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D2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spacing w:val="-6"/>
          <w:sz w:val="44"/>
          <w:szCs w:val="44"/>
          <w:highlight w:val="none"/>
          <w:lang w:val="en-US" w:eastAsia="zh-CN"/>
        </w:rPr>
        <w:t>关于分布式光伏可开放容量的报告</w:t>
      </w:r>
    </w:p>
    <w:p w14:paraId="6CD98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隆尧县发展和改革局：</w:t>
      </w:r>
    </w:p>
    <w:p w14:paraId="48E8C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为服务我县分布式光伏高质量发展，进一步引导分布式光伏规范开发，保障电力系统安全运行和可靠供应，按照国家能源局《分布式光伏发电开发建设管理办法》（国能发新能规〔2025〕7号）、《河北省分布式光伏发电开发建设管理实施细则（试行）》（冀发改能源〔2025〕3号）、《分布式光伏并网服务工作手册（试行）》（国家电网营销〔2025〕163 号）要求，现将本县域内新能源已并网、在途容量及分布式光伏可开放容量情况进行报备，为后续开发分布式光伏提供参考，具体内容如下：</w:t>
      </w:r>
    </w:p>
    <w:p w14:paraId="5DB49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pacing w:val="-6"/>
          <w:sz w:val="32"/>
          <w:szCs w:val="32"/>
          <w:highlight w:val="none"/>
          <w:lang w:val="en-US" w:eastAsia="zh-CN"/>
        </w:rPr>
        <w:t>一、已并网容量情况</w:t>
      </w:r>
    </w:p>
    <w:p w14:paraId="0A937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left"/>
        <w:textAlignment w:val="auto"/>
        <w:outlineLvl w:val="1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1.分布式新能源项目</w:t>
      </w:r>
    </w:p>
    <w:p w14:paraId="1FE19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</w:pP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截</w:t>
      </w:r>
      <w:bookmarkStart w:id="0" w:name="_GoBack"/>
      <w:bookmarkEnd w:id="0"/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至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202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6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年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3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月底，本县域内已并网分布式光伏9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713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户，装机容量总计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28.2414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万千瓦，在途分布式光伏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159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户，容量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en-US" w:eastAsia="zh-CN"/>
        </w:rPr>
        <w:t>3.5302</w:t>
      </w:r>
      <w:r>
        <w:rPr>
          <w:rFonts w:hint="eastAsia" w:ascii="微软雅黑" w:hAnsi="微软雅黑" w:eastAsia="微软雅黑"/>
          <w:color w:val="auto"/>
          <w:sz w:val="32"/>
          <w:highlight w:val="none"/>
          <w:lang w:val="zh-CN"/>
        </w:rPr>
        <w:t>万千瓦。</w:t>
      </w:r>
    </w:p>
    <w:p w14:paraId="2928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pacing w:val="-6"/>
          <w:sz w:val="32"/>
          <w:szCs w:val="32"/>
          <w:highlight w:val="none"/>
          <w:lang w:val="zh-CN" w:eastAsia="zh-CN"/>
        </w:rPr>
        <w:t>按并网点电压等级划分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：低压接入项目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9709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个、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26.2414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万千瓦；高压接入项目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个、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万千瓦。</w:t>
      </w:r>
    </w:p>
    <w:p w14:paraId="741DD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pacing w:val="-6"/>
          <w:sz w:val="32"/>
          <w:szCs w:val="32"/>
          <w:highlight w:val="none"/>
          <w:lang w:val="zh-CN" w:eastAsia="zh-CN"/>
        </w:rPr>
        <w:t>按运营模式划分：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全额上网项目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9556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个、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23.9619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万千瓦；全部自用项目0个、0万千瓦；自发自用余电上网项目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157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个、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4.2794</w:t>
      </w: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万千瓦。</w:t>
      </w:r>
    </w:p>
    <w:p w14:paraId="72394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pacing w:val="-6"/>
          <w:sz w:val="32"/>
          <w:szCs w:val="32"/>
          <w:highlight w:val="none"/>
          <w:lang w:val="en-US" w:eastAsia="zh-CN"/>
        </w:rPr>
        <w:t>二、可开发容量情况</w:t>
      </w:r>
    </w:p>
    <w:p w14:paraId="6915D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为统筹推动县域分布式光伏发电项目持续健康有序发展，国网隆尧县供电公司按照《分布式光伏并网服务工作手册（试行）》（国家电网营销〔2025〕163 号）文件要求，根据辖区各级主变（配变）容量、负荷等运行数据，结合已并网、在途分布式电源情况，开展分布式光伏可开放容量测算，经计算：隆尧县域2026年二季度220千伏隆尧站可开放容量为7.0270兆瓦、尧山站可开放容量为8.7923兆瓦、北张站可开放容量为14.5992兆瓦，220千伏唐尧站、金店站、临泉站无可开放容量。</w:t>
      </w:r>
    </w:p>
    <w:p w14:paraId="223FB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隆尧县分布式光伏220千伏变电站可开放容量一览表</w:t>
      </w:r>
    </w:p>
    <w:p w14:paraId="7C4C6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396" w:firstLineChars="200"/>
        <w:jc w:val="righ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21"/>
          <w:szCs w:val="21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21"/>
          <w:szCs w:val="21"/>
          <w:highlight w:val="none"/>
          <w:lang w:val="en-US" w:eastAsia="zh-CN"/>
        </w:rPr>
        <w:t>单位：兆瓦</w:t>
      </w:r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4"/>
      </w:tblGrid>
      <w:tr w14:paraId="6EC45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524" w:type="dxa"/>
            <w:noWrap w:val="0"/>
            <w:vAlign w:val="center"/>
          </w:tcPr>
          <w:tbl>
            <w:tblPr>
              <w:tblStyle w:val="2"/>
              <w:tblpPr w:leftFromText="180" w:rightFromText="180" w:vertAnchor="text" w:horzAnchor="page" w:tblpX="-336" w:tblpY="-3681"/>
              <w:tblOverlap w:val="never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791"/>
              <w:gridCol w:w="2291"/>
              <w:gridCol w:w="1748"/>
              <w:gridCol w:w="1240"/>
              <w:gridCol w:w="1232"/>
              <w:gridCol w:w="1217"/>
            </w:tblGrid>
            <w:tr w14:paraId="030788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415A6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县域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807930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该县域供电变电站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3F46C2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变电站</w:t>
                  </w:r>
                </w:p>
                <w:p w14:paraId="211352B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可开放容量</w:t>
                  </w:r>
                </w:p>
              </w:tc>
              <w:tc>
                <w:tcPr>
                  <w:tcW w:w="12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004F74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县域</w:t>
                  </w:r>
                </w:p>
                <w:p w14:paraId="720192B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可开放容量</w:t>
                  </w:r>
                </w:p>
              </w:tc>
              <w:tc>
                <w:tcPr>
                  <w:tcW w:w="123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274B49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县域</w:t>
                  </w:r>
                </w:p>
                <w:p w14:paraId="528FBC8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承载力评估预警等级</w:t>
                  </w:r>
                </w:p>
              </w:tc>
              <w:tc>
                <w:tcPr>
                  <w:tcW w:w="12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677A45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县域</w:t>
                  </w:r>
                </w:p>
                <w:p w14:paraId="15EF122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分布式光伏装机情况</w:t>
                  </w:r>
                </w:p>
              </w:tc>
            </w:tr>
            <w:tr w14:paraId="2A1F66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9DBD65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2C37A3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金店220千伏变电站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168C86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0.00</w:t>
                  </w: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00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1D6FB6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30.4185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A6EA0A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黄色</w:t>
                  </w:r>
                </w:p>
              </w:tc>
              <w:tc>
                <w:tcPr>
                  <w:tcW w:w="121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0C5CEF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both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282.414</w:t>
                  </w:r>
                </w:p>
              </w:tc>
            </w:tr>
            <w:tr w14:paraId="029DA9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9ADFA3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784D86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B439AC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7.0270</w:t>
                  </w:r>
                </w:p>
              </w:tc>
              <w:tc>
                <w:tcPr>
                  <w:tcW w:w="124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227307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  <w:tc>
                <w:tcPr>
                  <w:tcW w:w="123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C45E65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21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0F21F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  <w:tr w14:paraId="6EF839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56DDCA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67F4D4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唐尧220千伏变电站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639136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0.00</w:t>
                  </w: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00</w:t>
                  </w:r>
                </w:p>
              </w:tc>
              <w:tc>
                <w:tcPr>
                  <w:tcW w:w="124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A957CD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  <w:tc>
                <w:tcPr>
                  <w:tcW w:w="123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CFB4DD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21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4DEF75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  <w:tr w14:paraId="1B64B2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8E28A9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875972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尧山220千伏变电站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8D5AEE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 w:eastAsia="zh-CN"/>
                    </w:rPr>
                    <w:t>8.7923</w:t>
                  </w:r>
                </w:p>
              </w:tc>
              <w:tc>
                <w:tcPr>
                  <w:tcW w:w="124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CE245A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  <w:tc>
                <w:tcPr>
                  <w:tcW w:w="123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C11F22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21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33CF1D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  <w:tr w14:paraId="79D2E7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AD0B05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5E050E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北张220千伏变电站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000EAB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 w:eastAsia="zh-CN"/>
                    </w:rPr>
                    <w:t>14.5992</w:t>
                  </w:r>
                </w:p>
              </w:tc>
              <w:tc>
                <w:tcPr>
                  <w:tcW w:w="124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35B353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  <w:tc>
                <w:tcPr>
                  <w:tcW w:w="123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86A8A3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21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AD086F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  <w:tr w14:paraId="4C0EDD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20" w:hRule="atLeast"/>
              </w:trPr>
              <w:tc>
                <w:tcPr>
                  <w:tcW w:w="7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D61642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隆尧县</w:t>
                  </w:r>
                </w:p>
              </w:tc>
              <w:tc>
                <w:tcPr>
                  <w:tcW w:w="22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0371C9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临泉220千伏变电站</w:t>
                  </w:r>
                </w:p>
              </w:tc>
              <w:tc>
                <w:tcPr>
                  <w:tcW w:w="174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364281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default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0.00</w:t>
                  </w:r>
                  <w:r>
                    <w:rPr>
                      <w:rFonts w:hint="eastAsia" w:ascii="宋体" w:hAnsi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00</w:t>
                  </w:r>
                </w:p>
              </w:tc>
              <w:tc>
                <w:tcPr>
                  <w:tcW w:w="124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30191E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  <w:tc>
                <w:tcPr>
                  <w:tcW w:w="123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071909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21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CE5052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atLeast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</w:pPr>
                </w:p>
              </w:tc>
            </w:tr>
          </w:tbl>
          <w:p w14:paraId="4B65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3839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zh-CN" w:eastAsia="zh-CN"/>
        </w:rPr>
        <w:t>备注：</w:t>
      </w:r>
    </w:p>
    <w:p w14:paraId="0391C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1.公示的分布式光伏可开放容量，是指评估时刻（本季度为2026年3月31日），该区域电网除去已并网的分布式电源（含已备案且计划当季度并网的分布式光伏）外，还能继续开发并网的分布式光伏容量规模。</w:t>
      </w:r>
    </w:p>
    <w:p w14:paraId="23093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6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2.各配变可开放容量请至所在辖区供电所或营业厅咨询。</w:t>
      </w:r>
    </w:p>
    <w:p w14:paraId="05AD0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28" w:firstLineChars="16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国网隆尧县供电公司</w:t>
      </w:r>
    </w:p>
    <w:p w14:paraId="4D675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28" w:firstLineChars="16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auto"/>
          <w:spacing w:val="-6"/>
          <w:sz w:val="32"/>
          <w:szCs w:val="32"/>
          <w:highlight w:val="none"/>
          <w:lang w:val="en-US" w:eastAsia="zh-CN"/>
        </w:rPr>
        <w:t>二〇二六年四月十五日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237F7"/>
    <w:rsid w:val="011824C8"/>
    <w:rsid w:val="02106E55"/>
    <w:rsid w:val="02FA2299"/>
    <w:rsid w:val="0329135B"/>
    <w:rsid w:val="03AE5C85"/>
    <w:rsid w:val="03C36FA8"/>
    <w:rsid w:val="046C5548"/>
    <w:rsid w:val="048331E5"/>
    <w:rsid w:val="04A80A08"/>
    <w:rsid w:val="05D10AB7"/>
    <w:rsid w:val="05DD3E95"/>
    <w:rsid w:val="062F5934"/>
    <w:rsid w:val="071E0F5D"/>
    <w:rsid w:val="076D7A9F"/>
    <w:rsid w:val="083A618D"/>
    <w:rsid w:val="08605F8A"/>
    <w:rsid w:val="08E539EE"/>
    <w:rsid w:val="09020373"/>
    <w:rsid w:val="09C2350D"/>
    <w:rsid w:val="0A7960B1"/>
    <w:rsid w:val="0B173142"/>
    <w:rsid w:val="0BC00D82"/>
    <w:rsid w:val="0BD07010"/>
    <w:rsid w:val="0C3B393E"/>
    <w:rsid w:val="0C524218"/>
    <w:rsid w:val="0C7E3C9B"/>
    <w:rsid w:val="0D412961"/>
    <w:rsid w:val="0DE44A0C"/>
    <w:rsid w:val="0DEB1CCA"/>
    <w:rsid w:val="0E5B7070"/>
    <w:rsid w:val="0E746EEA"/>
    <w:rsid w:val="0E9721E1"/>
    <w:rsid w:val="0EC348CE"/>
    <w:rsid w:val="0F585F90"/>
    <w:rsid w:val="0F7C7EFC"/>
    <w:rsid w:val="0FC25ACF"/>
    <w:rsid w:val="103A3D6B"/>
    <w:rsid w:val="10DF5D73"/>
    <w:rsid w:val="10FC3CEC"/>
    <w:rsid w:val="11214A29"/>
    <w:rsid w:val="11586564"/>
    <w:rsid w:val="11954B40"/>
    <w:rsid w:val="12291A4D"/>
    <w:rsid w:val="12413A02"/>
    <w:rsid w:val="12493B99"/>
    <w:rsid w:val="12D93553"/>
    <w:rsid w:val="13AC5B9F"/>
    <w:rsid w:val="13E61333"/>
    <w:rsid w:val="15083EC3"/>
    <w:rsid w:val="155C2F18"/>
    <w:rsid w:val="15817460"/>
    <w:rsid w:val="16087536"/>
    <w:rsid w:val="16E8716B"/>
    <w:rsid w:val="176F618F"/>
    <w:rsid w:val="187349D4"/>
    <w:rsid w:val="1A505152"/>
    <w:rsid w:val="1B111640"/>
    <w:rsid w:val="1C1D12D6"/>
    <w:rsid w:val="1C335BFE"/>
    <w:rsid w:val="1CF71928"/>
    <w:rsid w:val="1D606AF6"/>
    <w:rsid w:val="1DE9352B"/>
    <w:rsid w:val="1FCE7DDD"/>
    <w:rsid w:val="208D40C1"/>
    <w:rsid w:val="20E22813"/>
    <w:rsid w:val="211F29BE"/>
    <w:rsid w:val="22034AFE"/>
    <w:rsid w:val="225D2224"/>
    <w:rsid w:val="22FD1704"/>
    <w:rsid w:val="23292355"/>
    <w:rsid w:val="23E25F05"/>
    <w:rsid w:val="24696BA8"/>
    <w:rsid w:val="24E97050"/>
    <w:rsid w:val="255155FF"/>
    <w:rsid w:val="264D35AA"/>
    <w:rsid w:val="26C31FAC"/>
    <w:rsid w:val="27D54DB9"/>
    <w:rsid w:val="28050601"/>
    <w:rsid w:val="28664FC0"/>
    <w:rsid w:val="29940E8C"/>
    <w:rsid w:val="2A030B52"/>
    <w:rsid w:val="2A4A0890"/>
    <w:rsid w:val="2A4F56D1"/>
    <w:rsid w:val="2A7E0A8A"/>
    <w:rsid w:val="2ACA3361"/>
    <w:rsid w:val="2B8851BE"/>
    <w:rsid w:val="2B93064B"/>
    <w:rsid w:val="2C660547"/>
    <w:rsid w:val="2C8864C2"/>
    <w:rsid w:val="2D021756"/>
    <w:rsid w:val="2E0F7F38"/>
    <w:rsid w:val="2E74471C"/>
    <w:rsid w:val="2E991590"/>
    <w:rsid w:val="2EE36012"/>
    <w:rsid w:val="2F1A5F06"/>
    <w:rsid w:val="311B5020"/>
    <w:rsid w:val="314237F1"/>
    <w:rsid w:val="322F79A2"/>
    <w:rsid w:val="325434EB"/>
    <w:rsid w:val="325662A3"/>
    <w:rsid w:val="337E1BA8"/>
    <w:rsid w:val="34211065"/>
    <w:rsid w:val="34287878"/>
    <w:rsid w:val="34616FBB"/>
    <w:rsid w:val="348C2709"/>
    <w:rsid w:val="3538508A"/>
    <w:rsid w:val="35F217AA"/>
    <w:rsid w:val="363C6F5B"/>
    <w:rsid w:val="36A21CEC"/>
    <w:rsid w:val="36E74215"/>
    <w:rsid w:val="37295711"/>
    <w:rsid w:val="376E43F8"/>
    <w:rsid w:val="3783090C"/>
    <w:rsid w:val="37A1503C"/>
    <w:rsid w:val="38112E6C"/>
    <w:rsid w:val="3885440F"/>
    <w:rsid w:val="3C480D77"/>
    <w:rsid w:val="3CA93B6B"/>
    <w:rsid w:val="3DAD4CFD"/>
    <w:rsid w:val="3DFF3002"/>
    <w:rsid w:val="3E38561B"/>
    <w:rsid w:val="3F100F23"/>
    <w:rsid w:val="3F4E20AD"/>
    <w:rsid w:val="3F7F2668"/>
    <w:rsid w:val="3FA226EB"/>
    <w:rsid w:val="3FA87C4D"/>
    <w:rsid w:val="3FD709B1"/>
    <w:rsid w:val="40385501"/>
    <w:rsid w:val="406C7118"/>
    <w:rsid w:val="40A603CA"/>
    <w:rsid w:val="40F85396"/>
    <w:rsid w:val="411A5044"/>
    <w:rsid w:val="412B1CE5"/>
    <w:rsid w:val="419C7719"/>
    <w:rsid w:val="4249548F"/>
    <w:rsid w:val="43E94592"/>
    <w:rsid w:val="44236E43"/>
    <w:rsid w:val="45820B4A"/>
    <w:rsid w:val="458E33A4"/>
    <w:rsid w:val="45B474CB"/>
    <w:rsid w:val="46465567"/>
    <w:rsid w:val="46524306"/>
    <w:rsid w:val="4736543B"/>
    <w:rsid w:val="479308BB"/>
    <w:rsid w:val="4835030E"/>
    <w:rsid w:val="49314241"/>
    <w:rsid w:val="494E0EEE"/>
    <w:rsid w:val="495110D6"/>
    <w:rsid w:val="4A4C0DC6"/>
    <w:rsid w:val="4BB84611"/>
    <w:rsid w:val="4BBB425C"/>
    <w:rsid w:val="4BE9269F"/>
    <w:rsid w:val="4C1240CB"/>
    <w:rsid w:val="4D305F70"/>
    <w:rsid w:val="4D463B39"/>
    <w:rsid w:val="4D6249F2"/>
    <w:rsid w:val="4D676A3C"/>
    <w:rsid w:val="4DB56574"/>
    <w:rsid w:val="4DD014C4"/>
    <w:rsid w:val="4DD860C1"/>
    <w:rsid w:val="4E1A283D"/>
    <w:rsid w:val="4E365EDA"/>
    <w:rsid w:val="4EB71FC4"/>
    <w:rsid w:val="4EF40F72"/>
    <w:rsid w:val="4F20674D"/>
    <w:rsid w:val="4F3E7DEC"/>
    <w:rsid w:val="4FEB0F2B"/>
    <w:rsid w:val="50421A18"/>
    <w:rsid w:val="5057162D"/>
    <w:rsid w:val="505939F9"/>
    <w:rsid w:val="50801538"/>
    <w:rsid w:val="511A29F4"/>
    <w:rsid w:val="51486233"/>
    <w:rsid w:val="514D7E76"/>
    <w:rsid w:val="519F3DDF"/>
    <w:rsid w:val="52484A38"/>
    <w:rsid w:val="52826F47"/>
    <w:rsid w:val="52D61395"/>
    <w:rsid w:val="53580AB8"/>
    <w:rsid w:val="53A255EB"/>
    <w:rsid w:val="53FD1485"/>
    <w:rsid w:val="54FE7A4C"/>
    <w:rsid w:val="55123775"/>
    <w:rsid w:val="556B77C3"/>
    <w:rsid w:val="557D0FA8"/>
    <w:rsid w:val="55E773FA"/>
    <w:rsid w:val="56046BBD"/>
    <w:rsid w:val="562734B1"/>
    <w:rsid w:val="562E602A"/>
    <w:rsid w:val="574267B5"/>
    <w:rsid w:val="58FC7A01"/>
    <w:rsid w:val="59711A3B"/>
    <w:rsid w:val="59CC32A5"/>
    <w:rsid w:val="59FA7BDF"/>
    <w:rsid w:val="5A2C795B"/>
    <w:rsid w:val="5A642EFA"/>
    <w:rsid w:val="5A836E5B"/>
    <w:rsid w:val="5A9F7651"/>
    <w:rsid w:val="5B5C58EA"/>
    <w:rsid w:val="5B5E0554"/>
    <w:rsid w:val="5BD10C67"/>
    <w:rsid w:val="5C306A99"/>
    <w:rsid w:val="5CFB0D8F"/>
    <w:rsid w:val="5CFE4C9E"/>
    <w:rsid w:val="5D22618B"/>
    <w:rsid w:val="5D2B0A61"/>
    <w:rsid w:val="5E19129F"/>
    <w:rsid w:val="5E8E4C57"/>
    <w:rsid w:val="5EFD6DFC"/>
    <w:rsid w:val="5F0D39CB"/>
    <w:rsid w:val="5F355A3D"/>
    <w:rsid w:val="6027478F"/>
    <w:rsid w:val="60CE5FB2"/>
    <w:rsid w:val="60E4377B"/>
    <w:rsid w:val="60FE1EDF"/>
    <w:rsid w:val="611E3835"/>
    <w:rsid w:val="61355962"/>
    <w:rsid w:val="613F6637"/>
    <w:rsid w:val="616A242C"/>
    <w:rsid w:val="61FB2AC6"/>
    <w:rsid w:val="62477C0D"/>
    <w:rsid w:val="62606D1B"/>
    <w:rsid w:val="62F06A30"/>
    <w:rsid w:val="639D02B9"/>
    <w:rsid w:val="642B591B"/>
    <w:rsid w:val="643A058F"/>
    <w:rsid w:val="64AD2ED1"/>
    <w:rsid w:val="64FE7025"/>
    <w:rsid w:val="65254812"/>
    <w:rsid w:val="65DA24BA"/>
    <w:rsid w:val="65F02544"/>
    <w:rsid w:val="673539FB"/>
    <w:rsid w:val="67AD6291"/>
    <w:rsid w:val="67E456BF"/>
    <w:rsid w:val="6A3E2239"/>
    <w:rsid w:val="6A967843"/>
    <w:rsid w:val="6AFF06C2"/>
    <w:rsid w:val="6B6A05F8"/>
    <w:rsid w:val="6B7A0254"/>
    <w:rsid w:val="6CF7593A"/>
    <w:rsid w:val="6DAE2423"/>
    <w:rsid w:val="6DE56C9C"/>
    <w:rsid w:val="6E882E8C"/>
    <w:rsid w:val="6FCE7D0B"/>
    <w:rsid w:val="702D72D3"/>
    <w:rsid w:val="70EA5EBC"/>
    <w:rsid w:val="71A03665"/>
    <w:rsid w:val="71A154B5"/>
    <w:rsid w:val="720707C9"/>
    <w:rsid w:val="724B1585"/>
    <w:rsid w:val="726E356E"/>
    <w:rsid w:val="73A24B27"/>
    <w:rsid w:val="73FD235A"/>
    <w:rsid w:val="74E31515"/>
    <w:rsid w:val="75247FFA"/>
    <w:rsid w:val="75BB67CA"/>
    <w:rsid w:val="75C64307"/>
    <w:rsid w:val="75EE1F8C"/>
    <w:rsid w:val="75EF1F0A"/>
    <w:rsid w:val="767B78AC"/>
    <w:rsid w:val="77212583"/>
    <w:rsid w:val="773E141D"/>
    <w:rsid w:val="7773464A"/>
    <w:rsid w:val="777454B3"/>
    <w:rsid w:val="791F2967"/>
    <w:rsid w:val="79A75625"/>
    <w:rsid w:val="79F97C26"/>
    <w:rsid w:val="79FE5FC8"/>
    <w:rsid w:val="7AA54865"/>
    <w:rsid w:val="7B8778FC"/>
    <w:rsid w:val="7DED76AC"/>
    <w:rsid w:val="7E1B34AB"/>
    <w:rsid w:val="7E60734D"/>
    <w:rsid w:val="7EB21F48"/>
    <w:rsid w:val="7EDA4C94"/>
    <w:rsid w:val="7FA01DB9"/>
    <w:rsid w:val="7FC247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方正小标宋_GBK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0000FF"/>
      <w:u w:val="none"/>
    </w:rPr>
  </w:style>
  <w:style w:type="character" w:styleId="5">
    <w:name w:val="Hyperlink"/>
    <w:basedOn w:val="3"/>
    <w:qFormat/>
    <w:uiPriority w:val="0"/>
    <w:rPr>
      <w:color w:val="0000FF"/>
      <w:u w:val="none"/>
    </w:rPr>
  </w:style>
  <w:style w:type="character" w:customStyle="1" w:styleId="6">
    <w:name w:val="jsfw_window_title"/>
    <w:basedOn w:val="3"/>
    <w:qFormat/>
    <w:uiPriority w:val="0"/>
    <w:rPr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1050</Characters>
  <Lines>0</Lines>
  <Paragraphs>0</Paragraphs>
  <TotalTime>37</TotalTime>
  <ScaleCrop>false</ScaleCrop>
  <LinksUpToDate>false</LinksUpToDate>
  <CharactersWithSpaces>1052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隆尧县供电公司</dc:creator>
  <cp:lastModifiedBy>曹战强</cp:lastModifiedBy>
  <cp:lastPrinted>2026-04-15T00:45:00Z</cp:lastPrinted>
  <dcterms:modified xsi:type="dcterms:W3CDTF">2026-09-14T08:48:27Z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E4C91A35217B40F8B659BCF2C70BCC92_13</vt:lpwstr>
  </property>
  <property fmtid="{D5CDD505-2E9C-101B-9397-08002B2CF9AE}" pid="4" name="KSOTemplateDocerSaveRecord">
    <vt:lpwstr>eyJoZGlkIjoiNGY3OThjZjJiMmUzMTQ0ZmFiZDg4MTgxMTNiYmY1NzAiLCJ1c2VySWQiOiIzNTg1OTAzMzIifQ==</vt:lpwstr>
  </property>
</Properties>
</file>