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textAlignment w:val="auto"/>
        <w:rPr>
          <w:rFonts w:ascii="方正仿宋_GBK" w:hAnsi="Tahoma" w:eastAsia="方正仿宋_GBK" w:cs="Tahoma"/>
          <w:kern w:val="0"/>
          <w:sz w:val="32"/>
          <w:szCs w:val="32"/>
        </w:rPr>
      </w:pPr>
      <w:r>
        <w:rPr>
          <w:rFonts w:hint="eastAsia" w:ascii="方正仿宋_GBK" w:hAnsi="黑体" w:eastAsia="方正仿宋_GBK"/>
          <w:sz w:val="32"/>
          <w:szCs w:val="32"/>
        </w:rPr>
        <w:t>附件6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2022年度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共青团隆尧县委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部门整体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绩效自评工作报告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ascii="仿宋_GB2312" w:hAnsi="宋体" w:eastAsia="仿宋_GB2312"/>
          <w:b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800" w:firstLineChars="25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一、绩效自评工作组织开展情况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我部门根据《隆尧县财政局关于开展2022年度县级预算部门绩效自评和重点自评工作的通知》，自3月初开展绩效自评工作，</w:t>
      </w:r>
      <w:r>
        <w:rPr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一是加强预算编制绩效管理，对单位申报预算项目进行全面梳理、加强审核、合理保障，所有项目有明细的资金预算；二是完善项目绩效管理责任，财政局批复下达年度预算时，通过规范格式同步下达绩效目标，我单位明确预算执行主体，负责实现项目绩效目标，对未如期完成或绩效目标结果差的，在编制下年度预算时适当调减项目资金额度；三是积极推进项目绩效评价，在加强预算编制环节的基础上，加强预算执行监管和执行结果评价，将财务监督渗透到预算管理的事前、事中、事后各个环节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设置主管副职监督管理财务工作，会计一名负责进行日常工作。我单位严格按照县财政局要求进行财务管理，制定合理可行的绩效目标。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2022年度我部门共有3个特定类项目，共计7.95万元经费进行自评。据整理，2022年度我单位3个特定类项目资金拨付率及支出率均为100%。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800" w:firstLineChars="25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二、绩效目标实现情况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202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年部门收入年初预算数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24.87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万元，支出年初预算数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24.87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万元，调整预算收入为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29.8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万元，调整预算支出为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25.37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万元。调整后的年初结余为0万元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其中特定类项目3个，共计7.95万元，均已全部按预算安排执行。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我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部门3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项绩效目标基本实现，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举办青马培训班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4期，培训学员100人次；建设线下青年之家13家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，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有序开展线上线下各类志愿服务、理论学习等活动；开展青少年普法宣传教育活动12场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进一步提高青少年法律意识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800" w:firstLineChars="25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三、绩效目标设定质量情况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5" w:afterAutospacing="0" w:line="420" w:lineRule="atLeast"/>
        <w:ind w:right="0" w:firstLine="640" w:firstLineChars="200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通过对绩效自评结果与年初绩效目标进行对比，反映出以下三个方面：一是绩效目标设定依据清晰准确，符合部门职责，能够紧扣中心任务和年度工作要点，充分发挥参谋助手、综合协调和后勤保障作用。二是绩效指标科学合理、易于评价，能够围绕绩效目标设定，全面真实反映被评价项目的实际情况。三是绩效标准切实可行，客观合理，能够实际执行或实现，大部分预算资金额与实际支出资金量相匹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800" w:firstLineChars="25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四、整改措施及结果应用</w:t>
      </w:r>
    </w:p>
    <w:p>
      <w:pPr>
        <w:snapToGrid w:val="0"/>
        <w:spacing w:line="580" w:lineRule="exact"/>
        <w:ind w:firstLine="640" w:firstLineChars="200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（一）优化绩效目标。进一步细化、量化预算绩效指标，从时效、数量、质量等维度，建立可细化、可量化、可考评的绩效指标体系，提高绩效评价指标体系的科学性、合理性。</w:t>
      </w:r>
    </w:p>
    <w:p>
      <w:pPr>
        <w:snapToGrid w:val="0"/>
        <w:spacing w:line="580" w:lineRule="exact"/>
        <w:ind w:firstLine="640" w:firstLineChars="200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（二）完善预算考核。进一步加强各项目的预算资金管理，加大对预算编制和执行的监督管理力度，提高预算资金使用效率。</w:t>
      </w:r>
    </w:p>
    <w:p>
      <w:pPr>
        <w:snapToGrid w:val="0"/>
        <w:spacing w:line="580" w:lineRule="exact"/>
        <w:ind w:firstLine="640" w:firstLineChars="200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（三）强化结果应</w:t>
      </w:r>
      <w:bookmarkStart w:id="0" w:name="_GoBack"/>
      <w:bookmarkEnd w:id="0"/>
      <w:r>
        <w:rPr>
          <w:rFonts w:hint="eastAsia" w:ascii="仿宋" w:hAnsi="仿宋" w:eastAsia="仿宋"/>
          <w:color w:val="auto"/>
          <w:sz w:val="32"/>
          <w:szCs w:val="32"/>
        </w:rPr>
        <w:t>用。重视绩效评价工作，切实发挥绩效评价结果应用的作用，通过绩效评价应用实践，积累连续的数据库，优化对比分析，总结实践经验和教训，强化资金管理水平、优化支出结构、提高资金使用效益。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ascii="仿宋" w:hAnsi="仿宋" w:eastAsia="仿宋"/>
          <w:color w:val="auto"/>
          <w:sz w:val="32"/>
          <w:szCs w:val="32"/>
        </w:rPr>
      </w:pPr>
    </w:p>
    <w:sectPr>
      <w:footerReference r:id="rId3" w:type="default"/>
      <w:pgSz w:w="11906" w:h="16838"/>
      <w:pgMar w:top="2098" w:right="1418" w:bottom="1531" w:left="141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  <w:rPr>
                    <w:rFonts w:hint="eastAsia" w:ascii="仿宋_GB2312" w:hAnsi="仿宋_GB2312" w:eastAsia="仿宋_GB2312" w:cs="仿宋_GB2312"/>
                    <w:sz w:val="32"/>
                    <w:szCs w:val="32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RiODNmNzczOTUyY2RkMjBhNDhkMTdjM2U3ZGU2ZGYifQ=="/>
  </w:docVars>
  <w:rsids>
    <w:rsidRoot w:val="00EF16A3"/>
    <w:rsid w:val="0003266D"/>
    <w:rsid w:val="000B5213"/>
    <w:rsid w:val="001627CF"/>
    <w:rsid w:val="00172022"/>
    <w:rsid w:val="00176210"/>
    <w:rsid w:val="001D2D4C"/>
    <w:rsid w:val="002B509A"/>
    <w:rsid w:val="003444DB"/>
    <w:rsid w:val="00383AC5"/>
    <w:rsid w:val="003A03E0"/>
    <w:rsid w:val="003B412A"/>
    <w:rsid w:val="00432709"/>
    <w:rsid w:val="0047487F"/>
    <w:rsid w:val="00491FCD"/>
    <w:rsid w:val="004E6C05"/>
    <w:rsid w:val="004F6F9F"/>
    <w:rsid w:val="00546BCB"/>
    <w:rsid w:val="005A559F"/>
    <w:rsid w:val="005B7C01"/>
    <w:rsid w:val="005C236C"/>
    <w:rsid w:val="005C5417"/>
    <w:rsid w:val="005E6EC9"/>
    <w:rsid w:val="00605123"/>
    <w:rsid w:val="00665896"/>
    <w:rsid w:val="00693A60"/>
    <w:rsid w:val="006E7D57"/>
    <w:rsid w:val="0071336C"/>
    <w:rsid w:val="0071475B"/>
    <w:rsid w:val="00793214"/>
    <w:rsid w:val="007D43DA"/>
    <w:rsid w:val="007E50DB"/>
    <w:rsid w:val="007E661D"/>
    <w:rsid w:val="007F4797"/>
    <w:rsid w:val="007F5EE6"/>
    <w:rsid w:val="0081530B"/>
    <w:rsid w:val="008C31C3"/>
    <w:rsid w:val="008E0E58"/>
    <w:rsid w:val="00941865"/>
    <w:rsid w:val="00986803"/>
    <w:rsid w:val="0099577A"/>
    <w:rsid w:val="009F1522"/>
    <w:rsid w:val="00A06D88"/>
    <w:rsid w:val="00A909F6"/>
    <w:rsid w:val="00AA64AC"/>
    <w:rsid w:val="00AB70A8"/>
    <w:rsid w:val="00AF5C06"/>
    <w:rsid w:val="00B0713E"/>
    <w:rsid w:val="00B20499"/>
    <w:rsid w:val="00B273F9"/>
    <w:rsid w:val="00B27489"/>
    <w:rsid w:val="00B8177D"/>
    <w:rsid w:val="00B86365"/>
    <w:rsid w:val="00BA723B"/>
    <w:rsid w:val="00BE032C"/>
    <w:rsid w:val="00BE07DC"/>
    <w:rsid w:val="00C242EC"/>
    <w:rsid w:val="00CE156F"/>
    <w:rsid w:val="00CE74D5"/>
    <w:rsid w:val="00D20FB9"/>
    <w:rsid w:val="00D23678"/>
    <w:rsid w:val="00D43ED6"/>
    <w:rsid w:val="00DA1AC7"/>
    <w:rsid w:val="00DC2768"/>
    <w:rsid w:val="00DE50A2"/>
    <w:rsid w:val="00DF6FF4"/>
    <w:rsid w:val="00E57322"/>
    <w:rsid w:val="00E841B7"/>
    <w:rsid w:val="00E963F0"/>
    <w:rsid w:val="00ED5E84"/>
    <w:rsid w:val="00EE0B52"/>
    <w:rsid w:val="00EF16A3"/>
    <w:rsid w:val="00F57E52"/>
    <w:rsid w:val="05911B4E"/>
    <w:rsid w:val="16F8239A"/>
    <w:rsid w:val="1FAC6732"/>
    <w:rsid w:val="1FE37EFA"/>
    <w:rsid w:val="2F8F10DD"/>
    <w:rsid w:val="48591CAE"/>
    <w:rsid w:val="4A9C403D"/>
    <w:rsid w:val="4B823153"/>
    <w:rsid w:val="51AB13B1"/>
    <w:rsid w:val="569A1834"/>
    <w:rsid w:val="6BDA1E20"/>
    <w:rsid w:val="6D120379"/>
    <w:rsid w:val="74F60A72"/>
    <w:rsid w:val="75D51326"/>
    <w:rsid w:val="79D619DE"/>
    <w:rsid w:val="7DCB5AB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604</Words>
  <Characters>647</Characters>
  <Lines>3</Lines>
  <Paragraphs>1</Paragraphs>
  <TotalTime>2</TotalTime>
  <ScaleCrop>false</ScaleCrop>
  <LinksUpToDate>false</LinksUpToDate>
  <CharactersWithSpaces>647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2019-11-14T00:58:00Z</dcterms:created>
  <dc:creator>user</dc:creator>
  <cp:lastModifiedBy>Administrator</cp:lastModifiedBy>
  <cp:lastPrinted>2020-01-06T00:47:00Z</cp:lastPrinted>
  <dcterms:modified xsi:type="dcterms:W3CDTF">2023-03-17T07:51:26Z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CBFC5EB54B444FF7B530A17D434A597F</vt:lpwstr>
  </property>
</Properties>
</file>