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2023年</w:t>
      </w:r>
      <w:r>
        <w:rPr>
          <w:rFonts w:ascii="黑体" w:eastAsia="黑体" w:cs="黑体" w:hAnsi="黑体" w:hint="eastAsia"/>
          <w:b/>
          <w:color w:val="000000"/>
          <w:sz w:val="44"/>
          <w:lang w:eastAsia="zh-CN"/>
        </w:rPr>
        <w:t>隆尧县公安局所属单位</w:t>
      </w:r>
      <w:r>
        <w:rPr>
          <w:rFonts w:ascii="黑体" w:eastAsia="黑体" w:cs="黑体" w:hAnsi="黑体"/>
          <w:b/>
          <w:color w:val="000000"/>
          <w:sz w:val="44"/>
        </w:rPr>
        <w:t>预算信息公开目录</w:t>
      </w:r>
    </w:p>
    <w:p>
      <w:pPr>
        <w:rPr>
          <w:sz w:val="44"/>
          <w:szCs w:val="44"/>
          <w:lang w:val="uk-UA"/>
        </w:rPr>
      </w:pPr>
    </w:p>
    <w:p>
      <w:pPr>
        <w:pStyle w:val="17"/>
        <w:tabs>
          <w:tab w:val="right" w:leader="dot" w:pos="14790"/>
        </w:tabs>
        <w:rPr>
          <w:rStyle w:val="18"/>
          <w14:textFill>
            <w14:solidFill>
              <w14:srgbClr w14:val="0563C1"/>
            </w14:solidFill>
          </w14:textFill>
        </w:rPr>
      </w:pPr>
      <w:r>
        <w:rPr>
          <w:rFonts w:eastAsia="方正仿宋_GBK"/>
          <w:color w:val="000000"/>
        </w:rPr>
        <w:fldChar w:fldCharType="begin"/>
      </w:r>
      <w:r>
        <w:instrText>TOC \o "4-4" \h \z \u</w:instrText>
      </w:r>
      <w:r>
        <w:rPr>
          <w:rFonts w:eastAsia="方正仿宋_GBK"/>
          <w:color w:val="000000"/>
        </w:rPr>
        <w:instrText xml:space="preserve"> </w:instrText>
      </w:r>
      <w:r>
        <w:rPr>
          <w:rFonts w:eastAsia="方正仿宋_GBK"/>
          <w:color w:val="000000"/>
        </w:rPr>
        <w:fldChar w:fldCharType="separate"/>
      </w:r>
      <w:r>
        <w:fldChar w:fldCharType="begin"/>
      </w:r>
      <w:r>
        <w:instrText xml:space="preserve"> HYPERLINK \l "_Toc124974557" </w:instrText>
      </w:r>
      <w:r>
        <w:fldChar w:fldCharType="separate"/>
      </w:r>
      <w:r>
        <w:t>一、隆尧县公安局本级收支预算</w:t>
        <w:tab/>
      </w:r>
      <w:r>
        <w:fldChar w:fldCharType="begin"/>
      </w:r>
      <w:r>
        <w:instrText xml:space="preserve"> PAGEREF _Toc124974557 \h </w:instrText>
      </w:r>
      <w:r>
        <w:fldChar w:fldCharType="separate"/>
      </w:r>
      <w:r>
        <w:t>2</w:t>
      </w:r>
      <w:r>
        <w:fldChar w:fldCharType="end"/>
      </w:r>
      <w:r>
        <w:fldChar w:fldCharType="end"/>
      </w:r>
    </w:p>
    <w:p>
      <w:pPr>
        <w:rPr>
          <w:lang w:val="uk-UA"/>
        </w:rPr>
      </w:pPr>
    </w:p>
    <w:p>
      <w:pPr>
        <w:pStyle w:val="17"/>
        <w:tabs>
          <w:tab w:val="right" w:leader="dot" w:pos="14790"/>
        </w:tabs>
      </w:pPr>
      <w:r>
        <w:fldChar w:fldCharType="begin"/>
      </w:r>
      <w:r>
        <w:instrText xml:space="preserve"> HYPERLINK \l "_Toc124974558" </w:instrText>
      </w:r>
      <w:r>
        <w:fldChar w:fldCharType="separate"/>
      </w:r>
      <w:r>
        <w:t>二、隆尧县看守所收支预算</w:t>
        <w:tab/>
      </w:r>
      <w:r>
        <w:fldChar w:fldCharType="begin"/>
      </w:r>
      <w:r>
        <w:instrText xml:space="preserve"> PAGEREF _Toc124974558 \h </w:instrText>
      </w:r>
      <w:r>
        <w:fldChar w:fldCharType="separate"/>
      </w:r>
      <w:r>
        <w:t>58</w:t>
      </w:r>
      <w:r>
        <w:fldChar w:fldCharType="end"/>
      </w:r>
      <w:r>
        <w:fldChar w:fldCharType="end"/>
      </w:r>
    </w:p>
    <w:p>
      <w:pPr>
        <w:rPr>
          <w:rFonts w:eastAsia="等线"/>
          <w:lang w:eastAsia="zh-CN"/>
        </w:rPr>
        <w:sectPr>
          <w:footerReference w:type="default" r:id="rId2"/>
          <w:footerReference w:type="even" r:id="rId3"/>
          <w:pgSz w:w="16840" w:h="11900" w:orient="landscape"/>
          <w:pgMar w:top="1361" w:right="1020" w:bottom="1134" w:left="1020" w:header="720" w:footer="720" w:gutter="0"/>
          <w:cols w:num="1" w:space="720"/>
          <w:docGrid w:linePitch="326" w:charSpace="0"/>
        </w:sectPr>
      </w:pPr>
      <w:r>
        <w:fldChar w:fldCharType="end"/>
      </w:r>
    </w:p>
    <w:p>
      <w:pPr>
        <w:outlineLvl w:val="3"/>
        <w:rPr>
          <w:rFonts w:ascii="等线" w:eastAsia="方正小标宋_GBK" w:cs="方正小标宋_GBK" w:hAnsi="等线"/>
          <w:color w:val="000000"/>
          <w:sz w:val="44"/>
          <w:lang w:val="uk-UA"/>
        </w:rPr>
      </w:pPr>
    </w:p>
    <w:p>
      <w:pPr>
        <w:jc w:val="center"/>
        <w:outlineLvl w:val="3"/>
      </w:pPr>
      <w:bookmarkStart w:id="0" w:name="_Toc124974557"/>
      <w:r>
        <w:rPr>
          <w:rFonts w:ascii="方正小标宋_GBK" w:eastAsia="方正小标宋_GBK" w:cs="方正小标宋_GBK" w:hAnsi="方正小标宋_GBK"/>
          <w:color w:val="000000"/>
          <w:sz w:val="44"/>
        </w:rPr>
        <w:t>一、隆尧县公安局本级收支预算</w:t>
      </w:r>
      <w:bookmarkEnd w:id="0"/>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1"/>
            </w:pPr>
            <w:r>
              <w:t>312001隆尧县公安局本级</w:t>
            </w:r>
          </w:p>
        </w:tc>
        <w:tc>
          <w:tcPr>
            <w:tcW w:w="2126" w:type="dxa"/>
            <w:tcBorders>
              <w:top w:val="single" w:sz="6" w:space="0" w:color="FFFFFF"/>
              <w:left w:val="single" w:sz="6" w:space="0" w:color="FFFFFF"/>
              <w:right w:val="single" w:sz="6" w:space="0" w:color="FFFFFF"/>
            </w:tcBorders>
            <w:vAlign w:val="center"/>
          </w:tcPr>
          <w:p>
            <w:pPr>
              <w:pStyle w:val="20"/>
            </w:pPr>
            <w:r>
              <w:t>预算年度：2023</w:t>
            </w:r>
          </w:p>
        </w:tc>
        <w:tc>
          <w:tcPr>
            <w:tcW w:w="6661"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6661" w:type="dxa"/>
            <w:gridSpan w:val="2"/>
            <w:tcBorders>
              <w:left w:val="single" w:sz="6" w:space="0" w:color="000000"/>
            </w:tcBorders>
            <w:vAlign w:val="center"/>
          </w:tcPr>
          <w:p>
            <w:pPr>
              <w:pStyle w:val="22"/>
            </w:pPr>
            <w:r>
              <w:t>收入</w:t>
            </w:r>
          </w:p>
        </w:tc>
        <w:tc>
          <w:tcPr>
            <w:tcW w:w="6661" w:type="dxa"/>
            <w:gridSpan w:val="2"/>
            <w:tcBorders>
              <w:left w:val="single" w:sz="6" w:space="0" w:color="000000"/>
            </w:tcBorders>
            <w:vAlign w:val="center"/>
          </w:tcPr>
          <w:p>
            <w:pPr>
              <w:pStyle w:val="22"/>
            </w:pPr>
            <w:r>
              <w:t>支出</w:t>
            </w:r>
          </w:p>
        </w:tc>
      </w:tr>
      <w:tr>
        <w:trPr>
          <w:trHeight w:val="369"/>
          <w:tblHeader/>
        </w:trPr>
        <w:tc>
          <w:tcPr>
            <w:tcW w:w="850" w:type="dxa"/>
            <w:vMerge/>
          </w:tcPr>
          <w:p/>
        </w:tc>
        <w:tc>
          <w:tcPr>
            <w:tcW w:w="4535" w:type="dxa"/>
            <w:tcBorders>
              <w:left w:val="single" w:sz="6" w:space="0" w:color="000000"/>
            </w:tcBorders>
            <w:vAlign w:val="center"/>
          </w:tcPr>
          <w:p>
            <w:pPr>
              <w:pStyle w:val="22"/>
            </w:pPr>
            <w:r>
              <w:t>项  目</w:t>
            </w:r>
          </w:p>
        </w:tc>
        <w:tc>
          <w:tcPr>
            <w:tcW w:w="2126" w:type="dxa"/>
            <w:tcBorders>
              <w:left w:val="single" w:sz="6" w:space="0" w:color="000000"/>
            </w:tcBorders>
            <w:vAlign w:val="center"/>
          </w:tcPr>
          <w:p>
            <w:pPr>
              <w:pStyle w:val="22"/>
            </w:pPr>
            <w:r>
              <w:t>预算数</w:t>
            </w:r>
          </w:p>
        </w:tc>
        <w:tc>
          <w:tcPr>
            <w:tcW w:w="4535" w:type="dxa"/>
            <w:tcBorders>
              <w:left w:val="single" w:sz="6" w:space="0" w:color="000000"/>
            </w:tcBorders>
            <w:vAlign w:val="center"/>
          </w:tcPr>
          <w:p>
            <w:pPr>
              <w:pStyle w:val="22"/>
            </w:pPr>
            <w:r>
              <w:t>项  目</w:t>
            </w:r>
          </w:p>
        </w:tc>
        <w:tc>
          <w:tcPr>
            <w:tcW w:w="2126" w:type="dxa"/>
            <w:tcBorders>
              <w:left w:val="single" w:sz="6" w:space="0" w:color="000000"/>
            </w:tcBorders>
            <w:vAlign w:val="center"/>
          </w:tcPr>
          <w:p>
            <w:pPr>
              <w:pStyle w:val="22"/>
            </w:pPr>
            <w:r>
              <w:t>预算数</w:t>
            </w:r>
          </w:p>
        </w:tc>
      </w:tr>
      <w:tr>
        <w:trPr>
          <w:trHeight w:val="369"/>
          <w:tblHeader/>
        </w:trPr>
        <w:tc>
          <w:tcPr>
            <w:tcW w:w="850" w:type="dxa"/>
            <w:vAlign w:val="center"/>
          </w:tcPr>
          <w:p>
            <w:pPr>
              <w:pStyle w:val="22"/>
            </w:pPr>
            <w:r>
              <w:t>栏次</w:t>
            </w:r>
          </w:p>
        </w:tc>
        <w:tc>
          <w:tcPr>
            <w:tcW w:w="4535" w:type="dxa"/>
            <w:tcBorders>
              <w:left w:val="single" w:sz="6" w:space="0" w:color="000000"/>
            </w:tcBorders>
            <w:vAlign w:val="center"/>
          </w:tcPr>
          <w:p>
            <w:pPr>
              <w:pStyle w:val="22"/>
            </w:pPr>
            <w:r>
              <w:t>1</w:t>
            </w:r>
          </w:p>
        </w:tc>
        <w:tc>
          <w:tcPr>
            <w:tcW w:w="2126" w:type="dxa"/>
            <w:tcBorders>
              <w:left w:val="single" w:sz="6" w:space="0" w:color="000000"/>
            </w:tcBorders>
            <w:vAlign w:val="center"/>
          </w:tcPr>
          <w:p>
            <w:pPr>
              <w:pStyle w:val="22"/>
            </w:pPr>
            <w:r>
              <w:t>2</w:t>
            </w:r>
          </w:p>
        </w:tc>
        <w:tc>
          <w:tcPr>
            <w:tcW w:w="4535" w:type="dxa"/>
            <w:tcBorders>
              <w:left w:val="single" w:sz="6" w:space="0" w:color="000000"/>
            </w:tcBorders>
            <w:vAlign w:val="center"/>
          </w:tcPr>
          <w:p>
            <w:pPr>
              <w:pStyle w:val="22"/>
            </w:pPr>
            <w:r>
              <w:t>3</w:t>
            </w:r>
          </w:p>
        </w:tc>
        <w:tc>
          <w:tcPr>
            <w:tcW w:w="2126" w:type="dxa"/>
            <w:tcBorders>
              <w:left w:val="single" w:sz="6" w:space="0" w:color="000000"/>
            </w:tcBorders>
            <w:vAlign w:val="center"/>
          </w:tcPr>
          <w:p>
            <w:pPr>
              <w:pStyle w:val="22"/>
            </w:pPr>
            <w:r>
              <w:t>4</w:t>
            </w:r>
          </w:p>
        </w:tc>
      </w:tr>
      <w:tr>
        <w:trPr>
          <w:trHeight w:val="369"/>
        </w:trPr>
        <w:tc>
          <w:tcPr>
            <w:tcW w:w="850" w:type="dxa"/>
            <w:vAlign w:val="center"/>
          </w:tcPr>
          <w:p>
            <w:pPr>
              <w:pStyle w:val="25"/>
            </w:pPr>
            <w:r>
              <w:t>1</w:t>
            </w:r>
          </w:p>
        </w:tc>
        <w:tc>
          <w:tcPr>
            <w:tcW w:w="4535" w:type="dxa"/>
            <w:tcBorders>
              <w:left w:val="single" w:sz="6" w:space="0" w:color="000000"/>
            </w:tcBorders>
            <w:vAlign w:val="center"/>
          </w:tcPr>
          <w:p>
            <w:pPr>
              <w:pStyle w:val="24"/>
            </w:pPr>
            <w:r>
              <w:t>一、一般公共预算拨款收入</w:t>
            </w:r>
          </w:p>
        </w:tc>
        <w:tc>
          <w:tcPr>
            <w:tcW w:w="2126" w:type="dxa"/>
            <w:tcBorders>
              <w:left w:val="single" w:sz="6" w:space="0" w:color="000000"/>
            </w:tcBorders>
            <w:vAlign w:val="center"/>
          </w:tcPr>
          <w:p>
            <w:pPr>
              <w:pStyle w:val="23"/>
            </w:pPr>
            <w:r>
              <w:t>6943.45</w:t>
            </w:r>
          </w:p>
        </w:tc>
        <w:tc>
          <w:tcPr>
            <w:tcW w:w="4535" w:type="dxa"/>
            <w:tcBorders>
              <w:left w:val="single" w:sz="6" w:space="0" w:color="000000"/>
            </w:tcBorders>
            <w:vAlign w:val="center"/>
          </w:tcPr>
          <w:p>
            <w:pPr>
              <w:pStyle w:val="24"/>
            </w:pPr>
            <w:r>
              <w:t>一、一般公共服务支出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w:t>
            </w:r>
          </w:p>
        </w:tc>
        <w:tc>
          <w:tcPr>
            <w:tcW w:w="4535" w:type="dxa"/>
            <w:tcBorders>
              <w:left w:val="single" w:sz="6" w:space="0" w:color="000000"/>
            </w:tcBorders>
            <w:vAlign w:val="center"/>
          </w:tcPr>
          <w:p>
            <w:pPr>
              <w:pStyle w:val="24"/>
            </w:pPr>
            <w:r>
              <w:t>二、政府性基金预算拨款收入</w:t>
            </w:r>
          </w:p>
        </w:tc>
        <w:tc>
          <w:tcPr>
            <w:tcW w:w="2126" w:type="dxa"/>
            <w:tcBorders>
              <w:left w:val="single" w:sz="6" w:space="0" w:color="000000"/>
            </w:tcBorders>
            <w:vAlign w:val="center"/>
          </w:tcPr>
          <w:p>
            <w:pPr>
              <w:pStyle w:val="23"/>
            </w:pPr>
            <w:r>
              <w:t>298.89</w:t>
            </w:r>
          </w:p>
        </w:tc>
        <w:tc>
          <w:tcPr>
            <w:tcW w:w="4535" w:type="dxa"/>
            <w:tcBorders>
              <w:left w:val="single" w:sz="6" w:space="0" w:color="000000"/>
            </w:tcBorders>
            <w:vAlign w:val="center"/>
          </w:tcPr>
          <w:p>
            <w:pPr>
              <w:pStyle w:val="24"/>
            </w:pPr>
            <w:r>
              <w:t>二、外交支出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4535" w:type="dxa"/>
            <w:tcBorders>
              <w:left w:val="single" w:sz="6" w:space="0" w:color="000000"/>
            </w:tcBorders>
            <w:vAlign w:val="center"/>
          </w:tcPr>
          <w:p>
            <w:pPr>
              <w:pStyle w:val="24"/>
            </w:pPr>
            <w:r>
              <w:t>三、国有资本经营预算拨款收入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三、国防支出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4535" w:type="dxa"/>
            <w:tcBorders>
              <w:left w:val="single" w:sz="6" w:space="0" w:color="000000"/>
            </w:tcBorders>
            <w:vAlign w:val="center"/>
          </w:tcPr>
          <w:p>
            <w:pPr>
              <w:pStyle w:val="24"/>
            </w:pPr>
            <w:r>
              <w:t>四、财政专户管理资金收入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四、公共安全支出</w:t>
            </w:r>
          </w:p>
        </w:tc>
        <w:tc>
          <w:tcPr>
            <w:tcW w:w="2126" w:type="dxa"/>
            <w:tcBorders>
              <w:left w:val="single" w:sz="6" w:space="0" w:color="000000"/>
            </w:tcBorders>
            <w:vAlign w:val="center"/>
          </w:tcPr>
          <w:p>
            <w:pPr>
              <w:pStyle w:val="23"/>
            </w:pPr>
            <w:r>
              <w:t>6459.75</w:t>
            </w:r>
          </w:p>
        </w:tc>
      </w:tr>
      <w:tr>
        <w:trPr>
          <w:trHeight w:val="369"/>
        </w:trPr>
        <w:tc>
          <w:tcPr>
            <w:tcW w:w="850" w:type="dxa"/>
            <w:vAlign w:val="center"/>
          </w:tcPr>
          <w:p>
            <w:pPr>
              <w:pStyle w:val="25"/>
            </w:pPr>
            <w:r>
              <w:t>5</w:t>
            </w:r>
          </w:p>
        </w:tc>
        <w:tc>
          <w:tcPr>
            <w:tcW w:w="4535" w:type="dxa"/>
            <w:tcBorders>
              <w:left w:val="single" w:sz="6" w:space="0" w:color="000000"/>
            </w:tcBorders>
            <w:vAlign w:val="center"/>
          </w:tcPr>
          <w:p>
            <w:pPr>
              <w:pStyle w:val="24"/>
            </w:pPr>
            <w:r>
              <w:t>五、事业收入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五、教育支出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4535" w:type="dxa"/>
            <w:tcBorders>
              <w:left w:val="single" w:sz="6" w:space="0" w:color="000000"/>
            </w:tcBorders>
            <w:vAlign w:val="center"/>
          </w:tcPr>
          <w:p>
            <w:pPr>
              <w:pStyle w:val="24"/>
            </w:pPr>
            <w:r>
              <w:t>六、事业单位经营收入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六、科学技术支出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4535" w:type="dxa"/>
            <w:tcBorders>
              <w:left w:val="single" w:sz="6" w:space="0" w:color="000000"/>
            </w:tcBorders>
            <w:vAlign w:val="center"/>
          </w:tcPr>
          <w:p>
            <w:pPr>
              <w:pStyle w:val="24"/>
            </w:pPr>
            <w:r>
              <w:t>七、上级补助收入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七、文化旅游体育与传媒支出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4535" w:type="dxa"/>
            <w:tcBorders>
              <w:left w:val="single" w:sz="6" w:space="0" w:color="000000"/>
            </w:tcBorders>
            <w:vAlign w:val="center"/>
          </w:tcPr>
          <w:p>
            <w:pPr>
              <w:pStyle w:val="24"/>
            </w:pPr>
            <w:r>
              <w:t>八、附属单位上缴收入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八、社会保障和就业支出</w:t>
            </w:r>
          </w:p>
        </w:tc>
        <w:tc>
          <w:tcPr>
            <w:tcW w:w="2126" w:type="dxa"/>
            <w:tcBorders>
              <w:left w:val="single" w:sz="6" w:space="0" w:color="000000"/>
            </w:tcBorders>
            <w:vAlign w:val="center"/>
          </w:tcPr>
          <w:p>
            <w:pPr>
              <w:pStyle w:val="23"/>
            </w:pPr>
            <w:r>
              <w:t>260.26</w:t>
            </w:r>
          </w:p>
        </w:tc>
      </w:tr>
      <w:tr>
        <w:trPr>
          <w:trHeight w:val="369"/>
        </w:trPr>
        <w:tc>
          <w:tcPr>
            <w:tcW w:w="850" w:type="dxa"/>
            <w:vAlign w:val="center"/>
          </w:tcPr>
          <w:p>
            <w:pPr>
              <w:pStyle w:val="25"/>
            </w:pPr>
            <w:r>
              <w:t>9</w:t>
            </w:r>
          </w:p>
        </w:tc>
        <w:tc>
          <w:tcPr>
            <w:tcW w:w="4535" w:type="dxa"/>
            <w:tcBorders>
              <w:left w:val="single" w:sz="6" w:space="0" w:color="000000"/>
            </w:tcBorders>
            <w:vAlign w:val="center"/>
          </w:tcPr>
          <w:p>
            <w:pPr>
              <w:pStyle w:val="24"/>
            </w:pPr>
            <w:r>
              <w:t>九、其他收入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九、社会保险基金支出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十、卫生健康支出</w:t>
            </w:r>
          </w:p>
        </w:tc>
        <w:tc>
          <w:tcPr>
            <w:tcW w:w="2126" w:type="dxa"/>
            <w:tcBorders>
              <w:left w:val="single" w:sz="6" w:space="0" w:color="000000"/>
            </w:tcBorders>
            <w:vAlign w:val="center"/>
          </w:tcPr>
          <w:p>
            <w:pPr>
              <w:pStyle w:val="23"/>
            </w:pPr>
            <w:r>
              <w:t>143.11</w:t>
            </w:r>
          </w:p>
        </w:tc>
      </w:tr>
      <w:tr>
        <w:trPr>
          <w:trHeight w:val="369"/>
        </w:trPr>
        <w:tc>
          <w:tcPr>
            <w:tcW w:w="850" w:type="dxa"/>
            <w:vAlign w:val="center"/>
          </w:tcPr>
          <w:p>
            <w:pPr>
              <w:pStyle w:val="25"/>
            </w:pPr>
            <w:r>
              <w:t>11</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十一、节能环保支出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十二、城乡社区支出</w:t>
            </w:r>
          </w:p>
        </w:tc>
        <w:tc>
          <w:tcPr>
            <w:tcW w:w="2126" w:type="dxa"/>
            <w:tcBorders>
              <w:left w:val="single" w:sz="6" w:space="0" w:color="000000"/>
            </w:tcBorders>
            <w:vAlign w:val="center"/>
          </w:tcPr>
          <w:p>
            <w:pPr>
              <w:pStyle w:val="23"/>
            </w:pPr>
            <w:r>
              <w:t>298.89</w:t>
            </w:r>
          </w:p>
        </w:tc>
      </w:tr>
      <w:tr>
        <w:trPr>
          <w:trHeight w:val="369"/>
        </w:trPr>
        <w:tc>
          <w:tcPr>
            <w:tcW w:w="850" w:type="dxa"/>
            <w:vAlign w:val="center"/>
          </w:tcPr>
          <w:p>
            <w:pPr>
              <w:pStyle w:val="25"/>
            </w:pPr>
            <w:r>
              <w:t>13</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十三、农林水支出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十四、交通运输支出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十五、资源勘探工业信息等支出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十六、商业服务业等支出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十七、金融支出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十八、援助其他地区支出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十九、自然资源海洋气象等支出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二十、住房保障支出</w:t>
            </w:r>
          </w:p>
        </w:tc>
        <w:tc>
          <w:tcPr>
            <w:tcW w:w="2126" w:type="dxa"/>
            <w:tcBorders>
              <w:left w:val="single" w:sz="6" w:space="0" w:color="000000"/>
            </w:tcBorders>
            <w:vAlign w:val="center"/>
          </w:tcPr>
          <w:p>
            <w:pPr>
              <w:pStyle w:val="23"/>
            </w:pPr>
            <w:r>
              <w:t>219.34</w:t>
            </w:r>
          </w:p>
        </w:tc>
      </w:tr>
      <w:tr>
        <w:trPr>
          <w:trHeight w:val="369"/>
        </w:trPr>
        <w:tc>
          <w:tcPr>
            <w:tcW w:w="850" w:type="dxa"/>
            <w:vAlign w:val="center"/>
          </w:tcPr>
          <w:p>
            <w:pPr>
              <w:pStyle w:val="25"/>
            </w:pPr>
            <w:r>
              <w:t>21</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二十一、粮油物资储备支出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二十二、国有资本经营预算支出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23</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二十三、灾害防治及应急管理支出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24</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二十四、预备费</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25</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二十五、其他支出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26</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二十六、转移性支出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27</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二十七、债务还本支出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28</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二十八、债务付息支出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29</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二十九、债务发行费用支出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30</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三十、抗疫特别国债安排的支出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31</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三十一、往来性收支</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4535" w:type="dxa"/>
            <w:tcBorders>
              <w:left w:val="single" w:sz="6" w:space="0" w:color="000000"/>
            </w:tcBorders>
            <w:vAlign w:val="center"/>
          </w:tcPr>
          <w:p>
            <w:pPr>
              <w:pStyle w:val="26"/>
            </w:pPr>
            <w:r>
              <w:t>本年收入合计</w:t>
            </w:r>
          </w:p>
        </w:tc>
        <w:tc>
          <w:tcPr>
            <w:tcW w:w="2126" w:type="dxa"/>
            <w:tcBorders>
              <w:left w:val="single" w:sz="6" w:space="0" w:color="000000"/>
            </w:tcBorders>
            <w:vAlign w:val="center"/>
          </w:tcPr>
          <w:p>
            <w:pPr>
              <w:pStyle w:val="27"/>
            </w:pPr>
            <w:r>
              <w:t>7242.34</w:t>
            </w:r>
          </w:p>
        </w:tc>
        <w:tc>
          <w:tcPr>
            <w:tcW w:w="4535" w:type="dxa"/>
            <w:tcBorders>
              <w:left w:val="single" w:sz="6" w:space="0" w:color="000000"/>
            </w:tcBorders>
            <w:vAlign w:val="center"/>
          </w:tcPr>
          <w:p>
            <w:pPr>
              <w:pStyle w:val="26"/>
            </w:pPr>
            <w:r>
              <w:t>本年支出合计</w:t>
            </w:r>
          </w:p>
        </w:tc>
        <w:tc>
          <w:tcPr>
            <w:tcW w:w="2126" w:type="dxa"/>
            <w:tcBorders>
              <w:left w:val="single" w:sz="6" w:space="0" w:color="000000"/>
            </w:tcBorders>
            <w:vAlign w:val="center"/>
          </w:tcPr>
          <w:p>
            <w:pPr>
              <w:pStyle w:val="27"/>
            </w:pPr>
            <w:r>
              <w:t>7381.34</w:t>
            </w:r>
          </w:p>
        </w:tc>
      </w:tr>
      <w:tr>
        <w:trPr>
          <w:trHeight w:val="369"/>
        </w:trPr>
        <w:tc>
          <w:tcPr>
            <w:tcW w:w="850" w:type="dxa"/>
            <w:vAlign w:val="center"/>
          </w:tcPr>
          <w:p>
            <w:pPr>
              <w:pStyle w:val="25"/>
            </w:pPr>
            <w:r>
              <w:t>33</w:t>
            </w:r>
          </w:p>
        </w:tc>
        <w:tc>
          <w:tcPr>
            <w:tcW w:w="4535" w:type="dxa"/>
            <w:tcBorders>
              <w:left w:val="single" w:sz="6" w:space="0" w:color="000000"/>
            </w:tcBorders>
            <w:vAlign w:val="center"/>
          </w:tcPr>
          <w:p>
            <w:pPr>
              <w:pStyle w:val="24"/>
            </w:pPr>
            <w:r>
              <w:t>上年结转结余</w:t>
            </w:r>
          </w:p>
        </w:tc>
        <w:tc>
          <w:tcPr>
            <w:tcW w:w="2126" w:type="dxa"/>
            <w:tcBorders>
              <w:left w:val="single" w:sz="6" w:space="0" w:color="000000"/>
            </w:tcBorders>
            <w:vAlign w:val="center"/>
          </w:tcPr>
          <w:p>
            <w:pPr>
              <w:pStyle w:val="23"/>
            </w:pPr>
            <w:r>
              <w:t>139.00</w:t>
            </w:r>
          </w:p>
        </w:tc>
        <w:tc>
          <w:tcPr>
            <w:tcW w:w="4535" w:type="dxa"/>
            <w:tcBorders>
              <w:left w:val="single" w:sz="6" w:space="0" w:color="000000"/>
            </w:tcBorders>
            <w:vAlign w:val="center"/>
          </w:tcPr>
          <w:p>
            <w:pPr>
              <w:pStyle w:val="24"/>
            </w:pPr>
            <w:r>
              <w:t>年终结转结余</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4535" w:type="dxa"/>
            <w:tcBorders>
              <w:left w:val="single" w:sz="6" w:space="0" w:color="000000"/>
            </w:tcBorders>
            <w:vAlign w:val="center"/>
          </w:tcPr>
          <w:p>
            <w:pPr>
              <w:pStyle w:val="26"/>
            </w:pPr>
            <w:r>
              <w:t>收入总计</w:t>
            </w:r>
          </w:p>
        </w:tc>
        <w:tc>
          <w:tcPr>
            <w:tcW w:w="2126" w:type="dxa"/>
            <w:tcBorders>
              <w:left w:val="single" w:sz="6" w:space="0" w:color="000000"/>
            </w:tcBorders>
            <w:vAlign w:val="center"/>
          </w:tcPr>
          <w:p>
            <w:pPr>
              <w:pStyle w:val="27"/>
            </w:pPr>
            <w:r>
              <w:t>7381.34</w:t>
            </w:r>
          </w:p>
        </w:tc>
        <w:tc>
          <w:tcPr>
            <w:tcW w:w="4535" w:type="dxa"/>
            <w:tcBorders>
              <w:left w:val="single" w:sz="6" w:space="0" w:color="000000"/>
            </w:tcBorders>
            <w:vAlign w:val="center"/>
          </w:tcPr>
          <w:p>
            <w:pPr>
              <w:pStyle w:val="26"/>
            </w:pPr>
            <w:r>
              <w:t>支出总计</w:t>
            </w:r>
          </w:p>
        </w:tc>
        <w:tc>
          <w:tcPr>
            <w:tcW w:w="2126" w:type="dxa"/>
            <w:tcBorders>
              <w:left w:val="single" w:sz="6" w:space="0" w:color="000000"/>
            </w:tcBorders>
            <w:vAlign w:val="center"/>
          </w:tcPr>
          <w:p>
            <w:pPr>
              <w:pStyle w:val="27"/>
            </w:pPr>
            <w:r>
              <w:t>7381.34</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1"/>
            </w:pPr>
            <w:r>
              <w:t>312001隆尧县公安局本级</w:t>
            </w:r>
          </w:p>
        </w:tc>
        <w:tc>
          <w:tcPr>
            <w:tcW w:w="3402" w:type="dxa"/>
            <w:gridSpan w:val="3"/>
            <w:tcBorders>
              <w:top w:val="single" w:sz="6" w:space="0" w:color="FFFFFF"/>
              <w:left w:val="single" w:sz="6" w:space="0" w:color="FFFFFF"/>
              <w:right w:val="single" w:sz="6" w:space="0" w:color="FFFFFF"/>
            </w:tcBorders>
            <w:vAlign w:val="center"/>
          </w:tcPr>
          <w:p>
            <w:pPr>
              <w:pStyle w:val="20"/>
            </w:pPr>
            <w:r>
              <w:t>预算年度：2023</w:t>
            </w:r>
          </w:p>
        </w:tc>
        <w:tc>
          <w:tcPr>
            <w:tcW w:w="5669"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680" w:type="dxa"/>
            <w:vMerge w:val="restart"/>
            <w:vAlign w:val="center"/>
          </w:tcPr>
          <w:p>
            <w:pPr>
              <w:pStyle w:val="22"/>
            </w:pPr>
            <w:r>
              <w:t>序号</w:t>
            </w:r>
          </w:p>
        </w:tc>
        <w:tc>
          <w:tcPr>
            <w:tcW w:w="2551" w:type="dxa"/>
            <w:gridSpan w:val="2"/>
            <w:tcBorders>
              <w:left w:val="single" w:sz="6" w:space="0" w:color="000000"/>
            </w:tcBorders>
            <w:vAlign w:val="center"/>
          </w:tcPr>
          <w:p>
            <w:pPr>
              <w:pStyle w:val="22"/>
            </w:pPr>
            <w:r>
              <w:t>功能分类科目</w:t>
            </w:r>
          </w:p>
        </w:tc>
        <w:tc>
          <w:tcPr>
            <w:tcW w:w="1134" w:type="dxa"/>
            <w:vMerge w:val="restart"/>
            <w:tcBorders>
              <w:left w:val="single" w:sz="6" w:space="0" w:color="000000"/>
            </w:tcBorders>
            <w:vAlign w:val="center"/>
          </w:tcPr>
          <w:p>
            <w:pPr>
              <w:pStyle w:val="22"/>
            </w:pPr>
            <w:r>
              <w:t>合计</w:t>
            </w:r>
          </w:p>
        </w:tc>
        <w:tc>
          <w:tcPr>
            <w:tcW w:w="9071" w:type="dxa"/>
            <w:gridSpan w:val="8"/>
            <w:tcBorders>
              <w:left w:val="single" w:sz="6" w:space="0" w:color="000000"/>
            </w:tcBorders>
            <w:vAlign w:val="center"/>
          </w:tcPr>
          <w:p>
            <w:pPr>
              <w:pStyle w:val="22"/>
            </w:pPr>
            <w:r>
              <w:t>本年收入</w:t>
            </w:r>
          </w:p>
        </w:tc>
        <w:tc>
          <w:tcPr>
            <w:tcW w:w="1134" w:type="dxa"/>
            <w:vMerge w:val="restart"/>
            <w:tcBorders>
              <w:left w:val="single" w:sz="6" w:space="0" w:color="000000"/>
            </w:tcBorders>
            <w:vAlign w:val="center"/>
          </w:tcPr>
          <w:p>
            <w:pPr>
              <w:pStyle w:val="22"/>
            </w:pPr>
            <w:r>
              <w:t>上年结转</w:t>
            </w:r>
          </w:p>
        </w:tc>
      </w:tr>
      <w:tr>
        <w:trPr>
          <w:trHeight w:val="369"/>
          <w:tblHeader/>
        </w:trPr>
        <w:tc>
          <w:tcPr>
            <w:tcW w:w="680" w:type="dxa"/>
            <w:vMerge/>
          </w:tcPr>
          <w:p/>
        </w:tc>
        <w:tc>
          <w:tcPr>
            <w:tcW w:w="992" w:type="dxa"/>
            <w:tcBorders>
              <w:left w:val="single" w:sz="6" w:space="0" w:color="000000"/>
            </w:tcBorders>
            <w:vAlign w:val="center"/>
          </w:tcPr>
          <w:p>
            <w:pPr>
              <w:pStyle w:val="22"/>
            </w:pPr>
            <w:r>
              <w:t>科目    编码</w:t>
            </w:r>
          </w:p>
        </w:tc>
        <w:tc>
          <w:tcPr>
            <w:tcW w:w="1559" w:type="dxa"/>
            <w:tcBorders>
              <w:left w:val="single" w:sz="6" w:space="0" w:color="000000"/>
            </w:tcBorders>
            <w:vAlign w:val="center"/>
          </w:tcPr>
          <w:p>
            <w:pPr>
              <w:pStyle w:val="22"/>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2"/>
            </w:pPr>
            <w:r>
              <w:t>小计</w:t>
            </w:r>
          </w:p>
        </w:tc>
        <w:tc>
          <w:tcPr>
            <w:tcW w:w="1134" w:type="dxa"/>
            <w:tcBorders>
              <w:left w:val="single" w:sz="6" w:space="0" w:color="000000"/>
            </w:tcBorders>
            <w:vAlign w:val="center"/>
          </w:tcPr>
          <w:p>
            <w:pPr>
              <w:pStyle w:val="22"/>
            </w:pPr>
            <w:r>
              <w:t>财政拨款 收入</w:t>
            </w:r>
          </w:p>
        </w:tc>
        <w:tc>
          <w:tcPr>
            <w:tcW w:w="1134" w:type="dxa"/>
            <w:tcBorders>
              <w:left w:val="single" w:sz="6" w:space="0" w:color="000000"/>
            </w:tcBorders>
            <w:vAlign w:val="center"/>
          </w:tcPr>
          <w:p>
            <w:pPr>
              <w:pStyle w:val="22"/>
            </w:pPr>
            <w:r>
              <w:t>财政专户 收入</w:t>
            </w:r>
          </w:p>
        </w:tc>
        <w:tc>
          <w:tcPr>
            <w:tcW w:w="1134" w:type="dxa"/>
            <w:tcBorders>
              <w:left w:val="single" w:sz="6" w:space="0" w:color="000000"/>
            </w:tcBorders>
            <w:vAlign w:val="center"/>
          </w:tcPr>
          <w:p>
            <w:pPr>
              <w:pStyle w:val="22"/>
            </w:pPr>
            <w:r>
              <w:t>事业收入</w:t>
            </w:r>
          </w:p>
        </w:tc>
        <w:tc>
          <w:tcPr>
            <w:tcW w:w="1134" w:type="dxa"/>
            <w:tcBorders>
              <w:left w:val="single" w:sz="6" w:space="0" w:color="000000"/>
            </w:tcBorders>
            <w:vAlign w:val="center"/>
          </w:tcPr>
          <w:p>
            <w:pPr>
              <w:pStyle w:val="22"/>
            </w:pPr>
            <w:r>
              <w:t>经营收入</w:t>
            </w:r>
          </w:p>
        </w:tc>
        <w:tc>
          <w:tcPr>
            <w:tcW w:w="1134" w:type="dxa"/>
            <w:tcBorders>
              <w:left w:val="single" w:sz="6" w:space="0" w:color="000000"/>
            </w:tcBorders>
            <w:vAlign w:val="center"/>
          </w:tcPr>
          <w:p>
            <w:pPr>
              <w:pStyle w:val="22"/>
            </w:pPr>
            <w:r>
              <w:t>上级补助收入</w:t>
            </w:r>
          </w:p>
        </w:tc>
        <w:tc>
          <w:tcPr>
            <w:tcW w:w="1134" w:type="dxa"/>
            <w:tcBorders>
              <w:left w:val="single" w:sz="6" w:space="0" w:color="000000"/>
            </w:tcBorders>
            <w:vAlign w:val="center"/>
          </w:tcPr>
          <w:p>
            <w:pPr>
              <w:pStyle w:val="22"/>
            </w:pPr>
            <w:r>
              <w:t>附属单位上缴收入</w:t>
            </w:r>
          </w:p>
        </w:tc>
        <w:tc>
          <w:tcPr>
            <w:tcW w:w="1134" w:type="dxa"/>
            <w:tcBorders>
              <w:left w:val="single" w:sz="6" w:space="0" w:color="000000"/>
            </w:tcBorders>
            <w:vAlign w:val="center"/>
          </w:tcPr>
          <w:p>
            <w:pPr>
              <w:pStyle w:val="22"/>
            </w:pPr>
            <w:r>
              <w:t>其他收入</w:t>
            </w:r>
          </w:p>
        </w:tc>
        <w:tc>
          <w:tcPr>
            <w:tcW w:w="1134" w:type="dxa"/>
            <w:vMerge/>
            <w:tcBorders>
              <w:left w:val="single" w:sz="6" w:space="0" w:color="000000"/>
            </w:tcBorders>
          </w:tcPr>
          <w:p/>
        </w:tc>
      </w:tr>
      <w:tr>
        <w:trPr>
          <w:trHeight w:val="369"/>
          <w:tblHeader/>
        </w:trPr>
        <w:tc>
          <w:tcPr>
            <w:tcW w:w="680" w:type="dxa"/>
            <w:vAlign w:val="center"/>
          </w:tcPr>
          <w:p>
            <w:pPr>
              <w:pStyle w:val="22"/>
            </w:pPr>
            <w:r>
              <w:t>栏次</w:t>
            </w:r>
          </w:p>
        </w:tc>
        <w:tc>
          <w:tcPr>
            <w:tcW w:w="992" w:type="dxa"/>
            <w:tcBorders>
              <w:left w:val="single" w:sz="6" w:space="0" w:color="000000"/>
            </w:tcBorders>
            <w:vAlign w:val="center"/>
          </w:tcPr>
          <w:p>
            <w:pPr>
              <w:pStyle w:val="22"/>
            </w:pPr>
            <w:r>
              <w:t>1</w:t>
            </w:r>
          </w:p>
        </w:tc>
        <w:tc>
          <w:tcPr>
            <w:tcW w:w="1559" w:type="dxa"/>
            <w:tcBorders>
              <w:left w:val="single" w:sz="6" w:space="0" w:color="000000"/>
            </w:tcBorders>
            <w:vAlign w:val="center"/>
          </w:tcPr>
          <w:p>
            <w:pPr>
              <w:pStyle w:val="22"/>
            </w:pPr>
            <w:r>
              <w:t>2</w:t>
            </w:r>
          </w:p>
        </w:tc>
        <w:tc>
          <w:tcPr>
            <w:tcW w:w="1134" w:type="dxa"/>
            <w:tcBorders>
              <w:left w:val="single" w:sz="6" w:space="0" w:color="000000"/>
            </w:tcBorders>
            <w:vAlign w:val="center"/>
          </w:tcPr>
          <w:p>
            <w:pPr>
              <w:pStyle w:val="22"/>
            </w:pPr>
            <w:r>
              <w:t>3</w:t>
            </w:r>
          </w:p>
        </w:tc>
        <w:tc>
          <w:tcPr>
            <w:tcW w:w="1134" w:type="dxa"/>
            <w:tcBorders>
              <w:left w:val="single" w:sz="6" w:space="0" w:color="000000"/>
            </w:tcBorders>
            <w:vAlign w:val="center"/>
          </w:tcPr>
          <w:p>
            <w:pPr>
              <w:pStyle w:val="22"/>
            </w:pPr>
            <w:r>
              <w:t>4</w:t>
            </w:r>
          </w:p>
        </w:tc>
        <w:tc>
          <w:tcPr>
            <w:tcW w:w="1134" w:type="dxa"/>
            <w:tcBorders>
              <w:left w:val="single" w:sz="6" w:space="0" w:color="000000"/>
            </w:tcBorders>
            <w:vAlign w:val="center"/>
          </w:tcPr>
          <w:p>
            <w:pPr>
              <w:pStyle w:val="22"/>
            </w:pPr>
            <w:r>
              <w:t>5</w:t>
            </w:r>
          </w:p>
        </w:tc>
        <w:tc>
          <w:tcPr>
            <w:tcW w:w="1134" w:type="dxa"/>
            <w:tcBorders>
              <w:left w:val="single" w:sz="6" w:space="0" w:color="000000"/>
            </w:tcBorders>
            <w:vAlign w:val="center"/>
          </w:tcPr>
          <w:p>
            <w:pPr>
              <w:pStyle w:val="22"/>
            </w:pPr>
            <w:r>
              <w:t>6</w:t>
            </w:r>
          </w:p>
        </w:tc>
        <w:tc>
          <w:tcPr>
            <w:tcW w:w="1134" w:type="dxa"/>
            <w:tcBorders>
              <w:left w:val="single" w:sz="6" w:space="0" w:color="000000"/>
            </w:tcBorders>
            <w:vAlign w:val="center"/>
          </w:tcPr>
          <w:p>
            <w:pPr>
              <w:pStyle w:val="22"/>
            </w:pPr>
            <w:r>
              <w:t>7</w:t>
            </w:r>
          </w:p>
        </w:tc>
        <w:tc>
          <w:tcPr>
            <w:tcW w:w="1134" w:type="dxa"/>
            <w:tcBorders>
              <w:left w:val="single" w:sz="6" w:space="0" w:color="000000"/>
            </w:tcBorders>
            <w:vAlign w:val="center"/>
          </w:tcPr>
          <w:p>
            <w:pPr>
              <w:pStyle w:val="22"/>
            </w:pPr>
            <w:r>
              <w:t>8</w:t>
            </w:r>
          </w:p>
        </w:tc>
        <w:tc>
          <w:tcPr>
            <w:tcW w:w="1134" w:type="dxa"/>
            <w:tcBorders>
              <w:left w:val="single" w:sz="6" w:space="0" w:color="000000"/>
            </w:tcBorders>
            <w:vAlign w:val="center"/>
          </w:tcPr>
          <w:p>
            <w:pPr>
              <w:pStyle w:val="22"/>
            </w:pPr>
            <w:r>
              <w:t>9</w:t>
            </w:r>
          </w:p>
        </w:tc>
        <w:tc>
          <w:tcPr>
            <w:tcW w:w="1134" w:type="dxa"/>
            <w:tcBorders>
              <w:left w:val="single" w:sz="6" w:space="0" w:color="000000"/>
            </w:tcBorders>
            <w:vAlign w:val="center"/>
          </w:tcPr>
          <w:p>
            <w:pPr>
              <w:pStyle w:val="22"/>
            </w:pPr>
            <w:r>
              <w:t>10</w:t>
            </w:r>
          </w:p>
        </w:tc>
        <w:tc>
          <w:tcPr>
            <w:tcW w:w="1134" w:type="dxa"/>
            <w:tcBorders>
              <w:left w:val="single" w:sz="6" w:space="0" w:color="000000"/>
            </w:tcBorders>
            <w:vAlign w:val="center"/>
          </w:tcPr>
          <w:p>
            <w:pPr>
              <w:pStyle w:val="22"/>
            </w:pPr>
            <w:r>
              <w:t>11</w:t>
            </w:r>
          </w:p>
        </w:tc>
        <w:tc>
          <w:tcPr>
            <w:tcW w:w="1134" w:type="dxa"/>
            <w:tcBorders>
              <w:left w:val="single" w:sz="6" w:space="0" w:color="000000"/>
            </w:tcBorders>
            <w:vAlign w:val="center"/>
          </w:tcPr>
          <w:p>
            <w:pPr>
              <w:pStyle w:val="22"/>
            </w:pPr>
            <w:r>
              <w:t>12</w:t>
            </w:r>
          </w:p>
        </w:tc>
      </w:tr>
      <w:tr>
        <w:trPr>
          <w:trHeight w:val="369"/>
        </w:trPr>
        <w:tc>
          <w:tcPr>
            <w:tcW w:w="680" w:type="dxa"/>
            <w:vAlign w:val="center"/>
          </w:tcPr>
          <w:p>
            <w:pPr>
              <w:pStyle w:val="25"/>
            </w:pPr>
            <w:r>
              <w:t>1</w:t>
            </w:r>
          </w:p>
        </w:tc>
        <w:tc>
          <w:tcPr>
            <w:tcW w:w="992" w:type="dxa"/>
            <w:tcBorders>
              <w:left w:val="single" w:sz="6" w:space="0" w:color="000000"/>
            </w:tcBorders>
            <w:vAlign w:val="center"/>
          </w:tcPr>
          <w:p>
            <w:pPr>
              <w:pStyle w:val="28"/>
            </w:pPr>
          </w:p>
        </w:tc>
        <w:tc>
          <w:tcPr>
            <w:tcW w:w="1559" w:type="dxa"/>
            <w:tcBorders>
              <w:left w:val="single" w:sz="6" w:space="0" w:color="000000"/>
            </w:tcBorders>
            <w:vAlign w:val="center"/>
          </w:tcPr>
          <w:p>
            <w:pPr>
              <w:pStyle w:val="26"/>
            </w:pPr>
            <w:r>
              <w:t>合计</w:t>
            </w:r>
          </w:p>
        </w:tc>
        <w:tc>
          <w:tcPr>
            <w:tcW w:w="1134" w:type="dxa"/>
            <w:tcBorders>
              <w:left w:val="single" w:sz="6" w:space="0" w:color="000000"/>
            </w:tcBorders>
            <w:vAlign w:val="center"/>
          </w:tcPr>
          <w:p>
            <w:pPr>
              <w:pStyle w:val="27"/>
            </w:pPr>
            <w:r>
              <w:t>7381.34</w:t>
            </w:r>
          </w:p>
        </w:tc>
        <w:tc>
          <w:tcPr>
            <w:tcW w:w="1134" w:type="dxa"/>
            <w:tcBorders>
              <w:left w:val="single" w:sz="6" w:space="0" w:color="000000"/>
            </w:tcBorders>
            <w:vAlign w:val="center"/>
          </w:tcPr>
          <w:p>
            <w:pPr>
              <w:pStyle w:val="27"/>
            </w:pPr>
            <w:r>
              <w:t>7242.34</w:t>
            </w:r>
          </w:p>
        </w:tc>
        <w:tc>
          <w:tcPr>
            <w:tcW w:w="1134" w:type="dxa"/>
            <w:tcBorders>
              <w:left w:val="single" w:sz="6" w:space="0" w:color="000000"/>
            </w:tcBorders>
            <w:vAlign w:val="center"/>
          </w:tcPr>
          <w:p>
            <w:pPr>
              <w:pStyle w:val="27"/>
            </w:pPr>
            <w:r>
              <w:t>7242.34</w:t>
            </w: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r>
              <w:t>139.00</w:t>
            </w:r>
          </w:p>
        </w:tc>
      </w:tr>
      <w:tr>
        <w:trPr>
          <w:trHeight w:val="369"/>
        </w:trPr>
        <w:tc>
          <w:tcPr>
            <w:tcW w:w="680" w:type="dxa"/>
            <w:vAlign w:val="center"/>
          </w:tcPr>
          <w:p>
            <w:pPr>
              <w:pStyle w:val="25"/>
            </w:pPr>
            <w:r>
              <w:t>2</w:t>
            </w:r>
          </w:p>
        </w:tc>
        <w:tc>
          <w:tcPr>
            <w:tcW w:w="992" w:type="dxa"/>
            <w:tcBorders>
              <w:left w:val="single" w:sz="6" w:space="0" w:color="000000"/>
            </w:tcBorders>
            <w:vAlign w:val="center"/>
          </w:tcPr>
          <w:p>
            <w:pPr>
              <w:pStyle w:val="24"/>
            </w:pPr>
            <w:r>
              <w:t>204</w:t>
            </w:r>
          </w:p>
        </w:tc>
        <w:tc>
          <w:tcPr>
            <w:tcW w:w="1559" w:type="dxa"/>
            <w:tcBorders>
              <w:left w:val="single" w:sz="6" w:space="0" w:color="000000"/>
            </w:tcBorders>
            <w:vAlign w:val="center"/>
          </w:tcPr>
          <w:p>
            <w:pPr>
              <w:pStyle w:val="24"/>
            </w:pPr>
            <w:r>
              <w:t>公共安全支出</w:t>
            </w:r>
          </w:p>
        </w:tc>
        <w:tc>
          <w:tcPr>
            <w:tcW w:w="1134" w:type="dxa"/>
            <w:tcBorders>
              <w:left w:val="single" w:sz="6" w:space="0" w:color="000000"/>
            </w:tcBorders>
            <w:vAlign w:val="center"/>
          </w:tcPr>
          <w:p>
            <w:pPr>
              <w:pStyle w:val="23"/>
            </w:pPr>
            <w:r>
              <w:t>6459.75</w:t>
            </w:r>
          </w:p>
        </w:tc>
        <w:tc>
          <w:tcPr>
            <w:tcW w:w="1134" w:type="dxa"/>
            <w:tcBorders>
              <w:left w:val="single" w:sz="6" w:space="0" w:color="000000"/>
            </w:tcBorders>
            <w:vAlign w:val="center"/>
          </w:tcPr>
          <w:p>
            <w:pPr>
              <w:pStyle w:val="23"/>
            </w:pPr>
            <w:r>
              <w:t>6320.75</w:t>
            </w:r>
          </w:p>
        </w:tc>
        <w:tc>
          <w:tcPr>
            <w:tcW w:w="1134" w:type="dxa"/>
            <w:tcBorders>
              <w:left w:val="single" w:sz="6" w:space="0" w:color="000000"/>
            </w:tcBorders>
            <w:vAlign w:val="center"/>
          </w:tcPr>
          <w:p>
            <w:pPr>
              <w:pStyle w:val="23"/>
            </w:pPr>
            <w:r>
              <w:t>6320.75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r>
              <w:t>139.00</w:t>
            </w:r>
          </w:p>
        </w:tc>
      </w:tr>
      <w:tr>
        <w:trPr>
          <w:trHeight w:val="369"/>
        </w:trPr>
        <w:tc>
          <w:tcPr>
            <w:tcW w:w="680" w:type="dxa"/>
            <w:vAlign w:val="center"/>
          </w:tcPr>
          <w:p>
            <w:pPr>
              <w:pStyle w:val="25"/>
            </w:pPr>
            <w:r>
              <w:t>3</w:t>
            </w:r>
          </w:p>
        </w:tc>
        <w:tc>
          <w:tcPr>
            <w:tcW w:w="992" w:type="dxa"/>
            <w:tcBorders>
              <w:left w:val="single" w:sz="6" w:space="0" w:color="000000"/>
            </w:tcBorders>
            <w:vAlign w:val="center"/>
          </w:tcPr>
          <w:p>
            <w:pPr>
              <w:pStyle w:val="24"/>
            </w:pPr>
            <w:r>
              <w:t>20402</w:t>
            </w:r>
          </w:p>
        </w:tc>
        <w:tc>
          <w:tcPr>
            <w:tcW w:w="1559" w:type="dxa"/>
            <w:tcBorders>
              <w:left w:val="single" w:sz="6" w:space="0" w:color="000000"/>
            </w:tcBorders>
            <w:vAlign w:val="center"/>
          </w:tcPr>
          <w:p>
            <w:pPr>
              <w:pStyle w:val="24"/>
            </w:pPr>
            <w:r>
              <w:t>公安</w:t>
            </w:r>
          </w:p>
        </w:tc>
        <w:tc>
          <w:tcPr>
            <w:tcW w:w="1134" w:type="dxa"/>
            <w:tcBorders>
              <w:left w:val="single" w:sz="6" w:space="0" w:color="000000"/>
            </w:tcBorders>
            <w:vAlign w:val="center"/>
          </w:tcPr>
          <w:p>
            <w:pPr>
              <w:pStyle w:val="23"/>
            </w:pPr>
            <w:r>
              <w:t>6459.75</w:t>
            </w:r>
          </w:p>
        </w:tc>
        <w:tc>
          <w:tcPr>
            <w:tcW w:w="1134" w:type="dxa"/>
            <w:tcBorders>
              <w:left w:val="single" w:sz="6" w:space="0" w:color="000000"/>
            </w:tcBorders>
            <w:vAlign w:val="center"/>
          </w:tcPr>
          <w:p>
            <w:pPr>
              <w:pStyle w:val="23"/>
            </w:pPr>
            <w:r>
              <w:t>6320.75</w:t>
            </w:r>
          </w:p>
        </w:tc>
        <w:tc>
          <w:tcPr>
            <w:tcW w:w="1134" w:type="dxa"/>
            <w:tcBorders>
              <w:left w:val="single" w:sz="6" w:space="0" w:color="000000"/>
            </w:tcBorders>
            <w:vAlign w:val="center"/>
          </w:tcPr>
          <w:p>
            <w:pPr>
              <w:pStyle w:val="23"/>
            </w:pPr>
            <w:r>
              <w:t>6320.75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r>
              <w:t>139.00</w:t>
            </w:r>
          </w:p>
        </w:tc>
      </w:tr>
      <w:tr>
        <w:trPr>
          <w:trHeight w:val="369"/>
        </w:trPr>
        <w:tc>
          <w:tcPr>
            <w:tcW w:w="680" w:type="dxa"/>
            <w:vAlign w:val="center"/>
          </w:tcPr>
          <w:p>
            <w:pPr>
              <w:pStyle w:val="25"/>
            </w:pPr>
            <w:r>
              <w:t>4</w:t>
            </w:r>
          </w:p>
        </w:tc>
        <w:tc>
          <w:tcPr>
            <w:tcW w:w="992" w:type="dxa"/>
            <w:tcBorders>
              <w:left w:val="single" w:sz="6" w:space="0" w:color="000000"/>
            </w:tcBorders>
            <w:vAlign w:val="center"/>
          </w:tcPr>
          <w:p>
            <w:pPr>
              <w:pStyle w:val="24"/>
            </w:pPr>
            <w:r>
              <w:t>2040201</w:t>
            </w:r>
          </w:p>
        </w:tc>
        <w:tc>
          <w:tcPr>
            <w:tcW w:w="1559" w:type="dxa"/>
            <w:tcBorders>
              <w:left w:val="single" w:sz="6" w:space="0" w:color="000000"/>
            </w:tcBorders>
            <w:vAlign w:val="center"/>
          </w:tcPr>
          <w:p>
            <w:pPr>
              <w:pStyle w:val="24"/>
            </w:pPr>
            <w:r>
              <w:t>行政运行</w:t>
            </w:r>
          </w:p>
        </w:tc>
        <w:tc>
          <w:tcPr>
            <w:tcW w:w="1134" w:type="dxa"/>
            <w:tcBorders>
              <w:left w:val="single" w:sz="6" w:space="0" w:color="000000"/>
            </w:tcBorders>
            <w:vAlign w:val="center"/>
          </w:tcPr>
          <w:p>
            <w:pPr>
              <w:pStyle w:val="23"/>
            </w:pPr>
            <w:r>
              <w:t>2996.65</w:t>
            </w:r>
          </w:p>
        </w:tc>
        <w:tc>
          <w:tcPr>
            <w:tcW w:w="1134" w:type="dxa"/>
            <w:tcBorders>
              <w:left w:val="single" w:sz="6" w:space="0" w:color="000000"/>
            </w:tcBorders>
            <w:vAlign w:val="center"/>
          </w:tcPr>
          <w:p>
            <w:pPr>
              <w:pStyle w:val="23"/>
            </w:pPr>
            <w:r>
              <w:t>2996.65</w:t>
            </w:r>
          </w:p>
        </w:tc>
        <w:tc>
          <w:tcPr>
            <w:tcW w:w="1134" w:type="dxa"/>
            <w:tcBorders>
              <w:left w:val="single" w:sz="6" w:space="0" w:color="000000"/>
            </w:tcBorders>
            <w:vAlign w:val="center"/>
          </w:tcPr>
          <w:p>
            <w:pPr>
              <w:pStyle w:val="23"/>
            </w:pPr>
            <w:r>
              <w:t>2996.65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5</w:t>
            </w:r>
          </w:p>
        </w:tc>
        <w:tc>
          <w:tcPr>
            <w:tcW w:w="992" w:type="dxa"/>
            <w:tcBorders>
              <w:left w:val="single" w:sz="6" w:space="0" w:color="000000"/>
            </w:tcBorders>
            <w:vAlign w:val="center"/>
          </w:tcPr>
          <w:p>
            <w:pPr>
              <w:pStyle w:val="24"/>
            </w:pPr>
            <w:r>
              <w:t>2040202</w:t>
            </w:r>
          </w:p>
        </w:tc>
        <w:tc>
          <w:tcPr>
            <w:tcW w:w="1559" w:type="dxa"/>
            <w:tcBorders>
              <w:left w:val="single" w:sz="6" w:space="0" w:color="000000"/>
            </w:tcBorders>
            <w:vAlign w:val="center"/>
          </w:tcPr>
          <w:p>
            <w:pPr>
              <w:pStyle w:val="24"/>
            </w:pPr>
            <w:r>
              <w:t>一般行政管理事务</w:t>
            </w:r>
          </w:p>
        </w:tc>
        <w:tc>
          <w:tcPr>
            <w:tcW w:w="1134" w:type="dxa"/>
            <w:tcBorders>
              <w:left w:val="single" w:sz="6" w:space="0" w:color="000000"/>
            </w:tcBorders>
            <w:vAlign w:val="center"/>
          </w:tcPr>
          <w:p>
            <w:pPr>
              <w:pStyle w:val="23"/>
            </w:pPr>
            <w:r>
              <w:t>3404.47</w:t>
            </w:r>
          </w:p>
        </w:tc>
        <w:tc>
          <w:tcPr>
            <w:tcW w:w="1134" w:type="dxa"/>
            <w:tcBorders>
              <w:left w:val="single" w:sz="6" w:space="0" w:color="000000"/>
            </w:tcBorders>
            <w:vAlign w:val="center"/>
          </w:tcPr>
          <w:p>
            <w:pPr>
              <w:pStyle w:val="23"/>
            </w:pPr>
            <w:r>
              <w:t>3265.47</w:t>
            </w:r>
          </w:p>
        </w:tc>
        <w:tc>
          <w:tcPr>
            <w:tcW w:w="1134" w:type="dxa"/>
            <w:tcBorders>
              <w:left w:val="single" w:sz="6" w:space="0" w:color="000000"/>
            </w:tcBorders>
            <w:vAlign w:val="center"/>
          </w:tcPr>
          <w:p>
            <w:pPr>
              <w:pStyle w:val="23"/>
            </w:pPr>
            <w:r>
              <w:t>3265.47</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r>
              <w:t>139.00</w:t>
            </w:r>
          </w:p>
        </w:tc>
      </w:tr>
      <w:tr>
        <w:trPr>
          <w:trHeight w:val="369"/>
        </w:trPr>
        <w:tc>
          <w:tcPr>
            <w:tcW w:w="680" w:type="dxa"/>
            <w:vAlign w:val="center"/>
          </w:tcPr>
          <w:p>
            <w:pPr>
              <w:pStyle w:val="25"/>
            </w:pPr>
            <w:r>
              <w:t>6</w:t>
            </w:r>
          </w:p>
        </w:tc>
        <w:tc>
          <w:tcPr>
            <w:tcW w:w="992" w:type="dxa"/>
            <w:tcBorders>
              <w:left w:val="single" w:sz="6" w:space="0" w:color="000000"/>
            </w:tcBorders>
            <w:vAlign w:val="center"/>
          </w:tcPr>
          <w:p>
            <w:pPr>
              <w:pStyle w:val="24"/>
            </w:pPr>
            <w:r>
              <w:t>2040220</w:t>
            </w:r>
          </w:p>
        </w:tc>
        <w:tc>
          <w:tcPr>
            <w:tcW w:w="1559" w:type="dxa"/>
            <w:tcBorders>
              <w:left w:val="single" w:sz="6" w:space="0" w:color="000000"/>
            </w:tcBorders>
            <w:vAlign w:val="center"/>
          </w:tcPr>
          <w:p>
            <w:pPr>
              <w:pStyle w:val="24"/>
            </w:pPr>
            <w:r>
              <w:t>执法办案</w:t>
            </w:r>
          </w:p>
        </w:tc>
        <w:tc>
          <w:tcPr>
            <w:tcW w:w="1134" w:type="dxa"/>
            <w:tcBorders>
              <w:left w:val="single" w:sz="6" w:space="0" w:color="000000"/>
            </w:tcBorders>
            <w:vAlign w:val="center"/>
          </w:tcPr>
          <w:p>
            <w:pPr>
              <w:pStyle w:val="23"/>
            </w:pPr>
            <w:r>
              <w:t>25.00</w:t>
            </w:r>
          </w:p>
        </w:tc>
        <w:tc>
          <w:tcPr>
            <w:tcW w:w="1134" w:type="dxa"/>
            <w:tcBorders>
              <w:left w:val="single" w:sz="6" w:space="0" w:color="000000"/>
            </w:tcBorders>
            <w:vAlign w:val="center"/>
          </w:tcPr>
          <w:p>
            <w:pPr>
              <w:pStyle w:val="23"/>
            </w:pPr>
            <w:r>
              <w:t>25.00</w:t>
            </w:r>
          </w:p>
        </w:tc>
        <w:tc>
          <w:tcPr>
            <w:tcW w:w="1134" w:type="dxa"/>
            <w:tcBorders>
              <w:left w:val="single" w:sz="6" w:space="0" w:color="000000"/>
            </w:tcBorders>
            <w:vAlign w:val="center"/>
          </w:tcPr>
          <w:p>
            <w:pPr>
              <w:pStyle w:val="23"/>
            </w:pPr>
            <w:r>
              <w:t>25.00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7</w:t>
            </w:r>
          </w:p>
        </w:tc>
        <w:tc>
          <w:tcPr>
            <w:tcW w:w="992" w:type="dxa"/>
            <w:tcBorders>
              <w:left w:val="single" w:sz="6" w:space="0" w:color="000000"/>
            </w:tcBorders>
            <w:vAlign w:val="center"/>
          </w:tcPr>
          <w:p>
            <w:pPr>
              <w:pStyle w:val="24"/>
            </w:pPr>
            <w:r>
              <w:t>2040299</w:t>
            </w:r>
          </w:p>
        </w:tc>
        <w:tc>
          <w:tcPr>
            <w:tcW w:w="1559" w:type="dxa"/>
            <w:tcBorders>
              <w:left w:val="single" w:sz="6" w:space="0" w:color="000000"/>
            </w:tcBorders>
            <w:vAlign w:val="center"/>
          </w:tcPr>
          <w:p>
            <w:pPr>
              <w:pStyle w:val="24"/>
            </w:pPr>
            <w:r>
              <w:t>其他公安支出</w:t>
            </w:r>
          </w:p>
        </w:tc>
        <w:tc>
          <w:tcPr>
            <w:tcW w:w="1134" w:type="dxa"/>
            <w:tcBorders>
              <w:left w:val="single" w:sz="6" w:space="0" w:color="000000"/>
            </w:tcBorders>
            <w:vAlign w:val="center"/>
          </w:tcPr>
          <w:p>
            <w:pPr>
              <w:pStyle w:val="23"/>
            </w:pPr>
            <w:r>
              <w:t>33.63</w:t>
            </w:r>
          </w:p>
        </w:tc>
        <w:tc>
          <w:tcPr>
            <w:tcW w:w="1134" w:type="dxa"/>
            <w:tcBorders>
              <w:left w:val="single" w:sz="6" w:space="0" w:color="000000"/>
            </w:tcBorders>
            <w:vAlign w:val="center"/>
          </w:tcPr>
          <w:p>
            <w:pPr>
              <w:pStyle w:val="23"/>
            </w:pPr>
            <w:r>
              <w:t>33.63</w:t>
            </w:r>
          </w:p>
        </w:tc>
        <w:tc>
          <w:tcPr>
            <w:tcW w:w="1134" w:type="dxa"/>
            <w:tcBorders>
              <w:left w:val="single" w:sz="6" w:space="0" w:color="000000"/>
            </w:tcBorders>
            <w:vAlign w:val="center"/>
          </w:tcPr>
          <w:p>
            <w:pPr>
              <w:pStyle w:val="23"/>
            </w:pPr>
            <w:r>
              <w:t>33.63</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8</w:t>
            </w:r>
          </w:p>
        </w:tc>
        <w:tc>
          <w:tcPr>
            <w:tcW w:w="992" w:type="dxa"/>
            <w:tcBorders>
              <w:left w:val="single" w:sz="6" w:space="0" w:color="000000"/>
            </w:tcBorders>
            <w:vAlign w:val="center"/>
          </w:tcPr>
          <w:p>
            <w:pPr>
              <w:pStyle w:val="24"/>
            </w:pPr>
            <w:r>
              <w:t>208</w:t>
            </w:r>
          </w:p>
        </w:tc>
        <w:tc>
          <w:tcPr>
            <w:tcW w:w="1559" w:type="dxa"/>
            <w:tcBorders>
              <w:left w:val="single" w:sz="6" w:space="0" w:color="000000"/>
            </w:tcBorders>
            <w:vAlign w:val="center"/>
          </w:tcPr>
          <w:p>
            <w:pPr>
              <w:pStyle w:val="24"/>
            </w:pPr>
            <w:r>
              <w:t>社会保障和就业支出</w:t>
            </w:r>
          </w:p>
        </w:tc>
        <w:tc>
          <w:tcPr>
            <w:tcW w:w="1134" w:type="dxa"/>
            <w:tcBorders>
              <w:left w:val="single" w:sz="6" w:space="0" w:color="000000"/>
            </w:tcBorders>
            <w:vAlign w:val="center"/>
          </w:tcPr>
          <w:p>
            <w:pPr>
              <w:pStyle w:val="23"/>
            </w:pPr>
            <w:r>
              <w:t>260.26</w:t>
            </w:r>
          </w:p>
        </w:tc>
        <w:tc>
          <w:tcPr>
            <w:tcW w:w="1134" w:type="dxa"/>
            <w:tcBorders>
              <w:left w:val="single" w:sz="6" w:space="0" w:color="000000"/>
            </w:tcBorders>
            <w:vAlign w:val="center"/>
          </w:tcPr>
          <w:p>
            <w:pPr>
              <w:pStyle w:val="23"/>
            </w:pPr>
            <w:r>
              <w:t>260.26</w:t>
            </w:r>
          </w:p>
        </w:tc>
        <w:tc>
          <w:tcPr>
            <w:tcW w:w="1134" w:type="dxa"/>
            <w:tcBorders>
              <w:left w:val="single" w:sz="6" w:space="0" w:color="000000"/>
            </w:tcBorders>
            <w:vAlign w:val="center"/>
          </w:tcPr>
          <w:p>
            <w:pPr>
              <w:pStyle w:val="23"/>
            </w:pPr>
            <w:r>
              <w:t>260.26</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9</w:t>
            </w:r>
          </w:p>
        </w:tc>
        <w:tc>
          <w:tcPr>
            <w:tcW w:w="992" w:type="dxa"/>
            <w:tcBorders>
              <w:left w:val="single" w:sz="6" w:space="0" w:color="000000"/>
            </w:tcBorders>
            <w:vAlign w:val="center"/>
          </w:tcPr>
          <w:p>
            <w:pPr>
              <w:pStyle w:val="24"/>
            </w:pPr>
            <w:r>
              <w:t>20805</w:t>
            </w:r>
          </w:p>
        </w:tc>
        <w:tc>
          <w:tcPr>
            <w:tcW w:w="1559" w:type="dxa"/>
            <w:tcBorders>
              <w:left w:val="single" w:sz="6" w:space="0" w:color="000000"/>
            </w:tcBorders>
            <w:vAlign w:val="center"/>
          </w:tcPr>
          <w:p>
            <w:pPr>
              <w:pStyle w:val="24"/>
            </w:pPr>
            <w:r>
              <w:t>行政事业单位养老支出</w:t>
            </w:r>
          </w:p>
        </w:tc>
        <w:tc>
          <w:tcPr>
            <w:tcW w:w="1134" w:type="dxa"/>
            <w:tcBorders>
              <w:left w:val="single" w:sz="6" w:space="0" w:color="000000"/>
            </w:tcBorders>
            <w:vAlign w:val="center"/>
          </w:tcPr>
          <w:p>
            <w:pPr>
              <w:pStyle w:val="23"/>
            </w:pPr>
            <w:r>
              <w:t>260.26</w:t>
            </w:r>
          </w:p>
        </w:tc>
        <w:tc>
          <w:tcPr>
            <w:tcW w:w="1134" w:type="dxa"/>
            <w:tcBorders>
              <w:left w:val="single" w:sz="6" w:space="0" w:color="000000"/>
            </w:tcBorders>
            <w:vAlign w:val="center"/>
          </w:tcPr>
          <w:p>
            <w:pPr>
              <w:pStyle w:val="23"/>
            </w:pPr>
            <w:r>
              <w:t>260.26</w:t>
            </w:r>
          </w:p>
        </w:tc>
        <w:tc>
          <w:tcPr>
            <w:tcW w:w="1134" w:type="dxa"/>
            <w:tcBorders>
              <w:left w:val="single" w:sz="6" w:space="0" w:color="000000"/>
            </w:tcBorders>
            <w:vAlign w:val="center"/>
          </w:tcPr>
          <w:p>
            <w:pPr>
              <w:pStyle w:val="23"/>
            </w:pPr>
            <w:r>
              <w:t>260.26</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10</w:t>
            </w:r>
          </w:p>
        </w:tc>
        <w:tc>
          <w:tcPr>
            <w:tcW w:w="992" w:type="dxa"/>
            <w:tcBorders>
              <w:left w:val="single" w:sz="6" w:space="0" w:color="000000"/>
            </w:tcBorders>
            <w:vAlign w:val="center"/>
          </w:tcPr>
          <w:p>
            <w:pPr>
              <w:pStyle w:val="24"/>
            </w:pPr>
            <w:r>
              <w:t>2080501</w:t>
            </w:r>
          </w:p>
        </w:tc>
        <w:tc>
          <w:tcPr>
            <w:tcW w:w="1559" w:type="dxa"/>
            <w:tcBorders>
              <w:left w:val="single" w:sz="6" w:space="0" w:color="000000"/>
            </w:tcBorders>
            <w:vAlign w:val="center"/>
          </w:tcPr>
          <w:p>
            <w:pPr>
              <w:pStyle w:val="24"/>
            </w:pPr>
            <w:r>
              <w:t>行政单位离退休</w:t>
            </w:r>
          </w:p>
        </w:tc>
        <w:tc>
          <w:tcPr>
            <w:tcW w:w="1134" w:type="dxa"/>
            <w:tcBorders>
              <w:left w:val="single" w:sz="6" w:space="0" w:color="000000"/>
            </w:tcBorders>
            <w:vAlign w:val="center"/>
          </w:tcPr>
          <w:p>
            <w:pPr>
              <w:pStyle w:val="23"/>
            </w:pPr>
            <w:r>
              <w:t>7.77</w:t>
            </w:r>
          </w:p>
        </w:tc>
        <w:tc>
          <w:tcPr>
            <w:tcW w:w="1134" w:type="dxa"/>
            <w:tcBorders>
              <w:left w:val="single" w:sz="6" w:space="0" w:color="000000"/>
            </w:tcBorders>
            <w:vAlign w:val="center"/>
          </w:tcPr>
          <w:p>
            <w:pPr>
              <w:pStyle w:val="23"/>
            </w:pPr>
            <w:r>
              <w:t>7.77</w:t>
            </w:r>
          </w:p>
        </w:tc>
        <w:tc>
          <w:tcPr>
            <w:tcW w:w="1134" w:type="dxa"/>
            <w:tcBorders>
              <w:left w:val="single" w:sz="6" w:space="0" w:color="000000"/>
            </w:tcBorders>
            <w:vAlign w:val="center"/>
          </w:tcPr>
          <w:p>
            <w:pPr>
              <w:pStyle w:val="23"/>
            </w:pPr>
            <w:r>
              <w:t>7.77</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11</w:t>
            </w:r>
          </w:p>
        </w:tc>
        <w:tc>
          <w:tcPr>
            <w:tcW w:w="992" w:type="dxa"/>
            <w:tcBorders>
              <w:left w:val="single" w:sz="6" w:space="0" w:color="000000"/>
            </w:tcBorders>
            <w:vAlign w:val="center"/>
          </w:tcPr>
          <w:p>
            <w:pPr>
              <w:pStyle w:val="24"/>
            </w:pPr>
            <w:r>
              <w:t>2080505</w:t>
            </w:r>
          </w:p>
        </w:tc>
        <w:tc>
          <w:tcPr>
            <w:tcW w:w="1559" w:type="dxa"/>
            <w:tcBorders>
              <w:left w:val="single" w:sz="6" w:space="0" w:color="000000"/>
            </w:tcBorders>
            <w:vAlign w:val="center"/>
          </w:tcPr>
          <w:p>
            <w:pPr>
              <w:pStyle w:val="24"/>
            </w:pPr>
            <w:r>
              <w:t>机关事业单位基本养老保险缴费支出</w:t>
            </w:r>
          </w:p>
        </w:tc>
        <w:tc>
          <w:tcPr>
            <w:tcW w:w="1134" w:type="dxa"/>
            <w:tcBorders>
              <w:left w:val="single" w:sz="6" w:space="0" w:color="000000"/>
            </w:tcBorders>
            <w:vAlign w:val="center"/>
          </w:tcPr>
          <w:p>
            <w:pPr>
              <w:pStyle w:val="23"/>
            </w:pPr>
            <w:r>
              <w:t>252.48</w:t>
            </w:r>
          </w:p>
        </w:tc>
        <w:tc>
          <w:tcPr>
            <w:tcW w:w="1134" w:type="dxa"/>
            <w:tcBorders>
              <w:left w:val="single" w:sz="6" w:space="0" w:color="000000"/>
            </w:tcBorders>
            <w:vAlign w:val="center"/>
          </w:tcPr>
          <w:p>
            <w:pPr>
              <w:pStyle w:val="23"/>
            </w:pPr>
            <w:r>
              <w:t>252.48</w:t>
            </w:r>
          </w:p>
        </w:tc>
        <w:tc>
          <w:tcPr>
            <w:tcW w:w="1134" w:type="dxa"/>
            <w:tcBorders>
              <w:left w:val="single" w:sz="6" w:space="0" w:color="000000"/>
            </w:tcBorders>
            <w:vAlign w:val="center"/>
          </w:tcPr>
          <w:p>
            <w:pPr>
              <w:pStyle w:val="23"/>
            </w:pPr>
            <w:r>
              <w:t>252.48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12</w:t>
            </w:r>
          </w:p>
        </w:tc>
        <w:tc>
          <w:tcPr>
            <w:tcW w:w="992" w:type="dxa"/>
            <w:tcBorders>
              <w:left w:val="single" w:sz="6" w:space="0" w:color="000000"/>
            </w:tcBorders>
            <w:vAlign w:val="center"/>
          </w:tcPr>
          <w:p>
            <w:pPr>
              <w:pStyle w:val="24"/>
            </w:pPr>
            <w:r>
              <w:t>210</w:t>
            </w:r>
          </w:p>
        </w:tc>
        <w:tc>
          <w:tcPr>
            <w:tcW w:w="1559" w:type="dxa"/>
            <w:tcBorders>
              <w:left w:val="single" w:sz="6" w:space="0" w:color="000000"/>
            </w:tcBorders>
            <w:vAlign w:val="center"/>
          </w:tcPr>
          <w:p>
            <w:pPr>
              <w:pStyle w:val="24"/>
            </w:pPr>
            <w:r>
              <w:t>卫生健康支出</w:t>
            </w:r>
          </w:p>
        </w:tc>
        <w:tc>
          <w:tcPr>
            <w:tcW w:w="1134" w:type="dxa"/>
            <w:tcBorders>
              <w:left w:val="single" w:sz="6" w:space="0" w:color="000000"/>
            </w:tcBorders>
            <w:vAlign w:val="center"/>
          </w:tcPr>
          <w:p>
            <w:pPr>
              <w:pStyle w:val="23"/>
            </w:pPr>
            <w:r>
              <w:t>143.11</w:t>
            </w:r>
          </w:p>
        </w:tc>
        <w:tc>
          <w:tcPr>
            <w:tcW w:w="1134" w:type="dxa"/>
            <w:tcBorders>
              <w:left w:val="single" w:sz="6" w:space="0" w:color="000000"/>
            </w:tcBorders>
            <w:vAlign w:val="center"/>
          </w:tcPr>
          <w:p>
            <w:pPr>
              <w:pStyle w:val="23"/>
            </w:pPr>
            <w:r>
              <w:t>143.11</w:t>
            </w:r>
          </w:p>
        </w:tc>
        <w:tc>
          <w:tcPr>
            <w:tcW w:w="1134" w:type="dxa"/>
            <w:tcBorders>
              <w:left w:val="single" w:sz="6" w:space="0" w:color="000000"/>
            </w:tcBorders>
            <w:vAlign w:val="center"/>
          </w:tcPr>
          <w:p>
            <w:pPr>
              <w:pStyle w:val="23"/>
            </w:pPr>
            <w:r>
              <w:t>143.11</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13</w:t>
            </w:r>
          </w:p>
        </w:tc>
        <w:tc>
          <w:tcPr>
            <w:tcW w:w="992" w:type="dxa"/>
            <w:tcBorders>
              <w:left w:val="single" w:sz="6" w:space="0" w:color="000000"/>
            </w:tcBorders>
            <w:vAlign w:val="center"/>
          </w:tcPr>
          <w:p>
            <w:pPr>
              <w:pStyle w:val="24"/>
            </w:pPr>
            <w:r>
              <w:t>21011</w:t>
            </w:r>
          </w:p>
        </w:tc>
        <w:tc>
          <w:tcPr>
            <w:tcW w:w="1559" w:type="dxa"/>
            <w:tcBorders>
              <w:left w:val="single" w:sz="6" w:space="0" w:color="000000"/>
            </w:tcBorders>
            <w:vAlign w:val="center"/>
          </w:tcPr>
          <w:p>
            <w:pPr>
              <w:pStyle w:val="24"/>
            </w:pPr>
            <w:r>
              <w:t>行政事业单位医疗</w:t>
            </w:r>
          </w:p>
        </w:tc>
        <w:tc>
          <w:tcPr>
            <w:tcW w:w="1134" w:type="dxa"/>
            <w:tcBorders>
              <w:left w:val="single" w:sz="6" w:space="0" w:color="000000"/>
            </w:tcBorders>
            <w:vAlign w:val="center"/>
          </w:tcPr>
          <w:p>
            <w:pPr>
              <w:pStyle w:val="23"/>
            </w:pPr>
            <w:r>
              <w:t>143.11</w:t>
            </w:r>
          </w:p>
        </w:tc>
        <w:tc>
          <w:tcPr>
            <w:tcW w:w="1134" w:type="dxa"/>
            <w:tcBorders>
              <w:left w:val="single" w:sz="6" w:space="0" w:color="000000"/>
            </w:tcBorders>
            <w:vAlign w:val="center"/>
          </w:tcPr>
          <w:p>
            <w:pPr>
              <w:pStyle w:val="23"/>
            </w:pPr>
            <w:r>
              <w:t>143.11</w:t>
            </w:r>
          </w:p>
        </w:tc>
        <w:tc>
          <w:tcPr>
            <w:tcW w:w="1134" w:type="dxa"/>
            <w:tcBorders>
              <w:left w:val="single" w:sz="6" w:space="0" w:color="000000"/>
            </w:tcBorders>
            <w:vAlign w:val="center"/>
          </w:tcPr>
          <w:p>
            <w:pPr>
              <w:pStyle w:val="23"/>
            </w:pPr>
            <w:r>
              <w:t>143.11</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14</w:t>
            </w:r>
          </w:p>
        </w:tc>
        <w:tc>
          <w:tcPr>
            <w:tcW w:w="992" w:type="dxa"/>
            <w:tcBorders>
              <w:left w:val="single" w:sz="6" w:space="0" w:color="000000"/>
            </w:tcBorders>
            <w:vAlign w:val="center"/>
          </w:tcPr>
          <w:p>
            <w:pPr>
              <w:pStyle w:val="24"/>
            </w:pPr>
            <w:r>
              <w:t>2101101</w:t>
            </w:r>
          </w:p>
        </w:tc>
        <w:tc>
          <w:tcPr>
            <w:tcW w:w="1559" w:type="dxa"/>
            <w:tcBorders>
              <w:left w:val="single" w:sz="6" w:space="0" w:color="000000"/>
            </w:tcBorders>
            <w:vAlign w:val="center"/>
          </w:tcPr>
          <w:p>
            <w:pPr>
              <w:pStyle w:val="24"/>
            </w:pPr>
            <w:r>
              <w:t>行政单位医疗</w:t>
            </w:r>
          </w:p>
        </w:tc>
        <w:tc>
          <w:tcPr>
            <w:tcW w:w="1134" w:type="dxa"/>
            <w:tcBorders>
              <w:left w:val="single" w:sz="6" w:space="0" w:color="000000"/>
            </w:tcBorders>
            <w:vAlign w:val="center"/>
          </w:tcPr>
          <w:p>
            <w:pPr>
              <w:pStyle w:val="23"/>
            </w:pPr>
            <w:r>
              <w:t>143.11</w:t>
            </w:r>
          </w:p>
        </w:tc>
        <w:tc>
          <w:tcPr>
            <w:tcW w:w="1134" w:type="dxa"/>
            <w:tcBorders>
              <w:left w:val="single" w:sz="6" w:space="0" w:color="000000"/>
            </w:tcBorders>
            <w:vAlign w:val="center"/>
          </w:tcPr>
          <w:p>
            <w:pPr>
              <w:pStyle w:val="23"/>
            </w:pPr>
            <w:r>
              <w:t>143.11</w:t>
            </w:r>
          </w:p>
        </w:tc>
        <w:tc>
          <w:tcPr>
            <w:tcW w:w="1134" w:type="dxa"/>
            <w:tcBorders>
              <w:left w:val="single" w:sz="6" w:space="0" w:color="000000"/>
            </w:tcBorders>
            <w:vAlign w:val="center"/>
          </w:tcPr>
          <w:p>
            <w:pPr>
              <w:pStyle w:val="23"/>
            </w:pPr>
            <w:r>
              <w:t>143.11</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15</w:t>
            </w:r>
          </w:p>
        </w:tc>
        <w:tc>
          <w:tcPr>
            <w:tcW w:w="992" w:type="dxa"/>
            <w:tcBorders>
              <w:left w:val="single" w:sz="6" w:space="0" w:color="000000"/>
            </w:tcBorders>
            <w:vAlign w:val="center"/>
          </w:tcPr>
          <w:p>
            <w:pPr>
              <w:pStyle w:val="24"/>
            </w:pPr>
            <w:r>
              <w:t>212</w:t>
            </w:r>
          </w:p>
        </w:tc>
        <w:tc>
          <w:tcPr>
            <w:tcW w:w="1559" w:type="dxa"/>
            <w:tcBorders>
              <w:left w:val="single" w:sz="6" w:space="0" w:color="000000"/>
            </w:tcBorders>
            <w:vAlign w:val="center"/>
          </w:tcPr>
          <w:p>
            <w:pPr>
              <w:pStyle w:val="24"/>
            </w:pPr>
            <w:r>
              <w:t>城乡社区支出</w:t>
            </w:r>
          </w:p>
        </w:tc>
        <w:tc>
          <w:tcPr>
            <w:tcW w:w="1134" w:type="dxa"/>
            <w:tcBorders>
              <w:left w:val="single" w:sz="6" w:space="0" w:color="000000"/>
            </w:tcBorders>
            <w:vAlign w:val="center"/>
          </w:tcPr>
          <w:p>
            <w:pPr>
              <w:pStyle w:val="23"/>
            </w:pPr>
            <w:r>
              <w:t>298.89</w:t>
            </w:r>
          </w:p>
        </w:tc>
        <w:tc>
          <w:tcPr>
            <w:tcW w:w="1134" w:type="dxa"/>
            <w:tcBorders>
              <w:left w:val="single" w:sz="6" w:space="0" w:color="000000"/>
            </w:tcBorders>
            <w:vAlign w:val="center"/>
          </w:tcPr>
          <w:p>
            <w:pPr>
              <w:pStyle w:val="23"/>
            </w:pPr>
            <w:r>
              <w:t>298.89</w:t>
            </w:r>
          </w:p>
        </w:tc>
        <w:tc>
          <w:tcPr>
            <w:tcW w:w="1134" w:type="dxa"/>
            <w:tcBorders>
              <w:left w:val="single" w:sz="6" w:space="0" w:color="000000"/>
            </w:tcBorders>
            <w:vAlign w:val="center"/>
          </w:tcPr>
          <w:p>
            <w:pPr>
              <w:pStyle w:val="23"/>
            </w:pPr>
            <w:r>
              <w:t>298.89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16</w:t>
            </w:r>
          </w:p>
        </w:tc>
        <w:tc>
          <w:tcPr>
            <w:tcW w:w="992" w:type="dxa"/>
            <w:tcBorders>
              <w:left w:val="single" w:sz="6" w:space="0" w:color="000000"/>
            </w:tcBorders>
            <w:vAlign w:val="center"/>
          </w:tcPr>
          <w:p>
            <w:pPr>
              <w:pStyle w:val="24"/>
            </w:pPr>
            <w:r>
              <w:t>21208</w:t>
            </w:r>
          </w:p>
        </w:tc>
        <w:tc>
          <w:tcPr>
            <w:tcW w:w="1559" w:type="dxa"/>
            <w:tcBorders>
              <w:left w:val="single" w:sz="6" w:space="0" w:color="000000"/>
            </w:tcBorders>
            <w:vAlign w:val="center"/>
          </w:tcPr>
          <w:p>
            <w:pPr>
              <w:pStyle w:val="24"/>
            </w:pPr>
            <w:r>
              <w:t>国有土地使用权出让收入安排的支出</w:t>
            </w:r>
          </w:p>
        </w:tc>
        <w:tc>
          <w:tcPr>
            <w:tcW w:w="1134" w:type="dxa"/>
            <w:tcBorders>
              <w:left w:val="single" w:sz="6" w:space="0" w:color="000000"/>
            </w:tcBorders>
            <w:vAlign w:val="center"/>
          </w:tcPr>
          <w:p>
            <w:pPr>
              <w:pStyle w:val="23"/>
            </w:pPr>
            <w:r>
              <w:t>298.89</w:t>
            </w:r>
          </w:p>
        </w:tc>
        <w:tc>
          <w:tcPr>
            <w:tcW w:w="1134" w:type="dxa"/>
            <w:tcBorders>
              <w:left w:val="single" w:sz="6" w:space="0" w:color="000000"/>
            </w:tcBorders>
            <w:vAlign w:val="center"/>
          </w:tcPr>
          <w:p>
            <w:pPr>
              <w:pStyle w:val="23"/>
            </w:pPr>
            <w:r>
              <w:t>298.89</w:t>
            </w:r>
          </w:p>
        </w:tc>
        <w:tc>
          <w:tcPr>
            <w:tcW w:w="1134" w:type="dxa"/>
            <w:tcBorders>
              <w:left w:val="single" w:sz="6" w:space="0" w:color="000000"/>
            </w:tcBorders>
            <w:vAlign w:val="center"/>
          </w:tcPr>
          <w:p>
            <w:pPr>
              <w:pStyle w:val="23"/>
            </w:pPr>
            <w:r>
              <w:t>298.89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17</w:t>
            </w:r>
          </w:p>
        </w:tc>
        <w:tc>
          <w:tcPr>
            <w:tcW w:w="992" w:type="dxa"/>
            <w:tcBorders>
              <w:left w:val="single" w:sz="6" w:space="0" w:color="000000"/>
            </w:tcBorders>
            <w:vAlign w:val="center"/>
          </w:tcPr>
          <w:p>
            <w:pPr>
              <w:pStyle w:val="24"/>
            </w:pPr>
            <w:r>
              <w:t>2120899</w:t>
            </w:r>
          </w:p>
        </w:tc>
        <w:tc>
          <w:tcPr>
            <w:tcW w:w="1559" w:type="dxa"/>
            <w:tcBorders>
              <w:left w:val="single" w:sz="6" w:space="0" w:color="000000"/>
            </w:tcBorders>
            <w:vAlign w:val="center"/>
          </w:tcPr>
          <w:p>
            <w:pPr>
              <w:pStyle w:val="24"/>
            </w:pPr>
            <w:r>
              <w:t>其他国有土地使用权出让收入安排的支出</w:t>
            </w:r>
          </w:p>
        </w:tc>
        <w:tc>
          <w:tcPr>
            <w:tcW w:w="1134" w:type="dxa"/>
            <w:tcBorders>
              <w:left w:val="single" w:sz="6" w:space="0" w:color="000000"/>
            </w:tcBorders>
            <w:vAlign w:val="center"/>
          </w:tcPr>
          <w:p>
            <w:pPr>
              <w:pStyle w:val="23"/>
            </w:pPr>
            <w:r>
              <w:t>298.89</w:t>
            </w:r>
          </w:p>
        </w:tc>
        <w:tc>
          <w:tcPr>
            <w:tcW w:w="1134" w:type="dxa"/>
            <w:tcBorders>
              <w:left w:val="single" w:sz="6" w:space="0" w:color="000000"/>
            </w:tcBorders>
            <w:vAlign w:val="center"/>
          </w:tcPr>
          <w:p>
            <w:pPr>
              <w:pStyle w:val="23"/>
            </w:pPr>
            <w:r>
              <w:t>298.89</w:t>
            </w:r>
          </w:p>
        </w:tc>
        <w:tc>
          <w:tcPr>
            <w:tcW w:w="1134" w:type="dxa"/>
            <w:tcBorders>
              <w:left w:val="single" w:sz="6" w:space="0" w:color="000000"/>
            </w:tcBorders>
            <w:vAlign w:val="center"/>
          </w:tcPr>
          <w:p>
            <w:pPr>
              <w:pStyle w:val="23"/>
            </w:pPr>
            <w:r>
              <w:t>298.89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18</w:t>
            </w:r>
          </w:p>
        </w:tc>
        <w:tc>
          <w:tcPr>
            <w:tcW w:w="992" w:type="dxa"/>
            <w:tcBorders>
              <w:left w:val="single" w:sz="6" w:space="0" w:color="000000"/>
            </w:tcBorders>
            <w:vAlign w:val="center"/>
          </w:tcPr>
          <w:p>
            <w:pPr>
              <w:pStyle w:val="24"/>
            </w:pPr>
            <w:r>
              <w:t>221</w:t>
            </w:r>
          </w:p>
        </w:tc>
        <w:tc>
          <w:tcPr>
            <w:tcW w:w="1559" w:type="dxa"/>
            <w:tcBorders>
              <w:left w:val="single" w:sz="6" w:space="0" w:color="000000"/>
            </w:tcBorders>
            <w:vAlign w:val="center"/>
          </w:tcPr>
          <w:p>
            <w:pPr>
              <w:pStyle w:val="24"/>
            </w:pPr>
            <w:r>
              <w:t>住房保障支出</w:t>
            </w:r>
          </w:p>
        </w:tc>
        <w:tc>
          <w:tcPr>
            <w:tcW w:w="1134" w:type="dxa"/>
            <w:tcBorders>
              <w:left w:val="single" w:sz="6" w:space="0" w:color="000000"/>
            </w:tcBorders>
            <w:vAlign w:val="center"/>
          </w:tcPr>
          <w:p>
            <w:pPr>
              <w:pStyle w:val="23"/>
            </w:pPr>
            <w:r>
              <w:t>219.34</w:t>
            </w:r>
          </w:p>
        </w:tc>
        <w:tc>
          <w:tcPr>
            <w:tcW w:w="1134" w:type="dxa"/>
            <w:tcBorders>
              <w:left w:val="single" w:sz="6" w:space="0" w:color="000000"/>
            </w:tcBorders>
            <w:vAlign w:val="center"/>
          </w:tcPr>
          <w:p>
            <w:pPr>
              <w:pStyle w:val="23"/>
            </w:pPr>
            <w:r>
              <w:t>219.34</w:t>
            </w:r>
          </w:p>
        </w:tc>
        <w:tc>
          <w:tcPr>
            <w:tcW w:w="1134" w:type="dxa"/>
            <w:tcBorders>
              <w:left w:val="single" w:sz="6" w:space="0" w:color="000000"/>
            </w:tcBorders>
            <w:vAlign w:val="center"/>
          </w:tcPr>
          <w:p>
            <w:pPr>
              <w:pStyle w:val="23"/>
            </w:pPr>
            <w:r>
              <w:t>219.34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19</w:t>
            </w:r>
          </w:p>
        </w:tc>
        <w:tc>
          <w:tcPr>
            <w:tcW w:w="992" w:type="dxa"/>
            <w:tcBorders>
              <w:left w:val="single" w:sz="6" w:space="0" w:color="000000"/>
            </w:tcBorders>
            <w:vAlign w:val="center"/>
          </w:tcPr>
          <w:p>
            <w:pPr>
              <w:pStyle w:val="24"/>
            </w:pPr>
            <w:r>
              <w:t>22102</w:t>
            </w:r>
          </w:p>
        </w:tc>
        <w:tc>
          <w:tcPr>
            <w:tcW w:w="1559" w:type="dxa"/>
            <w:tcBorders>
              <w:left w:val="single" w:sz="6" w:space="0" w:color="000000"/>
            </w:tcBorders>
            <w:vAlign w:val="center"/>
          </w:tcPr>
          <w:p>
            <w:pPr>
              <w:pStyle w:val="24"/>
            </w:pPr>
            <w:r>
              <w:t>住房改革支出</w:t>
            </w:r>
          </w:p>
        </w:tc>
        <w:tc>
          <w:tcPr>
            <w:tcW w:w="1134" w:type="dxa"/>
            <w:tcBorders>
              <w:left w:val="single" w:sz="6" w:space="0" w:color="000000"/>
            </w:tcBorders>
            <w:vAlign w:val="center"/>
          </w:tcPr>
          <w:p>
            <w:pPr>
              <w:pStyle w:val="23"/>
            </w:pPr>
            <w:r>
              <w:t>219.34</w:t>
            </w:r>
          </w:p>
        </w:tc>
        <w:tc>
          <w:tcPr>
            <w:tcW w:w="1134" w:type="dxa"/>
            <w:tcBorders>
              <w:left w:val="single" w:sz="6" w:space="0" w:color="000000"/>
            </w:tcBorders>
            <w:vAlign w:val="center"/>
          </w:tcPr>
          <w:p>
            <w:pPr>
              <w:pStyle w:val="23"/>
            </w:pPr>
            <w:r>
              <w:t>219.34</w:t>
            </w:r>
          </w:p>
        </w:tc>
        <w:tc>
          <w:tcPr>
            <w:tcW w:w="1134" w:type="dxa"/>
            <w:tcBorders>
              <w:left w:val="single" w:sz="6" w:space="0" w:color="000000"/>
            </w:tcBorders>
            <w:vAlign w:val="center"/>
          </w:tcPr>
          <w:p>
            <w:pPr>
              <w:pStyle w:val="23"/>
            </w:pPr>
            <w:r>
              <w:t>219.34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20</w:t>
            </w:r>
          </w:p>
        </w:tc>
        <w:tc>
          <w:tcPr>
            <w:tcW w:w="992" w:type="dxa"/>
            <w:tcBorders>
              <w:left w:val="single" w:sz="6" w:space="0" w:color="000000"/>
            </w:tcBorders>
            <w:vAlign w:val="center"/>
          </w:tcPr>
          <w:p>
            <w:pPr>
              <w:pStyle w:val="24"/>
            </w:pPr>
            <w:r>
              <w:t>2210201</w:t>
            </w:r>
          </w:p>
        </w:tc>
        <w:tc>
          <w:tcPr>
            <w:tcW w:w="1559" w:type="dxa"/>
            <w:tcBorders>
              <w:left w:val="single" w:sz="6" w:space="0" w:color="000000"/>
            </w:tcBorders>
            <w:vAlign w:val="center"/>
          </w:tcPr>
          <w:p>
            <w:pPr>
              <w:pStyle w:val="24"/>
            </w:pPr>
            <w:r>
              <w:t>住房公积金</w:t>
            </w:r>
          </w:p>
        </w:tc>
        <w:tc>
          <w:tcPr>
            <w:tcW w:w="1134" w:type="dxa"/>
            <w:tcBorders>
              <w:left w:val="single" w:sz="6" w:space="0" w:color="000000"/>
            </w:tcBorders>
            <w:vAlign w:val="center"/>
          </w:tcPr>
          <w:p>
            <w:pPr>
              <w:pStyle w:val="23"/>
            </w:pPr>
            <w:r>
              <w:t>219.34</w:t>
            </w:r>
          </w:p>
        </w:tc>
        <w:tc>
          <w:tcPr>
            <w:tcW w:w="1134" w:type="dxa"/>
            <w:tcBorders>
              <w:left w:val="single" w:sz="6" w:space="0" w:color="000000"/>
            </w:tcBorders>
            <w:vAlign w:val="center"/>
          </w:tcPr>
          <w:p>
            <w:pPr>
              <w:pStyle w:val="23"/>
            </w:pPr>
            <w:r>
              <w:t>219.34</w:t>
            </w:r>
          </w:p>
        </w:tc>
        <w:tc>
          <w:tcPr>
            <w:tcW w:w="1134" w:type="dxa"/>
            <w:tcBorders>
              <w:left w:val="single" w:sz="6" w:space="0" w:color="000000"/>
            </w:tcBorders>
            <w:vAlign w:val="center"/>
          </w:tcPr>
          <w:p>
            <w:pPr>
              <w:pStyle w:val="23"/>
            </w:pPr>
            <w:r>
              <w:t>219.34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1"/>
            </w:pPr>
            <w:r>
              <w:t>312001隆尧县公安局本级</w:t>
            </w:r>
          </w:p>
        </w:tc>
        <w:tc>
          <w:tcPr>
            <w:tcW w:w="2721" w:type="dxa"/>
            <w:gridSpan w:val="2"/>
            <w:tcBorders>
              <w:top w:val="single" w:sz="6" w:space="0" w:color="FFFFFF"/>
              <w:left w:val="single" w:sz="6" w:space="0" w:color="FFFFFF"/>
              <w:right w:val="single" w:sz="6" w:space="0" w:color="FFFFFF"/>
            </w:tcBorders>
            <w:vAlign w:val="center"/>
          </w:tcPr>
          <w:p>
            <w:pPr>
              <w:pStyle w:val="20"/>
            </w:pPr>
            <w:r>
              <w:t>预算年度：2023</w:t>
            </w:r>
          </w:p>
        </w:tc>
        <w:tc>
          <w:tcPr>
            <w:tcW w:w="5443"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528" w:type="dxa"/>
            <w:gridSpan w:val="2"/>
            <w:tcBorders>
              <w:left w:val="single" w:sz="6" w:space="0" w:color="000000"/>
            </w:tcBorders>
            <w:vAlign w:val="center"/>
          </w:tcPr>
          <w:p>
            <w:pPr>
              <w:pStyle w:val="22"/>
            </w:pPr>
            <w:r>
              <w:t>功能分类科目</w:t>
            </w:r>
          </w:p>
        </w:tc>
        <w:tc>
          <w:tcPr>
            <w:tcW w:w="1361" w:type="dxa"/>
            <w:vMerge w:val="restart"/>
            <w:tcBorders>
              <w:left w:val="single" w:sz="6" w:space="0" w:color="000000"/>
            </w:tcBorders>
            <w:vAlign w:val="center"/>
          </w:tcPr>
          <w:p>
            <w:pPr>
              <w:pStyle w:val="22"/>
            </w:pPr>
            <w:r>
              <w:t>合计</w:t>
            </w:r>
          </w:p>
        </w:tc>
        <w:tc>
          <w:tcPr>
            <w:tcW w:w="1361" w:type="dxa"/>
            <w:vMerge w:val="restart"/>
            <w:tcBorders>
              <w:left w:val="single" w:sz="6" w:space="0" w:color="000000"/>
            </w:tcBorders>
            <w:vAlign w:val="center"/>
          </w:tcPr>
          <w:p>
            <w:pPr>
              <w:pStyle w:val="22"/>
            </w:pPr>
            <w:r>
              <w:t>基本支出</w:t>
            </w:r>
          </w:p>
        </w:tc>
        <w:tc>
          <w:tcPr>
            <w:tcW w:w="1361" w:type="dxa"/>
            <w:vMerge w:val="restart"/>
            <w:tcBorders>
              <w:left w:val="single" w:sz="6" w:space="0" w:color="000000"/>
            </w:tcBorders>
            <w:vAlign w:val="center"/>
          </w:tcPr>
          <w:p>
            <w:pPr>
              <w:pStyle w:val="22"/>
            </w:pPr>
            <w:r>
              <w:t>项目支出</w:t>
            </w:r>
          </w:p>
        </w:tc>
        <w:tc>
          <w:tcPr>
            <w:tcW w:w="1361" w:type="dxa"/>
            <w:vMerge w:val="restart"/>
            <w:tcBorders>
              <w:left w:val="single" w:sz="6" w:space="0" w:color="000000"/>
            </w:tcBorders>
            <w:vAlign w:val="center"/>
          </w:tcPr>
          <w:p>
            <w:pPr>
              <w:pStyle w:val="22"/>
            </w:pPr>
            <w:r>
              <w:t>经营支出</w:t>
            </w:r>
          </w:p>
        </w:tc>
        <w:tc>
          <w:tcPr>
            <w:tcW w:w="1361" w:type="dxa"/>
            <w:vMerge w:val="restart"/>
            <w:tcBorders>
              <w:left w:val="single" w:sz="6" w:space="0" w:color="000000"/>
            </w:tcBorders>
            <w:vAlign w:val="center"/>
          </w:tcPr>
          <w:p>
            <w:pPr>
              <w:pStyle w:val="22"/>
            </w:pPr>
            <w:r>
              <w:t>上解上级     支出</w:t>
            </w:r>
          </w:p>
        </w:tc>
        <w:tc>
          <w:tcPr>
            <w:tcW w:w="1361" w:type="dxa"/>
            <w:vMerge w:val="restart"/>
            <w:tcBorders>
              <w:left w:val="single" w:sz="6" w:space="0" w:color="000000"/>
            </w:tcBorders>
            <w:vAlign w:val="center"/>
          </w:tcPr>
          <w:p>
            <w:pPr>
              <w:pStyle w:val="22"/>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2"/>
            </w:pPr>
            <w:r>
              <w:t>科目    编码</w:t>
            </w:r>
          </w:p>
        </w:tc>
        <w:tc>
          <w:tcPr>
            <w:tcW w:w="4535" w:type="dxa"/>
            <w:tcBorders>
              <w:left w:val="single" w:sz="6" w:space="0" w:color="000000"/>
            </w:tcBorders>
            <w:vAlign w:val="center"/>
          </w:tcPr>
          <w:p>
            <w:pPr>
              <w:pStyle w:val="22"/>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2"/>
            </w:pPr>
            <w:r>
              <w:t>栏次</w:t>
            </w:r>
          </w:p>
        </w:tc>
        <w:tc>
          <w:tcPr>
            <w:tcW w:w="992"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1361" w:type="dxa"/>
            <w:tcBorders>
              <w:left w:val="single" w:sz="6" w:space="0" w:color="000000"/>
            </w:tcBorders>
            <w:vAlign w:val="center"/>
          </w:tcPr>
          <w:p>
            <w:pPr>
              <w:pStyle w:val="22"/>
            </w:pPr>
            <w:r>
              <w:t>3</w:t>
            </w:r>
          </w:p>
        </w:tc>
        <w:tc>
          <w:tcPr>
            <w:tcW w:w="1361" w:type="dxa"/>
            <w:tcBorders>
              <w:left w:val="single" w:sz="6" w:space="0" w:color="000000"/>
            </w:tcBorders>
            <w:vAlign w:val="center"/>
          </w:tcPr>
          <w:p>
            <w:pPr>
              <w:pStyle w:val="22"/>
            </w:pPr>
            <w:r>
              <w:t>4</w:t>
            </w:r>
          </w:p>
        </w:tc>
        <w:tc>
          <w:tcPr>
            <w:tcW w:w="1361" w:type="dxa"/>
            <w:tcBorders>
              <w:left w:val="single" w:sz="6" w:space="0" w:color="000000"/>
            </w:tcBorders>
            <w:vAlign w:val="center"/>
          </w:tcPr>
          <w:p>
            <w:pPr>
              <w:pStyle w:val="22"/>
            </w:pPr>
            <w:r>
              <w:t>5</w:t>
            </w:r>
          </w:p>
        </w:tc>
        <w:tc>
          <w:tcPr>
            <w:tcW w:w="1361" w:type="dxa"/>
            <w:tcBorders>
              <w:left w:val="single" w:sz="6" w:space="0" w:color="000000"/>
            </w:tcBorders>
            <w:vAlign w:val="center"/>
          </w:tcPr>
          <w:p>
            <w:pPr>
              <w:pStyle w:val="22"/>
            </w:pPr>
            <w:r>
              <w:t>6</w:t>
            </w:r>
          </w:p>
        </w:tc>
        <w:tc>
          <w:tcPr>
            <w:tcW w:w="1361" w:type="dxa"/>
            <w:tcBorders>
              <w:left w:val="single" w:sz="6" w:space="0" w:color="000000"/>
            </w:tcBorders>
            <w:vAlign w:val="center"/>
          </w:tcPr>
          <w:p>
            <w:pPr>
              <w:pStyle w:val="22"/>
            </w:pPr>
            <w:r>
              <w:t>7</w:t>
            </w:r>
          </w:p>
        </w:tc>
        <w:tc>
          <w:tcPr>
            <w:tcW w:w="1361" w:type="dxa"/>
            <w:tcBorders>
              <w:left w:val="single" w:sz="6" w:space="0" w:color="000000"/>
            </w:tcBorders>
            <w:vAlign w:val="center"/>
          </w:tcPr>
          <w:p>
            <w:pPr>
              <w:pStyle w:val="22"/>
            </w:pPr>
            <w:r>
              <w:t>8</w:t>
            </w:r>
          </w:p>
        </w:tc>
      </w:tr>
      <w:tr>
        <w:trPr>
          <w:trHeight w:val="369"/>
        </w:trPr>
        <w:tc>
          <w:tcPr>
            <w:tcW w:w="850" w:type="dxa"/>
            <w:vAlign w:val="center"/>
          </w:tcPr>
          <w:p>
            <w:pPr>
              <w:pStyle w:val="25"/>
            </w:pPr>
            <w:r>
              <w:t>1</w:t>
            </w:r>
          </w:p>
        </w:tc>
        <w:tc>
          <w:tcPr>
            <w:tcW w:w="992"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1361" w:type="dxa"/>
            <w:tcBorders>
              <w:left w:val="single" w:sz="6" w:space="0" w:color="000000"/>
            </w:tcBorders>
            <w:vAlign w:val="center"/>
          </w:tcPr>
          <w:p>
            <w:pPr>
              <w:pStyle w:val="27"/>
            </w:pPr>
            <w:r>
              <w:t>7381.34</w:t>
            </w:r>
          </w:p>
        </w:tc>
        <w:tc>
          <w:tcPr>
            <w:tcW w:w="1361" w:type="dxa"/>
            <w:tcBorders>
              <w:left w:val="single" w:sz="6" w:space="0" w:color="000000"/>
            </w:tcBorders>
            <w:vAlign w:val="center"/>
          </w:tcPr>
          <w:p>
            <w:pPr>
              <w:pStyle w:val="27"/>
            </w:pPr>
            <w:r>
              <w:t>3619.35</w:t>
            </w:r>
          </w:p>
        </w:tc>
        <w:tc>
          <w:tcPr>
            <w:tcW w:w="1361" w:type="dxa"/>
            <w:tcBorders>
              <w:left w:val="single" w:sz="6" w:space="0" w:color="000000"/>
            </w:tcBorders>
            <w:vAlign w:val="center"/>
          </w:tcPr>
          <w:p>
            <w:pPr>
              <w:pStyle w:val="27"/>
            </w:pPr>
            <w:r>
              <w:t>3761.99</w:t>
            </w:r>
          </w:p>
        </w:tc>
        <w:tc>
          <w:tcPr>
            <w:tcW w:w="1361" w:type="dxa"/>
            <w:tcBorders>
              <w:left w:val="single" w:sz="6" w:space="0" w:color="000000"/>
            </w:tcBorders>
            <w:vAlign w:val="center"/>
          </w:tcPr>
          <w:p>
            <w:pPr>
              <w:pStyle w:val="27"/>
            </w:pPr>
          </w:p>
        </w:tc>
        <w:tc>
          <w:tcPr>
            <w:tcW w:w="1361" w:type="dxa"/>
            <w:tcBorders>
              <w:left w:val="single" w:sz="6" w:space="0" w:color="000000"/>
            </w:tcBorders>
            <w:vAlign w:val="center"/>
          </w:tcPr>
          <w:p>
            <w:pPr>
              <w:pStyle w:val="27"/>
            </w:pPr>
          </w:p>
        </w:tc>
        <w:tc>
          <w:tcPr>
            <w:tcW w:w="1361" w:type="dxa"/>
            <w:tcBorders>
              <w:left w:val="single" w:sz="6" w:space="0" w:color="000000"/>
            </w:tcBorders>
            <w:vAlign w:val="center"/>
          </w:tcPr>
          <w:p>
            <w:pPr>
              <w:pStyle w:val="27"/>
            </w:pPr>
          </w:p>
        </w:tc>
      </w:tr>
      <w:tr>
        <w:trPr>
          <w:trHeight w:val="369"/>
        </w:trPr>
        <w:tc>
          <w:tcPr>
            <w:tcW w:w="850" w:type="dxa"/>
            <w:vAlign w:val="center"/>
          </w:tcPr>
          <w:p>
            <w:pPr>
              <w:pStyle w:val="25"/>
            </w:pPr>
            <w:r>
              <w:t>2</w:t>
            </w:r>
          </w:p>
        </w:tc>
        <w:tc>
          <w:tcPr>
            <w:tcW w:w="992" w:type="dxa"/>
            <w:tcBorders>
              <w:left w:val="single" w:sz="6" w:space="0" w:color="000000"/>
            </w:tcBorders>
            <w:vAlign w:val="center"/>
          </w:tcPr>
          <w:p>
            <w:pPr>
              <w:pStyle w:val="24"/>
            </w:pPr>
            <w:r>
              <w:t>204</w:t>
            </w:r>
          </w:p>
        </w:tc>
        <w:tc>
          <w:tcPr>
            <w:tcW w:w="4535" w:type="dxa"/>
            <w:tcBorders>
              <w:left w:val="single" w:sz="6" w:space="0" w:color="000000"/>
            </w:tcBorders>
            <w:vAlign w:val="center"/>
          </w:tcPr>
          <w:p>
            <w:pPr>
              <w:pStyle w:val="24"/>
            </w:pPr>
            <w:r>
              <w:t>公共安全支出</w:t>
            </w:r>
          </w:p>
        </w:tc>
        <w:tc>
          <w:tcPr>
            <w:tcW w:w="1361" w:type="dxa"/>
            <w:tcBorders>
              <w:left w:val="single" w:sz="6" w:space="0" w:color="000000"/>
            </w:tcBorders>
            <w:vAlign w:val="center"/>
          </w:tcPr>
          <w:p>
            <w:pPr>
              <w:pStyle w:val="23"/>
            </w:pPr>
            <w:r>
              <w:t>6459.75</w:t>
            </w:r>
          </w:p>
        </w:tc>
        <w:tc>
          <w:tcPr>
            <w:tcW w:w="1361" w:type="dxa"/>
            <w:tcBorders>
              <w:left w:val="single" w:sz="6" w:space="0" w:color="000000"/>
            </w:tcBorders>
            <w:vAlign w:val="center"/>
          </w:tcPr>
          <w:p>
            <w:pPr>
              <w:pStyle w:val="23"/>
            </w:pPr>
            <w:r>
              <w:t>2996.65</w:t>
            </w:r>
          </w:p>
        </w:tc>
        <w:tc>
          <w:tcPr>
            <w:tcW w:w="1361" w:type="dxa"/>
            <w:tcBorders>
              <w:left w:val="single" w:sz="6" w:space="0" w:color="000000"/>
            </w:tcBorders>
            <w:vAlign w:val="center"/>
          </w:tcPr>
          <w:p>
            <w:pPr>
              <w:pStyle w:val="23"/>
            </w:pPr>
            <w:r>
              <w:t>3463.10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992" w:type="dxa"/>
            <w:tcBorders>
              <w:left w:val="single" w:sz="6" w:space="0" w:color="000000"/>
            </w:tcBorders>
            <w:vAlign w:val="center"/>
          </w:tcPr>
          <w:p>
            <w:pPr>
              <w:pStyle w:val="24"/>
            </w:pPr>
            <w:r>
              <w:t>20402</w:t>
            </w:r>
          </w:p>
        </w:tc>
        <w:tc>
          <w:tcPr>
            <w:tcW w:w="4535" w:type="dxa"/>
            <w:tcBorders>
              <w:left w:val="single" w:sz="6" w:space="0" w:color="000000"/>
            </w:tcBorders>
            <w:vAlign w:val="center"/>
          </w:tcPr>
          <w:p>
            <w:pPr>
              <w:pStyle w:val="24"/>
            </w:pPr>
            <w:r>
              <w:t>公安</w:t>
            </w:r>
          </w:p>
        </w:tc>
        <w:tc>
          <w:tcPr>
            <w:tcW w:w="1361" w:type="dxa"/>
            <w:tcBorders>
              <w:left w:val="single" w:sz="6" w:space="0" w:color="000000"/>
            </w:tcBorders>
            <w:vAlign w:val="center"/>
          </w:tcPr>
          <w:p>
            <w:pPr>
              <w:pStyle w:val="23"/>
            </w:pPr>
            <w:r>
              <w:t>6459.75</w:t>
            </w:r>
          </w:p>
        </w:tc>
        <w:tc>
          <w:tcPr>
            <w:tcW w:w="1361" w:type="dxa"/>
            <w:tcBorders>
              <w:left w:val="single" w:sz="6" w:space="0" w:color="000000"/>
            </w:tcBorders>
            <w:vAlign w:val="center"/>
          </w:tcPr>
          <w:p>
            <w:pPr>
              <w:pStyle w:val="23"/>
            </w:pPr>
            <w:r>
              <w:t>2996.65</w:t>
            </w:r>
          </w:p>
        </w:tc>
        <w:tc>
          <w:tcPr>
            <w:tcW w:w="1361" w:type="dxa"/>
            <w:tcBorders>
              <w:left w:val="single" w:sz="6" w:space="0" w:color="000000"/>
            </w:tcBorders>
            <w:vAlign w:val="center"/>
          </w:tcPr>
          <w:p>
            <w:pPr>
              <w:pStyle w:val="23"/>
            </w:pPr>
            <w:r>
              <w:t>3463.10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992" w:type="dxa"/>
            <w:tcBorders>
              <w:left w:val="single" w:sz="6" w:space="0" w:color="000000"/>
            </w:tcBorders>
            <w:vAlign w:val="center"/>
          </w:tcPr>
          <w:p>
            <w:pPr>
              <w:pStyle w:val="24"/>
            </w:pPr>
            <w:r>
              <w:t>2040201</w:t>
            </w:r>
          </w:p>
        </w:tc>
        <w:tc>
          <w:tcPr>
            <w:tcW w:w="4535" w:type="dxa"/>
            <w:tcBorders>
              <w:left w:val="single" w:sz="6" w:space="0" w:color="000000"/>
            </w:tcBorders>
            <w:vAlign w:val="center"/>
          </w:tcPr>
          <w:p>
            <w:pPr>
              <w:pStyle w:val="24"/>
            </w:pPr>
            <w:r>
              <w:t>行政运行</w:t>
            </w:r>
          </w:p>
        </w:tc>
        <w:tc>
          <w:tcPr>
            <w:tcW w:w="1361" w:type="dxa"/>
            <w:tcBorders>
              <w:left w:val="single" w:sz="6" w:space="0" w:color="000000"/>
            </w:tcBorders>
            <w:vAlign w:val="center"/>
          </w:tcPr>
          <w:p>
            <w:pPr>
              <w:pStyle w:val="23"/>
            </w:pPr>
            <w:r>
              <w:t>2996.65</w:t>
            </w:r>
          </w:p>
        </w:tc>
        <w:tc>
          <w:tcPr>
            <w:tcW w:w="1361" w:type="dxa"/>
            <w:tcBorders>
              <w:left w:val="single" w:sz="6" w:space="0" w:color="000000"/>
            </w:tcBorders>
            <w:vAlign w:val="center"/>
          </w:tcPr>
          <w:p>
            <w:pPr>
              <w:pStyle w:val="23"/>
            </w:pPr>
            <w:r>
              <w:t>2996.65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992" w:type="dxa"/>
            <w:tcBorders>
              <w:left w:val="single" w:sz="6" w:space="0" w:color="000000"/>
            </w:tcBorders>
            <w:vAlign w:val="center"/>
          </w:tcPr>
          <w:p>
            <w:pPr>
              <w:pStyle w:val="24"/>
            </w:pPr>
            <w:r>
              <w:t>2040202</w:t>
            </w:r>
          </w:p>
        </w:tc>
        <w:tc>
          <w:tcPr>
            <w:tcW w:w="4535" w:type="dxa"/>
            <w:tcBorders>
              <w:left w:val="single" w:sz="6" w:space="0" w:color="000000"/>
            </w:tcBorders>
            <w:vAlign w:val="center"/>
          </w:tcPr>
          <w:p>
            <w:pPr>
              <w:pStyle w:val="24"/>
            </w:pPr>
            <w:r>
              <w:t>一般行政管理事务</w:t>
            </w:r>
          </w:p>
        </w:tc>
        <w:tc>
          <w:tcPr>
            <w:tcW w:w="1361" w:type="dxa"/>
            <w:tcBorders>
              <w:left w:val="single" w:sz="6" w:space="0" w:color="000000"/>
            </w:tcBorders>
            <w:vAlign w:val="center"/>
          </w:tcPr>
          <w:p>
            <w:pPr>
              <w:pStyle w:val="23"/>
            </w:pPr>
            <w:r>
              <w:t>3404.47</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3404.47</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992" w:type="dxa"/>
            <w:tcBorders>
              <w:left w:val="single" w:sz="6" w:space="0" w:color="000000"/>
            </w:tcBorders>
            <w:vAlign w:val="center"/>
          </w:tcPr>
          <w:p>
            <w:pPr>
              <w:pStyle w:val="24"/>
            </w:pPr>
            <w:r>
              <w:t>2040220</w:t>
            </w:r>
          </w:p>
        </w:tc>
        <w:tc>
          <w:tcPr>
            <w:tcW w:w="4535" w:type="dxa"/>
            <w:tcBorders>
              <w:left w:val="single" w:sz="6" w:space="0" w:color="000000"/>
            </w:tcBorders>
            <w:vAlign w:val="center"/>
          </w:tcPr>
          <w:p>
            <w:pPr>
              <w:pStyle w:val="24"/>
            </w:pPr>
            <w:r>
              <w:t>执法办案</w:t>
            </w:r>
          </w:p>
        </w:tc>
        <w:tc>
          <w:tcPr>
            <w:tcW w:w="1361" w:type="dxa"/>
            <w:tcBorders>
              <w:left w:val="single" w:sz="6" w:space="0" w:color="000000"/>
            </w:tcBorders>
            <w:vAlign w:val="center"/>
          </w:tcPr>
          <w:p>
            <w:pPr>
              <w:pStyle w:val="23"/>
            </w:pPr>
            <w:r>
              <w:t>25.00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25.00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992" w:type="dxa"/>
            <w:tcBorders>
              <w:left w:val="single" w:sz="6" w:space="0" w:color="000000"/>
            </w:tcBorders>
            <w:vAlign w:val="center"/>
          </w:tcPr>
          <w:p>
            <w:pPr>
              <w:pStyle w:val="24"/>
            </w:pPr>
            <w:r>
              <w:t>2040299</w:t>
            </w:r>
          </w:p>
        </w:tc>
        <w:tc>
          <w:tcPr>
            <w:tcW w:w="4535" w:type="dxa"/>
            <w:tcBorders>
              <w:left w:val="single" w:sz="6" w:space="0" w:color="000000"/>
            </w:tcBorders>
            <w:vAlign w:val="center"/>
          </w:tcPr>
          <w:p>
            <w:pPr>
              <w:pStyle w:val="24"/>
            </w:pPr>
            <w:r>
              <w:t>其他公安支出</w:t>
            </w:r>
          </w:p>
        </w:tc>
        <w:tc>
          <w:tcPr>
            <w:tcW w:w="1361" w:type="dxa"/>
            <w:tcBorders>
              <w:left w:val="single" w:sz="6" w:space="0" w:color="000000"/>
            </w:tcBorders>
            <w:vAlign w:val="center"/>
          </w:tcPr>
          <w:p>
            <w:pPr>
              <w:pStyle w:val="23"/>
            </w:pPr>
            <w:r>
              <w:t>33.63</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33.63</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992" w:type="dxa"/>
            <w:tcBorders>
              <w:left w:val="single" w:sz="6" w:space="0" w:color="000000"/>
            </w:tcBorders>
            <w:vAlign w:val="center"/>
          </w:tcPr>
          <w:p>
            <w:pPr>
              <w:pStyle w:val="24"/>
            </w:pPr>
            <w:r>
              <w:t>208</w:t>
            </w:r>
          </w:p>
        </w:tc>
        <w:tc>
          <w:tcPr>
            <w:tcW w:w="4535" w:type="dxa"/>
            <w:tcBorders>
              <w:left w:val="single" w:sz="6" w:space="0" w:color="000000"/>
            </w:tcBorders>
            <w:vAlign w:val="center"/>
          </w:tcPr>
          <w:p>
            <w:pPr>
              <w:pStyle w:val="24"/>
            </w:pPr>
            <w:r>
              <w:t>社会保障和就业支出</w:t>
            </w:r>
          </w:p>
        </w:tc>
        <w:tc>
          <w:tcPr>
            <w:tcW w:w="1361" w:type="dxa"/>
            <w:tcBorders>
              <w:left w:val="single" w:sz="6" w:space="0" w:color="000000"/>
            </w:tcBorders>
            <w:vAlign w:val="center"/>
          </w:tcPr>
          <w:p>
            <w:pPr>
              <w:pStyle w:val="23"/>
            </w:pPr>
            <w:r>
              <w:t>260.26</w:t>
            </w:r>
          </w:p>
        </w:tc>
        <w:tc>
          <w:tcPr>
            <w:tcW w:w="1361" w:type="dxa"/>
            <w:tcBorders>
              <w:left w:val="single" w:sz="6" w:space="0" w:color="000000"/>
            </w:tcBorders>
            <w:vAlign w:val="center"/>
          </w:tcPr>
          <w:p>
            <w:pPr>
              <w:pStyle w:val="23"/>
            </w:pPr>
            <w:r>
              <w:t>260.26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992" w:type="dxa"/>
            <w:tcBorders>
              <w:left w:val="single" w:sz="6" w:space="0" w:color="000000"/>
            </w:tcBorders>
            <w:vAlign w:val="center"/>
          </w:tcPr>
          <w:p>
            <w:pPr>
              <w:pStyle w:val="24"/>
            </w:pPr>
            <w:r>
              <w:t>20805</w:t>
            </w:r>
          </w:p>
        </w:tc>
        <w:tc>
          <w:tcPr>
            <w:tcW w:w="4535" w:type="dxa"/>
            <w:tcBorders>
              <w:left w:val="single" w:sz="6" w:space="0" w:color="000000"/>
            </w:tcBorders>
            <w:vAlign w:val="center"/>
          </w:tcPr>
          <w:p>
            <w:pPr>
              <w:pStyle w:val="24"/>
            </w:pPr>
            <w:r>
              <w:t>行政事业单位养老支出</w:t>
            </w:r>
          </w:p>
        </w:tc>
        <w:tc>
          <w:tcPr>
            <w:tcW w:w="1361" w:type="dxa"/>
            <w:tcBorders>
              <w:left w:val="single" w:sz="6" w:space="0" w:color="000000"/>
            </w:tcBorders>
            <w:vAlign w:val="center"/>
          </w:tcPr>
          <w:p>
            <w:pPr>
              <w:pStyle w:val="23"/>
            </w:pPr>
            <w:r>
              <w:t>260.26</w:t>
            </w:r>
          </w:p>
        </w:tc>
        <w:tc>
          <w:tcPr>
            <w:tcW w:w="1361" w:type="dxa"/>
            <w:tcBorders>
              <w:left w:val="single" w:sz="6" w:space="0" w:color="000000"/>
            </w:tcBorders>
            <w:vAlign w:val="center"/>
          </w:tcPr>
          <w:p>
            <w:pPr>
              <w:pStyle w:val="23"/>
            </w:pPr>
            <w:r>
              <w:t>260.26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992" w:type="dxa"/>
            <w:tcBorders>
              <w:left w:val="single" w:sz="6" w:space="0" w:color="000000"/>
            </w:tcBorders>
            <w:vAlign w:val="center"/>
          </w:tcPr>
          <w:p>
            <w:pPr>
              <w:pStyle w:val="24"/>
            </w:pPr>
            <w:r>
              <w:t>2080501</w:t>
            </w:r>
          </w:p>
        </w:tc>
        <w:tc>
          <w:tcPr>
            <w:tcW w:w="4535" w:type="dxa"/>
            <w:tcBorders>
              <w:left w:val="single" w:sz="6" w:space="0" w:color="000000"/>
            </w:tcBorders>
            <w:vAlign w:val="center"/>
          </w:tcPr>
          <w:p>
            <w:pPr>
              <w:pStyle w:val="24"/>
            </w:pPr>
            <w:r>
              <w:t>行政单位离退休</w:t>
            </w:r>
          </w:p>
        </w:tc>
        <w:tc>
          <w:tcPr>
            <w:tcW w:w="1361" w:type="dxa"/>
            <w:tcBorders>
              <w:left w:val="single" w:sz="6" w:space="0" w:color="000000"/>
            </w:tcBorders>
            <w:vAlign w:val="center"/>
          </w:tcPr>
          <w:p>
            <w:pPr>
              <w:pStyle w:val="23"/>
            </w:pPr>
            <w:r>
              <w:t>7.77</w:t>
            </w:r>
          </w:p>
        </w:tc>
        <w:tc>
          <w:tcPr>
            <w:tcW w:w="1361" w:type="dxa"/>
            <w:tcBorders>
              <w:left w:val="single" w:sz="6" w:space="0" w:color="000000"/>
            </w:tcBorders>
            <w:vAlign w:val="center"/>
          </w:tcPr>
          <w:p>
            <w:pPr>
              <w:pStyle w:val="23"/>
            </w:pPr>
            <w:r>
              <w:t>7.77</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992" w:type="dxa"/>
            <w:tcBorders>
              <w:left w:val="single" w:sz="6" w:space="0" w:color="000000"/>
            </w:tcBorders>
            <w:vAlign w:val="center"/>
          </w:tcPr>
          <w:p>
            <w:pPr>
              <w:pStyle w:val="24"/>
            </w:pPr>
            <w:r>
              <w:t>2080505</w:t>
            </w:r>
          </w:p>
        </w:tc>
        <w:tc>
          <w:tcPr>
            <w:tcW w:w="4535" w:type="dxa"/>
            <w:tcBorders>
              <w:left w:val="single" w:sz="6" w:space="0" w:color="000000"/>
            </w:tcBorders>
            <w:vAlign w:val="center"/>
          </w:tcPr>
          <w:p>
            <w:pPr>
              <w:pStyle w:val="24"/>
            </w:pPr>
            <w:r>
              <w:t>机关事业单位基本养老保险缴费支出</w:t>
            </w:r>
          </w:p>
        </w:tc>
        <w:tc>
          <w:tcPr>
            <w:tcW w:w="1361" w:type="dxa"/>
            <w:tcBorders>
              <w:left w:val="single" w:sz="6" w:space="0" w:color="000000"/>
            </w:tcBorders>
            <w:vAlign w:val="center"/>
          </w:tcPr>
          <w:p>
            <w:pPr>
              <w:pStyle w:val="23"/>
            </w:pPr>
            <w:r>
              <w:t>252.48</w:t>
            </w:r>
          </w:p>
        </w:tc>
        <w:tc>
          <w:tcPr>
            <w:tcW w:w="1361" w:type="dxa"/>
            <w:tcBorders>
              <w:left w:val="single" w:sz="6" w:space="0" w:color="000000"/>
            </w:tcBorders>
            <w:vAlign w:val="center"/>
          </w:tcPr>
          <w:p>
            <w:pPr>
              <w:pStyle w:val="23"/>
            </w:pPr>
            <w:r>
              <w:t>252.48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992" w:type="dxa"/>
            <w:tcBorders>
              <w:left w:val="single" w:sz="6" w:space="0" w:color="000000"/>
            </w:tcBorders>
            <w:vAlign w:val="center"/>
          </w:tcPr>
          <w:p>
            <w:pPr>
              <w:pStyle w:val="24"/>
            </w:pPr>
            <w:r>
              <w:t>210</w:t>
            </w:r>
          </w:p>
        </w:tc>
        <w:tc>
          <w:tcPr>
            <w:tcW w:w="4535" w:type="dxa"/>
            <w:tcBorders>
              <w:left w:val="single" w:sz="6" w:space="0" w:color="000000"/>
            </w:tcBorders>
            <w:vAlign w:val="center"/>
          </w:tcPr>
          <w:p>
            <w:pPr>
              <w:pStyle w:val="24"/>
            </w:pPr>
            <w:r>
              <w:t>卫生健康支出</w:t>
            </w:r>
          </w:p>
        </w:tc>
        <w:tc>
          <w:tcPr>
            <w:tcW w:w="1361" w:type="dxa"/>
            <w:tcBorders>
              <w:left w:val="single" w:sz="6" w:space="0" w:color="000000"/>
            </w:tcBorders>
            <w:vAlign w:val="center"/>
          </w:tcPr>
          <w:p>
            <w:pPr>
              <w:pStyle w:val="23"/>
            </w:pPr>
            <w:r>
              <w:t>143.11</w:t>
            </w:r>
          </w:p>
        </w:tc>
        <w:tc>
          <w:tcPr>
            <w:tcW w:w="1361" w:type="dxa"/>
            <w:tcBorders>
              <w:left w:val="single" w:sz="6" w:space="0" w:color="000000"/>
            </w:tcBorders>
            <w:vAlign w:val="center"/>
          </w:tcPr>
          <w:p>
            <w:pPr>
              <w:pStyle w:val="23"/>
            </w:pPr>
            <w:r>
              <w:t>143.11</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13</w:t>
            </w:r>
          </w:p>
        </w:tc>
        <w:tc>
          <w:tcPr>
            <w:tcW w:w="992" w:type="dxa"/>
            <w:tcBorders>
              <w:left w:val="single" w:sz="6" w:space="0" w:color="000000"/>
            </w:tcBorders>
            <w:vAlign w:val="center"/>
          </w:tcPr>
          <w:p>
            <w:pPr>
              <w:pStyle w:val="24"/>
            </w:pPr>
            <w:r>
              <w:t>21011</w:t>
            </w:r>
          </w:p>
        </w:tc>
        <w:tc>
          <w:tcPr>
            <w:tcW w:w="4535" w:type="dxa"/>
            <w:tcBorders>
              <w:left w:val="single" w:sz="6" w:space="0" w:color="000000"/>
            </w:tcBorders>
            <w:vAlign w:val="center"/>
          </w:tcPr>
          <w:p>
            <w:pPr>
              <w:pStyle w:val="24"/>
            </w:pPr>
            <w:r>
              <w:t>行政事业单位医疗</w:t>
            </w:r>
          </w:p>
        </w:tc>
        <w:tc>
          <w:tcPr>
            <w:tcW w:w="1361" w:type="dxa"/>
            <w:tcBorders>
              <w:left w:val="single" w:sz="6" w:space="0" w:color="000000"/>
            </w:tcBorders>
            <w:vAlign w:val="center"/>
          </w:tcPr>
          <w:p>
            <w:pPr>
              <w:pStyle w:val="23"/>
            </w:pPr>
            <w:r>
              <w:t>143.11</w:t>
            </w:r>
          </w:p>
        </w:tc>
        <w:tc>
          <w:tcPr>
            <w:tcW w:w="1361" w:type="dxa"/>
            <w:tcBorders>
              <w:left w:val="single" w:sz="6" w:space="0" w:color="000000"/>
            </w:tcBorders>
            <w:vAlign w:val="center"/>
          </w:tcPr>
          <w:p>
            <w:pPr>
              <w:pStyle w:val="23"/>
            </w:pPr>
            <w:r>
              <w:t>143.11</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992" w:type="dxa"/>
            <w:tcBorders>
              <w:left w:val="single" w:sz="6" w:space="0" w:color="000000"/>
            </w:tcBorders>
            <w:vAlign w:val="center"/>
          </w:tcPr>
          <w:p>
            <w:pPr>
              <w:pStyle w:val="24"/>
            </w:pPr>
            <w:r>
              <w:t>2101101</w:t>
            </w:r>
          </w:p>
        </w:tc>
        <w:tc>
          <w:tcPr>
            <w:tcW w:w="4535" w:type="dxa"/>
            <w:tcBorders>
              <w:left w:val="single" w:sz="6" w:space="0" w:color="000000"/>
            </w:tcBorders>
            <w:vAlign w:val="center"/>
          </w:tcPr>
          <w:p>
            <w:pPr>
              <w:pStyle w:val="24"/>
            </w:pPr>
            <w:r>
              <w:t>行政单位医疗</w:t>
            </w:r>
          </w:p>
        </w:tc>
        <w:tc>
          <w:tcPr>
            <w:tcW w:w="1361" w:type="dxa"/>
            <w:tcBorders>
              <w:left w:val="single" w:sz="6" w:space="0" w:color="000000"/>
            </w:tcBorders>
            <w:vAlign w:val="center"/>
          </w:tcPr>
          <w:p>
            <w:pPr>
              <w:pStyle w:val="23"/>
            </w:pPr>
            <w:r>
              <w:t>143.11</w:t>
            </w:r>
          </w:p>
        </w:tc>
        <w:tc>
          <w:tcPr>
            <w:tcW w:w="1361" w:type="dxa"/>
            <w:tcBorders>
              <w:left w:val="single" w:sz="6" w:space="0" w:color="000000"/>
            </w:tcBorders>
            <w:vAlign w:val="center"/>
          </w:tcPr>
          <w:p>
            <w:pPr>
              <w:pStyle w:val="23"/>
            </w:pPr>
            <w:r>
              <w:t>143.11</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992" w:type="dxa"/>
            <w:tcBorders>
              <w:left w:val="single" w:sz="6" w:space="0" w:color="000000"/>
            </w:tcBorders>
            <w:vAlign w:val="center"/>
          </w:tcPr>
          <w:p>
            <w:pPr>
              <w:pStyle w:val="24"/>
            </w:pPr>
            <w:r>
              <w:t>212</w:t>
            </w:r>
          </w:p>
        </w:tc>
        <w:tc>
          <w:tcPr>
            <w:tcW w:w="4535" w:type="dxa"/>
            <w:tcBorders>
              <w:left w:val="single" w:sz="6" w:space="0" w:color="000000"/>
            </w:tcBorders>
            <w:vAlign w:val="center"/>
          </w:tcPr>
          <w:p>
            <w:pPr>
              <w:pStyle w:val="24"/>
            </w:pPr>
            <w:r>
              <w:t>城乡社区支出</w:t>
            </w:r>
          </w:p>
        </w:tc>
        <w:tc>
          <w:tcPr>
            <w:tcW w:w="1361" w:type="dxa"/>
            <w:tcBorders>
              <w:left w:val="single" w:sz="6" w:space="0" w:color="000000"/>
            </w:tcBorders>
            <w:vAlign w:val="center"/>
          </w:tcPr>
          <w:p>
            <w:pPr>
              <w:pStyle w:val="23"/>
            </w:pPr>
            <w:r>
              <w:t>298.89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298.89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992" w:type="dxa"/>
            <w:tcBorders>
              <w:left w:val="single" w:sz="6" w:space="0" w:color="000000"/>
            </w:tcBorders>
            <w:vAlign w:val="center"/>
          </w:tcPr>
          <w:p>
            <w:pPr>
              <w:pStyle w:val="24"/>
            </w:pPr>
            <w:r>
              <w:t>21208</w:t>
            </w:r>
          </w:p>
        </w:tc>
        <w:tc>
          <w:tcPr>
            <w:tcW w:w="4535" w:type="dxa"/>
            <w:tcBorders>
              <w:left w:val="single" w:sz="6" w:space="0" w:color="000000"/>
            </w:tcBorders>
            <w:vAlign w:val="center"/>
          </w:tcPr>
          <w:p>
            <w:pPr>
              <w:pStyle w:val="24"/>
            </w:pPr>
            <w:r>
              <w:t>国有土地使用权出让收入安排的支出</w:t>
            </w:r>
          </w:p>
        </w:tc>
        <w:tc>
          <w:tcPr>
            <w:tcW w:w="1361" w:type="dxa"/>
            <w:tcBorders>
              <w:left w:val="single" w:sz="6" w:space="0" w:color="000000"/>
            </w:tcBorders>
            <w:vAlign w:val="center"/>
          </w:tcPr>
          <w:p>
            <w:pPr>
              <w:pStyle w:val="23"/>
            </w:pPr>
            <w:r>
              <w:t>298.89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298.89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992" w:type="dxa"/>
            <w:tcBorders>
              <w:left w:val="single" w:sz="6" w:space="0" w:color="000000"/>
            </w:tcBorders>
            <w:vAlign w:val="center"/>
          </w:tcPr>
          <w:p>
            <w:pPr>
              <w:pStyle w:val="24"/>
            </w:pPr>
            <w:r>
              <w:t>2120899</w:t>
            </w:r>
          </w:p>
        </w:tc>
        <w:tc>
          <w:tcPr>
            <w:tcW w:w="4535" w:type="dxa"/>
            <w:tcBorders>
              <w:left w:val="single" w:sz="6" w:space="0" w:color="000000"/>
            </w:tcBorders>
            <w:vAlign w:val="center"/>
          </w:tcPr>
          <w:p>
            <w:pPr>
              <w:pStyle w:val="24"/>
            </w:pPr>
            <w:r>
              <w:t>其他国有土地使用权出让收入安排的支出</w:t>
            </w:r>
          </w:p>
        </w:tc>
        <w:tc>
          <w:tcPr>
            <w:tcW w:w="1361" w:type="dxa"/>
            <w:tcBorders>
              <w:left w:val="single" w:sz="6" w:space="0" w:color="000000"/>
            </w:tcBorders>
            <w:vAlign w:val="center"/>
          </w:tcPr>
          <w:p>
            <w:pPr>
              <w:pStyle w:val="23"/>
            </w:pPr>
            <w:r>
              <w:t>298.89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298.89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992" w:type="dxa"/>
            <w:tcBorders>
              <w:left w:val="single" w:sz="6" w:space="0" w:color="000000"/>
            </w:tcBorders>
            <w:vAlign w:val="center"/>
          </w:tcPr>
          <w:p>
            <w:pPr>
              <w:pStyle w:val="24"/>
            </w:pPr>
            <w:r>
              <w:t>221</w:t>
            </w:r>
          </w:p>
        </w:tc>
        <w:tc>
          <w:tcPr>
            <w:tcW w:w="4535" w:type="dxa"/>
            <w:tcBorders>
              <w:left w:val="single" w:sz="6" w:space="0" w:color="000000"/>
            </w:tcBorders>
            <w:vAlign w:val="center"/>
          </w:tcPr>
          <w:p>
            <w:pPr>
              <w:pStyle w:val="24"/>
            </w:pPr>
            <w:r>
              <w:t>住房保障支出</w:t>
            </w:r>
          </w:p>
        </w:tc>
        <w:tc>
          <w:tcPr>
            <w:tcW w:w="1361" w:type="dxa"/>
            <w:tcBorders>
              <w:left w:val="single" w:sz="6" w:space="0" w:color="000000"/>
            </w:tcBorders>
            <w:vAlign w:val="center"/>
          </w:tcPr>
          <w:p>
            <w:pPr>
              <w:pStyle w:val="23"/>
            </w:pPr>
            <w:r>
              <w:t>219.34</w:t>
            </w:r>
          </w:p>
        </w:tc>
        <w:tc>
          <w:tcPr>
            <w:tcW w:w="1361" w:type="dxa"/>
            <w:tcBorders>
              <w:left w:val="single" w:sz="6" w:space="0" w:color="000000"/>
            </w:tcBorders>
            <w:vAlign w:val="center"/>
          </w:tcPr>
          <w:p>
            <w:pPr>
              <w:pStyle w:val="23"/>
            </w:pPr>
            <w:r>
              <w:t>219.34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992" w:type="dxa"/>
            <w:tcBorders>
              <w:left w:val="single" w:sz="6" w:space="0" w:color="000000"/>
            </w:tcBorders>
            <w:vAlign w:val="center"/>
          </w:tcPr>
          <w:p>
            <w:pPr>
              <w:pStyle w:val="24"/>
            </w:pPr>
            <w:r>
              <w:t>22102</w:t>
            </w:r>
          </w:p>
        </w:tc>
        <w:tc>
          <w:tcPr>
            <w:tcW w:w="4535" w:type="dxa"/>
            <w:tcBorders>
              <w:left w:val="single" w:sz="6" w:space="0" w:color="000000"/>
            </w:tcBorders>
            <w:vAlign w:val="center"/>
          </w:tcPr>
          <w:p>
            <w:pPr>
              <w:pStyle w:val="24"/>
            </w:pPr>
            <w:r>
              <w:t>住房改革支出</w:t>
            </w:r>
          </w:p>
        </w:tc>
        <w:tc>
          <w:tcPr>
            <w:tcW w:w="1361" w:type="dxa"/>
            <w:tcBorders>
              <w:left w:val="single" w:sz="6" w:space="0" w:color="000000"/>
            </w:tcBorders>
            <w:vAlign w:val="center"/>
          </w:tcPr>
          <w:p>
            <w:pPr>
              <w:pStyle w:val="23"/>
            </w:pPr>
            <w:r>
              <w:t>219.34</w:t>
            </w:r>
          </w:p>
        </w:tc>
        <w:tc>
          <w:tcPr>
            <w:tcW w:w="1361" w:type="dxa"/>
            <w:tcBorders>
              <w:left w:val="single" w:sz="6" w:space="0" w:color="000000"/>
            </w:tcBorders>
            <w:vAlign w:val="center"/>
          </w:tcPr>
          <w:p>
            <w:pPr>
              <w:pStyle w:val="23"/>
            </w:pPr>
            <w:r>
              <w:t>219.34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992" w:type="dxa"/>
            <w:tcBorders>
              <w:left w:val="single" w:sz="6" w:space="0" w:color="000000"/>
            </w:tcBorders>
            <w:vAlign w:val="center"/>
          </w:tcPr>
          <w:p>
            <w:pPr>
              <w:pStyle w:val="24"/>
            </w:pPr>
            <w:r>
              <w:t>2210201</w:t>
            </w:r>
          </w:p>
        </w:tc>
        <w:tc>
          <w:tcPr>
            <w:tcW w:w="4535" w:type="dxa"/>
            <w:tcBorders>
              <w:left w:val="single" w:sz="6" w:space="0" w:color="000000"/>
            </w:tcBorders>
            <w:vAlign w:val="center"/>
          </w:tcPr>
          <w:p>
            <w:pPr>
              <w:pStyle w:val="24"/>
            </w:pPr>
            <w:r>
              <w:t>住房公积金</w:t>
            </w:r>
          </w:p>
        </w:tc>
        <w:tc>
          <w:tcPr>
            <w:tcW w:w="1361" w:type="dxa"/>
            <w:tcBorders>
              <w:left w:val="single" w:sz="6" w:space="0" w:color="000000"/>
            </w:tcBorders>
            <w:vAlign w:val="center"/>
          </w:tcPr>
          <w:p>
            <w:pPr>
              <w:pStyle w:val="23"/>
            </w:pPr>
            <w:r>
              <w:t>219.34</w:t>
            </w:r>
          </w:p>
        </w:tc>
        <w:tc>
          <w:tcPr>
            <w:tcW w:w="1361" w:type="dxa"/>
            <w:tcBorders>
              <w:left w:val="single" w:sz="6" w:space="0" w:color="000000"/>
            </w:tcBorders>
            <w:vAlign w:val="center"/>
          </w:tcPr>
          <w:p>
            <w:pPr>
              <w:pStyle w:val="23"/>
            </w:pPr>
            <w:r>
              <w:t>219.34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1"/>
            </w:pPr>
            <w:r>
              <w:t>312001隆尧县公安局本级</w:t>
            </w:r>
          </w:p>
        </w:tc>
        <w:tc>
          <w:tcPr>
            <w:tcW w:w="3402" w:type="dxa"/>
            <w:tcBorders>
              <w:top w:val="single" w:sz="6" w:space="0" w:color="FFFFFF"/>
              <w:left w:val="single" w:sz="6" w:space="0" w:color="FFFFFF"/>
              <w:right w:val="single" w:sz="6" w:space="0" w:color="FFFFFF"/>
            </w:tcBorders>
            <w:vAlign w:val="center"/>
          </w:tcPr>
          <w:p>
            <w:pPr>
              <w:pStyle w:val="20"/>
            </w:pPr>
            <w:r>
              <w:t>预算年度：2023</w:t>
            </w:r>
          </w:p>
        </w:tc>
        <w:tc>
          <w:tcPr>
            <w:tcW w:w="5896"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4876" w:type="dxa"/>
            <w:gridSpan w:val="2"/>
            <w:tcBorders>
              <w:left w:val="single" w:sz="6" w:space="0" w:color="000000"/>
            </w:tcBorders>
            <w:vAlign w:val="center"/>
          </w:tcPr>
          <w:p>
            <w:pPr>
              <w:pStyle w:val="22"/>
            </w:pPr>
            <w:r>
              <w:t>收入</w:t>
            </w:r>
          </w:p>
        </w:tc>
        <w:tc>
          <w:tcPr>
            <w:tcW w:w="9298" w:type="dxa"/>
            <w:gridSpan w:val="5"/>
            <w:tcBorders>
              <w:left w:val="single" w:sz="6" w:space="0" w:color="000000"/>
            </w:tcBorders>
            <w:vAlign w:val="center"/>
          </w:tcPr>
          <w:p>
            <w:pPr>
              <w:pStyle w:val="22"/>
            </w:pPr>
            <w:r>
              <w:t>支出</w:t>
            </w:r>
          </w:p>
        </w:tc>
      </w:tr>
      <w:tr>
        <w:trPr>
          <w:trHeight w:val="369"/>
          <w:tblHeader/>
        </w:trPr>
        <w:tc>
          <w:tcPr>
            <w:tcW w:w="850" w:type="dxa"/>
            <w:vMerge/>
          </w:tcPr>
          <w:p/>
        </w:tc>
        <w:tc>
          <w:tcPr>
            <w:tcW w:w="3402" w:type="dxa"/>
            <w:tcBorders>
              <w:left w:val="single" w:sz="6" w:space="0" w:color="000000"/>
            </w:tcBorders>
            <w:vAlign w:val="center"/>
          </w:tcPr>
          <w:p>
            <w:pPr>
              <w:pStyle w:val="22"/>
            </w:pPr>
            <w:r>
              <w:t>项  目</w:t>
            </w:r>
          </w:p>
        </w:tc>
        <w:tc>
          <w:tcPr>
            <w:tcW w:w="1474" w:type="dxa"/>
            <w:tcBorders>
              <w:left w:val="single" w:sz="6" w:space="0" w:color="000000"/>
            </w:tcBorders>
            <w:vAlign w:val="center"/>
          </w:tcPr>
          <w:p>
            <w:pPr>
              <w:pStyle w:val="22"/>
            </w:pPr>
            <w:r>
              <w:t>金额</w:t>
            </w:r>
          </w:p>
        </w:tc>
        <w:tc>
          <w:tcPr>
            <w:tcW w:w="3402" w:type="dxa"/>
            <w:tcBorders>
              <w:left w:val="single" w:sz="6" w:space="0" w:color="000000"/>
            </w:tcBorders>
            <w:vAlign w:val="center"/>
          </w:tcPr>
          <w:p>
            <w:pPr>
              <w:pStyle w:val="22"/>
            </w:pPr>
            <w:r>
              <w:t>项  目</w:t>
            </w:r>
          </w:p>
        </w:tc>
        <w:tc>
          <w:tcPr>
            <w:tcW w:w="1474" w:type="dxa"/>
            <w:tcBorders>
              <w:left w:val="single" w:sz="6" w:space="0" w:color="000000"/>
            </w:tcBorders>
            <w:vAlign w:val="center"/>
          </w:tcPr>
          <w:p>
            <w:pPr>
              <w:pStyle w:val="22"/>
            </w:pPr>
            <w:r>
              <w:t>合计</w:t>
            </w:r>
          </w:p>
        </w:tc>
        <w:tc>
          <w:tcPr>
            <w:tcW w:w="1474" w:type="dxa"/>
            <w:tcBorders>
              <w:left w:val="single" w:sz="6" w:space="0" w:color="000000"/>
            </w:tcBorders>
            <w:vAlign w:val="center"/>
          </w:tcPr>
          <w:p>
            <w:pPr>
              <w:pStyle w:val="22"/>
            </w:pPr>
            <w:r>
              <w:t>一般公共预算财政拨款</w:t>
            </w:r>
          </w:p>
        </w:tc>
        <w:tc>
          <w:tcPr>
            <w:tcW w:w="1474" w:type="dxa"/>
            <w:tcBorders>
              <w:left w:val="single" w:sz="6" w:space="0" w:color="000000"/>
            </w:tcBorders>
            <w:vAlign w:val="center"/>
          </w:tcPr>
          <w:p>
            <w:pPr>
              <w:pStyle w:val="22"/>
            </w:pPr>
            <w:r>
              <w:t>政府性基金预算财政    拨款</w:t>
            </w:r>
          </w:p>
        </w:tc>
        <w:tc>
          <w:tcPr>
            <w:tcW w:w="1474" w:type="dxa"/>
            <w:tcBorders>
              <w:left w:val="single" w:sz="6" w:space="0" w:color="000000"/>
            </w:tcBorders>
            <w:vAlign w:val="center"/>
          </w:tcPr>
          <w:p>
            <w:pPr>
              <w:pStyle w:val="22"/>
            </w:pPr>
            <w:r>
              <w:t>国有资本经营预算财政拨款</w:t>
            </w:r>
          </w:p>
        </w:tc>
      </w:tr>
      <w:tr>
        <w:trPr>
          <w:trHeight w:val="369"/>
          <w:tblHeader/>
        </w:trPr>
        <w:tc>
          <w:tcPr>
            <w:tcW w:w="850" w:type="dxa"/>
            <w:vAlign w:val="center"/>
          </w:tcPr>
          <w:p>
            <w:pPr>
              <w:pStyle w:val="22"/>
            </w:pPr>
            <w:r>
              <w:t>栏次</w:t>
            </w:r>
          </w:p>
        </w:tc>
        <w:tc>
          <w:tcPr>
            <w:tcW w:w="3402" w:type="dxa"/>
            <w:tcBorders>
              <w:left w:val="single" w:sz="6" w:space="0" w:color="000000"/>
            </w:tcBorders>
            <w:vAlign w:val="center"/>
          </w:tcPr>
          <w:p>
            <w:pPr>
              <w:pStyle w:val="22"/>
            </w:pPr>
            <w:r>
              <w:t>1</w:t>
            </w:r>
          </w:p>
        </w:tc>
        <w:tc>
          <w:tcPr>
            <w:tcW w:w="1474" w:type="dxa"/>
            <w:tcBorders>
              <w:left w:val="single" w:sz="6" w:space="0" w:color="000000"/>
            </w:tcBorders>
            <w:vAlign w:val="center"/>
          </w:tcPr>
          <w:p>
            <w:pPr>
              <w:pStyle w:val="22"/>
            </w:pPr>
            <w:r>
              <w:t>2</w:t>
            </w:r>
          </w:p>
        </w:tc>
        <w:tc>
          <w:tcPr>
            <w:tcW w:w="3402" w:type="dxa"/>
            <w:tcBorders>
              <w:left w:val="single" w:sz="6" w:space="0" w:color="000000"/>
            </w:tcBorders>
            <w:vAlign w:val="center"/>
          </w:tcPr>
          <w:p>
            <w:pPr>
              <w:pStyle w:val="22"/>
            </w:pPr>
            <w:r>
              <w:t>3</w:t>
            </w:r>
          </w:p>
        </w:tc>
        <w:tc>
          <w:tcPr>
            <w:tcW w:w="1474" w:type="dxa"/>
            <w:tcBorders>
              <w:left w:val="single" w:sz="6" w:space="0" w:color="000000"/>
            </w:tcBorders>
            <w:vAlign w:val="center"/>
          </w:tcPr>
          <w:p>
            <w:pPr>
              <w:pStyle w:val="22"/>
            </w:pPr>
            <w:r>
              <w:t>4</w:t>
            </w:r>
          </w:p>
        </w:tc>
        <w:tc>
          <w:tcPr>
            <w:tcW w:w="1474" w:type="dxa"/>
            <w:tcBorders>
              <w:left w:val="single" w:sz="6" w:space="0" w:color="000000"/>
            </w:tcBorders>
            <w:vAlign w:val="center"/>
          </w:tcPr>
          <w:p>
            <w:pPr>
              <w:pStyle w:val="22"/>
            </w:pPr>
            <w:r>
              <w:t>5</w:t>
            </w:r>
          </w:p>
        </w:tc>
        <w:tc>
          <w:tcPr>
            <w:tcW w:w="1474" w:type="dxa"/>
            <w:tcBorders>
              <w:left w:val="single" w:sz="6" w:space="0" w:color="000000"/>
            </w:tcBorders>
            <w:vAlign w:val="center"/>
          </w:tcPr>
          <w:p>
            <w:pPr>
              <w:pStyle w:val="22"/>
            </w:pPr>
            <w:r>
              <w:t>6</w:t>
            </w:r>
          </w:p>
        </w:tc>
        <w:tc>
          <w:tcPr>
            <w:tcW w:w="1474" w:type="dxa"/>
            <w:tcBorders>
              <w:left w:val="single" w:sz="6" w:space="0" w:color="000000"/>
            </w:tcBorders>
            <w:vAlign w:val="center"/>
          </w:tcPr>
          <w:p>
            <w:pPr>
              <w:pStyle w:val="22"/>
            </w:pPr>
            <w:r>
              <w:t>7</w:t>
            </w:r>
          </w:p>
        </w:tc>
      </w:tr>
      <w:tr>
        <w:trPr>
          <w:trHeight w:val="369"/>
        </w:trPr>
        <w:tc>
          <w:tcPr>
            <w:tcW w:w="850" w:type="dxa"/>
            <w:vAlign w:val="center"/>
          </w:tcPr>
          <w:p>
            <w:pPr>
              <w:pStyle w:val="25"/>
            </w:pPr>
            <w:r>
              <w:t>1</w:t>
            </w:r>
          </w:p>
        </w:tc>
        <w:tc>
          <w:tcPr>
            <w:tcW w:w="3402" w:type="dxa"/>
            <w:tcBorders>
              <w:left w:val="single" w:sz="6" w:space="0" w:color="000000"/>
            </w:tcBorders>
            <w:vAlign w:val="center"/>
          </w:tcPr>
          <w:p>
            <w:pPr>
              <w:pStyle w:val="24"/>
            </w:pPr>
            <w:r>
              <w:t>一、一般公共预算拨款</w:t>
            </w:r>
          </w:p>
        </w:tc>
        <w:tc>
          <w:tcPr>
            <w:tcW w:w="1474" w:type="dxa"/>
            <w:tcBorders>
              <w:left w:val="single" w:sz="6" w:space="0" w:color="000000"/>
            </w:tcBorders>
            <w:vAlign w:val="center"/>
          </w:tcPr>
          <w:p>
            <w:pPr>
              <w:pStyle w:val="23"/>
            </w:pPr>
            <w:r>
              <w:t>6943.45</w:t>
            </w:r>
          </w:p>
        </w:tc>
        <w:tc>
          <w:tcPr>
            <w:tcW w:w="3402" w:type="dxa"/>
            <w:tcBorders>
              <w:left w:val="single" w:sz="6" w:space="0" w:color="000000"/>
            </w:tcBorders>
            <w:vAlign w:val="center"/>
          </w:tcPr>
          <w:p>
            <w:pPr>
              <w:pStyle w:val="24"/>
            </w:pPr>
            <w:r>
              <w:t>一、一般公共服务支出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w:t>
            </w:r>
          </w:p>
        </w:tc>
        <w:tc>
          <w:tcPr>
            <w:tcW w:w="3402" w:type="dxa"/>
            <w:tcBorders>
              <w:left w:val="single" w:sz="6" w:space="0" w:color="000000"/>
            </w:tcBorders>
            <w:vAlign w:val="center"/>
          </w:tcPr>
          <w:p>
            <w:pPr>
              <w:pStyle w:val="24"/>
            </w:pPr>
            <w:r>
              <w:t>二、政府性基金预算拨款</w:t>
            </w:r>
          </w:p>
        </w:tc>
        <w:tc>
          <w:tcPr>
            <w:tcW w:w="1474" w:type="dxa"/>
            <w:tcBorders>
              <w:left w:val="single" w:sz="6" w:space="0" w:color="000000"/>
            </w:tcBorders>
            <w:vAlign w:val="center"/>
          </w:tcPr>
          <w:p>
            <w:pPr>
              <w:pStyle w:val="23"/>
            </w:pPr>
            <w:r>
              <w:t>298.89</w:t>
            </w:r>
          </w:p>
        </w:tc>
        <w:tc>
          <w:tcPr>
            <w:tcW w:w="3402" w:type="dxa"/>
            <w:tcBorders>
              <w:left w:val="single" w:sz="6" w:space="0" w:color="000000"/>
            </w:tcBorders>
            <w:vAlign w:val="center"/>
          </w:tcPr>
          <w:p>
            <w:pPr>
              <w:pStyle w:val="24"/>
            </w:pPr>
            <w:r>
              <w:t>二、外交支出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3402" w:type="dxa"/>
            <w:tcBorders>
              <w:left w:val="single" w:sz="6" w:space="0" w:color="000000"/>
            </w:tcBorders>
            <w:vAlign w:val="center"/>
          </w:tcPr>
          <w:p>
            <w:pPr>
              <w:pStyle w:val="24"/>
            </w:pPr>
            <w:r>
              <w:t>三、国有资本经营预算拨款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三、国防支出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四、公共安全支出</w:t>
            </w:r>
          </w:p>
        </w:tc>
        <w:tc>
          <w:tcPr>
            <w:tcW w:w="1474" w:type="dxa"/>
            <w:tcBorders>
              <w:left w:val="single" w:sz="6" w:space="0" w:color="000000"/>
            </w:tcBorders>
            <w:vAlign w:val="center"/>
          </w:tcPr>
          <w:p>
            <w:pPr>
              <w:pStyle w:val="23"/>
            </w:pPr>
            <w:r>
              <w:t>6459.75</w:t>
            </w:r>
          </w:p>
        </w:tc>
        <w:tc>
          <w:tcPr>
            <w:tcW w:w="1474" w:type="dxa"/>
            <w:tcBorders>
              <w:left w:val="single" w:sz="6" w:space="0" w:color="000000"/>
            </w:tcBorders>
            <w:vAlign w:val="center"/>
          </w:tcPr>
          <w:p>
            <w:pPr>
              <w:pStyle w:val="23"/>
            </w:pPr>
            <w:r>
              <w:t>6459.75</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五、教育支出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六、科学技术支出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七、文化旅游体育与传媒支出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八、社会保障和就业支出</w:t>
            </w:r>
          </w:p>
        </w:tc>
        <w:tc>
          <w:tcPr>
            <w:tcW w:w="1474" w:type="dxa"/>
            <w:tcBorders>
              <w:left w:val="single" w:sz="6" w:space="0" w:color="000000"/>
            </w:tcBorders>
            <w:vAlign w:val="center"/>
          </w:tcPr>
          <w:p>
            <w:pPr>
              <w:pStyle w:val="23"/>
            </w:pPr>
            <w:r>
              <w:t>260.26</w:t>
            </w:r>
          </w:p>
        </w:tc>
        <w:tc>
          <w:tcPr>
            <w:tcW w:w="1474" w:type="dxa"/>
            <w:tcBorders>
              <w:left w:val="single" w:sz="6" w:space="0" w:color="000000"/>
            </w:tcBorders>
            <w:vAlign w:val="center"/>
          </w:tcPr>
          <w:p>
            <w:pPr>
              <w:pStyle w:val="23"/>
            </w:pPr>
            <w:r>
              <w:t>260.26</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九、社会保险基金支出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十、卫生健康支出</w:t>
            </w:r>
          </w:p>
        </w:tc>
        <w:tc>
          <w:tcPr>
            <w:tcW w:w="1474" w:type="dxa"/>
            <w:tcBorders>
              <w:left w:val="single" w:sz="6" w:space="0" w:color="000000"/>
            </w:tcBorders>
            <w:vAlign w:val="center"/>
          </w:tcPr>
          <w:p>
            <w:pPr>
              <w:pStyle w:val="23"/>
            </w:pPr>
            <w:r>
              <w:t>143.11</w:t>
            </w:r>
          </w:p>
        </w:tc>
        <w:tc>
          <w:tcPr>
            <w:tcW w:w="1474" w:type="dxa"/>
            <w:tcBorders>
              <w:left w:val="single" w:sz="6" w:space="0" w:color="000000"/>
            </w:tcBorders>
            <w:vAlign w:val="center"/>
          </w:tcPr>
          <w:p>
            <w:pPr>
              <w:pStyle w:val="23"/>
            </w:pPr>
            <w:r>
              <w:t>143.11</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十一、节能环保支出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十二、城乡社区支出</w:t>
            </w:r>
          </w:p>
        </w:tc>
        <w:tc>
          <w:tcPr>
            <w:tcW w:w="1474" w:type="dxa"/>
            <w:tcBorders>
              <w:left w:val="single" w:sz="6" w:space="0" w:color="000000"/>
            </w:tcBorders>
            <w:vAlign w:val="center"/>
          </w:tcPr>
          <w:p>
            <w:pPr>
              <w:pStyle w:val="23"/>
            </w:pPr>
            <w:r>
              <w:t>298.89</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r>
              <w:t>298.89</w:t>
            </w: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13</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十三、农林水支出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十四、交通运输支出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十五、资源勘探工业信息等支出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十六、商业服务业等支出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十七、金融支出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十八、援助其他地区支出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十九、自然资源海洋气象等支出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二十、住房保障支出</w:t>
            </w:r>
          </w:p>
        </w:tc>
        <w:tc>
          <w:tcPr>
            <w:tcW w:w="1474" w:type="dxa"/>
            <w:tcBorders>
              <w:left w:val="single" w:sz="6" w:space="0" w:color="000000"/>
            </w:tcBorders>
            <w:vAlign w:val="center"/>
          </w:tcPr>
          <w:p>
            <w:pPr>
              <w:pStyle w:val="23"/>
            </w:pPr>
            <w:r>
              <w:t>219.34</w:t>
            </w:r>
          </w:p>
        </w:tc>
        <w:tc>
          <w:tcPr>
            <w:tcW w:w="1474" w:type="dxa"/>
            <w:tcBorders>
              <w:left w:val="single" w:sz="6" w:space="0" w:color="000000"/>
            </w:tcBorders>
            <w:vAlign w:val="center"/>
          </w:tcPr>
          <w:p>
            <w:pPr>
              <w:pStyle w:val="23"/>
            </w:pPr>
            <w:r>
              <w:t>219.34</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二十一、粮油物资储备支出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二十二、国有资本经营预算支出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23</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二十三、灾害防治及应急管理支出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二十四、预备费</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二十五、其他支出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二十六、转移性支出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二十七、债务还本支出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二十八、债务付息支出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二十九、债务发行费用支出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三十、抗疫特别国债安排的支出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三十一、往来性收支</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3402" w:type="dxa"/>
            <w:tcBorders>
              <w:left w:val="single" w:sz="6" w:space="0" w:color="000000"/>
            </w:tcBorders>
            <w:vAlign w:val="center"/>
          </w:tcPr>
          <w:p>
            <w:pPr>
              <w:pStyle w:val="26"/>
            </w:pPr>
            <w:r>
              <w:t>本年收入合计</w:t>
            </w:r>
          </w:p>
        </w:tc>
        <w:tc>
          <w:tcPr>
            <w:tcW w:w="1474" w:type="dxa"/>
            <w:tcBorders>
              <w:left w:val="single" w:sz="6" w:space="0" w:color="000000"/>
            </w:tcBorders>
            <w:vAlign w:val="center"/>
          </w:tcPr>
          <w:p>
            <w:pPr>
              <w:pStyle w:val="27"/>
            </w:pPr>
            <w:r>
              <w:t>7242.34</w:t>
            </w:r>
          </w:p>
        </w:tc>
        <w:tc>
          <w:tcPr>
            <w:tcW w:w="3402" w:type="dxa"/>
            <w:tcBorders>
              <w:left w:val="single" w:sz="6" w:space="0" w:color="000000"/>
            </w:tcBorders>
            <w:vAlign w:val="center"/>
          </w:tcPr>
          <w:p>
            <w:pPr>
              <w:pStyle w:val="26"/>
            </w:pPr>
            <w:r>
              <w:t>本年支出合计</w:t>
            </w:r>
          </w:p>
        </w:tc>
        <w:tc>
          <w:tcPr>
            <w:tcW w:w="1474" w:type="dxa"/>
            <w:tcBorders>
              <w:left w:val="single" w:sz="6" w:space="0" w:color="000000"/>
            </w:tcBorders>
            <w:vAlign w:val="center"/>
          </w:tcPr>
          <w:p>
            <w:pPr>
              <w:pStyle w:val="27"/>
            </w:pPr>
            <w:r>
              <w:t>7381.34</w:t>
            </w:r>
          </w:p>
        </w:tc>
        <w:tc>
          <w:tcPr>
            <w:tcW w:w="1474" w:type="dxa"/>
            <w:tcBorders>
              <w:left w:val="single" w:sz="6" w:space="0" w:color="000000"/>
            </w:tcBorders>
            <w:vAlign w:val="center"/>
          </w:tcPr>
          <w:p>
            <w:pPr>
              <w:pStyle w:val="27"/>
            </w:pPr>
            <w:r>
              <w:t>7082.46</w:t>
            </w:r>
          </w:p>
        </w:tc>
        <w:tc>
          <w:tcPr>
            <w:tcW w:w="1474" w:type="dxa"/>
            <w:tcBorders>
              <w:left w:val="single" w:sz="6" w:space="0" w:color="000000"/>
            </w:tcBorders>
            <w:vAlign w:val="center"/>
          </w:tcPr>
          <w:p>
            <w:pPr>
              <w:pStyle w:val="27"/>
            </w:pPr>
            <w:r>
              <w:t>298.89</w:t>
            </w:r>
          </w:p>
        </w:tc>
        <w:tc>
          <w:tcPr>
            <w:tcW w:w="1474" w:type="dxa"/>
            <w:tcBorders>
              <w:left w:val="single" w:sz="6" w:space="0" w:color="000000"/>
            </w:tcBorders>
            <w:vAlign w:val="center"/>
          </w:tcPr>
          <w:p>
            <w:pPr>
              <w:pStyle w:val="27"/>
            </w:pPr>
          </w:p>
        </w:tc>
      </w:tr>
      <w:tr>
        <w:trPr>
          <w:trHeight w:val="369"/>
        </w:trPr>
        <w:tc>
          <w:tcPr>
            <w:tcW w:w="850" w:type="dxa"/>
            <w:vAlign w:val="center"/>
          </w:tcPr>
          <w:p>
            <w:pPr>
              <w:pStyle w:val="25"/>
            </w:pPr>
            <w:r>
              <w:t>33</w:t>
            </w:r>
          </w:p>
        </w:tc>
        <w:tc>
          <w:tcPr>
            <w:tcW w:w="3402" w:type="dxa"/>
            <w:tcBorders>
              <w:left w:val="single" w:sz="6" w:space="0" w:color="000000"/>
            </w:tcBorders>
            <w:vAlign w:val="center"/>
          </w:tcPr>
          <w:p>
            <w:pPr>
              <w:pStyle w:val="24"/>
            </w:pPr>
            <w:r>
              <w:t>年初财政拨款结转和结余</w:t>
            </w:r>
          </w:p>
        </w:tc>
        <w:tc>
          <w:tcPr>
            <w:tcW w:w="1474" w:type="dxa"/>
            <w:tcBorders>
              <w:left w:val="single" w:sz="6" w:space="0" w:color="000000"/>
            </w:tcBorders>
            <w:vAlign w:val="center"/>
          </w:tcPr>
          <w:p>
            <w:pPr>
              <w:pStyle w:val="23"/>
            </w:pPr>
            <w:r>
              <w:t>139.00</w:t>
            </w:r>
          </w:p>
        </w:tc>
        <w:tc>
          <w:tcPr>
            <w:tcW w:w="3402" w:type="dxa"/>
            <w:tcBorders>
              <w:left w:val="single" w:sz="6" w:space="0" w:color="000000"/>
            </w:tcBorders>
            <w:vAlign w:val="center"/>
          </w:tcPr>
          <w:p>
            <w:pPr>
              <w:pStyle w:val="24"/>
            </w:pPr>
            <w:r>
              <w:t>年末财政拨款结转和结余</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3402" w:type="dxa"/>
            <w:tcBorders>
              <w:left w:val="single" w:sz="6" w:space="0" w:color="000000"/>
            </w:tcBorders>
            <w:vAlign w:val="center"/>
          </w:tcPr>
          <w:p>
            <w:pPr>
              <w:pStyle w:val="24"/>
            </w:pPr>
            <w:r>
              <w:t>一、一般公共预算拨款</w:t>
            </w:r>
          </w:p>
        </w:tc>
        <w:tc>
          <w:tcPr>
            <w:tcW w:w="1474" w:type="dxa"/>
            <w:tcBorders>
              <w:left w:val="single" w:sz="6" w:space="0" w:color="000000"/>
            </w:tcBorders>
            <w:vAlign w:val="center"/>
          </w:tcPr>
          <w:p>
            <w:pPr>
              <w:pStyle w:val="23"/>
            </w:pPr>
            <w:r>
              <w:t>139.00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35</w:t>
            </w:r>
          </w:p>
        </w:tc>
        <w:tc>
          <w:tcPr>
            <w:tcW w:w="3402" w:type="dxa"/>
            <w:tcBorders>
              <w:left w:val="single" w:sz="6" w:space="0" w:color="000000"/>
            </w:tcBorders>
            <w:vAlign w:val="center"/>
          </w:tcPr>
          <w:p>
            <w:pPr>
              <w:pStyle w:val="24"/>
            </w:pPr>
            <w:r>
              <w:t>二、政府性基金预算拨款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36</w:t>
            </w:r>
          </w:p>
        </w:tc>
        <w:tc>
          <w:tcPr>
            <w:tcW w:w="3402" w:type="dxa"/>
            <w:tcBorders>
              <w:left w:val="single" w:sz="6" w:space="0" w:color="000000"/>
            </w:tcBorders>
            <w:vAlign w:val="center"/>
          </w:tcPr>
          <w:p>
            <w:pPr>
              <w:pStyle w:val="24"/>
            </w:pPr>
            <w:r>
              <w:t>三、国有资本经营预算拨款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37</w:t>
            </w:r>
          </w:p>
        </w:tc>
        <w:tc>
          <w:tcPr>
            <w:tcW w:w="3402" w:type="dxa"/>
            <w:tcBorders>
              <w:left w:val="single" w:sz="6" w:space="0" w:color="000000"/>
            </w:tcBorders>
            <w:vAlign w:val="center"/>
          </w:tcPr>
          <w:p>
            <w:pPr>
              <w:pStyle w:val="26"/>
            </w:pPr>
            <w:r>
              <w:t>收入总计</w:t>
            </w:r>
          </w:p>
        </w:tc>
        <w:tc>
          <w:tcPr>
            <w:tcW w:w="1474" w:type="dxa"/>
            <w:tcBorders>
              <w:left w:val="single" w:sz="6" w:space="0" w:color="000000"/>
            </w:tcBorders>
            <w:vAlign w:val="center"/>
          </w:tcPr>
          <w:p>
            <w:pPr>
              <w:pStyle w:val="27"/>
            </w:pPr>
            <w:r>
              <w:t>7381.34</w:t>
            </w:r>
          </w:p>
        </w:tc>
        <w:tc>
          <w:tcPr>
            <w:tcW w:w="3402" w:type="dxa"/>
            <w:tcBorders>
              <w:left w:val="single" w:sz="6" w:space="0" w:color="000000"/>
            </w:tcBorders>
            <w:vAlign w:val="center"/>
          </w:tcPr>
          <w:p>
            <w:pPr>
              <w:pStyle w:val="26"/>
            </w:pPr>
            <w:r>
              <w:t>支出总计</w:t>
            </w:r>
          </w:p>
        </w:tc>
        <w:tc>
          <w:tcPr>
            <w:tcW w:w="1474" w:type="dxa"/>
            <w:tcBorders>
              <w:left w:val="single" w:sz="6" w:space="0" w:color="000000"/>
            </w:tcBorders>
            <w:vAlign w:val="center"/>
          </w:tcPr>
          <w:p>
            <w:pPr>
              <w:pStyle w:val="27"/>
            </w:pPr>
            <w:r>
              <w:t>7381.34</w:t>
            </w:r>
          </w:p>
        </w:tc>
        <w:tc>
          <w:tcPr>
            <w:tcW w:w="1474" w:type="dxa"/>
            <w:tcBorders>
              <w:left w:val="single" w:sz="6" w:space="0" w:color="000000"/>
            </w:tcBorders>
            <w:vAlign w:val="center"/>
          </w:tcPr>
          <w:p>
            <w:pPr>
              <w:pStyle w:val="27"/>
            </w:pPr>
            <w:r>
              <w:t>7082.46</w:t>
            </w:r>
          </w:p>
        </w:tc>
        <w:tc>
          <w:tcPr>
            <w:tcW w:w="1474" w:type="dxa"/>
            <w:tcBorders>
              <w:left w:val="single" w:sz="6" w:space="0" w:color="000000"/>
            </w:tcBorders>
            <w:vAlign w:val="center"/>
          </w:tcPr>
          <w:p>
            <w:pPr>
              <w:pStyle w:val="27"/>
            </w:pPr>
            <w:r>
              <w:t>298.89</w:t>
            </w:r>
          </w:p>
        </w:tc>
        <w:tc>
          <w:tcPr>
            <w:tcW w:w="1474" w:type="dxa"/>
            <w:tcBorders>
              <w:left w:val="single" w:sz="6" w:space="0" w:color="000000"/>
            </w:tcBorders>
            <w:vAlign w:val="center"/>
          </w:tcPr>
          <w:p>
            <w:pPr>
              <w:pStyle w:val="27"/>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7082.46</w:t>
            </w:r>
          </w:p>
        </w:tc>
        <w:tc>
          <w:tcPr>
            <w:tcW w:w="2551" w:type="dxa"/>
            <w:tcBorders>
              <w:left w:val="single" w:sz="6" w:space="0" w:color="000000"/>
            </w:tcBorders>
            <w:vAlign w:val="center"/>
          </w:tcPr>
          <w:p>
            <w:pPr>
              <w:pStyle w:val="27"/>
            </w:pPr>
            <w:r>
              <w:t>3619.35</w:t>
            </w:r>
          </w:p>
        </w:tc>
        <w:tc>
          <w:tcPr>
            <w:tcW w:w="2551" w:type="dxa"/>
            <w:tcBorders>
              <w:left w:val="single" w:sz="6" w:space="0" w:color="000000"/>
            </w:tcBorders>
            <w:vAlign w:val="center"/>
          </w:tcPr>
          <w:p>
            <w:pPr>
              <w:pStyle w:val="27"/>
            </w:pPr>
            <w:r>
              <w:t>3463.10</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204</w:t>
            </w:r>
          </w:p>
        </w:tc>
        <w:tc>
          <w:tcPr>
            <w:tcW w:w="4535" w:type="dxa"/>
            <w:tcBorders>
              <w:left w:val="single" w:sz="6" w:space="0" w:color="000000"/>
            </w:tcBorders>
            <w:vAlign w:val="center"/>
          </w:tcPr>
          <w:p>
            <w:pPr>
              <w:pStyle w:val="24"/>
            </w:pPr>
            <w:r>
              <w:t>公共安全支出</w:t>
            </w:r>
          </w:p>
        </w:tc>
        <w:tc>
          <w:tcPr>
            <w:tcW w:w="2551" w:type="dxa"/>
            <w:tcBorders>
              <w:left w:val="single" w:sz="6" w:space="0" w:color="000000"/>
            </w:tcBorders>
            <w:vAlign w:val="center"/>
          </w:tcPr>
          <w:p>
            <w:pPr>
              <w:pStyle w:val="23"/>
            </w:pPr>
            <w:r>
              <w:t>6459.75</w:t>
            </w:r>
          </w:p>
        </w:tc>
        <w:tc>
          <w:tcPr>
            <w:tcW w:w="2551" w:type="dxa"/>
            <w:tcBorders>
              <w:left w:val="single" w:sz="6" w:space="0" w:color="000000"/>
            </w:tcBorders>
            <w:vAlign w:val="center"/>
          </w:tcPr>
          <w:p>
            <w:pPr>
              <w:pStyle w:val="23"/>
            </w:pPr>
            <w:r>
              <w:t>2996.65</w:t>
            </w:r>
          </w:p>
        </w:tc>
        <w:tc>
          <w:tcPr>
            <w:tcW w:w="2551" w:type="dxa"/>
            <w:tcBorders>
              <w:left w:val="single" w:sz="6" w:space="0" w:color="000000"/>
            </w:tcBorders>
            <w:vAlign w:val="center"/>
          </w:tcPr>
          <w:p>
            <w:pPr>
              <w:pStyle w:val="23"/>
            </w:pPr>
            <w:r>
              <w:t>3463.10</w:t>
            </w: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20402</w:t>
            </w:r>
          </w:p>
        </w:tc>
        <w:tc>
          <w:tcPr>
            <w:tcW w:w="4535" w:type="dxa"/>
            <w:tcBorders>
              <w:left w:val="single" w:sz="6" w:space="0" w:color="000000"/>
            </w:tcBorders>
            <w:vAlign w:val="center"/>
          </w:tcPr>
          <w:p>
            <w:pPr>
              <w:pStyle w:val="24"/>
            </w:pPr>
            <w:r>
              <w:t>公安</w:t>
            </w:r>
          </w:p>
        </w:tc>
        <w:tc>
          <w:tcPr>
            <w:tcW w:w="2551" w:type="dxa"/>
            <w:tcBorders>
              <w:left w:val="single" w:sz="6" w:space="0" w:color="000000"/>
            </w:tcBorders>
            <w:vAlign w:val="center"/>
          </w:tcPr>
          <w:p>
            <w:pPr>
              <w:pStyle w:val="23"/>
            </w:pPr>
            <w:r>
              <w:t>6459.75</w:t>
            </w:r>
          </w:p>
        </w:tc>
        <w:tc>
          <w:tcPr>
            <w:tcW w:w="2551" w:type="dxa"/>
            <w:tcBorders>
              <w:left w:val="single" w:sz="6" w:space="0" w:color="000000"/>
            </w:tcBorders>
            <w:vAlign w:val="center"/>
          </w:tcPr>
          <w:p>
            <w:pPr>
              <w:pStyle w:val="23"/>
            </w:pPr>
            <w:r>
              <w:t>2996.65</w:t>
            </w:r>
          </w:p>
        </w:tc>
        <w:tc>
          <w:tcPr>
            <w:tcW w:w="2551" w:type="dxa"/>
            <w:tcBorders>
              <w:left w:val="single" w:sz="6" w:space="0" w:color="000000"/>
            </w:tcBorders>
            <w:vAlign w:val="center"/>
          </w:tcPr>
          <w:p>
            <w:pPr>
              <w:pStyle w:val="23"/>
            </w:pPr>
            <w:r>
              <w:t>3463.10</w:t>
            </w: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2040201</w:t>
            </w:r>
          </w:p>
        </w:tc>
        <w:tc>
          <w:tcPr>
            <w:tcW w:w="4535" w:type="dxa"/>
            <w:tcBorders>
              <w:left w:val="single" w:sz="6" w:space="0" w:color="000000"/>
            </w:tcBorders>
            <w:vAlign w:val="center"/>
          </w:tcPr>
          <w:p>
            <w:pPr>
              <w:pStyle w:val="24"/>
            </w:pPr>
            <w:r>
              <w:t>行政运行</w:t>
            </w:r>
          </w:p>
        </w:tc>
        <w:tc>
          <w:tcPr>
            <w:tcW w:w="2551" w:type="dxa"/>
            <w:tcBorders>
              <w:left w:val="single" w:sz="6" w:space="0" w:color="000000"/>
            </w:tcBorders>
            <w:vAlign w:val="center"/>
          </w:tcPr>
          <w:p>
            <w:pPr>
              <w:pStyle w:val="23"/>
            </w:pPr>
            <w:r>
              <w:t>2996.65</w:t>
            </w:r>
          </w:p>
        </w:tc>
        <w:tc>
          <w:tcPr>
            <w:tcW w:w="2551" w:type="dxa"/>
            <w:tcBorders>
              <w:left w:val="single" w:sz="6" w:space="0" w:color="000000"/>
            </w:tcBorders>
            <w:vAlign w:val="center"/>
          </w:tcPr>
          <w:p>
            <w:pPr>
              <w:pStyle w:val="23"/>
            </w:pPr>
            <w:r>
              <w:t>2996.65</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1191" w:type="dxa"/>
            <w:tcBorders>
              <w:left w:val="single" w:sz="6" w:space="0" w:color="000000"/>
            </w:tcBorders>
            <w:vAlign w:val="center"/>
          </w:tcPr>
          <w:p>
            <w:pPr>
              <w:pStyle w:val="24"/>
            </w:pPr>
            <w:r>
              <w:t>2040202</w:t>
            </w:r>
          </w:p>
        </w:tc>
        <w:tc>
          <w:tcPr>
            <w:tcW w:w="4535" w:type="dxa"/>
            <w:tcBorders>
              <w:left w:val="single" w:sz="6" w:space="0" w:color="000000"/>
            </w:tcBorders>
            <w:vAlign w:val="center"/>
          </w:tcPr>
          <w:p>
            <w:pPr>
              <w:pStyle w:val="24"/>
            </w:pPr>
            <w:r>
              <w:t>一般行政管理事务</w:t>
            </w:r>
          </w:p>
        </w:tc>
        <w:tc>
          <w:tcPr>
            <w:tcW w:w="2551" w:type="dxa"/>
            <w:tcBorders>
              <w:left w:val="single" w:sz="6" w:space="0" w:color="000000"/>
            </w:tcBorders>
            <w:vAlign w:val="center"/>
          </w:tcPr>
          <w:p>
            <w:pPr>
              <w:pStyle w:val="23"/>
            </w:pPr>
            <w:r>
              <w:t>3404.47</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3404.47</w:t>
            </w:r>
          </w:p>
        </w:tc>
      </w:tr>
      <w:tr>
        <w:trPr>
          <w:trHeight w:val="369"/>
        </w:trPr>
        <w:tc>
          <w:tcPr>
            <w:tcW w:w="850" w:type="dxa"/>
            <w:vAlign w:val="center"/>
          </w:tcPr>
          <w:p>
            <w:pPr>
              <w:pStyle w:val="25"/>
            </w:pPr>
            <w:r>
              <w:t>6</w:t>
            </w:r>
          </w:p>
        </w:tc>
        <w:tc>
          <w:tcPr>
            <w:tcW w:w="1191" w:type="dxa"/>
            <w:tcBorders>
              <w:left w:val="single" w:sz="6" w:space="0" w:color="000000"/>
            </w:tcBorders>
            <w:vAlign w:val="center"/>
          </w:tcPr>
          <w:p>
            <w:pPr>
              <w:pStyle w:val="24"/>
            </w:pPr>
            <w:r>
              <w:t>2040220</w:t>
            </w:r>
          </w:p>
        </w:tc>
        <w:tc>
          <w:tcPr>
            <w:tcW w:w="4535" w:type="dxa"/>
            <w:tcBorders>
              <w:left w:val="single" w:sz="6" w:space="0" w:color="000000"/>
            </w:tcBorders>
            <w:vAlign w:val="center"/>
          </w:tcPr>
          <w:p>
            <w:pPr>
              <w:pStyle w:val="24"/>
            </w:pPr>
            <w:r>
              <w:t>执法办案</w:t>
            </w:r>
          </w:p>
        </w:tc>
        <w:tc>
          <w:tcPr>
            <w:tcW w:w="2551" w:type="dxa"/>
            <w:tcBorders>
              <w:left w:val="single" w:sz="6" w:space="0" w:color="000000"/>
            </w:tcBorders>
            <w:vAlign w:val="center"/>
          </w:tcPr>
          <w:p>
            <w:pPr>
              <w:pStyle w:val="23"/>
            </w:pPr>
            <w:r>
              <w:t>25.00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25.00</w:t>
            </w:r>
          </w:p>
        </w:tc>
      </w:tr>
      <w:tr>
        <w:trPr>
          <w:trHeight w:val="369"/>
        </w:trPr>
        <w:tc>
          <w:tcPr>
            <w:tcW w:w="850" w:type="dxa"/>
            <w:vAlign w:val="center"/>
          </w:tcPr>
          <w:p>
            <w:pPr>
              <w:pStyle w:val="25"/>
            </w:pPr>
            <w:r>
              <w:t>7</w:t>
            </w:r>
          </w:p>
        </w:tc>
        <w:tc>
          <w:tcPr>
            <w:tcW w:w="1191" w:type="dxa"/>
            <w:tcBorders>
              <w:left w:val="single" w:sz="6" w:space="0" w:color="000000"/>
            </w:tcBorders>
            <w:vAlign w:val="center"/>
          </w:tcPr>
          <w:p>
            <w:pPr>
              <w:pStyle w:val="24"/>
            </w:pPr>
            <w:r>
              <w:t>2040299</w:t>
            </w:r>
          </w:p>
        </w:tc>
        <w:tc>
          <w:tcPr>
            <w:tcW w:w="4535" w:type="dxa"/>
            <w:tcBorders>
              <w:left w:val="single" w:sz="6" w:space="0" w:color="000000"/>
            </w:tcBorders>
            <w:vAlign w:val="center"/>
          </w:tcPr>
          <w:p>
            <w:pPr>
              <w:pStyle w:val="24"/>
            </w:pPr>
            <w:r>
              <w:t>其他公安支出</w:t>
            </w:r>
          </w:p>
        </w:tc>
        <w:tc>
          <w:tcPr>
            <w:tcW w:w="2551" w:type="dxa"/>
            <w:tcBorders>
              <w:left w:val="single" w:sz="6" w:space="0" w:color="000000"/>
            </w:tcBorders>
            <w:vAlign w:val="center"/>
          </w:tcPr>
          <w:p>
            <w:pPr>
              <w:pStyle w:val="23"/>
            </w:pPr>
            <w:r>
              <w:t>33.63</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33.63</w:t>
            </w:r>
          </w:p>
        </w:tc>
      </w:tr>
      <w:tr>
        <w:trPr>
          <w:trHeight w:val="369"/>
        </w:trPr>
        <w:tc>
          <w:tcPr>
            <w:tcW w:w="850" w:type="dxa"/>
            <w:vAlign w:val="center"/>
          </w:tcPr>
          <w:p>
            <w:pPr>
              <w:pStyle w:val="25"/>
            </w:pPr>
            <w:r>
              <w:t>8</w:t>
            </w:r>
          </w:p>
        </w:tc>
        <w:tc>
          <w:tcPr>
            <w:tcW w:w="1191" w:type="dxa"/>
            <w:tcBorders>
              <w:left w:val="single" w:sz="6" w:space="0" w:color="000000"/>
            </w:tcBorders>
            <w:vAlign w:val="center"/>
          </w:tcPr>
          <w:p>
            <w:pPr>
              <w:pStyle w:val="24"/>
            </w:pPr>
            <w:r>
              <w:t>208</w:t>
            </w:r>
          </w:p>
        </w:tc>
        <w:tc>
          <w:tcPr>
            <w:tcW w:w="4535" w:type="dxa"/>
            <w:tcBorders>
              <w:left w:val="single" w:sz="6" w:space="0" w:color="000000"/>
            </w:tcBorders>
            <w:vAlign w:val="center"/>
          </w:tcPr>
          <w:p>
            <w:pPr>
              <w:pStyle w:val="24"/>
            </w:pPr>
            <w:r>
              <w:t>社会保障和就业支出</w:t>
            </w:r>
          </w:p>
        </w:tc>
        <w:tc>
          <w:tcPr>
            <w:tcW w:w="2551" w:type="dxa"/>
            <w:tcBorders>
              <w:left w:val="single" w:sz="6" w:space="0" w:color="000000"/>
            </w:tcBorders>
            <w:vAlign w:val="center"/>
          </w:tcPr>
          <w:p>
            <w:pPr>
              <w:pStyle w:val="23"/>
            </w:pPr>
            <w:r>
              <w:t>260.26</w:t>
            </w:r>
          </w:p>
        </w:tc>
        <w:tc>
          <w:tcPr>
            <w:tcW w:w="2551" w:type="dxa"/>
            <w:tcBorders>
              <w:left w:val="single" w:sz="6" w:space="0" w:color="000000"/>
            </w:tcBorders>
            <w:vAlign w:val="center"/>
          </w:tcPr>
          <w:p>
            <w:pPr>
              <w:pStyle w:val="23"/>
            </w:pPr>
            <w:r>
              <w:t>260.26</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1191" w:type="dxa"/>
            <w:tcBorders>
              <w:left w:val="single" w:sz="6" w:space="0" w:color="000000"/>
            </w:tcBorders>
            <w:vAlign w:val="center"/>
          </w:tcPr>
          <w:p>
            <w:pPr>
              <w:pStyle w:val="24"/>
            </w:pPr>
            <w:r>
              <w:t>20805</w:t>
            </w:r>
          </w:p>
        </w:tc>
        <w:tc>
          <w:tcPr>
            <w:tcW w:w="4535" w:type="dxa"/>
            <w:tcBorders>
              <w:left w:val="single" w:sz="6" w:space="0" w:color="000000"/>
            </w:tcBorders>
            <w:vAlign w:val="center"/>
          </w:tcPr>
          <w:p>
            <w:pPr>
              <w:pStyle w:val="24"/>
            </w:pPr>
            <w:r>
              <w:t>行政事业单位养老支出</w:t>
            </w:r>
          </w:p>
        </w:tc>
        <w:tc>
          <w:tcPr>
            <w:tcW w:w="2551" w:type="dxa"/>
            <w:tcBorders>
              <w:left w:val="single" w:sz="6" w:space="0" w:color="000000"/>
            </w:tcBorders>
            <w:vAlign w:val="center"/>
          </w:tcPr>
          <w:p>
            <w:pPr>
              <w:pStyle w:val="23"/>
            </w:pPr>
            <w:r>
              <w:t>260.26</w:t>
            </w:r>
          </w:p>
        </w:tc>
        <w:tc>
          <w:tcPr>
            <w:tcW w:w="2551" w:type="dxa"/>
            <w:tcBorders>
              <w:left w:val="single" w:sz="6" w:space="0" w:color="000000"/>
            </w:tcBorders>
            <w:vAlign w:val="center"/>
          </w:tcPr>
          <w:p>
            <w:pPr>
              <w:pStyle w:val="23"/>
            </w:pPr>
            <w:r>
              <w:t>260.26</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1191" w:type="dxa"/>
            <w:tcBorders>
              <w:left w:val="single" w:sz="6" w:space="0" w:color="000000"/>
            </w:tcBorders>
            <w:vAlign w:val="center"/>
          </w:tcPr>
          <w:p>
            <w:pPr>
              <w:pStyle w:val="24"/>
            </w:pPr>
            <w:r>
              <w:t>2080501</w:t>
            </w:r>
          </w:p>
        </w:tc>
        <w:tc>
          <w:tcPr>
            <w:tcW w:w="4535" w:type="dxa"/>
            <w:tcBorders>
              <w:left w:val="single" w:sz="6" w:space="0" w:color="000000"/>
            </w:tcBorders>
            <w:vAlign w:val="center"/>
          </w:tcPr>
          <w:p>
            <w:pPr>
              <w:pStyle w:val="24"/>
            </w:pPr>
            <w:r>
              <w:t>行政单位离退休</w:t>
            </w:r>
          </w:p>
        </w:tc>
        <w:tc>
          <w:tcPr>
            <w:tcW w:w="2551" w:type="dxa"/>
            <w:tcBorders>
              <w:left w:val="single" w:sz="6" w:space="0" w:color="000000"/>
            </w:tcBorders>
            <w:vAlign w:val="center"/>
          </w:tcPr>
          <w:p>
            <w:pPr>
              <w:pStyle w:val="23"/>
            </w:pPr>
            <w:r>
              <w:t>7.77</w:t>
            </w:r>
          </w:p>
        </w:tc>
        <w:tc>
          <w:tcPr>
            <w:tcW w:w="2551" w:type="dxa"/>
            <w:tcBorders>
              <w:left w:val="single" w:sz="6" w:space="0" w:color="000000"/>
            </w:tcBorders>
            <w:vAlign w:val="center"/>
          </w:tcPr>
          <w:p>
            <w:pPr>
              <w:pStyle w:val="23"/>
            </w:pPr>
            <w:r>
              <w:t>7.77</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1191" w:type="dxa"/>
            <w:tcBorders>
              <w:left w:val="single" w:sz="6" w:space="0" w:color="000000"/>
            </w:tcBorders>
            <w:vAlign w:val="center"/>
          </w:tcPr>
          <w:p>
            <w:pPr>
              <w:pStyle w:val="24"/>
            </w:pPr>
            <w:r>
              <w:t>2080505</w:t>
            </w:r>
          </w:p>
        </w:tc>
        <w:tc>
          <w:tcPr>
            <w:tcW w:w="4535" w:type="dxa"/>
            <w:tcBorders>
              <w:left w:val="single" w:sz="6" w:space="0" w:color="000000"/>
            </w:tcBorders>
            <w:vAlign w:val="center"/>
          </w:tcPr>
          <w:p>
            <w:pPr>
              <w:pStyle w:val="24"/>
            </w:pPr>
            <w:r>
              <w:t>机关事业单位基本养老保险缴费支出</w:t>
            </w:r>
          </w:p>
        </w:tc>
        <w:tc>
          <w:tcPr>
            <w:tcW w:w="2551" w:type="dxa"/>
            <w:tcBorders>
              <w:left w:val="single" w:sz="6" w:space="0" w:color="000000"/>
            </w:tcBorders>
            <w:vAlign w:val="center"/>
          </w:tcPr>
          <w:p>
            <w:pPr>
              <w:pStyle w:val="23"/>
            </w:pPr>
            <w:r>
              <w:t>252.48</w:t>
            </w:r>
          </w:p>
        </w:tc>
        <w:tc>
          <w:tcPr>
            <w:tcW w:w="2551" w:type="dxa"/>
            <w:tcBorders>
              <w:left w:val="single" w:sz="6" w:space="0" w:color="000000"/>
            </w:tcBorders>
            <w:vAlign w:val="center"/>
          </w:tcPr>
          <w:p>
            <w:pPr>
              <w:pStyle w:val="23"/>
            </w:pPr>
            <w:r>
              <w:t>252.48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1191" w:type="dxa"/>
            <w:tcBorders>
              <w:left w:val="single" w:sz="6" w:space="0" w:color="000000"/>
            </w:tcBorders>
            <w:vAlign w:val="center"/>
          </w:tcPr>
          <w:p>
            <w:pPr>
              <w:pStyle w:val="24"/>
            </w:pPr>
            <w:r>
              <w:t>210</w:t>
            </w:r>
          </w:p>
        </w:tc>
        <w:tc>
          <w:tcPr>
            <w:tcW w:w="4535" w:type="dxa"/>
            <w:tcBorders>
              <w:left w:val="single" w:sz="6" w:space="0" w:color="000000"/>
            </w:tcBorders>
            <w:vAlign w:val="center"/>
          </w:tcPr>
          <w:p>
            <w:pPr>
              <w:pStyle w:val="24"/>
            </w:pPr>
            <w:r>
              <w:t>卫生健康支出</w:t>
            </w:r>
          </w:p>
        </w:tc>
        <w:tc>
          <w:tcPr>
            <w:tcW w:w="2551" w:type="dxa"/>
            <w:tcBorders>
              <w:left w:val="single" w:sz="6" w:space="0" w:color="000000"/>
            </w:tcBorders>
            <w:vAlign w:val="center"/>
          </w:tcPr>
          <w:p>
            <w:pPr>
              <w:pStyle w:val="23"/>
            </w:pPr>
            <w:r>
              <w:t>143.11</w:t>
            </w:r>
          </w:p>
        </w:tc>
        <w:tc>
          <w:tcPr>
            <w:tcW w:w="2551" w:type="dxa"/>
            <w:tcBorders>
              <w:left w:val="single" w:sz="6" w:space="0" w:color="000000"/>
            </w:tcBorders>
            <w:vAlign w:val="center"/>
          </w:tcPr>
          <w:p>
            <w:pPr>
              <w:pStyle w:val="23"/>
            </w:pPr>
            <w:r>
              <w:t>143.11</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13</w:t>
            </w:r>
          </w:p>
        </w:tc>
        <w:tc>
          <w:tcPr>
            <w:tcW w:w="1191" w:type="dxa"/>
            <w:tcBorders>
              <w:left w:val="single" w:sz="6" w:space="0" w:color="000000"/>
            </w:tcBorders>
            <w:vAlign w:val="center"/>
          </w:tcPr>
          <w:p>
            <w:pPr>
              <w:pStyle w:val="24"/>
            </w:pPr>
            <w:r>
              <w:t>21011</w:t>
            </w:r>
          </w:p>
        </w:tc>
        <w:tc>
          <w:tcPr>
            <w:tcW w:w="4535" w:type="dxa"/>
            <w:tcBorders>
              <w:left w:val="single" w:sz="6" w:space="0" w:color="000000"/>
            </w:tcBorders>
            <w:vAlign w:val="center"/>
          </w:tcPr>
          <w:p>
            <w:pPr>
              <w:pStyle w:val="24"/>
            </w:pPr>
            <w:r>
              <w:t>行政事业单位医疗</w:t>
            </w:r>
          </w:p>
        </w:tc>
        <w:tc>
          <w:tcPr>
            <w:tcW w:w="2551" w:type="dxa"/>
            <w:tcBorders>
              <w:left w:val="single" w:sz="6" w:space="0" w:color="000000"/>
            </w:tcBorders>
            <w:vAlign w:val="center"/>
          </w:tcPr>
          <w:p>
            <w:pPr>
              <w:pStyle w:val="23"/>
            </w:pPr>
            <w:r>
              <w:t>143.11</w:t>
            </w:r>
          </w:p>
        </w:tc>
        <w:tc>
          <w:tcPr>
            <w:tcW w:w="2551" w:type="dxa"/>
            <w:tcBorders>
              <w:left w:val="single" w:sz="6" w:space="0" w:color="000000"/>
            </w:tcBorders>
            <w:vAlign w:val="center"/>
          </w:tcPr>
          <w:p>
            <w:pPr>
              <w:pStyle w:val="23"/>
            </w:pPr>
            <w:r>
              <w:t>143.11</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1191" w:type="dxa"/>
            <w:tcBorders>
              <w:left w:val="single" w:sz="6" w:space="0" w:color="000000"/>
            </w:tcBorders>
            <w:vAlign w:val="center"/>
          </w:tcPr>
          <w:p>
            <w:pPr>
              <w:pStyle w:val="24"/>
            </w:pPr>
            <w:r>
              <w:t>2101101</w:t>
            </w:r>
          </w:p>
        </w:tc>
        <w:tc>
          <w:tcPr>
            <w:tcW w:w="4535" w:type="dxa"/>
            <w:tcBorders>
              <w:left w:val="single" w:sz="6" w:space="0" w:color="000000"/>
            </w:tcBorders>
            <w:vAlign w:val="center"/>
          </w:tcPr>
          <w:p>
            <w:pPr>
              <w:pStyle w:val="24"/>
            </w:pPr>
            <w:r>
              <w:t>行政单位医疗</w:t>
            </w:r>
          </w:p>
        </w:tc>
        <w:tc>
          <w:tcPr>
            <w:tcW w:w="2551" w:type="dxa"/>
            <w:tcBorders>
              <w:left w:val="single" w:sz="6" w:space="0" w:color="000000"/>
            </w:tcBorders>
            <w:vAlign w:val="center"/>
          </w:tcPr>
          <w:p>
            <w:pPr>
              <w:pStyle w:val="23"/>
            </w:pPr>
            <w:r>
              <w:t>143.11</w:t>
            </w:r>
          </w:p>
        </w:tc>
        <w:tc>
          <w:tcPr>
            <w:tcW w:w="2551" w:type="dxa"/>
            <w:tcBorders>
              <w:left w:val="single" w:sz="6" w:space="0" w:color="000000"/>
            </w:tcBorders>
            <w:vAlign w:val="center"/>
          </w:tcPr>
          <w:p>
            <w:pPr>
              <w:pStyle w:val="23"/>
            </w:pPr>
            <w:r>
              <w:t>143.11</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1191" w:type="dxa"/>
            <w:tcBorders>
              <w:left w:val="single" w:sz="6" w:space="0" w:color="000000"/>
            </w:tcBorders>
            <w:vAlign w:val="center"/>
          </w:tcPr>
          <w:p>
            <w:pPr>
              <w:pStyle w:val="24"/>
            </w:pPr>
            <w:r>
              <w:t>221</w:t>
            </w:r>
          </w:p>
        </w:tc>
        <w:tc>
          <w:tcPr>
            <w:tcW w:w="4535" w:type="dxa"/>
            <w:tcBorders>
              <w:left w:val="single" w:sz="6" w:space="0" w:color="000000"/>
            </w:tcBorders>
            <w:vAlign w:val="center"/>
          </w:tcPr>
          <w:p>
            <w:pPr>
              <w:pStyle w:val="24"/>
            </w:pPr>
            <w:r>
              <w:t>住房保障支出</w:t>
            </w:r>
          </w:p>
        </w:tc>
        <w:tc>
          <w:tcPr>
            <w:tcW w:w="2551" w:type="dxa"/>
            <w:tcBorders>
              <w:left w:val="single" w:sz="6" w:space="0" w:color="000000"/>
            </w:tcBorders>
            <w:vAlign w:val="center"/>
          </w:tcPr>
          <w:p>
            <w:pPr>
              <w:pStyle w:val="23"/>
            </w:pPr>
            <w:r>
              <w:t>219.34</w:t>
            </w:r>
          </w:p>
        </w:tc>
        <w:tc>
          <w:tcPr>
            <w:tcW w:w="2551" w:type="dxa"/>
            <w:tcBorders>
              <w:left w:val="single" w:sz="6" w:space="0" w:color="000000"/>
            </w:tcBorders>
            <w:vAlign w:val="center"/>
          </w:tcPr>
          <w:p>
            <w:pPr>
              <w:pStyle w:val="23"/>
            </w:pPr>
            <w:r>
              <w:t>219.34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1191" w:type="dxa"/>
            <w:tcBorders>
              <w:left w:val="single" w:sz="6" w:space="0" w:color="000000"/>
            </w:tcBorders>
            <w:vAlign w:val="center"/>
          </w:tcPr>
          <w:p>
            <w:pPr>
              <w:pStyle w:val="24"/>
            </w:pPr>
            <w:r>
              <w:t>22102</w:t>
            </w:r>
          </w:p>
        </w:tc>
        <w:tc>
          <w:tcPr>
            <w:tcW w:w="4535" w:type="dxa"/>
            <w:tcBorders>
              <w:left w:val="single" w:sz="6" w:space="0" w:color="000000"/>
            </w:tcBorders>
            <w:vAlign w:val="center"/>
          </w:tcPr>
          <w:p>
            <w:pPr>
              <w:pStyle w:val="24"/>
            </w:pPr>
            <w:r>
              <w:t>住房改革支出</w:t>
            </w:r>
          </w:p>
        </w:tc>
        <w:tc>
          <w:tcPr>
            <w:tcW w:w="2551" w:type="dxa"/>
            <w:tcBorders>
              <w:left w:val="single" w:sz="6" w:space="0" w:color="000000"/>
            </w:tcBorders>
            <w:vAlign w:val="center"/>
          </w:tcPr>
          <w:p>
            <w:pPr>
              <w:pStyle w:val="23"/>
            </w:pPr>
            <w:r>
              <w:t>219.34</w:t>
            </w:r>
          </w:p>
        </w:tc>
        <w:tc>
          <w:tcPr>
            <w:tcW w:w="2551" w:type="dxa"/>
            <w:tcBorders>
              <w:left w:val="single" w:sz="6" w:space="0" w:color="000000"/>
            </w:tcBorders>
            <w:vAlign w:val="center"/>
          </w:tcPr>
          <w:p>
            <w:pPr>
              <w:pStyle w:val="23"/>
            </w:pPr>
            <w:r>
              <w:t>219.34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1191" w:type="dxa"/>
            <w:tcBorders>
              <w:left w:val="single" w:sz="6" w:space="0" w:color="000000"/>
            </w:tcBorders>
            <w:vAlign w:val="center"/>
          </w:tcPr>
          <w:p>
            <w:pPr>
              <w:pStyle w:val="24"/>
            </w:pPr>
            <w:r>
              <w:t>2210201</w:t>
            </w:r>
          </w:p>
        </w:tc>
        <w:tc>
          <w:tcPr>
            <w:tcW w:w="4535" w:type="dxa"/>
            <w:tcBorders>
              <w:left w:val="single" w:sz="6" w:space="0" w:color="000000"/>
            </w:tcBorders>
            <w:vAlign w:val="center"/>
          </w:tcPr>
          <w:p>
            <w:pPr>
              <w:pStyle w:val="24"/>
            </w:pPr>
            <w:r>
              <w:t>住房公积金</w:t>
            </w:r>
          </w:p>
        </w:tc>
        <w:tc>
          <w:tcPr>
            <w:tcW w:w="2551" w:type="dxa"/>
            <w:tcBorders>
              <w:left w:val="single" w:sz="6" w:space="0" w:color="000000"/>
            </w:tcBorders>
            <w:vAlign w:val="center"/>
          </w:tcPr>
          <w:p>
            <w:pPr>
              <w:pStyle w:val="23"/>
            </w:pPr>
            <w:r>
              <w:t>219.34</w:t>
            </w:r>
          </w:p>
        </w:tc>
        <w:tc>
          <w:tcPr>
            <w:tcW w:w="2551" w:type="dxa"/>
            <w:tcBorders>
              <w:left w:val="single" w:sz="6" w:space="0" w:color="000000"/>
            </w:tcBorders>
            <w:vAlign w:val="center"/>
          </w:tcPr>
          <w:p>
            <w:pPr>
              <w:pStyle w:val="23"/>
            </w:pPr>
            <w:r>
              <w:t>219.34</w:t>
            </w:r>
          </w:p>
        </w:tc>
        <w:tc>
          <w:tcPr>
            <w:tcW w:w="2551"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支出部门经济分类科目</w:t>
            </w:r>
          </w:p>
        </w:tc>
        <w:tc>
          <w:tcPr>
            <w:tcW w:w="7654" w:type="dxa"/>
            <w:gridSpan w:val="3"/>
            <w:tcBorders>
              <w:left w:val="single" w:sz="6" w:space="0" w:color="000000"/>
            </w:tcBorders>
            <w:vAlign w:val="center"/>
          </w:tcPr>
          <w:p>
            <w:pPr>
              <w:pStyle w:val="22"/>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2"/>
            </w:pPr>
            <w:r>
              <w:t>人员经费</w:t>
            </w:r>
          </w:p>
        </w:tc>
        <w:tc>
          <w:tcPr>
            <w:tcW w:w="2551" w:type="dxa"/>
            <w:tcBorders>
              <w:left w:val="single" w:sz="6" w:space="0" w:color="000000"/>
            </w:tcBorders>
            <w:vAlign w:val="center"/>
          </w:tcPr>
          <w:p>
            <w:pPr>
              <w:pStyle w:val="22"/>
            </w:pPr>
            <w:r>
              <w:t>公用经费</w:t>
            </w: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3619.35</w:t>
            </w:r>
          </w:p>
        </w:tc>
        <w:tc>
          <w:tcPr>
            <w:tcW w:w="2551" w:type="dxa"/>
            <w:tcBorders>
              <w:left w:val="single" w:sz="6" w:space="0" w:color="000000"/>
            </w:tcBorders>
            <w:vAlign w:val="center"/>
          </w:tcPr>
          <w:p>
            <w:pPr>
              <w:pStyle w:val="27"/>
            </w:pPr>
            <w:r>
              <w:t>2926.19</w:t>
            </w:r>
          </w:p>
        </w:tc>
        <w:tc>
          <w:tcPr>
            <w:tcW w:w="2551" w:type="dxa"/>
            <w:tcBorders>
              <w:left w:val="single" w:sz="6" w:space="0" w:color="000000"/>
            </w:tcBorders>
            <w:vAlign w:val="center"/>
          </w:tcPr>
          <w:p>
            <w:pPr>
              <w:pStyle w:val="27"/>
            </w:pPr>
            <w:r>
              <w:t>693.16</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301</w:t>
            </w:r>
          </w:p>
        </w:tc>
        <w:tc>
          <w:tcPr>
            <w:tcW w:w="4535" w:type="dxa"/>
            <w:tcBorders>
              <w:left w:val="single" w:sz="6" w:space="0" w:color="000000"/>
            </w:tcBorders>
            <w:vAlign w:val="center"/>
          </w:tcPr>
          <w:p>
            <w:pPr>
              <w:pStyle w:val="24"/>
            </w:pPr>
            <w:r>
              <w:t>工资福利支出</w:t>
            </w:r>
          </w:p>
        </w:tc>
        <w:tc>
          <w:tcPr>
            <w:tcW w:w="2551" w:type="dxa"/>
            <w:tcBorders>
              <w:left w:val="single" w:sz="6" w:space="0" w:color="000000"/>
            </w:tcBorders>
            <w:vAlign w:val="center"/>
          </w:tcPr>
          <w:p>
            <w:pPr>
              <w:pStyle w:val="23"/>
            </w:pPr>
            <w:r>
              <w:t>2820.67</w:t>
            </w:r>
          </w:p>
        </w:tc>
        <w:tc>
          <w:tcPr>
            <w:tcW w:w="2551" w:type="dxa"/>
            <w:tcBorders>
              <w:left w:val="single" w:sz="6" w:space="0" w:color="000000"/>
            </w:tcBorders>
            <w:vAlign w:val="center"/>
          </w:tcPr>
          <w:p>
            <w:pPr>
              <w:pStyle w:val="23"/>
            </w:pPr>
            <w:r>
              <w:t>2820.67</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30101</w:t>
            </w:r>
          </w:p>
        </w:tc>
        <w:tc>
          <w:tcPr>
            <w:tcW w:w="4535" w:type="dxa"/>
            <w:tcBorders>
              <w:left w:val="single" w:sz="6" w:space="0" w:color="000000"/>
            </w:tcBorders>
            <w:vAlign w:val="center"/>
          </w:tcPr>
          <w:p>
            <w:pPr>
              <w:pStyle w:val="24"/>
            </w:pPr>
            <w:r>
              <w:t>基本工资</w:t>
            </w:r>
          </w:p>
        </w:tc>
        <w:tc>
          <w:tcPr>
            <w:tcW w:w="2551" w:type="dxa"/>
            <w:tcBorders>
              <w:left w:val="single" w:sz="6" w:space="0" w:color="000000"/>
            </w:tcBorders>
            <w:vAlign w:val="center"/>
          </w:tcPr>
          <w:p>
            <w:pPr>
              <w:pStyle w:val="23"/>
            </w:pPr>
            <w:r>
              <w:t>1028.95</w:t>
            </w:r>
          </w:p>
        </w:tc>
        <w:tc>
          <w:tcPr>
            <w:tcW w:w="2551" w:type="dxa"/>
            <w:tcBorders>
              <w:left w:val="single" w:sz="6" w:space="0" w:color="000000"/>
            </w:tcBorders>
            <w:vAlign w:val="center"/>
          </w:tcPr>
          <w:p>
            <w:pPr>
              <w:pStyle w:val="23"/>
            </w:pPr>
            <w:r>
              <w:t>1028.95</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30102</w:t>
            </w:r>
          </w:p>
        </w:tc>
        <w:tc>
          <w:tcPr>
            <w:tcW w:w="4535" w:type="dxa"/>
            <w:tcBorders>
              <w:left w:val="single" w:sz="6" w:space="0" w:color="000000"/>
            </w:tcBorders>
            <w:vAlign w:val="center"/>
          </w:tcPr>
          <w:p>
            <w:pPr>
              <w:pStyle w:val="24"/>
            </w:pPr>
            <w:r>
              <w:t>津贴补贴</w:t>
            </w:r>
          </w:p>
        </w:tc>
        <w:tc>
          <w:tcPr>
            <w:tcW w:w="2551" w:type="dxa"/>
            <w:tcBorders>
              <w:left w:val="single" w:sz="6" w:space="0" w:color="000000"/>
            </w:tcBorders>
            <w:vAlign w:val="center"/>
          </w:tcPr>
          <w:p>
            <w:pPr>
              <w:pStyle w:val="23"/>
            </w:pPr>
            <w:r>
              <w:t>698.56</w:t>
            </w:r>
          </w:p>
        </w:tc>
        <w:tc>
          <w:tcPr>
            <w:tcW w:w="2551" w:type="dxa"/>
            <w:tcBorders>
              <w:left w:val="single" w:sz="6" w:space="0" w:color="000000"/>
            </w:tcBorders>
            <w:vAlign w:val="center"/>
          </w:tcPr>
          <w:p>
            <w:pPr>
              <w:pStyle w:val="23"/>
            </w:pPr>
            <w:r>
              <w:t>698.56</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1191" w:type="dxa"/>
            <w:tcBorders>
              <w:left w:val="single" w:sz="6" w:space="0" w:color="000000"/>
            </w:tcBorders>
            <w:vAlign w:val="center"/>
          </w:tcPr>
          <w:p>
            <w:pPr>
              <w:pStyle w:val="24"/>
            </w:pPr>
            <w:r>
              <w:t>30103</w:t>
            </w:r>
          </w:p>
        </w:tc>
        <w:tc>
          <w:tcPr>
            <w:tcW w:w="4535" w:type="dxa"/>
            <w:tcBorders>
              <w:left w:val="single" w:sz="6" w:space="0" w:color="000000"/>
            </w:tcBorders>
            <w:vAlign w:val="center"/>
          </w:tcPr>
          <w:p>
            <w:pPr>
              <w:pStyle w:val="24"/>
            </w:pPr>
            <w:r>
              <w:t>奖金</w:t>
            </w:r>
          </w:p>
        </w:tc>
        <w:tc>
          <w:tcPr>
            <w:tcW w:w="2551" w:type="dxa"/>
            <w:tcBorders>
              <w:left w:val="single" w:sz="6" w:space="0" w:color="000000"/>
            </w:tcBorders>
            <w:vAlign w:val="center"/>
          </w:tcPr>
          <w:p>
            <w:pPr>
              <w:pStyle w:val="23"/>
            </w:pPr>
            <w:r>
              <w:t>466.24</w:t>
            </w:r>
          </w:p>
        </w:tc>
        <w:tc>
          <w:tcPr>
            <w:tcW w:w="2551" w:type="dxa"/>
            <w:tcBorders>
              <w:left w:val="single" w:sz="6" w:space="0" w:color="000000"/>
            </w:tcBorders>
            <w:vAlign w:val="center"/>
          </w:tcPr>
          <w:p>
            <w:pPr>
              <w:pStyle w:val="23"/>
            </w:pPr>
            <w:r>
              <w:t>466.24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1191" w:type="dxa"/>
            <w:tcBorders>
              <w:left w:val="single" w:sz="6" w:space="0" w:color="000000"/>
            </w:tcBorders>
            <w:vAlign w:val="center"/>
          </w:tcPr>
          <w:p>
            <w:pPr>
              <w:pStyle w:val="24"/>
            </w:pPr>
            <w:r>
              <w:t>30108</w:t>
            </w:r>
          </w:p>
        </w:tc>
        <w:tc>
          <w:tcPr>
            <w:tcW w:w="4535" w:type="dxa"/>
            <w:tcBorders>
              <w:left w:val="single" w:sz="6" w:space="0" w:color="000000"/>
            </w:tcBorders>
            <w:vAlign w:val="center"/>
          </w:tcPr>
          <w:p>
            <w:pPr>
              <w:pStyle w:val="24"/>
            </w:pPr>
            <w:r>
              <w:t>机关事业单位基本养老保险缴费</w:t>
            </w:r>
          </w:p>
        </w:tc>
        <w:tc>
          <w:tcPr>
            <w:tcW w:w="2551" w:type="dxa"/>
            <w:tcBorders>
              <w:left w:val="single" w:sz="6" w:space="0" w:color="000000"/>
            </w:tcBorders>
            <w:vAlign w:val="center"/>
          </w:tcPr>
          <w:p>
            <w:pPr>
              <w:pStyle w:val="23"/>
            </w:pPr>
            <w:r>
              <w:t>252.48</w:t>
            </w:r>
          </w:p>
        </w:tc>
        <w:tc>
          <w:tcPr>
            <w:tcW w:w="2551" w:type="dxa"/>
            <w:tcBorders>
              <w:left w:val="single" w:sz="6" w:space="0" w:color="000000"/>
            </w:tcBorders>
            <w:vAlign w:val="center"/>
          </w:tcPr>
          <w:p>
            <w:pPr>
              <w:pStyle w:val="23"/>
            </w:pPr>
            <w:r>
              <w:t>252.48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1191" w:type="dxa"/>
            <w:tcBorders>
              <w:left w:val="single" w:sz="6" w:space="0" w:color="000000"/>
            </w:tcBorders>
            <w:vAlign w:val="center"/>
          </w:tcPr>
          <w:p>
            <w:pPr>
              <w:pStyle w:val="24"/>
            </w:pPr>
            <w:r>
              <w:t>30110</w:t>
            </w:r>
          </w:p>
        </w:tc>
        <w:tc>
          <w:tcPr>
            <w:tcW w:w="4535" w:type="dxa"/>
            <w:tcBorders>
              <w:left w:val="single" w:sz="6" w:space="0" w:color="000000"/>
            </w:tcBorders>
            <w:vAlign w:val="center"/>
          </w:tcPr>
          <w:p>
            <w:pPr>
              <w:pStyle w:val="24"/>
            </w:pPr>
            <w:r>
              <w:t>职工基本医疗保险缴费</w:t>
            </w:r>
          </w:p>
        </w:tc>
        <w:tc>
          <w:tcPr>
            <w:tcW w:w="2551" w:type="dxa"/>
            <w:tcBorders>
              <w:left w:val="single" w:sz="6" w:space="0" w:color="000000"/>
            </w:tcBorders>
            <w:vAlign w:val="center"/>
          </w:tcPr>
          <w:p>
            <w:pPr>
              <w:pStyle w:val="23"/>
            </w:pPr>
            <w:r>
              <w:t>143.11</w:t>
            </w:r>
          </w:p>
        </w:tc>
        <w:tc>
          <w:tcPr>
            <w:tcW w:w="2551" w:type="dxa"/>
            <w:tcBorders>
              <w:left w:val="single" w:sz="6" w:space="0" w:color="000000"/>
            </w:tcBorders>
            <w:vAlign w:val="center"/>
          </w:tcPr>
          <w:p>
            <w:pPr>
              <w:pStyle w:val="23"/>
            </w:pPr>
            <w:r>
              <w:t>143.11</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1191" w:type="dxa"/>
            <w:tcBorders>
              <w:left w:val="single" w:sz="6" w:space="0" w:color="000000"/>
            </w:tcBorders>
            <w:vAlign w:val="center"/>
          </w:tcPr>
          <w:p>
            <w:pPr>
              <w:pStyle w:val="24"/>
            </w:pPr>
            <w:r>
              <w:t>30112</w:t>
            </w:r>
          </w:p>
        </w:tc>
        <w:tc>
          <w:tcPr>
            <w:tcW w:w="4535" w:type="dxa"/>
            <w:tcBorders>
              <w:left w:val="single" w:sz="6" w:space="0" w:color="000000"/>
            </w:tcBorders>
            <w:vAlign w:val="center"/>
          </w:tcPr>
          <w:p>
            <w:pPr>
              <w:pStyle w:val="24"/>
            </w:pPr>
            <w:r>
              <w:t>其他社会保障缴费</w:t>
            </w:r>
          </w:p>
        </w:tc>
        <w:tc>
          <w:tcPr>
            <w:tcW w:w="2551" w:type="dxa"/>
            <w:tcBorders>
              <w:left w:val="single" w:sz="6" w:space="0" w:color="000000"/>
            </w:tcBorders>
            <w:vAlign w:val="center"/>
          </w:tcPr>
          <w:p>
            <w:pPr>
              <w:pStyle w:val="23"/>
            </w:pPr>
            <w:r>
              <w:t>12.00</w:t>
            </w:r>
          </w:p>
        </w:tc>
        <w:tc>
          <w:tcPr>
            <w:tcW w:w="2551" w:type="dxa"/>
            <w:tcBorders>
              <w:left w:val="single" w:sz="6" w:space="0" w:color="000000"/>
            </w:tcBorders>
            <w:vAlign w:val="center"/>
          </w:tcPr>
          <w:p>
            <w:pPr>
              <w:pStyle w:val="23"/>
            </w:pPr>
            <w:r>
              <w:t>12.00</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1191" w:type="dxa"/>
            <w:tcBorders>
              <w:left w:val="single" w:sz="6" w:space="0" w:color="000000"/>
            </w:tcBorders>
            <w:vAlign w:val="center"/>
          </w:tcPr>
          <w:p>
            <w:pPr>
              <w:pStyle w:val="24"/>
            </w:pPr>
            <w:r>
              <w:t>30113</w:t>
            </w:r>
          </w:p>
        </w:tc>
        <w:tc>
          <w:tcPr>
            <w:tcW w:w="4535" w:type="dxa"/>
            <w:tcBorders>
              <w:left w:val="single" w:sz="6" w:space="0" w:color="000000"/>
            </w:tcBorders>
            <w:vAlign w:val="center"/>
          </w:tcPr>
          <w:p>
            <w:pPr>
              <w:pStyle w:val="24"/>
            </w:pPr>
            <w:r>
              <w:t>住房公积金</w:t>
            </w:r>
          </w:p>
        </w:tc>
        <w:tc>
          <w:tcPr>
            <w:tcW w:w="2551" w:type="dxa"/>
            <w:tcBorders>
              <w:left w:val="single" w:sz="6" w:space="0" w:color="000000"/>
            </w:tcBorders>
            <w:vAlign w:val="center"/>
          </w:tcPr>
          <w:p>
            <w:pPr>
              <w:pStyle w:val="23"/>
            </w:pPr>
            <w:r>
              <w:t>219.34</w:t>
            </w:r>
          </w:p>
        </w:tc>
        <w:tc>
          <w:tcPr>
            <w:tcW w:w="2551" w:type="dxa"/>
            <w:tcBorders>
              <w:left w:val="single" w:sz="6" w:space="0" w:color="000000"/>
            </w:tcBorders>
            <w:vAlign w:val="center"/>
          </w:tcPr>
          <w:p>
            <w:pPr>
              <w:pStyle w:val="23"/>
            </w:pPr>
            <w:r>
              <w:t>219.34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1191" w:type="dxa"/>
            <w:tcBorders>
              <w:left w:val="single" w:sz="6" w:space="0" w:color="000000"/>
            </w:tcBorders>
            <w:vAlign w:val="center"/>
          </w:tcPr>
          <w:p>
            <w:pPr>
              <w:pStyle w:val="24"/>
            </w:pPr>
            <w:r>
              <w:t>302</w:t>
            </w:r>
          </w:p>
        </w:tc>
        <w:tc>
          <w:tcPr>
            <w:tcW w:w="4535" w:type="dxa"/>
            <w:tcBorders>
              <w:left w:val="single" w:sz="6" w:space="0" w:color="000000"/>
            </w:tcBorders>
            <w:vAlign w:val="center"/>
          </w:tcPr>
          <w:p>
            <w:pPr>
              <w:pStyle w:val="24"/>
            </w:pPr>
            <w:r>
              <w:t>商品和服务支出</w:t>
            </w:r>
          </w:p>
        </w:tc>
        <w:tc>
          <w:tcPr>
            <w:tcW w:w="2551" w:type="dxa"/>
            <w:tcBorders>
              <w:left w:val="single" w:sz="6" w:space="0" w:color="000000"/>
            </w:tcBorders>
            <w:vAlign w:val="center"/>
          </w:tcPr>
          <w:p>
            <w:pPr>
              <w:pStyle w:val="23"/>
            </w:pPr>
            <w:r>
              <w:t>633.16</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633.16</w:t>
            </w:r>
          </w:p>
        </w:tc>
      </w:tr>
      <w:tr>
        <w:trPr>
          <w:trHeight w:val="369"/>
        </w:trPr>
        <w:tc>
          <w:tcPr>
            <w:tcW w:w="850" w:type="dxa"/>
            <w:vAlign w:val="center"/>
          </w:tcPr>
          <w:p>
            <w:pPr>
              <w:pStyle w:val="25"/>
            </w:pPr>
            <w:r>
              <w:t>11</w:t>
            </w:r>
          </w:p>
        </w:tc>
        <w:tc>
          <w:tcPr>
            <w:tcW w:w="1191" w:type="dxa"/>
            <w:tcBorders>
              <w:left w:val="single" w:sz="6" w:space="0" w:color="000000"/>
            </w:tcBorders>
            <w:vAlign w:val="center"/>
          </w:tcPr>
          <w:p>
            <w:pPr>
              <w:pStyle w:val="24"/>
            </w:pPr>
            <w:r>
              <w:t>30201</w:t>
            </w:r>
          </w:p>
        </w:tc>
        <w:tc>
          <w:tcPr>
            <w:tcW w:w="4535" w:type="dxa"/>
            <w:tcBorders>
              <w:left w:val="single" w:sz="6" w:space="0" w:color="000000"/>
            </w:tcBorders>
            <w:vAlign w:val="center"/>
          </w:tcPr>
          <w:p>
            <w:pPr>
              <w:pStyle w:val="24"/>
            </w:pPr>
            <w:r>
              <w:t>办公费</w:t>
            </w:r>
          </w:p>
        </w:tc>
        <w:tc>
          <w:tcPr>
            <w:tcW w:w="2551" w:type="dxa"/>
            <w:tcBorders>
              <w:left w:val="single" w:sz="6" w:space="0" w:color="000000"/>
            </w:tcBorders>
            <w:vAlign w:val="center"/>
          </w:tcPr>
          <w:p>
            <w:pPr>
              <w:pStyle w:val="23"/>
            </w:pPr>
            <w:r>
              <w:t>45.00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45.00</w:t>
            </w:r>
          </w:p>
        </w:tc>
      </w:tr>
      <w:tr>
        <w:trPr>
          <w:trHeight w:val="369"/>
        </w:trPr>
        <w:tc>
          <w:tcPr>
            <w:tcW w:w="850" w:type="dxa"/>
            <w:vAlign w:val="center"/>
          </w:tcPr>
          <w:p>
            <w:pPr>
              <w:pStyle w:val="25"/>
            </w:pPr>
            <w:r>
              <w:t>12</w:t>
            </w:r>
          </w:p>
        </w:tc>
        <w:tc>
          <w:tcPr>
            <w:tcW w:w="1191" w:type="dxa"/>
            <w:tcBorders>
              <w:left w:val="single" w:sz="6" w:space="0" w:color="000000"/>
            </w:tcBorders>
            <w:vAlign w:val="center"/>
          </w:tcPr>
          <w:p>
            <w:pPr>
              <w:pStyle w:val="24"/>
            </w:pPr>
            <w:r>
              <w:t>30202</w:t>
            </w:r>
          </w:p>
        </w:tc>
        <w:tc>
          <w:tcPr>
            <w:tcW w:w="4535" w:type="dxa"/>
            <w:tcBorders>
              <w:left w:val="single" w:sz="6" w:space="0" w:color="000000"/>
            </w:tcBorders>
            <w:vAlign w:val="center"/>
          </w:tcPr>
          <w:p>
            <w:pPr>
              <w:pStyle w:val="24"/>
            </w:pPr>
            <w:r>
              <w:t>印刷费</w:t>
            </w:r>
          </w:p>
        </w:tc>
        <w:tc>
          <w:tcPr>
            <w:tcW w:w="2551" w:type="dxa"/>
            <w:tcBorders>
              <w:left w:val="single" w:sz="6" w:space="0" w:color="000000"/>
            </w:tcBorders>
            <w:vAlign w:val="center"/>
          </w:tcPr>
          <w:p>
            <w:pPr>
              <w:pStyle w:val="23"/>
            </w:pPr>
            <w:r>
              <w:t>40.00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40.00</w:t>
            </w:r>
          </w:p>
        </w:tc>
      </w:tr>
      <w:tr>
        <w:trPr>
          <w:trHeight w:val="369"/>
        </w:trPr>
        <w:tc>
          <w:tcPr>
            <w:tcW w:w="850" w:type="dxa"/>
            <w:vAlign w:val="center"/>
          </w:tcPr>
          <w:p>
            <w:pPr>
              <w:pStyle w:val="25"/>
            </w:pPr>
            <w:r>
              <w:t>13</w:t>
            </w:r>
          </w:p>
        </w:tc>
        <w:tc>
          <w:tcPr>
            <w:tcW w:w="1191" w:type="dxa"/>
            <w:tcBorders>
              <w:left w:val="single" w:sz="6" w:space="0" w:color="000000"/>
            </w:tcBorders>
            <w:vAlign w:val="center"/>
          </w:tcPr>
          <w:p>
            <w:pPr>
              <w:pStyle w:val="24"/>
            </w:pPr>
            <w:r>
              <w:t>30204</w:t>
            </w:r>
          </w:p>
        </w:tc>
        <w:tc>
          <w:tcPr>
            <w:tcW w:w="4535" w:type="dxa"/>
            <w:tcBorders>
              <w:left w:val="single" w:sz="6" w:space="0" w:color="000000"/>
            </w:tcBorders>
            <w:vAlign w:val="center"/>
          </w:tcPr>
          <w:p>
            <w:pPr>
              <w:pStyle w:val="24"/>
            </w:pPr>
            <w:r>
              <w:t>手续费</w:t>
            </w:r>
          </w:p>
        </w:tc>
        <w:tc>
          <w:tcPr>
            <w:tcW w:w="2551" w:type="dxa"/>
            <w:tcBorders>
              <w:left w:val="single" w:sz="6" w:space="0" w:color="000000"/>
            </w:tcBorders>
            <w:vAlign w:val="center"/>
          </w:tcPr>
          <w:p>
            <w:pPr>
              <w:pStyle w:val="23"/>
            </w:pPr>
            <w:r>
              <w:t>0.20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0.20</w:t>
            </w:r>
          </w:p>
        </w:tc>
      </w:tr>
      <w:tr>
        <w:trPr>
          <w:trHeight w:val="369"/>
        </w:trPr>
        <w:tc>
          <w:tcPr>
            <w:tcW w:w="850" w:type="dxa"/>
            <w:vAlign w:val="center"/>
          </w:tcPr>
          <w:p>
            <w:pPr>
              <w:pStyle w:val="25"/>
            </w:pPr>
            <w:r>
              <w:t>14</w:t>
            </w:r>
          </w:p>
        </w:tc>
        <w:tc>
          <w:tcPr>
            <w:tcW w:w="1191" w:type="dxa"/>
            <w:tcBorders>
              <w:left w:val="single" w:sz="6" w:space="0" w:color="000000"/>
            </w:tcBorders>
            <w:vAlign w:val="center"/>
          </w:tcPr>
          <w:p>
            <w:pPr>
              <w:pStyle w:val="24"/>
            </w:pPr>
            <w:r>
              <w:t>30205</w:t>
            </w:r>
          </w:p>
        </w:tc>
        <w:tc>
          <w:tcPr>
            <w:tcW w:w="4535" w:type="dxa"/>
            <w:tcBorders>
              <w:left w:val="single" w:sz="6" w:space="0" w:color="000000"/>
            </w:tcBorders>
            <w:vAlign w:val="center"/>
          </w:tcPr>
          <w:p>
            <w:pPr>
              <w:pStyle w:val="24"/>
            </w:pPr>
            <w:r>
              <w:t>水费</w:t>
            </w:r>
          </w:p>
        </w:tc>
        <w:tc>
          <w:tcPr>
            <w:tcW w:w="2551" w:type="dxa"/>
            <w:tcBorders>
              <w:left w:val="single" w:sz="6" w:space="0" w:color="000000"/>
            </w:tcBorders>
            <w:vAlign w:val="center"/>
          </w:tcPr>
          <w:p>
            <w:pPr>
              <w:pStyle w:val="23"/>
            </w:pPr>
            <w:r>
              <w:t>8.00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8.00</w:t>
            </w:r>
          </w:p>
        </w:tc>
      </w:tr>
      <w:tr>
        <w:trPr>
          <w:trHeight w:val="369"/>
        </w:trPr>
        <w:tc>
          <w:tcPr>
            <w:tcW w:w="850" w:type="dxa"/>
            <w:vAlign w:val="center"/>
          </w:tcPr>
          <w:p>
            <w:pPr>
              <w:pStyle w:val="25"/>
            </w:pPr>
            <w:r>
              <w:t>15</w:t>
            </w:r>
          </w:p>
        </w:tc>
        <w:tc>
          <w:tcPr>
            <w:tcW w:w="1191" w:type="dxa"/>
            <w:tcBorders>
              <w:left w:val="single" w:sz="6" w:space="0" w:color="000000"/>
            </w:tcBorders>
            <w:vAlign w:val="center"/>
          </w:tcPr>
          <w:p>
            <w:pPr>
              <w:pStyle w:val="24"/>
            </w:pPr>
            <w:r>
              <w:t>30206</w:t>
            </w:r>
          </w:p>
        </w:tc>
        <w:tc>
          <w:tcPr>
            <w:tcW w:w="4535" w:type="dxa"/>
            <w:tcBorders>
              <w:left w:val="single" w:sz="6" w:space="0" w:color="000000"/>
            </w:tcBorders>
            <w:vAlign w:val="center"/>
          </w:tcPr>
          <w:p>
            <w:pPr>
              <w:pStyle w:val="24"/>
            </w:pPr>
            <w:r>
              <w:t>电费</w:t>
            </w:r>
          </w:p>
        </w:tc>
        <w:tc>
          <w:tcPr>
            <w:tcW w:w="2551" w:type="dxa"/>
            <w:tcBorders>
              <w:left w:val="single" w:sz="6" w:space="0" w:color="000000"/>
            </w:tcBorders>
            <w:vAlign w:val="center"/>
          </w:tcPr>
          <w:p>
            <w:pPr>
              <w:pStyle w:val="23"/>
            </w:pPr>
            <w:r>
              <w:t>70.00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70.00</w:t>
            </w:r>
          </w:p>
        </w:tc>
      </w:tr>
      <w:tr>
        <w:trPr>
          <w:trHeight w:val="369"/>
        </w:trPr>
        <w:tc>
          <w:tcPr>
            <w:tcW w:w="850" w:type="dxa"/>
            <w:vAlign w:val="center"/>
          </w:tcPr>
          <w:p>
            <w:pPr>
              <w:pStyle w:val="25"/>
            </w:pPr>
            <w:r>
              <w:t>16</w:t>
            </w:r>
          </w:p>
        </w:tc>
        <w:tc>
          <w:tcPr>
            <w:tcW w:w="1191" w:type="dxa"/>
            <w:tcBorders>
              <w:left w:val="single" w:sz="6" w:space="0" w:color="000000"/>
            </w:tcBorders>
            <w:vAlign w:val="center"/>
          </w:tcPr>
          <w:p>
            <w:pPr>
              <w:pStyle w:val="24"/>
            </w:pPr>
            <w:r>
              <w:t>30207</w:t>
            </w:r>
          </w:p>
        </w:tc>
        <w:tc>
          <w:tcPr>
            <w:tcW w:w="4535" w:type="dxa"/>
            <w:tcBorders>
              <w:left w:val="single" w:sz="6" w:space="0" w:color="000000"/>
            </w:tcBorders>
            <w:vAlign w:val="center"/>
          </w:tcPr>
          <w:p>
            <w:pPr>
              <w:pStyle w:val="24"/>
            </w:pPr>
            <w:r>
              <w:t>邮电费</w:t>
            </w:r>
          </w:p>
        </w:tc>
        <w:tc>
          <w:tcPr>
            <w:tcW w:w="2551" w:type="dxa"/>
            <w:tcBorders>
              <w:left w:val="single" w:sz="6" w:space="0" w:color="000000"/>
            </w:tcBorders>
            <w:vAlign w:val="center"/>
          </w:tcPr>
          <w:p>
            <w:pPr>
              <w:pStyle w:val="23"/>
            </w:pPr>
            <w:r>
              <w:t>10.00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10.00</w:t>
            </w:r>
          </w:p>
        </w:tc>
      </w:tr>
      <w:tr>
        <w:trPr>
          <w:trHeight w:val="369"/>
        </w:trPr>
        <w:tc>
          <w:tcPr>
            <w:tcW w:w="850" w:type="dxa"/>
            <w:vAlign w:val="center"/>
          </w:tcPr>
          <w:p>
            <w:pPr>
              <w:pStyle w:val="25"/>
            </w:pPr>
            <w:r>
              <w:t>17</w:t>
            </w:r>
          </w:p>
        </w:tc>
        <w:tc>
          <w:tcPr>
            <w:tcW w:w="1191" w:type="dxa"/>
            <w:tcBorders>
              <w:left w:val="single" w:sz="6" w:space="0" w:color="000000"/>
            </w:tcBorders>
            <w:vAlign w:val="center"/>
          </w:tcPr>
          <w:p>
            <w:pPr>
              <w:pStyle w:val="24"/>
            </w:pPr>
            <w:r>
              <w:t>30208</w:t>
            </w:r>
          </w:p>
        </w:tc>
        <w:tc>
          <w:tcPr>
            <w:tcW w:w="4535" w:type="dxa"/>
            <w:tcBorders>
              <w:left w:val="single" w:sz="6" w:space="0" w:color="000000"/>
            </w:tcBorders>
            <w:vAlign w:val="center"/>
          </w:tcPr>
          <w:p>
            <w:pPr>
              <w:pStyle w:val="24"/>
            </w:pPr>
            <w:r>
              <w:t>取暖费</w:t>
            </w:r>
          </w:p>
        </w:tc>
        <w:tc>
          <w:tcPr>
            <w:tcW w:w="2551" w:type="dxa"/>
            <w:tcBorders>
              <w:left w:val="single" w:sz="6" w:space="0" w:color="000000"/>
            </w:tcBorders>
            <w:vAlign w:val="center"/>
          </w:tcPr>
          <w:p>
            <w:pPr>
              <w:pStyle w:val="23"/>
            </w:pPr>
            <w:r>
              <w:t>17.75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17.75</w:t>
            </w:r>
          </w:p>
        </w:tc>
      </w:tr>
      <w:tr>
        <w:trPr>
          <w:trHeight w:val="369"/>
        </w:trPr>
        <w:tc>
          <w:tcPr>
            <w:tcW w:w="850" w:type="dxa"/>
            <w:vAlign w:val="center"/>
          </w:tcPr>
          <w:p>
            <w:pPr>
              <w:pStyle w:val="25"/>
            </w:pPr>
            <w:r>
              <w:t>18</w:t>
            </w:r>
          </w:p>
        </w:tc>
        <w:tc>
          <w:tcPr>
            <w:tcW w:w="1191" w:type="dxa"/>
            <w:tcBorders>
              <w:left w:val="single" w:sz="6" w:space="0" w:color="000000"/>
            </w:tcBorders>
            <w:vAlign w:val="center"/>
          </w:tcPr>
          <w:p>
            <w:pPr>
              <w:pStyle w:val="24"/>
            </w:pPr>
            <w:r>
              <w:t>30211</w:t>
            </w:r>
          </w:p>
        </w:tc>
        <w:tc>
          <w:tcPr>
            <w:tcW w:w="4535" w:type="dxa"/>
            <w:tcBorders>
              <w:left w:val="single" w:sz="6" w:space="0" w:color="000000"/>
            </w:tcBorders>
            <w:vAlign w:val="center"/>
          </w:tcPr>
          <w:p>
            <w:pPr>
              <w:pStyle w:val="24"/>
            </w:pPr>
            <w:r>
              <w:t>差旅费</w:t>
            </w:r>
          </w:p>
        </w:tc>
        <w:tc>
          <w:tcPr>
            <w:tcW w:w="2551" w:type="dxa"/>
            <w:tcBorders>
              <w:left w:val="single" w:sz="6" w:space="0" w:color="000000"/>
            </w:tcBorders>
            <w:vAlign w:val="center"/>
          </w:tcPr>
          <w:p>
            <w:pPr>
              <w:pStyle w:val="23"/>
            </w:pPr>
            <w:r>
              <w:t>20.00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20.00</w:t>
            </w:r>
          </w:p>
        </w:tc>
      </w:tr>
      <w:tr>
        <w:trPr>
          <w:trHeight w:val="369"/>
        </w:trPr>
        <w:tc>
          <w:tcPr>
            <w:tcW w:w="850" w:type="dxa"/>
            <w:vAlign w:val="center"/>
          </w:tcPr>
          <w:p>
            <w:pPr>
              <w:pStyle w:val="25"/>
            </w:pPr>
            <w:r>
              <w:t>19</w:t>
            </w:r>
          </w:p>
        </w:tc>
        <w:tc>
          <w:tcPr>
            <w:tcW w:w="1191" w:type="dxa"/>
            <w:tcBorders>
              <w:left w:val="single" w:sz="6" w:space="0" w:color="000000"/>
            </w:tcBorders>
            <w:vAlign w:val="center"/>
          </w:tcPr>
          <w:p>
            <w:pPr>
              <w:pStyle w:val="24"/>
            </w:pPr>
            <w:r>
              <w:t>30213</w:t>
            </w:r>
          </w:p>
        </w:tc>
        <w:tc>
          <w:tcPr>
            <w:tcW w:w="4535" w:type="dxa"/>
            <w:tcBorders>
              <w:left w:val="single" w:sz="6" w:space="0" w:color="000000"/>
            </w:tcBorders>
            <w:vAlign w:val="center"/>
          </w:tcPr>
          <w:p>
            <w:pPr>
              <w:pStyle w:val="24"/>
            </w:pPr>
            <w:r>
              <w:t>维修(护)费</w:t>
            </w:r>
          </w:p>
        </w:tc>
        <w:tc>
          <w:tcPr>
            <w:tcW w:w="2551" w:type="dxa"/>
            <w:tcBorders>
              <w:left w:val="single" w:sz="6" w:space="0" w:color="000000"/>
            </w:tcBorders>
            <w:vAlign w:val="center"/>
          </w:tcPr>
          <w:p>
            <w:pPr>
              <w:pStyle w:val="23"/>
            </w:pPr>
            <w:r>
              <w:t>81.00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81.00</w:t>
            </w:r>
          </w:p>
        </w:tc>
      </w:tr>
      <w:tr>
        <w:trPr>
          <w:trHeight w:val="369"/>
        </w:trPr>
        <w:tc>
          <w:tcPr>
            <w:tcW w:w="850" w:type="dxa"/>
            <w:vAlign w:val="center"/>
          </w:tcPr>
          <w:p>
            <w:pPr>
              <w:pStyle w:val="25"/>
            </w:pPr>
            <w:r>
              <w:t>20</w:t>
            </w:r>
          </w:p>
        </w:tc>
        <w:tc>
          <w:tcPr>
            <w:tcW w:w="1191" w:type="dxa"/>
            <w:tcBorders>
              <w:left w:val="single" w:sz="6" w:space="0" w:color="000000"/>
            </w:tcBorders>
            <w:vAlign w:val="center"/>
          </w:tcPr>
          <w:p>
            <w:pPr>
              <w:pStyle w:val="24"/>
            </w:pPr>
            <w:r>
              <w:t>30214</w:t>
            </w:r>
          </w:p>
        </w:tc>
        <w:tc>
          <w:tcPr>
            <w:tcW w:w="4535" w:type="dxa"/>
            <w:tcBorders>
              <w:left w:val="single" w:sz="6" w:space="0" w:color="000000"/>
            </w:tcBorders>
            <w:vAlign w:val="center"/>
          </w:tcPr>
          <w:p>
            <w:pPr>
              <w:pStyle w:val="24"/>
            </w:pPr>
            <w:r>
              <w:t>租赁费</w:t>
            </w:r>
          </w:p>
        </w:tc>
        <w:tc>
          <w:tcPr>
            <w:tcW w:w="2551" w:type="dxa"/>
            <w:tcBorders>
              <w:left w:val="single" w:sz="6" w:space="0" w:color="000000"/>
            </w:tcBorders>
            <w:vAlign w:val="center"/>
          </w:tcPr>
          <w:p>
            <w:pPr>
              <w:pStyle w:val="23"/>
            </w:pPr>
            <w:r>
              <w:t>2.00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2.00</w:t>
            </w:r>
          </w:p>
        </w:tc>
      </w:tr>
      <w:tr>
        <w:trPr>
          <w:trHeight w:val="369"/>
        </w:trPr>
        <w:tc>
          <w:tcPr>
            <w:tcW w:w="850" w:type="dxa"/>
            <w:vAlign w:val="center"/>
          </w:tcPr>
          <w:p>
            <w:pPr>
              <w:pStyle w:val="25"/>
            </w:pPr>
            <w:r>
              <w:t>21</w:t>
            </w:r>
          </w:p>
        </w:tc>
        <w:tc>
          <w:tcPr>
            <w:tcW w:w="1191" w:type="dxa"/>
            <w:tcBorders>
              <w:left w:val="single" w:sz="6" w:space="0" w:color="000000"/>
            </w:tcBorders>
            <w:vAlign w:val="center"/>
          </w:tcPr>
          <w:p>
            <w:pPr>
              <w:pStyle w:val="24"/>
            </w:pPr>
            <w:r>
              <w:t>30215</w:t>
            </w:r>
          </w:p>
        </w:tc>
        <w:tc>
          <w:tcPr>
            <w:tcW w:w="4535" w:type="dxa"/>
            <w:tcBorders>
              <w:left w:val="single" w:sz="6" w:space="0" w:color="000000"/>
            </w:tcBorders>
            <w:vAlign w:val="center"/>
          </w:tcPr>
          <w:p>
            <w:pPr>
              <w:pStyle w:val="24"/>
            </w:pPr>
            <w:r>
              <w:t>会议费</w:t>
            </w:r>
          </w:p>
        </w:tc>
        <w:tc>
          <w:tcPr>
            <w:tcW w:w="2551" w:type="dxa"/>
            <w:tcBorders>
              <w:left w:val="single" w:sz="6" w:space="0" w:color="000000"/>
            </w:tcBorders>
            <w:vAlign w:val="center"/>
          </w:tcPr>
          <w:p>
            <w:pPr>
              <w:pStyle w:val="23"/>
            </w:pPr>
            <w:r>
              <w:t>0.50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0.50</w:t>
            </w:r>
          </w:p>
        </w:tc>
      </w:tr>
      <w:tr>
        <w:trPr>
          <w:trHeight w:val="369"/>
        </w:trPr>
        <w:tc>
          <w:tcPr>
            <w:tcW w:w="850" w:type="dxa"/>
            <w:vAlign w:val="center"/>
          </w:tcPr>
          <w:p>
            <w:pPr>
              <w:pStyle w:val="25"/>
            </w:pPr>
            <w:r>
              <w:t>22</w:t>
            </w:r>
          </w:p>
        </w:tc>
        <w:tc>
          <w:tcPr>
            <w:tcW w:w="1191" w:type="dxa"/>
            <w:tcBorders>
              <w:left w:val="single" w:sz="6" w:space="0" w:color="000000"/>
            </w:tcBorders>
            <w:vAlign w:val="center"/>
          </w:tcPr>
          <w:p>
            <w:pPr>
              <w:pStyle w:val="24"/>
            </w:pPr>
            <w:r>
              <w:t>30216</w:t>
            </w:r>
          </w:p>
        </w:tc>
        <w:tc>
          <w:tcPr>
            <w:tcW w:w="4535" w:type="dxa"/>
            <w:tcBorders>
              <w:left w:val="single" w:sz="6" w:space="0" w:color="000000"/>
            </w:tcBorders>
            <w:vAlign w:val="center"/>
          </w:tcPr>
          <w:p>
            <w:pPr>
              <w:pStyle w:val="24"/>
            </w:pPr>
            <w:r>
              <w:t>培训费</w:t>
            </w:r>
          </w:p>
        </w:tc>
        <w:tc>
          <w:tcPr>
            <w:tcW w:w="2551" w:type="dxa"/>
            <w:tcBorders>
              <w:left w:val="single" w:sz="6" w:space="0" w:color="000000"/>
            </w:tcBorders>
            <w:vAlign w:val="center"/>
          </w:tcPr>
          <w:p>
            <w:pPr>
              <w:pStyle w:val="23"/>
            </w:pPr>
            <w:r>
              <w:t>2.50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2.50</w:t>
            </w:r>
          </w:p>
        </w:tc>
      </w:tr>
      <w:tr>
        <w:trPr>
          <w:trHeight w:val="369"/>
        </w:trPr>
        <w:tc>
          <w:tcPr>
            <w:tcW w:w="850" w:type="dxa"/>
            <w:vAlign w:val="center"/>
          </w:tcPr>
          <w:p>
            <w:pPr>
              <w:pStyle w:val="25"/>
            </w:pPr>
            <w:r>
              <w:t>23</w:t>
            </w:r>
          </w:p>
        </w:tc>
        <w:tc>
          <w:tcPr>
            <w:tcW w:w="1191" w:type="dxa"/>
            <w:tcBorders>
              <w:left w:val="single" w:sz="6" w:space="0" w:color="000000"/>
            </w:tcBorders>
            <w:vAlign w:val="center"/>
          </w:tcPr>
          <w:p>
            <w:pPr>
              <w:pStyle w:val="24"/>
            </w:pPr>
            <w:r>
              <w:t>30217</w:t>
            </w:r>
          </w:p>
        </w:tc>
        <w:tc>
          <w:tcPr>
            <w:tcW w:w="4535" w:type="dxa"/>
            <w:tcBorders>
              <w:left w:val="single" w:sz="6" w:space="0" w:color="000000"/>
            </w:tcBorders>
            <w:vAlign w:val="center"/>
          </w:tcPr>
          <w:p>
            <w:pPr>
              <w:pStyle w:val="24"/>
            </w:pPr>
            <w:r>
              <w:t>公务接待费</w:t>
            </w:r>
          </w:p>
        </w:tc>
        <w:tc>
          <w:tcPr>
            <w:tcW w:w="2551" w:type="dxa"/>
            <w:tcBorders>
              <w:left w:val="single" w:sz="6" w:space="0" w:color="000000"/>
            </w:tcBorders>
            <w:vAlign w:val="center"/>
          </w:tcPr>
          <w:p>
            <w:pPr>
              <w:pStyle w:val="23"/>
            </w:pPr>
            <w:r>
              <w:t>0.50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0.50</w:t>
            </w:r>
          </w:p>
        </w:tc>
      </w:tr>
      <w:tr>
        <w:trPr>
          <w:trHeight w:val="369"/>
        </w:trPr>
        <w:tc>
          <w:tcPr>
            <w:tcW w:w="850" w:type="dxa"/>
            <w:vAlign w:val="center"/>
          </w:tcPr>
          <w:p>
            <w:pPr>
              <w:pStyle w:val="25"/>
            </w:pPr>
            <w:r>
              <w:t>24</w:t>
            </w:r>
          </w:p>
        </w:tc>
        <w:tc>
          <w:tcPr>
            <w:tcW w:w="1191" w:type="dxa"/>
            <w:tcBorders>
              <w:left w:val="single" w:sz="6" w:space="0" w:color="000000"/>
            </w:tcBorders>
            <w:vAlign w:val="center"/>
          </w:tcPr>
          <w:p>
            <w:pPr>
              <w:pStyle w:val="24"/>
            </w:pPr>
            <w:r>
              <w:t>30218</w:t>
            </w:r>
          </w:p>
        </w:tc>
        <w:tc>
          <w:tcPr>
            <w:tcW w:w="4535" w:type="dxa"/>
            <w:tcBorders>
              <w:left w:val="single" w:sz="6" w:space="0" w:color="000000"/>
            </w:tcBorders>
            <w:vAlign w:val="center"/>
          </w:tcPr>
          <w:p>
            <w:pPr>
              <w:pStyle w:val="24"/>
            </w:pPr>
            <w:r>
              <w:t>专用材料费</w:t>
            </w:r>
          </w:p>
        </w:tc>
        <w:tc>
          <w:tcPr>
            <w:tcW w:w="2551" w:type="dxa"/>
            <w:tcBorders>
              <w:left w:val="single" w:sz="6" w:space="0" w:color="000000"/>
            </w:tcBorders>
            <w:vAlign w:val="center"/>
          </w:tcPr>
          <w:p>
            <w:pPr>
              <w:pStyle w:val="23"/>
            </w:pPr>
            <w:r>
              <w:t>15.00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15.00</w:t>
            </w:r>
          </w:p>
        </w:tc>
      </w:tr>
      <w:tr>
        <w:trPr>
          <w:trHeight w:val="369"/>
        </w:trPr>
        <w:tc>
          <w:tcPr>
            <w:tcW w:w="850" w:type="dxa"/>
            <w:vAlign w:val="center"/>
          </w:tcPr>
          <w:p>
            <w:pPr>
              <w:pStyle w:val="25"/>
            </w:pPr>
            <w:r>
              <w:t>25</w:t>
            </w:r>
          </w:p>
        </w:tc>
        <w:tc>
          <w:tcPr>
            <w:tcW w:w="1191" w:type="dxa"/>
            <w:tcBorders>
              <w:left w:val="single" w:sz="6" w:space="0" w:color="000000"/>
            </w:tcBorders>
            <w:vAlign w:val="center"/>
          </w:tcPr>
          <w:p>
            <w:pPr>
              <w:pStyle w:val="24"/>
            </w:pPr>
            <w:r>
              <w:t>30226</w:t>
            </w:r>
          </w:p>
        </w:tc>
        <w:tc>
          <w:tcPr>
            <w:tcW w:w="4535" w:type="dxa"/>
            <w:tcBorders>
              <w:left w:val="single" w:sz="6" w:space="0" w:color="000000"/>
            </w:tcBorders>
            <w:vAlign w:val="center"/>
          </w:tcPr>
          <w:p>
            <w:pPr>
              <w:pStyle w:val="24"/>
            </w:pPr>
            <w:r>
              <w:t>劳务费</w:t>
            </w:r>
          </w:p>
        </w:tc>
        <w:tc>
          <w:tcPr>
            <w:tcW w:w="2551" w:type="dxa"/>
            <w:tcBorders>
              <w:left w:val="single" w:sz="6" w:space="0" w:color="000000"/>
            </w:tcBorders>
            <w:vAlign w:val="center"/>
          </w:tcPr>
          <w:p>
            <w:pPr>
              <w:pStyle w:val="23"/>
            </w:pPr>
            <w:r>
              <w:t>100.00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100.00</w:t>
            </w:r>
          </w:p>
        </w:tc>
      </w:tr>
      <w:tr>
        <w:trPr>
          <w:trHeight w:val="369"/>
        </w:trPr>
        <w:tc>
          <w:tcPr>
            <w:tcW w:w="850" w:type="dxa"/>
            <w:vAlign w:val="center"/>
          </w:tcPr>
          <w:p>
            <w:pPr>
              <w:pStyle w:val="25"/>
            </w:pPr>
            <w:r>
              <w:t>26</w:t>
            </w:r>
          </w:p>
        </w:tc>
        <w:tc>
          <w:tcPr>
            <w:tcW w:w="1191" w:type="dxa"/>
            <w:tcBorders>
              <w:left w:val="single" w:sz="6" w:space="0" w:color="000000"/>
            </w:tcBorders>
            <w:vAlign w:val="center"/>
          </w:tcPr>
          <w:p>
            <w:pPr>
              <w:pStyle w:val="24"/>
            </w:pPr>
            <w:r>
              <w:t>30228</w:t>
            </w:r>
          </w:p>
        </w:tc>
        <w:tc>
          <w:tcPr>
            <w:tcW w:w="4535" w:type="dxa"/>
            <w:tcBorders>
              <w:left w:val="single" w:sz="6" w:space="0" w:color="000000"/>
            </w:tcBorders>
            <w:vAlign w:val="center"/>
          </w:tcPr>
          <w:p>
            <w:pPr>
              <w:pStyle w:val="24"/>
            </w:pPr>
            <w:r>
              <w:t>工会经费</w:t>
            </w:r>
          </w:p>
        </w:tc>
        <w:tc>
          <w:tcPr>
            <w:tcW w:w="2551" w:type="dxa"/>
            <w:tcBorders>
              <w:left w:val="single" w:sz="6" w:space="0" w:color="000000"/>
            </w:tcBorders>
            <w:vAlign w:val="center"/>
          </w:tcPr>
          <w:p>
            <w:pPr>
              <w:pStyle w:val="23"/>
            </w:pPr>
            <w:r>
              <w:t>20.00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20.00</w:t>
            </w:r>
          </w:p>
        </w:tc>
      </w:tr>
      <w:tr>
        <w:trPr>
          <w:trHeight w:val="369"/>
        </w:trPr>
        <w:tc>
          <w:tcPr>
            <w:tcW w:w="850" w:type="dxa"/>
            <w:vAlign w:val="center"/>
          </w:tcPr>
          <w:p>
            <w:pPr>
              <w:pStyle w:val="25"/>
            </w:pPr>
            <w:r>
              <w:t>27</w:t>
            </w:r>
          </w:p>
        </w:tc>
        <w:tc>
          <w:tcPr>
            <w:tcW w:w="1191" w:type="dxa"/>
            <w:tcBorders>
              <w:left w:val="single" w:sz="6" w:space="0" w:color="000000"/>
            </w:tcBorders>
            <w:vAlign w:val="center"/>
          </w:tcPr>
          <w:p>
            <w:pPr>
              <w:pStyle w:val="24"/>
            </w:pPr>
            <w:r>
              <w:t>30229</w:t>
            </w:r>
          </w:p>
        </w:tc>
        <w:tc>
          <w:tcPr>
            <w:tcW w:w="4535" w:type="dxa"/>
            <w:tcBorders>
              <w:left w:val="single" w:sz="6" w:space="0" w:color="000000"/>
            </w:tcBorders>
            <w:vAlign w:val="center"/>
          </w:tcPr>
          <w:p>
            <w:pPr>
              <w:pStyle w:val="24"/>
            </w:pPr>
            <w:r>
              <w:t>福利费</w:t>
            </w:r>
          </w:p>
        </w:tc>
        <w:tc>
          <w:tcPr>
            <w:tcW w:w="2551" w:type="dxa"/>
            <w:tcBorders>
              <w:left w:val="single" w:sz="6" w:space="0" w:color="000000"/>
            </w:tcBorders>
            <w:vAlign w:val="center"/>
          </w:tcPr>
          <w:p>
            <w:pPr>
              <w:pStyle w:val="23"/>
            </w:pPr>
            <w:r>
              <w:t>30.80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30.80</w:t>
            </w:r>
          </w:p>
        </w:tc>
      </w:tr>
      <w:tr>
        <w:trPr>
          <w:trHeight w:val="369"/>
        </w:trPr>
        <w:tc>
          <w:tcPr>
            <w:tcW w:w="850" w:type="dxa"/>
            <w:vAlign w:val="center"/>
          </w:tcPr>
          <w:p>
            <w:pPr>
              <w:pStyle w:val="25"/>
            </w:pPr>
            <w:r>
              <w:t>28</w:t>
            </w:r>
          </w:p>
        </w:tc>
        <w:tc>
          <w:tcPr>
            <w:tcW w:w="1191" w:type="dxa"/>
            <w:tcBorders>
              <w:left w:val="single" w:sz="6" w:space="0" w:color="000000"/>
            </w:tcBorders>
            <w:vAlign w:val="center"/>
          </w:tcPr>
          <w:p>
            <w:pPr>
              <w:pStyle w:val="24"/>
            </w:pPr>
            <w:r>
              <w:t>30231</w:t>
            </w:r>
          </w:p>
        </w:tc>
        <w:tc>
          <w:tcPr>
            <w:tcW w:w="4535" w:type="dxa"/>
            <w:tcBorders>
              <w:left w:val="single" w:sz="6" w:space="0" w:color="000000"/>
            </w:tcBorders>
            <w:vAlign w:val="center"/>
          </w:tcPr>
          <w:p>
            <w:pPr>
              <w:pStyle w:val="24"/>
            </w:pPr>
            <w:r>
              <w:t>公务用车运行维护费</w:t>
            </w:r>
          </w:p>
        </w:tc>
        <w:tc>
          <w:tcPr>
            <w:tcW w:w="2551" w:type="dxa"/>
            <w:tcBorders>
              <w:left w:val="single" w:sz="6" w:space="0" w:color="000000"/>
            </w:tcBorders>
            <w:vAlign w:val="center"/>
          </w:tcPr>
          <w:p>
            <w:pPr>
              <w:pStyle w:val="23"/>
            </w:pPr>
            <w:r>
              <w:t>22.00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22.00</w:t>
            </w:r>
          </w:p>
        </w:tc>
      </w:tr>
      <w:tr>
        <w:trPr>
          <w:trHeight w:val="369"/>
        </w:trPr>
        <w:tc>
          <w:tcPr>
            <w:tcW w:w="850" w:type="dxa"/>
            <w:vAlign w:val="center"/>
          </w:tcPr>
          <w:p>
            <w:pPr>
              <w:pStyle w:val="25"/>
            </w:pPr>
            <w:r>
              <w:t>29</w:t>
            </w:r>
          </w:p>
        </w:tc>
        <w:tc>
          <w:tcPr>
            <w:tcW w:w="1191" w:type="dxa"/>
            <w:tcBorders>
              <w:left w:val="single" w:sz="6" w:space="0" w:color="000000"/>
            </w:tcBorders>
            <w:vAlign w:val="center"/>
          </w:tcPr>
          <w:p>
            <w:pPr>
              <w:pStyle w:val="24"/>
            </w:pPr>
            <w:r>
              <w:t>30239</w:t>
            </w:r>
          </w:p>
        </w:tc>
        <w:tc>
          <w:tcPr>
            <w:tcW w:w="4535" w:type="dxa"/>
            <w:tcBorders>
              <w:left w:val="single" w:sz="6" w:space="0" w:color="000000"/>
            </w:tcBorders>
            <w:vAlign w:val="center"/>
          </w:tcPr>
          <w:p>
            <w:pPr>
              <w:pStyle w:val="24"/>
            </w:pPr>
            <w:r>
              <w:t>其他交通费用</w:t>
            </w:r>
          </w:p>
        </w:tc>
        <w:tc>
          <w:tcPr>
            <w:tcW w:w="2551" w:type="dxa"/>
            <w:tcBorders>
              <w:left w:val="single" w:sz="6" w:space="0" w:color="000000"/>
            </w:tcBorders>
            <w:vAlign w:val="center"/>
          </w:tcPr>
          <w:p>
            <w:pPr>
              <w:pStyle w:val="23"/>
            </w:pPr>
            <w:r>
              <w:t>138.89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138.89</w:t>
            </w:r>
          </w:p>
        </w:tc>
      </w:tr>
      <w:tr>
        <w:trPr>
          <w:trHeight w:val="369"/>
        </w:trPr>
        <w:tc>
          <w:tcPr>
            <w:tcW w:w="850" w:type="dxa"/>
            <w:vAlign w:val="center"/>
          </w:tcPr>
          <w:p>
            <w:pPr>
              <w:pStyle w:val="25"/>
            </w:pPr>
            <w:r>
              <w:t>30</w:t>
            </w:r>
          </w:p>
        </w:tc>
        <w:tc>
          <w:tcPr>
            <w:tcW w:w="1191" w:type="dxa"/>
            <w:tcBorders>
              <w:left w:val="single" w:sz="6" w:space="0" w:color="000000"/>
            </w:tcBorders>
            <w:vAlign w:val="center"/>
          </w:tcPr>
          <w:p>
            <w:pPr>
              <w:pStyle w:val="24"/>
            </w:pPr>
            <w:r>
              <w:t>30299</w:t>
            </w:r>
          </w:p>
        </w:tc>
        <w:tc>
          <w:tcPr>
            <w:tcW w:w="4535" w:type="dxa"/>
            <w:tcBorders>
              <w:left w:val="single" w:sz="6" w:space="0" w:color="000000"/>
            </w:tcBorders>
            <w:vAlign w:val="center"/>
          </w:tcPr>
          <w:p>
            <w:pPr>
              <w:pStyle w:val="24"/>
            </w:pPr>
            <w:r>
              <w:t>其他商品和服务支出</w:t>
            </w:r>
          </w:p>
        </w:tc>
        <w:tc>
          <w:tcPr>
            <w:tcW w:w="2551" w:type="dxa"/>
            <w:tcBorders>
              <w:left w:val="single" w:sz="6" w:space="0" w:color="000000"/>
            </w:tcBorders>
            <w:vAlign w:val="center"/>
          </w:tcPr>
          <w:p>
            <w:pPr>
              <w:pStyle w:val="23"/>
            </w:pPr>
            <w:r>
              <w:t>9.02</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9.02</w:t>
            </w:r>
          </w:p>
        </w:tc>
      </w:tr>
      <w:tr>
        <w:trPr>
          <w:trHeight w:val="369"/>
        </w:trPr>
        <w:tc>
          <w:tcPr>
            <w:tcW w:w="850" w:type="dxa"/>
            <w:vAlign w:val="center"/>
          </w:tcPr>
          <w:p>
            <w:pPr>
              <w:pStyle w:val="25"/>
            </w:pPr>
            <w:r>
              <w:t>31</w:t>
            </w:r>
          </w:p>
        </w:tc>
        <w:tc>
          <w:tcPr>
            <w:tcW w:w="1191" w:type="dxa"/>
            <w:tcBorders>
              <w:left w:val="single" w:sz="6" w:space="0" w:color="000000"/>
            </w:tcBorders>
            <w:vAlign w:val="center"/>
          </w:tcPr>
          <w:p>
            <w:pPr>
              <w:pStyle w:val="24"/>
            </w:pPr>
            <w:r>
              <w:t>303</w:t>
            </w:r>
          </w:p>
        </w:tc>
        <w:tc>
          <w:tcPr>
            <w:tcW w:w="4535" w:type="dxa"/>
            <w:tcBorders>
              <w:left w:val="single" w:sz="6" w:space="0" w:color="000000"/>
            </w:tcBorders>
            <w:vAlign w:val="center"/>
          </w:tcPr>
          <w:p>
            <w:pPr>
              <w:pStyle w:val="24"/>
            </w:pPr>
            <w:r>
              <w:t>对个人和家庭的补助</w:t>
            </w:r>
          </w:p>
        </w:tc>
        <w:tc>
          <w:tcPr>
            <w:tcW w:w="2551" w:type="dxa"/>
            <w:tcBorders>
              <w:left w:val="single" w:sz="6" w:space="0" w:color="000000"/>
            </w:tcBorders>
            <w:vAlign w:val="center"/>
          </w:tcPr>
          <w:p>
            <w:pPr>
              <w:pStyle w:val="23"/>
            </w:pPr>
            <w:r>
              <w:t>105.52</w:t>
            </w:r>
          </w:p>
        </w:tc>
        <w:tc>
          <w:tcPr>
            <w:tcW w:w="2551" w:type="dxa"/>
            <w:tcBorders>
              <w:left w:val="single" w:sz="6" w:space="0" w:color="000000"/>
            </w:tcBorders>
            <w:vAlign w:val="center"/>
          </w:tcPr>
          <w:p>
            <w:pPr>
              <w:pStyle w:val="23"/>
            </w:pPr>
            <w:r>
              <w:t>105.52</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1191" w:type="dxa"/>
            <w:tcBorders>
              <w:left w:val="single" w:sz="6" w:space="0" w:color="000000"/>
            </w:tcBorders>
            <w:vAlign w:val="center"/>
          </w:tcPr>
          <w:p>
            <w:pPr>
              <w:pStyle w:val="24"/>
            </w:pPr>
            <w:r>
              <w:t>30301</w:t>
            </w:r>
          </w:p>
        </w:tc>
        <w:tc>
          <w:tcPr>
            <w:tcW w:w="4535" w:type="dxa"/>
            <w:tcBorders>
              <w:left w:val="single" w:sz="6" w:space="0" w:color="000000"/>
            </w:tcBorders>
            <w:vAlign w:val="center"/>
          </w:tcPr>
          <w:p>
            <w:pPr>
              <w:pStyle w:val="24"/>
            </w:pPr>
            <w:r>
              <w:t>离休费</w:t>
            </w:r>
          </w:p>
        </w:tc>
        <w:tc>
          <w:tcPr>
            <w:tcW w:w="2551" w:type="dxa"/>
            <w:tcBorders>
              <w:left w:val="single" w:sz="6" w:space="0" w:color="000000"/>
            </w:tcBorders>
            <w:vAlign w:val="center"/>
          </w:tcPr>
          <w:p>
            <w:pPr>
              <w:pStyle w:val="23"/>
            </w:pPr>
            <w:r>
              <w:t>7.75</w:t>
            </w:r>
          </w:p>
        </w:tc>
        <w:tc>
          <w:tcPr>
            <w:tcW w:w="2551" w:type="dxa"/>
            <w:tcBorders>
              <w:left w:val="single" w:sz="6" w:space="0" w:color="000000"/>
            </w:tcBorders>
            <w:vAlign w:val="center"/>
          </w:tcPr>
          <w:p>
            <w:pPr>
              <w:pStyle w:val="23"/>
            </w:pPr>
            <w:r>
              <w:t>7.75</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33</w:t>
            </w:r>
          </w:p>
        </w:tc>
        <w:tc>
          <w:tcPr>
            <w:tcW w:w="1191" w:type="dxa"/>
            <w:tcBorders>
              <w:left w:val="single" w:sz="6" w:space="0" w:color="000000"/>
            </w:tcBorders>
            <w:vAlign w:val="center"/>
          </w:tcPr>
          <w:p>
            <w:pPr>
              <w:pStyle w:val="24"/>
            </w:pPr>
            <w:r>
              <w:t>30302</w:t>
            </w:r>
          </w:p>
        </w:tc>
        <w:tc>
          <w:tcPr>
            <w:tcW w:w="4535" w:type="dxa"/>
            <w:tcBorders>
              <w:left w:val="single" w:sz="6" w:space="0" w:color="000000"/>
            </w:tcBorders>
            <w:vAlign w:val="center"/>
          </w:tcPr>
          <w:p>
            <w:pPr>
              <w:pStyle w:val="24"/>
            </w:pPr>
            <w:r>
              <w:t>退休费</w:t>
            </w:r>
          </w:p>
        </w:tc>
        <w:tc>
          <w:tcPr>
            <w:tcW w:w="2551" w:type="dxa"/>
            <w:tcBorders>
              <w:left w:val="single" w:sz="6" w:space="0" w:color="000000"/>
            </w:tcBorders>
            <w:vAlign w:val="center"/>
          </w:tcPr>
          <w:p>
            <w:pPr>
              <w:pStyle w:val="23"/>
            </w:pPr>
            <w:r>
              <w:t>88.99</w:t>
            </w:r>
          </w:p>
        </w:tc>
        <w:tc>
          <w:tcPr>
            <w:tcW w:w="2551" w:type="dxa"/>
            <w:tcBorders>
              <w:left w:val="single" w:sz="6" w:space="0" w:color="000000"/>
            </w:tcBorders>
            <w:vAlign w:val="center"/>
          </w:tcPr>
          <w:p>
            <w:pPr>
              <w:pStyle w:val="23"/>
            </w:pPr>
            <w:r>
              <w:t>88.99</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1191" w:type="dxa"/>
            <w:tcBorders>
              <w:left w:val="single" w:sz="6" w:space="0" w:color="000000"/>
            </w:tcBorders>
            <w:vAlign w:val="center"/>
          </w:tcPr>
          <w:p>
            <w:pPr>
              <w:pStyle w:val="24"/>
            </w:pPr>
            <w:r>
              <w:t>30305</w:t>
            </w:r>
          </w:p>
        </w:tc>
        <w:tc>
          <w:tcPr>
            <w:tcW w:w="4535" w:type="dxa"/>
            <w:tcBorders>
              <w:left w:val="single" w:sz="6" w:space="0" w:color="000000"/>
            </w:tcBorders>
            <w:vAlign w:val="center"/>
          </w:tcPr>
          <w:p>
            <w:pPr>
              <w:pStyle w:val="24"/>
            </w:pPr>
            <w:r>
              <w:t>生活补助</w:t>
            </w:r>
          </w:p>
        </w:tc>
        <w:tc>
          <w:tcPr>
            <w:tcW w:w="2551" w:type="dxa"/>
            <w:tcBorders>
              <w:left w:val="single" w:sz="6" w:space="0" w:color="000000"/>
            </w:tcBorders>
            <w:vAlign w:val="center"/>
          </w:tcPr>
          <w:p>
            <w:pPr>
              <w:pStyle w:val="23"/>
            </w:pPr>
            <w:r>
              <w:t>8.78</w:t>
            </w:r>
          </w:p>
        </w:tc>
        <w:tc>
          <w:tcPr>
            <w:tcW w:w="2551" w:type="dxa"/>
            <w:tcBorders>
              <w:left w:val="single" w:sz="6" w:space="0" w:color="000000"/>
            </w:tcBorders>
            <w:vAlign w:val="center"/>
          </w:tcPr>
          <w:p>
            <w:pPr>
              <w:pStyle w:val="23"/>
            </w:pPr>
            <w:r>
              <w:t>8.78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35</w:t>
            </w:r>
          </w:p>
        </w:tc>
        <w:tc>
          <w:tcPr>
            <w:tcW w:w="1191" w:type="dxa"/>
            <w:tcBorders>
              <w:left w:val="single" w:sz="6" w:space="0" w:color="000000"/>
            </w:tcBorders>
            <w:vAlign w:val="center"/>
          </w:tcPr>
          <w:p>
            <w:pPr>
              <w:pStyle w:val="24"/>
            </w:pPr>
            <w:r>
              <w:t>310</w:t>
            </w:r>
          </w:p>
        </w:tc>
        <w:tc>
          <w:tcPr>
            <w:tcW w:w="4535" w:type="dxa"/>
            <w:tcBorders>
              <w:left w:val="single" w:sz="6" w:space="0" w:color="000000"/>
            </w:tcBorders>
            <w:vAlign w:val="center"/>
          </w:tcPr>
          <w:p>
            <w:pPr>
              <w:pStyle w:val="24"/>
            </w:pPr>
            <w:r>
              <w:t>资本性支出</w:t>
            </w:r>
          </w:p>
        </w:tc>
        <w:tc>
          <w:tcPr>
            <w:tcW w:w="2551" w:type="dxa"/>
            <w:tcBorders>
              <w:left w:val="single" w:sz="6" w:space="0" w:color="000000"/>
            </w:tcBorders>
            <w:vAlign w:val="center"/>
          </w:tcPr>
          <w:p>
            <w:pPr>
              <w:pStyle w:val="23"/>
            </w:pPr>
            <w:r>
              <w:t>60.00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60.00</w:t>
            </w:r>
          </w:p>
        </w:tc>
      </w:tr>
      <w:tr>
        <w:trPr>
          <w:trHeight w:val="369"/>
        </w:trPr>
        <w:tc>
          <w:tcPr>
            <w:tcW w:w="850" w:type="dxa"/>
            <w:vAlign w:val="center"/>
          </w:tcPr>
          <w:p>
            <w:pPr>
              <w:pStyle w:val="25"/>
            </w:pPr>
            <w:r>
              <w:t>36</w:t>
            </w:r>
          </w:p>
        </w:tc>
        <w:tc>
          <w:tcPr>
            <w:tcW w:w="1191" w:type="dxa"/>
            <w:tcBorders>
              <w:left w:val="single" w:sz="6" w:space="0" w:color="000000"/>
            </w:tcBorders>
            <w:vAlign w:val="center"/>
          </w:tcPr>
          <w:p>
            <w:pPr>
              <w:pStyle w:val="24"/>
            </w:pPr>
            <w:r>
              <w:t>31002</w:t>
            </w:r>
          </w:p>
        </w:tc>
        <w:tc>
          <w:tcPr>
            <w:tcW w:w="4535" w:type="dxa"/>
            <w:tcBorders>
              <w:left w:val="single" w:sz="6" w:space="0" w:color="000000"/>
            </w:tcBorders>
            <w:vAlign w:val="center"/>
          </w:tcPr>
          <w:p>
            <w:pPr>
              <w:pStyle w:val="24"/>
            </w:pPr>
            <w:r>
              <w:t>办公设备购置</w:t>
            </w:r>
          </w:p>
        </w:tc>
        <w:tc>
          <w:tcPr>
            <w:tcW w:w="2551" w:type="dxa"/>
            <w:tcBorders>
              <w:left w:val="single" w:sz="6" w:space="0" w:color="000000"/>
            </w:tcBorders>
            <w:vAlign w:val="center"/>
          </w:tcPr>
          <w:p>
            <w:pPr>
              <w:pStyle w:val="23"/>
            </w:pPr>
            <w:r>
              <w:t>60.00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60.00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单位预算政府基金预算财政拨款支出表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298.89</w:t>
            </w:r>
          </w:p>
        </w:tc>
        <w:tc>
          <w:tcPr>
            <w:tcW w:w="2551" w:type="dxa"/>
            <w:tcBorders>
              <w:left w:val="single" w:sz="6" w:space="0" w:color="000000"/>
            </w:tcBorders>
            <w:vAlign w:val="center"/>
          </w:tcPr>
          <w:p>
            <w:pPr>
              <w:pStyle w:val="27"/>
            </w:pPr>
          </w:p>
        </w:tc>
        <w:tc>
          <w:tcPr>
            <w:tcW w:w="2551" w:type="dxa"/>
            <w:tcBorders>
              <w:left w:val="single" w:sz="6" w:space="0" w:color="000000"/>
            </w:tcBorders>
            <w:vAlign w:val="center"/>
          </w:tcPr>
          <w:p>
            <w:pPr>
              <w:pStyle w:val="27"/>
            </w:pPr>
            <w:r>
              <w:t>298.89</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212</w:t>
            </w:r>
          </w:p>
        </w:tc>
        <w:tc>
          <w:tcPr>
            <w:tcW w:w="4535" w:type="dxa"/>
            <w:tcBorders>
              <w:left w:val="single" w:sz="6" w:space="0" w:color="000000"/>
            </w:tcBorders>
            <w:vAlign w:val="center"/>
          </w:tcPr>
          <w:p>
            <w:pPr>
              <w:pStyle w:val="24"/>
            </w:pPr>
            <w:r>
              <w:t>城乡社区支出</w:t>
            </w:r>
          </w:p>
        </w:tc>
        <w:tc>
          <w:tcPr>
            <w:tcW w:w="2551" w:type="dxa"/>
            <w:tcBorders>
              <w:left w:val="single" w:sz="6" w:space="0" w:color="000000"/>
            </w:tcBorders>
            <w:vAlign w:val="center"/>
          </w:tcPr>
          <w:p>
            <w:pPr>
              <w:pStyle w:val="23"/>
            </w:pPr>
            <w:r>
              <w:t>298.89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298.89</w:t>
            </w: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21208</w:t>
            </w:r>
          </w:p>
        </w:tc>
        <w:tc>
          <w:tcPr>
            <w:tcW w:w="4535" w:type="dxa"/>
            <w:tcBorders>
              <w:left w:val="single" w:sz="6" w:space="0" w:color="000000"/>
            </w:tcBorders>
            <w:vAlign w:val="center"/>
          </w:tcPr>
          <w:p>
            <w:pPr>
              <w:pStyle w:val="24"/>
            </w:pPr>
            <w:r>
              <w:t>国有土地使用权出让收入安排的支出</w:t>
            </w:r>
          </w:p>
        </w:tc>
        <w:tc>
          <w:tcPr>
            <w:tcW w:w="2551" w:type="dxa"/>
            <w:tcBorders>
              <w:left w:val="single" w:sz="6" w:space="0" w:color="000000"/>
            </w:tcBorders>
            <w:vAlign w:val="center"/>
          </w:tcPr>
          <w:p>
            <w:pPr>
              <w:pStyle w:val="23"/>
            </w:pPr>
            <w:r>
              <w:t>298.89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298.89</w:t>
            </w: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2120899</w:t>
            </w:r>
          </w:p>
        </w:tc>
        <w:tc>
          <w:tcPr>
            <w:tcW w:w="4535" w:type="dxa"/>
            <w:tcBorders>
              <w:left w:val="single" w:sz="6" w:space="0" w:color="000000"/>
            </w:tcBorders>
            <w:vAlign w:val="center"/>
          </w:tcPr>
          <w:p>
            <w:pPr>
              <w:pStyle w:val="24"/>
            </w:pPr>
            <w:r>
              <w:t>其他国有土地使用权出让收入安排的支出</w:t>
            </w:r>
          </w:p>
        </w:tc>
        <w:tc>
          <w:tcPr>
            <w:tcW w:w="2551" w:type="dxa"/>
            <w:tcBorders>
              <w:left w:val="single" w:sz="6" w:space="0" w:color="000000"/>
            </w:tcBorders>
            <w:vAlign w:val="center"/>
          </w:tcPr>
          <w:p>
            <w:pPr>
              <w:pStyle w:val="23"/>
            </w:pPr>
            <w:r>
              <w:t>298.89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298.89</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4"/>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1"/>
            </w:pPr>
            <w:r>
              <w:t>312001隆尧县公安局本级</w:t>
            </w:r>
          </w:p>
        </w:tc>
        <w:tc>
          <w:tcPr>
            <w:tcW w:w="2381" w:type="dxa"/>
            <w:tcBorders>
              <w:top w:val="single" w:sz="6" w:space="0" w:color="FFFFFF"/>
              <w:left w:val="single" w:sz="6" w:space="0" w:color="FFFFFF"/>
              <w:right w:val="single" w:sz="6" w:space="0" w:color="FFFFFF"/>
            </w:tcBorders>
            <w:vAlign w:val="center"/>
          </w:tcPr>
          <w:p>
            <w:pPr>
              <w:pStyle w:val="20"/>
            </w:pPr>
            <w:r>
              <w:t>预算年度：2023</w:t>
            </w:r>
          </w:p>
        </w:tc>
        <w:tc>
          <w:tcPr>
            <w:tcW w:w="476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3798" w:type="dxa"/>
            <w:vMerge w:val="restart"/>
            <w:tcBorders>
              <w:left w:val="single" w:sz="6" w:space="0" w:color="000000"/>
            </w:tcBorders>
            <w:vAlign w:val="center"/>
          </w:tcPr>
          <w:p>
            <w:pPr>
              <w:pStyle w:val="22"/>
            </w:pPr>
            <w:r>
              <w:t>项  目</w:t>
            </w:r>
          </w:p>
        </w:tc>
        <w:tc>
          <w:tcPr>
            <w:tcW w:w="9525" w:type="dxa"/>
            <w:gridSpan w:val="4"/>
            <w:tcBorders>
              <w:left w:val="single" w:sz="6" w:space="0" w:color="000000"/>
            </w:tcBorders>
            <w:vAlign w:val="center"/>
          </w:tcPr>
          <w:p>
            <w:pPr>
              <w:pStyle w:val="22"/>
            </w:pPr>
            <w:r>
              <w:t>资 金 性 质</w:t>
            </w:r>
          </w:p>
        </w:tc>
      </w:tr>
      <w:tr>
        <w:trPr>
          <w:trHeight w:val="567"/>
          <w:tblHeader/>
        </w:trPr>
        <w:tc>
          <w:tcPr>
            <w:tcW w:w="850" w:type="dxa"/>
            <w:vMerge/>
          </w:tcPr>
          <w:p/>
        </w:tc>
        <w:tc>
          <w:tcPr>
            <w:tcW w:w="3798" w:type="dxa"/>
            <w:vMerge/>
            <w:tcBorders>
              <w:left w:val="single" w:sz="6" w:space="0" w:color="000000"/>
            </w:tcBorders>
          </w:tcPr>
          <w:p/>
        </w:tc>
        <w:tc>
          <w:tcPr>
            <w:tcW w:w="2382" w:type="dxa"/>
            <w:tcBorders>
              <w:left w:val="single" w:sz="6" w:space="0" w:color="000000"/>
            </w:tcBorders>
            <w:vAlign w:val="center"/>
          </w:tcPr>
          <w:p>
            <w:pPr>
              <w:pStyle w:val="22"/>
            </w:pPr>
            <w:r>
              <w:t>合计</w:t>
            </w:r>
          </w:p>
        </w:tc>
        <w:tc>
          <w:tcPr>
            <w:tcW w:w="2381" w:type="dxa"/>
            <w:tcBorders>
              <w:left w:val="single" w:sz="6" w:space="0" w:color="000000"/>
            </w:tcBorders>
            <w:vAlign w:val="center"/>
          </w:tcPr>
          <w:p>
            <w:pPr>
              <w:pStyle w:val="22"/>
            </w:pPr>
            <w:r>
              <w:t>一般公共预算              财政拨款</w:t>
            </w:r>
          </w:p>
        </w:tc>
        <w:tc>
          <w:tcPr>
            <w:tcW w:w="2381" w:type="dxa"/>
            <w:tcBorders>
              <w:left w:val="single" w:sz="6" w:space="0" w:color="000000"/>
            </w:tcBorders>
            <w:vAlign w:val="center"/>
          </w:tcPr>
          <w:p>
            <w:pPr>
              <w:pStyle w:val="22"/>
            </w:pPr>
            <w:r>
              <w:t>政府性基金                  预算拨款</w:t>
            </w:r>
          </w:p>
        </w:tc>
        <w:tc>
          <w:tcPr>
            <w:tcW w:w="2381" w:type="dxa"/>
            <w:tcBorders>
              <w:left w:val="single" w:sz="6" w:space="0" w:color="000000"/>
            </w:tcBorders>
            <w:vAlign w:val="center"/>
          </w:tcPr>
          <w:p>
            <w:pPr>
              <w:pStyle w:val="22"/>
            </w:pPr>
            <w:r>
              <w:t>国有资本经营              预算财政拨款</w:t>
            </w:r>
          </w:p>
        </w:tc>
      </w:tr>
      <w:tr>
        <w:trPr>
          <w:trHeight w:val="567"/>
          <w:tblHeader/>
        </w:trPr>
        <w:tc>
          <w:tcPr>
            <w:tcW w:w="850" w:type="dxa"/>
            <w:vAlign w:val="center"/>
          </w:tcPr>
          <w:p>
            <w:pPr>
              <w:pStyle w:val="22"/>
            </w:pPr>
            <w:r>
              <w:t>栏次</w:t>
            </w:r>
          </w:p>
        </w:tc>
        <w:tc>
          <w:tcPr>
            <w:tcW w:w="3798" w:type="dxa"/>
            <w:tcBorders>
              <w:left w:val="single" w:sz="6" w:space="0" w:color="000000"/>
            </w:tcBorders>
            <w:vAlign w:val="center"/>
          </w:tcPr>
          <w:p>
            <w:pPr>
              <w:pStyle w:val="22"/>
            </w:pPr>
            <w:r>
              <w:t>1</w:t>
            </w:r>
          </w:p>
        </w:tc>
        <w:tc>
          <w:tcPr>
            <w:tcW w:w="2382" w:type="dxa"/>
            <w:tcBorders>
              <w:left w:val="single" w:sz="6" w:space="0" w:color="000000"/>
            </w:tcBorders>
            <w:vAlign w:val="center"/>
          </w:tcPr>
          <w:p>
            <w:pPr>
              <w:pStyle w:val="22"/>
            </w:pPr>
            <w:r>
              <w:t>2</w:t>
            </w:r>
          </w:p>
        </w:tc>
        <w:tc>
          <w:tcPr>
            <w:tcW w:w="2381" w:type="dxa"/>
            <w:tcBorders>
              <w:left w:val="single" w:sz="6" w:space="0" w:color="000000"/>
            </w:tcBorders>
            <w:vAlign w:val="center"/>
          </w:tcPr>
          <w:p>
            <w:pPr>
              <w:pStyle w:val="22"/>
            </w:pPr>
            <w:r>
              <w:t>3</w:t>
            </w:r>
          </w:p>
        </w:tc>
        <w:tc>
          <w:tcPr>
            <w:tcW w:w="2381" w:type="dxa"/>
            <w:tcBorders>
              <w:left w:val="single" w:sz="6" w:space="0" w:color="000000"/>
            </w:tcBorders>
            <w:vAlign w:val="center"/>
          </w:tcPr>
          <w:p>
            <w:pPr>
              <w:pStyle w:val="22"/>
            </w:pPr>
            <w:r>
              <w:t>4</w:t>
            </w:r>
          </w:p>
        </w:tc>
        <w:tc>
          <w:tcPr>
            <w:tcW w:w="2381" w:type="dxa"/>
            <w:tcBorders>
              <w:left w:val="single" w:sz="6" w:space="0" w:color="000000"/>
            </w:tcBorders>
            <w:vAlign w:val="center"/>
          </w:tcPr>
          <w:p>
            <w:pPr>
              <w:pStyle w:val="22"/>
            </w:pPr>
            <w:r>
              <w:t>5</w:t>
            </w:r>
          </w:p>
        </w:tc>
      </w:tr>
      <w:tr>
        <w:trPr>
          <w:trHeight w:val="567"/>
        </w:trPr>
        <w:tc>
          <w:tcPr>
            <w:tcW w:w="850" w:type="dxa"/>
            <w:vAlign w:val="center"/>
          </w:tcPr>
          <w:p>
            <w:pPr>
              <w:pStyle w:val="25"/>
            </w:pPr>
            <w:r>
              <w:t>1</w:t>
            </w:r>
          </w:p>
        </w:tc>
        <w:tc>
          <w:tcPr>
            <w:tcW w:w="3798" w:type="dxa"/>
            <w:tcBorders>
              <w:left w:val="single" w:sz="6" w:space="0" w:color="000000"/>
            </w:tcBorders>
            <w:vAlign w:val="center"/>
          </w:tcPr>
          <w:p>
            <w:pPr>
              <w:pStyle w:val="26"/>
            </w:pPr>
            <w:r>
              <w:t>合计</w:t>
            </w:r>
          </w:p>
        </w:tc>
        <w:tc>
          <w:tcPr>
            <w:tcW w:w="2382" w:type="dxa"/>
            <w:tcBorders>
              <w:left w:val="single" w:sz="6" w:space="0" w:color="000000"/>
            </w:tcBorders>
            <w:vAlign w:val="center"/>
          </w:tcPr>
          <w:p>
            <w:pPr>
              <w:pStyle w:val="27"/>
              <w:rPr>
                <w:rFonts w:eastAsia="方正书宋_GBK"/>
                <w:lang w:val="en-US" w:eastAsia="zh-CN"/>
              </w:rPr>
            </w:pPr>
            <w:r>
              <w:rPr>
                <w:rFonts w:hint="eastAsia"/>
                <w:lang w:val="en-US" w:eastAsia="zh-CN"/>
              </w:rPr>
              <w:t>161.80</w:t>
            </w:r>
          </w:p>
        </w:tc>
        <w:tc>
          <w:tcPr>
            <w:tcW w:w="2381" w:type="dxa"/>
            <w:tcBorders>
              <w:left w:val="single" w:sz="6" w:space="0" w:color="000000"/>
            </w:tcBorders>
            <w:vAlign w:val="center"/>
          </w:tcPr>
          <w:p>
            <w:pPr>
              <w:pStyle w:val="27"/>
            </w:pPr>
            <w:r>
              <w:rPr>
                <w:rFonts w:hint="eastAsia"/>
                <w:lang w:val="en-US" w:eastAsia="zh-CN"/>
              </w:rPr>
              <w:t>161.80</w:t>
            </w:r>
          </w:p>
        </w:tc>
        <w:tc>
          <w:tcPr>
            <w:tcW w:w="2381" w:type="dxa"/>
            <w:tcBorders>
              <w:left w:val="single" w:sz="6" w:space="0" w:color="000000"/>
            </w:tcBorders>
            <w:vAlign w:val="center"/>
          </w:tcPr>
          <w:p>
            <w:pPr>
              <w:pStyle w:val="27"/>
            </w:pPr>
          </w:p>
        </w:tc>
        <w:tc>
          <w:tcPr>
            <w:tcW w:w="2381" w:type="dxa"/>
            <w:tcBorders>
              <w:left w:val="single" w:sz="6" w:space="0" w:color="000000"/>
            </w:tcBorders>
            <w:vAlign w:val="center"/>
          </w:tcPr>
          <w:p>
            <w:pPr>
              <w:pStyle w:val="27"/>
            </w:pPr>
          </w:p>
        </w:tc>
      </w:tr>
      <w:tr>
        <w:trPr>
          <w:trHeight w:val="567"/>
        </w:trPr>
        <w:tc>
          <w:tcPr>
            <w:tcW w:w="850" w:type="dxa"/>
            <w:vAlign w:val="center"/>
          </w:tcPr>
          <w:p>
            <w:pPr>
              <w:pStyle w:val="25"/>
            </w:pPr>
            <w:r>
              <w:t>2</w:t>
            </w:r>
          </w:p>
        </w:tc>
        <w:tc>
          <w:tcPr>
            <w:tcW w:w="3798" w:type="dxa"/>
            <w:tcBorders>
              <w:left w:val="single" w:sz="6" w:space="0" w:color="000000"/>
            </w:tcBorders>
            <w:vAlign w:val="center"/>
          </w:tcPr>
          <w:p>
            <w:pPr>
              <w:pStyle w:val="24"/>
            </w:pPr>
            <w:r>
              <w:t>“三公”经费小计</w:t>
            </w:r>
          </w:p>
        </w:tc>
        <w:tc>
          <w:tcPr>
            <w:tcW w:w="2382" w:type="dxa"/>
            <w:tcBorders>
              <w:left w:val="single" w:sz="6" w:space="0" w:color="000000"/>
            </w:tcBorders>
            <w:vAlign w:val="center"/>
          </w:tcPr>
          <w:p>
            <w:pPr>
              <w:pStyle w:val="23"/>
            </w:pPr>
            <w:r>
              <w:t>161.80</w:t>
            </w:r>
          </w:p>
        </w:tc>
        <w:tc>
          <w:tcPr>
            <w:tcW w:w="2381" w:type="dxa"/>
            <w:tcBorders>
              <w:left w:val="single" w:sz="6" w:space="0" w:color="000000"/>
            </w:tcBorders>
            <w:vAlign w:val="center"/>
          </w:tcPr>
          <w:p>
            <w:pPr>
              <w:pStyle w:val="23"/>
            </w:pPr>
            <w:r>
              <w:t>161.80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3</w:t>
            </w:r>
          </w:p>
        </w:tc>
        <w:tc>
          <w:tcPr>
            <w:tcW w:w="3798" w:type="dxa"/>
            <w:tcBorders>
              <w:left w:val="single" w:sz="6" w:space="0" w:color="000000"/>
            </w:tcBorders>
            <w:vAlign w:val="center"/>
          </w:tcPr>
          <w:p>
            <w:pPr>
              <w:pStyle w:val="24"/>
            </w:pPr>
            <w:r>
              <w:t>一、因公出国（境）费</w:t>
            </w:r>
          </w:p>
        </w:tc>
        <w:tc>
          <w:tcPr>
            <w:tcW w:w="2382"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4</w:t>
            </w:r>
          </w:p>
        </w:tc>
        <w:tc>
          <w:tcPr>
            <w:tcW w:w="3798" w:type="dxa"/>
            <w:tcBorders>
              <w:left w:val="single" w:sz="6" w:space="0" w:color="000000"/>
            </w:tcBorders>
            <w:vAlign w:val="center"/>
          </w:tcPr>
          <w:p>
            <w:pPr>
              <w:pStyle w:val="24"/>
            </w:pPr>
            <w:r>
              <w:t xml:space="preserve">    其中：教学科研人员因公出国（境）费</w:t>
            </w:r>
          </w:p>
        </w:tc>
        <w:tc>
          <w:tcPr>
            <w:tcW w:w="2382"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5</w:t>
            </w:r>
          </w:p>
        </w:tc>
        <w:tc>
          <w:tcPr>
            <w:tcW w:w="3798" w:type="dxa"/>
            <w:tcBorders>
              <w:left w:val="single" w:sz="6" w:space="0" w:color="000000"/>
            </w:tcBorders>
            <w:vAlign w:val="center"/>
          </w:tcPr>
          <w:p>
            <w:pPr>
              <w:pStyle w:val="24"/>
            </w:pPr>
            <w:r>
              <w:t xml:space="preserve">          其他因公出国（境）费</w:t>
            </w:r>
          </w:p>
        </w:tc>
        <w:tc>
          <w:tcPr>
            <w:tcW w:w="2382"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6</w:t>
            </w:r>
          </w:p>
        </w:tc>
        <w:tc>
          <w:tcPr>
            <w:tcW w:w="3798" w:type="dxa"/>
            <w:tcBorders>
              <w:left w:val="single" w:sz="6" w:space="0" w:color="000000"/>
            </w:tcBorders>
            <w:vAlign w:val="center"/>
          </w:tcPr>
          <w:p>
            <w:pPr>
              <w:pStyle w:val="24"/>
            </w:pPr>
            <w:r>
              <w:t>二、公务用车购置及运维费</w:t>
            </w:r>
          </w:p>
        </w:tc>
        <w:tc>
          <w:tcPr>
            <w:tcW w:w="2382" w:type="dxa"/>
            <w:tcBorders>
              <w:left w:val="single" w:sz="6" w:space="0" w:color="000000"/>
            </w:tcBorders>
            <w:vAlign w:val="center"/>
          </w:tcPr>
          <w:p>
            <w:pPr>
              <w:pStyle w:val="23"/>
            </w:pPr>
            <w:r>
              <w:t>161.30</w:t>
            </w:r>
          </w:p>
        </w:tc>
        <w:tc>
          <w:tcPr>
            <w:tcW w:w="2381" w:type="dxa"/>
            <w:tcBorders>
              <w:left w:val="single" w:sz="6" w:space="0" w:color="000000"/>
            </w:tcBorders>
            <w:vAlign w:val="center"/>
          </w:tcPr>
          <w:p>
            <w:pPr>
              <w:pStyle w:val="23"/>
            </w:pPr>
            <w:r>
              <w:t>161.30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7</w:t>
            </w:r>
          </w:p>
        </w:tc>
        <w:tc>
          <w:tcPr>
            <w:tcW w:w="3798" w:type="dxa"/>
            <w:tcBorders>
              <w:left w:val="single" w:sz="6" w:space="0" w:color="000000"/>
            </w:tcBorders>
            <w:vAlign w:val="center"/>
          </w:tcPr>
          <w:p>
            <w:pPr>
              <w:pStyle w:val="24"/>
            </w:pPr>
            <w:r>
              <w:t xml:space="preserve">    其中：公务用车购置费</w:t>
            </w:r>
          </w:p>
        </w:tc>
        <w:tc>
          <w:tcPr>
            <w:tcW w:w="2382" w:type="dxa"/>
            <w:tcBorders>
              <w:left w:val="single" w:sz="6" w:space="0" w:color="000000"/>
            </w:tcBorders>
            <w:vAlign w:val="center"/>
          </w:tcPr>
          <w:p>
            <w:pPr>
              <w:pStyle w:val="23"/>
            </w:pPr>
            <w:r>
              <w:t>139.30</w:t>
            </w:r>
          </w:p>
        </w:tc>
        <w:tc>
          <w:tcPr>
            <w:tcW w:w="2381" w:type="dxa"/>
            <w:tcBorders>
              <w:left w:val="single" w:sz="6" w:space="0" w:color="000000"/>
            </w:tcBorders>
            <w:vAlign w:val="center"/>
          </w:tcPr>
          <w:p>
            <w:pPr>
              <w:pStyle w:val="23"/>
            </w:pPr>
            <w:r>
              <w:t>139.30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8</w:t>
            </w:r>
          </w:p>
        </w:tc>
        <w:tc>
          <w:tcPr>
            <w:tcW w:w="3798" w:type="dxa"/>
            <w:tcBorders>
              <w:left w:val="single" w:sz="6" w:space="0" w:color="000000"/>
            </w:tcBorders>
            <w:vAlign w:val="center"/>
          </w:tcPr>
          <w:p>
            <w:pPr>
              <w:pStyle w:val="24"/>
            </w:pPr>
            <w:r>
              <w:t xml:space="preserve">          公务用车运行维护费</w:t>
            </w:r>
          </w:p>
        </w:tc>
        <w:tc>
          <w:tcPr>
            <w:tcW w:w="2382" w:type="dxa"/>
            <w:tcBorders>
              <w:left w:val="single" w:sz="6" w:space="0" w:color="000000"/>
            </w:tcBorders>
            <w:vAlign w:val="center"/>
          </w:tcPr>
          <w:p>
            <w:pPr>
              <w:pStyle w:val="23"/>
            </w:pPr>
            <w:r>
              <w:t>22.00</w:t>
            </w:r>
          </w:p>
        </w:tc>
        <w:tc>
          <w:tcPr>
            <w:tcW w:w="2381" w:type="dxa"/>
            <w:tcBorders>
              <w:left w:val="single" w:sz="6" w:space="0" w:color="000000"/>
            </w:tcBorders>
            <w:vAlign w:val="center"/>
          </w:tcPr>
          <w:p>
            <w:pPr>
              <w:pStyle w:val="23"/>
            </w:pPr>
            <w:r>
              <w:t>22.00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9</w:t>
            </w:r>
          </w:p>
        </w:tc>
        <w:tc>
          <w:tcPr>
            <w:tcW w:w="3798" w:type="dxa"/>
            <w:tcBorders>
              <w:left w:val="single" w:sz="6" w:space="0" w:color="000000"/>
            </w:tcBorders>
            <w:vAlign w:val="center"/>
          </w:tcPr>
          <w:p>
            <w:pPr>
              <w:pStyle w:val="24"/>
            </w:pPr>
            <w:r>
              <w:t>三、公务接待费</w:t>
            </w:r>
          </w:p>
        </w:tc>
        <w:tc>
          <w:tcPr>
            <w:tcW w:w="2382" w:type="dxa"/>
            <w:tcBorders>
              <w:left w:val="single" w:sz="6" w:space="0" w:color="000000"/>
            </w:tcBorders>
            <w:vAlign w:val="center"/>
          </w:tcPr>
          <w:p>
            <w:pPr>
              <w:pStyle w:val="23"/>
            </w:pPr>
            <w:r>
              <w:t>0.50</w:t>
            </w:r>
          </w:p>
        </w:tc>
        <w:tc>
          <w:tcPr>
            <w:tcW w:w="2381" w:type="dxa"/>
            <w:tcBorders>
              <w:left w:val="single" w:sz="6" w:space="0" w:color="000000"/>
            </w:tcBorders>
            <w:vAlign w:val="center"/>
          </w:tcPr>
          <w:p>
            <w:pPr>
              <w:pStyle w:val="23"/>
            </w:pPr>
            <w:r>
              <w:t>0.50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bl>
    <w:p>
      <w:pPr>
        <w:sectPr>
          <w:pgSz w:w="16840" w:h="11900" w:orient="landscape"/>
          <w:pgMar w:top="1361" w:right="1020" w:bottom="1361"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44"/>
        </w:rPr>
        <w:t>隆尧县公安局本级2023年单位预算信息公开情况说明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按照《预算法》、《地方预决算公开操作规程》和《关于进一步推进预算公开工作的实施意见》规定，现将隆尧县公安局本级2023年单位预算公开如下：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37"/>
      </w:pPr>
      <w:r>
        <w:t>（一）贯彻执行国家、省、市公安工作的方针政策、法律法规及规章，结合我县实际制定相关政策、措施和办法，经县政府批准后组织实施。</w:t>
      </w:r>
    </w:p>
    <w:p>
      <w:pPr>
        <w:pStyle w:val="37"/>
      </w:pPr>
      <w:r>
        <w:t>（二）按照县委、县政府和上级公安部门的指示及工作部署，研究安排和组织实施全县公安工作，并督促检查执行情况。</w:t>
      </w:r>
    </w:p>
    <w:p>
      <w:pPr>
        <w:pStyle w:val="37"/>
      </w:pPr>
      <w:r>
        <w:t>（三）规划全县公安工作，研究全县公安工作重大情况和重大问题，推进全县公安工作的改革和发展。</w:t>
      </w:r>
    </w:p>
    <w:p>
      <w:pPr>
        <w:pStyle w:val="37"/>
      </w:pPr>
      <w:r>
        <w:t>（四）搜集、掌握影响政治稳定、危害国家安全和社会治安的有关情况，分析形势，制定对策，适时组织实施。</w:t>
      </w:r>
    </w:p>
    <w:p>
      <w:pPr>
        <w:pStyle w:val="37"/>
      </w:pPr>
      <w:r>
        <w:t>（五）指导对危害国家安全案件、刑事案件、经济犯罪案件、毒品犯罪案件、恐怖犯罪案件的侦查工作，直接立案侦办重大案件。</w:t>
      </w:r>
    </w:p>
    <w:p>
      <w:pPr>
        <w:pStyle w:val="37"/>
      </w:pPr>
      <w:r>
        <w:t>（六）指导全县公安机关依法查处治安案件，组织协调或直接处置重大突发事件和治安事故；承担社会治安、户籍、居民身份证、枪支弹药、危险爆炸物品、特种行业等管理工作；推进治安行政管理改革工作。</w:t>
      </w:r>
    </w:p>
    <w:p>
      <w:pPr>
        <w:pStyle w:val="37"/>
      </w:pPr>
      <w:r>
        <w:t>（七）指导监督全县公安机关对国家机关、社会团体、企事业单位、重点建设工程、重要油、气管（线）及其他重点部位的治安保卫工作和群众性治安保卫组织的治安防范工作；加强企事业单位保卫组织的建设。</w:t>
      </w:r>
    </w:p>
    <w:p>
      <w:pPr>
        <w:pStyle w:val="37"/>
      </w:pPr>
      <w:r>
        <w:t>（八）组织实施消防工作，依法进行消防监督。</w:t>
      </w:r>
    </w:p>
    <w:p>
      <w:pPr>
        <w:pStyle w:val="37"/>
      </w:pPr>
      <w:r>
        <w:t>（九）组织实施全县公安机关警卫工作，负责对来我县的党和国家领导人以及重要外宾和重要会议的安全警卫工作。</w:t>
      </w:r>
    </w:p>
    <w:p>
      <w:pPr>
        <w:pStyle w:val="37"/>
      </w:pPr>
      <w:r>
        <w:t>（十）组织指导全县公安机关开展网络安全保卫工作，监督检查指导信息安全等级保护工作；直接立案侦办涉及网络安全的重特大案件。</w:t>
      </w:r>
    </w:p>
    <w:p>
      <w:pPr>
        <w:pStyle w:val="37"/>
      </w:pPr>
      <w:r>
        <w:t>（十一）指导全县监管场所及监视设备的建设和管理；指导对收押人员的监管、教育工作。</w:t>
      </w:r>
    </w:p>
    <w:p>
      <w:pPr>
        <w:pStyle w:val="37"/>
      </w:pPr>
      <w:r>
        <w:t>（十二）指导监督全县公安机关执法活动，拟订有关公安工作规范性文件；指导办理听证、行政复议、国家赔偿、刑事诉讼案件工作。</w:t>
      </w:r>
    </w:p>
    <w:p>
      <w:pPr>
        <w:pStyle w:val="37"/>
      </w:pPr>
      <w:r>
        <w:t>（十三）指导、监督并组织实施全县公安机关维护城乡道路交通安全、交通秩序及对机动车辆驾驶人的管理工作。</w:t>
      </w:r>
    </w:p>
    <w:p>
      <w:pPr>
        <w:pStyle w:val="37"/>
      </w:pPr>
      <w:r>
        <w:t>（十四）监督、检查和指导全县出入境管理工作，管理全县公民非公务活动出境和来隆境外人员，依法组织侦办和查处涉外案（事）件。</w:t>
      </w:r>
    </w:p>
    <w:p>
      <w:pPr>
        <w:pStyle w:val="37"/>
      </w:pPr>
      <w:r>
        <w:t>（十五）规划全县公安科学技术和公安信息化建设工作，组织实施公安信息技术、刑事科学技术及技术侦察手段建设。</w:t>
      </w:r>
    </w:p>
    <w:p>
      <w:pPr>
        <w:pStyle w:val="37"/>
      </w:pPr>
      <w:r>
        <w:t>（十六）规划、指导并组织实施全县公安队伍正规化、职业化建设以及公安宣传、教育、训练和思想政治工作；按照权限管理公安干部；搞好全县消防等公安现役部队建设。</w:t>
      </w:r>
    </w:p>
    <w:p>
      <w:pPr>
        <w:pStyle w:val="37"/>
      </w:pPr>
      <w:r>
        <w:t>（十七）组织实施并指导全县公安机关的警务督察工作；查处和督办公安民警重大违法、违纪案件；维护公安民警正当执法权益。</w:t>
      </w:r>
    </w:p>
    <w:p>
      <w:pPr>
        <w:pStyle w:val="37"/>
      </w:pPr>
      <w:r>
        <w:t>（十八）执行公安机关装备、被装配备标准并负责管理工作；执导全县公安机关财务、经费等保障工作。</w:t>
      </w:r>
    </w:p>
    <w:p>
      <w:pPr>
        <w:pStyle w:val="37"/>
      </w:pPr>
      <w:r>
        <w:t>（十九）对武警隆尧县中队执行公安任务及相关业务建设实施领导和指挥。</w:t>
      </w:r>
    </w:p>
    <w:p>
      <w:pPr>
        <w:pStyle w:val="37"/>
      </w:pPr>
      <w:r>
        <w:t>（二十）承办县委、县政府和上级公安机关交办的其他事项。</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2"/>
            </w:pPr>
            <w:r>
              <w:t>单位名称</w:t>
            </w:r>
          </w:p>
        </w:tc>
        <w:tc>
          <w:tcPr>
            <w:tcW w:w="1843" w:type="dxa"/>
            <w:vAlign w:val="center"/>
          </w:tcPr>
          <w:p>
            <w:pPr>
              <w:pStyle w:val="22"/>
            </w:pPr>
            <w:r>
              <w:t>单位性质</w:t>
            </w:r>
          </w:p>
        </w:tc>
        <w:tc>
          <w:tcPr>
            <w:tcW w:w="2126" w:type="dxa"/>
            <w:vAlign w:val="center"/>
          </w:tcPr>
          <w:p>
            <w:pPr>
              <w:pStyle w:val="22"/>
            </w:pPr>
            <w:r>
              <w:t>单位规格</w:t>
            </w:r>
          </w:p>
        </w:tc>
        <w:tc>
          <w:tcPr>
            <w:tcW w:w="3827" w:type="dxa"/>
            <w:vAlign w:val="center"/>
          </w:tcPr>
          <w:p>
            <w:pPr>
              <w:pStyle w:val="22"/>
            </w:pPr>
            <w:r>
              <w:t>经费保障形式</w:t>
            </w:r>
          </w:p>
        </w:tc>
      </w:tr>
      <w:tr>
        <w:trPr>
          <w:trHeight w:val="369"/>
        </w:trPr>
        <w:tc>
          <w:tcPr>
            <w:tcW w:w="5669" w:type="dxa"/>
            <w:vAlign w:val="center"/>
          </w:tcPr>
          <w:p>
            <w:pPr>
              <w:pStyle w:val="24"/>
            </w:pPr>
            <w:r>
              <w:t>隆尧县公安局本级</w:t>
            </w:r>
          </w:p>
        </w:tc>
        <w:tc>
          <w:tcPr>
            <w:tcW w:w="1843" w:type="dxa"/>
            <w:tcBorders>
              <w:left w:val="single" w:sz="6" w:space="0" w:color="000000"/>
            </w:tcBorders>
            <w:vAlign w:val="center"/>
          </w:tcPr>
          <w:p>
            <w:pPr>
              <w:pStyle w:val="25"/>
            </w:pPr>
            <w:r>
              <w:t>行政</w:t>
            </w:r>
          </w:p>
        </w:tc>
        <w:tc>
          <w:tcPr>
            <w:tcW w:w="2126" w:type="dxa"/>
            <w:tcBorders>
              <w:left w:val="single" w:sz="6" w:space="0" w:color="000000"/>
            </w:tcBorders>
            <w:vAlign w:val="center"/>
          </w:tcPr>
          <w:p>
            <w:pPr>
              <w:pStyle w:val="25"/>
            </w:pPr>
            <w:r>
              <w:t>正科级</w:t>
            </w:r>
          </w:p>
        </w:tc>
        <w:tc>
          <w:tcPr>
            <w:tcW w:w="3827" w:type="dxa"/>
            <w:tcBorders>
              <w:left w:val="single" w:sz="6" w:space="0" w:color="000000"/>
            </w:tcBorders>
            <w:vAlign w:val="center"/>
          </w:tcPr>
          <w:p>
            <w:pPr>
              <w:pStyle w:val="25"/>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pStyle w:val="38"/>
      </w:pPr>
      <w:r>
        <w:t>按照预算管理有关规定，目前我县单位预算的编制实行综合预算管理，即全部收入和支出都反映在预算中。</w:t>
      </w:r>
    </w:p>
    <w:p>
      <w:pPr>
        <w:pStyle w:val="38"/>
      </w:pPr>
      <w:r>
        <w:t>1、收入说明</w:t>
      </w:r>
    </w:p>
    <w:p>
      <w:pPr>
        <w:pStyle w:val="38"/>
      </w:pPr>
      <w:r>
        <w:t>反映本单位当年全部收入。2023年预算收入7381.34万元，其中：一般公共预算收入6943.45万元，基金预算收入298.89万元，财政专户核拨收入0万元，其他来源收入（单位资金）0万元，上年结转139万元。</w:t>
      </w:r>
    </w:p>
    <w:p>
      <w:pPr>
        <w:pStyle w:val="38"/>
      </w:pPr>
      <w:r>
        <w:t>2、支出说明</w:t>
      </w:r>
    </w:p>
    <w:p>
      <w:pPr>
        <w:pStyle w:val="38"/>
      </w:pPr>
      <w:r>
        <w:t>收支预算总表支出栏、基本支出表、项目支出表按经济分类和支出功能分类科目编制，反映隆尧县公安局年度单位预算中支出预算的总体情况。2023年度单位预算为7381.34万元，其中基本支出3619.35万元，包括人员经费2926.19万元和日常公用经费693.16万元；项目支出3761.99万元，主要为劳务派遣人员费用、人民警察岗位津贴及法定工作日之外加班补贴、应急处突特警经费、智慧平安社区建设、隆尧县公安局执法办案管理中心和特巡警营房、城关派出所及巡特警办公场所维修经费等项目的开展及结算。</w:t>
      </w:r>
    </w:p>
    <w:p>
      <w:pPr>
        <w:pStyle w:val="38"/>
      </w:pPr>
      <w:r>
        <w:t>3、比上年增减情况</w:t>
      </w:r>
    </w:p>
    <w:p>
      <w:pPr>
        <w:pStyle w:val="38"/>
      </w:pPr>
      <w:r>
        <w:t>2023年预算收支安排7381.34万元，较2022年年初预算增加621.54万元，其中：基本支出增加431.35万元，其中：人员费用增加361.18万元、日常公用经费支出增加70.67万元，主要为工资及薪资待遇社保基数调整及新增人员；项目支出增加189.69万元主要为劳务派遣人员增加及社保基数调整。</w:t>
      </w:r>
    </w:p>
    <w:p>
      <w:pPr>
        <w:spacing w:before="10" w:after="10"/>
        <w:ind w:firstLine="640"/>
        <w:outlineLvl w:val="5"/>
      </w:pPr>
      <w:r>
        <w:rPr>
          <w:rFonts w:ascii="黑体" w:eastAsia="黑体" w:cs="黑体" w:hAnsi="黑体"/>
          <w:color w:val="000000"/>
          <w:sz w:val="32"/>
        </w:rPr>
        <w:t>三、机关运行经费安排情况</w:t>
      </w:r>
    </w:p>
    <w:p>
      <w:pPr>
        <w:pStyle w:val="39"/>
      </w:pPr>
      <w:r>
        <w:t>2023年，我单位机关运行经费共计安排693.16万元，主要用于日常维修、办公用房水电费、办公用房取暖费、办公费、邮电费、差旅费、会议费、福利费、专用材料及一般设备购置费等日常运行支出。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40"/>
      </w:pPr>
      <w:r>
        <w:t>2023年，我单位拨款“三公”经费预算安排</w:t>
      </w:r>
      <w:r>
        <w:rPr>
          <w:rFonts w:hint="eastAsia"/>
          <w:lang w:val="en-US" w:eastAsia="zh-CN"/>
        </w:rPr>
        <w:t>161.8</w:t>
      </w:r>
      <w:r>
        <w:t>万元，其中因公出国（境）费0万元与2022年相比无变化；公务用车购置及运维费161.3万元（其中：公务用车购置费为139.3万元，较2022年预算减少4.7万元，主要原因为上年购置计划已完成，2023年拟对我部门执法执勤警车更新购置10辆，公务用车运维费22万元与2022年预算相比无变化）；公务接待费0.5万元，与2022年预算相比减少0.5万元，主要原因为厉行节约。</w:t>
      </w:r>
    </w:p>
    <w:p>
      <w:pPr>
        <w:spacing w:before="10" w:after="10"/>
        <w:ind w:firstLine="640"/>
        <w:outlineLvl w:val="5"/>
        <w:rPr>
          <w:rFonts w:ascii="等线" w:eastAsia="黑体" w:cs="黑体" w:hAnsi="等线"/>
          <w:color w:val="000000"/>
          <w:sz w:val="32"/>
          <w:lang w:val="uk-UA"/>
        </w:rPr>
      </w:pPr>
      <w:r>
        <w:rPr>
          <w:rFonts w:ascii="黑体" w:eastAsia="黑体" w:cs="黑体" w:hAnsi="黑体"/>
          <w:color w:val="000000"/>
          <w:sz w:val="32"/>
        </w:rPr>
        <w:t>五、预算绩效信息</w:t>
      </w:r>
    </w:p>
    <w:p>
      <w:pPr>
        <w:ind w:firstLine="560"/>
      </w:pPr>
      <w:r>
        <w:rPr>
          <w:rFonts w:ascii="方正仿宋_GBK" w:eastAsia="方正仿宋_GBK" w:cs="方正仿宋_GBK" w:hAnsi="方正仿宋_GBK"/>
          <w:b/>
          <w:color w:val="000000"/>
          <w:sz w:val="28"/>
        </w:rPr>
        <w:t>1、保安服务费绩效目标表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 xml:space="preserve">1. </w:t>
            </w:r>
            <w:r>
              <w:rPr>
                <w:rFonts w:hint="eastAsia"/>
              </w:rPr>
              <w:t>确保按照上级要求聘请保安顺利完成监管系统视频巡控工作。</w:t>
            </w:r>
            <w:r>
              <w:tab/>
              <w:tab/>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保安人员的数量</w:t>
            </w:r>
          </w:p>
        </w:tc>
        <w:tc>
          <w:tcPr>
            <w:tcW w:w="2835" w:type="dxa"/>
            <w:tcBorders>
              <w:left w:val="single" w:sz="6" w:space="0" w:color="000000"/>
            </w:tcBorders>
            <w:vAlign w:val="center"/>
          </w:tcPr>
          <w:p>
            <w:pPr>
              <w:pStyle w:val="24"/>
            </w:pPr>
            <w:r>
              <w:rPr>
                <w:rFonts w:hint="eastAsia"/>
              </w:rPr>
              <w:t>保安人员的数量</w:t>
            </w:r>
          </w:p>
        </w:tc>
        <w:tc>
          <w:tcPr>
            <w:tcW w:w="2551" w:type="dxa"/>
            <w:tcBorders>
              <w:left w:val="single" w:sz="6" w:space="0" w:color="000000"/>
            </w:tcBorders>
            <w:vAlign w:val="center"/>
          </w:tcPr>
          <w:p>
            <w:pPr>
              <w:pStyle w:val="24"/>
              <w:jc w:val="center"/>
            </w:pPr>
            <w:r>
              <w:rPr>
                <w:rFonts w:hint="eastAsia"/>
              </w:rPr>
              <w:t>=</w:t>
            </w:r>
            <w:r>
              <w:t>20</w:t>
            </w:r>
            <w:r>
              <w:rPr>
                <w:rFonts w:hint="eastAsia"/>
              </w:rPr>
              <w:t>人</w:t>
            </w:r>
          </w:p>
        </w:tc>
        <w:tc>
          <w:tcPr>
            <w:tcW w:w="2268" w:type="dxa"/>
            <w:tcBorders>
              <w:left w:val="single" w:sz="6" w:space="0" w:color="000000"/>
            </w:tcBorders>
            <w:vAlign w:val="center"/>
          </w:tcPr>
          <w:p>
            <w:pPr>
              <w:pStyle w:val="24"/>
              <w:jc w:val="center"/>
            </w:pPr>
            <w:r>
              <w:rPr>
                <w:rFonts w:hint="eastAsia"/>
              </w:rPr>
              <w:t>历史标准</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保安人员经费发放准确率</w:t>
            </w:r>
          </w:p>
        </w:tc>
        <w:tc>
          <w:tcPr>
            <w:tcW w:w="2835" w:type="dxa"/>
            <w:tcBorders>
              <w:left w:val="single" w:sz="6" w:space="0" w:color="000000"/>
            </w:tcBorders>
            <w:vAlign w:val="center"/>
          </w:tcPr>
          <w:p>
            <w:pPr>
              <w:pStyle w:val="24"/>
            </w:pPr>
            <w:r>
              <w:rPr>
                <w:rFonts w:hint="eastAsia"/>
              </w:rPr>
              <w:t>保安人员经费发放准确率</w:t>
            </w:r>
            <w:r>
              <w:t>=</w:t>
            </w:r>
            <w:r>
              <w:rPr>
                <w:rFonts w:hint="eastAsia"/>
              </w:rPr>
              <w:t>计算发放准确的月数</w:t>
            </w:r>
            <w:r>
              <w:t>/</w:t>
            </w:r>
            <w:r>
              <w:rPr>
                <w:rFonts w:hint="eastAsia"/>
              </w:rPr>
              <w:t>实际发放月数</w:t>
            </w:r>
            <w:r>
              <w:t>*100%</w:t>
            </w:r>
          </w:p>
        </w:tc>
        <w:tc>
          <w:tcPr>
            <w:tcW w:w="2551" w:type="dxa"/>
            <w:tcBorders>
              <w:left w:val="single" w:sz="6" w:space="0" w:color="000000"/>
            </w:tcBorders>
            <w:vAlign w:val="center"/>
          </w:tcPr>
          <w:p>
            <w:pPr>
              <w:pStyle w:val="24"/>
              <w:jc w:val="center"/>
            </w:pPr>
            <w:r>
              <w:t>≥95</w:t>
            </w:r>
            <w:r>
              <w:rPr>
                <w:rFonts w:hint="eastAsia"/>
              </w:rPr>
              <w:t>%</w:t>
            </w:r>
          </w:p>
        </w:tc>
        <w:tc>
          <w:tcPr>
            <w:tcW w:w="2268" w:type="dxa"/>
            <w:tcBorders>
              <w:left w:val="single" w:sz="6" w:space="0" w:color="000000"/>
            </w:tcBorders>
            <w:vAlign w:val="center"/>
          </w:tcPr>
          <w:p>
            <w:pPr>
              <w:pStyle w:val="24"/>
              <w:jc w:val="center"/>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保安人员经费按时发放率</w:t>
            </w:r>
          </w:p>
        </w:tc>
        <w:tc>
          <w:tcPr>
            <w:tcW w:w="2835" w:type="dxa"/>
            <w:tcBorders>
              <w:left w:val="single" w:sz="6" w:space="0" w:color="000000"/>
            </w:tcBorders>
            <w:vAlign w:val="center"/>
          </w:tcPr>
          <w:p>
            <w:pPr>
              <w:pStyle w:val="24"/>
            </w:pPr>
            <w:r>
              <w:rPr>
                <w:rFonts w:hint="eastAsia"/>
              </w:rPr>
              <w:t>保安人员经费按时发放率</w:t>
            </w:r>
            <w:r>
              <w:t>=</w:t>
            </w:r>
            <w:r>
              <w:rPr>
                <w:rFonts w:hint="eastAsia"/>
              </w:rPr>
              <w:t>按时发放的月数</w:t>
            </w:r>
            <w:r>
              <w:t>/</w:t>
            </w:r>
            <w:r>
              <w:rPr>
                <w:rFonts w:hint="eastAsia"/>
              </w:rPr>
              <w:t>实际发放月数</w:t>
            </w:r>
            <w:r>
              <w:t>*100%</w:t>
            </w:r>
          </w:p>
        </w:tc>
        <w:tc>
          <w:tcPr>
            <w:tcW w:w="2551" w:type="dxa"/>
            <w:tcBorders>
              <w:left w:val="single" w:sz="6" w:space="0" w:color="000000"/>
            </w:tcBorders>
            <w:vAlign w:val="center"/>
          </w:tcPr>
          <w:p>
            <w:pPr>
              <w:pStyle w:val="24"/>
              <w:jc w:val="center"/>
            </w:pPr>
            <w:r>
              <w:t>≥9</w:t>
            </w:r>
            <w:r>
              <w:rPr>
                <w:rFonts w:hint="eastAsia"/>
              </w:rPr>
              <w:t>0%</w:t>
            </w:r>
          </w:p>
        </w:tc>
        <w:tc>
          <w:tcPr>
            <w:tcW w:w="2268" w:type="dxa"/>
            <w:tcBorders>
              <w:left w:val="single" w:sz="6" w:space="0" w:color="000000"/>
            </w:tcBorders>
            <w:vAlign w:val="center"/>
          </w:tcPr>
          <w:p>
            <w:pPr>
              <w:pStyle w:val="24"/>
              <w:jc w:val="center"/>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项目预算控制数</w:t>
            </w:r>
          </w:p>
        </w:tc>
        <w:tc>
          <w:tcPr>
            <w:tcW w:w="2835" w:type="dxa"/>
            <w:tcBorders>
              <w:left w:val="single" w:sz="6" w:space="0" w:color="000000"/>
            </w:tcBorders>
            <w:vAlign w:val="center"/>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项目预算控制总数</w:t>
            </w:r>
          </w:p>
        </w:tc>
        <w:tc>
          <w:tcPr>
            <w:tcW w:w="2551" w:type="dxa"/>
            <w:tcBorders>
              <w:left w:val="single" w:sz="6" w:space="0" w:color="000000"/>
            </w:tcBorders>
            <w:vAlign w:val="center"/>
          </w:tcPr>
          <w:p>
            <w:pPr>
              <w:pStyle w:val="24"/>
              <w:jc w:val="center"/>
            </w:pPr>
            <w:r>
              <w:t>≤86.20</w:t>
            </w:r>
            <w:r>
              <w:rPr>
                <w:rFonts w:hint="eastAsia"/>
              </w:rPr>
              <w:t>万元</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各类安全事故发生下降率</w:t>
            </w:r>
          </w:p>
        </w:tc>
        <w:tc>
          <w:tcPr>
            <w:tcW w:w="2835" w:type="dxa"/>
            <w:tcBorders>
              <w:left w:val="single" w:sz="6" w:space="0" w:color="000000"/>
            </w:tcBorders>
            <w:vAlign w:val="center"/>
          </w:tcPr>
          <w:p>
            <w:pPr>
              <w:pStyle w:val="24"/>
            </w:pPr>
            <w:r>
              <w:t>被羁押人员各类安全事故发生下降率</w:t>
            </w:r>
          </w:p>
        </w:tc>
        <w:tc>
          <w:tcPr>
            <w:tcW w:w="2551" w:type="dxa"/>
            <w:tcBorders>
              <w:left w:val="single" w:sz="6" w:space="0" w:color="000000"/>
            </w:tcBorders>
            <w:vAlign w:val="center"/>
          </w:tcPr>
          <w:p>
            <w:pPr>
              <w:pStyle w:val="24"/>
              <w:jc w:val="center"/>
            </w:pPr>
            <w:r>
              <w:t>≥0.2</w:t>
            </w:r>
            <w:r>
              <w:rPr>
                <w:rFonts w:hint="eastAsia"/>
              </w:rPr>
              <w:t>%</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551" w:type="dxa"/>
            <w:tcBorders>
              <w:left w:val="single" w:sz="6" w:space="0" w:color="000000"/>
            </w:tcBorders>
            <w:vAlign w:val="center"/>
          </w:tcPr>
          <w:p>
            <w:pPr>
              <w:pStyle w:val="24"/>
              <w:jc w:val="center"/>
            </w:pPr>
            <w:r>
              <w:t>≥95</w:t>
            </w:r>
            <w:r>
              <w:rPr>
                <w:rFonts w:hint="eastAsia"/>
              </w:rPr>
              <w:t>%</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2、城关派出所及巡特警办公场所维修经费绩效目标表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1.对原人社局办公场所破损进行维修，创造一个好的执法办公环境，提高工作水平，推进派出所规范化建设，增强公安队伍的战斗力2</w:t>
            </w:r>
            <w:r>
              <w:rPr>
                <w:rFonts w:eastAsia="等线" w:hint="eastAsia"/>
                <w:lang w:eastAsia="zh-CN"/>
              </w:rPr>
              <w:t>、</w:t>
            </w:r>
            <w:r>
              <w:rPr>
                <w:rFonts w:hint="eastAsia"/>
              </w:rPr>
              <w:t>及时准确结算城关派出所及巡特警办公场所维修经费项目款。</w:t>
            </w:r>
            <w:r>
              <w:tab/>
              <w:tab/>
              <w:tab/>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rPr>
                <w:rFonts w:eastAsia="等线" w:hint="eastAsia"/>
                <w:lang w:eastAsia="zh-CN"/>
              </w:rPr>
            </w:pPr>
            <w:r>
              <w:rPr>
                <w:rFonts w:hint="eastAsia"/>
              </w:rPr>
              <w:t>质量指标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维修合格率</w:t>
            </w:r>
            <w:r>
              <w:rPr>
                <w:rFonts w:ascii="方正书宋_GBK" w:eastAsia="方正书宋_GBK" w:cs="方正书宋_GBK" w:hAnsi="方正书宋_GBK"/>
                <w:sz w:val="21"/>
              </w:rPr>
              <w:t>(%)</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维修合格率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维修合格的工程量</w:t>
            </w:r>
            <w:r>
              <w:rPr>
                <w:rFonts w:ascii="方正书宋_GBK" w:eastAsia="方正书宋_GBK" w:cs="方正书宋_GBK" w:hAnsi="方正书宋_GBK"/>
                <w:sz w:val="21"/>
              </w:rPr>
              <w:t>/</w:t>
            </w:r>
            <w:r>
              <w:rPr>
                <w:rFonts w:ascii="方正书宋_GBK" w:eastAsia="方正书宋_GBK" w:cs="方正书宋_GBK" w:hAnsi="方正书宋_GBK" w:hint="eastAsia"/>
                <w:sz w:val="21"/>
              </w:rPr>
              <w:t>总工程量</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jc w:val="center"/>
            </w:pPr>
            <w:r>
              <w:rPr>
                <w:rFonts w:hint="eastAsia"/>
              </w:rPr>
              <w:t>≥</w:t>
            </w:r>
            <w:r>
              <w:t>95%</w:t>
            </w:r>
          </w:p>
          <w:p>
            <w:pPr>
              <w:pStyle w:val="24"/>
              <w:jc w:val="center"/>
            </w:pP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合同约定</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rFonts w:eastAsia="等线" w:hint="eastAsia"/>
                <w:lang w:eastAsia="zh-CN"/>
              </w:rPr>
            </w:pPr>
            <w:r>
              <w:rPr>
                <w:rFonts w:hint="eastAsia"/>
              </w:rPr>
              <w:t>数量指标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资金到位率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sz w:val="21"/>
              </w:rPr>
              <w:t>"/</w:t>
            </w:r>
            <w:r>
              <w:rPr>
                <w:rFonts w:ascii="方正书宋_GBK" w:eastAsia="方正书宋_GBK" w:cs="方正书宋_GBK" w:hAnsi="方正书宋_GBK" w:hint="eastAsia"/>
                <w:sz w:val="21"/>
              </w:rPr>
              <w:t>财政拨款总数</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jc w:val="center"/>
            </w:pPr>
            <w:r>
              <w:rPr>
                <w:rFonts w:hint="eastAsia"/>
              </w:rPr>
              <w:t>≥</w:t>
            </w:r>
            <w:r>
              <w:t>80%</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合同</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rFonts w:eastAsia="等线" w:hint="eastAsia"/>
                <w:lang w:eastAsia="zh-CN"/>
              </w:rPr>
            </w:pPr>
            <w:r>
              <w:rPr>
                <w:rFonts w:hint="eastAsia"/>
              </w:rPr>
              <w:t>质量指标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专款专用率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专款专用率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专款专用数</w:t>
            </w:r>
            <w:r>
              <w:rPr>
                <w:rFonts w:ascii="方正书宋_GBK" w:eastAsia="方正书宋_GBK" w:cs="方正书宋_GBK" w:hAnsi="方正书宋_GBK"/>
                <w:sz w:val="21"/>
              </w:rPr>
              <w:t>/</w:t>
            </w:r>
            <w:r>
              <w:rPr>
                <w:rFonts w:ascii="方正书宋_GBK" w:eastAsia="方正书宋_GBK" w:cs="方正书宋_GBK" w:hAnsi="方正书宋_GBK" w:hint="eastAsia"/>
                <w:sz w:val="21"/>
              </w:rPr>
              <w:t>财政拨款总数</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jc w:val="center"/>
            </w:pPr>
            <w:r>
              <w:t>=100%</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rFonts w:eastAsia="等线" w:hint="eastAsia"/>
                <w:lang w:eastAsia="zh-CN"/>
              </w:rPr>
            </w:pPr>
            <w:r>
              <w:rPr>
                <w:rFonts w:hint="eastAsia"/>
              </w:rPr>
              <w:t>时效指标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专项资金拨付及时率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专项资金拨付及时率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专项资金及时拨付数</w:t>
            </w:r>
            <w:r>
              <w:rPr>
                <w:rFonts w:ascii="方正书宋_GBK" w:eastAsia="方正书宋_GBK" w:cs="方正书宋_GBK" w:hAnsi="方正书宋_GBK"/>
                <w:sz w:val="21"/>
              </w:rPr>
              <w:t>/</w:t>
            </w:r>
            <w:r>
              <w:rPr>
                <w:rFonts w:ascii="方正书宋_GBK" w:eastAsia="方正书宋_GBK" w:cs="方正书宋_GBK" w:hAnsi="方正书宋_GBK" w:hint="eastAsia"/>
                <w:sz w:val="21"/>
              </w:rPr>
              <w:t>专项资金拨付总数</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jc w:val="center"/>
            </w:pPr>
            <w:r>
              <w:rPr>
                <w:rFonts w:hint="eastAsia"/>
              </w:rPr>
              <w:t>≥</w:t>
            </w:r>
            <w:r>
              <w:t>95%</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rFonts w:eastAsia="等线" w:hint="eastAsia"/>
                <w:lang w:eastAsia="zh-CN"/>
              </w:rPr>
            </w:pPr>
            <w:r>
              <w:rPr>
                <w:rFonts w:hint="eastAsia"/>
              </w:rPr>
              <w:t>成本指标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项目预算控制数</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项目预算控制总数</w:t>
            </w:r>
          </w:p>
        </w:tc>
        <w:tc>
          <w:tcPr>
            <w:tcW w:w="2551" w:type="dxa"/>
            <w:tcBorders>
              <w:left w:val="single" w:sz="6" w:space="0" w:color="000000"/>
            </w:tcBorders>
            <w:vAlign w:val="center"/>
          </w:tcPr>
          <w:p>
            <w:pPr>
              <w:pStyle w:val="24"/>
              <w:jc w:val="center"/>
            </w:pPr>
            <w:r>
              <w:rPr>
                <w:rFonts w:hint="eastAsia"/>
              </w:rPr>
              <w:t>≤</w:t>
            </w:r>
            <w:r>
              <w:t>25</w:t>
            </w:r>
            <w:r>
              <w:rPr>
                <w:rFonts w:hint="eastAsia"/>
              </w:rPr>
              <w:t>万元</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合同</w:t>
            </w:r>
          </w:p>
        </w:tc>
      </w:tr>
      <w:tr>
        <w:trPr>
          <w:trHeight w:val="397"/>
        </w:trPr>
        <w:tc>
          <w:tcPr>
            <w:tcW w:w="1417" w:type="dxa"/>
            <w:vMerge/>
            <w:tcBorders>
              <w:bottom w:val="single" w:sz="4" w:space="0" w:color="auto"/>
            </w:tcBorders>
            <w:vAlign w:val="center"/>
          </w:tcPr>
          <w:p/>
        </w:tc>
        <w:tc>
          <w:tcPr>
            <w:tcW w:w="2268" w:type="dxa"/>
            <w:tcBorders>
              <w:bottom w:val="single" w:sz="4" w:space="0" w:color="auto"/>
            </w:tcBorders>
            <w:vAlign w:val="center"/>
          </w:tcPr>
          <w:p>
            <w:pPr>
              <w:pStyle w:val="24"/>
              <w:jc w:val="both"/>
              <w:rPr>
                <w:rFonts w:eastAsia="等线" w:hint="eastAsia"/>
                <w:lang w:eastAsia="zh-CN"/>
              </w:rPr>
            </w:pPr>
            <w:r>
              <w:rPr>
                <w:rFonts w:hint="eastAsia"/>
              </w:rPr>
              <w:t>数量指标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维修任务完成率（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维修任务完成率（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w:t>
            </w:r>
            <w:r>
              <w:rPr>
                <w:rFonts w:ascii="方正书宋_GBK" w:eastAsia="方正书宋_GBK" w:cs="方正书宋_GBK" w:hAnsi="方正书宋_GBK"/>
                <w:sz w:val="21"/>
              </w:rPr>
              <w:t>=</w:t>
            </w:r>
            <w:r>
              <w:rPr>
                <w:rFonts w:ascii="方正书宋_GBK" w:eastAsia="方正书宋_GBK" w:cs="方正书宋_GBK" w:hAnsi="方正书宋_GBK" w:hint="eastAsia"/>
                <w:sz w:val="21"/>
              </w:rPr>
              <w:t>维修任务实际完成的工程量</w:t>
            </w:r>
            <w:r>
              <w:rPr>
                <w:rFonts w:ascii="方正书宋_GBK" w:eastAsia="方正书宋_GBK" w:cs="方正书宋_GBK" w:hAnsi="方正书宋_GBK"/>
                <w:sz w:val="21"/>
              </w:rPr>
              <w:t>/</w:t>
            </w:r>
            <w:r>
              <w:rPr>
                <w:rFonts w:ascii="方正书宋_GBK" w:eastAsia="方正书宋_GBK" w:cs="方正书宋_GBK" w:hAnsi="方正书宋_GBK" w:hint="eastAsia"/>
                <w:sz w:val="21"/>
              </w:rPr>
              <w:t>总工程量</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jc w:val="center"/>
            </w:pPr>
            <w:r>
              <w:rPr>
                <w:rFonts w:hint="eastAsia"/>
              </w:rPr>
              <w:t>≥</w:t>
            </w:r>
            <w:r>
              <w:t>95%</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合同约定</w:t>
            </w:r>
          </w:p>
        </w:tc>
      </w:tr>
      <w:tr>
        <w:trPr>
          <w:trHeight w:val="397"/>
        </w:trPr>
        <w:tc>
          <w:tcPr>
            <w:tcW w:w="1417" w:type="dxa"/>
            <w:vMerge w:val="restart"/>
            <w:tcBorders>
              <w:top w:val="single" w:sz="4" w:space="0" w:color="auto"/>
            </w:tcBorders>
            <w:vAlign w:val="center"/>
          </w:tcPr>
          <w:p>
            <w:pPr>
              <w:pStyle w:val="25"/>
            </w:pPr>
            <w:r>
              <w:t>效益指标</w:t>
            </w:r>
          </w:p>
        </w:tc>
        <w:tc>
          <w:tcPr>
            <w:tcW w:w="2268" w:type="dxa"/>
            <w:tcBorders>
              <w:top w:val="single" w:sz="4" w:space="0" w:color="auto"/>
            </w:tcBorders>
            <w:vAlign w:val="center"/>
          </w:tcPr>
          <w:p>
            <w:pPr>
              <w:pStyle w:val="24"/>
              <w:jc w:val="both"/>
            </w:pPr>
            <w:r>
              <w:rPr>
                <w:rFonts w:hint="eastAsia"/>
              </w:rPr>
              <w:t>社会效益指标</w:t>
            </w:r>
          </w:p>
          <w:p>
            <w:pPr>
              <w:pStyle w:val="24"/>
              <w:jc w:val="both"/>
            </w:pP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重点工作完成率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重点工作完成率</w:t>
            </w:r>
          </w:p>
        </w:tc>
        <w:tc>
          <w:tcPr>
            <w:tcW w:w="2551" w:type="dxa"/>
            <w:tcBorders>
              <w:left w:val="single" w:sz="6" w:space="0" w:color="000000"/>
            </w:tcBorders>
            <w:vAlign w:val="center"/>
          </w:tcPr>
          <w:p>
            <w:pPr>
              <w:pStyle w:val="24"/>
              <w:jc w:val="center"/>
            </w:pPr>
            <w:r>
              <w:rPr>
                <w:rFonts w:hint="eastAsia"/>
              </w:rPr>
              <w:t>≥</w:t>
            </w:r>
            <w:r>
              <w:t>95%</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rPr>
                <w:rFonts w:hint="eastAsia"/>
              </w:rPr>
              <w:t>可持续影响指标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设计功能实现率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建筑工程达到设计结构或标准的程度</w:t>
            </w:r>
          </w:p>
        </w:tc>
        <w:tc>
          <w:tcPr>
            <w:tcW w:w="2551" w:type="dxa"/>
            <w:tcBorders>
              <w:left w:val="single" w:sz="6" w:space="0" w:color="000000"/>
            </w:tcBorders>
            <w:vAlign w:val="center"/>
          </w:tcPr>
          <w:p>
            <w:pPr>
              <w:pStyle w:val="24"/>
              <w:jc w:val="center"/>
            </w:pPr>
            <w:r>
              <w:rPr>
                <w:rFonts w:hint="eastAsia"/>
              </w:rPr>
              <w:t>≥</w:t>
            </w:r>
            <w:r>
              <w:t>95%</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hint="eastAsia"/>
                <w:sz w:val="21"/>
              </w:rPr>
              <w:t>按实际数据统计</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jc w:val="both"/>
            </w:pPr>
            <w:r>
              <w:t>服务对象满意度指标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服务对象满意度</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调查问卷表示满意和较满意的占服务对象之比</w:t>
            </w:r>
          </w:p>
        </w:tc>
        <w:tc>
          <w:tcPr>
            <w:tcW w:w="2551" w:type="dxa"/>
            <w:tcBorders>
              <w:left w:val="single" w:sz="6" w:space="0" w:color="000000"/>
            </w:tcBorders>
            <w:vAlign w:val="center"/>
          </w:tcPr>
          <w:p>
            <w:pPr>
              <w:pStyle w:val="24"/>
              <w:jc w:val="center"/>
            </w:pPr>
            <w:r>
              <w:rPr>
                <w:rFonts w:hint="eastAsia"/>
              </w:rPr>
              <w:t>≥</w:t>
            </w:r>
            <w:r>
              <w:t>95%</w:t>
            </w:r>
          </w:p>
        </w:tc>
        <w:tc>
          <w:tcPr>
            <w:tcW w:w="2268" w:type="dxa"/>
            <w:tcBorders>
              <w:left w:val="single" w:sz="6" w:space="0" w:color="000000"/>
            </w:tcBorders>
            <w:vAlign w:val="center"/>
          </w:tcPr>
          <w:p>
            <w:pPr>
              <w:jc w:val="center"/>
              <w:rPr>
                <w:rFonts w:ascii="方正书宋_GBK" w:eastAsia="方正书宋_GBK" w:cs="方正书宋_GBK" w:hAnsi="方正书宋_GBK"/>
                <w:sz w:val="21"/>
              </w:rPr>
            </w:pPr>
            <w:r>
              <w:rPr>
                <w:rFonts w:ascii="方正书宋_GBK" w:eastAsia="方正书宋_GBK" w:cs="方正书宋_GBK" w:hAnsi="方正书宋_GBK"/>
                <w:sz w:val="21"/>
              </w:rPr>
              <w:t>问卷调查</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3、冀财政法【2021】62号/提前下达2022年中央政法纪检监察转移支付资金/办案支出-经费绩效目标表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为确保公安机关有效履行职责、维护国家安全和社会稳定提供坚强可靠的物质保障，提高公安部门破案、办案的效率和质量，有效改善基层所、队办案经费保障，有力打击犯罪，维护全县社会治安大局持续稳定。</w:t>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资金到位率</w:t>
            </w:r>
          </w:p>
        </w:tc>
        <w:tc>
          <w:tcPr>
            <w:tcW w:w="2835" w:type="dxa"/>
            <w:tcBorders>
              <w:left w:val="single" w:sz="6" w:space="0" w:color="000000"/>
            </w:tcBorders>
            <w:vAlign w:val="center"/>
          </w:tcPr>
          <w:p>
            <w:pPr>
              <w:pStyle w:val="24"/>
            </w:pPr>
            <w:r>
              <w:t>项目资金到位情况</w:t>
            </w:r>
          </w:p>
        </w:tc>
        <w:tc>
          <w:tcPr>
            <w:tcW w:w="2551" w:type="dxa"/>
            <w:tcBorders>
              <w:left w:val="single" w:sz="6" w:space="0" w:color="000000"/>
            </w:tcBorders>
            <w:vAlign w:val="center"/>
          </w:tcPr>
          <w:p>
            <w:pPr>
              <w:pStyle w:val="24"/>
              <w:rPr>
                <w:rFonts w:eastAsia="等线" w:hint="eastAsia"/>
                <w:lang w:eastAsia="zh-CN"/>
              </w:rPr>
            </w:pPr>
            <w:r>
              <w:t>100</w:t>
            </w:r>
            <w:r>
              <w:rPr>
                <w:rFonts w:eastAsia="等线" w:hint="eastAsia"/>
                <w:lang w:eastAsia="zh-CN"/>
              </w:rPr>
              <w:t>%</w:t>
            </w:r>
          </w:p>
        </w:tc>
        <w:tc>
          <w:tcPr>
            <w:tcW w:w="2268" w:type="dxa"/>
            <w:tcBorders>
              <w:left w:val="single" w:sz="6" w:space="0" w:color="000000"/>
            </w:tcBorders>
            <w:vAlign w:val="center"/>
          </w:tcPr>
          <w:p>
            <w:pPr>
              <w:pStyle w:val="24"/>
            </w:pPr>
            <w:r>
              <w:t>项目资金到位情况</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专款专用率</w:t>
            </w:r>
          </w:p>
        </w:tc>
        <w:tc>
          <w:tcPr>
            <w:tcW w:w="2835" w:type="dxa"/>
            <w:tcBorders>
              <w:left w:val="single" w:sz="6" w:space="0" w:color="000000"/>
            </w:tcBorders>
            <w:vAlign w:val="center"/>
          </w:tcPr>
          <w:p>
            <w:pPr>
              <w:pStyle w:val="24"/>
            </w:pPr>
            <w:r>
              <w:t>专款专用率</w:t>
            </w:r>
          </w:p>
        </w:tc>
        <w:tc>
          <w:tcPr>
            <w:tcW w:w="2551" w:type="dxa"/>
            <w:tcBorders>
              <w:left w:val="single" w:sz="6" w:space="0" w:color="000000"/>
            </w:tcBorders>
            <w:vAlign w:val="center"/>
          </w:tcPr>
          <w:p>
            <w:pPr>
              <w:pStyle w:val="24"/>
              <w:rPr>
                <w:rFonts w:eastAsia="等线" w:hint="eastAsia"/>
                <w:lang w:eastAsia="zh-CN"/>
              </w:rPr>
            </w:pPr>
            <w:r>
              <w:t>100</w:t>
            </w:r>
            <w:r>
              <w:rPr>
                <w:rFonts w:eastAsia="等线" w:hint="eastAsia"/>
                <w:lang w:eastAsia="zh-CN"/>
              </w:rPr>
              <w:t>%</w:t>
            </w:r>
          </w:p>
        </w:tc>
        <w:tc>
          <w:tcPr>
            <w:tcW w:w="2268" w:type="dxa"/>
            <w:tcBorders>
              <w:left w:val="single" w:sz="6" w:space="0" w:color="000000"/>
            </w:tcBorders>
            <w:vAlign w:val="center"/>
          </w:tcPr>
          <w:p>
            <w:pPr>
              <w:pStyle w:val="24"/>
            </w:pPr>
            <w:r>
              <w:t>专款专用率</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业务处理及时性(％)</w:t>
            </w:r>
          </w:p>
          <w:p>
            <w:pPr>
              <w:pStyle w:val="24"/>
            </w:pPr>
          </w:p>
        </w:tc>
        <w:tc>
          <w:tcPr>
            <w:tcW w:w="2835" w:type="dxa"/>
            <w:tcBorders>
              <w:left w:val="single" w:sz="6" w:space="0" w:color="000000"/>
            </w:tcBorders>
            <w:vAlign w:val="center"/>
          </w:tcPr>
          <w:p>
            <w:pPr>
              <w:pStyle w:val="24"/>
            </w:pPr>
            <w:r>
              <w:t>业务处理及时性(％)</w:t>
            </w:r>
          </w:p>
          <w:p>
            <w:pPr>
              <w:pStyle w:val="24"/>
            </w:pPr>
          </w:p>
        </w:tc>
        <w:tc>
          <w:tcPr>
            <w:tcW w:w="2551" w:type="dxa"/>
            <w:tcBorders>
              <w:left w:val="single" w:sz="6" w:space="0" w:color="000000"/>
            </w:tcBorders>
            <w:vAlign w:val="center"/>
          </w:tcPr>
          <w:p>
            <w:pPr>
              <w:pStyle w:val="24"/>
              <w:rPr>
                <w:rFonts w:eastAsia="等线" w:hint="eastAsia"/>
                <w:lang w:eastAsia="zh-CN"/>
              </w:rPr>
            </w:pPr>
            <w:r>
              <w:t>≥95</w:t>
            </w:r>
            <w:r>
              <w:rPr>
                <w:rFonts w:eastAsia="等线" w:hint="eastAsia"/>
                <w:lang w:eastAsia="zh-CN"/>
              </w:rPr>
              <w:t>%</w:t>
            </w:r>
          </w:p>
        </w:tc>
        <w:tc>
          <w:tcPr>
            <w:tcW w:w="2268" w:type="dxa"/>
            <w:tcBorders>
              <w:left w:val="single" w:sz="6" w:space="0" w:color="000000"/>
            </w:tcBorders>
            <w:vAlign w:val="center"/>
          </w:tcPr>
          <w:p>
            <w:pPr>
              <w:pStyle w:val="24"/>
            </w:pPr>
            <w:r>
              <w:t>业务处理及时性(％)</w:t>
            </w:r>
          </w:p>
          <w:p>
            <w:pPr>
              <w:pStyle w:val="24"/>
            </w:pP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预算执行率（%）</w:t>
            </w:r>
          </w:p>
        </w:tc>
        <w:tc>
          <w:tcPr>
            <w:tcW w:w="2835" w:type="dxa"/>
            <w:tcBorders>
              <w:left w:val="single" w:sz="6" w:space="0" w:color="000000"/>
            </w:tcBorders>
            <w:vAlign w:val="center"/>
          </w:tcPr>
          <w:p>
            <w:pPr>
              <w:pStyle w:val="24"/>
            </w:pPr>
            <w:r>
              <w:t>预算执行率（%）</w:t>
            </w:r>
          </w:p>
        </w:tc>
        <w:tc>
          <w:tcPr>
            <w:tcW w:w="2551" w:type="dxa"/>
            <w:tcBorders>
              <w:left w:val="single" w:sz="6" w:space="0" w:color="000000"/>
            </w:tcBorders>
            <w:vAlign w:val="center"/>
          </w:tcPr>
          <w:p>
            <w:pPr>
              <w:pStyle w:val="24"/>
              <w:rPr>
                <w:rFonts w:eastAsia="等线" w:hint="eastAsia"/>
                <w:lang w:eastAsia="zh-CN"/>
              </w:rPr>
            </w:pPr>
            <w:r>
              <w:t>≥95</w:t>
            </w:r>
            <w:r>
              <w:rPr>
                <w:rFonts w:eastAsia="等线" w:hint="eastAsia"/>
                <w:lang w:eastAsia="zh-CN"/>
              </w:rPr>
              <w:t>%</w:t>
            </w:r>
          </w:p>
        </w:tc>
        <w:tc>
          <w:tcPr>
            <w:tcW w:w="2268" w:type="dxa"/>
            <w:tcBorders>
              <w:left w:val="single" w:sz="6" w:space="0" w:color="000000"/>
            </w:tcBorders>
            <w:vAlign w:val="center"/>
          </w:tcPr>
          <w:p>
            <w:pPr>
              <w:pStyle w:val="24"/>
            </w:pPr>
            <w:r>
              <w:t>预算执行率（%）</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重点工作完成率</w:t>
            </w:r>
          </w:p>
        </w:tc>
        <w:tc>
          <w:tcPr>
            <w:tcW w:w="2835" w:type="dxa"/>
            <w:tcBorders>
              <w:left w:val="single" w:sz="6" w:space="0" w:color="000000"/>
            </w:tcBorders>
            <w:vAlign w:val="center"/>
          </w:tcPr>
          <w:p>
            <w:pPr>
              <w:pStyle w:val="24"/>
            </w:pPr>
            <w:r>
              <w:t>重点工作完成情况</w:t>
            </w:r>
          </w:p>
        </w:tc>
        <w:tc>
          <w:tcPr>
            <w:tcW w:w="2551" w:type="dxa"/>
            <w:tcBorders>
              <w:left w:val="single" w:sz="6" w:space="0" w:color="000000"/>
            </w:tcBorders>
            <w:vAlign w:val="center"/>
          </w:tcPr>
          <w:p>
            <w:pPr>
              <w:pStyle w:val="24"/>
              <w:rPr>
                <w:rFonts w:eastAsia="等线" w:hint="eastAsia"/>
                <w:lang w:eastAsia="zh-CN"/>
              </w:rPr>
            </w:pPr>
            <w:r>
              <w:t>≥95</w:t>
            </w:r>
            <w:r>
              <w:rPr>
                <w:rFonts w:eastAsia="等线" w:hint="eastAsia"/>
                <w:lang w:eastAsia="zh-CN"/>
              </w:rPr>
              <w:t>%</w:t>
            </w:r>
          </w:p>
        </w:tc>
        <w:tc>
          <w:tcPr>
            <w:tcW w:w="2268" w:type="dxa"/>
            <w:tcBorders>
              <w:left w:val="single" w:sz="6" w:space="0" w:color="000000"/>
            </w:tcBorders>
            <w:vAlign w:val="center"/>
          </w:tcPr>
          <w:p>
            <w:pPr>
              <w:pStyle w:val="24"/>
            </w:pPr>
            <w:r>
              <w:t>重点工作完成情况</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群众安全感满意度</w:t>
            </w:r>
          </w:p>
        </w:tc>
        <w:tc>
          <w:tcPr>
            <w:tcW w:w="2835" w:type="dxa"/>
            <w:tcBorders>
              <w:left w:val="single" w:sz="6" w:space="0" w:color="000000"/>
            </w:tcBorders>
            <w:vAlign w:val="center"/>
          </w:tcPr>
          <w:p>
            <w:pPr>
              <w:pStyle w:val="24"/>
            </w:pPr>
            <w:r>
              <w:t>群众安全感满意度</w:t>
            </w:r>
          </w:p>
        </w:tc>
        <w:tc>
          <w:tcPr>
            <w:tcW w:w="2551" w:type="dxa"/>
            <w:tcBorders>
              <w:left w:val="single" w:sz="6" w:space="0" w:color="000000"/>
            </w:tcBorders>
            <w:vAlign w:val="center"/>
          </w:tcPr>
          <w:p>
            <w:pPr>
              <w:pStyle w:val="24"/>
              <w:rPr>
                <w:rFonts w:eastAsia="等线" w:hint="eastAsia"/>
                <w:lang w:eastAsia="zh-CN"/>
              </w:rPr>
            </w:pPr>
            <w:r>
              <w:t>≥95</w:t>
            </w:r>
            <w:r>
              <w:rPr>
                <w:rFonts w:eastAsia="等线" w:hint="eastAsia"/>
                <w:lang w:eastAsia="zh-CN"/>
              </w:rPr>
              <w:t>%</w:t>
            </w:r>
          </w:p>
        </w:tc>
        <w:tc>
          <w:tcPr>
            <w:tcW w:w="2268" w:type="dxa"/>
            <w:tcBorders>
              <w:left w:val="single" w:sz="6" w:space="0" w:color="000000"/>
            </w:tcBorders>
            <w:vAlign w:val="center"/>
          </w:tcPr>
          <w:p>
            <w:pPr>
              <w:pStyle w:val="24"/>
            </w:pPr>
            <w:r>
              <w:t>群众安全感满意度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4、冀财政法【2021】62号/提前下达2022年中央政法纪检监察转移支付资金/办案支出-装备绩效目标表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1."严格执行装备经费管理制度，为公安机关开展业务工作提供物质保障，提高公安科技信息化建设水平，为公安工作提供科技支撑和信息技术保障。</w:t>
              <w:tab/>
              <w:t>"</w:t>
              <w:tab/>
              <w:tab/>
              <w:tab/>
              <w:tab/>
              <w:tab/>
              <w:tab/>
            </w:r>
          </w:p>
          <w:p>
            <w:pPr>
              <w:pStyle w:val="24"/>
            </w:pP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购置数量与购置计划的比率</w:t>
            </w:r>
          </w:p>
        </w:tc>
        <w:tc>
          <w:tcPr>
            <w:tcW w:w="2835" w:type="dxa"/>
            <w:tcBorders>
              <w:left w:val="single" w:sz="6" w:space="0" w:color="000000"/>
            </w:tcBorders>
            <w:vAlign w:val="center"/>
          </w:tcPr>
          <w:p>
            <w:pPr>
              <w:pStyle w:val="24"/>
            </w:pPr>
            <w:r>
              <w:t>购置数量与购置计划的比率</w:t>
            </w:r>
          </w:p>
        </w:tc>
        <w:tc>
          <w:tcPr>
            <w:tcW w:w="2551" w:type="dxa"/>
            <w:tcBorders>
              <w:left w:val="single" w:sz="6" w:space="0" w:color="000000"/>
            </w:tcBorders>
            <w:vAlign w:val="center"/>
          </w:tcPr>
          <w:p>
            <w:pPr>
              <w:pStyle w:val="24"/>
              <w:rPr>
                <w:rFonts w:eastAsia="等线" w:hint="eastAsia"/>
                <w:lang w:eastAsia="zh-CN"/>
              </w:rPr>
            </w:pPr>
            <w:r>
              <w:t>≥95</w:t>
            </w:r>
            <w:r>
              <w:rPr>
                <w:rFonts w:eastAsia="等线" w:hint="eastAsia"/>
                <w:lang w:eastAsia="zh-CN"/>
              </w:rPr>
              <w:t>%</w:t>
            </w:r>
          </w:p>
        </w:tc>
        <w:tc>
          <w:tcPr>
            <w:tcW w:w="2268" w:type="dxa"/>
            <w:tcBorders>
              <w:left w:val="single" w:sz="6" w:space="0" w:color="000000"/>
            </w:tcBorders>
            <w:vAlign w:val="center"/>
          </w:tcPr>
          <w:p>
            <w:pPr>
              <w:pStyle w:val="24"/>
            </w:pPr>
            <w:r>
              <w:t>购置数量与购置计划的比率</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购置质量合格率</w:t>
            </w:r>
          </w:p>
        </w:tc>
        <w:tc>
          <w:tcPr>
            <w:tcW w:w="2835" w:type="dxa"/>
            <w:tcBorders>
              <w:left w:val="single" w:sz="6" w:space="0" w:color="000000"/>
            </w:tcBorders>
            <w:vAlign w:val="center"/>
          </w:tcPr>
          <w:p>
            <w:pPr>
              <w:pStyle w:val="24"/>
            </w:pPr>
            <w:r>
              <w:t>购置质量合格率</w:t>
            </w:r>
          </w:p>
        </w:tc>
        <w:tc>
          <w:tcPr>
            <w:tcW w:w="2551" w:type="dxa"/>
            <w:tcBorders>
              <w:left w:val="single" w:sz="6" w:space="0" w:color="000000"/>
            </w:tcBorders>
            <w:vAlign w:val="center"/>
          </w:tcPr>
          <w:p>
            <w:pPr>
              <w:pStyle w:val="24"/>
              <w:rPr>
                <w:rFonts w:eastAsia="等线" w:hint="eastAsia"/>
                <w:lang w:eastAsia="zh-CN"/>
              </w:rPr>
            </w:pPr>
            <w:r>
              <w:t>≥95</w:t>
            </w:r>
            <w:r>
              <w:rPr>
                <w:rFonts w:eastAsia="等线" w:hint="eastAsia"/>
                <w:lang w:eastAsia="zh-CN"/>
              </w:rPr>
              <w:t>%</w:t>
            </w:r>
          </w:p>
        </w:tc>
        <w:tc>
          <w:tcPr>
            <w:tcW w:w="2268" w:type="dxa"/>
            <w:tcBorders>
              <w:left w:val="single" w:sz="6" w:space="0" w:color="000000"/>
            </w:tcBorders>
            <w:vAlign w:val="center"/>
          </w:tcPr>
          <w:p>
            <w:pPr>
              <w:pStyle w:val="24"/>
            </w:pPr>
            <w:r>
              <w:t>购置质量合格率</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购置计划执行率</w:t>
            </w:r>
          </w:p>
        </w:tc>
        <w:tc>
          <w:tcPr>
            <w:tcW w:w="2835" w:type="dxa"/>
            <w:tcBorders>
              <w:left w:val="single" w:sz="6" w:space="0" w:color="000000"/>
            </w:tcBorders>
            <w:vAlign w:val="center"/>
          </w:tcPr>
          <w:p>
            <w:pPr>
              <w:pStyle w:val="24"/>
            </w:pPr>
            <w:r>
              <w:t>购置计划执行率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购置计划执行率</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实际成本超概（预）算比率</w:t>
            </w:r>
          </w:p>
        </w:tc>
        <w:tc>
          <w:tcPr>
            <w:tcW w:w="2835" w:type="dxa"/>
            <w:tcBorders>
              <w:left w:val="single" w:sz="6" w:space="0" w:color="000000"/>
            </w:tcBorders>
            <w:vAlign w:val="center"/>
          </w:tcPr>
          <w:p>
            <w:pPr>
              <w:pStyle w:val="24"/>
            </w:pPr>
            <w:r>
              <w:t>实际成本超概（预）算比率</w:t>
            </w:r>
          </w:p>
        </w:tc>
        <w:tc>
          <w:tcPr>
            <w:tcW w:w="2551" w:type="dxa"/>
            <w:tcBorders>
              <w:left w:val="single" w:sz="6" w:space="0" w:color="000000"/>
            </w:tcBorders>
            <w:vAlign w:val="center"/>
          </w:tcPr>
          <w:p>
            <w:pPr>
              <w:pStyle w:val="24"/>
            </w:pPr>
            <w:r>
              <w:t>≤20%</w:t>
            </w:r>
          </w:p>
        </w:tc>
        <w:tc>
          <w:tcPr>
            <w:tcW w:w="2268" w:type="dxa"/>
            <w:tcBorders>
              <w:left w:val="single" w:sz="6" w:space="0" w:color="000000"/>
            </w:tcBorders>
            <w:vAlign w:val="center"/>
          </w:tcPr>
          <w:p>
            <w:pPr>
              <w:pStyle w:val="24"/>
            </w:pPr>
            <w:r>
              <w:t>实际成本超概（预）算比率</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重点工作完成率</w:t>
            </w:r>
          </w:p>
        </w:tc>
        <w:tc>
          <w:tcPr>
            <w:tcW w:w="2835" w:type="dxa"/>
            <w:tcBorders>
              <w:left w:val="single" w:sz="6" w:space="0" w:color="000000"/>
            </w:tcBorders>
            <w:vAlign w:val="center"/>
          </w:tcPr>
          <w:p>
            <w:pPr>
              <w:pStyle w:val="24"/>
            </w:pPr>
            <w:r>
              <w:t>重点工作完成情况</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重点工作完成情况</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群众安全感满意度</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群众安全感满意度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5、冀财政法【2021】63号/提前下达2022年省级基层公检法司转移支付资金/办案支出-经费绩效目标表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为确保公安机关有效履行职责、维护国家安全和社会稳定提供坚强可靠的物质保障，提高公安部门破案、办案的效率和质量，有效改善基层所、队办案经费保障，有力打击犯罪，维护全县社会治安大局持续稳定。</w:t>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资金到位率</w:t>
            </w:r>
          </w:p>
        </w:tc>
        <w:tc>
          <w:tcPr>
            <w:tcW w:w="2835" w:type="dxa"/>
            <w:tcBorders>
              <w:left w:val="single" w:sz="6" w:space="0" w:color="000000"/>
            </w:tcBorders>
            <w:vAlign w:val="center"/>
          </w:tcPr>
          <w:p>
            <w:pPr>
              <w:pStyle w:val="24"/>
            </w:pPr>
            <w:r>
              <w:t>项目资金到位情况</w:t>
            </w:r>
          </w:p>
        </w:tc>
        <w:tc>
          <w:tcPr>
            <w:tcW w:w="2551" w:type="dxa"/>
            <w:tcBorders>
              <w:left w:val="single" w:sz="6" w:space="0" w:color="000000"/>
            </w:tcBorders>
            <w:vAlign w:val="center"/>
          </w:tcPr>
          <w:p>
            <w:pPr>
              <w:pStyle w:val="24"/>
            </w:pPr>
            <w:r>
              <w:t>100%</w:t>
            </w:r>
          </w:p>
        </w:tc>
        <w:tc>
          <w:tcPr>
            <w:tcW w:w="2268" w:type="dxa"/>
            <w:tcBorders>
              <w:left w:val="single" w:sz="6" w:space="0" w:color="000000"/>
            </w:tcBorders>
            <w:vAlign w:val="center"/>
          </w:tcPr>
          <w:p>
            <w:pPr>
              <w:pStyle w:val="24"/>
            </w:pPr>
            <w:r>
              <w:t>项目资金到位情况</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专款专用率</w:t>
            </w:r>
          </w:p>
        </w:tc>
        <w:tc>
          <w:tcPr>
            <w:tcW w:w="2835" w:type="dxa"/>
            <w:tcBorders>
              <w:left w:val="single" w:sz="6" w:space="0" w:color="000000"/>
            </w:tcBorders>
            <w:vAlign w:val="center"/>
          </w:tcPr>
          <w:p>
            <w:pPr>
              <w:pStyle w:val="24"/>
            </w:pPr>
            <w:r>
              <w:t>专款专用率</w:t>
            </w:r>
          </w:p>
        </w:tc>
        <w:tc>
          <w:tcPr>
            <w:tcW w:w="2551" w:type="dxa"/>
            <w:tcBorders>
              <w:left w:val="single" w:sz="6" w:space="0" w:color="000000"/>
            </w:tcBorders>
            <w:vAlign w:val="center"/>
          </w:tcPr>
          <w:p>
            <w:pPr>
              <w:pStyle w:val="24"/>
            </w:pPr>
            <w:r>
              <w:t>100%</w:t>
            </w:r>
          </w:p>
        </w:tc>
        <w:tc>
          <w:tcPr>
            <w:tcW w:w="2268" w:type="dxa"/>
            <w:tcBorders>
              <w:left w:val="single" w:sz="6" w:space="0" w:color="000000"/>
            </w:tcBorders>
            <w:vAlign w:val="center"/>
          </w:tcPr>
          <w:p>
            <w:pPr>
              <w:pStyle w:val="24"/>
            </w:pPr>
            <w:r>
              <w:t>专款专用率</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业务处理及时性(％)</w:t>
            </w:r>
          </w:p>
          <w:p>
            <w:pPr>
              <w:pStyle w:val="24"/>
            </w:pPr>
          </w:p>
        </w:tc>
        <w:tc>
          <w:tcPr>
            <w:tcW w:w="2835" w:type="dxa"/>
            <w:tcBorders>
              <w:left w:val="single" w:sz="6" w:space="0" w:color="000000"/>
            </w:tcBorders>
            <w:vAlign w:val="center"/>
          </w:tcPr>
          <w:p>
            <w:pPr>
              <w:pStyle w:val="24"/>
            </w:pPr>
            <w:r>
              <w:t>业务处理及时性(％)</w:t>
            </w:r>
          </w:p>
          <w:p>
            <w:pPr>
              <w:pStyle w:val="24"/>
            </w:pP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业务处理及时性(％)</w:t>
            </w:r>
          </w:p>
          <w:p>
            <w:pPr>
              <w:pStyle w:val="24"/>
            </w:pP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预算执行率（%）</w:t>
            </w:r>
          </w:p>
        </w:tc>
        <w:tc>
          <w:tcPr>
            <w:tcW w:w="2835" w:type="dxa"/>
            <w:tcBorders>
              <w:left w:val="single" w:sz="6" w:space="0" w:color="000000"/>
            </w:tcBorders>
            <w:vAlign w:val="center"/>
          </w:tcPr>
          <w:p>
            <w:pPr>
              <w:pStyle w:val="24"/>
            </w:pPr>
            <w:r>
              <w:t>预算执行率（%）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预算执行率（%）</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重点工作完成率</w:t>
            </w:r>
          </w:p>
        </w:tc>
        <w:tc>
          <w:tcPr>
            <w:tcW w:w="2835" w:type="dxa"/>
            <w:tcBorders>
              <w:left w:val="single" w:sz="6" w:space="0" w:color="000000"/>
            </w:tcBorders>
            <w:vAlign w:val="center"/>
          </w:tcPr>
          <w:p>
            <w:pPr>
              <w:pStyle w:val="24"/>
            </w:pPr>
            <w:r>
              <w:t>重点工作完成情况</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重点工作完成情况</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群众安全感满意度</w:t>
            </w:r>
          </w:p>
        </w:tc>
        <w:tc>
          <w:tcPr>
            <w:tcW w:w="2835" w:type="dxa"/>
            <w:tcBorders>
              <w:left w:val="single" w:sz="6" w:space="0" w:color="000000"/>
            </w:tcBorders>
            <w:vAlign w:val="center"/>
          </w:tcPr>
          <w:p>
            <w:pPr>
              <w:pStyle w:val="24"/>
            </w:pPr>
            <w:r>
              <w:t>群众安全感满意度</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群众安全感满意度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6、冀财政法【2021】63号/提前下达2022年省级基层公检法司转移支付资金/办案支出-装备绩效目标表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1."严格执行装备经费管理制度，为公安机关开展业务工作提供物质保障，提高公安科技信息化建设水平，为公安工作提供科技支撑和信息技术保障。</w:t>
              <w:tab/>
              <w:t>"</w:t>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购置数量与购置计划的比率</w:t>
            </w:r>
          </w:p>
        </w:tc>
        <w:tc>
          <w:tcPr>
            <w:tcW w:w="2835" w:type="dxa"/>
            <w:tcBorders>
              <w:left w:val="single" w:sz="6" w:space="0" w:color="000000"/>
            </w:tcBorders>
            <w:vAlign w:val="center"/>
          </w:tcPr>
          <w:p>
            <w:pPr>
              <w:pStyle w:val="24"/>
            </w:pPr>
            <w:r>
              <w:t>购置数量与购置计划的比率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购置数量与购置计划的比率</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购置质量合格率</w:t>
            </w:r>
          </w:p>
        </w:tc>
        <w:tc>
          <w:tcPr>
            <w:tcW w:w="2835" w:type="dxa"/>
            <w:tcBorders>
              <w:left w:val="single" w:sz="6" w:space="0" w:color="000000"/>
            </w:tcBorders>
            <w:vAlign w:val="center"/>
          </w:tcPr>
          <w:p>
            <w:pPr>
              <w:pStyle w:val="24"/>
            </w:pPr>
            <w:r>
              <w:t>购置质量合格率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购置质量合格率</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购置计划执行率</w:t>
            </w:r>
          </w:p>
        </w:tc>
        <w:tc>
          <w:tcPr>
            <w:tcW w:w="2835" w:type="dxa"/>
            <w:tcBorders>
              <w:left w:val="single" w:sz="6" w:space="0" w:color="000000"/>
            </w:tcBorders>
            <w:vAlign w:val="center"/>
          </w:tcPr>
          <w:p>
            <w:pPr>
              <w:pStyle w:val="24"/>
            </w:pPr>
            <w:r>
              <w:t>购置计划执行率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购置计划执行率</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实际成本超概（预）算比率</w:t>
            </w:r>
          </w:p>
        </w:tc>
        <w:tc>
          <w:tcPr>
            <w:tcW w:w="2835" w:type="dxa"/>
            <w:tcBorders>
              <w:left w:val="single" w:sz="6" w:space="0" w:color="000000"/>
            </w:tcBorders>
            <w:vAlign w:val="center"/>
          </w:tcPr>
          <w:p>
            <w:pPr>
              <w:pStyle w:val="24"/>
            </w:pPr>
            <w:r>
              <w:t>实际成本超概（预）算比率</w:t>
            </w:r>
          </w:p>
        </w:tc>
        <w:tc>
          <w:tcPr>
            <w:tcW w:w="2551" w:type="dxa"/>
            <w:tcBorders>
              <w:left w:val="single" w:sz="6" w:space="0" w:color="000000"/>
            </w:tcBorders>
            <w:vAlign w:val="center"/>
          </w:tcPr>
          <w:p>
            <w:pPr>
              <w:pStyle w:val="24"/>
            </w:pPr>
            <w:r>
              <w:t>≤20%</w:t>
            </w:r>
          </w:p>
        </w:tc>
        <w:tc>
          <w:tcPr>
            <w:tcW w:w="2268" w:type="dxa"/>
            <w:tcBorders>
              <w:left w:val="single" w:sz="6" w:space="0" w:color="000000"/>
            </w:tcBorders>
            <w:vAlign w:val="center"/>
          </w:tcPr>
          <w:p>
            <w:pPr>
              <w:pStyle w:val="24"/>
            </w:pPr>
            <w:r>
              <w:t>实际成本超概（预）算比率</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重点工作完成率</w:t>
            </w:r>
          </w:p>
        </w:tc>
        <w:tc>
          <w:tcPr>
            <w:tcW w:w="2835" w:type="dxa"/>
            <w:tcBorders>
              <w:left w:val="single" w:sz="6" w:space="0" w:color="000000"/>
            </w:tcBorders>
            <w:vAlign w:val="center"/>
          </w:tcPr>
          <w:p>
            <w:pPr>
              <w:pStyle w:val="24"/>
            </w:pPr>
            <w:r>
              <w:t>重点工作完成情况</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重点工作完成情况</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群众安全感满意度</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群众安全感满意度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7、冀财政法【2022】29号/下达2022年中央政法转移支付资金/办案支出-经费绩效目标表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为确保公安机关有效履行职责、维护国家安全和社会稳定提供坚强可靠的物质保障，提高公安部门破案、办案的效率和质量，有效改善基层所、队办案经费保障，有力打击犯罪，维护全县社会治安大局持续稳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资金到位率</w:t>
            </w:r>
          </w:p>
        </w:tc>
        <w:tc>
          <w:tcPr>
            <w:tcW w:w="2835" w:type="dxa"/>
            <w:tcBorders>
              <w:left w:val="single" w:sz="6" w:space="0" w:color="000000"/>
            </w:tcBorders>
            <w:vAlign w:val="center"/>
          </w:tcPr>
          <w:p>
            <w:pPr>
              <w:pStyle w:val="24"/>
            </w:pPr>
            <w:r>
              <w:t>项目资金到位情况</w:t>
            </w:r>
          </w:p>
        </w:tc>
        <w:tc>
          <w:tcPr>
            <w:tcW w:w="2551" w:type="dxa"/>
            <w:tcBorders>
              <w:left w:val="single" w:sz="6" w:space="0" w:color="000000"/>
            </w:tcBorders>
            <w:vAlign w:val="center"/>
          </w:tcPr>
          <w:p>
            <w:pPr>
              <w:pStyle w:val="24"/>
            </w:pPr>
            <w:r>
              <w:t>100%</w:t>
            </w:r>
          </w:p>
        </w:tc>
        <w:tc>
          <w:tcPr>
            <w:tcW w:w="2268" w:type="dxa"/>
            <w:tcBorders>
              <w:left w:val="single" w:sz="6" w:space="0" w:color="000000"/>
            </w:tcBorders>
            <w:vAlign w:val="center"/>
          </w:tcPr>
          <w:p>
            <w:pPr>
              <w:pStyle w:val="24"/>
            </w:pPr>
            <w:r>
              <w:t>项目资金到位情况</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专款专用率</w:t>
            </w:r>
          </w:p>
        </w:tc>
        <w:tc>
          <w:tcPr>
            <w:tcW w:w="2835" w:type="dxa"/>
            <w:tcBorders>
              <w:left w:val="single" w:sz="6" w:space="0" w:color="000000"/>
            </w:tcBorders>
            <w:vAlign w:val="center"/>
          </w:tcPr>
          <w:p>
            <w:pPr>
              <w:pStyle w:val="24"/>
            </w:pPr>
            <w:r>
              <w:t>专款专用率</w:t>
            </w:r>
          </w:p>
        </w:tc>
        <w:tc>
          <w:tcPr>
            <w:tcW w:w="2551" w:type="dxa"/>
            <w:tcBorders>
              <w:left w:val="single" w:sz="6" w:space="0" w:color="000000"/>
            </w:tcBorders>
            <w:vAlign w:val="center"/>
          </w:tcPr>
          <w:p>
            <w:pPr>
              <w:pStyle w:val="24"/>
            </w:pPr>
            <w:r>
              <w:t>100%</w:t>
            </w:r>
          </w:p>
        </w:tc>
        <w:tc>
          <w:tcPr>
            <w:tcW w:w="2268" w:type="dxa"/>
            <w:tcBorders>
              <w:left w:val="single" w:sz="6" w:space="0" w:color="000000"/>
            </w:tcBorders>
            <w:vAlign w:val="center"/>
          </w:tcPr>
          <w:p>
            <w:pPr>
              <w:pStyle w:val="24"/>
            </w:pPr>
            <w:r>
              <w:t>专款专用率</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业务处理及时性(％)</w:t>
            </w:r>
          </w:p>
          <w:p>
            <w:pPr>
              <w:pStyle w:val="24"/>
            </w:pPr>
          </w:p>
        </w:tc>
        <w:tc>
          <w:tcPr>
            <w:tcW w:w="2835" w:type="dxa"/>
            <w:tcBorders>
              <w:left w:val="single" w:sz="6" w:space="0" w:color="000000"/>
            </w:tcBorders>
            <w:vAlign w:val="center"/>
          </w:tcPr>
          <w:p>
            <w:pPr>
              <w:pStyle w:val="24"/>
            </w:pPr>
            <w:r>
              <w:t>业务处理及时性(％)</w:t>
            </w:r>
          </w:p>
          <w:p>
            <w:pPr>
              <w:pStyle w:val="24"/>
            </w:pP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业务处理及时性(％)</w:t>
            </w:r>
          </w:p>
          <w:p>
            <w:pPr>
              <w:pStyle w:val="24"/>
            </w:pP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重点工作完成率</w:t>
            </w:r>
          </w:p>
        </w:tc>
        <w:tc>
          <w:tcPr>
            <w:tcW w:w="2835" w:type="dxa"/>
            <w:tcBorders>
              <w:left w:val="single" w:sz="6" w:space="0" w:color="000000"/>
            </w:tcBorders>
            <w:vAlign w:val="center"/>
          </w:tcPr>
          <w:p>
            <w:pPr>
              <w:pStyle w:val="24"/>
            </w:pPr>
            <w:r>
              <w:t>重点工作完成情况</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重点工作完成情况</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群众安全感满意度</w:t>
            </w:r>
          </w:p>
        </w:tc>
        <w:tc>
          <w:tcPr>
            <w:tcW w:w="2835" w:type="dxa"/>
            <w:tcBorders>
              <w:left w:val="single" w:sz="6" w:space="0" w:color="000000"/>
            </w:tcBorders>
            <w:vAlign w:val="center"/>
          </w:tcPr>
          <w:p>
            <w:pPr>
              <w:pStyle w:val="24"/>
            </w:pPr>
            <w:r>
              <w:t>群众安全感满意度</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群众安全感满意度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8、冀财政法【2022】29号/下达2022年中央政法转移支付资金/办案支出-装备绩效目标表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1.严格执行装备经费管理制度，为公安机关开展业务工作提供物质保障，提高公安科技信息化建设水平，为公安工作提供科技支撑和信息技术保障。</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购置数量与购置计划的比率</w:t>
            </w:r>
          </w:p>
        </w:tc>
        <w:tc>
          <w:tcPr>
            <w:tcW w:w="2835" w:type="dxa"/>
            <w:tcBorders>
              <w:left w:val="single" w:sz="6" w:space="0" w:color="000000"/>
            </w:tcBorders>
            <w:vAlign w:val="center"/>
          </w:tcPr>
          <w:p>
            <w:pPr>
              <w:pStyle w:val="24"/>
            </w:pPr>
            <w:r>
              <w:t>购置数量与购置计划的比率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购置数量与购置计划的比率</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购置质量合格率</w:t>
            </w:r>
          </w:p>
        </w:tc>
        <w:tc>
          <w:tcPr>
            <w:tcW w:w="2835" w:type="dxa"/>
            <w:tcBorders>
              <w:left w:val="single" w:sz="6" w:space="0" w:color="000000"/>
            </w:tcBorders>
            <w:vAlign w:val="center"/>
          </w:tcPr>
          <w:p>
            <w:pPr>
              <w:pStyle w:val="24"/>
            </w:pPr>
            <w:r>
              <w:t>购置质量合格率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购置质量合格率</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购置计划执行率</w:t>
            </w:r>
          </w:p>
        </w:tc>
        <w:tc>
          <w:tcPr>
            <w:tcW w:w="2835" w:type="dxa"/>
            <w:tcBorders>
              <w:left w:val="single" w:sz="6" w:space="0" w:color="000000"/>
            </w:tcBorders>
            <w:vAlign w:val="center"/>
          </w:tcPr>
          <w:p>
            <w:pPr>
              <w:pStyle w:val="24"/>
            </w:pPr>
            <w:r>
              <w:t>购置计划执行率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购置计划执行率</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实际成本超概（预）算比率</w:t>
            </w:r>
          </w:p>
        </w:tc>
        <w:tc>
          <w:tcPr>
            <w:tcW w:w="2835" w:type="dxa"/>
            <w:tcBorders>
              <w:left w:val="single" w:sz="6" w:space="0" w:color="000000"/>
            </w:tcBorders>
            <w:vAlign w:val="center"/>
          </w:tcPr>
          <w:p>
            <w:pPr>
              <w:pStyle w:val="24"/>
            </w:pPr>
            <w:r>
              <w:t>实际成本超概（预）算比率</w:t>
            </w:r>
          </w:p>
        </w:tc>
        <w:tc>
          <w:tcPr>
            <w:tcW w:w="2551" w:type="dxa"/>
            <w:tcBorders>
              <w:left w:val="single" w:sz="6" w:space="0" w:color="000000"/>
            </w:tcBorders>
            <w:vAlign w:val="center"/>
          </w:tcPr>
          <w:p>
            <w:pPr>
              <w:pStyle w:val="24"/>
            </w:pPr>
            <w:r>
              <w:t>≤20%</w:t>
            </w:r>
          </w:p>
        </w:tc>
        <w:tc>
          <w:tcPr>
            <w:tcW w:w="2268" w:type="dxa"/>
            <w:tcBorders>
              <w:left w:val="single" w:sz="6" w:space="0" w:color="000000"/>
            </w:tcBorders>
            <w:vAlign w:val="center"/>
          </w:tcPr>
          <w:p>
            <w:pPr>
              <w:pStyle w:val="24"/>
            </w:pPr>
            <w:r>
              <w:t>实际成本超概（预）算比率</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重点工作完成率</w:t>
            </w:r>
          </w:p>
        </w:tc>
        <w:tc>
          <w:tcPr>
            <w:tcW w:w="2835" w:type="dxa"/>
            <w:tcBorders>
              <w:left w:val="single" w:sz="6" w:space="0" w:color="000000"/>
            </w:tcBorders>
            <w:vAlign w:val="center"/>
          </w:tcPr>
          <w:p>
            <w:pPr>
              <w:pStyle w:val="24"/>
            </w:pPr>
            <w:r>
              <w:t>重点工作完成情况</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重点工作完成情况</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群众安全感满意度</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群众安全感满意度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9、冀财政法【2022】55号/中央/提前下达2023年中央政法纪检监察转移支付资金/办案业务绩效目标表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1.支持县级公安机关顺利完成治安防控、打击犯罪、侦查破案、扫黑除恶等专项工作，维护全县社会治安大局持续稳定。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pPr>
            <w:r>
              <w:t>数量指标</w:t>
            </w:r>
          </w:p>
        </w:tc>
        <w:tc>
          <w:tcPr>
            <w:tcW w:w="2835" w:type="dxa"/>
            <w:tcBorders>
              <w:left w:val="single" w:sz="6" w:space="0" w:color="000000"/>
            </w:tcBorders>
            <w:vAlign w:val="center"/>
          </w:tcPr>
          <w:p>
            <w:pPr>
              <w:pStyle w:val="24"/>
              <w:jc w:val="both"/>
            </w:pPr>
            <w:r>
              <w:rPr>
                <w:rFonts w:hint="eastAsia"/>
              </w:rPr>
              <w:t>重特大案件侦破率</w:t>
            </w:r>
          </w:p>
        </w:tc>
        <w:tc>
          <w:tcPr>
            <w:tcW w:w="2835" w:type="dxa"/>
            <w:tcBorders>
              <w:left w:val="single" w:sz="6" w:space="0" w:color="000000"/>
            </w:tcBorders>
            <w:vAlign w:val="center"/>
          </w:tcPr>
          <w:p>
            <w:pPr>
              <w:pStyle w:val="24"/>
              <w:jc w:val="both"/>
            </w:pPr>
            <w:r>
              <w:rPr>
                <w:rFonts w:hint="eastAsia"/>
              </w:rPr>
              <w:t>重特大案件侦破率</w:t>
            </w:r>
            <w:r>
              <w:t>=</w:t>
            </w:r>
            <w:r>
              <w:rPr>
                <w:rFonts w:hint="eastAsia"/>
              </w:rPr>
              <w:t>重特大案件侦破数</w:t>
            </w:r>
            <w:r>
              <w:t>/</w:t>
            </w:r>
            <w:r>
              <w:rPr>
                <w:rFonts w:hint="eastAsia"/>
              </w:rPr>
              <w:t>重特大案件立案数</w:t>
            </w:r>
            <w:r>
              <w:t>*100%</w:t>
            </w:r>
          </w:p>
        </w:tc>
        <w:tc>
          <w:tcPr>
            <w:tcW w:w="2551" w:type="dxa"/>
            <w:tcBorders>
              <w:left w:val="single" w:sz="6" w:space="0" w:color="000000"/>
            </w:tcBorders>
            <w:vAlign w:val="center"/>
          </w:tcPr>
          <w:p>
            <w:pPr>
              <w:pStyle w:val="24"/>
              <w:jc w:val="both"/>
            </w:pPr>
            <w:r>
              <w:rPr>
                <w:rFonts w:hint="eastAsia"/>
              </w:rPr>
              <w:t>≥</w:t>
            </w:r>
            <w:r>
              <w:t>90%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质量指标</w:t>
            </w:r>
          </w:p>
        </w:tc>
        <w:tc>
          <w:tcPr>
            <w:tcW w:w="2835" w:type="dxa"/>
            <w:tcBorders>
              <w:left w:val="single" w:sz="6" w:space="0" w:color="000000"/>
            </w:tcBorders>
            <w:vAlign w:val="center"/>
          </w:tcPr>
          <w:p>
            <w:pPr>
              <w:pStyle w:val="24"/>
              <w:jc w:val="both"/>
            </w:pPr>
            <w:r>
              <w:rPr>
                <w:rFonts w:hint="eastAsia"/>
              </w:rPr>
              <w:t>群体性事件成功处置率</w:t>
            </w:r>
          </w:p>
        </w:tc>
        <w:tc>
          <w:tcPr>
            <w:tcW w:w="2835" w:type="dxa"/>
            <w:tcBorders>
              <w:left w:val="single" w:sz="6" w:space="0" w:color="000000"/>
            </w:tcBorders>
            <w:vAlign w:val="center"/>
          </w:tcPr>
          <w:p>
            <w:pPr>
              <w:pStyle w:val="24"/>
              <w:jc w:val="both"/>
            </w:pPr>
            <w:r>
              <w:rPr>
                <w:rFonts w:hint="eastAsia"/>
              </w:rPr>
              <w:t>群体性事件成功处置率</w:t>
            </w:r>
            <w:r>
              <w:t>=</w:t>
            </w:r>
            <w:r>
              <w:rPr>
                <w:rFonts w:hint="eastAsia"/>
              </w:rPr>
              <w:t>群体性事件成功处置数</w:t>
            </w:r>
            <w:r>
              <w:t>/</w:t>
            </w:r>
            <w:r>
              <w:rPr>
                <w:rFonts w:hint="eastAsia"/>
              </w:rPr>
              <w:t>群体性事件发生数</w:t>
            </w:r>
          </w:p>
        </w:tc>
        <w:tc>
          <w:tcPr>
            <w:tcW w:w="2551" w:type="dxa"/>
            <w:tcBorders>
              <w:left w:val="single" w:sz="6" w:space="0" w:color="000000"/>
            </w:tcBorders>
            <w:vAlign w:val="center"/>
          </w:tcPr>
          <w:p>
            <w:pPr>
              <w:pStyle w:val="24"/>
              <w:jc w:val="both"/>
            </w:pPr>
            <w:r>
              <w:rPr>
                <w:rFonts w:hint="eastAsia"/>
              </w:rPr>
              <w:t>≥</w:t>
            </w:r>
            <w:r>
              <w:t>95%</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时效指标</w:t>
            </w:r>
          </w:p>
        </w:tc>
        <w:tc>
          <w:tcPr>
            <w:tcW w:w="2835" w:type="dxa"/>
            <w:tcBorders>
              <w:left w:val="single" w:sz="6" w:space="0" w:color="000000"/>
            </w:tcBorders>
            <w:vAlign w:val="center"/>
          </w:tcPr>
          <w:p>
            <w:pPr>
              <w:pStyle w:val="24"/>
              <w:jc w:val="both"/>
            </w:pPr>
            <w:r>
              <w:rPr>
                <w:rFonts w:hint="eastAsia"/>
              </w:rPr>
              <w:t>突发事件处置及时率</w:t>
            </w:r>
          </w:p>
        </w:tc>
        <w:tc>
          <w:tcPr>
            <w:tcW w:w="2835" w:type="dxa"/>
            <w:tcBorders>
              <w:left w:val="single" w:sz="6" w:space="0" w:color="000000"/>
            </w:tcBorders>
            <w:vAlign w:val="center"/>
          </w:tcPr>
          <w:p>
            <w:pPr>
              <w:pStyle w:val="24"/>
              <w:jc w:val="both"/>
            </w:pPr>
            <w:r>
              <w:rPr>
                <w:rFonts w:hint="eastAsia"/>
              </w:rPr>
              <w:t>突发事件处置及时率</w:t>
            </w:r>
            <w:r>
              <w:t>=</w:t>
            </w:r>
            <w:r>
              <w:rPr>
                <w:rFonts w:hint="eastAsia"/>
              </w:rPr>
              <w:t>突发事件处置及时数</w:t>
            </w:r>
            <w:r>
              <w:t>/</w:t>
            </w:r>
            <w:r>
              <w:rPr>
                <w:rFonts w:hint="eastAsia"/>
              </w:rPr>
              <w:t>突发事件发生数</w:t>
            </w:r>
          </w:p>
        </w:tc>
        <w:tc>
          <w:tcPr>
            <w:tcW w:w="2551" w:type="dxa"/>
            <w:tcBorders>
              <w:left w:val="single" w:sz="6" w:space="0" w:color="000000"/>
            </w:tcBorders>
            <w:vAlign w:val="center"/>
          </w:tcPr>
          <w:p>
            <w:pPr>
              <w:pStyle w:val="24"/>
              <w:jc w:val="both"/>
            </w:pPr>
            <w:r>
              <w:rPr>
                <w:rFonts w:hint="eastAsia"/>
              </w:rPr>
              <w:t>≥</w:t>
            </w:r>
            <w:r>
              <w:t>95%</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成本指标</w:t>
            </w:r>
          </w:p>
        </w:tc>
        <w:tc>
          <w:tcPr>
            <w:tcW w:w="2835" w:type="dxa"/>
            <w:tcBorders>
              <w:left w:val="single" w:sz="6" w:space="0" w:color="000000"/>
            </w:tcBorders>
            <w:vAlign w:val="center"/>
          </w:tcPr>
          <w:p>
            <w:pPr>
              <w:pStyle w:val="24"/>
              <w:jc w:val="both"/>
            </w:pPr>
            <w:r>
              <w:rPr>
                <w:rFonts w:hint="eastAsia"/>
              </w:rPr>
              <w:t>预算执行率</w:t>
            </w:r>
          </w:p>
        </w:tc>
        <w:tc>
          <w:tcPr>
            <w:tcW w:w="2835" w:type="dxa"/>
            <w:tcBorders>
              <w:left w:val="single" w:sz="6" w:space="0" w:color="000000"/>
            </w:tcBorders>
            <w:vAlign w:val="center"/>
          </w:tcPr>
          <w:p>
            <w:pPr>
              <w:pStyle w:val="24"/>
              <w:jc w:val="both"/>
            </w:pPr>
            <w:r>
              <w:rPr>
                <w:rFonts w:hint="eastAsia"/>
              </w:rPr>
              <w:t>预算执行率</w:t>
            </w:r>
            <w:r>
              <w:t>=</w:t>
            </w:r>
            <w:r>
              <w:rPr>
                <w:rFonts w:hint="eastAsia"/>
              </w:rPr>
              <w:t>预算执行数</w:t>
            </w:r>
            <w:r>
              <w:t>/</w:t>
            </w:r>
            <w:r>
              <w:rPr>
                <w:rFonts w:hint="eastAsia"/>
              </w:rPr>
              <w:t>预算数</w:t>
            </w:r>
          </w:p>
        </w:tc>
        <w:tc>
          <w:tcPr>
            <w:tcW w:w="2551" w:type="dxa"/>
            <w:tcBorders>
              <w:left w:val="single" w:sz="6" w:space="0" w:color="000000"/>
            </w:tcBorders>
            <w:vAlign w:val="center"/>
          </w:tcPr>
          <w:p>
            <w:pPr>
              <w:pStyle w:val="24"/>
              <w:jc w:val="both"/>
            </w:pPr>
            <w:r>
              <w:rPr>
                <w:rFonts w:hint="eastAsia"/>
              </w:rPr>
              <w:t>≥</w:t>
            </w:r>
            <w:r>
              <w:t>80%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jc w:val="both"/>
            </w:pPr>
            <w:r>
              <w:t>社会效益指标</w:t>
            </w:r>
          </w:p>
        </w:tc>
        <w:tc>
          <w:tcPr>
            <w:tcW w:w="2835" w:type="dxa"/>
            <w:tcBorders>
              <w:left w:val="single" w:sz="6" w:space="0" w:color="000000"/>
            </w:tcBorders>
            <w:vAlign w:val="center"/>
          </w:tcPr>
          <w:p>
            <w:pPr>
              <w:pStyle w:val="24"/>
              <w:jc w:val="both"/>
            </w:pPr>
            <w:r>
              <w:t>重点工作完成率</w:t>
            </w:r>
          </w:p>
        </w:tc>
        <w:tc>
          <w:tcPr>
            <w:tcW w:w="2835" w:type="dxa"/>
            <w:tcBorders>
              <w:left w:val="single" w:sz="6" w:space="0" w:color="000000"/>
            </w:tcBorders>
            <w:vAlign w:val="center"/>
          </w:tcPr>
          <w:p>
            <w:pPr>
              <w:pStyle w:val="24"/>
              <w:jc w:val="both"/>
            </w:pPr>
            <w:r>
              <w:t>重点工作完成情况</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jc w:val="both"/>
            </w:pPr>
            <w:r>
              <w:t>服务对象满意度指标</w:t>
            </w:r>
          </w:p>
        </w:tc>
        <w:tc>
          <w:tcPr>
            <w:tcW w:w="2835" w:type="dxa"/>
            <w:tcBorders>
              <w:left w:val="single" w:sz="6" w:space="0" w:color="000000"/>
            </w:tcBorders>
            <w:vAlign w:val="center"/>
          </w:tcPr>
          <w:p>
            <w:pPr>
              <w:pStyle w:val="24"/>
              <w:jc w:val="both"/>
            </w:pPr>
            <w:r>
              <w:rPr>
                <w:rFonts w:hint="eastAsia"/>
              </w:rPr>
              <w:t>群众安全感满意度</w:t>
            </w:r>
            <w:r>
              <w:tab/>
              <w:t>"</w:t>
            </w:r>
            <w:r>
              <w:rPr>
                <w:rFonts w:hint="eastAsia"/>
              </w:rPr>
              <w:t>通过问卷调查人民群众对辖区内治安防范</w:t>
            </w:r>
          </w:p>
        </w:tc>
        <w:tc>
          <w:tcPr>
            <w:tcW w:w="2835" w:type="dxa"/>
            <w:tcBorders>
              <w:left w:val="single" w:sz="6" w:space="0" w:color="000000"/>
            </w:tcBorders>
            <w:vAlign w:val="center"/>
          </w:tcPr>
          <w:p>
            <w:pPr>
              <w:pStyle w:val="24"/>
              <w:jc w:val="both"/>
            </w:pPr>
            <w:r>
              <w:rPr>
                <w:rFonts w:hint="eastAsia"/>
              </w:rPr>
              <w:t>工作反映满意和较满意的用户数占调查数之比</w:t>
            </w:r>
            <w:r>
              <w:t>"</w:t>
            </w:r>
          </w:p>
        </w:tc>
        <w:tc>
          <w:tcPr>
            <w:tcW w:w="2551" w:type="dxa"/>
            <w:tcBorders>
              <w:left w:val="single" w:sz="6" w:space="0" w:color="000000"/>
            </w:tcBorders>
            <w:vAlign w:val="center"/>
          </w:tcPr>
          <w:p>
            <w:pPr>
              <w:pStyle w:val="24"/>
              <w:jc w:val="both"/>
            </w:pPr>
            <w:r>
              <w:rPr>
                <w:rFonts w:hint="eastAsia"/>
              </w:rPr>
              <w:t>≥</w:t>
            </w:r>
            <w:r>
              <w:t>80%</w:t>
            </w:r>
          </w:p>
        </w:tc>
        <w:tc>
          <w:tcPr>
            <w:tcW w:w="2268" w:type="dxa"/>
            <w:tcBorders>
              <w:left w:val="single" w:sz="6" w:space="0" w:color="000000"/>
            </w:tcBorders>
            <w:vAlign w:val="center"/>
          </w:tcPr>
          <w:p>
            <w:pPr>
              <w:pStyle w:val="24"/>
              <w:jc w:val="both"/>
            </w:pPr>
            <w:r>
              <w:t>群众安全感满意度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10、冀财政法【2022】55号/中央/提前下达2023年中央政法纪检监察转移支付资金/业务装备绩效目标表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pPr>
            <w:r>
              <w:t>数量指标</w:t>
            </w:r>
          </w:p>
        </w:tc>
        <w:tc>
          <w:tcPr>
            <w:tcW w:w="2835" w:type="dxa"/>
            <w:tcBorders>
              <w:left w:val="single" w:sz="6" w:space="0" w:color="000000"/>
            </w:tcBorders>
            <w:vAlign w:val="center"/>
          </w:tcPr>
          <w:p>
            <w:pPr>
              <w:pStyle w:val="24"/>
            </w:pPr>
            <w:r>
              <w:rPr>
                <w:rFonts w:hint="eastAsia"/>
              </w:rPr>
              <w:t>采购设备到位率</w:t>
            </w:r>
          </w:p>
        </w:tc>
        <w:tc>
          <w:tcPr>
            <w:tcW w:w="2835" w:type="dxa"/>
            <w:tcBorders>
              <w:left w:val="single" w:sz="6" w:space="0" w:color="000000"/>
            </w:tcBorders>
            <w:vAlign w:val="center"/>
          </w:tcPr>
          <w:p>
            <w:pPr>
              <w:pStyle w:val="24"/>
            </w:pPr>
            <w:r>
              <w:rPr>
                <w:rFonts w:hint="eastAsia"/>
              </w:rPr>
              <w:t>采购设备到位率</w:t>
            </w:r>
            <w:r>
              <w:t>=</w:t>
            </w:r>
            <w:r>
              <w:rPr>
                <w:rFonts w:hint="eastAsia"/>
              </w:rPr>
              <w:t>实际配置的设备数量</w:t>
            </w:r>
            <w:r>
              <w:t>/</w:t>
            </w:r>
            <w:r>
              <w:rPr>
                <w:rFonts w:hint="eastAsia"/>
              </w:rPr>
              <w:t>应配置的设备数量</w:t>
            </w:r>
          </w:p>
        </w:tc>
        <w:tc>
          <w:tcPr>
            <w:tcW w:w="2551" w:type="dxa"/>
            <w:tcBorders>
              <w:left w:val="single" w:sz="6" w:space="0" w:color="000000"/>
            </w:tcBorders>
            <w:vAlign w:val="center"/>
          </w:tcPr>
          <w:p>
            <w:pPr>
              <w:pStyle w:val="24"/>
              <w:jc w:val="both"/>
            </w:pPr>
            <w:r>
              <w:rPr>
                <w:rFonts w:hint="eastAsia"/>
              </w:rPr>
              <w:t>≥</w:t>
            </w:r>
            <w:r>
              <w:t>90%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rPr>
                <w:rFonts w:hint="eastAsia"/>
              </w:rPr>
              <w:t>购置质量合格率</w:t>
            </w:r>
          </w:p>
        </w:tc>
        <w:tc>
          <w:tcPr>
            <w:tcW w:w="2835" w:type="dxa"/>
            <w:tcBorders>
              <w:left w:val="single" w:sz="6" w:space="0" w:color="000000"/>
            </w:tcBorders>
            <w:vAlign w:val="center"/>
          </w:tcPr>
          <w:p>
            <w:pPr>
              <w:pStyle w:val="24"/>
            </w:pPr>
            <w:r>
              <w:rPr>
                <w:rFonts w:hint="eastAsia"/>
              </w:rPr>
              <w:t>购置质量合格的数量占购置总数量的比率</w:t>
            </w:r>
          </w:p>
        </w:tc>
        <w:tc>
          <w:tcPr>
            <w:tcW w:w="2551" w:type="dxa"/>
            <w:tcBorders>
              <w:left w:val="single" w:sz="6" w:space="0" w:color="000000"/>
            </w:tcBorders>
            <w:vAlign w:val="center"/>
          </w:tcPr>
          <w:p>
            <w:pPr>
              <w:pStyle w:val="24"/>
              <w:jc w:val="both"/>
            </w:pPr>
            <w:r>
              <w:rPr>
                <w:rFonts w:hint="eastAsia"/>
              </w:rPr>
              <w:t>≥</w:t>
            </w:r>
            <w:r>
              <w:t>95%</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rPr>
                <w:rFonts w:hint="eastAsia"/>
              </w:rPr>
              <w:t>购置计划执行率</w:t>
            </w:r>
          </w:p>
        </w:tc>
        <w:tc>
          <w:tcPr>
            <w:tcW w:w="2835" w:type="dxa"/>
            <w:tcBorders>
              <w:left w:val="single" w:sz="6" w:space="0" w:color="000000"/>
            </w:tcBorders>
            <w:vAlign w:val="center"/>
          </w:tcPr>
          <w:p>
            <w:pPr>
              <w:pStyle w:val="24"/>
            </w:pPr>
            <w:r>
              <w:rPr>
                <w:rFonts w:hint="eastAsia"/>
              </w:rPr>
              <w:t>购置计划执行率</w:t>
            </w:r>
            <w:r>
              <w:t>=</w:t>
            </w:r>
            <w:r>
              <w:rPr>
                <w:rFonts w:hint="eastAsia"/>
              </w:rPr>
              <w:t>按计划及时购</w:t>
            </w:r>
            <w:r>
              <w:t>买</w:t>
            </w:r>
            <w:r>
              <w:rPr>
                <w:rFonts w:hint="eastAsia"/>
              </w:rPr>
              <w:t>安装的设备</w:t>
            </w:r>
            <w:r>
              <w:t>/</w:t>
            </w:r>
            <w:r>
              <w:rPr>
                <w:rFonts w:hint="eastAsia"/>
              </w:rPr>
              <w:t>计划购买安装的设备</w:t>
            </w:r>
            <w:r>
              <w:t>*100%</w:t>
            </w:r>
          </w:p>
        </w:tc>
        <w:tc>
          <w:tcPr>
            <w:tcW w:w="2551" w:type="dxa"/>
            <w:tcBorders>
              <w:left w:val="single" w:sz="6" w:space="0" w:color="000000"/>
            </w:tcBorders>
            <w:vAlign w:val="center"/>
          </w:tcPr>
          <w:p>
            <w:pPr>
              <w:pStyle w:val="24"/>
              <w:jc w:val="both"/>
            </w:pPr>
            <w:r>
              <w:rPr>
                <w:rFonts w:hint="eastAsia"/>
              </w:rPr>
              <w:t>≥</w:t>
            </w:r>
            <w:r>
              <w:t>90%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rPr>
                <w:rFonts w:hint="eastAsia"/>
              </w:rPr>
              <w:t>采购总成本控制率</w:t>
            </w:r>
          </w:p>
        </w:tc>
        <w:tc>
          <w:tcPr>
            <w:tcW w:w="2835" w:type="dxa"/>
            <w:tcBorders>
              <w:left w:val="single" w:sz="6" w:space="0" w:color="000000"/>
            </w:tcBorders>
            <w:vAlign w:val="center"/>
          </w:tcPr>
          <w:p>
            <w:pPr>
              <w:pStyle w:val="24"/>
            </w:pPr>
            <w:r>
              <w:rPr>
                <w:rFonts w:hint="eastAsia"/>
              </w:rPr>
              <w:t>采购总成本控制率</w:t>
            </w:r>
            <w:r>
              <w:t>=</w:t>
            </w:r>
            <w:r>
              <w:rPr>
                <w:rFonts w:hint="eastAsia"/>
              </w:rPr>
              <w:t>实际采购总成</w:t>
            </w:r>
            <w:r>
              <w:t>/</w:t>
            </w:r>
            <w:r>
              <w:rPr>
                <w:rFonts w:hint="eastAsia"/>
              </w:rPr>
              <w:t>采购总预算成本</w:t>
            </w:r>
            <w:r>
              <w:t>*100%</w:t>
            </w:r>
          </w:p>
        </w:tc>
        <w:tc>
          <w:tcPr>
            <w:tcW w:w="2551" w:type="dxa"/>
            <w:tcBorders>
              <w:left w:val="single" w:sz="6" w:space="0" w:color="000000"/>
            </w:tcBorders>
            <w:vAlign w:val="center"/>
          </w:tcPr>
          <w:p>
            <w:pPr>
              <w:pStyle w:val="24"/>
              <w:jc w:val="both"/>
            </w:pPr>
            <w:r>
              <w:rPr>
                <w:rFonts w:hint="eastAsia"/>
              </w:rPr>
              <w:t>≤</w:t>
            </w:r>
            <w:r>
              <w:t>100%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restart"/>
            <w:vAlign w:val="center"/>
          </w:tcPr>
          <w:p>
            <w:pPr>
              <w:pStyle w:val="25"/>
            </w:pPr>
            <w:r>
              <w:t>效益指标</w:t>
            </w:r>
          </w:p>
          <w:p>
            <w:pPr>
              <w:pStyle w:val="25"/>
            </w:pP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rPr>
                <w:rFonts w:hint="eastAsia"/>
              </w:rPr>
              <w:t>重点工作完成率</w:t>
            </w:r>
          </w:p>
        </w:tc>
        <w:tc>
          <w:tcPr>
            <w:tcW w:w="2835" w:type="dxa"/>
            <w:tcBorders>
              <w:left w:val="single" w:sz="6" w:space="0" w:color="000000"/>
            </w:tcBorders>
            <w:vAlign w:val="center"/>
          </w:tcPr>
          <w:p>
            <w:pPr>
              <w:pStyle w:val="24"/>
            </w:pPr>
            <w:r>
              <w:rPr>
                <w:rFonts w:hint="eastAsia"/>
              </w:rPr>
              <w:t>重点工作完成的占全部重点工作的比重</w:t>
            </w:r>
          </w:p>
        </w:tc>
        <w:tc>
          <w:tcPr>
            <w:tcW w:w="2551" w:type="dxa"/>
            <w:tcBorders>
              <w:left w:val="single" w:sz="6" w:space="0" w:color="000000"/>
            </w:tcBorders>
            <w:vAlign w:val="center"/>
          </w:tcPr>
          <w:p>
            <w:pPr>
              <w:pStyle w:val="24"/>
              <w:jc w:val="both"/>
            </w:pPr>
            <w:r>
              <w:rPr>
                <w:rFonts w:hint="eastAsia"/>
              </w:rPr>
              <w:t>≥</w:t>
            </w:r>
            <w:r>
              <w:t>95%</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rPr>
                <w:rFonts w:hint="eastAsia"/>
              </w:rPr>
              <w:t>业务保障能力提升率</w:t>
            </w:r>
          </w:p>
        </w:tc>
        <w:tc>
          <w:tcPr>
            <w:tcW w:w="2835" w:type="dxa"/>
            <w:tcBorders>
              <w:left w:val="single" w:sz="6" w:space="0" w:color="000000"/>
            </w:tcBorders>
            <w:vAlign w:val="center"/>
          </w:tcPr>
          <w:p>
            <w:pPr>
              <w:pStyle w:val="24"/>
            </w:pPr>
            <w:r>
              <w:rPr>
                <w:rFonts w:hint="eastAsia"/>
              </w:rPr>
              <w:t>购置对业务保障能力的提升比率</w:t>
            </w:r>
          </w:p>
          <w:p>
            <w:pPr>
              <w:pStyle w:val="24"/>
            </w:pPr>
          </w:p>
        </w:tc>
        <w:tc>
          <w:tcPr>
            <w:tcW w:w="2551" w:type="dxa"/>
            <w:tcBorders>
              <w:left w:val="single" w:sz="6" w:space="0" w:color="000000"/>
            </w:tcBorders>
            <w:vAlign w:val="center"/>
          </w:tcPr>
          <w:p>
            <w:pPr>
              <w:pStyle w:val="24"/>
              <w:jc w:val="both"/>
            </w:pPr>
            <w:r>
              <w:rPr>
                <w:rFonts w:hint="eastAsia"/>
              </w:rPr>
              <w:t>≥</w:t>
            </w:r>
            <w:r>
              <w:t>80%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rPr>
                <w:rFonts w:hint="eastAsia"/>
              </w:rPr>
              <w:t>可持续影响指标</w:t>
            </w:r>
          </w:p>
        </w:tc>
        <w:tc>
          <w:tcPr>
            <w:tcW w:w="2835" w:type="dxa"/>
            <w:tcBorders>
              <w:left w:val="single" w:sz="6" w:space="0" w:color="000000"/>
            </w:tcBorders>
            <w:vAlign w:val="center"/>
          </w:tcPr>
          <w:p>
            <w:pPr>
              <w:pStyle w:val="24"/>
            </w:pPr>
            <w:r>
              <w:rPr>
                <w:rFonts w:hint="eastAsia"/>
              </w:rPr>
              <w:t>设备使用率</w:t>
            </w:r>
          </w:p>
        </w:tc>
        <w:tc>
          <w:tcPr>
            <w:tcW w:w="2835" w:type="dxa"/>
            <w:tcBorders>
              <w:left w:val="single" w:sz="6" w:space="0" w:color="000000"/>
            </w:tcBorders>
            <w:vAlign w:val="center"/>
          </w:tcPr>
          <w:p>
            <w:pPr>
              <w:pStyle w:val="24"/>
            </w:pPr>
            <w:r>
              <w:rPr>
                <w:rFonts w:hint="eastAsia"/>
              </w:rPr>
              <w:t>设备使用率</w:t>
            </w:r>
            <w:r>
              <w:t>=</w:t>
            </w:r>
            <w:r>
              <w:rPr>
                <w:rFonts w:hint="eastAsia"/>
              </w:rPr>
              <w:t>设备实际使用时间</w:t>
            </w:r>
            <w:r>
              <w:t>/</w:t>
            </w:r>
            <w:r>
              <w:rPr>
                <w:rFonts w:hint="eastAsia"/>
              </w:rPr>
              <w:t>设备计划使用时间</w:t>
            </w:r>
            <w:r>
              <w:t>*100%</w:t>
            </w:r>
          </w:p>
        </w:tc>
        <w:tc>
          <w:tcPr>
            <w:tcW w:w="2551" w:type="dxa"/>
            <w:tcBorders>
              <w:left w:val="single" w:sz="6" w:space="0" w:color="000000"/>
            </w:tcBorders>
            <w:vAlign w:val="center"/>
          </w:tcPr>
          <w:p>
            <w:pPr>
              <w:pStyle w:val="24"/>
              <w:jc w:val="both"/>
            </w:pPr>
            <w:r>
              <w:rPr>
                <w:rFonts w:hint="eastAsia"/>
              </w:rPr>
              <w:t>≥</w:t>
            </w:r>
            <w:r>
              <w:t>80%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rPr>
                <w:rFonts w:hint="eastAsia"/>
              </w:rPr>
              <w:t>用户满意度</w:t>
            </w:r>
          </w:p>
        </w:tc>
        <w:tc>
          <w:tcPr>
            <w:tcW w:w="2835" w:type="dxa"/>
            <w:tcBorders>
              <w:left w:val="single" w:sz="6" w:space="0" w:color="000000"/>
            </w:tcBorders>
            <w:vAlign w:val="center"/>
          </w:tcPr>
          <w:p>
            <w:pPr>
              <w:pStyle w:val="24"/>
            </w:pPr>
            <w:r>
              <w:rPr>
                <w:rFonts w:hint="eastAsia"/>
              </w:rPr>
              <w:t>通过问卷调查，反映满意和较满意的用户数占调查数之比</w:t>
            </w:r>
          </w:p>
        </w:tc>
        <w:tc>
          <w:tcPr>
            <w:tcW w:w="2551" w:type="dxa"/>
            <w:tcBorders>
              <w:left w:val="single" w:sz="6" w:space="0" w:color="000000"/>
            </w:tcBorders>
            <w:vAlign w:val="center"/>
          </w:tcPr>
          <w:p>
            <w:pPr>
              <w:pStyle w:val="24"/>
              <w:jc w:val="both"/>
            </w:pPr>
            <w:r>
              <w:rPr>
                <w:rFonts w:hint="eastAsia"/>
              </w:rPr>
              <w:t>≥</w:t>
            </w:r>
            <w:r>
              <w:t>90%</w:t>
            </w:r>
          </w:p>
        </w:tc>
        <w:tc>
          <w:tcPr>
            <w:tcW w:w="2268" w:type="dxa"/>
            <w:tcBorders>
              <w:left w:val="single" w:sz="6" w:space="0" w:color="000000"/>
            </w:tcBorders>
            <w:vAlign w:val="center"/>
          </w:tcPr>
          <w:p>
            <w:pPr>
              <w:pStyle w:val="24"/>
              <w:jc w:val="both"/>
            </w:pPr>
            <w:r>
              <w:rPr>
                <w:rFonts w:hint="eastAsia"/>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11、冀财政法【2022】56号/省级/提前下达2023年基层公检法司转移支付资金/办案业务绩效目标表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1.支持县级公安机关顺利完成治安防控、打击犯罪、侦查破案、扫黑除恶等专项工作，维护全县社会治安大局持续稳定。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pPr>
            <w:r>
              <w:t>数量指标</w:t>
            </w:r>
          </w:p>
        </w:tc>
        <w:tc>
          <w:tcPr>
            <w:tcW w:w="2835" w:type="dxa"/>
            <w:tcBorders>
              <w:left w:val="single" w:sz="6" w:space="0" w:color="000000"/>
            </w:tcBorders>
            <w:vAlign w:val="center"/>
          </w:tcPr>
          <w:p>
            <w:pPr>
              <w:pStyle w:val="24"/>
              <w:jc w:val="both"/>
            </w:pPr>
            <w:r>
              <w:rPr>
                <w:rFonts w:hint="eastAsia"/>
              </w:rPr>
              <w:t>重特大案件侦破率</w:t>
            </w:r>
          </w:p>
        </w:tc>
        <w:tc>
          <w:tcPr>
            <w:tcW w:w="2835" w:type="dxa"/>
            <w:tcBorders>
              <w:left w:val="single" w:sz="6" w:space="0" w:color="000000"/>
            </w:tcBorders>
            <w:vAlign w:val="center"/>
          </w:tcPr>
          <w:p>
            <w:pPr>
              <w:pStyle w:val="24"/>
              <w:jc w:val="both"/>
            </w:pPr>
            <w:r>
              <w:rPr>
                <w:rFonts w:hint="eastAsia"/>
              </w:rPr>
              <w:t>重特大案件侦破率</w:t>
            </w:r>
            <w:r>
              <w:t>=</w:t>
            </w:r>
            <w:r>
              <w:rPr>
                <w:rFonts w:hint="eastAsia"/>
              </w:rPr>
              <w:t>重特大案件侦破数</w:t>
            </w:r>
            <w:r>
              <w:t>/</w:t>
            </w:r>
            <w:r>
              <w:rPr>
                <w:rFonts w:hint="eastAsia"/>
              </w:rPr>
              <w:t>重特大案件立案数</w:t>
            </w:r>
            <w:r>
              <w:t>*100%</w:t>
            </w:r>
          </w:p>
        </w:tc>
        <w:tc>
          <w:tcPr>
            <w:tcW w:w="2551" w:type="dxa"/>
            <w:tcBorders>
              <w:left w:val="single" w:sz="6" w:space="0" w:color="000000"/>
            </w:tcBorders>
            <w:vAlign w:val="center"/>
          </w:tcPr>
          <w:p>
            <w:pPr>
              <w:pStyle w:val="24"/>
              <w:jc w:val="both"/>
            </w:pPr>
            <w:r>
              <w:rPr>
                <w:rFonts w:hint="eastAsia"/>
              </w:rPr>
              <w:t>≥</w:t>
            </w:r>
            <w:r>
              <w:t>90%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质量指标</w:t>
            </w:r>
          </w:p>
        </w:tc>
        <w:tc>
          <w:tcPr>
            <w:tcW w:w="2835" w:type="dxa"/>
            <w:tcBorders>
              <w:left w:val="single" w:sz="6" w:space="0" w:color="000000"/>
            </w:tcBorders>
            <w:vAlign w:val="center"/>
          </w:tcPr>
          <w:p>
            <w:pPr>
              <w:pStyle w:val="24"/>
              <w:jc w:val="both"/>
            </w:pPr>
            <w:r>
              <w:rPr>
                <w:rFonts w:hint="eastAsia"/>
              </w:rPr>
              <w:t>群体性事件成功处置率</w:t>
            </w:r>
          </w:p>
        </w:tc>
        <w:tc>
          <w:tcPr>
            <w:tcW w:w="2835" w:type="dxa"/>
            <w:tcBorders>
              <w:left w:val="single" w:sz="6" w:space="0" w:color="000000"/>
            </w:tcBorders>
            <w:vAlign w:val="center"/>
          </w:tcPr>
          <w:p>
            <w:pPr>
              <w:pStyle w:val="24"/>
              <w:jc w:val="both"/>
            </w:pPr>
            <w:r>
              <w:rPr>
                <w:rFonts w:hint="eastAsia"/>
              </w:rPr>
              <w:t>群体性事件成功处置率</w:t>
            </w:r>
            <w:r>
              <w:t>=</w:t>
            </w:r>
            <w:r>
              <w:rPr>
                <w:rFonts w:hint="eastAsia"/>
              </w:rPr>
              <w:t>群体性事件成功处置数</w:t>
            </w:r>
            <w:r>
              <w:t>/</w:t>
            </w:r>
            <w:r>
              <w:rPr>
                <w:rFonts w:hint="eastAsia"/>
              </w:rPr>
              <w:t>群体性事件发生数</w:t>
            </w:r>
          </w:p>
        </w:tc>
        <w:tc>
          <w:tcPr>
            <w:tcW w:w="2551" w:type="dxa"/>
            <w:tcBorders>
              <w:left w:val="single" w:sz="6" w:space="0" w:color="000000"/>
            </w:tcBorders>
            <w:vAlign w:val="center"/>
          </w:tcPr>
          <w:p>
            <w:pPr>
              <w:pStyle w:val="24"/>
              <w:jc w:val="both"/>
            </w:pPr>
            <w:r>
              <w:rPr>
                <w:rFonts w:hint="eastAsia"/>
              </w:rPr>
              <w:t>≥</w:t>
            </w:r>
            <w:r>
              <w:t>95%</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时效指标</w:t>
            </w:r>
          </w:p>
        </w:tc>
        <w:tc>
          <w:tcPr>
            <w:tcW w:w="2835" w:type="dxa"/>
            <w:tcBorders>
              <w:left w:val="single" w:sz="6" w:space="0" w:color="000000"/>
            </w:tcBorders>
            <w:vAlign w:val="center"/>
          </w:tcPr>
          <w:p>
            <w:pPr>
              <w:pStyle w:val="24"/>
              <w:jc w:val="both"/>
            </w:pPr>
            <w:r>
              <w:rPr>
                <w:rFonts w:hint="eastAsia"/>
              </w:rPr>
              <w:t>突发事件处置及时率</w:t>
            </w:r>
          </w:p>
        </w:tc>
        <w:tc>
          <w:tcPr>
            <w:tcW w:w="2835" w:type="dxa"/>
            <w:tcBorders>
              <w:left w:val="single" w:sz="6" w:space="0" w:color="000000"/>
            </w:tcBorders>
            <w:vAlign w:val="center"/>
          </w:tcPr>
          <w:p>
            <w:pPr>
              <w:pStyle w:val="24"/>
              <w:jc w:val="both"/>
            </w:pPr>
            <w:r>
              <w:rPr>
                <w:rFonts w:hint="eastAsia"/>
              </w:rPr>
              <w:t>突发事件处置及时率</w:t>
            </w:r>
            <w:r>
              <w:t>=</w:t>
            </w:r>
            <w:r>
              <w:rPr>
                <w:rFonts w:hint="eastAsia"/>
              </w:rPr>
              <w:t>突发事件处置及时数</w:t>
            </w:r>
            <w:r>
              <w:t>/</w:t>
            </w:r>
            <w:r>
              <w:rPr>
                <w:rFonts w:hint="eastAsia"/>
              </w:rPr>
              <w:t>突发事件发生数</w:t>
            </w:r>
          </w:p>
        </w:tc>
        <w:tc>
          <w:tcPr>
            <w:tcW w:w="2551" w:type="dxa"/>
            <w:tcBorders>
              <w:left w:val="single" w:sz="6" w:space="0" w:color="000000"/>
            </w:tcBorders>
            <w:vAlign w:val="center"/>
          </w:tcPr>
          <w:p>
            <w:pPr>
              <w:pStyle w:val="24"/>
              <w:jc w:val="both"/>
            </w:pPr>
            <w:r>
              <w:rPr>
                <w:rFonts w:hint="eastAsia"/>
              </w:rPr>
              <w:t>≥</w:t>
            </w:r>
            <w:r>
              <w:t>95%</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成本指标</w:t>
            </w:r>
          </w:p>
        </w:tc>
        <w:tc>
          <w:tcPr>
            <w:tcW w:w="2835" w:type="dxa"/>
            <w:tcBorders>
              <w:left w:val="single" w:sz="6" w:space="0" w:color="000000"/>
            </w:tcBorders>
            <w:vAlign w:val="center"/>
          </w:tcPr>
          <w:p>
            <w:pPr>
              <w:pStyle w:val="24"/>
              <w:jc w:val="both"/>
            </w:pPr>
            <w:r>
              <w:rPr>
                <w:rFonts w:hint="eastAsia"/>
              </w:rPr>
              <w:t>预算执行率</w:t>
            </w:r>
          </w:p>
        </w:tc>
        <w:tc>
          <w:tcPr>
            <w:tcW w:w="2835" w:type="dxa"/>
            <w:tcBorders>
              <w:left w:val="single" w:sz="6" w:space="0" w:color="000000"/>
            </w:tcBorders>
            <w:vAlign w:val="center"/>
          </w:tcPr>
          <w:p>
            <w:pPr>
              <w:pStyle w:val="24"/>
              <w:jc w:val="both"/>
            </w:pPr>
            <w:r>
              <w:rPr>
                <w:rFonts w:hint="eastAsia"/>
              </w:rPr>
              <w:t>预算执行率</w:t>
            </w:r>
            <w:r>
              <w:t>=</w:t>
            </w:r>
            <w:r>
              <w:rPr>
                <w:rFonts w:hint="eastAsia"/>
              </w:rPr>
              <w:t>预算执行数</w:t>
            </w:r>
            <w:r>
              <w:t>/</w:t>
            </w:r>
            <w:r>
              <w:rPr>
                <w:rFonts w:hint="eastAsia"/>
              </w:rPr>
              <w:t>预算数</w:t>
            </w:r>
          </w:p>
        </w:tc>
        <w:tc>
          <w:tcPr>
            <w:tcW w:w="2551" w:type="dxa"/>
            <w:tcBorders>
              <w:left w:val="single" w:sz="6" w:space="0" w:color="000000"/>
            </w:tcBorders>
            <w:vAlign w:val="center"/>
          </w:tcPr>
          <w:p>
            <w:pPr>
              <w:pStyle w:val="24"/>
              <w:jc w:val="both"/>
            </w:pPr>
            <w:r>
              <w:rPr>
                <w:rFonts w:hint="eastAsia"/>
              </w:rPr>
              <w:t>≥</w:t>
            </w:r>
            <w:r>
              <w:t>80%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jc w:val="both"/>
            </w:pPr>
            <w:r>
              <w:t>社会效益指标</w:t>
            </w:r>
          </w:p>
        </w:tc>
        <w:tc>
          <w:tcPr>
            <w:tcW w:w="2835" w:type="dxa"/>
            <w:tcBorders>
              <w:left w:val="single" w:sz="6" w:space="0" w:color="000000"/>
            </w:tcBorders>
            <w:vAlign w:val="center"/>
          </w:tcPr>
          <w:p>
            <w:pPr>
              <w:pStyle w:val="24"/>
              <w:jc w:val="both"/>
            </w:pPr>
            <w:r>
              <w:t>重点工作完成率</w:t>
            </w:r>
          </w:p>
        </w:tc>
        <w:tc>
          <w:tcPr>
            <w:tcW w:w="2835" w:type="dxa"/>
            <w:tcBorders>
              <w:left w:val="single" w:sz="6" w:space="0" w:color="000000"/>
            </w:tcBorders>
            <w:vAlign w:val="center"/>
          </w:tcPr>
          <w:p>
            <w:pPr>
              <w:pStyle w:val="24"/>
              <w:jc w:val="both"/>
            </w:pPr>
            <w:r>
              <w:t>重点工作完成情况</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jc w:val="both"/>
            </w:pPr>
            <w:r>
              <w:t>服务对象满意度指标</w:t>
            </w:r>
          </w:p>
        </w:tc>
        <w:tc>
          <w:tcPr>
            <w:tcW w:w="2835" w:type="dxa"/>
            <w:tcBorders>
              <w:left w:val="single" w:sz="6" w:space="0" w:color="000000"/>
            </w:tcBorders>
            <w:vAlign w:val="center"/>
          </w:tcPr>
          <w:p>
            <w:pPr>
              <w:pStyle w:val="24"/>
              <w:jc w:val="both"/>
            </w:pPr>
            <w:r>
              <w:rPr>
                <w:rFonts w:hint="eastAsia"/>
              </w:rPr>
              <w:t>群众安全感满意度</w:t>
            </w:r>
            <w:r>
              <w:tab/>
              <w:t>"</w:t>
            </w:r>
            <w:r>
              <w:rPr>
                <w:rFonts w:hint="eastAsia"/>
              </w:rPr>
              <w:t>通过问卷调查人民群众对辖区内治安防范</w:t>
            </w:r>
          </w:p>
        </w:tc>
        <w:tc>
          <w:tcPr>
            <w:tcW w:w="2835" w:type="dxa"/>
            <w:tcBorders>
              <w:left w:val="single" w:sz="6" w:space="0" w:color="000000"/>
            </w:tcBorders>
            <w:vAlign w:val="center"/>
          </w:tcPr>
          <w:p>
            <w:pPr>
              <w:pStyle w:val="24"/>
              <w:jc w:val="both"/>
            </w:pPr>
            <w:r>
              <w:rPr>
                <w:rFonts w:hint="eastAsia"/>
              </w:rPr>
              <w:t>工作反映满意和较满意的用户数占调查数之比</w:t>
            </w:r>
            <w:r>
              <w:t>"</w:t>
            </w:r>
          </w:p>
        </w:tc>
        <w:tc>
          <w:tcPr>
            <w:tcW w:w="2551" w:type="dxa"/>
            <w:tcBorders>
              <w:left w:val="single" w:sz="6" w:space="0" w:color="000000"/>
            </w:tcBorders>
            <w:vAlign w:val="center"/>
          </w:tcPr>
          <w:p>
            <w:pPr>
              <w:pStyle w:val="24"/>
              <w:jc w:val="both"/>
            </w:pPr>
            <w:r>
              <w:rPr>
                <w:rFonts w:hint="eastAsia"/>
              </w:rPr>
              <w:t>≥</w:t>
            </w:r>
            <w:r>
              <w:t>80%</w:t>
            </w:r>
          </w:p>
        </w:tc>
        <w:tc>
          <w:tcPr>
            <w:tcW w:w="2268" w:type="dxa"/>
            <w:tcBorders>
              <w:left w:val="single" w:sz="6" w:space="0" w:color="000000"/>
            </w:tcBorders>
            <w:vAlign w:val="center"/>
          </w:tcPr>
          <w:p>
            <w:pPr>
              <w:pStyle w:val="24"/>
              <w:jc w:val="both"/>
            </w:pPr>
            <w:r>
              <w:t>群众安全感满意度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12、冀财政法【2022】56号/省级/提前下达2023年基层公检法司转移支付资金/业务装备绩效目标表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pPr>
            <w:r>
              <w:t>数量指标</w:t>
            </w:r>
          </w:p>
        </w:tc>
        <w:tc>
          <w:tcPr>
            <w:tcW w:w="2835" w:type="dxa"/>
            <w:tcBorders>
              <w:left w:val="single" w:sz="6" w:space="0" w:color="000000"/>
            </w:tcBorders>
            <w:vAlign w:val="center"/>
          </w:tcPr>
          <w:p>
            <w:pPr>
              <w:pStyle w:val="24"/>
            </w:pPr>
            <w:r>
              <w:rPr>
                <w:rFonts w:hint="eastAsia"/>
              </w:rPr>
              <w:t>采购设备到位率</w:t>
            </w:r>
          </w:p>
        </w:tc>
        <w:tc>
          <w:tcPr>
            <w:tcW w:w="2835" w:type="dxa"/>
            <w:tcBorders>
              <w:left w:val="single" w:sz="6" w:space="0" w:color="000000"/>
            </w:tcBorders>
            <w:vAlign w:val="center"/>
          </w:tcPr>
          <w:p>
            <w:pPr>
              <w:pStyle w:val="24"/>
            </w:pPr>
            <w:r>
              <w:rPr>
                <w:rFonts w:hint="eastAsia"/>
              </w:rPr>
              <w:t>采购设备到位率</w:t>
            </w:r>
            <w:r>
              <w:t>=</w:t>
            </w:r>
            <w:r>
              <w:rPr>
                <w:rFonts w:hint="eastAsia"/>
              </w:rPr>
              <w:t>实际配置的设备数量</w:t>
            </w:r>
            <w:r>
              <w:t>/</w:t>
            </w:r>
            <w:r>
              <w:rPr>
                <w:rFonts w:hint="eastAsia"/>
              </w:rPr>
              <w:t>应配置的设备数量</w:t>
            </w:r>
          </w:p>
        </w:tc>
        <w:tc>
          <w:tcPr>
            <w:tcW w:w="2551" w:type="dxa"/>
            <w:tcBorders>
              <w:left w:val="single" w:sz="6" w:space="0" w:color="000000"/>
            </w:tcBorders>
            <w:vAlign w:val="center"/>
          </w:tcPr>
          <w:p>
            <w:pPr>
              <w:pStyle w:val="24"/>
              <w:jc w:val="both"/>
            </w:pPr>
            <w:r>
              <w:rPr>
                <w:rFonts w:hint="eastAsia"/>
              </w:rPr>
              <w:t>≥</w:t>
            </w:r>
            <w:r>
              <w:t>90%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rPr>
                <w:rFonts w:hint="eastAsia"/>
              </w:rPr>
              <w:t>购置质量合格率</w:t>
            </w:r>
          </w:p>
        </w:tc>
        <w:tc>
          <w:tcPr>
            <w:tcW w:w="2835" w:type="dxa"/>
            <w:tcBorders>
              <w:left w:val="single" w:sz="6" w:space="0" w:color="000000"/>
            </w:tcBorders>
            <w:vAlign w:val="center"/>
          </w:tcPr>
          <w:p>
            <w:pPr>
              <w:pStyle w:val="24"/>
            </w:pPr>
            <w:r>
              <w:rPr>
                <w:rFonts w:hint="eastAsia"/>
              </w:rPr>
              <w:t>购置质量合格的数量占购置总数量的比率</w:t>
            </w:r>
          </w:p>
        </w:tc>
        <w:tc>
          <w:tcPr>
            <w:tcW w:w="2551" w:type="dxa"/>
            <w:tcBorders>
              <w:left w:val="single" w:sz="6" w:space="0" w:color="000000"/>
            </w:tcBorders>
            <w:vAlign w:val="center"/>
          </w:tcPr>
          <w:p>
            <w:pPr>
              <w:pStyle w:val="24"/>
            </w:pPr>
            <w:r>
              <w:rPr>
                <w:rFonts w:hint="eastAsia"/>
              </w:rPr>
              <w:t>≥</w:t>
            </w:r>
            <w:r>
              <w:t>95%</w:t>
            </w:r>
          </w:p>
        </w:tc>
        <w:tc>
          <w:tcPr>
            <w:tcW w:w="2268" w:type="dxa"/>
            <w:tcBorders>
              <w:left w:val="single" w:sz="6" w:space="0" w:color="000000"/>
            </w:tcBorders>
            <w:vAlign w:val="center"/>
          </w:tcPr>
          <w:p>
            <w:pPr>
              <w:pStyle w:val="24"/>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rPr>
                <w:rFonts w:hint="eastAsia"/>
              </w:rPr>
              <w:t>购置计划执行率</w:t>
            </w:r>
          </w:p>
        </w:tc>
        <w:tc>
          <w:tcPr>
            <w:tcW w:w="2835" w:type="dxa"/>
            <w:tcBorders>
              <w:left w:val="single" w:sz="6" w:space="0" w:color="000000"/>
            </w:tcBorders>
            <w:vAlign w:val="center"/>
          </w:tcPr>
          <w:p>
            <w:pPr>
              <w:pStyle w:val="24"/>
            </w:pPr>
            <w:r>
              <w:rPr>
                <w:rFonts w:hint="eastAsia"/>
              </w:rPr>
              <w:t>购置计划执行率</w:t>
            </w:r>
            <w:r>
              <w:t>=</w:t>
            </w:r>
            <w:r>
              <w:rPr>
                <w:rFonts w:hint="eastAsia"/>
              </w:rPr>
              <w:t>按计划及时购</w:t>
            </w:r>
            <w:r>
              <w:t>买</w:t>
            </w:r>
            <w:bookmarkStart w:id="1" w:name="_GoBack"/>
            <w:bookmarkEnd w:id="1"/>
            <w:r>
              <w:rPr>
                <w:rFonts w:hint="eastAsia"/>
              </w:rPr>
              <w:t>安装的设备</w:t>
            </w:r>
            <w:r>
              <w:t>/</w:t>
            </w:r>
            <w:r>
              <w:rPr>
                <w:rFonts w:hint="eastAsia"/>
              </w:rPr>
              <w:t>计划购买安装的设备</w:t>
            </w:r>
            <w:r>
              <w:t>*100%</w:t>
            </w:r>
          </w:p>
        </w:tc>
        <w:tc>
          <w:tcPr>
            <w:tcW w:w="2551" w:type="dxa"/>
            <w:tcBorders>
              <w:left w:val="single" w:sz="6" w:space="0" w:color="000000"/>
            </w:tcBorders>
            <w:vAlign w:val="center"/>
          </w:tcPr>
          <w:p>
            <w:pPr>
              <w:pStyle w:val="24"/>
            </w:pPr>
            <w:r>
              <w:rPr>
                <w:rFonts w:hint="eastAsia"/>
              </w:rPr>
              <w:t>≥</w:t>
            </w:r>
            <w:r>
              <w:t>90%</w:t>
            </w:r>
          </w:p>
        </w:tc>
        <w:tc>
          <w:tcPr>
            <w:tcW w:w="2268" w:type="dxa"/>
            <w:tcBorders>
              <w:left w:val="single" w:sz="6" w:space="0" w:color="000000"/>
            </w:tcBorders>
            <w:vAlign w:val="center"/>
          </w:tcPr>
          <w:p>
            <w:pPr>
              <w:pStyle w:val="24"/>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rPr>
                <w:rFonts w:hint="eastAsia"/>
              </w:rPr>
              <w:t>采购总成本控制率</w:t>
            </w:r>
          </w:p>
        </w:tc>
        <w:tc>
          <w:tcPr>
            <w:tcW w:w="2835" w:type="dxa"/>
            <w:tcBorders>
              <w:left w:val="single" w:sz="6" w:space="0" w:color="000000"/>
            </w:tcBorders>
            <w:vAlign w:val="center"/>
          </w:tcPr>
          <w:p>
            <w:pPr>
              <w:pStyle w:val="24"/>
            </w:pPr>
            <w:r>
              <w:rPr>
                <w:rFonts w:hint="eastAsia"/>
              </w:rPr>
              <w:t>采购总成本控制率</w:t>
            </w:r>
            <w:r>
              <w:t>=</w:t>
            </w:r>
            <w:r>
              <w:rPr>
                <w:rFonts w:hint="eastAsia"/>
              </w:rPr>
              <w:t>实际采购总成</w:t>
            </w:r>
            <w:r>
              <w:t>/</w:t>
            </w:r>
            <w:r>
              <w:rPr>
                <w:rFonts w:hint="eastAsia"/>
              </w:rPr>
              <w:t>采购总预算成本</w:t>
            </w:r>
            <w:r>
              <w:t>*100%</w:t>
            </w:r>
          </w:p>
        </w:tc>
        <w:tc>
          <w:tcPr>
            <w:tcW w:w="2551" w:type="dxa"/>
            <w:tcBorders>
              <w:left w:val="single" w:sz="6" w:space="0" w:color="000000"/>
            </w:tcBorders>
            <w:vAlign w:val="center"/>
          </w:tcPr>
          <w:p>
            <w:pPr>
              <w:pStyle w:val="24"/>
            </w:pPr>
            <w:r>
              <w:rPr>
                <w:rFonts w:hint="eastAsia"/>
              </w:rPr>
              <w:t>≤</w:t>
            </w:r>
            <w:r>
              <w:t>100%</w:t>
            </w:r>
          </w:p>
        </w:tc>
        <w:tc>
          <w:tcPr>
            <w:tcW w:w="2268" w:type="dxa"/>
            <w:tcBorders>
              <w:left w:val="single" w:sz="6" w:space="0" w:color="000000"/>
            </w:tcBorders>
            <w:vAlign w:val="center"/>
          </w:tcPr>
          <w:p>
            <w:pPr>
              <w:pStyle w:val="24"/>
            </w:pPr>
            <w:r>
              <w:rPr>
                <w:rFonts w:hint="eastAsia"/>
              </w:rPr>
              <w:t>年度工作计划</w:t>
            </w:r>
          </w:p>
        </w:tc>
      </w:tr>
      <w:tr>
        <w:trPr>
          <w:trHeight w:val="397"/>
        </w:trPr>
        <w:tc>
          <w:tcPr>
            <w:tcW w:w="1417" w:type="dxa"/>
            <w:vMerge w:val="restart"/>
            <w:vAlign w:val="center"/>
          </w:tcPr>
          <w:p>
            <w:pPr>
              <w:pStyle w:val="25"/>
            </w:pPr>
            <w:r>
              <w:t>效益指标</w:t>
            </w:r>
          </w:p>
          <w:p>
            <w:pPr>
              <w:pStyle w:val="25"/>
            </w:pP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rPr>
                <w:rFonts w:hint="eastAsia"/>
              </w:rPr>
              <w:t>重点工作完成率</w:t>
            </w:r>
          </w:p>
        </w:tc>
        <w:tc>
          <w:tcPr>
            <w:tcW w:w="2835" w:type="dxa"/>
            <w:tcBorders>
              <w:left w:val="single" w:sz="6" w:space="0" w:color="000000"/>
            </w:tcBorders>
            <w:vAlign w:val="center"/>
          </w:tcPr>
          <w:p>
            <w:pPr>
              <w:pStyle w:val="24"/>
            </w:pPr>
            <w:r>
              <w:rPr>
                <w:rFonts w:hint="eastAsia"/>
              </w:rPr>
              <w:t>重点工作完成的占全部重点工作的比重</w:t>
            </w:r>
          </w:p>
        </w:tc>
        <w:tc>
          <w:tcPr>
            <w:tcW w:w="2551" w:type="dxa"/>
            <w:tcBorders>
              <w:left w:val="single" w:sz="6" w:space="0" w:color="000000"/>
            </w:tcBorders>
            <w:vAlign w:val="center"/>
          </w:tcPr>
          <w:p>
            <w:pPr>
              <w:pStyle w:val="24"/>
              <w:jc w:val="both"/>
            </w:pPr>
            <w:r>
              <w:rPr>
                <w:rFonts w:hint="eastAsia"/>
              </w:rPr>
              <w:t>≥</w:t>
            </w:r>
            <w:r>
              <w:t>95%</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rPr>
                <w:rFonts w:hint="eastAsia"/>
              </w:rPr>
              <w:t>业务保障能力提升率</w:t>
            </w:r>
          </w:p>
        </w:tc>
        <w:tc>
          <w:tcPr>
            <w:tcW w:w="2835" w:type="dxa"/>
            <w:tcBorders>
              <w:left w:val="single" w:sz="6" w:space="0" w:color="000000"/>
            </w:tcBorders>
            <w:vAlign w:val="center"/>
          </w:tcPr>
          <w:p>
            <w:pPr>
              <w:pStyle w:val="24"/>
            </w:pPr>
            <w:r>
              <w:rPr>
                <w:rFonts w:hint="eastAsia"/>
              </w:rPr>
              <w:t>购置对业务保障能力的提升比率</w:t>
            </w:r>
          </w:p>
          <w:p>
            <w:pPr>
              <w:pStyle w:val="24"/>
            </w:pPr>
          </w:p>
        </w:tc>
        <w:tc>
          <w:tcPr>
            <w:tcW w:w="2551" w:type="dxa"/>
            <w:tcBorders>
              <w:left w:val="single" w:sz="6" w:space="0" w:color="000000"/>
            </w:tcBorders>
            <w:vAlign w:val="center"/>
          </w:tcPr>
          <w:p>
            <w:pPr>
              <w:pStyle w:val="24"/>
              <w:jc w:val="both"/>
            </w:pPr>
            <w:r>
              <w:rPr>
                <w:rFonts w:hint="eastAsia"/>
              </w:rPr>
              <w:t>≥</w:t>
            </w:r>
            <w:r>
              <w:t>80%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rPr>
                <w:rFonts w:hint="eastAsia"/>
              </w:rPr>
              <w:t>可持续影响指标</w:t>
            </w:r>
          </w:p>
        </w:tc>
        <w:tc>
          <w:tcPr>
            <w:tcW w:w="2835" w:type="dxa"/>
            <w:tcBorders>
              <w:left w:val="single" w:sz="6" w:space="0" w:color="000000"/>
            </w:tcBorders>
            <w:vAlign w:val="center"/>
          </w:tcPr>
          <w:p>
            <w:pPr>
              <w:pStyle w:val="24"/>
            </w:pPr>
            <w:r>
              <w:rPr>
                <w:rFonts w:hint="eastAsia"/>
              </w:rPr>
              <w:t>设备使用率</w:t>
            </w:r>
          </w:p>
        </w:tc>
        <w:tc>
          <w:tcPr>
            <w:tcW w:w="2835" w:type="dxa"/>
            <w:tcBorders>
              <w:left w:val="single" w:sz="6" w:space="0" w:color="000000"/>
            </w:tcBorders>
            <w:vAlign w:val="center"/>
          </w:tcPr>
          <w:p>
            <w:pPr>
              <w:pStyle w:val="24"/>
            </w:pPr>
            <w:r>
              <w:rPr>
                <w:rFonts w:hint="eastAsia"/>
              </w:rPr>
              <w:t>设备使用率</w:t>
            </w:r>
            <w:r>
              <w:t>=</w:t>
            </w:r>
            <w:r>
              <w:rPr>
                <w:rFonts w:hint="eastAsia"/>
              </w:rPr>
              <w:t>设备实际使用时间</w:t>
            </w:r>
            <w:r>
              <w:t>/</w:t>
            </w:r>
            <w:r>
              <w:rPr>
                <w:rFonts w:hint="eastAsia"/>
              </w:rPr>
              <w:t>设备计划使用时间</w:t>
            </w:r>
            <w:r>
              <w:t>*100%</w:t>
            </w:r>
          </w:p>
        </w:tc>
        <w:tc>
          <w:tcPr>
            <w:tcW w:w="2551" w:type="dxa"/>
            <w:tcBorders>
              <w:left w:val="single" w:sz="6" w:space="0" w:color="000000"/>
            </w:tcBorders>
            <w:vAlign w:val="center"/>
          </w:tcPr>
          <w:p>
            <w:pPr>
              <w:pStyle w:val="24"/>
              <w:jc w:val="both"/>
            </w:pPr>
            <w:r>
              <w:rPr>
                <w:rFonts w:hint="eastAsia"/>
              </w:rPr>
              <w:t>≥</w:t>
            </w:r>
            <w:r>
              <w:t>80%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rPr>
                <w:rFonts w:hint="eastAsia"/>
              </w:rPr>
              <w:t>用户满意度</w:t>
            </w:r>
          </w:p>
        </w:tc>
        <w:tc>
          <w:tcPr>
            <w:tcW w:w="2835" w:type="dxa"/>
            <w:tcBorders>
              <w:left w:val="single" w:sz="6" w:space="0" w:color="000000"/>
            </w:tcBorders>
            <w:vAlign w:val="center"/>
          </w:tcPr>
          <w:p>
            <w:pPr>
              <w:pStyle w:val="24"/>
            </w:pPr>
            <w:r>
              <w:rPr>
                <w:rFonts w:hint="eastAsia"/>
              </w:rPr>
              <w:t>通过问卷调查，反映满意和较满意的用户数占调查数之比</w:t>
            </w:r>
          </w:p>
        </w:tc>
        <w:tc>
          <w:tcPr>
            <w:tcW w:w="2551" w:type="dxa"/>
            <w:tcBorders>
              <w:left w:val="single" w:sz="6" w:space="0" w:color="000000"/>
            </w:tcBorders>
            <w:vAlign w:val="center"/>
          </w:tcPr>
          <w:p>
            <w:pPr>
              <w:pStyle w:val="24"/>
              <w:jc w:val="both"/>
            </w:pPr>
            <w:r>
              <w:rPr>
                <w:rFonts w:hint="eastAsia"/>
              </w:rPr>
              <w:t>≥</w:t>
            </w:r>
            <w:r>
              <w:t>90%</w:t>
            </w:r>
          </w:p>
        </w:tc>
        <w:tc>
          <w:tcPr>
            <w:tcW w:w="2268" w:type="dxa"/>
            <w:tcBorders>
              <w:left w:val="single" w:sz="6" w:space="0" w:color="000000"/>
            </w:tcBorders>
            <w:vAlign w:val="center"/>
          </w:tcPr>
          <w:p>
            <w:pPr>
              <w:pStyle w:val="24"/>
              <w:jc w:val="both"/>
            </w:pPr>
            <w:r>
              <w:rPr>
                <w:rFonts w:hint="eastAsia"/>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13、禁毒非法种植无人机航拍绩效目标表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rPr>
                <w:rFonts w:eastAsia="等线" w:hint="eastAsia"/>
                <w:lang w:eastAsia="zh-CN"/>
              </w:rPr>
            </w:pPr>
            <w:r>
              <w:t xml:space="preserve">1.按照省、市公安机关部署要求，结合当前禁毒形势，为切实加大对非法种植罂粟的打击力度，对我县全域590平方公里开展无人机航测及数据分析，通过航拍、分析，精准开展铲除执法工作。 </w:t>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pPr>
            <w:r>
              <w:t>数量指标</w:t>
            </w:r>
          </w:p>
        </w:tc>
        <w:tc>
          <w:tcPr>
            <w:tcW w:w="2835" w:type="dxa"/>
            <w:tcBorders>
              <w:left w:val="single" w:sz="6" w:space="0" w:color="000000"/>
            </w:tcBorders>
            <w:vAlign w:val="center"/>
          </w:tcPr>
          <w:p>
            <w:pPr>
              <w:pStyle w:val="24"/>
              <w:jc w:val="both"/>
            </w:pPr>
            <w:r>
              <w:rPr>
                <w:rFonts w:hint="eastAsia"/>
              </w:rPr>
              <w:t>航测及数据分析面积</w:t>
            </w:r>
          </w:p>
        </w:tc>
        <w:tc>
          <w:tcPr>
            <w:tcW w:w="2835" w:type="dxa"/>
            <w:tcBorders>
              <w:left w:val="single" w:sz="6" w:space="0" w:color="000000"/>
            </w:tcBorders>
            <w:vAlign w:val="center"/>
          </w:tcPr>
          <w:p>
            <w:pPr>
              <w:pStyle w:val="24"/>
              <w:jc w:val="both"/>
            </w:pPr>
            <w:r>
              <w:rPr>
                <w:rFonts w:hint="eastAsia"/>
              </w:rPr>
              <w:t>航测及数据分析面积</w:t>
            </w:r>
          </w:p>
        </w:tc>
        <w:tc>
          <w:tcPr>
            <w:tcW w:w="2551" w:type="dxa"/>
            <w:tcBorders>
              <w:left w:val="single" w:sz="6" w:space="0" w:color="000000"/>
            </w:tcBorders>
            <w:vAlign w:val="center"/>
          </w:tcPr>
          <w:p>
            <w:pPr>
              <w:pStyle w:val="24"/>
              <w:jc w:val="both"/>
            </w:pPr>
            <w:r>
              <w:t>590平方公里</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质量指标</w:t>
            </w:r>
          </w:p>
        </w:tc>
        <w:tc>
          <w:tcPr>
            <w:tcW w:w="2835" w:type="dxa"/>
            <w:tcBorders>
              <w:left w:val="single" w:sz="6" w:space="0" w:color="000000"/>
            </w:tcBorders>
            <w:vAlign w:val="center"/>
          </w:tcPr>
          <w:p>
            <w:pPr>
              <w:pStyle w:val="24"/>
              <w:jc w:val="both"/>
            </w:pPr>
            <w:r>
              <w:rPr>
                <w:rFonts w:hint="eastAsia"/>
              </w:rPr>
              <w:t>航拍数据准确率</w:t>
            </w:r>
          </w:p>
        </w:tc>
        <w:tc>
          <w:tcPr>
            <w:tcW w:w="2835" w:type="dxa"/>
            <w:tcBorders>
              <w:left w:val="single" w:sz="6" w:space="0" w:color="000000"/>
            </w:tcBorders>
            <w:vAlign w:val="center"/>
          </w:tcPr>
          <w:p>
            <w:pPr>
              <w:pStyle w:val="24"/>
              <w:jc w:val="both"/>
            </w:pPr>
            <w:r>
              <w:rPr>
                <w:rFonts w:hint="eastAsia"/>
              </w:rPr>
              <w:t>航拍数据准确率</w:t>
            </w:r>
          </w:p>
        </w:tc>
        <w:tc>
          <w:tcPr>
            <w:tcW w:w="2551" w:type="dxa"/>
            <w:tcBorders>
              <w:left w:val="single" w:sz="6" w:space="0" w:color="000000"/>
            </w:tcBorders>
            <w:vAlign w:val="center"/>
          </w:tcPr>
          <w:p>
            <w:pPr>
              <w:pStyle w:val="24"/>
              <w:jc w:val="both"/>
            </w:pPr>
            <w:r>
              <w:t>≥98%</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时效指标</w:t>
            </w:r>
          </w:p>
        </w:tc>
        <w:tc>
          <w:tcPr>
            <w:tcW w:w="2835" w:type="dxa"/>
            <w:tcBorders>
              <w:left w:val="single" w:sz="6" w:space="0" w:color="000000"/>
            </w:tcBorders>
            <w:vAlign w:val="center"/>
          </w:tcPr>
          <w:p>
            <w:pPr>
              <w:pStyle w:val="24"/>
              <w:jc w:val="both"/>
            </w:pPr>
            <w:r>
              <w:rPr>
                <w:rFonts w:hint="eastAsia"/>
              </w:rPr>
              <w:t>专项资金拨付及时率</w:t>
            </w:r>
          </w:p>
        </w:tc>
        <w:tc>
          <w:tcPr>
            <w:tcW w:w="2835" w:type="dxa"/>
            <w:tcBorders>
              <w:left w:val="single" w:sz="6" w:space="0" w:color="000000"/>
            </w:tcBorders>
            <w:vAlign w:val="center"/>
          </w:tcPr>
          <w:p>
            <w:pPr>
              <w:pStyle w:val="24"/>
              <w:jc w:val="both"/>
            </w:pPr>
            <w:r>
              <w:rPr>
                <w:rFonts w:hint="eastAsia"/>
              </w:rPr>
              <w:t>专项资金拨付及时率</w:t>
            </w:r>
            <w:r>
              <w:t>=</w:t>
            </w:r>
            <w:r>
              <w:rPr>
                <w:rFonts w:hint="eastAsia"/>
              </w:rPr>
              <w:t>专项资金及时拨付数</w:t>
            </w:r>
            <w:r>
              <w:t>/</w:t>
            </w:r>
            <w:r>
              <w:rPr>
                <w:rFonts w:hint="eastAsia"/>
              </w:rPr>
              <w:t>专项资金拨付总数</w:t>
            </w:r>
            <w:r>
              <w:t>*100%</w:t>
            </w:r>
          </w:p>
        </w:tc>
        <w:tc>
          <w:tcPr>
            <w:tcW w:w="2551" w:type="dxa"/>
            <w:tcBorders>
              <w:left w:val="single" w:sz="6" w:space="0" w:color="000000"/>
            </w:tcBorders>
            <w:vAlign w:val="center"/>
          </w:tcPr>
          <w:p>
            <w:pPr>
              <w:pStyle w:val="24"/>
              <w:jc w:val="both"/>
            </w:pPr>
            <w:r>
              <w:t>≥9</w:t>
            </w:r>
            <w:r>
              <w:rPr>
                <w:rFonts w:hint="eastAsia"/>
              </w:rPr>
              <w:t>5</w:t>
            </w:r>
            <w:r>
              <w:t>%</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成本指标</w:t>
            </w:r>
          </w:p>
        </w:tc>
        <w:tc>
          <w:tcPr>
            <w:tcW w:w="2835" w:type="dxa"/>
            <w:tcBorders>
              <w:left w:val="single" w:sz="6" w:space="0" w:color="000000"/>
            </w:tcBorders>
            <w:vAlign w:val="center"/>
          </w:tcPr>
          <w:p>
            <w:pPr>
              <w:pStyle w:val="24"/>
              <w:jc w:val="both"/>
            </w:pPr>
            <w:r>
              <w:t>实际成本超概（预）算比率</w:t>
            </w:r>
          </w:p>
        </w:tc>
        <w:tc>
          <w:tcPr>
            <w:tcW w:w="2835" w:type="dxa"/>
            <w:tcBorders>
              <w:left w:val="single" w:sz="6" w:space="0" w:color="000000"/>
            </w:tcBorders>
            <w:vAlign w:val="center"/>
          </w:tcPr>
          <w:p>
            <w:pPr>
              <w:pStyle w:val="24"/>
              <w:jc w:val="both"/>
            </w:pPr>
            <w:r>
              <w:t>实际成本超概（预）算比率</w:t>
            </w:r>
            <w:r>
              <w:rPr>
                <w:rFonts w:hint="eastAsia"/>
              </w:rPr>
              <w:t>=</w:t>
            </w:r>
            <w:r>
              <w:t>实际成本</w:t>
            </w:r>
            <w:r>
              <w:rPr>
                <w:rFonts w:eastAsia="等线" w:hint="eastAsia"/>
                <w:lang w:eastAsia="zh-CN"/>
              </w:rPr>
              <w:t>数</w:t>
            </w:r>
            <w:r>
              <w:rPr>
                <w:rFonts w:hint="eastAsia"/>
              </w:rPr>
              <w:t>-</w:t>
            </w:r>
            <w:r>
              <w:t>概（预）算</w:t>
            </w:r>
            <w:r>
              <w:rPr>
                <w:rFonts w:eastAsia="等线" w:hint="eastAsia"/>
                <w:lang w:eastAsia="zh-CN"/>
              </w:rPr>
              <w:t>数</w:t>
            </w:r>
            <w:r>
              <w:rPr>
                <w:rFonts w:hint="eastAsia"/>
              </w:rPr>
              <w:t>/</w:t>
            </w:r>
            <w:r>
              <w:t>概（预）算</w:t>
            </w:r>
            <w:r>
              <w:rPr>
                <w:rFonts w:eastAsia="等线" w:hint="eastAsia"/>
                <w:lang w:eastAsia="zh-CN"/>
              </w:rPr>
              <w:t>数</w:t>
            </w:r>
            <w:r>
              <w:rPr>
                <w:rFonts w:hint="eastAsia"/>
              </w:rPr>
              <w:t>*100%</w:t>
            </w:r>
          </w:p>
        </w:tc>
        <w:tc>
          <w:tcPr>
            <w:tcW w:w="2551" w:type="dxa"/>
            <w:tcBorders>
              <w:left w:val="single" w:sz="6" w:space="0" w:color="000000"/>
            </w:tcBorders>
            <w:vAlign w:val="center"/>
          </w:tcPr>
          <w:p>
            <w:pPr>
              <w:pStyle w:val="24"/>
              <w:jc w:val="both"/>
            </w:pPr>
            <w:r>
              <w:t>≤10%</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jc w:val="both"/>
            </w:pPr>
            <w:r>
              <w:t>社会效益指标</w:t>
            </w:r>
          </w:p>
        </w:tc>
        <w:tc>
          <w:tcPr>
            <w:tcW w:w="2835" w:type="dxa"/>
            <w:tcBorders>
              <w:left w:val="single" w:sz="6" w:space="0" w:color="000000"/>
            </w:tcBorders>
            <w:vAlign w:val="center"/>
          </w:tcPr>
          <w:p>
            <w:pPr>
              <w:pStyle w:val="24"/>
              <w:jc w:val="both"/>
            </w:pPr>
            <w:r>
              <w:t>重点工作完成率</w:t>
            </w:r>
          </w:p>
        </w:tc>
        <w:tc>
          <w:tcPr>
            <w:tcW w:w="2835" w:type="dxa"/>
            <w:tcBorders>
              <w:left w:val="single" w:sz="6" w:space="0" w:color="000000"/>
            </w:tcBorders>
            <w:vAlign w:val="center"/>
          </w:tcPr>
          <w:p>
            <w:pPr>
              <w:pStyle w:val="24"/>
              <w:jc w:val="both"/>
            </w:pPr>
            <w:r>
              <w:rPr>
                <w:rFonts w:hint="eastAsia"/>
              </w:rPr>
              <w:t>重点工作完成率</w:t>
            </w:r>
          </w:p>
          <w:p>
            <w:pPr>
              <w:pStyle w:val="24"/>
              <w:jc w:val="both"/>
            </w:pPr>
            <w:r>
              <w:t>=</w:t>
            </w:r>
            <w:r>
              <w:rPr>
                <w:rFonts w:hint="eastAsia"/>
              </w:rPr>
              <w:t>重点工作完成数</w:t>
            </w:r>
            <w:r>
              <w:t>/</w:t>
            </w:r>
            <w:r>
              <w:rPr>
                <w:rFonts w:hint="eastAsia"/>
              </w:rPr>
              <w:t>全部重点</w:t>
            </w:r>
          </w:p>
          <w:p>
            <w:pPr>
              <w:pStyle w:val="24"/>
              <w:jc w:val="both"/>
            </w:pPr>
            <w:r>
              <w:rPr>
                <w:rFonts w:hint="eastAsia"/>
              </w:rPr>
              <w:t>工作总数</w:t>
            </w:r>
            <w:r>
              <w:t>*100%</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jc w:val="both"/>
            </w:pPr>
            <w:r>
              <w:t>服务对象满意度指标</w:t>
            </w:r>
          </w:p>
        </w:tc>
        <w:tc>
          <w:tcPr>
            <w:tcW w:w="2835" w:type="dxa"/>
            <w:tcBorders>
              <w:left w:val="single" w:sz="6" w:space="0" w:color="000000"/>
            </w:tcBorders>
            <w:vAlign w:val="center"/>
          </w:tcPr>
          <w:p>
            <w:pPr>
              <w:pStyle w:val="24"/>
              <w:jc w:val="both"/>
            </w:pPr>
            <w:r>
              <w:rPr>
                <w:rFonts w:hint="eastAsia"/>
              </w:rPr>
              <w:t>群众满意度</w:t>
            </w:r>
          </w:p>
        </w:tc>
        <w:tc>
          <w:tcPr>
            <w:tcW w:w="2835" w:type="dxa"/>
            <w:tcBorders>
              <w:left w:val="single" w:sz="6" w:space="0" w:color="000000"/>
            </w:tcBorders>
            <w:vAlign w:val="center"/>
          </w:tcPr>
          <w:p>
            <w:pPr>
              <w:pStyle w:val="24"/>
              <w:jc w:val="both"/>
            </w:pPr>
            <w:r>
              <w:rPr>
                <w:rFonts w:hint="eastAsia"/>
              </w:rPr>
              <w:t>通过问卷调查，反映满意和较满意的用户数占调查数之比</w:t>
            </w:r>
          </w:p>
        </w:tc>
        <w:tc>
          <w:tcPr>
            <w:tcW w:w="2551" w:type="dxa"/>
            <w:tcBorders>
              <w:left w:val="single" w:sz="6" w:space="0" w:color="000000"/>
            </w:tcBorders>
            <w:vAlign w:val="center"/>
          </w:tcPr>
          <w:p>
            <w:pPr>
              <w:pStyle w:val="24"/>
              <w:jc w:val="both"/>
            </w:pPr>
            <w:r>
              <w:t>≥9</w:t>
            </w:r>
            <w:r>
              <w:rPr>
                <w:rFonts w:hint="eastAsia"/>
              </w:rPr>
              <w:t>0</w:t>
            </w:r>
            <w:r>
              <w:t>%</w:t>
            </w:r>
          </w:p>
        </w:tc>
        <w:tc>
          <w:tcPr>
            <w:tcW w:w="2268" w:type="dxa"/>
            <w:tcBorders>
              <w:left w:val="single" w:sz="6" w:space="0" w:color="000000"/>
            </w:tcBorders>
            <w:vAlign w:val="center"/>
          </w:tcPr>
          <w:p>
            <w:pPr>
              <w:pStyle w:val="24"/>
              <w:jc w:val="both"/>
            </w:pPr>
            <w:r>
              <w:t>问卷调查</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14、禁毒经费绩效目标表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1.组织、指导、协调、侦办全县毒品违法犯罪案件，重点用于禁毒执法部门案件侦查，鼓励公民举报毒品违法犯罪行为，涉毒犯罪得到有效防范和控制。</w:t>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5"/>
              <w:jc w:val="both"/>
            </w:pPr>
            <w:r>
              <w:t>数量指标</w:t>
            </w:r>
          </w:p>
        </w:tc>
        <w:tc>
          <w:tcPr>
            <w:tcW w:w="2835" w:type="dxa"/>
            <w:tcBorders>
              <w:left w:val="single" w:sz="6" w:space="0" w:color="000000"/>
            </w:tcBorders>
            <w:vAlign w:val="center"/>
          </w:tcPr>
          <w:p>
            <w:pPr>
              <w:pStyle w:val="25"/>
              <w:jc w:val="both"/>
            </w:pPr>
            <w:r>
              <w:rPr>
                <w:rFonts w:hint="eastAsia"/>
              </w:rPr>
              <w:t>年度实际检测吸毒人数</w:t>
            </w:r>
          </w:p>
        </w:tc>
        <w:tc>
          <w:tcPr>
            <w:tcW w:w="2835" w:type="dxa"/>
            <w:tcBorders>
              <w:left w:val="single" w:sz="6" w:space="0" w:color="000000"/>
            </w:tcBorders>
            <w:vAlign w:val="center"/>
          </w:tcPr>
          <w:p>
            <w:pPr>
              <w:pStyle w:val="25"/>
              <w:jc w:val="both"/>
            </w:pPr>
            <w:r>
              <w:rPr>
                <w:rFonts w:hint="eastAsia"/>
              </w:rPr>
              <w:t>年度实际检测吸毒人数</w:t>
            </w:r>
          </w:p>
        </w:tc>
        <w:tc>
          <w:tcPr>
            <w:tcW w:w="2551" w:type="dxa"/>
            <w:tcBorders>
              <w:left w:val="single" w:sz="6" w:space="0" w:color="000000"/>
            </w:tcBorders>
            <w:vAlign w:val="center"/>
          </w:tcPr>
          <w:p>
            <w:pPr>
              <w:pStyle w:val="25"/>
              <w:jc w:val="both"/>
            </w:pPr>
            <w:r>
              <w:t>≥300人</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t>质量指标</w:t>
            </w:r>
          </w:p>
        </w:tc>
        <w:tc>
          <w:tcPr>
            <w:tcW w:w="2835" w:type="dxa"/>
            <w:tcBorders>
              <w:left w:val="single" w:sz="6" w:space="0" w:color="000000"/>
            </w:tcBorders>
            <w:vAlign w:val="center"/>
          </w:tcPr>
          <w:p>
            <w:pPr>
              <w:pStyle w:val="25"/>
              <w:jc w:val="both"/>
            </w:pPr>
            <w:r>
              <w:rPr>
                <w:rFonts w:hint="eastAsia"/>
              </w:rPr>
              <w:t>吸毒人员查处率（</w:t>
            </w:r>
            <w:r>
              <w:t>%</w:t>
            </w:r>
            <w:r>
              <w:rPr>
                <w:rFonts w:hint="eastAsia"/>
              </w:rPr>
              <w:t>）</w:t>
            </w:r>
          </w:p>
        </w:tc>
        <w:tc>
          <w:tcPr>
            <w:tcW w:w="2835" w:type="dxa"/>
            <w:tcBorders>
              <w:left w:val="single" w:sz="6" w:space="0" w:color="000000"/>
            </w:tcBorders>
            <w:vAlign w:val="center"/>
          </w:tcPr>
          <w:p>
            <w:pPr>
              <w:pStyle w:val="25"/>
              <w:jc w:val="both"/>
            </w:pPr>
            <w:r>
              <w:rPr>
                <w:rFonts w:hint="eastAsia"/>
              </w:rPr>
              <w:t>吸毒人员查处率（</w:t>
            </w:r>
            <w:r>
              <w:t>%</w:t>
            </w:r>
            <w:r>
              <w:rPr>
                <w:rFonts w:hint="eastAsia"/>
              </w:rPr>
              <w:t>）</w:t>
            </w:r>
            <w:r>
              <w:t>=</w:t>
            </w:r>
            <w:r>
              <w:rPr>
                <w:rFonts w:hint="eastAsia"/>
              </w:rPr>
              <w:t>吸毒人员查处数</w:t>
            </w:r>
            <w:r>
              <w:t>/</w:t>
            </w:r>
            <w:r>
              <w:rPr>
                <w:rFonts w:hint="eastAsia"/>
              </w:rPr>
              <w:t>吸毒人员应查处数</w:t>
            </w:r>
            <w:r>
              <w:t>*100%</w:t>
            </w:r>
          </w:p>
        </w:tc>
        <w:tc>
          <w:tcPr>
            <w:tcW w:w="2551" w:type="dxa"/>
            <w:tcBorders>
              <w:left w:val="single" w:sz="6" w:space="0" w:color="000000"/>
            </w:tcBorders>
            <w:vAlign w:val="center"/>
          </w:tcPr>
          <w:p>
            <w:pPr>
              <w:pStyle w:val="25"/>
              <w:jc w:val="both"/>
            </w:pPr>
            <w:r>
              <w:t>≥80%</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t>时效指标</w:t>
            </w:r>
          </w:p>
        </w:tc>
        <w:tc>
          <w:tcPr>
            <w:tcW w:w="2835" w:type="dxa"/>
            <w:tcBorders>
              <w:left w:val="single" w:sz="6" w:space="0" w:color="000000"/>
            </w:tcBorders>
            <w:vAlign w:val="center"/>
          </w:tcPr>
          <w:p>
            <w:pPr>
              <w:pStyle w:val="25"/>
              <w:jc w:val="both"/>
            </w:pPr>
            <w:r>
              <w:rPr>
                <w:rFonts w:hint="eastAsia"/>
              </w:rPr>
              <w:t>各项任务完成及时率（</w:t>
            </w:r>
            <w:r>
              <w:t>%</w:t>
            </w:r>
            <w:r>
              <w:rPr>
                <w:rFonts w:hint="eastAsia"/>
              </w:rPr>
              <w:t>）</w:t>
            </w:r>
          </w:p>
        </w:tc>
        <w:tc>
          <w:tcPr>
            <w:tcW w:w="2835" w:type="dxa"/>
            <w:tcBorders>
              <w:left w:val="single" w:sz="6" w:space="0" w:color="000000"/>
            </w:tcBorders>
            <w:vAlign w:val="center"/>
          </w:tcPr>
          <w:p>
            <w:pPr>
              <w:pStyle w:val="25"/>
              <w:jc w:val="both"/>
            </w:pPr>
            <w:r>
              <w:rPr>
                <w:rFonts w:hint="eastAsia"/>
              </w:rPr>
              <w:t>各任务完成及时率（</w:t>
            </w:r>
            <w:r>
              <w:t>%</w:t>
            </w:r>
            <w:r>
              <w:rPr>
                <w:rFonts w:hint="eastAsia"/>
              </w:rPr>
              <w:t>）</w:t>
            </w:r>
            <w:r>
              <w:t>=</w:t>
            </w:r>
            <w:r>
              <w:rPr>
                <w:rFonts w:hint="eastAsia"/>
              </w:rPr>
              <w:t>禁毒各项任务及时完成数</w:t>
            </w:r>
            <w:r>
              <w:t>/</w:t>
            </w:r>
            <w:r>
              <w:rPr>
                <w:rFonts w:hint="eastAsia"/>
              </w:rPr>
              <w:t>禁毒各项任务总数</w:t>
            </w:r>
            <w:r>
              <w:t>*100%</w:t>
            </w:r>
          </w:p>
        </w:tc>
        <w:tc>
          <w:tcPr>
            <w:tcW w:w="2551" w:type="dxa"/>
            <w:tcBorders>
              <w:left w:val="single" w:sz="6" w:space="0" w:color="000000"/>
            </w:tcBorders>
            <w:vAlign w:val="center"/>
          </w:tcPr>
          <w:p>
            <w:pPr>
              <w:pStyle w:val="25"/>
              <w:jc w:val="both"/>
            </w:pPr>
            <w:r>
              <w:t>≥80%</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t>成本指标</w:t>
            </w:r>
          </w:p>
        </w:tc>
        <w:tc>
          <w:tcPr>
            <w:tcW w:w="2835" w:type="dxa"/>
            <w:tcBorders>
              <w:left w:val="single" w:sz="6" w:space="0" w:color="000000"/>
            </w:tcBorders>
            <w:vAlign w:val="center"/>
          </w:tcPr>
          <w:p>
            <w:pPr>
              <w:pStyle w:val="25"/>
              <w:jc w:val="both"/>
            </w:pPr>
            <w:r>
              <w:rPr>
                <w:rFonts w:hint="eastAsia"/>
              </w:rPr>
              <w:t>实际成本超概（预）算比率</w:t>
            </w:r>
          </w:p>
        </w:tc>
        <w:tc>
          <w:tcPr>
            <w:tcW w:w="2835" w:type="dxa"/>
            <w:tcBorders>
              <w:left w:val="single" w:sz="6" w:space="0" w:color="000000"/>
            </w:tcBorders>
            <w:vAlign w:val="center"/>
          </w:tcPr>
          <w:p>
            <w:pPr>
              <w:pStyle w:val="25"/>
              <w:jc w:val="both"/>
            </w:pPr>
            <w:r>
              <w:rPr>
                <w:rFonts w:hint="eastAsia"/>
              </w:rPr>
              <w:t>实际成本超概（预）算比率</w:t>
            </w:r>
            <w:r>
              <w:t>=</w:t>
            </w:r>
            <w:r>
              <w:rPr>
                <w:rFonts w:hint="eastAsia"/>
              </w:rPr>
              <w:t>项目实际成本</w:t>
            </w:r>
            <w:r>
              <w:t>-</w:t>
            </w:r>
            <w:r>
              <w:rPr>
                <w:rFonts w:hint="eastAsia"/>
              </w:rPr>
              <w:t>项目预算成本</w:t>
            </w:r>
            <w:r>
              <w:t>/</w:t>
            </w:r>
            <w:r>
              <w:rPr>
                <w:rFonts w:hint="eastAsia"/>
              </w:rPr>
              <w:t>项目预算成本</w:t>
            </w:r>
            <w:r>
              <w:t>*100%</w:t>
            </w:r>
          </w:p>
        </w:tc>
        <w:tc>
          <w:tcPr>
            <w:tcW w:w="2551" w:type="dxa"/>
            <w:tcBorders>
              <w:left w:val="single" w:sz="6" w:space="0" w:color="000000"/>
            </w:tcBorders>
            <w:vAlign w:val="center"/>
          </w:tcPr>
          <w:p>
            <w:pPr>
              <w:pStyle w:val="25"/>
              <w:jc w:val="both"/>
            </w:pPr>
            <w:r>
              <w:t>≤10%</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5"/>
              <w:jc w:val="both"/>
            </w:pPr>
            <w:r>
              <w:t>社会效益指标</w:t>
            </w:r>
          </w:p>
        </w:tc>
        <w:tc>
          <w:tcPr>
            <w:tcW w:w="2835" w:type="dxa"/>
            <w:tcBorders>
              <w:left w:val="single" w:sz="6" w:space="0" w:color="000000"/>
            </w:tcBorders>
            <w:vAlign w:val="center"/>
          </w:tcPr>
          <w:p>
            <w:pPr>
              <w:pStyle w:val="25"/>
              <w:jc w:val="both"/>
            </w:pPr>
            <w:r>
              <w:rPr>
                <w:rFonts w:hint="eastAsia"/>
              </w:rPr>
              <w:t>吸毒人员管控比率</w:t>
            </w:r>
            <w:r>
              <w:t>(%)</w:t>
            </w:r>
          </w:p>
        </w:tc>
        <w:tc>
          <w:tcPr>
            <w:tcW w:w="2835" w:type="dxa"/>
            <w:tcBorders>
              <w:left w:val="single" w:sz="6" w:space="0" w:color="000000"/>
            </w:tcBorders>
            <w:vAlign w:val="center"/>
          </w:tcPr>
          <w:p>
            <w:pPr>
              <w:pStyle w:val="25"/>
              <w:jc w:val="both"/>
            </w:pPr>
            <w:r>
              <w:rPr>
                <w:rFonts w:hint="eastAsia"/>
              </w:rPr>
              <w:t>吸毒人员管控比率</w:t>
            </w:r>
            <w:r>
              <w:t>(%)=</w:t>
            </w:r>
            <w:r>
              <w:rPr>
                <w:rFonts w:hint="eastAsia"/>
              </w:rPr>
              <w:t>吸毒人员管控数</w:t>
            </w:r>
            <w:r>
              <w:t>/</w:t>
            </w:r>
            <w:r>
              <w:rPr>
                <w:rFonts w:hint="eastAsia"/>
              </w:rPr>
              <w:t>吸毒人员应列管数</w:t>
            </w:r>
            <w:r>
              <w:t>*100%</w:t>
            </w:r>
          </w:p>
        </w:tc>
        <w:tc>
          <w:tcPr>
            <w:tcW w:w="2551" w:type="dxa"/>
            <w:tcBorders>
              <w:left w:val="single" w:sz="6" w:space="0" w:color="000000"/>
            </w:tcBorders>
            <w:vAlign w:val="center"/>
          </w:tcPr>
          <w:p>
            <w:pPr>
              <w:pStyle w:val="25"/>
              <w:jc w:val="both"/>
            </w:pPr>
            <w:r>
              <w:t>≥80%</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5"/>
              <w:jc w:val="both"/>
            </w:pPr>
            <w:r>
              <w:t>服务对象满意度指标</w:t>
            </w:r>
          </w:p>
        </w:tc>
        <w:tc>
          <w:tcPr>
            <w:tcW w:w="2835" w:type="dxa"/>
            <w:tcBorders>
              <w:left w:val="single" w:sz="6" w:space="0" w:color="000000"/>
            </w:tcBorders>
            <w:vAlign w:val="center"/>
          </w:tcPr>
          <w:p>
            <w:pPr>
              <w:pStyle w:val="25"/>
              <w:jc w:val="both"/>
            </w:pPr>
            <w:r>
              <w:t>公众安全感指数(%)</w:t>
            </w:r>
          </w:p>
        </w:tc>
        <w:tc>
          <w:tcPr>
            <w:tcW w:w="2835" w:type="dxa"/>
            <w:tcBorders>
              <w:left w:val="single" w:sz="6" w:space="0" w:color="000000"/>
            </w:tcBorders>
            <w:vAlign w:val="center"/>
          </w:tcPr>
          <w:p>
            <w:pPr>
              <w:pStyle w:val="25"/>
              <w:jc w:val="both"/>
            </w:pPr>
            <w:r>
              <w:t>对公安机关禁毒工作开展情况满意的人数査调查总人数的比率</w:t>
            </w:r>
          </w:p>
        </w:tc>
        <w:tc>
          <w:tcPr>
            <w:tcW w:w="2551" w:type="dxa"/>
            <w:tcBorders>
              <w:left w:val="single" w:sz="6" w:space="0" w:color="000000"/>
            </w:tcBorders>
            <w:vAlign w:val="center"/>
          </w:tcPr>
          <w:p>
            <w:pPr>
              <w:pStyle w:val="25"/>
              <w:jc w:val="both"/>
            </w:pPr>
            <w:r>
              <w:t>≥80%</w:t>
            </w:r>
          </w:p>
        </w:tc>
        <w:tc>
          <w:tcPr>
            <w:tcW w:w="2268" w:type="dxa"/>
            <w:tcBorders>
              <w:left w:val="single" w:sz="6" w:space="0" w:color="000000"/>
            </w:tcBorders>
            <w:vAlign w:val="center"/>
          </w:tcPr>
          <w:p>
            <w:pPr>
              <w:pStyle w:val="25"/>
              <w:jc w:val="both"/>
            </w:pPr>
            <w:r>
              <w:t>问卷调查</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15、警犬基地建设绩效目标表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1.为按照《公安机关警犬技术工作规定》开展警犬实战训练提供场地</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pPr>
            <w:r>
              <w:t>数量指标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资金到位率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资金到位率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资金到位数</w:t>
            </w:r>
            <w:r>
              <w:rPr>
                <w:rFonts w:ascii="方正书宋_GBK" w:eastAsia="方正书宋_GBK" w:cs="方正书宋_GBK" w:hAnsi="方正书宋_GBK"/>
                <w:sz w:val="21"/>
              </w:rPr>
              <w:t>/</w:t>
            </w:r>
            <w:r>
              <w:rPr>
                <w:rFonts w:ascii="方正书宋_GBK" w:eastAsia="方正书宋_GBK" w:cs="方正书宋_GBK" w:hAnsi="方正书宋_GBK" w:hint="eastAsia"/>
                <w:sz w:val="21"/>
              </w:rPr>
              <w:t>财政拨款总数</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jc w:val="both"/>
            </w:pPr>
            <w:r>
              <w:t>≥</w:t>
            </w:r>
            <w:r>
              <w:rPr>
                <w:rFonts w:hint="eastAsia"/>
              </w:rPr>
              <w:t>80</w:t>
            </w:r>
            <w:r>
              <w:t>%</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合同</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质量指标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专款专用率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专款专用率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专款专用数</w:t>
            </w:r>
            <w:r>
              <w:rPr>
                <w:rFonts w:ascii="方正书宋_GBK" w:eastAsia="方正书宋_GBK" w:cs="方正书宋_GBK" w:hAnsi="方正书宋_GBK"/>
                <w:sz w:val="21"/>
              </w:rPr>
              <w:t>/</w:t>
            </w:r>
            <w:r>
              <w:rPr>
                <w:rFonts w:ascii="方正书宋_GBK" w:eastAsia="方正书宋_GBK" w:cs="方正书宋_GBK" w:hAnsi="方正书宋_GBK" w:hint="eastAsia"/>
                <w:sz w:val="21"/>
              </w:rPr>
              <w:t>财政拨款总数</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jc w:val="both"/>
            </w:pPr>
            <w:r>
              <w:rPr>
                <w:rFonts w:hint="eastAsia"/>
              </w:rPr>
              <w:t>=100</w:t>
            </w:r>
            <w:r>
              <w:t>%</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合同</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时效指标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专项资金拨付及时率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专项资金拨付及时率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专项资金及时拨付数</w:t>
            </w:r>
            <w:r>
              <w:rPr>
                <w:rFonts w:ascii="方正书宋_GBK" w:eastAsia="方正书宋_GBK" w:cs="方正书宋_GBK" w:hAnsi="方正书宋_GBK"/>
                <w:sz w:val="21"/>
              </w:rPr>
              <w:t>/</w:t>
            </w:r>
            <w:r>
              <w:rPr>
                <w:rFonts w:ascii="方正书宋_GBK" w:eastAsia="方正书宋_GBK" w:cs="方正书宋_GBK" w:hAnsi="方正书宋_GBK" w:hint="eastAsia"/>
                <w:sz w:val="21"/>
              </w:rPr>
              <w:t>专项资金拨付总数</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成本指标</w:t>
            </w:r>
          </w:p>
        </w:tc>
        <w:tc>
          <w:tcPr>
            <w:tcW w:w="2835" w:type="dxa"/>
            <w:tcBorders>
              <w:left w:val="single" w:sz="6" w:space="0" w:color="000000"/>
            </w:tcBorders>
            <w:vAlign w:val="center"/>
          </w:tcPr>
          <w:p>
            <w:pPr>
              <w:pStyle w:val="24"/>
              <w:jc w:val="both"/>
            </w:pPr>
            <w:r>
              <w:rPr>
                <w:rFonts w:hint="eastAsia"/>
              </w:rPr>
              <w:t>实际成本超概（预）算比率</w:t>
            </w:r>
          </w:p>
        </w:tc>
        <w:tc>
          <w:tcPr>
            <w:tcW w:w="2835" w:type="dxa"/>
            <w:tcBorders>
              <w:left w:val="single" w:sz="6" w:space="0" w:color="000000"/>
            </w:tcBorders>
            <w:vAlign w:val="center"/>
          </w:tcPr>
          <w:p>
            <w:pPr>
              <w:pStyle w:val="24"/>
              <w:jc w:val="both"/>
            </w:pPr>
            <w:r>
              <w:rPr>
                <w:rFonts w:hint="eastAsia"/>
              </w:rPr>
              <w:t>实际成本超概（预）算比率</w:t>
            </w:r>
            <w:r>
              <w:t>=</w:t>
            </w:r>
            <w:r>
              <w:rPr>
                <w:rFonts w:hint="eastAsia"/>
              </w:rPr>
              <w:t>项目实际成本</w:t>
            </w:r>
            <w:r>
              <w:t>-</w:t>
            </w:r>
            <w:r>
              <w:rPr>
                <w:rFonts w:hint="eastAsia"/>
              </w:rPr>
              <w:t>项目预算成本</w:t>
            </w:r>
            <w:r>
              <w:t>/</w:t>
            </w:r>
            <w:r>
              <w:rPr>
                <w:rFonts w:hint="eastAsia"/>
              </w:rPr>
              <w:t>项目预算成本</w:t>
            </w:r>
            <w:r>
              <w:t>*100%</w:t>
            </w:r>
          </w:p>
        </w:tc>
        <w:tc>
          <w:tcPr>
            <w:tcW w:w="2551" w:type="dxa"/>
            <w:tcBorders>
              <w:left w:val="single" w:sz="6" w:space="0" w:color="000000"/>
            </w:tcBorders>
            <w:vAlign w:val="center"/>
          </w:tcPr>
          <w:p>
            <w:pPr>
              <w:pStyle w:val="24"/>
              <w:jc w:val="both"/>
            </w:pPr>
            <w:r>
              <w:t>≤10%</w:t>
            </w:r>
          </w:p>
        </w:tc>
        <w:tc>
          <w:tcPr>
            <w:tcW w:w="2268" w:type="dxa"/>
            <w:tcBorders>
              <w:left w:val="single" w:sz="6" w:space="0" w:color="000000"/>
            </w:tcBorders>
            <w:vAlign w:val="center"/>
          </w:tcPr>
          <w:p>
            <w:pPr>
              <w:pStyle w:val="24"/>
              <w:jc w:val="both"/>
            </w:pPr>
            <w:r>
              <w:rPr>
                <w:rFonts w:hint="eastAsia"/>
              </w:rPr>
              <w:t>合同</w:t>
            </w:r>
          </w:p>
        </w:tc>
      </w:tr>
      <w:tr>
        <w:trPr>
          <w:trHeight w:val="397"/>
        </w:trPr>
        <w:tc>
          <w:tcPr>
            <w:tcW w:w="1417" w:type="dxa"/>
            <w:vMerge w:val="restart"/>
            <w:vAlign w:val="center"/>
          </w:tcPr>
          <w:p>
            <w:pPr>
              <w:pStyle w:val="25"/>
            </w:pPr>
            <w:r>
              <w:t>效益指标</w:t>
            </w:r>
          </w:p>
        </w:tc>
        <w:tc>
          <w:tcPr>
            <w:tcW w:w="2268" w:type="dxa"/>
            <w:tcBorders>
              <w:left w:val="single" w:sz="6" w:space="0" w:color="000000"/>
            </w:tcBorders>
            <w:vAlign w:val="center"/>
          </w:tcPr>
          <w:p>
            <w:pPr>
              <w:pStyle w:val="24"/>
              <w:jc w:val="both"/>
            </w:pPr>
            <w:r>
              <w:t>社会效益指标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重点工作完成率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重点工作完成率</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rPr>
                <w:rFonts w:hint="eastAsia"/>
              </w:rPr>
              <w:t>可持续影响指标</w:t>
            </w:r>
          </w:p>
        </w:tc>
        <w:tc>
          <w:tcPr>
            <w:tcW w:w="2835"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设计功能实现率</w:t>
            </w:r>
          </w:p>
        </w:tc>
        <w:tc>
          <w:tcPr>
            <w:tcW w:w="2835" w:type="dxa"/>
            <w:tcBorders>
              <w:left w:val="single" w:sz="6" w:space="0" w:color="000000"/>
            </w:tcBorders>
            <w:vAlign w:val="center"/>
          </w:tcPr>
          <w:p>
            <w:pPr>
              <w:pStyle w:val="24"/>
              <w:jc w:val="both"/>
            </w:pPr>
            <w:r>
              <w:t>设计功能实现率</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设计功能实现率</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jc w:val="both"/>
            </w:pPr>
            <w:r>
              <w:t>服务对象满意度指标</w:t>
            </w:r>
          </w:p>
        </w:tc>
        <w:tc>
          <w:tcPr>
            <w:tcW w:w="2835" w:type="dxa"/>
            <w:tcBorders>
              <w:left w:val="single" w:sz="6" w:space="0" w:color="000000"/>
            </w:tcBorders>
            <w:vAlign w:val="center"/>
          </w:tcPr>
          <w:p>
            <w:pPr>
              <w:pStyle w:val="24"/>
              <w:jc w:val="both"/>
            </w:pPr>
            <w:r>
              <w:rPr>
                <w:rFonts w:hint="eastAsia"/>
              </w:rPr>
              <w:t>使用警犬办案单位为警犬工</w:t>
            </w:r>
          </w:p>
          <w:p>
            <w:pPr>
              <w:pStyle w:val="24"/>
              <w:jc w:val="both"/>
            </w:pPr>
            <w:r>
              <w:rPr>
                <w:rFonts w:hint="eastAsia"/>
              </w:rPr>
              <w:t>作效果满意度占比</w:t>
            </w:r>
            <w:r>
              <w:t>"</w:t>
            </w:r>
          </w:p>
        </w:tc>
        <w:tc>
          <w:tcPr>
            <w:tcW w:w="2835" w:type="dxa"/>
            <w:tcBorders>
              <w:left w:val="single" w:sz="6" w:space="0" w:color="000000"/>
            </w:tcBorders>
            <w:vAlign w:val="center"/>
          </w:tcPr>
          <w:p>
            <w:pPr>
              <w:pStyle w:val="24"/>
              <w:jc w:val="both"/>
            </w:pPr>
            <w:r>
              <w:t>意的人数占全部调查人数的比率</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pStyle w:val="24"/>
              <w:jc w:val="both"/>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16、劳务派遣人员费用绩效目标表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1.保障劳务派遣人员的各项福利待遇，使劳务派遣人员能够顺利完成本职工作</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资金到位率</w:t>
            </w:r>
          </w:p>
        </w:tc>
        <w:tc>
          <w:tcPr>
            <w:tcW w:w="2835" w:type="dxa"/>
            <w:tcBorders>
              <w:left w:val="single" w:sz="6" w:space="0" w:color="000000"/>
            </w:tcBorders>
            <w:vAlign w:val="center"/>
          </w:tcPr>
          <w:p>
            <w:pPr>
              <w:pStyle w:val="24"/>
            </w:pPr>
            <w:r>
              <w:t>资金到位率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tcPr>
          <w:p>
            <w:pPr>
              <w:pStyle w:val="24"/>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劳务派遣人员经费发放准确率</w:t>
            </w:r>
          </w:p>
        </w:tc>
        <w:tc>
          <w:tcPr>
            <w:tcW w:w="2835" w:type="dxa"/>
            <w:tcBorders>
              <w:left w:val="single" w:sz="6" w:space="0" w:color="000000"/>
            </w:tcBorders>
            <w:vAlign w:val="center"/>
          </w:tcPr>
          <w:p>
            <w:pPr>
              <w:pStyle w:val="24"/>
            </w:pPr>
            <w:r>
              <w:t>计算发放准确的月数/实际发放月数*100%</w:t>
            </w:r>
          </w:p>
        </w:tc>
        <w:tc>
          <w:tcPr>
            <w:tcW w:w="2551" w:type="dxa"/>
            <w:tcBorders>
              <w:left w:val="single" w:sz="6" w:space="0" w:color="000000"/>
            </w:tcBorders>
            <w:vAlign w:val="center"/>
          </w:tcPr>
          <w:p>
            <w:pPr>
              <w:pStyle w:val="24"/>
            </w:pPr>
            <w:r>
              <w:t>≥95%</w:t>
            </w:r>
          </w:p>
        </w:tc>
        <w:tc>
          <w:tcPr>
            <w:tcW w:w="2268" w:type="dxa"/>
            <w:tcBorders>
              <w:left w:val="single" w:sz="6" w:space="0" w:color="000000"/>
            </w:tcBorders>
          </w:tcPr>
          <w:p>
            <w:pPr>
              <w:pStyle w:val="24"/>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劳务派遣人员经费按时发放率</w:t>
            </w:r>
          </w:p>
        </w:tc>
        <w:tc>
          <w:tcPr>
            <w:tcW w:w="2835" w:type="dxa"/>
            <w:tcBorders>
              <w:left w:val="single" w:sz="6" w:space="0" w:color="000000"/>
            </w:tcBorders>
            <w:vAlign w:val="center"/>
          </w:tcPr>
          <w:p>
            <w:pPr>
              <w:pStyle w:val="24"/>
            </w:pPr>
            <w:r>
              <w:t>按时发放月数/实际发放月数*100%</w:t>
            </w:r>
          </w:p>
        </w:tc>
        <w:tc>
          <w:tcPr>
            <w:tcW w:w="2551" w:type="dxa"/>
            <w:tcBorders>
              <w:left w:val="single" w:sz="6" w:space="0" w:color="000000"/>
            </w:tcBorders>
            <w:vAlign w:val="center"/>
          </w:tcPr>
          <w:p>
            <w:pPr>
              <w:pStyle w:val="24"/>
            </w:pPr>
            <w:r>
              <w:t>≥95%</w:t>
            </w:r>
          </w:p>
        </w:tc>
        <w:tc>
          <w:tcPr>
            <w:tcW w:w="2268" w:type="dxa"/>
            <w:tcBorders>
              <w:left w:val="single" w:sz="6" w:space="0" w:color="000000"/>
            </w:tcBorders>
          </w:tcPr>
          <w:p>
            <w:pPr>
              <w:pStyle w:val="24"/>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劳务派遣人员服装成本</w:t>
            </w:r>
          </w:p>
        </w:tc>
        <w:tc>
          <w:tcPr>
            <w:tcW w:w="2835" w:type="dxa"/>
            <w:tcBorders>
              <w:left w:val="single" w:sz="6" w:space="0" w:color="000000"/>
            </w:tcBorders>
            <w:vAlign w:val="center"/>
          </w:tcPr>
          <w:p>
            <w:pPr>
              <w:pStyle w:val="24"/>
            </w:pPr>
            <w:r>
              <w:t>劳务派遣人员服装成本</w:t>
            </w:r>
          </w:p>
        </w:tc>
        <w:tc>
          <w:tcPr>
            <w:tcW w:w="2551" w:type="dxa"/>
            <w:tcBorders>
              <w:left w:val="single" w:sz="6" w:space="0" w:color="000000"/>
            </w:tcBorders>
            <w:vAlign w:val="center"/>
          </w:tcPr>
          <w:p>
            <w:pPr>
              <w:pStyle w:val="24"/>
            </w:pPr>
            <w:r>
              <w:t>≤3500元/每人</w:t>
            </w:r>
          </w:p>
        </w:tc>
        <w:tc>
          <w:tcPr>
            <w:tcW w:w="2268" w:type="dxa"/>
            <w:tcBorders>
              <w:left w:val="single" w:sz="6" w:space="0" w:color="000000"/>
            </w:tcBorders>
          </w:tcPr>
          <w:p>
            <w:pPr>
              <w:pStyle w:val="24"/>
            </w:pPr>
            <w:r>
              <w:rPr>
                <w:rFonts w:hint="eastAsia"/>
              </w:rPr>
              <w:t>按招录辅助警务人员实施意见</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劳务派遣人员年度考核率</w:t>
            </w:r>
          </w:p>
        </w:tc>
        <w:tc>
          <w:tcPr>
            <w:tcW w:w="2835" w:type="dxa"/>
            <w:tcBorders>
              <w:left w:val="single" w:sz="6" w:space="0" w:color="000000"/>
            </w:tcBorders>
            <w:vAlign w:val="center"/>
          </w:tcPr>
          <w:p>
            <w:pPr>
              <w:pStyle w:val="24"/>
            </w:pPr>
            <w:r>
              <w:t>劳务派遣人员年度考核合格人数/劳务派遣人员总数</w:t>
            </w:r>
          </w:p>
        </w:tc>
        <w:tc>
          <w:tcPr>
            <w:tcW w:w="2551" w:type="dxa"/>
            <w:tcBorders>
              <w:left w:val="single" w:sz="6" w:space="0" w:color="000000"/>
            </w:tcBorders>
            <w:vAlign w:val="center"/>
          </w:tcPr>
          <w:p>
            <w:pPr>
              <w:pStyle w:val="24"/>
            </w:pPr>
            <w:r>
              <w:t>≥95%</w:t>
            </w:r>
          </w:p>
        </w:tc>
        <w:tc>
          <w:tcPr>
            <w:tcW w:w="2268" w:type="dxa"/>
            <w:tcBorders>
              <w:left w:val="single" w:sz="6" w:space="0" w:color="000000"/>
            </w:tcBorders>
          </w:tcPr>
          <w:p>
            <w:pPr>
              <w:pStyle w:val="24"/>
            </w:pPr>
            <w:r>
              <w:rPr>
                <w:rFonts w:hint="eastAsia"/>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劳务派遣人员满意度调查</w:t>
            </w:r>
          </w:p>
        </w:tc>
        <w:tc>
          <w:tcPr>
            <w:tcW w:w="2835" w:type="dxa"/>
            <w:tcBorders>
              <w:left w:val="single" w:sz="6" w:space="0" w:color="000000"/>
            </w:tcBorders>
            <w:vAlign w:val="center"/>
          </w:tcPr>
          <w:p>
            <w:pPr>
              <w:pStyle w:val="24"/>
              <w:rPr>
                <w:rFonts w:eastAsia="等线" w:hint="eastAsia"/>
                <w:lang w:eastAsia="zh-CN"/>
              </w:rPr>
            </w:pPr>
            <w:r>
              <w:t>通过抽样调查的方式，对</w:t>
            </w:r>
            <w:r>
              <w:rPr>
                <w:rFonts w:eastAsia="等线" w:hint="eastAsia"/>
                <w:lang w:eastAsia="zh-CN"/>
              </w:rPr>
              <w:t>劳务派遣人员</w:t>
            </w:r>
            <w:r>
              <w:t>进行问卷调查</w:t>
            </w:r>
            <w:r>
              <w:rPr>
                <w:rFonts w:hint="eastAsia"/>
              </w:rPr>
              <w:t>满意或较满意占</w:t>
            </w:r>
            <w:r>
              <w:rPr>
                <w:rFonts w:eastAsia="等线" w:hint="eastAsia"/>
                <w:lang w:eastAsia="zh-CN"/>
              </w:rPr>
              <w:t>比</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17、流动人口管理专项绩效目标表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1.通过信息采集、登记等手段，加强对流动人口的管理，掌握底数和变化情况，对流动人口中的工作对象进行列管，有效保障全县符合条件的流动人口《居住证》证件业务办理和持有需求。</w:t>
              <w:tab/>
              <w:tab/>
              <w:tab/>
              <w:tab/>
              <w:tab/>
              <w:tab/>
            </w:r>
          </w:p>
          <w:p>
            <w:pPr>
              <w:pStyle w:val="24"/>
            </w:pP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pPr>
            <w:r>
              <w:t>数量指标</w:t>
            </w:r>
          </w:p>
        </w:tc>
        <w:tc>
          <w:tcPr>
            <w:tcW w:w="2835" w:type="dxa"/>
            <w:tcBorders>
              <w:left w:val="single" w:sz="6" w:space="0" w:color="000000"/>
            </w:tcBorders>
            <w:vAlign w:val="center"/>
          </w:tcPr>
          <w:p>
            <w:pPr>
              <w:pStyle w:val="24"/>
              <w:jc w:val="both"/>
            </w:pPr>
            <w:r>
              <w:rPr>
                <w:rFonts w:hint="eastAsia"/>
              </w:rPr>
              <w:t>流动人口暂住证持证率</w:t>
            </w:r>
          </w:p>
        </w:tc>
        <w:tc>
          <w:tcPr>
            <w:tcW w:w="2835" w:type="dxa"/>
            <w:tcBorders>
              <w:left w:val="single" w:sz="6" w:space="0" w:color="000000"/>
            </w:tcBorders>
            <w:vAlign w:val="center"/>
          </w:tcPr>
          <w:p>
            <w:pPr>
              <w:pStyle w:val="24"/>
              <w:jc w:val="both"/>
            </w:pPr>
            <w:r>
              <w:rPr>
                <w:rFonts w:hint="eastAsia"/>
              </w:rPr>
              <w:t>流动人口暂住证持证率</w:t>
            </w:r>
            <w:r>
              <w:t>=</w:t>
            </w:r>
            <w:r>
              <w:rPr>
                <w:rFonts w:hint="eastAsia"/>
              </w:rPr>
              <w:t>流动人口暂住证持证数</w:t>
            </w:r>
            <w:r>
              <w:t>/</w:t>
            </w:r>
            <w:r>
              <w:rPr>
                <w:rFonts w:hint="eastAsia"/>
              </w:rPr>
              <w:t>流动人口暂住证应持证人数</w:t>
            </w:r>
          </w:p>
        </w:tc>
        <w:tc>
          <w:tcPr>
            <w:tcW w:w="2551" w:type="dxa"/>
            <w:tcBorders>
              <w:left w:val="single" w:sz="6" w:space="0" w:color="000000"/>
            </w:tcBorders>
            <w:vAlign w:val="center"/>
          </w:tcPr>
          <w:p>
            <w:pPr>
              <w:pStyle w:val="24"/>
              <w:jc w:val="both"/>
            </w:pPr>
            <w:r>
              <w:t>≥90%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质量指标</w:t>
            </w:r>
          </w:p>
        </w:tc>
        <w:tc>
          <w:tcPr>
            <w:tcW w:w="2835" w:type="dxa"/>
            <w:tcBorders>
              <w:left w:val="single" w:sz="6" w:space="0" w:color="000000"/>
            </w:tcBorders>
            <w:vAlign w:val="center"/>
          </w:tcPr>
          <w:p>
            <w:pPr>
              <w:pStyle w:val="24"/>
              <w:jc w:val="both"/>
            </w:pPr>
            <w:r>
              <w:rPr>
                <w:rFonts w:hint="eastAsia"/>
              </w:rPr>
              <w:t>重点人口管控率</w:t>
            </w:r>
          </w:p>
        </w:tc>
        <w:tc>
          <w:tcPr>
            <w:tcW w:w="2835" w:type="dxa"/>
            <w:tcBorders>
              <w:left w:val="single" w:sz="6" w:space="0" w:color="000000"/>
            </w:tcBorders>
            <w:vAlign w:val="center"/>
          </w:tcPr>
          <w:p>
            <w:pPr>
              <w:pStyle w:val="24"/>
              <w:jc w:val="both"/>
            </w:pPr>
            <w:r>
              <w:rPr>
                <w:rFonts w:hint="eastAsia"/>
              </w:rPr>
              <w:t>重点人口管控率</w:t>
            </w:r>
            <w:r>
              <w:t>=</w:t>
            </w:r>
            <w:r>
              <w:rPr>
                <w:rFonts w:hint="eastAsia"/>
              </w:rPr>
              <w:t>实际管控人数</w:t>
            </w:r>
            <w:r>
              <w:t>/</w:t>
            </w:r>
            <w:r>
              <w:rPr>
                <w:rFonts w:hint="eastAsia"/>
              </w:rPr>
              <w:t>应列管人数</w:t>
            </w:r>
          </w:p>
        </w:tc>
        <w:tc>
          <w:tcPr>
            <w:tcW w:w="2551" w:type="dxa"/>
            <w:tcBorders>
              <w:left w:val="single" w:sz="6" w:space="0" w:color="000000"/>
            </w:tcBorders>
            <w:vAlign w:val="center"/>
          </w:tcPr>
          <w:p>
            <w:pPr>
              <w:pStyle w:val="24"/>
              <w:jc w:val="both"/>
            </w:pPr>
            <w:r>
              <w:t>≥90%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时效指标</w:t>
            </w:r>
          </w:p>
        </w:tc>
        <w:tc>
          <w:tcPr>
            <w:tcW w:w="2835" w:type="dxa"/>
            <w:tcBorders>
              <w:left w:val="single" w:sz="6" w:space="0" w:color="000000"/>
            </w:tcBorders>
            <w:vAlign w:val="center"/>
          </w:tcPr>
          <w:p>
            <w:pPr>
              <w:pStyle w:val="24"/>
              <w:jc w:val="both"/>
            </w:pPr>
            <w:r>
              <w:rPr>
                <w:rFonts w:hint="eastAsia"/>
              </w:rPr>
              <w:t>各项工作完成及时率</w:t>
            </w:r>
          </w:p>
        </w:tc>
        <w:tc>
          <w:tcPr>
            <w:tcW w:w="2835" w:type="dxa"/>
            <w:tcBorders>
              <w:left w:val="single" w:sz="6" w:space="0" w:color="000000"/>
            </w:tcBorders>
            <w:vAlign w:val="center"/>
          </w:tcPr>
          <w:p>
            <w:pPr>
              <w:pStyle w:val="24"/>
              <w:jc w:val="both"/>
            </w:pPr>
            <w:r>
              <w:rPr>
                <w:rFonts w:hint="eastAsia"/>
              </w:rPr>
              <w:t>各项工作完成及时率</w:t>
            </w:r>
            <w:r>
              <w:t>=</w:t>
            </w:r>
            <w:r>
              <w:rPr>
                <w:rFonts w:hint="eastAsia"/>
              </w:rPr>
              <w:t>流动人口各项工作及时完成数</w:t>
            </w:r>
            <w:r>
              <w:t>/</w:t>
            </w:r>
            <w:r>
              <w:rPr>
                <w:rFonts w:hint="eastAsia"/>
              </w:rPr>
              <w:t>流动人口各项工作总数</w:t>
            </w:r>
          </w:p>
        </w:tc>
        <w:tc>
          <w:tcPr>
            <w:tcW w:w="2551" w:type="dxa"/>
            <w:tcBorders>
              <w:left w:val="single" w:sz="6" w:space="0" w:color="000000"/>
            </w:tcBorders>
            <w:vAlign w:val="center"/>
          </w:tcPr>
          <w:p>
            <w:pPr>
              <w:pStyle w:val="24"/>
              <w:jc w:val="both"/>
            </w:pPr>
            <w:r>
              <w:t>≥90%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成本指标</w:t>
            </w:r>
          </w:p>
        </w:tc>
        <w:tc>
          <w:tcPr>
            <w:tcW w:w="2835" w:type="dxa"/>
            <w:tcBorders>
              <w:left w:val="single" w:sz="6" w:space="0" w:color="000000"/>
            </w:tcBorders>
            <w:vAlign w:val="center"/>
          </w:tcPr>
          <w:p>
            <w:pPr>
              <w:pStyle w:val="24"/>
              <w:jc w:val="both"/>
            </w:pPr>
            <w:r>
              <w:rPr>
                <w:rFonts w:hint="eastAsia"/>
              </w:rPr>
              <w:t>实际成本超概（预）算比率</w:t>
            </w:r>
          </w:p>
        </w:tc>
        <w:tc>
          <w:tcPr>
            <w:tcW w:w="2835" w:type="dxa"/>
            <w:tcBorders>
              <w:left w:val="single" w:sz="6" w:space="0" w:color="000000"/>
            </w:tcBorders>
            <w:vAlign w:val="center"/>
          </w:tcPr>
          <w:p>
            <w:pPr>
              <w:pStyle w:val="24"/>
              <w:jc w:val="both"/>
            </w:pPr>
            <w:r>
              <w:rPr>
                <w:rFonts w:hint="eastAsia"/>
              </w:rPr>
              <w:t>实际成本超概（预）算比率</w:t>
            </w:r>
            <w:r>
              <w:t>=</w:t>
            </w:r>
            <w:r>
              <w:rPr>
                <w:rFonts w:hint="eastAsia"/>
              </w:rPr>
              <w:t>项目实际成本</w:t>
            </w:r>
            <w:r>
              <w:t>-</w:t>
            </w:r>
            <w:r>
              <w:rPr>
                <w:rFonts w:hint="eastAsia"/>
              </w:rPr>
              <w:t>项目预算成本</w:t>
            </w:r>
            <w:r>
              <w:t>/</w:t>
            </w:r>
            <w:r>
              <w:rPr>
                <w:rFonts w:hint="eastAsia"/>
              </w:rPr>
              <w:t>项目预算成本</w:t>
            </w:r>
            <w:r>
              <w:t>*100%</w:t>
            </w:r>
          </w:p>
        </w:tc>
        <w:tc>
          <w:tcPr>
            <w:tcW w:w="2551" w:type="dxa"/>
            <w:tcBorders>
              <w:left w:val="single" w:sz="6" w:space="0" w:color="000000"/>
            </w:tcBorders>
            <w:vAlign w:val="center"/>
          </w:tcPr>
          <w:p>
            <w:pPr>
              <w:pStyle w:val="24"/>
              <w:jc w:val="both"/>
            </w:pPr>
            <w:r>
              <w:t>≤10%</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jc w:val="both"/>
            </w:pPr>
            <w:r>
              <w:t>社会效益指标</w:t>
            </w:r>
          </w:p>
        </w:tc>
        <w:tc>
          <w:tcPr>
            <w:tcW w:w="2835" w:type="dxa"/>
            <w:tcBorders>
              <w:left w:val="single" w:sz="6" w:space="0" w:color="000000"/>
            </w:tcBorders>
            <w:vAlign w:val="center"/>
          </w:tcPr>
          <w:p>
            <w:pPr>
              <w:pStyle w:val="24"/>
              <w:jc w:val="both"/>
            </w:pPr>
            <w:r>
              <w:rPr>
                <w:rFonts w:hint="eastAsia"/>
              </w:rPr>
              <w:t>重点工作完成率</w:t>
            </w:r>
          </w:p>
        </w:tc>
        <w:tc>
          <w:tcPr>
            <w:tcW w:w="2835" w:type="dxa"/>
            <w:tcBorders>
              <w:left w:val="single" w:sz="6" w:space="0" w:color="000000"/>
            </w:tcBorders>
            <w:vAlign w:val="center"/>
          </w:tcPr>
          <w:p>
            <w:pPr>
              <w:pStyle w:val="24"/>
              <w:jc w:val="both"/>
            </w:pPr>
            <w:r>
              <w:rPr>
                <w:rFonts w:hint="eastAsia"/>
              </w:rPr>
              <w:t>重点工作完成率</w:t>
            </w:r>
            <w:r>
              <w:t>=</w:t>
            </w:r>
            <w:r>
              <w:rPr>
                <w:rFonts w:hint="eastAsia"/>
              </w:rPr>
              <w:t>重点工作完成数</w:t>
            </w:r>
            <w:r>
              <w:t>/</w:t>
            </w:r>
            <w:r>
              <w:rPr>
                <w:rFonts w:hint="eastAsia"/>
              </w:rPr>
              <w:t>重点工作总数</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pStyle w:val="24"/>
              <w:jc w:val="both"/>
            </w:pPr>
            <w:r>
              <w:rPr>
                <w:rFonts w:hint="eastAsia"/>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jc w:val="both"/>
            </w:pPr>
            <w:r>
              <w:t>服务对象满意度指标</w:t>
            </w:r>
          </w:p>
        </w:tc>
        <w:tc>
          <w:tcPr>
            <w:tcW w:w="2835" w:type="dxa"/>
            <w:tcBorders>
              <w:left w:val="single" w:sz="6" w:space="0" w:color="000000"/>
            </w:tcBorders>
            <w:vAlign w:val="center"/>
          </w:tcPr>
          <w:p>
            <w:pPr>
              <w:pStyle w:val="24"/>
              <w:jc w:val="both"/>
            </w:pPr>
            <w:r>
              <w:t>服务对象满意度</w:t>
            </w:r>
          </w:p>
        </w:tc>
        <w:tc>
          <w:tcPr>
            <w:tcW w:w="2835" w:type="dxa"/>
            <w:tcBorders>
              <w:left w:val="single" w:sz="6" w:space="0" w:color="000000"/>
            </w:tcBorders>
            <w:vAlign w:val="center"/>
          </w:tcPr>
          <w:p>
            <w:pPr>
              <w:pStyle w:val="24"/>
              <w:jc w:val="both"/>
            </w:pPr>
            <w:r>
              <w:t>服务对象满意度</w:t>
            </w:r>
          </w:p>
        </w:tc>
        <w:tc>
          <w:tcPr>
            <w:tcW w:w="2551" w:type="dxa"/>
            <w:tcBorders>
              <w:left w:val="single" w:sz="6" w:space="0" w:color="000000"/>
            </w:tcBorders>
            <w:vAlign w:val="center"/>
          </w:tcPr>
          <w:p>
            <w:pPr>
              <w:pStyle w:val="24"/>
              <w:jc w:val="both"/>
            </w:pPr>
            <w:r>
              <w:t>≥90%</w:t>
            </w:r>
          </w:p>
        </w:tc>
        <w:tc>
          <w:tcPr>
            <w:tcW w:w="2268" w:type="dxa"/>
            <w:tcBorders>
              <w:left w:val="single" w:sz="6" w:space="0" w:color="000000"/>
            </w:tcBorders>
            <w:vAlign w:val="center"/>
          </w:tcPr>
          <w:p>
            <w:pPr>
              <w:pStyle w:val="24"/>
              <w:jc w:val="both"/>
            </w:pPr>
            <w:r>
              <w:t>通调查问卷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18、隆尧县“Y”库建设绩效目标表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rPr>
                <w:rFonts w:ascii="等线" w:hAnsi="等线"/>
                <w:lang w:val="uk-UA"/>
              </w:rPr>
            </w:pPr>
            <w:r>
              <w:t>1.按照上级公安机关要求开展“Y”库检验入库前期工作</w:t>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rPr>
                <w:szCs w:val="21"/>
              </w:rPr>
            </w:pPr>
            <w:r>
              <w:rPr>
                <w:szCs w:val="21"/>
              </w:rPr>
              <w:t>数量指标</w:t>
            </w:r>
          </w:p>
        </w:tc>
        <w:tc>
          <w:tcPr>
            <w:tcW w:w="2835" w:type="dxa"/>
            <w:tcBorders>
              <w:left w:val="single" w:sz="6" w:space="0" w:color="000000"/>
            </w:tcBorders>
            <w:vAlign w:val="center"/>
          </w:tcPr>
          <w:p>
            <w:pPr>
              <w:pStyle w:val="24"/>
              <w:rPr>
                <w:szCs w:val="21"/>
              </w:rPr>
            </w:pPr>
            <w:r>
              <w:rPr>
                <w:szCs w:val="21"/>
              </w:rPr>
              <w:t>检验入库人数</w:t>
            </w:r>
          </w:p>
        </w:tc>
        <w:tc>
          <w:tcPr>
            <w:tcW w:w="2835" w:type="dxa"/>
            <w:tcBorders>
              <w:left w:val="single" w:sz="6" w:space="0" w:color="000000"/>
            </w:tcBorders>
            <w:vAlign w:val="center"/>
          </w:tcPr>
          <w:p>
            <w:pPr>
              <w:pStyle w:val="24"/>
              <w:jc w:val="both"/>
              <w:rPr>
                <w:szCs w:val="21"/>
              </w:rPr>
            </w:pPr>
            <w:r>
              <w:rPr>
                <w:rFonts w:hint="eastAsia"/>
                <w:szCs w:val="21"/>
              </w:rPr>
              <w:t>检验入库人数</w:t>
            </w:r>
          </w:p>
        </w:tc>
        <w:tc>
          <w:tcPr>
            <w:tcW w:w="2551" w:type="dxa"/>
            <w:tcBorders>
              <w:left w:val="single" w:sz="6" w:space="0" w:color="000000"/>
            </w:tcBorders>
            <w:vAlign w:val="center"/>
          </w:tcPr>
          <w:p>
            <w:pPr>
              <w:pStyle w:val="24"/>
              <w:jc w:val="both"/>
              <w:rPr>
                <w:szCs w:val="21"/>
              </w:rPr>
            </w:pPr>
            <w:r>
              <w:rPr>
                <w:szCs w:val="21"/>
              </w:rPr>
              <w:t>≥3000人</w:t>
            </w:r>
          </w:p>
        </w:tc>
        <w:tc>
          <w:tcPr>
            <w:tcW w:w="2268" w:type="dxa"/>
            <w:tcBorders>
              <w:left w:val="single" w:sz="6" w:space="0" w:color="000000"/>
            </w:tcBorders>
            <w:vAlign w:val="center"/>
          </w:tcPr>
          <w:p>
            <w:pPr>
              <w:pStyle w:val="24"/>
              <w:jc w:val="both"/>
              <w:rPr>
                <w:szCs w:val="21"/>
              </w:rPr>
            </w:pPr>
            <w:r>
              <w:rPr>
                <w:rFonts w:hint="eastAsia"/>
                <w:szCs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rPr>
                <w:szCs w:val="21"/>
              </w:rPr>
            </w:pPr>
            <w:r>
              <w:rPr>
                <w:szCs w:val="21"/>
              </w:rPr>
              <w:t>质量指标</w:t>
            </w:r>
          </w:p>
        </w:tc>
        <w:tc>
          <w:tcPr>
            <w:tcW w:w="2835" w:type="dxa"/>
            <w:tcBorders>
              <w:left w:val="single" w:sz="6" w:space="0" w:color="000000"/>
            </w:tcBorders>
            <w:vAlign w:val="center"/>
          </w:tcPr>
          <w:p>
            <w:pPr>
              <w:pStyle w:val="24"/>
              <w:rPr>
                <w:szCs w:val="21"/>
              </w:rPr>
            </w:pPr>
            <w:r>
              <w:rPr>
                <w:szCs w:val="21"/>
              </w:rPr>
              <w:t>检验准确率</w:t>
            </w:r>
          </w:p>
        </w:tc>
        <w:tc>
          <w:tcPr>
            <w:tcW w:w="2835" w:type="dxa"/>
            <w:tcBorders>
              <w:left w:val="single" w:sz="6" w:space="0" w:color="000000"/>
            </w:tcBorders>
            <w:vAlign w:val="center"/>
          </w:tcPr>
          <w:p>
            <w:pPr>
              <w:pStyle w:val="24"/>
              <w:jc w:val="both"/>
              <w:rPr>
                <w:szCs w:val="21"/>
              </w:rPr>
            </w:pPr>
            <w:r>
              <w:rPr>
                <w:rFonts w:hint="eastAsia"/>
                <w:szCs w:val="21"/>
              </w:rPr>
              <w:t>检验准确率</w:t>
            </w:r>
            <w:r>
              <w:rPr>
                <w:szCs w:val="21"/>
              </w:rPr>
              <w:t>=</w:t>
            </w:r>
            <w:r>
              <w:rPr>
                <w:rFonts w:hint="eastAsia"/>
                <w:szCs w:val="21"/>
              </w:rPr>
              <w:t>检验准确数</w:t>
            </w:r>
            <w:r>
              <w:rPr>
                <w:szCs w:val="21"/>
              </w:rPr>
              <w:t>/</w:t>
            </w:r>
            <w:r>
              <w:rPr>
                <w:rFonts w:hint="eastAsia"/>
                <w:szCs w:val="21"/>
              </w:rPr>
              <w:t>检验总数</w:t>
            </w:r>
            <w:r>
              <w:rPr>
                <w:szCs w:val="21"/>
              </w:rPr>
              <w:t>*100%</w:t>
            </w:r>
          </w:p>
        </w:tc>
        <w:tc>
          <w:tcPr>
            <w:tcW w:w="2551" w:type="dxa"/>
            <w:tcBorders>
              <w:left w:val="single" w:sz="6" w:space="0" w:color="000000"/>
            </w:tcBorders>
            <w:vAlign w:val="center"/>
          </w:tcPr>
          <w:p>
            <w:pPr>
              <w:pStyle w:val="24"/>
              <w:jc w:val="both"/>
              <w:rPr>
                <w:szCs w:val="21"/>
              </w:rPr>
            </w:pPr>
            <w:r>
              <w:rPr>
                <w:szCs w:val="21"/>
              </w:rPr>
              <w:t>≥98%</w:t>
            </w:r>
          </w:p>
        </w:tc>
        <w:tc>
          <w:tcPr>
            <w:tcW w:w="2268" w:type="dxa"/>
            <w:tcBorders>
              <w:left w:val="single" w:sz="6" w:space="0" w:color="000000"/>
            </w:tcBorders>
            <w:vAlign w:val="center"/>
          </w:tcPr>
          <w:p>
            <w:pPr>
              <w:pStyle w:val="24"/>
              <w:jc w:val="both"/>
              <w:rPr>
                <w:szCs w:val="21"/>
              </w:rPr>
            </w:pPr>
            <w:r>
              <w:rPr>
                <w:rFonts w:hint="eastAsia"/>
                <w:szCs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rPr>
                <w:szCs w:val="21"/>
              </w:rPr>
            </w:pPr>
            <w:r>
              <w:rPr>
                <w:szCs w:val="21"/>
              </w:rPr>
              <w:t>时效指标</w:t>
            </w:r>
          </w:p>
        </w:tc>
        <w:tc>
          <w:tcPr>
            <w:tcW w:w="2835" w:type="dxa"/>
            <w:tcBorders>
              <w:left w:val="single" w:sz="6" w:space="0" w:color="000000"/>
            </w:tcBorders>
            <w:vAlign w:val="center"/>
          </w:tcPr>
          <w:p>
            <w:pPr>
              <w:pStyle w:val="24"/>
              <w:rPr>
                <w:szCs w:val="21"/>
              </w:rPr>
            </w:pPr>
            <w:r>
              <w:rPr>
                <w:szCs w:val="21"/>
              </w:rPr>
              <w:t>项目按时完成率</w:t>
            </w:r>
          </w:p>
        </w:tc>
        <w:tc>
          <w:tcPr>
            <w:tcW w:w="2835" w:type="dxa"/>
            <w:tcBorders>
              <w:left w:val="single" w:sz="6" w:space="0" w:color="000000"/>
            </w:tcBorders>
            <w:vAlign w:val="center"/>
          </w:tcPr>
          <w:p>
            <w:pPr>
              <w:pStyle w:val="24"/>
              <w:jc w:val="both"/>
              <w:rPr>
                <w:szCs w:val="21"/>
              </w:rPr>
            </w:pPr>
            <w:r>
              <w:rPr>
                <w:rFonts w:hint="eastAsia"/>
                <w:szCs w:val="21"/>
              </w:rPr>
              <w:t>项目按时完成数占检验总数的比率</w:t>
            </w:r>
          </w:p>
        </w:tc>
        <w:tc>
          <w:tcPr>
            <w:tcW w:w="2551" w:type="dxa"/>
            <w:tcBorders>
              <w:left w:val="single" w:sz="6" w:space="0" w:color="000000"/>
            </w:tcBorders>
            <w:vAlign w:val="center"/>
          </w:tcPr>
          <w:p>
            <w:pPr>
              <w:pStyle w:val="24"/>
              <w:jc w:val="both"/>
              <w:rPr>
                <w:szCs w:val="21"/>
              </w:rPr>
            </w:pPr>
            <w:r>
              <w:rPr>
                <w:szCs w:val="21"/>
              </w:rPr>
              <w:t>≥95%</w:t>
            </w:r>
          </w:p>
        </w:tc>
        <w:tc>
          <w:tcPr>
            <w:tcW w:w="2268" w:type="dxa"/>
            <w:tcBorders>
              <w:left w:val="single" w:sz="6" w:space="0" w:color="000000"/>
            </w:tcBorders>
            <w:vAlign w:val="center"/>
          </w:tcPr>
          <w:p>
            <w:pPr>
              <w:pStyle w:val="24"/>
              <w:jc w:val="both"/>
              <w:rPr>
                <w:szCs w:val="21"/>
              </w:rPr>
            </w:pPr>
            <w:r>
              <w:rPr>
                <w:rFonts w:hint="eastAsia"/>
                <w:szCs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rPr>
                <w:szCs w:val="21"/>
              </w:rPr>
            </w:pPr>
            <w:r>
              <w:rPr>
                <w:szCs w:val="21"/>
              </w:rPr>
              <w:t>成本指标</w:t>
            </w:r>
          </w:p>
        </w:tc>
        <w:tc>
          <w:tcPr>
            <w:tcW w:w="2835" w:type="dxa"/>
            <w:tcBorders>
              <w:left w:val="single" w:sz="6" w:space="0" w:color="000000"/>
            </w:tcBorders>
            <w:vAlign w:val="center"/>
          </w:tcPr>
          <w:p>
            <w:pPr>
              <w:pStyle w:val="24"/>
              <w:rPr>
                <w:szCs w:val="21"/>
              </w:rPr>
            </w:pPr>
            <w:r>
              <w:rPr>
                <w:szCs w:val="21"/>
              </w:rPr>
              <w:t>人均检测成本</w:t>
            </w:r>
          </w:p>
        </w:tc>
        <w:tc>
          <w:tcPr>
            <w:tcW w:w="2835" w:type="dxa"/>
            <w:tcBorders>
              <w:left w:val="single" w:sz="6" w:space="0" w:color="000000"/>
            </w:tcBorders>
            <w:vAlign w:val="center"/>
          </w:tcPr>
          <w:p>
            <w:pPr>
              <w:pStyle w:val="24"/>
              <w:jc w:val="both"/>
              <w:rPr>
                <w:szCs w:val="21"/>
              </w:rPr>
            </w:pPr>
            <w:r>
              <w:rPr>
                <w:rFonts w:hint="eastAsia"/>
                <w:szCs w:val="21"/>
              </w:rPr>
              <w:t>人均检测成本</w:t>
            </w:r>
          </w:p>
        </w:tc>
        <w:tc>
          <w:tcPr>
            <w:tcW w:w="2551" w:type="dxa"/>
            <w:tcBorders>
              <w:left w:val="single" w:sz="6" w:space="0" w:color="000000"/>
            </w:tcBorders>
            <w:vAlign w:val="center"/>
          </w:tcPr>
          <w:p>
            <w:pPr>
              <w:pStyle w:val="24"/>
              <w:jc w:val="both"/>
              <w:rPr>
                <w:szCs w:val="21"/>
              </w:rPr>
            </w:pPr>
            <w:r>
              <w:rPr>
                <w:szCs w:val="21"/>
              </w:rPr>
              <w:t>&lt;50元/人</w:t>
            </w:r>
          </w:p>
        </w:tc>
        <w:tc>
          <w:tcPr>
            <w:tcW w:w="2268" w:type="dxa"/>
            <w:tcBorders>
              <w:left w:val="single" w:sz="6" w:space="0" w:color="000000"/>
            </w:tcBorders>
            <w:vAlign w:val="center"/>
          </w:tcPr>
          <w:p>
            <w:pPr>
              <w:pStyle w:val="24"/>
              <w:jc w:val="both"/>
              <w:rPr>
                <w:szCs w:val="21"/>
              </w:rPr>
            </w:pPr>
            <w:r>
              <w:rPr>
                <w:rFonts w:hint="eastAsia"/>
                <w:szCs w:val="21"/>
              </w:rPr>
              <w:t>历史标准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rPr>
                <w:szCs w:val="21"/>
              </w:rPr>
            </w:pPr>
            <w:r>
              <w:rPr>
                <w:szCs w:val="21"/>
              </w:rPr>
              <w:t>社会效益指标</w:t>
            </w:r>
          </w:p>
        </w:tc>
        <w:tc>
          <w:tcPr>
            <w:tcW w:w="2835" w:type="dxa"/>
            <w:tcBorders>
              <w:left w:val="single" w:sz="6" w:space="0" w:color="000000"/>
            </w:tcBorders>
            <w:vAlign w:val="center"/>
          </w:tcPr>
          <w:p>
            <w:pPr>
              <w:pStyle w:val="24"/>
              <w:rPr>
                <w:szCs w:val="21"/>
              </w:rPr>
            </w:pPr>
            <w:r>
              <w:rPr>
                <w:rFonts w:hint="eastAsia"/>
                <w:szCs w:val="21"/>
              </w:rPr>
              <w:t>重点工作完成率</w:t>
            </w:r>
          </w:p>
        </w:tc>
        <w:tc>
          <w:tcPr>
            <w:tcW w:w="2835" w:type="dxa"/>
            <w:tcBorders>
              <w:left w:val="single" w:sz="6" w:space="0" w:color="000000"/>
            </w:tcBorders>
            <w:vAlign w:val="center"/>
          </w:tcPr>
          <w:p>
            <w:pPr>
              <w:pStyle w:val="24"/>
              <w:rPr>
                <w:szCs w:val="21"/>
              </w:rPr>
            </w:pPr>
            <w:r>
              <w:rPr>
                <w:rFonts w:hint="eastAsia"/>
                <w:szCs w:val="21"/>
              </w:rPr>
              <w:t>重点工作完成率</w:t>
            </w:r>
            <w:r>
              <w:rPr>
                <w:szCs w:val="21"/>
              </w:rPr>
              <w:t>=</w:t>
            </w:r>
            <w:r>
              <w:rPr>
                <w:rFonts w:hint="eastAsia"/>
                <w:szCs w:val="21"/>
              </w:rPr>
              <w:t>重点工作完成数</w:t>
            </w:r>
            <w:r>
              <w:rPr>
                <w:szCs w:val="21"/>
              </w:rPr>
              <w:t>/</w:t>
            </w:r>
            <w:r>
              <w:rPr>
                <w:rFonts w:hint="eastAsia"/>
                <w:szCs w:val="21"/>
              </w:rPr>
              <w:t>重点工作总数</w:t>
            </w:r>
          </w:p>
        </w:tc>
        <w:tc>
          <w:tcPr>
            <w:tcW w:w="2551" w:type="dxa"/>
            <w:tcBorders>
              <w:left w:val="single" w:sz="6" w:space="0" w:color="000000"/>
            </w:tcBorders>
            <w:vAlign w:val="center"/>
          </w:tcPr>
          <w:p>
            <w:pPr>
              <w:pStyle w:val="24"/>
              <w:rPr>
                <w:szCs w:val="21"/>
              </w:rPr>
            </w:pPr>
            <w:r>
              <w:rPr>
                <w:szCs w:val="21"/>
              </w:rPr>
              <w:t>≥95%</w:t>
            </w:r>
          </w:p>
        </w:tc>
        <w:tc>
          <w:tcPr>
            <w:tcW w:w="2268" w:type="dxa"/>
            <w:tcBorders>
              <w:left w:val="single" w:sz="6" w:space="0" w:color="000000"/>
            </w:tcBorders>
            <w:vAlign w:val="center"/>
          </w:tcPr>
          <w:p>
            <w:pPr>
              <w:pStyle w:val="24"/>
              <w:rPr>
                <w:szCs w:val="21"/>
              </w:rPr>
            </w:pPr>
            <w:r>
              <w:rPr>
                <w:rFonts w:hint="eastAsia"/>
                <w:szCs w:val="21"/>
              </w:rPr>
              <w:t>年度工作计划</w:t>
            </w:r>
          </w:p>
        </w:tc>
      </w:tr>
      <w:tr>
        <w:trPr>
          <w:trHeight w:val="93"/>
        </w:trPr>
        <w:tc>
          <w:tcPr>
            <w:tcW w:w="1417" w:type="dxa"/>
            <w:vAlign w:val="center"/>
          </w:tcPr>
          <w:p>
            <w:pPr>
              <w:pStyle w:val="25"/>
            </w:pPr>
            <w:r>
              <w:t>满意度指标</w:t>
            </w:r>
          </w:p>
        </w:tc>
        <w:tc>
          <w:tcPr>
            <w:tcW w:w="2268" w:type="dxa"/>
            <w:tcBorders>
              <w:left w:val="single" w:sz="6" w:space="0" w:color="000000"/>
            </w:tcBorders>
            <w:vAlign w:val="center"/>
          </w:tcPr>
          <w:p>
            <w:pPr>
              <w:pStyle w:val="24"/>
              <w:rPr>
                <w:szCs w:val="21"/>
              </w:rPr>
            </w:pPr>
            <w:r>
              <w:rPr>
                <w:szCs w:val="21"/>
              </w:rPr>
              <w:t>服务对象满意度指标</w:t>
            </w:r>
          </w:p>
        </w:tc>
        <w:tc>
          <w:tcPr>
            <w:tcW w:w="2835" w:type="dxa"/>
            <w:tcBorders>
              <w:left w:val="single" w:sz="6" w:space="0" w:color="000000"/>
            </w:tcBorders>
            <w:vAlign w:val="center"/>
          </w:tcPr>
          <w:p>
            <w:pPr>
              <w:pStyle w:val="24"/>
              <w:rPr>
                <w:szCs w:val="21"/>
              </w:rPr>
            </w:pPr>
            <w:r>
              <w:rPr>
                <w:szCs w:val="21"/>
              </w:rPr>
              <w:t>群众满意度</w:t>
            </w:r>
          </w:p>
        </w:tc>
        <w:tc>
          <w:tcPr>
            <w:tcW w:w="2835" w:type="dxa"/>
            <w:tcBorders>
              <w:left w:val="single" w:sz="6" w:space="0" w:color="000000"/>
            </w:tcBorders>
            <w:vAlign w:val="center"/>
          </w:tcPr>
          <w:p>
            <w:pPr>
              <w:pStyle w:val="24"/>
              <w:jc w:val="both"/>
              <w:rPr>
                <w:szCs w:val="21"/>
              </w:rPr>
            </w:pPr>
            <w:r>
              <w:rPr>
                <w:rFonts w:hint="eastAsia"/>
                <w:szCs w:val="21"/>
              </w:rPr>
              <w:t>调查问卷表示满意和较满意的占服务对象之比</w:t>
            </w:r>
          </w:p>
        </w:tc>
        <w:tc>
          <w:tcPr>
            <w:tcW w:w="2551" w:type="dxa"/>
            <w:tcBorders>
              <w:left w:val="single" w:sz="6" w:space="0" w:color="000000"/>
            </w:tcBorders>
            <w:vAlign w:val="center"/>
          </w:tcPr>
          <w:p>
            <w:pPr>
              <w:pStyle w:val="24"/>
              <w:jc w:val="both"/>
              <w:rPr>
                <w:szCs w:val="21"/>
              </w:rPr>
            </w:pPr>
            <w:r>
              <w:rPr>
                <w:szCs w:val="21"/>
              </w:rPr>
              <w:t>≥9</w:t>
            </w:r>
            <w:r>
              <w:rPr>
                <w:rFonts w:hint="eastAsia"/>
                <w:szCs w:val="21"/>
              </w:rPr>
              <w:t>0</w:t>
            </w:r>
            <w:r>
              <w:rPr>
                <w:szCs w:val="21"/>
              </w:rPr>
              <w:t>%</w:t>
            </w:r>
          </w:p>
        </w:tc>
        <w:tc>
          <w:tcPr>
            <w:tcW w:w="2268" w:type="dxa"/>
            <w:tcBorders>
              <w:left w:val="single" w:sz="6" w:space="0" w:color="000000"/>
            </w:tcBorders>
            <w:vAlign w:val="center"/>
          </w:tcPr>
          <w:p>
            <w:pPr>
              <w:pStyle w:val="24"/>
              <w:jc w:val="both"/>
              <w:rPr>
                <w:szCs w:val="21"/>
              </w:rPr>
            </w:pPr>
            <w:r>
              <w:rPr>
                <w:szCs w:val="21"/>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19、隆尧县公安局＂视频图像智能化应用＂中心平台建设项目绩效目标表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numPr>
                <w:ilvl w:val="0"/>
                <w:numId w:val="1"/>
              </w:numPr>
            </w:pPr>
            <w:r>
              <w:t>提高对社会治安的管控和防范能力，震慑和打击犯罪，降低监控区域内的发案率，同时提升监控区域的破案率。</w:t>
              <w:tab/>
            </w:r>
          </w:p>
          <w:p>
            <w:pPr>
              <w:pStyle w:val="24"/>
              <w:ind w:left="360"/>
              <w:rPr>
                <w:rFonts w:ascii="等线" w:hAnsi="等线"/>
                <w:lang w:val="uk-UA"/>
              </w:rPr>
            </w:pPr>
            <w:r>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rPr>
                <w:szCs w:val="21"/>
              </w:rPr>
            </w:pPr>
            <w:r>
              <w:rPr>
                <w:szCs w:val="21"/>
              </w:rPr>
              <w:t>数量指标</w:t>
            </w:r>
          </w:p>
        </w:tc>
        <w:tc>
          <w:tcPr>
            <w:tcW w:w="2835" w:type="dxa"/>
            <w:tcBorders>
              <w:left w:val="single" w:sz="6" w:space="0" w:color="000000"/>
            </w:tcBorders>
            <w:vAlign w:val="center"/>
          </w:tcPr>
          <w:p>
            <w:pPr>
              <w:pStyle w:val="24"/>
              <w:jc w:val="both"/>
              <w:rPr>
                <w:szCs w:val="21"/>
              </w:rPr>
            </w:pPr>
            <w:r>
              <w:rPr>
                <w:rFonts w:hint="eastAsia"/>
                <w:szCs w:val="21"/>
              </w:rPr>
              <w:t>资金到位率</w:t>
            </w:r>
          </w:p>
        </w:tc>
        <w:tc>
          <w:tcPr>
            <w:tcW w:w="2835" w:type="dxa"/>
            <w:tcBorders>
              <w:left w:val="single" w:sz="6" w:space="0" w:color="000000"/>
            </w:tcBorders>
            <w:vAlign w:val="center"/>
          </w:tcPr>
          <w:p>
            <w:pPr>
              <w:pStyle w:val="24"/>
              <w:jc w:val="both"/>
              <w:rPr>
                <w:szCs w:val="21"/>
              </w:rPr>
            </w:pPr>
            <w:r>
              <w:rPr>
                <w:szCs w:val="21"/>
              </w:rPr>
              <w:t>"</w:t>
            </w:r>
            <w:r>
              <w:rPr>
                <w:rFonts w:hint="eastAsia"/>
                <w:szCs w:val="21"/>
              </w:rPr>
              <w:t>资金到位率=资金到位数</w:t>
            </w:r>
            <w:r>
              <w:rPr>
                <w:szCs w:val="21"/>
              </w:rPr>
              <w:t>/</w:t>
            </w:r>
            <w:r>
              <w:rPr>
                <w:rFonts w:hint="eastAsia"/>
                <w:szCs w:val="21"/>
              </w:rPr>
              <w:t>财政拨款总数</w:t>
            </w:r>
            <w:r>
              <w:rPr>
                <w:szCs w:val="21"/>
              </w:rPr>
              <w:t>*100%</w:t>
            </w:r>
          </w:p>
        </w:tc>
        <w:tc>
          <w:tcPr>
            <w:tcW w:w="2551" w:type="dxa"/>
            <w:tcBorders>
              <w:left w:val="single" w:sz="6" w:space="0" w:color="000000"/>
            </w:tcBorders>
            <w:vAlign w:val="center"/>
          </w:tcPr>
          <w:p>
            <w:pPr>
              <w:pStyle w:val="24"/>
              <w:jc w:val="both"/>
              <w:rPr>
                <w:szCs w:val="21"/>
              </w:rPr>
            </w:pPr>
            <w:r>
              <w:rPr>
                <w:szCs w:val="21"/>
              </w:rPr>
              <w:t>≥</w:t>
            </w:r>
            <w:r>
              <w:rPr>
                <w:rFonts w:hint="eastAsia"/>
                <w:szCs w:val="21"/>
              </w:rPr>
              <w:t>80</w:t>
            </w:r>
            <w:r>
              <w:rPr>
                <w:szCs w:val="21"/>
              </w:rPr>
              <w:t>%</w:t>
            </w:r>
          </w:p>
        </w:tc>
        <w:tc>
          <w:tcPr>
            <w:tcW w:w="2268" w:type="dxa"/>
            <w:tcBorders>
              <w:left w:val="single" w:sz="6" w:space="0" w:color="000000"/>
            </w:tcBorders>
            <w:vAlign w:val="center"/>
          </w:tcPr>
          <w:p>
            <w:pPr>
              <w:pStyle w:val="24"/>
              <w:jc w:val="both"/>
              <w:rPr>
                <w:szCs w:val="21"/>
              </w:rPr>
            </w:pPr>
            <w:r>
              <w:rPr>
                <w:szCs w:val="21"/>
              </w:rPr>
              <w:t>《隆尧县公安局“视频图像智能化应用”中心平台建设项目合同》</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szCs w:val="21"/>
              </w:rPr>
            </w:pPr>
            <w:r>
              <w:rPr>
                <w:szCs w:val="21"/>
              </w:rPr>
              <w:t>质量指标</w:t>
            </w:r>
          </w:p>
        </w:tc>
        <w:tc>
          <w:tcPr>
            <w:tcW w:w="2835" w:type="dxa"/>
            <w:tcBorders>
              <w:left w:val="single" w:sz="6" w:space="0" w:color="000000"/>
            </w:tcBorders>
            <w:vAlign w:val="center"/>
          </w:tcPr>
          <w:p>
            <w:pPr>
              <w:pStyle w:val="24"/>
              <w:jc w:val="both"/>
              <w:rPr>
                <w:szCs w:val="21"/>
              </w:rPr>
            </w:pPr>
            <w:r>
              <w:rPr>
                <w:rFonts w:hint="eastAsia"/>
                <w:szCs w:val="21"/>
              </w:rPr>
              <w:t>专款专用率</w:t>
            </w:r>
          </w:p>
        </w:tc>
        <w:tc>
          <w:tcPr>
            <w:tcW w:w="2835" w:type="dxa"/>
            <w:tcBorders>
              <w:left w:val="single" w:sz="6" w:space="0" w:color="000000"/>
            </w:tcBorders>
            <w:vAlign w:val="center"/>
          </w:tcPr>
          <w:p>
            <w:pPr>
              <w:pStyle w:val="24"/>
              <w:jc w:val="both"/>
              <w:rPr>
                <w:szCs w:val="21"/>
              </w:rPr>
            </w:pPr>
            <w:r>
              <w:rPr>
                <w:rFonts w:hint="eastAsia"/>
                <w:szCs w:val="21"/>
              </w:rPr>
              <w:t>专项资金拨付及时率</w:t>
            </w:r>
            <w:r>
              <w:rPr>
                <w:szCs w:val="21"/>
              </w:rPr>
              <w:t>=</w:t>
            </w:r>
            <w:r>
              <w:rPr>
                <w:rFonts w:hint="eastAsia"/>
                <w:szCs w:val="21"/>
              </w:rPr>
              <w:t>专项资金及时拨付数</w:t>
            </w:r>
            <w:r>
              <w:rPr>
                <w:szCs w:val="21"/>
              </w:rPr>
              <w:t>/</w:t>
            </w:r>
            <w:r>
              <w:rPr>
                <w:rFonts w:hint="eastAsia"/>
                <w:szCs w:val="21"/>
              </w:rPr>
              <w:t>专项资金拨付总数</w:t>
            </w:r>
            <w:r>
              <w:rPr>
                <w:szCs w:val="21"/>
              </w:rPr>
              <w:t>*100%</w:t>
            </w:r>
          </w:p>
        </w:tc>
        <w:tc>
          <w:tcPr>
            <w:tcW w:w="2551" w:type="dxa"/>
            <w:tcBorders>
              <w:left w:val="single" w:sz="6" w:space="0" w:color="000000"/>
            </w:tcBorders>
            <w:vAlign w:val="center"/>
          </w:tcPr>
          <w:p>
            <w:pPr>
              <w:pStyle w:val="24"/>
              <w:jc w:val="both"/>
              <w:rPr>
                <w:szCs w:val="21"/>
              </w:rPr>
            </w:pPr>
            <w:r>
              <w:rPr>
                <w:rFonts w:hint="eastAsia"/>
                <w:szCs w:val="21"/>
              </w:rPr>
              <w:t>=100</w:t>
            </w:r>
            <w:r>
              <w:rPr>
                <w:szCs w:val="21"/>
              </w:rPr>
              <w:t>%</w:t>
            </w:r>
          </w:p>
        </w:tc>
        <w:tc>
          <w:tcPr>
            <w:tcW w:w="2268" w:type="dxa"/>
            <w:tcBorders>
              <w:left w:val="single" w:sz="6" w:space="0" w:color="000000"/>
            </w:tcBorders>
            <w:vAlign w:val="center"/>
          </w:tcPr>
          <w:p>
            <w:pPr>
              <w:pStyle w:val="24"/>
              <w:jc w:val="both"/>
              <w:rPr>
                <w:szCs w:val="21"/>
              </w:rPr>
            </w:pPr>
            <w:r>
              <w:rPr>
                <w:rFonts w:hint="eastAsia"/>
                <w:szCs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szCs w:val="21"/>
              </w:rPr>
            </w:pPr>
            <w:r>
              <w:rPr>
                <w:szCs w:val="21"/>
              </w:rPr>
              <w:t>时效指标</w:t>
            </w:r>
          </w:p>
        </w:tc>
        <w:tc>
          <w:tcPr>
            <w:tcW w:w="2835" w:type="dxa"/>
            <w:tcBorders>
              <w:left w:val="single" w:sz="6" w:space="0" w:color="000000"/>
            </w:tcBorders>
            <w:vAlign w:val="center"/>
          </w:tcPr>
          <w:p>
            <w:pPr>
              <w:pStyle w:val="24"/>
              <w:jc w:val="both"/>
              <w:rPr>
                <w:szCs w:val="21"/>
              </w:rPr>
            </w:pPr>
            <w:r>
              <w:rPr>
                <w:rFonts w:hint="eastAsia"/>
                <w:szCs w:val="21"/>
              </w:rPr>
              <w:t>专项资金拨付及时率</w:t>
            </w:r>
          </w:p>
        </w:tc>
        <w:tc>
          <w:tcPr>
            <w:tcW w:w="2835" w:type="dxa"/>
            <w:tcBorders>
              <w:left w:val="single" w:sz="6" w:space="0" w:color="000000"/>
            </w:tcBorders>
            <w:vAlign w:val="center"/>
          </w:tcPr>
          <w:p>
            <w:pPr>
              <w:pStyle w:val="24"/>
              <w:jc w:val="both"/>
              <w:rPr>
                <w:szCs w:val="21"/>
              </w:rPr>
            </w:pPr>
            <w:r>
              <w:rPr>
                <w:rFonts w:hint="eastAsia"/>
                <w:szCs w:val="21"/>
              </w:rPr>
              <w:t>专项资金拨付及时率</w:t>
            </w:r>
            <w:r>
              <w:rPr>
                <w:szCs w:val="21"/>
              </w:rPr>
              <w:t>=</w:t>
            </w:r>
            <w:r>
              <w:rPr>
                <w:rFonts w:hint="eastAsia"/>
                <w:szCs w:val="21"/>
              </w:rPr>
              <w:t>专项资金及时拨付数</w:t>
            </w:r>
            <w:r>
              <w:rPr>
                <w:szCs w:val="21"/>
              </w:rPr>
              <w:t>/</w:t>
            </w:r>
            <w:r>
              <w:rPr>
                <w:rFonts w:hint="eastAsia"/>
                <w:szCs w:val="21"/>
              </w:rPr>
              <w:t>专项资金拨付总数</w:t>
            </w:r>
            <w:r>
              <w:rPr>
                <w:szCs w:val="21"/>
              </w:rPr>
              <w:t>*100%</w:t>
            </w:r>
          </w:p>
        </w:tc>
        <w:tc>
          <w:tcPr>
            <w:tcW w:w="2551" w:type="dxa"/>
            <w:tcBorders>
              <w:left w:val="single" w:sz="6" w:space="0" w:color="000000"/>
            </w:tcBorders>
            <w:vAlign w:val="center"/>
          </w:tcPr>
          <w:p>
            <w:pPr>
              <w:pStyle w:val="24"/>
              <w:jc w:val="both"/>
              <w:rPr>
                <w:szCs w:val="21"/>
              </w:rPr>
            </w:pPr>
            <w:r>
              <w:rPr>
                <w:szCs w:val="21"/>
              </w:rPr>
              <w:t>≥9</w:t>
            </w:r>
            <w:r>
              <w:rPr>
                <w:rFonts w:hint="eastAsia"/>
                <w:szCs w:val="21"/>
              </w:rPr>
              <w:t>5</w:t>
            </w:r>
            <w:r>
              <w:rPr>
                <w:szCs w:val="21"/>
              </w:rPr>
              <w:t>%</w:t>
            </w:r>
          </w:p>
        </w:tc>
        <w:tc>
          <w:tcPr>
            <w:tcW w:w="2268" w:type="dxa"/>
            <w:tcBorders>
              <w:left w:val="single" w:sz="6" w:space="0" w:color="000000"/>
            </w:tcBorders>
            <w:vAlign w:val="center"/>
          </w:tcPr>
          <w:p>
            <w:pPr>
              <w:pStyle w:val="24"/>
              <w:jc w:val="both"/>
              <w:rPr>
                <w:szCs w:val="21"/>
              </w:rPr>
            </w:pPr>
            <w:r>
              <w:rPr>
                <w:rFonts w:hint="eastAsia"/>
                <w:szCs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szCs w:val="21"/>
              </w:rPr>
            </w:pPr>
            <w:r>
              <w:rPr>
                <w:szCs w:val="21"/>
              </w:rPr>
              <w:t>成本指标</w:t>
            </w:r>
          </w:p>
        </w:tc>
        <w:tc>
          <w:tcPr>
            <w:tcW w:w="2835" w:type="dxa"/>
            <w:tcBorders>
              <w:left w:val="single" w:sz="6" w:space="0" w:color="000000"/>
            </w:tcBorders>
            <w:vAlign w:val="center"/>
          </w:tcPr>
          <w:p>
            <w:pPr>
              <w:pStyle w:val="24"/>
              <w:jc w:val="both"/>
              <w:rPr>
                <w:szCs w:val="21"/>
              </w:rPr>
            </w:pPr>
            <w:r>
              <w:rPr>
                <w:rFonts w:hint="eastAsia"/>
                <w:szCs w:val="21"/>
              </w:rPr>
              <w:t>实际成本超概（预）算比率</w:t>
            </w:r>
          </w:p>
        </w:tc>
        <w:tc>
          <w:tcPr>
            <w:tcW w:w="2835" w:type="dxa"/>
            <w:tcBorders>
              <w:left w:val="single" w:sz="6" w:space="0" w:color="000000"/>
            </w:tcBorders>
            <w:vAlign w:val="center"/>
          </w:tcPr>
          <w:p>
            <w:pPr>
              <w:pStyle w:val="24"/>
              <w:jc w:val="both"/>
              <w:rPr>
                <w:szCs w:val="21"/>
              </w:rPr>
            </w:pPr>
            <w:r>
              <w:rPr>
                <w:rFonts w:hint="eastAsia"/>
                <w:szCs w:val="21"/>
              </w:rPr>
              <w:t>实际成本超概（预）算比率</w:t>
            </w:r>
            <w:r>
              <w:rPr>
                <w:szCs w:val="21"/>
              </w:rPr>
              <w:t>=</w:t>
            </w:r>
            <w:r>
              <w:rPr>
                <w:rFonts w:hint="eastAsia"/>
                <w:szCs w:val="21"/>
              </w:rPr>
              <w:t>项目实际成本</w:t>
            </w:r>
            <w:r>
              <w:rPr>
                <w:szCs w:val="21"/>
              </w:rPr>
              <w:t>-</w:t>
            </w:r>
            <w:r>
              <w:rPr>
                <w:rFonts w:hint="eastAsia"/>
                <w:szCs w:val="21"/>
              </w:rPr>
              <w:t>项目预算成本</w:t>
            </w:r>
            <w:r>
              <w:rPr>
                <w:szCs w:val="21"/>
              </w:rPr>
              <w:t>/</w:t>
            </w:r>
            <w:r>
              <w:rPr>
                <w:rFonts w:hint="eastAsia"/>
                <w:szCs w:val="21"/>
              </w:rPr>
              <w:t>项目预算成本</w:t>
            </w:r>
            <w:r>
              <w:rPr>
                <w:szCs w:val="21"/>
              </w:rPr>
              <w:t>*100%</w:t>
            </w:r>
          </w:p>
        </w:tc>
        <w:tc>
          <w:tcPr>
            <w:tcW w:w="2551" w:type="dxa"/>
            <w:tcBorders>
              <w:left w:val="single" w:sz="6" w:space="0" w:color="000000"/>
            </w:tcBorders>
            <w:vAlign w:val="center"/>
          </w:tcPr>
          <w:p>
            <w:pPr>
              <w:pStyle w:val="24"/>
              <w:jc w:val="both"/>
              <w:rPr>
                <w:szCs w:val="21"/>
              </w:rPr>
            </w:pPr>
            <w:r>
              <w:rPr>
                <w:szCs w:val="21"/>
              </w:rPr>
              <w:t>≤10%</w:t>
            </w:r>
          </w:p>
        </w:tc>
        <w:tc>
          <w:tcPr>
            <w:tcW w:w="2268"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《隆尧县公安局</w:t>
            </w:r>
            <w:r>
              <w:rPr>
                <w:rFonts w:ascii="方正书宋_GBK" w:eastAsia="方正书宋_GBK" w:cs="方正书宋_GBK" w:hAnsi="方正书宋_GBK"/>
                <w:sz w:val="21"/>
                <w:szCs w:val="21"/>
              </w:rPr>
              <w:t>“</w:t>
            </w:r>
            <w:r>
              <w:rPr>
                <w:rFonts w:ascii="方正书宋_GBK" w:eastAsia="方正书宋_GBK" w:cs="方正书宋_GBK" w:hAnsi="方正书宋_GBK" w:hint="eastAsia"/>
                <w:sz w:val="21"/>
                <w:szCs w:val="21"/>
              </w:rPr>
              <w:t>视频图像智能化应用</w:t>
            </w:r>
            <w:r>
              <w:rPr>
                <w:rFonts w:ascii="方正书宋_GBK" w:eastAsia="方正书宋_GBK" w:cs="方正书宋_GBK" w:hAnsi="方正书宋_GBK"/>
                <w:sz w:val="21"/>
                <w:szCs w:val="21"/>
              </w:rPr>
              <w:t>”</w:t>
            </w:r>
            <w:r>
              <w:rPr>
                <w:rFonts w:ascii="方正书宋_GBK" w:eastAsia="方正书宋_GBK" w:cs="方正书宋_GBK" w:hAnsi="方正书宋_GBK" w:hint="eastAsia"/>
                <w:sz w:val="21"/>
                <w:szCs w:val="21"/>
              </w:rPr>
              <w:t>中心平台建设项目合同》</w:t>
            </w:r>
          </w:p>
        </w:tc>
      </w:tr>
      <w:tr>
        <w:trPr>
          <w:trHeight w:val="397"/>
        </w:trPr>
        <w:tc>
          <w:tcPr>
            <w:tcW w:w="1417" w:type="dxa"/>
            <w:vMerge w:val="restart"/>
            <w:vAlign w:val="center"/>
          </w:tcPr>
          <w:p>
            <w:pPr>
              <w:pStyle w:val="25"/>
            </w:pPr>
            <w:r>
              <w:t>效益指标</w:t>
            </w:r>
          </w:p>
        </w:tc>
        <w:tc>
          <w:tcPr>
            <w:tcW w:w="2268" w:type="dxa"/>
            <w:tcBorders>
              <w:left w:val="single" w:sz="6" w:space="0" w:color="000000"/>
            </w:tcBorders>
            <w:vAlign w:val="center"/>
          </w:tcPr>
          <w:p>
            <w:pPr>
              <w:pStyle w:val="24"/>
              <w:jc w:val="both"/>
              <w:rPr>
                <w:szCs w:val="21"/>
              </w:rPr>
            </w:pPr>
            <w:r>
              <w:rPr>
                <w:szCs w:val="21"/>
              </w:rPr>
              <w:t>社会效益指标</w:t>
            </w:r>
          </w:p>
        </w:tc>
        <w:tc>
          <w:tcPr>
            <w:tcW w:w="2835" w:type="dxa"/>
            <w:tcBorders>
              <w:left w:val="single" w:sz="6" w:space="0" w:color="000000"/>
            </w:tcBorders>
            <w:vAlign w:val="center"/>
          </w:tcPr>
          <w:p>
            <w:pPr>
              <w:pStyle w:val="24"/>
              <w:jc w:val="both"/>
              <w:rPr>
                <w:szCs w:val="21"/>
              </w:rPr>
            </w:pPr>
            <w:r>
              <w:rPr>
                <w:rFonts w:hint="eastAsia"/>
                <w:szCs w:val="21"/>
              </w:rPr>
              <w:t>监控覆盖社区内案件下降率（</w:t>
            </w:r>
            <w:r>
              <w:rPr>
                <w:szCs w:val="21"/>
              </w:rPr>
              <w:t>%</w:t>
            </w:r>
            <w:r>
              <w:rPr>
                <w:rFonts w:hint="eastAsia"/>
                <w:szCs w:val="21"/>
              </w:rPr>
              <w:t>）</w:t>
            </w:r>
          </w:p>
        </w:tc>
        <w:tc>
          <w:tcPr>
            <w:tcW w:w="2835" w:type="dxa"/>
            <w:tcBorders>
              <w:left w:val="single" w:sz="6" w:space="0" w:color="000000"/>
            </w:tcBorders>
            <w:vAlign w:val="center"/>
          </w:tcPr>
          <w:p>
            <w:pPr>
              <w:pStyle w:val="24"/>
              <w:jc w:val="both"/>
              <w:rPr>
                <w:szCs w:val="21"/>
              </w:rPr>
            </w:pPr>
            <w:r>
              <w:rPr>
                <w:rFonts w:hint="eastAsia"/>
                <w:szCs w:val="21"/>
              </w:rPr>
              <w:t>监控覆盖区域内案件数量以往年度下降百分比</w:t>
            </w:r>
          </w:p>
        </w:tc>
        <w:tc>
          <w:tcPr>
            <w:tcW w:w="2551" w:type="dxa"/>
            <w:tcBorders>
              <w:left w:val="single" w:sz="6" w:space="0" w:color="000000"/>
            </w:tcBorders>
            <w:vAlign w:val="center"/>
          </w:tcPr>
          <w:p>
            <w:pPr>
              <w:pStyle w:val="24"/>
              <w:jc w:val="both"/>
              <w:rPr>
                <w:szCs w:val="21"/>
              </w:rPr>
            </w:pPr>
            <w:r>
              <w:rPr>
                <w:szCs w:val="21"/>
              </w:rPr>
              <w:t>≥</w:t>
            </w:r>
            <w:r>
              <w:rPr>
                <w:rFonts w:hint="eastAsia"/>
                <w:szCs w:val="21"/>
              </w:rPr>
              <w:t>80</w:t>
            </w:r>
            <w:r>
              <w:rPr>
                <w:szCs w:val="21"/>
              </w:rPr>
              <w:t>%</w:t>
            </w:r>
          </w:p>
        </w:tc>
        <w:tc>
          <w:tcPr>
            <w:tcW w:w="2268" w:type="dxa"/>
            <w:tcBorders>
              <w:left w:val="single" w:sz="6" w:space="0" w:color="000000"/>
            </w:tcBorders>
            <w:vAlign w:val="center"/>
          </w:tcPr>
          <w:p>
            <w:pPr>
              <w:pStyle w:val="24"/>
              <w:jc w:val="both"/>
              <w:rPr>
                <w:szCs w:val="21"/>
              </w:rPr>
            </w:pPr>
            <w:r>
              <w:rPr>
                <w:rFonts w:hint="eastAsia"/>
                <w:szCs w:val="21"/>
              </w:rPr>
              <w:t>历史标准</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szCs w:val="21"/>
              </w:rPr>
            </w:pPr>
            <w:r>
              <w:rPr>
                <w:rFonts w:hint="eastAsia"/>
                <w:szCs w:val="21"/>
              </w:rPr>
              <w:t>可持续影响指标</w:t>
            </w:r>
          </w:p>
        </w:tc>
        <w:tc>
          <w:tcPr>
            <w:tcW w:w="2835" w:type="dxa"/>
            <w:tcBorders>
              <w:left w:val="single" w:sz="6" w:space="0" w:color="000000"/>
            </w:tcBorders>
            <w:vAlign w:val="center"/>
          </w:tcPr>
          <w:p>
            <w:pPr>
              <w:pStyle w:val="24"/>
              <w:jc w:val="both"/>
              <w:rPr>
                <w:szCs w:val="21"/>
              </w:rPr>
            </w:pPr>
            <w:r>
              <w:rPr>
                <w:rFonts w:hint="eastAsia"/>
                <w:szCs w:val="21"/>
              </w:rPr>
              <w:t>视频图像智能化应用平台实际使用率</w:t>
            </w:r>
          </w:p>
        </w:tc>
        <w:tc>
          <w:tcPr>
            <w:tcW w:w="2835" w:type="dxa"/>
            <w:tcBorders>
              <w:left w:val="single" w:sz="6" w:space="0" w:color="000000"/>
            </w:tcBorders>
            <w:vAlign w:val="center"/>
          </w:tcPr>
          <w:p>
            <w:pPr>
              <w:pStyle w:val="24"/>
              <w:jc w:val="both"/>
              <w:rPr>
                <w:szCs w:val="21"/>
              </w:rPr>
            </w:pPr>
            <w:r>
              <w:rPr>
                <w:rFonts w:hint="eastAsia"/>
                <w:szCs w:val="21"/>
              </w:rPr>
              <w:t>视频图像智能化应用平台实际使用率</w:t>
            </w:r>
            <w:r>
              <w:rPr>
                <w:szCs w:val="21"/>
              </w:rPr>
              <w:t>=</w:t>
            </w:r>
            <w:r>
              <w:rPr>
                <w:rFonts w:hint="eastAsia"/>
                <w:szCs w:val="21"/>
              </w:rPr>
              <w:t>视频图像智能化应用平台实际使用时间</w:t>
            </w:r>
            <w:r>
              <w:rPr>
                <w:szCs w:val="21"/>
              </w:rPr>
              <w:t>/</w:t>
            </w:r>
            <w:r>
              <w:rPr>
                <w:rFonts w:hint="eastAsia"/>
                <w:szCs w:val="21"/>
              </w:rPr>
              <w:t>视频图像智能化应用平台计划使用时间</w:t>
            </w:r>
            <w:r>
              <w:rPr>
                <w:szCs w:val="21"/>
              </w:rPr>
              <w:t>*100%</w:t>
            </w:r>
          </w:p>
        </w:tc>
        <w:tc>
          <w:tcPr>
            <w:tcW w:w="2551" w:type="dxa"/>
            <w:tcBorders>
              <w:left w:val="single" w:sz="6" w:space="0" w:color="000000"/>
            </w:tcBorders>
            <w:vAlign w:val="center"/>
          </w:tcPr>
          <w:p>
            <w:pPr>
              <w:pStyle w:val="24"/>
              <w:jc w:val="both"/>
              <w:rPr>
                <w:szCs w:val="21"/>
              </w:rPr>
            </w:pPr>
            <w:r>
              <w:rPr>
                <w:szCs w:val="21"/>
              </w:rPr>
              <w:t>≥9</w:t>
            </w:r>
            <w:r>
              <w:rPr>
                <w:rFonts w:hint="eastAsia"/>
                <w:szCs w:val="21"/>
              </w:rPr>
              <w:t>0</w:t>
            </w:r>
            <w:r>
              <w:rPr>
                <w:szCs w:val="21"/>
              </w:rPr>
              <w:t>%</w:t>
            </w:r>
          </w:p>
        </w:tc>
        <w:tc>
          <w:tcPr>
            <w:tcW w:w="2268" w:type="dxa"/>
            <w:tcBorders>
              <w:left w:val="single" w:sz="6" w:space="0" w:color="000000"/>
            </w:tcBorders>
            <w:vAlign w:val="center"/>
          </w:tcPr>
          <w:p>
            <w:pPr>
              <w:pStyle w:val="24"/>
              <w:jc w:val="both"/>
              <w:rPr>
                <w:szCs w:val="21"/>
              </w:rPr>
            </w:pPr>
            <w:r>
              <w:rPr>
                <w:rFonts w:hint="eastAsia"/>
                <w:szCs w:val="21"/>
              </w:rPr>
              <w:t>历史标准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jc w:val="both"/>
              <w:rPr>
                <w:szCs w:val="21"/>
              </w:rPr>
            </w:pPr>
            <w:r>
              <w:rPr>
                <w:szCs w:val="21"/>
              </w:rPr>
              <w:t>服务对象满意度指标</w:t>
            </w:r>
          </w:p>
        </w:tc>
        <w:tc>
          <w:tcPr>
            <w:tcW w:w="2835" w:type="dxa"/>
            <w:tcBorders>
              <w:left w:val="single" w:sz="6" w:space="0" w:color="000000"/>
            </w:tcBorders>
            <w:vAlign w:val="center"/>
          </w:tcPr>
          <w:p>
            <w:pPr>
              <w:pStyle w:val="24"/>
              <w:jc w:val="both"/>
              <w:rPr>
                <w:szCs w:val="21"/>
              </w:rPr>
            </w:pPr>
            <w:r>
              <w:rPr>
                <w:szCs w:val="21"/>
              </w:rPr>
              <w:t>服</w:t>
            </w:r>
            <w:r>
              <w:rPr>
                <w:rFonts w:hint="eastAsia"/>
                <w:szCs w:val="21"/>
              </w:rPr>
              <w:t>群众满意度</w:t>
            </w:r>
            <w:r>
              <w:rPr>
                <w:szCs w:val="21"/>
              </w:rPr>
              <w:tab/>
            </w:r>
          </w:p>
        </w:tc>
        <w:tc>
          <w:tcPr>
            <w:tcW w:w="2835" w:type="dxa"/>
            <w:tcBorders>
              <w:left w:val="single" w:sz="6" w:space="0" w:color="000000"/>
            </w:tcBorders>
            <w:vAlign w:val="center"/>
          </w:tcPr>
          <w:p>
            <w:pPr>
              <w:pStyle w:val="24"/>
              <w:jc w:val="both"/>
              <w:rPr>
                <w:szCs w:val="21"/>
              </w:rPr>
            </w:pPr>
            <w:r>
              <w:rPr>
                <w:rFonts w:hint="eastAsia"/>
                <w:szCs w:val="21"/>
              </w:rPr>
              <w:t>通过问卷调查，反映满意和较满意的用户数占调查数之比</w:t>
            </w:r>
          </w:p>
        </w:tc>
        <w:tc>
          <w:tcPr>
            <w:tcW w:w="2551" w:type="dxa"/>
            <w:tcBorders>
              <w:left w:val="single" w:sz="6" w:space="0" w:color="000000"/>
            </w:tcBorders>
            <w:vAlign w:val="center"/>
          </w:tcPr>
          <w:p>
            <w:pPr>
              <w:pStyle w:val="24"/>
              <w:jc w:val="both"/>
              <w:rPr>
                <w:szCs w:val="21"/>
              </w:rPr>
            </w:pPr>
            <w:r>
              <w:rPr>
                <w:szCs w:val="21"/>
              </w:rPr>
              <w:t>≥9</w:t>
            </w:r>
            <w:r>
              <w:rPr>
                <w:rFonts w:hint="eastAsia"/>
                <w:szCs w:val="21"/>
              </w:rPr>
              <w:t>0</w:t>
            </w:r>
            <w:r>
              <w:rPr>
                <w:szCs w:val="21"/>
              </w:rPr>
              <w:t>%</w:t>
            </w:r>
          </w:p>
        </w:tc>
        <w:tc>
          <w:tcPr>
            <w:tcW w:w="2268" w:type="dxa"/>
            <w:tcBorders>
              <w:left w:val="single" w:sz="6" w:space="0" w:color="000000"/>
            </w:tcBorders>
            <w:vAlign w:val="center"/>
          </w:tcPr>
          <w:p>
            <w:pPr>
              <w:pStyle w:val="24"/>
              <w:jc w:val="both"/>
              <w:rPr>
                <w:szCs w:val="21"/>
              </w:rPr>
            </w:pPr>
            <w:r>
              <w:rPr>
                <w:szCs w:val="21"/>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20、隆尧县公安局执法办案管理中心和特巡警营房项目绩效目标表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1.为进一步规范执法，强化执法规范化力度，加强特巡警应急处突能力。</w:t>
              <w:tab/>
              <w:tab/>
              <w:tab/>
              <w:tab/>
              <w:tab/>
              <w:tab/>
            </w:r>
          </w:p>
          <w:p>
            <w:pPr>
              <w:pStyle w:val="24"/>
            </w:pP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5"/>
              <w:jc w:val="both"/>
            </w:pPr>
            <w:r>
              <w:rPr>
                <w:rFonts w:hint="eastAsia"/>
              </w:rPr>
              <w:t>质量指标</w:t>
            </w:r>
          </w:p>
        </w:tc>
        <w:tc>
          <w:tcPr>
            <w:tcW w:w="2835" w:type="dxa"/>
            <w:tcBorders>
              <w:left w:val="single" w:sz="6" w:space="0" w:color="000000"/>
            </w:tcBorders>
            <w:vAlign w:val="center"/>
          </w:tcPr>
          <w:p>
            <w:pPr>
              <w:pStyle w:val="25"/>
              <w:jc w:val="both"/>
            </w:pPr>
            <w:r>
              <w:rPr>
                <w:rFonts w:hint="eastAsia"/>
              </w:rPr>
              <w:t>维修合格率</w:t>
            </w:r>
            <w:r>
              <w:t>(%)</w:t>
            </w:r>
          </w:p>
        </w:tc>
        <w:tc>
          <w:tcPr>
            <w:tcW w:w="2835" w:type="dxa"/>
            <w:tcBorders>
              <w:left w:val="single" w:sz="6" w:space="0" w:color="000000"/>
            </w:tcBorders>
            <w:vAlign w:val="center"/>
          </w:tcPr>
          <w:p>
            <w:pPr>
              <w:pStyle w:val="25"/>
              <w:jc w:val="both"/>
            </w:pPr>
            <w:r>
              <w:rPr>
                <w:rFonts w:hint="eastAsia"/>
              </w:rPr>
              <w:t>维修合格率</w:t>
            </w:r>
            <w:r>
              <w:t>(%)=</w:t>
            </w:r>
            <w:r>
              <w:rPr>
                <w:rFonts w:hint="eastAsia"/>
              </w:rPr>
              <w:t>维修合格的工程量</w:t>
            </w:r>
            <w:r>
              <w:t>/</w:t>
            </w:r>
            <w:r>
              <w:rPr>
                <w:rFonts w:hint="eastAsia"/>
              </w:rPr>
              <w:t>总工程量</w:t>
            </w:r>
            <w:r>
              <w:t>*100%</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rPr>
                <w:rFonts w:hint="eastAsia"/>
              </w:rPr>
              <w:t>合同约定</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数量指标</w:t>
            </w:r>
          </w:p>
        </w:tc>
        <w:tc>
          <w:tcPr>
            <w:tcW w:w="2835" w:type="dxa"/>
            <w:tcBorders>
              <w:left w:val="single" w:sz="6" w:space="0" w:color="000000"/>
            </w:tcBorders>
            <w:vAlign w:val="center"/>
          </w:tcPr>
          <w:p>
            <w:pPr>
              <w:pStyle w:val="25"/>
              <w:jc w:val="both"/>
            </w:pPr>
            <w:r>
              <w:rPr>
                <w:rFonts w:hint="eastAsia"/>
              </w:rPr>
              <w:t>资金到位率</w:t>
            </w:r>
          </w:p>
        </w:tc>
        <w:tc>
          <w:tcPr>
            <w:tcW w:w="2835" w:type="dxa"/>
            <w:tcBorders>
              <w:left w:val="single" w:sz="6" w:space="0" w:color="000000"/>
            </w:tcBorders>
            <w:vAlign w:val="center"/>
          </w:tcPr>
          <w:p>
            <w:pPr>
              <w:pStyle w:val="25"/>
              <w:jc w:val="both"/>
            </w:pPr>
            <w:r>
              <w:t>"/</w:t>
            </w:r>
            <w:r>
              <w:rPr>
                <w:rFonts w:hint="eastAsia"/>
              </w:rPr>
              <w:t>财政拨款总数</w:t>
            </w:r>
            <w:r>
              <w:t>*100%"""</w:t>
            </w:r>
          </w:p>
        </w:tc>
        <w:tc>
          <w:tcPr>
            <w:tcW w:w="2551" w:type="dxa"/>
            <w:tcBorders>
              <w:left w:val="single" w:sz="6" w:space="0" w:color="000000"/>
            </w:tcBorders>
            <w:vAlign w:val="center"/>
          </w:tcPr>
          <w:p>
            <w:pPr>
              <w:pStyle w:val="25"/>
              <w:jc w:val="both"/>
            </w:pPr>
            <w:r>
              <w:t>≥</w:t>
            </w:r>
            <w:r>
              <w:rPr>
                <w:rFonts w:hint="eastAsia"/>
              </w:rPr>
              <w:t>80</w:t>
            </w:r>
            <w:r>
              <w:t>%</w:t>
            </w:r>
          </w:p>
        </w:tc>
        <w:tc>
          <w:tcPr>
            <w:tcW w:w="2268" w:type="dxa"/>
            <w:tcBorders>
              <w:left w:val="single" w:sz="6" w:space="0" w:color="000000"/>
            </w:tcBorders>
            <w:vAlign w:val="center"/>
          </w:tcPr>
          <w:p>
            <w:pPr>
              <w:pStyle w:val="25"/>
              <w:jc w:val="both"/>
            </w:pPr>
            <w:r>
              <w:rPr>
                <w:rFonts w:hint="eastAsia"/>
              </w:rPr>
              <w:t>合同</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质量指标</w:t>
            </w:r>
          </w:p>
        </w:tc>
        <w:tc>
          <w:tcPr>
            <w:tcW w:w="2835" w:type="dxa"/>
            <w:tcBorders>
              <w:left w:val="single" w:sz="6" w:space="0" w:color="000000"/>
            </w:tcBorders>
            <w:vAlign w:val="center"/>
          </w:tcPr>
          <w:p>
            <w:pPr>
              <w:pStyle w:val="25"/>
              <w:jc w:val="both"/>
            </w:pPr>
            <w:r>
              <w:rPr>
                <w:rFonts w:hint="eastAsia"/>
              </w:rPr>
              <w:t>专款专用率</w:t>
            </w:r>
          </w:p>
        </w:tc>
        <w:tc>
          <w:tcPr>
            <w:tcW w:w="2835" w:type="dxa"/>
            <w:tcBorders>
              <w:left w:val="single" w:sz="6" w:space="0" w:color="000000"/>
            </w:tcBorders>
            <w:vAlign w:val="center"/>
          </w:tcPr>
          <w:p>
            <w:pPr>
              <w:pStyle w:val="25"/>
              <w:jc w:val="both"/>
            </w:pPr>
            <w:r>
              <w:rPr>
                <w:rFonts w:hint="eastAsia"/>
              </w:rPr>
              <w:t>专款专用率</w:t>
            </w:r>
            <w:r>
              <w:t>=</w:t>
            </w:r>
            <w:r>
              <w:rPr>
                <w:rFonts w:hint="eastAsia"/>
              </w:rPr>
              <w:t>专款专用数</w:t>
            </w:r>
            <w:r>
              <w:t>/</w:t>
            </w:r>
            <w:r>
              <w:rPr>
                <w:rFonts w:hint="eastAsia"/>
              </w:rPr>
              <w:t>财政拨款总数</w:t>
            </w:r>
            <w:r>
              <w:t>*100%</w:t>
            </w:r>
          </w:p>
        </w:tc>
        <w:tc>
          <w:tcPr>
            <w:tcW w:w="2551" w:type="dxa"/>
            <w:tcBorders>
              <w:left w:val="single" w:sz="6" w:space="0" w:color="000000"/>
            </w:tcBorders>
            <w:vAlign w:val="center"/>
          </w:tcPr>
          <w:p>
            <w:pPr>
              <w:pStyle w:val="25"/>
              <w:jc w:val="both"/>
            </w:pPr>
            <w:r>
              <w:rPr>
                <w:rFonts w:hint="eastAsia"/>
              </w:rPr>
              <w:t>=100</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时效指标</w:t>
            </w:r>
          </w:p>
        </w:tc>
        <w:tc>
          <w:tcPr>
            <w:tcW w:w="2835" w:type="dxa"/>
            <w:tcBorders>
              <w:left w:val="single" w:sz="6" w:space="0" w:color="000000"/>
            </w:tcBorders>
            <w:vAlign w:val="center"/>
          </w:tcPr>
          <w:p>
            <w:pPr>
              <w:pStyle w:val="25"/>
              <w:jc w:val="both"/>
            </w:pPr>
            <w:r>
              <w:rPr>
                <w:rFonts w:hint="eastAsia"/>
              </w:rPr>
              <w:t>专项资金拨付及时率</w:t>
            </w:r>
          </w:p>
        </w:tc>
        <w:tc>
          <w:tcPr>
            <w:tcW w:w="2835" w:type="dxa"/>
            <w:tcBorders>
              <w:left w:val="single" w:sz="6" w:space="0" w:color="000000"/>
            </w:tcBorders>
            <w:vAlign w:val="center"/>
          </w:tcPr>
          <w:p>
            <w:pPr>
              <w:pStyle w:val="25"/>
              <w:jc w:val="both"/>
            </w:pPr>
            <w:r>
              <w:rPr>
                <w:rFonts w:hint="eastAsia"/>
              </w:rPr>
              <w:t>专项资金拨付及时率</w:t>
            </w:r>
            <w:r>
              <w:t>=</w:t>
            </w:r>
            <w:r>
              <w:rPr>
                <w:rFonts w:hint="eastAsia"/>
              </w:rPr>
              <w:t>专项资金及时拨付数</w:t>
            </w:r>
            <w:r>
              <w:t>/</w:t>
            </w:r>
            <w:r>
              <w:rPr>
                <w:rFonts w:hint="eastAsia"/>
              </w:rPr>
              <w:t>专项资金拨付总数</w:t>
            </w:r>
            <w:r>
              <w:t>*100%</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成本指标</w:t>
            </w:r>
          </w:p>
        </w:tc>
        <w:tc>
          <w:tcPr>
            <w:tcW w:w="2835" w:type="dxa"/>
            <w:tcBorders>
              <w:left w:val="single" w:sz="6" w:space="0" w:color="000000"/>
            </w:tcBorders>
            <w:vAlign w:val="center"/>
          </w:tcPr>
          <w:p>
            <w:pPr>
              <w:pStyle w:val="25"/>
              <w:jc w:val="both"/>
            </w:pPr>
            <w:r>
              <w:rPr>
                <w:rFonts w:hint="eastAsia"/>
              </w:rPr>
              <w:t>项目预算控制数</w:t>
            </w:r>
          </w:p>
        </w:tc>
        <w:tc>
          <w:tcPr>
            <w:tcW w:w="2835" w:type="dxa"/>
            <w:tcBorders>
              <w:left w:val="single" w:sz="6" w:space="0" w:color="000000"/>
            </w:tcBorders>
            <w:vAlign w:val="center"/>
          </w:tcPr>
          <w:p>
            <w:pPr>
              <w:pStyle w:val="25"/>
              <w:jc w:val="both"/>
            </w:pPr>
            <w:r>
              <w:rPr>
                <w:rFonts w:hint="eastAsia"/>
              </w:rPr>
              <w:t>项目预算控制总数</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rPr>
                <w:rFonts w:hint="eastAsia"/>
              </w:rPr>
              <w:t>合同</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数量指标</w:t>
            </w:r>
          </w:p>
        </w:tc>
        <w:tc>
          <w:tcPr>
            <w:tcW w:w="2835" w:type="dxa"/>
            <w:tcBorders>
              <w:left w:val="single" w:sz="6" w:space="0" w:color="000000"/>
            </w:tcBorders>
            <w:vAlign w:val="center"/>
          </w:tcPr>
          <w:p>
            <w:pPr>
              <w:pStyle w:val="25"/>
              <w:jc w:val="both"/>
            </w:pPr>
            <w:r>
              <w:rPr>
                <w:rFonts w:hint="eastAsia"/>
              </w:rPr>
              <w:t>维修任务完成率（</w:t>
            </w:r>
            <w:r>
              <w:t>%</w:t>
            </w:r>
            <w:r>
              <w:rPr>
                <w:rFonts w:hint="eastAsia"/>
              </w:rPr>
              <w:t>）</w:t>
            </w:r>
          </w:p>
        </w:tc>
        <w:tc>
          <w:tcPr>
            <w:tcW w:w="2835" w:type="dxa"/>
            <w:tcBorders>
              <w:left w:val="single" w:sz="6" w:space="0" w:color="000000"/>
            </w:tcBorders>
            <w:vAlign w:val="center"/>
          </w:tcPr>
          <w:p>
            <w:pPr>
              <w:pStyle w:val="25"/>
              <w:jc w:val="both"/>
            </w:pPr>
            <w:r>
              <w:rPr>
                <w:rFonts w:hint="eastAsia"/>
              </w:rPr>
              <w:t>维修任务完成率（</w:t>
            </w:r>
            <w:r>
              <w:t>%</w:t>
            </w:r>
            <w:r>
              <w:rPr>
                <w:rFonts w:hint="eastAsia"/>
              </w:rPr>
              <w:t>）</w:t>
            </w:r>
            <w:r>
              <w:t>=</w:t>
            </w:r>
            <w:r>
              <w:rPr>
                <w:rFonts w:hint="eastAsia"/>
              </w:rPr>
              <w:t>维修任务实际完成的工程量</w:t>
            </w:r>
            <w:r>
              <w:t>/</w:t>
            </w:r>
            <w:r>
              <w:rPr>
                <w:rFonts w:hint="eastAsia"/>
              </w:rPr>
              <w:t>总工程量</w:t>
            </w:r>
            <w:r>
              <w:t>*100%</w:t>
            </w:r>
          </w:p>
        </w:tc>
        <w:tc>
          <w:tcPr>
            <w:tcW w:w="2551" w:type="dxa"/>
            <w:tcBorders>
              <w:left w:val="single" w:sz="6" w:space="0" w:color="000000"/>
            </w:tcBorders>
            <w:vAlign w:val="center"/>
          </w:tcPr>
          <w:p>
            <w:pPr>
              <w:pStyle w:val="25"/>
              <w:jc w:val="both"/>
            </w:pPr>
            <w:r>
              <w:rPr>
                <w:rFonts w:hint="eastAsia"/>
              </w:rPr>
              <w:t>≤25万元</w:t>
            </w:r>
          </w:p>
        </w:tc>
        <w:tc>
          <w:tcPr>
            <w:tcW w:w="2268" w:type="dxa"/>
            <w:tcBorders>
              <w:left w:val="single" w:sz="6" w:space="0" w:color="000000"/>
            </w:tcBorders>
            <w:vAlign w:val="center"/>
          </w:tcPr>
          <w:p>
            <w:pPr>
              <w:pStyle w:val="25"/>
              <w:jc w:val="both"/>
            </w:pPr>
            <w:r>
              <w:rPr>
                <w:rFonts w:hint="eastAsia"/>
              </w:rPr>
              <w:t>合同约定</w:t>
            </w:r>
          </w:p>
        </w:tc>
      </w:tr>
      <w:tr>
        <w:trPr>
          <w:trHeight w:val="397"/>
        </w:trPr>
        <w:tc>
          <w:tcPr>
            <w:tcW w:w="1417" w:type="dxa"/>
            <w:vMerge w:val="restart"/>
            <w:vAlign w:val="center"/>
          </w:tcPr>
          <w:p>
            <w:pPr>
              <w:pStyle w:val="25"/>
            </w:pPr>
            <w:r>
              <w:t>效益指标</w:t>
            </w:r>
          </w:p>
        </w:tc>
        <w:tc>
          <w:tcPr>
            <w:tcW w:w="2268" w:type="dxa"/>
            <w:tcBorders>
              <w:left w:val="single" w:sz="6" w:space="0" w:color="000000"/>
            </w:tcBorders>
            <w:vAlign w:val="center"/>
          </w:tcPr>
          <w:p>
            <w:pPr>
              <w:pStyle w:val="25"/>
              <w:jc w:val="both"/>
            </w:pPr>
            <w:r>
              <w:rPr>
                <w:rFonts w:hint="eastAsia"/>
              </w:rPr>
              <w:t>社会效益指标</w:t>
            </w:r>
          </w:p>
        </w:tc>
        <w:tc>
          <w:tcPr>
            <w:tcW w:w="2835" w:type="dxa"/>
            <w:tcBorders>
              <w:left w:val="single" w:sz="6" w:space="0" w:color="000000"/>
            </w:tcBorders>
            <w:vAlign w:val="center"/>
          </w:tcPr>
          <w:p>
            <w:pPr>
              <w:pStyle w:val="25"/>
              <w:jc w:val="both"/>
            </w:pPr>
            <w:r>
              <w:rPr>
                <w:rFonts w:hint="eastAsia"/>
              </w:rPr>
              <w:t>重点工作完成率</w:t>
            </w:r>
          </w:p>
        </w:tc>
        <w:tc>
          <w:tcPr>
            <w:tcW w:w="2835" w:type="dxa"/>
            <w:tcBorders>
              <w:left w:val="single" w:sz="6" w:space="0" w:color="000000"/>
            </w:tcBorders>
            <w:vAlign w:val="center"/>
          </w:tcPr>
          <w:p>
            <w:pPr>
              <w:pStyle w:val="25"/>
              <w:jc w:val="both"/>
            </w:pPr>
            <w:r>
              <w:rPr>
                <w:rFonts w:hint="eastAsia"/>
              </w:rPr>
              <w:t>重点工作完成率</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可持续影响指标</w:t>
            </w:r>
          </w:p>
        </w:tc>
        <w:tc>
          <w:tcPr>
            <w:tcW w:w="2835" w:type="dxa"/>
            <w:tcBorders>
              <w:left w:val="single" w:sz="6" w:space="0" w:color="000000"/>
            </w:tcBorders>
            <w:vAlign w:val="center"/>
          </w:tcPr>
          <w:p>
            <w:pPr>
              <w:pStyle w:val="25"/>
              <w:jc w:val="both"/>
            </w:pPr>
            <w:r>
              <w:rPr>
                <w:rFonts w:hint="eastAsia"/>
              </w:rPr>
              <w:t>设计功能实现率</w:t>
            </w:r>
          </w:p>
        </w:tc>
        <w:tc>
          <w:tcPr>
            <w:tcW w:w="2835" w:type="dxa"/>
            <w:tcBorders>
              <w:left w:val="single" w:sz="6" w:space="0" w:color="000000"/>
            </w:tcBorders>
            <w:vAlign w:val="center"/>
          </w:tcPr>
          <w:p>
            <w:pPr>
              <w:pStyle w:val="25"/>
              <w:jc w:val="both"/>
            </w:pPr>
            <w:r>
              <w:rPr>
                <w:rFonts w:hint="eastAsia"/>
              </w:rPr>
              <w:t>建筑工程达到设计结构或标准的程度</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rPr>
                <w:rFonts w:hint="eastAsia"/>
              </w:rPr>
              <w:t>按实际数据统计</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5"/>
              <w:jc w:val="both"/>
            </w:pPr>
            <w:r>
              <w:t>服务对象满意度指标</w:t>
            </w:r>
          </w:p>
        </w:tc>
        <w:tc>
          <w:tcPr>
            <w:tcW w:w="2835" w:type="dxa"/>
            <w:tcBorders>
              <w:left w:val="single" w:sz="6" w:space="0" w:color="000000"/>
            </w:tcBorders>
            <w:vAlign w:val="center"/>
          </w:tcPr>
          <w:p>
            <w:pPr>
              <w:pStyle w:val="25"/>
              <w:jc w:val="both"/>
            </w:pPr>
            <w:r>
              <w:t>服务对象满意度</w:t>
            </w:r>
          </w:p>
        </w:tc>
        <w:tc>
          <w:tcPr>
            <w:tcW w:w="2835" w:type="dxa"/>
            <w:tcBorders>
              <w:left w:val="single" w:sz="6" w:space="0" w:color="000000"/>
            </w:tcBorders>
            <w:vAlign w:val="center"/>
          </w:tcPr>
          <w:p>
            <w:pPr>
              <w:pStyle w:val="25"/>
              <w:jc w:val="both"/>
            </w:pPr>
            <w:r>
              <w:rPr>
                <w:rFonts w:hint="eastAsia"/>
              </w:rPr>
              <w:t>调查问卷表示满意和较满意的占服务对象之比</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rPr>
                <w:szCs w:val="21"/>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21、人民警察执勤岗位津贴及法定工作日之外加班补贴绩效目标表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1.依据人社部规【2017】9号、10号、冀人社字【2017】176号、177号邢人社发[2017]39号、40号文件精神以及县公安局人民警察执勤岗位津贴及法定工作日之外加班补贴发放的相关制度，确保及时足额发放。</w:t>
              <w:tab/>
              <w:tab/>
              <w:tab/>
              <w:tab/>
              <w:tab/>
              <w:tab/>
            </w:r>
          </w:p>
          <w:p>
            <w:pPr>
              <w:pStyle w:val="24"/>
            </w:pP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523"/>
        <w:gridCol w:w="3147"/>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523" w:type="dxa"/>
            <w:vAlign w:val="center"/>
          </w:tcPr>
          <w:p>
            <w:pPr>
              <w:pStyle w:val="22"/>
            </w:pPr>
            <w:r>
              <w:t>三级指标</w:t>
            </w:r>
          </w:p>
        </w:tc>
        <w:tc>
          <w:tcPr>
            <w:tcW w:w="3147"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5"/>
              <w:jc w:val="both"/>
            </w:pPr>
            <w:r>
              <w:rPr>
                <w:rFonts w:hint="eastAsia"/>
              </w:rPr>
              <w:t>数量指标</w:t>
            </w:r>
          </w:p>
        </w:tc>
        <w:tc>
          <w:tcPr>
            <w:tcW w:w="2523" w:type="dxa"/>
            <w:tcBorders>
              <w:left w:val="single" w:sz="6" w:space="0" w:color="000000"/>
            </w:tcBorders>
            <w:vAlign w:val="center"/>
          </w:tcPr>
          <w:p>
            <w:pPr>
              <w:pStyle w:val="25"/>
              <w:jc w:val="both"/>
            </w:pPr>
            <w:r>
              <w:rPr>
                <w:rFonts w:hint="eastAsia"/>
              </w:rPr>
              <w:t>享有加班补贴的人民警察人数</w:t>
            </w:r>
          </w:p>
        </w:tc>
        <w:tc>
          <w:tcPr>
            <w:tcW w:w="3147" w:type="dxa"/>
            <w:tcBorders>
              <w:left w:val="single" w:sz="6" w:space="0" w:color="000000"/>
            </w:tcBorders>
            <w:vAlign w:val="center"/>
          </w:tcPr>
          <w:p>
            <w:pPr>
              <w:pStyle w:val="25"/>
              <w:jc w:val="both"/>
            </w:pPr>
            <w:r>
              <w:rPr>
                <w:rFonts w:hint="eastAsia"/>
              </w:rPr>
              <w:t>上年末国家政法专项编制内人民警察实有人数（期间有增减变化的以人事门部提供的相关手续为依据）</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sz w:val="21"/>
              </w:rPr>
              <w:t>=222</w:t>
            </w:r>
            <w:r>
              <w:rPr>
                <w:rFonts w:ascii="方正书宋_GBK" w:eastAsia="方正书宋_GBK" w:cs="方正书宋_GBK" w:hAnsi="方正书宋_GBK" w:hint="eastAsia"/>
                <w:sz w:val="21"/>
              </w:rPr>
              <w:t>人</w:t>
            </w:r>
          </w:p>
        </w:tc>
        <w:tc>
          <w:tcPr>
            <w:tcW w:w="2268" w:type="dxa"/>
            <w:tcBorders>
              <w:left w:val="single" w:sz="6" w:space="0" w:color="000000"/>
            </w:tcBorders>
            <w:vAlign w:val="center"/>
          </w:tcPr>
          <w:p>
            <w:pPr>
              <w:pStyle w:val="25"/>
              <w:jc w:val="both"/>
            </w:pPr>
            <w:r>
              <w:rPr>
                <w:rFonts w:hint="eastAsia"/>
              </w:rPr>
              <w:t>邢人社发</w:t>
            </w:r>
            <w:r>
              <w:t>[2017]39</w:t>
            </w:r>
            <w:r>
              <w:rPr>
                <w:rFonts w:hint="eastAsia"/>
              </w:rPr>
              <w:t>号</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数量指标</w:t>
            </w:r>
          </w:p>
        </w:tc>
        <w:tc>
          <w:tcPr>
            <w:tcW w:w="2523" w:type="dxa"/>
            <w:tcBorders>
              <w:left w:val="single" w:sz="6" w:space="0" w:color="000000"/>
            </w:tcBorders>
            <w:vAlign w:val="center"/>
          </w:tcPr>
          <w:p>
            <w:pPr>
              <w:pStyle w:val="25"/>
              <w:jc w:val="both"/>
            </w:pPr>
            <w:r>
              <w:rPr>
                <w:rFonts w:hint="eastAsia"/>
              </w:rPr>
              <w:t>享有执勤津贴有人民警察人数</w:t>
            </w:r>
          </w:p>
        </w:tc>
        <w:tc>
          <w:tcPr>
            <w:tcW w:w="3147" w:type="dxa"/>
            <w:tcBorders>
              <w:left w:val="single" w:sz="6" w:space="0" w:color="000000"/>
            </w:tcBorders>
            <w:vAlign w:val="center"/>
          </w:tcPr>
          <w:p>
            <w:pPr>
              <w:pStyle w:val="25"/>
              <w:jc w:val="both"/>
            </w:pPr>
            <w:r>
              <w:rPr>
                <w:rFonts w:hint="eastAsia"/>
              </w:rPr>
              <w:t>上年末国家政法专项编制内人民警察实有人数（期间有增减变化的以人事门部提供的相关手续为依据）</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sz w:val="21"/>
              </w:rPr>
              <w:t>=222</w:t>
            </w:r>
            <w:r>
              <w:rPr>
                <w:rFonts w:ascii="方正书宋_GBK" w:eastAsia="方正书宋_GBK" w:cs="方正书宋_GBK" w:hAnsi="方正书宋_GBK" w:hint="eastAsia"/>
                <w:sz w:val="21"/>
              </w:rPr>
              <w:t>人</w:t>
            </w:r>
          </w:p>
        </w:tc>
        <w:tc>
          <w:tcPr>
            <w:tcW w:w="2268" w:type="dxa"/>
            <w:tcBorders>
              <w:left w:val="single" w:sz="6" w:space="0" w:color="000000"/>
            </w:tcBorders>
            <w:vAlign w:val="center"/>
          </w:tcPr>
          <w:p>
            <w:pPr>
              <w:pStyle w:val="25"/>
              <w:jc w:val="both"/>
            </w:pPr>
            <w:r>
              <w:rPr>
                <w:rFonts w:hint="eastAsia"/>
              </w:rPr>
              <w:t>邢人社发</w:t>
            </w:r>
            <w:r>
              <w:t>[2017]40</w:t>
            </w:r>
            <w:r>
              <w:rPr>
                <w:rFonts w:hint="eastAsia"/>
              </w:rPr>
              <w:t>号</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质量指标</w:t>
            </w:r>
          </w:p>
        </w:tc>
        <w:tc>
          <w:tcPr>
            <w:tcW w:w="2523" w:type="dxa"/>
            <w:tcBorders>
              <w:left w:val="single" w:sz="6" w:space="0" w:color="000000"/>
            </w:tcBorders>
            <w:vAlign w:val="center"/>
          </w:tcPr>
          <w:p>
            <w:pPr>
              <w:pStyle w:val="25"/>
              <w:jc w:val="both"/>
            </w:pPr>
            <w:r>
              <w:rPr>
                <w:rFonts w:hint="eastAsia"/>
              </w:rPr>
              <w:t>津补贴发放覆盖率</w:t>
            </w:r>
          </w:p>
        </w:tc>
        <w:tc>
          <w:tcPr>
            <w:tcW w:w="3147" w:type="dxa"/>
            <w:tcBorders>
              <w:left w:val="single" w:sz="6" w:space="0" w:color="000000"/>
            </w:tcBorders>
            <w:vAlign w:val="center"/>
          </w:tcPr>
          <w:p>
            <w:pPr>
              <w:pStyle w:val="25"/>
              <w:jc w:val="both"/>
            </w:pPr>
            <w:r>
              <w:rPr>
                <w:rFonts w:hint="eastAsia"/>
              </w:rPr>
              <w:t>津补贴发放覆盖率</w:t>
            </w:r>
            <w:r>
              <w:t>=</w:t>
            </w:r>
            <w:r>
              <w:rPr>
                <w:rFonts w:hint="eastAsia"/>
              </w:rPr>
              <w:t>实际发放值勤津贴、加班补贴总额</w:t>
            </w:r>
            <w:r>
              <w:t>/</w:t>
            </w:r>
            <w:r>
              <w:rPr>
                <w:rFonts w:hint="eastAsia"/>
              </w:rPr>
              <w:t>应发值勤津贴、加班补贴总额</w:t>
            </w:r>
            <w:r>
              <w:t>*100%</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95%</w:t>
            </w:r>
          </w:p>
        </w:tc>
        <w:tc>
          <w:tcPr>
            <w:tcW w:w="2268" w:type="dxa"/>
            <w:tcBorders>
              <w:left w:val="single" w:sz="6" w:space="0" w:color="000000"/>
            </w:tcBorders>
            <w:vAlign w:val="center"/>
          </w:tcPr>
          <w:p>
            <w:pPr>
              <w:pStyle w:val="25"/>
              <w:jc w:val="both"/>
            </w:pPr>
            <w:r>
              <w:rPr>
                <w:rFonts w:hint="eastAsia"/>
              </w:rPr>
              <w:t>邢人社发</w:t>
            </w:r>
            <w:r>
              <w:t>[2017]39</w:t>
            </w:r>
            <w:r>
              <w:rPr>
                <w:rFonts w:hint="eastAsia"/>
              </w:rPr>
              <w:t>号、</w:t>
            </w:r>
            <w:r>
              <w:t>40</w:t>
            </w:r>
            <w:r>
              <w:rPr>
                <w:rFonts w:hint="eastAsia"/>
              </w:rPr>
              <w:t>号</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时效指标</w:t>
            </w:r>
          </w:p>
        </w:tc>
        <w:tc>
          <w:tcPr>
            <w:tcW w:w="2523" w:type="dxa"/>
            <w:tcBorders>
              <w:left w:val="single" w:sz="6" w:space="0" w:color="000000"/>
            </w:tcBorders>
            <w:vAlign w:val="center"/>
          </w:tcPr>
          <w:p>
            <w:pPr>
              <w:pStyle w:val="25"/>
              <w:jc w:val="both"/>
            </w:pPr>
            <w:r>
              <w:rPr>
                <w:rFonts w:hint="eastAsia"/>
              </w:rPr>
              <w:t>津补贴发放及时率</w:t>
            </w:r>
          </w:p>
        </w:tc>
        <w:tc>
          <w:tcPr>
            <w:tcW w:w="3147" w:type="dxa"/>
            <w:tcBorders>
              <w:left w:val="single" w:sz="6" w:space="0" w:color="000000"/>
            </w:tcBorders>
            <w:vAlign w:val="center"/>
          </w:tcPr>
          <w:p>
            <w:pPr>
              <w:pStyle w:val="25"/>
              <w:jc w:val="both"/>
            </w:pPr>
            <w:r>
              <w:rPr>
                <w:rFonts w:hint="eastAsia"/>
              </w:rPr>
              <w:t>津补贴发放及时率</w:t>
            </w:r>
            <w:r>
              <w:t>=</w:t>
            </w:r>
            <w:r>
              <w:rPr>
                <w:rFonts w:hint="eastAsia"/>
              </w:rPr>
              <w:t>按时发放的月数</w:t>
            </w:r>
            <w:r>
              <w:t>/</w:t>
            </w:r>
            <w:r>
              <w:rPr>
                <w:rFonts w:hint="eastAsia"/>
              </w:rPr>
              <w:t>实际发放</w:t>
            </w:r>
          </w:p>
          <w:p>
            <w:pPr>
              <w:pStyle w:val="25"/>
              <w:jc w:val="both"/>
            </w:pPr>
            <w:r>
              <w:rPr>
                <w:rFonts w:hint="eastAsia"/>
              </w:rPr>
              <w:t>月数</w:t>
            </w:r>
            <w:r>
              <w:t>*100%"</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95%</w:t>
            </w:r>
          </w:p>
        </w:tc>
        <w:tc>
          <w:tcPr>
            <w:tcW w:w="2268" w:type="dxa"/>
            <w:tcBorders>
              <w:left w:val="single" w:sz="6" w:space="0" w:color="000000"/>
            </w:tcBorders>
            <w:vAlign w:val="center"/>
          </w:tcPr>
          <w:p>
            <w:pPr>
              <w:pStyle w:val="25"/>
              <w:jc w:val="both"/>
            </w:pPr>
            <w:r>
              <w:rPr>
                <w:rFonts w:hint="eastAsia"/>
              </w:rPr>
              <w:t>邢人社发</w:t>
            </w:r>
            <w:r>
              <w:t>[2017]39</w:t>
            </w:r>
            <w:r>
              <w:rPr>
                <w:rFonts w:hint="eastAsia"/>
              </w:rPr>
              <w:t>号、</w:t>
            </w:r>
            <w:r>
              <w:t>40</w:t>
            </w:r>
            <w:r>
              <w:rPr>
                <w:rFonts w:hint="eastAsia"/>
              </w:rPr>
              <w:t>号</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成本指标</w:t>
            </w:r>
          </w:p>
        </w:tc>
        <w:tc>
          <w:tcPr>
            <w:tcW w:w="2523" w:type="dxa"/>
            <w:tcBorders>
              <w:left w:val="single" w:sz="6" w:space="0" w:color="000000"/>
            </w:tcBorders>
            <w:vAlign w:val="center"/>
          </w:tcPr>
          <w:p>
            <w:pPr>
              <w:pStyle w:val="25"/>
              <w:jc w:val="both"/>
            </w:pPr>
            <w:r>
              <w:rPr>
                <w:rFonts w:hint="eastAsia"/>
              </w:rPr>
              <w:t>加班补贴发放总成本</w:t>
            </w:r>
          </w:p>
        </w:tc>
        <w:tc>
          <w:tcPr>
            <w:tcW w:w="3147" w:type="dxa"/>
            <w:tcBorders>
              <w:left w:val="single" w:sz="6" w:space="0" w:color="000000"/>
            </w:tcBorders>
            <w:vAlign w:val="center"/>
          </w:tcPr>
          <w:p>
            <w:pPr>
              <w:pStyle w:val="25"/>
              <w:jc w:val="both"/>
            </w:pPr>
            <w:r>
              <w:rPr>
                <w:rFonts w:hint="eastAsia"/>
              </w:rPr>
              <w:t>年度加班补贴总额</w:t>
            </w:r>
            <w:r>
              <w:t>,</w:t>
            </w:r>
            <w:r>
              <w:rPr>
                <w:rFonts w:hint="eastAsia"/>
              </w:rPr>
              <w:t>按每人每月</w:t>
            </w:r>
            <w:r>
              <w:t xml:space="preserve"> 710 </w:t>
            </w:r>
            <w:r>
              <w:rPr>
                <w:rFonts w:hint="eastAsia"/>
              </w:rPr>
              <w:t>元的标准实行总量管理</w:t>
            </w:r>
            <w:r>
              <w:t>"</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189.14</w:t>
            </w:r>
            <w:r>
              <w:rPr>
                <w:rFonts w:ascii="方正书宋_GBK" w:eastAsia="方正书宋_GBK" w:cs="方正书宋_GBK" w:hAnsi="方正书宋_GBK" w:hint="eastAsia"/>
                <w:sz w:val="21"/>
              </w:rPr>
              <w:t>万元</w:t>
            </w:r>
          </w:p>
        </w:tc>
        <w:tc>
          <w:tcPr>
            <w:tcW w:w="2268" w:type="dxa"/>
            <w:tcBorders>
              <w:left w:val="single" w:sz="6" w:space="0" w:color="000000"/>
            </w:tcBorders>
            <w:vAlign w:val="center"/>
          </w:tcPr>
          <w:p>
            <w:pPr>
              <w:pStyle w:val="25"/>
              <w:jc w:val="both"/>
            </w:pPr>
            <w:r>
              <w:rPr>
                <w:rFonts w:hint="eastAsia"/>
              </w:rPr>
              <w:t>邢人社发</w:t>
            </w:r>
            <w:r>
              <w:t>[2017]39</w:t>
            </w:r>
            <w:r>
              <w:rPr>
                <w:rFonts w:hint="eastAsia"/>
              </w:rPr>
              <w:t>号</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成本指标</w:t>
            </w:r>
          </w:p>
        </w:tc>
        <w:tc>
          <w:tcPr>
            <w:tcW w:w="2523" w:type="dxa"/>
            <w:tcBorders>
              <w:left w:val="single" w:sz="6" w:space="0" w:color="000000"/>
            </w:tcBorders>
            <w:vAlign w:val="center"/>
          </w:tcPr>
          <w:p>
            <w:pPr>
              <w:pStyle w:val="25"/>
              <w:jc w:val="both"/>
            </w:pPr>
            <w:r>
              <w:rPr>
                <w:rFonts w:hint="eastAsia"/>
              </w:rPr>
              <w:t>值勤岗位津贴的总成本</w:t>
            </w:r>
          </w:p>
        </w:tc>
        <w:tc>
          <w:tcPr>
            <w:tcW w:w="3147" w:type="dxa"/>
            <w:tcBorders>
              <w:left w:val="single" w:sz="6" w:space="0" w:color="000000"/>
            </w:tcBorders>
            <w:vAlign w:val="center"/>
          </w:tcPr>
          <w:p>
            <w:pPr>
              <w:pStyle w:val="25"/>
              <w:jc w:val="both"/>
            </w:pPr>
            <w:r>
              <w:rPr>
                <w:rFonts w:hint="eastAsia"/>
              </w:rPr>
              <w:t>值勤岗位津贴的总金额</w:t>
            </w:r>
            <w:r>
              <w:t>(</w:t>
            </w:r>
            <w:r>
              <w:rPr>
                <w:rFonts w:hint="eastAsia"/>
              </w:rPr>
              <w:t>全部享受县级二类津贴</w:t>
            </w:r>
            <w:r>
              <w:t>,</w:t>
            </w:r>
            <w:r>
              <w:rPr>
                <w:rFonts w:hint="eastAsia"/>
              </w:rPr>
              <w:t>每人每天</w:t>
            </w:r>
            <w:r>
              <w:t xml:space="preserve">40 </w:t>
            </w:r>
            <w:r>
              <w:rPr>
                <w:rFonts w:hint="eastAsia"/>
              </w:rPr>
              <w:t>元，月</w:t>
            </w:r>
            <w:r>
              <w:t>880</w:t>
            </w:r>
            <w:r>
              <w:rPr>
                <w:rFonts w:hint="eastAsia"/>
              </w:rPr>
              <w:t>元</w:t>
            </w:r>
            <w:r>
              <w:t>)</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234.43</w:t>
            </w:r>
            <w:r>
              <w:rPr>
                <w:rFonts w:ascii="方正书宋_GBK" w:eastAsia="方正书宋_GBK" w:cs="方正书宋_GBK" w:hAnsi="方正书宋_GBK" w:hint="eastAsia"/>
                <w:sz w:val="21"/>
              </w:rPr>
              <w:t>万元</w:t>
            </w:r>
          </w:p>
        </w:tc>
        <w:tc>
          <w:tcPr>
            <w:tcW w:w="2268" w:type="dxa"/>
            <w:tcBorders>
              <w:left w:val="single" w:sz="6" w:space="0" w:color="000000"/>
            </w:tcBorders>
            <w:vAlign w:val="center"/>
          </w:tcPr>
          <w:p>
            <w:pPr>
              <w:pStyle w:val="25"/>
              <w:jc w:val="both"/>
            </w:pPr>
            <w:r>
              <w:rPr>
                <w:rFonts w:hint="eastAsia"/>
              </w:rPr>
              <w:t>邢人社发</w:t>
            </w:r>
            <w:r>
              <w:t>[2017]40</w:t>
            </w:r>
            <w:r>
              <w:rPr>
                <w:rFonts w:hint="eastAsia"/>
              </w:rPr>
              <w:t>号</w:t>
            </w:r>
          </w:p>
        </w:tc>
      </w:tr>
      <w:tr>
        <w:trPr>
          <w:trHeight w:val="397"/>
        </w:trPr>
        <w:tc>
          <w:tcPr>
            <w:tcW w:w="1417" w:type="dxa"/>
            <w:vMerge w:val="restart"/>
            <w:vAlign w:val="center"/>
          </w:tcPr>
          <w:p>
            <w:pPr>
              <w:pStyle w:val="25"/>
            </w:pPr>
            <w:r>
              <w:t>效益指标</w:t>
            </w:r>
          </w:p>
        </w:tc>
        <w:tc>
          <w:tcPr>
            <w:tcW w:w="2268" w:type="dxa"/>
            <w:tcBorders>
              <w:left w:val="single" w:sz="6" w:space="0" w:color="000000"/>
            </w:tcBorders>
            <w:vAlign w:val="center"/>
          </w:tcPr>
          <w:p>
            <w:pPr>
              <w:pStyle w:val="25"/>
              <w:jc w:val="both"/>
            </w:pPr>
            <w:r>
              <w:rPr>
                <w:rFonts w:hint="eastAsia"/>
              </w:rPr>
              <w:t>社会效益指标</w:t>
            </w:r>
          </w:p>
        </w:tc>
        <w:tc>
          <w:tcPr>
            <w:tcW w:w="2523" w:type="dxa"/>
            <w:tcBorders>
              <w:left w:val="single" w:sz="6" w:space="0" w:color="000000"/>
            </w:tcBorders>
            <w:vAlign w:val="center"/>
          </w:tcPr>
          <w:p>
            <w:pPr>
              <w:pStyle w:val="25"/>
              <w:jc w:val="both"/>
            </w:pPr>
            <w:r>
              <w:rPr>
                <w:rFonts w:hint="eastAsia"/>
              </w:rPr>
              <w:t>重点工作完成率</w:t>
            </w:r>
          </w:p>
        </w:tc>
        <w:tc>
          <w:tcPr>
            <w:tcW w:w="3147" w:type="dxa"/>
            <w:tcBorders>
              <w:left w:val="single" w:sz="6" w:space="0" w:color="000000"/>
            </w:tcBorders>
            <w:vAlign w:val="center"/>
          </w:tcPr>
          <w:p>
            <w:pPr>
              <w:pStyle w:val="25"/>
              <w:jc w:val="both"/>
            </w:pPr>
            <w:r>
              <w:rPr>
                <w:rFonts w:hint="eastAsia"/>
              </w:rPr>
              <w:t>重点工作完成率</w:t>
            </w:r>
            <w:r>
              <w:t>=</w:t>
            </w:r>
            <w:r>
              <w:rPr>
                <w:rFonts w:hint="eastAsia"/>
              </w:rPr>
              <w:t>重点工作完成数</w:t>
            </w:r>
            <w:r>
              <w:t>/</w:t>
            </w:r>
            <w:r>
              <w:rPr>
                <w:rFonts w:hint="eastAsia"/>
              </w:rPr>
              <w:t>全部重点工作总数</w:t>
            </w:r>
            <w:r>
              <w:t>*100%</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95%</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社会效益指标</w:t>
            </w:r>
          </w:p>
        </w:tc>
        <w:tc>
          <w:tcPr>
            <w:tcW w:w="2523" w:type="dxa"/>
            <w:tcBorders>
              <w:left w:val="single" w:sz="6" w:space="0" w:color="000000"/>
            </w:tcBorders>
            <w:vAlign w:val="center"/>
          </w:tcPr>
          <w:p>
            <w:pPr>
              <w:pStyle w:val="25"/>
              <w:jc w:val="both"/>
            </w:pPr>
            <w:r>
              <w:rPr>
                <w:rFonts w:hint="eastAsia"/>
              </w:rPr>
              <w:t>单位年终考核成绩</w:t>
            </w:r>
          </w:p>
        </w:tc>
        <w:tc>
          <w:tcPr>
            <w:tcW w:w="3147" w:type="dxa"/>
            <w:tcBorders>
              <w:left w:val="single" w:sz="6" w:space="0" w:color="000000"/>
            </w:tcBorders>
            <w:vAlign w:val="center"/>
          </w:tcPr>
          <w:p>
            <w:pPr>
              <w:pStyle w:val="25"/>
              <w:jc w:val="both"/>
            </w:pPr>
            <w:r>
              <w:rPr>
                <w:rFonts w:hint="eastAsia"/>
              </w:rPr>
              <w:t>县委对公安局的年终考核成绩</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95%</w:t>
            </w:r>
          </w:p>
        </w:tc>
        <w:tc>
          <w:tcPr>
            <w:tcW w:w="2268" w:type="dxa"/>
            <w:tcBorders>
              <w:left w:val="single" w:sz="6" w:space="0" w:color="000000"/>
            </w:tcBorders>
            <w:vAlign w:val="center"/>
          </w:tcPr>
          <w:p>
            <w:pPr>
              <w:pStyle w:val="25"/>
              <w:jc w:val="both"/>
            </w:pPr>
            <w:r>
              <w:rPr>
                <w:rFonts w:hint="eastAsia"/>
              </w:rPr>
              <w:t>邢人社发</w:t>
            </w:r>
            <w:r>
              <w:t>[2017]39</w:t>
            </w:r>
            <w:r>
              <w:rPr>
                <w:rFonts w:hint="eastAsia"/>
              </w:rPr>
              <w:t>号、</w:t>
            </w:r>
            <w:r>
              <w:t>40</w:t>
            </w:r>
            <w:r>
              <w:rPr>
                <w:rFonts w:hint="eastAsia"/>
              </w:rPr>
              <w:t>号</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5"/>
              <w:jc w:val="both"/>
            </w:pPr>
            <w:r>
              <w:t>服务对象满意度指标</w:t>
            </w:r>
          </w:p>
        </w:tc>
        <w:tc>
          <w:tcPr>
            <w:tcW w:w="2523" w:type="dxa"/>
            <w:tcBorders>
              <w:left w:val="single" w:sz="6" w:space="0" w:color="000000"/>
            </w:tcBorders>
            <w:vAlign w:val="center"/>
          </w:tcPr>
          <w:p>
            <w:pPr>
              <w:pStyle w:val="25"/>
              <w:jc w:val="both"/>
            </w:pPr>
            <w:r>
              <w:t>服务对象满意度</w:t>
            </w:r>
          </w:p>
        </w:tc>
        <w:tc>
          <w:tcPr>
            <w:tcW w:w="3147" w:type="dxa"/>
            <w:tcBorders>
              <w:left w:val="single" w:sz="6" w:space="0" w:color="000000"/>
            </w:tcBorders>
            <w:vAlign w:val="center"/>
          </w:tcPr>
          <w:p>
            <w:pPr>
              <w:pStyle w:val="25"/>
              <w:jc w:val="both"/>
            </w:pPr>
            <w:r>
              <w:rPr>
                <w:rFonts w:hint="eastAsia"/>
              </w:rPr>
              <w:t>通过问卷调查对执勤岗位津贴、加班补贴发放工作反映满意和较满意的人民警察占调查数之比</w:t>
            </w:r>
          </w:p>
        </w:tc>
        <w:tc>
          <w:tcPr>
            <w:tcW w:w="2551"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95%</w:t>
            </w:r>
          </w:p>
        </w:tc>
        <w:tc>
          <w:tcPr>
            <w:tcW w:w="2268" w:type="dxa"/>
            <w:tcBorders>
              <w:left w:val="single" w:sz="6" w:space="0" w:color="000000"/>
            </w:tcBorders>
            <w:vAlign w:val="center"/>
          </w:tcPr>
          <w:p>
            <w:pPr>
              <w:pStyle w:val="25"/>
              <w:jc w:val="both"/>
            </w:pPr>
            <w:r>
              <w:rPr>
                <w:szCs w:val="21"/>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22、弱电入地建设绩效目标表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1.为改善城市容貌，优化城区居住环境，县政府决定，将城区弱电架空线进行入地施工，支付工程款</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tcPr>
          <w:p>
            <w:r>
              <w:rPr>
                <w:rFonts w:ascii="宋体" w:eastAsia="宋体" w:cs="宋体" w:hAnsi="宋体" w:hint="eastAsia"/>
              </w:rPr>
              <w:t>资金到位率</w:t>
            </w:r>
          </w:p>
        </w:tc>
        <w:tc>
          <w:tcPr>
            <w:tcW w:w="2835" w:type="dxa"/>
            <w:tcBorders>
              <w:left w:val="single" w:sz="6" w:space="0" w:color="000000"/>
            </w:tcBorders>
          </w:tcPr>
          <w:p>
            <w:pPr>
              <w:rPr>
                <w:rFonts w:eastAsia="等线"/>
                <w:lang w:eastAsia="zh-CN"/>
              </w:rPr>
            </w:pPr>
            <w:r>
              <w:rPr>
                <w:rFonts w:ascii="宋体" w:eastAsia="宋体" w:cs="宋体" w:hAnsi="宋体" w:hint="eastAsia"/>
              </w:rPr>
              <w:t>资金到位率</w:t>
            </w:r>
            <w:r>
              <w:t>=</w:t>
            </w:r>
            <w:r>
              <w:rPr>
                <w:rFonts w:ascii="宋体" w:eastAsia="宋体" w:cs="宋体" w:hAnsi="宋体" w:hint="eastAsia"/>
              </w:rPr>
              <w:t>资金到位数</w:t>
            </w:r>
            <w:r>
              <w:t>/</w:t>
            </w:r>
            <w:r>
              <w:rPr>
                <w:rFonts w:ascii="宋体" w:eastAsia="宋体" w:cs="宋体" w:hAnsi="宋体" w:hint="eastAsia"/>
              </w:rPr>
              <w:t>财政拨款总数</w:t>
            </w:r>
            <w:r>
              <w:t>*100%</w:t>
            </w:r>
          </w:p>
        </w:tc>
        <w:tc>
          <w:tcPr>
            <w:tcW w:w="2551" w:type="dxa"/>
            <w:tcBorders>
              <w:left w:val="single" w:sz="6" w:space="0" w:color="000000"/>
            </w:tcBorders>
            <w:vAlign w:val="center"/>
          </w:tcPr>
          <w:p>
            <w:pPr>
              <w:pStyle w:val="24"/>
            </w:pPr>
            <w:r>
              <w:t>≥</w:t>
            </w:r>
            <w:r>
              <w:rPr>
                <w:rFonts w:hint="eastAsia"/>
                <w:lang w:eastAsia="zh-CN"/>
              </w:rPr>
              <w:t>80</w:t>
            </w:r>
            <w:r>
              <w:t>%</w:t>
            </w:r>
          </w:p>
        </w:tc>
        <w:tc>
          <w:tcPr>
            <w:tcW w:w="2268" w:type="dxa"/>
            <w:tcBorders>
              <w:left w:val="single" w:sz="6" w:space="0" w:color="000000"/>
            </w:tcBorders>
          </w:tcPr>
          <w:p>
            <w:r>
              <w:rPr>
                <w:rFonts w:ascii="宋体" w:eastAsia="宋体" w:cs="宋体" w:hAnsi="宋体" w:hint="eastAsia"/>
              </w:rPr>
              <w:t>合同</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tcPr>
          <w:p>
            <w:r>
              <w:rPr>
                <w:rFonts w:ascii="宋体" w:eastAsia="宋体" w:cs="宋体" w:hAnsi="宋体" w:hint="eastAsia"/>
              </w:rPr>
              <w:t>专款专用率</w:t>
            </w:r>
          </w:p>
        </w:tc>
        <w:tc>
          <w:tcPr>
            <w:tcW w:w="2835" w:type="dxa"/>
            <w:tcBorders>
              <w:left w:val="single" w:sz="6" w:space="0" w:color="000000"/>
            </w:tcBorders>
          </w:tcPr>
          <w:p>
            <w:r>
              <w:rPr>
                <w:rFonts w:ascii="宋体" w:eastAsia="宋体" w:cs="宋体" w:hAnsi="宋体" w:hint="eastAsia"/>
              </w:rPr>
              <w:t>专款专用率</w:t>
            </w:r>
            <w:r>
              <w:t>=</w:t>
            </w:r>
            <w:r>
              <w:rPr>
                <w:rFonts w:ascii="宋体" w:eastAsia="宋体" w:cs="宋体" w:hAnsi="宋体" w:hint="eastAsia"/>
              </w:rPr>
              <w:t>专款专用数</w:t>
            </w:r>
            <w:r>
              <w:t>/</w:t>
            </w:r>
            <w:r>
              <w:rPr>
                <w:rFonts w:ascii="宋体" w:eastAsia="宋体" w:cs="宋体" w:hAnsi="宋体" w:hint="eastAsia"/>
              </w:rPr>
              <w:t>财政拨款总数</w:t>
            </w:r>
            <w:r>
              <w:t>*100%</w:t>
            </w:r>
          </w:p>
        </w:tc>
        <w:tc>
          <w:tcPr>
            <w:tcW w:w="2551" w:type="dxa"/>
            <w:tcBorders>
              <w:left w:val="single" w:sz="6" w:space="0" w:color="000000"/>
            </w:tcBorders>
            <w:vAlign w:val="center"/>
          </w:tcPr>
          <w:p>
            <w:pPr>
              <w:pStyle w:val="24"/>
            </w:pPr>
            <w:r>
              <w:rPr>
                <w:rFonts w:hint="eastAsia"/>
                <w:lang w:eastAsia="zh-CN"/>
              </w:rPr>
              <w:t>=100</w:t>
            </w:r>
            <w:r>
              <w:t>%</w:t>
            </w:r>
          </w:p>
        </w:tc>
        <w:tc>
          <w:tcPr>
            <w:tcW w:w="2268" w:type="dxa"/>
            <w:tcBorders>
              <w:left w:val="single" w:sz="6" w:space="0" w:color="000000"/>
            </w:tcBorders>
          </w:tcPr>
          <w:p>
            <w:r>
              <w:rPr>
                <w:rFonts w:ascii="宋体" w:eastAsia="宋体" w:cs="宋体" w:hAnsi="宋体" w:hint="eastAsia"/>
              </w:rPr>
              <w:t>合同</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tcPr>
          <w:p>
            <w:r>
              <w:rPr>
                <w:rFonts w:ascii="宋体" w:eastAsia="宋体" w:cs="宋体" w:hAnsi="宋体" w:hint="eastAsia"/>
              </w:rPr>
              <w:t>专项资金拨付及时率</w:t>
            </w:r>
          </w:p>
        </w:tc>
        <w:tc>
          <w:tcPr>
            <w:tcW w:w="2835" w:type="dxa"/>
            <w:tcBorders>
              <w:left w:val="single" w:sz="6" w:space="0" w:color="000000"/>
            </w:tcBorders>
          </w:tcPr>
          <w:p>
            <w:r>
              <w:rPr>
                <w:rFonts w:ascii="宋体" w:eastAsia="宋体" w:cs="宋体" w:hAnsi="宋体" w:hint="eastAsia"/>
              </w:rPr>
              <w:t>专项资金拨付及时率</w:t>
            </w:r>
            <w:r>
              <w:t>=</w:t>
            </w:r>
            <w:r>
              <w:rPr>
                <w:rFonts w:ascii="宋体" w:eastAsia="宋体" w:cs="宋体" w:hAnsi="宋体" w:hint="eastAsia"/>
              </w:rPr>
              <w:t>专项资金及时拨付数</w:t>
            </w:r>
            <w:r>
              <w:t>/</w:t>
            </w:r>
            <w:r>
              <w:rPr>
                <w:rFonts w:ascii="宋体" w:eastAsia="宋体" w:cs="宋体" w:hAnsi="宋体" w:hint="eastAsia"/>
              </w:rPr>
              <w:t>专项资金拨付总数</w:t>
            </w:r>
            <w:r>
              <w:t>*100%</w:t>
            </w:r>
          </w:p>
        </w:tc>
        <w:tc>
          <w:tcPr>
            <w:tcW w:w="2551" w:type="dxa"/>
            <w:tcBorders>
              <w:left w:val="single" w:sz="6" w:space="0" w:color="000000"/>
            </w:tcBorders>
            <w:vAlign w:val="center"/>
          </w:tcPr>
          <w:p>
            <w:pPr>
              <w:pStyle w:val="24"/>
            </w:pPr>
            <w:r>
              <w:t>≥95%</w:t>
            </w:r>
          </w:p>
        </w:tc>
        <w:tc>
          <w:tcPr>
            <w:tcW w:w="2268" w:type="dxa"/>
            <w:tcBorders>
              <w:left w:val="single" w:sz="6" w:space="0" w:color="000000"/>
            </w:tcBorders>
          </w:tcPr>
          <w:p>
            <w:r>
              <w:rPr>
                <w:rFonts w:ascii="宋体" w:eastAsia="宋体" w:cs="宋体" w:hAnsi="宋体"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实际成本超概（预）算比率</w:t>
            </w:r>
          </w:p>
        </w:tc>
        <w:tc>
          <w:tcPr>
            <w:tcW w:w="2835" w:type="dxa"/>
            <w:tcBorders>
              <w:left w:val="single" w:sz="6" w:space="0" w:color="000000"/>
            </w:tcBorders>
            <w:vAlign w:val="center"/>
          </w:tcPr>
          <w:p>
            <w:pPr>
              <w:pStyle w:val="24"/>
            </w:pPr>
            <w:r>
              <w:t>实际成本超概（预）算比率</w:t>
            </w:r>
          </w:p>
        </w:tc>
        <w:tc>
          <w:tcPr>
            <w:tcW w:w="2551" w:type="dxa"/>
            <w:tcBorders>
              <w:left w:val="single" w:sz="6" w:space="0" w:color="000000"/>
            </w:tcBorders>
            <w:vAlign w:val="center"/>
          </w:tcPr>
          <w:p>
            <w:pPr>
              <w:pStyle w:val="24"/>
            </w:pPr>
            <w:r>
              <w:t>≤</w:t>
            </w:r>
            <w:r>
              <w:rPr>
                <w:rFonts w:hint="eastAsia"/>
                <w:lang w:eastAsia="zh-CN"/>
              </w:rPr>
              <w:t>1</w:t>
            </w:r>
            <w:r>
              <w:t>0%</w:t>
            </w:r>
          </w:p>
        </w:tc>
        <w:tc>
          <w:tcPr>
            <w:tcW w:w="2268" w:type="dxa"/>
            <w:tcBorders>
              <w:left w:val="single" w:sz="6" w:space="0" w:color="000000"/>
            </w:tcBorders>
          </w:tcPr>
          <w:p>
            <w:r>
              <w:rPr>
                <w:rFonts w:ascii="宋体" w:eastAsia="宋体" w:cs="宋体" w:hAnsi="宋体" w:hint="eastAsia"/>
              </w:rPr>
              <w:t>合同</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重点工作完成率</w:t>
            </w:r>
          </w:p>
        </w:tc>
        <w:tc>
          <w:tcPr>
            <w:tcW w:w="2835" w:type="dxa"/>
            <w:tcBorders>
              <w:left w:val="single" w:sz="6" w:space="0" w:color="000000"/>
            </w:tcBorders>
            <w:vAlign w:val="center"/>
          </w:tcPr>
          <w:p>
            <w:pPr>
              <w:pStyle w:val="24"/>
              <w:rPr>
                <w:lang w:eastAsia="zh-CN"/>
              </w:rPr>
            </w:pPr>
            <w:r>
              <w:rPr>
                <w:rFonts w:hint="eastAsia"/>
              </w:rPr>
              <w:t>重点工作完成率</w:t>
            </w:r>
            <w:r>
              <w:t>=</w:t>
            </w:r>
            <w:r>
              <w:rPr>
                <w:rFonts w:hint="eastAsia"/>
              </w:rPr>
              <w:t>重点工作完成数</w:t>
            </w:r>
            <w:r>
              <w:t>/</w:t>
            </w:r>
            <w:r>
              <w:rPr>
                <w:rFonts w:hint="eastAsia"/>
              </w:rPr>
              <w:t>全部重点工作总数</w:t>
            </w:r>
            <w:r>
              <w:t>*100%</w:t>
            </w:r>
          </w:p>
        </w:tc>
        <w:tc>
          <w:tcPr>
            <w:tcW w:w="2551" w:type="dxa"/>
            <w:tcBorders>
              <w:left w:val="single" w:sz="6" w:space="0" w:color="000000"/>
            </w:tcBorders>
            <w:vAlign w:val="center"/>
          </w:tcPr>
          <w:p>
            <w:pPr>
              <w:pStyle w:val="24"/>
            </w:pPr>
            <w:r>
              <w:t>≥95%</w:t>
            </w:r>
          </w:p>
        </w:tc>
        <w:tc>
          <w:tcPr>
            <w:tcW w:w="2268" w:type="dxa"/>
            <w:tcBorders>
              <w:left w:val="single" w:sz="6" w:space="0" w:color="000000"/>
            </w:tcBorders>
          </w:tcPr>
          <w:p>
            <w:r>
              <w:rPr>
                <w:rFonts w:ascii="宋体" w:eastAsia="宋体" w:cs="宋体" w:hAnsi="宋体" w:hint="eastAsia"/>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rPr>
                <w:rFonts w:hint="eastAsia"/>
              </w:rPr>
              <w:t>群众满意度</w:t>
            </w:r>
          </w:p>
        </w:tc>
        <w:tc>
          <w:tcPr>
            <w:tcW w:w="2835" w:type="dxa"/>
            <w:tcBorders>
              <w:left w:val="single" w:sz="6" w:space="0" w:color="000000"/>
            </w:tcBorders>
            <w:vAlign w:val="center"/>
          </w:tcPr>
          <w:p>
            <w:pPr>
              <w:pStyle w:val="24"/>
            </w:pPr>
            <w:r>
              <w:rPr>
                <w:rFonts w:hint="eastAsia"/>
              </w:rPr>
              <w:t>通过问卷调查，反映满意和较满意的用户数占调查数之比</w:t>
            </w:r>
            <w:r>
              <w:t>满意度</w:t>
            </w:r>
          </w:p>
        </w:tc>
        <w:tc>
          <w:tcPr>
            <w:tcW w:w="2551" w:type="dxa"/>
            <w:tcBorders>
              <w:left w:val="single" w:sz="6" w:space="0" w:color="000000"/>
            </w:tcBorders>
            <w:vAlign w:val="center"/>
          </w:tcPr>
          <w:p>
            <w:pPr>
              <w:pStyle w:val="24"/>
            </w:pPr>
            <w:r>
              <w:t>≥</w:t>
            </w:r>
            <w:r>
              <w:rPr>
                <w:rFonts w:hint="eastAsia"/>
                <w:lang w:eastAsia="zh-CN"/>
              </w:rPr>
              <w:t>90</w:t>
            </w:r>
            <w:r>
              <w:t>%</w:t>
            </w:r>
          </w:p>
        </w:tc>
        <w:tc>
          <w:tcPr>
            <w:tcW w:w="2268" w:type="dxa"/>
            <w:tcBorders>
              <w:left w:val="single" w:sz="6" w:space="0" w:color="000000"/>
            </w:tcBorders>
            <w:vAlign w:val="center"/>
          </w:tcPr>
          <w:p>
            <w:pPr>
              <w:pStyle w:val="24"/>
            </w:pPr>
            <w:r>
              <w:rPr>
                <w:szCs w:val="21"/>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23、扫黑除恶专项经费绩效目标表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1.强化情报信息分析研判，全力维护社会稳定持续推进扫黑除恶专项行动，为扫黑除恶案件侦办提供资金保障。</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重大案件（事件）破案率</w:t>
            </w:r>
          </w:p>
        </w:tc>
        <w:tc>
          <w:tcPr>
            <w:tcW w:w="2835"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重大案件（事件）破案</w:t>
            </w:r>
            <w:r>
              <w:rPr>
                <w:rFonts w:ascii="方正书宋_GBK" w:eastAsia="方正书宋_GBK" w:cs="方正书宋_GBK" w:hAnsi="方正书宋_GBK"/>
                <w:sz w:val="21"/>
              </w:rPr>
              <w:t>=</w:t>
            </w:r>
            <w:r>
              <w:rPr>
                <w:rFonts w:ascii="方正书宋_GBK" w:eastAsia="方正书宋_GBK" w:cs="方正书宋_GBK" w:hAnsi="方正书宋_GBK" w:hint="eastAsia"/>
                <w:sz w:val="21"/>
              </w:rPr>
              <w:t>重大案件（事件）破案数</w:t>
            </w:r>
            <w:r>
              <w:rPr>
                <w:rFonts w:ascii="方正书宋_GBK" w:eastAsia="方正书宋_GBK" w:cs="方正书宋_GBK" w:hAnsi="方正书宋_GBK"/>
                <w:sz w:val="21"/>
              </w:rPr>
              <w:t>/</w:t>
            </w:r>
            <w:r>
              <w:rPr>
                <w:rFonts w:ascii="方正书宋_GBK" w:eastAsia="方正书宋_GBK" w:cs="方正书宋_GBK" w:hAnsi="方正书宋_GBK" w:hint="eastAsia"/>
                <w:sz w:val="21"/>
              </w:rPr>
              <w:t>重大案件（事件）立案</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pPr>
            <w:r>
              <w:t>≥90%</w:t>
            </w:r>
          </w:p>
        </w:tc>
        <w:tc>
          <w:tcPr>
            <w:tcW w:w="2268"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诉讼期限内案件审结率</w:t>
            </w:r>
          </w:p>
        </w:tc>
        <w:tc>
          <w:tcPr>
            <w:tcW w:w="2835"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诉讼期限内案件审结率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诉讼期限内审结案件</w:t>
            </w:r>
            <w:r>
              <w:rPr>
                <w:rFonts w:ascii="方正书宋_GBK" w:eastAsia="方正书宋_GBK" w:cs="方正书宋_GBK" w:hAnsi="方正书宋_GBK"/>
                <w:sz w:val="21"/>
              </w:rPr>
              <w:t>/</w:t>
            </w:r>
            <w:r>
              <w:rPr>
                <w:rFonts w:ascii="方正书宋_GBK" w:eastAsia="方正书宋_GBK" w:cs="方正书宋_GBK" w:hAnsi="方正书宋_GBK" w:hint="eastAsia"/>
                <w:sz w:val="21"/>
              </w:rPr>
              <w:t>诉讼期限内应审结案件</w:t>
            </w:r>
            <w:r>
              <w:rPr>
                <w:rFonts w:ascii="方正书宋_GBK" w:eastAsia="方正书宋_GBK" w:cs="方正书宋_GBK" w:hAnsi="方正书宋_GBK"/>
                <w:sz w:val="21"/>
              </w:rPr>
              <w:t>*100%</w:t>
            </w:r>
          </w:p>
        </w:tc>
        <w:tc>
          <w:tcPr>
            <w:tcW w:w="2551" w:type="dxa"/>
            <w:tcBorders>
              <w:left w:val="single" w:sz="6" w:space="0" w:color="000000"/>
            </w:tcBorders>
            <w:vAlign w:val="center"/>
          </w:tcPr>
          <w:p>
            <w:pPr>
              <w:pStyle w:val="24"/>
            </w:pPr>
            <w:r>
              <w:t>≥95%</w:t>
            </w:r>
          </w:p>
        </w:tc>
        <w:tc>
          <w:tcPr>
            <w:tcW w:w="2268"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涉黑案件处理及时率</w:t>
            </w:r>
          </w:p>
        </w:tc>
        <w:tc>
          <w:tcPr>
            <w:tcW w:w="2835"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涉黑案件处理及时率</w:t>
            </w:r>
          </w:p>
        </w:tc>
        <w:tc>
          <w:tcPr>
            <w:tcW w:w="2551" w:type="dxa"/>
            <w:tcBorders>
              <w:left w:val="single" w:sz="6" w:space="0" w:color="000000"/>
            </w:tcBorders>
            <w:vAlign w:val="center"/>
          </w:tcPr>
          <w:p>
            <w:pPr>
              <w:pStyle w:val="24"/>
            </w:pPr>
            <w:r>
              <w:t>≥90%</w:t>
            </w:r>
          </w:p>
        </w:tc>
        <w:tc>
          <w:tcPr>
            <w:tcW w:w="2268"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实际成本超概（预）算比率</w:t>
            </w:r>
          </w:p>
        </w:tc>
        <w:tc>
          <w:tcPr>
            <w:tcW w:w="2835"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实际成本超概（预）算比率</w:t>
            </w:r>
            <w:r>
              <w:rPr>
                <w:rFonts w:ascii="方正书宋_GBK" w:eastAsia="方正书宋_GBK" w:cs="方正书宋_GBK" w:hAnsi="方正书宋_GBK"/>
                <w:sz w:val="21"/>
              </w:rPr>
              <w:t>=</w:t>
            </w:r>
            <w:r>
              <w:rPr>
                <w:rFonts w:ascii="方正书宋_GBK" w:eastAsia="方正书宋_GBK" w:cs="方正书宋_GBK" w:hAnsi="方正书宋_GBK" w:hint="eastAsia"/>
                <w:sz w:val="21"/>
              </w:rPr>
              <w:t>实际成本数</w:t>
            </w:r>
            <w:r>
              <w:rPr>
                <w:rFonts w:ascii="方正书宋_GBK" w:eastAsia="方正书宋_GBK" w:cs="方正书宋_GBK" w:hAnsi="方正书宋_GBK"/>
                <w:sz w:val="21"/>
              </w:rPr>
              <w:t>-</w:t>
            </w:r>
            <w:r>
              <w:rPr>
                <w:rFonts w:ascii="方正书宋_GBK" w:eastAsia="方正书宋_GBK" w:cs="方正书宋_GBK" w:hAnsi="方正书宋_GBK" w:hint="eastAsia"/>
                <w:sz w:val="21"/>
              </w:rPr>
              <w:t>概（预）算数</w:t>
            </w:r>
            <w:r>
              <w:rPr>
                <w:rFonts w:ascii="方正书宋_GBK" w:eastAsia="方正书宋_GBK" w:cs="方正书宋_GBK" w:hAnsi="方正书宋_GBK"/>
                <w:sz w:val="21"/>
              </w:rPr>
              <w:t>/</w:t>
            </w:r>
            <w:r>
              <w:rPr>
                <w:rFonts w:ascii="方正书宋_GBK" w:eastAsia="方正书宋_GBK" w:cs="方正书宋_GBK" w:hAnsi="方正书宋_GBK" w:hint="eastAsia"/>
                <w:sz w:val="21"/>
              </w:rPr>
              <w:t>概（预）算数</w:t>
            </w:r>
            <w:r>
              <w:rPr>
                <w:rFonts w:ascii="方正书宋_GBK" w:eastAsia="方正书宋_GBK" w:cs="方正书宋_GBK" w:hAnsi="方正书宋_GBK"/>
                <w:sz w:val="21"/>
              </w:rPr>
              <w:t>*100%</w:t>
            </w:r>
          </w:p>
        </w:tc>
        <w:tc>
          <w:tcPr>
            <w:tcW w:w="2551"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w:t>
            </w:r>
            <w:r>
              <w:rPr>
                <w:rFonts w:ascii="方正书宋_GBK" w:eastAsia="方正书宋_GBK" w:cs="方正书宋_GBK" w:hAnsi="方正书宋_GBK"/>
                <w:sz w:val="21"/>
              </w:rPr>
              <w:t>10%</w:t>
            </w:r>
          </w:p>
        </w:tc>
        <w:tc>
          <w:tcPr>
            <w:tcW w:w="2268"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年度重点工作完成的比率</w:t>
            </w:r>
          </w:p>
        </w:tc>
        <w:tc>
          <w:tcPr>
            <w:tcW w:w="2835" w:type="dxa"/>
            <w:tcBorders>
              <w:left w:val="single" w:sz="6" w:space="0" w:color="000000"/>
            </w:tcBorders>
            <w:vAlign w:val="center"/>
          </w:tcPr>
          <w:p>
            <w:pPr>
              <w:pStyle w:val="24"/>
            </w:pPr>
            <w:r>
              <w:t>年度重点工作完成的比率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tcPr>
          <w:p>
            <w:pPr>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群众满意度</w:t>
            </w:r>
          </w:p>
        </w:tc>
        <w:tc>
          <w:tcPr>
            <w:tcW w:w="2835" w:type="dxa"/>
            <w:tcBorders>
              <w:left w:val="single" w:sz="6" w:space="0" w:color="000000"/>
            </w:tcBorders>
            <w:vAlign w:val="center"/>
          </w:tcPr>
          <w:p>
            <w:pPr>
              <w:pStyle w:val="24"/>
            </w:pPr>
            <w:r>
              <w:t>群众满意度</w:t>
            </w:r>
          </w:p>
        </w:tc>
        <w:tc>
          <w:tcPr>
            <w:tcW w:w="2551" w:type="dxa"/>
            <w:tcBorders>
              <w:left w:val="single" w:sz="6" w:space="0" w:color="000000"/>
            </w:tcBorders>
            <w:vAlign w:val="center"/>
          </w:tcPr>
          <w:p>
            <w:pPr>
              <w:pStyle w:val="24"/>
            </w:pPr>
            <w:r>
              <w:t>≥90%</w:t>
            </w:r>
          </w:p>
        </w:tc>
        <w:tc>
          <w:tcPr>
            <w:tcW w:w="2268" w:type="dxa"/>
            <w:tcBorders>
              <w:left w:val="single" w:sz="6" w:space="0" w:color="000000"/>
            </w:tcBorders>
            <w:vAlign w:val="center"/>
          </w:tcPr>
          <w:p>
            <w:pPr>
              <w:pStyle w:val="24"/>
            </w:pPr>
            <w:r>
              <w:rPr>
                <w:szCs w:val="21"/>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24、涉案仓库租赁费绩效目标表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1.为进一步规范涉案财物管理，确保各类涉众经济犯罪、扫黑除恶等案件中涉案物品能够规范管理，</w:t>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5"/>
              <w:jc w:val="both"/>
            </w:pPr>
            <w:r>
              <w:rPr>
                <w:rFonts w:hint="eastAsia"/>
              </w:rPr>
              <w:t>时效指标</w:t>
            </w:r>
          </w:p>
        </w:tc>
        <w:tc>
          <w:tcPr>
            <w:tcW w:w="2835" w:type="dxa"/>
            <w:tcBorders>
              <w:left w:val="single" w:sz="6" w:space="0" w:color="000000"/>
            </w:tcBorders>
            <w:vAlign w:val="center"/>
          </w:tcPr>
          <w:p>
            <w:pPr>
              <w:pStyle w:val="25"/>
              <w:jc w:val="both"/>
            </w:pPr>
            <w:r>
              <w:rPr>
                <w:rFonts w:hint="eastAsia"/>
              </w:rPr>
              <w:t>租金支付及时率</w:t>
            </w:r>
          </w:p>
        </w:tc>
        <w:tc>
          <w:tcPr>
            <w:tcW w:w="2835" w:type="dxa"/>
            <w:tcBorders>
              <w:left w:val="single" w:sz="6" w:space="0" w:color="000000"/>
            </w:tcBorders>
            <w:vAlign w:val="center"/>
          </w:tcPr>
          <w:p>
            <w:pPr>
              <w:pStyle w:val="25"/>
              <w:jc w:val="both"/>
            </w:pPr>
            <w:r>
              <w:rPr>
                <w:rFonts w:hint="eastAsia"/>
              </w:rPr>
              <w:t>租金支付及时率</w:t>
            </w:r>
            <w:r>
              <w:t>=</w:t>
            </w:r>
            <w:r>
              <w:rPr>
                <w:rFonts w:hint="eastAsia"/>
              </w:rPr>
              <w:t>按照合同约定时间及时向供应商支付资金数</w:t>
            </w:r>
            <w:r>
              <w:t>/</w:t>
            </w:r>
            <w:r>
              <w:rPr>
                <w:rFonts w:hint="eastAsia"/>
              </w:rPr>
              <w:t>按照合同约定应向供应商支付资金总数</w:t>
            </w:r>
          </w:p>
        </w:tc>
        <w:tc>
          <w:tcPr>
            <w:tcW w:w="2551" w:type="dxa"/>
            <w:tcBorders>
              <w:left w:val="single" w:sz="6" w:space="0" w:color="000000"/>
            </w:tcBorders>
            <w:vAlign w:val="center"/>
          </w:tcPr>
          <w:p>
            <w:pPr>
              <w:pStyle w:val="25"/>
              <w:jc w:val="both"/>
            </w:pPr>
            <w:r>
              <w:rPr>
                <w:rFonts w:hint="eastAsia"/>
              </w:rPr>
              <w:t>≥</w:t>
            </w:r>
            <w:r>
              <w:t>90%</w:t>
            </w:r>
          </w:p>
        </w:tc>
        <w:tc>
          <w:tcPr>
            <w:tcW w:w="2268" w:type="dxa"/>
            <w:tcBorders>
              <w:left w:val="single" w:sz="6" w:space="0" w:color="000000"/>
            </w:tcBorders>
            <w:vAlign w:val="center"/>
          </w:tcPr>
          <w:p>
            <w:pPr>
              <w:pStyle w:val="25"/>
              <w:jc w:val="both"/>
            </w:pPr>
            <w:r>
              <w:rPr>
                <w:rFonts w:hint="eastAsia"/>
              </w:rPr>
              <w:t>租赁合同</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成本指标</w:t>
            </w:r>
          </w:p>
        </w:tc>
        <w:tc>
          <w:tcPr>
            <w:tcW w:w="2835" w:type="dxa"/>
            <w:tcBorders>
              <w:left w:val="single" w:sz="6" w:space="0" w:color="000000"/>
            </w:tcBorders>
            <w:vAlign w:val="center"/>
          </w:tcPr>
          <w:p>
            <w:pPr>
              <w:pStyle w:val="25"/>
              <w:jc w:val="both"/>
            </w:pPr>
            <w:r>
              <w:rPr>
                <w:rFonts w:hint="eastAsia"/>
              </w:rPr>
              <w:t>按预算资金完成率</w:t>
            </w:r>
          </w:p>
        </w:tc>
        <w:tc>
          <w:tcPr>
            <w:tcW w:w="2835" w:type="dxa"/>
            <w:tcBorders>
              <w:left w:val="single" w:sz="6" w:space="0" w:color="000000"/>
            </w:tcBorders>
            <w:vAlign w:val="center"/>
          </w:tcPr>
          <w:p>
            <w:pPr>
              <w:pStyle w:val="25"/>
              <w:jc w:val="both"/>
            </w:pPr>
            <w:r>
              <w:rPr>
                <w:rFonts w:hint="eastAsia"/>
              </w:rPr>
              <w:t>按预算资金完成率</w:t>
            </w:r>
            <w:r>
              <w:t>=</w:t>
            </w:r>
            <w:r>
              <w:rPr>
                <w:rFonts w:hint="eastAsia"/>
              </w:rPr>
              <w:t>预算资金实际完成数</w:t>
            </w:r>
            <w:r>
              <w:t>/</w:t>
            </w:r>
            <w:r>
              <w:rPr>
                <w:rFonts w:hint="eastAsia"/>
              </w:rPr>
              <w:t>预算资金计划完成数</w:t>
            </w:r>
          </w:p>
        </w:tc>
        <w:tc>
          <w:tcPr>
            <w:tcW w:w="2551" w:type="dxa"/>
            <w:tcBorders>
              <w:left w:val="single" w:sz="6" w:space="0" w:color="000000"/>
            </w:tcBorders>
            <w:vAlign w:val="center"/>
          </w:tcPr>
          <w:p>
            <w:pPr>
              <w:pStyle w:val="25"/>
              <w:jc w:val="both"/>
            </w:pPr>
            <w:r>
              <w:rPr>
                <w:rFonts w:hint="eastAsia"/>
              </w:rPr>
              <w:t>≥</w:t>
            </w:r>
            <w:r>
              <w:t>90%</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数量指标</w:t>
            </w:r>
          </w:p>
        </w:tc>
        <w:tc>
          <w:tcPr>
            <w:tcW w:w="2835" w:type="dxa"/>
            <w:tcBorders>
              <w:left w:val="single" w:sz="6" w:space="0" w:color="000000"/>
            </w:tcBorders>
            <w:vAlign w:val="center"/>
          </w:tcPr>
          <w:p>
            <w:pPr>
              <w:pStyle w:val="25"/>
              <w:jc w:val="both"/>
            </w:pPr>
            <w:r>
              <w:rPr>
                <w:rFonts w:hint="eastAsia"/>
              </w:rPr>
              <w:t>场地平方米</w:t>
            </w:r>
          </w:p>
        </w:tc>
        <w:tc>
          <w:tcPr>
            <w:tcW w:w="2835" w:type="dxa"/>
            <w:tcBorders>
              <w:left w:val="single" w:sz="6" w:space="0" w:color="000000"/>
            </w:tcBorders>
            <w:vAlign w:val="center"/>
          </w:tcPr>
          <w:p>
            <w:pPr>
              <w:pStyle w:val="25"/>
              <w:jc w:val="both"/>
            </w:pPr>
            <w:r>
              <w:rPr>
                <w:rFonts w:hint="eastAsia"/>
              </w:rPr>
              <w:t>按合同依据取得涉案仓库面积及使用权</w:t>
            </w:r>
          </w:p>
        </w:tc>
        <w:tc>
          <w:tcPr>
            <w:tcW w:w="2551" w:type="dxa"/>
            <w:tcBorders>
              <w:left w:val="single" w:sz="6" w:space="0" w:color="000000"/>
            </w:tcBorders>
            <w:vAlign w:val="center"/>
          </w:tcPr>
          <w:p>
            <w:pPr>
              <w:pStyle w:val="25"/>
              <w:jc w:val="both"/>
            </w:pPr>
            <w:r>
              <w:t>=1080</w:t>
            </w:r>
            <w:r>
              <w:rPr>
                <w:rFonts w:hint="eastAsia"/>
              </w:rPr>
              <w:t>平方米</w:t>
            </w:r>
          </w:p>
        </w:tc>
        <w:tc>
          <w:tcPr>
            <w:tcW w:w="2268" w:type="dxa"/>
            <w:tcBorders>
              <w:left w:val="single" w:sz="6" w:space="0" w:color="000000"/>
            </w:tcBorders>
            <w:vAlign w:val="center"/>
          </w:tcPr>
          <w:p>
            <w:pPr>
              <w:pStyle w:val="25"/>
              <w:jc w:val="both"/>
            </w:pPr>
            <w:r>
              <w:rPr>
                <w:rFonts w:hint="eastAsia"/>
              </w:rPr>
              <w:t>租赁合同</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质量指标</w:t>
            </w:r>
          </w:p>
        </w:tc>
        <w:tc>
          <w:tcPr>
            <w:tcW w:w="2835" w:type="dxa"/>
            <w:tcBorders>
              <w:left w:val="single" w:sz="6" w:space="0" w:color="000000"/>
            </w:tcBorders>
            <w:vAlign w:val="center"/>
          </w:tcPr>
          <w:p>
            <w:pPr>
              <w:pStyle w:val="25"/>
              <w:jc w:val="both"/>
            </w:pPr>
            <w:r>
              <w:rPr>
                <w:rFonts w:hint="eastAsia"/>
              </w:rPr>
              <w:t>收藏及保管物品完好率</w:t>
            </w:r>
          </w:p>
        </w:tc>
        <w:tc>
          <w:tcPr>
            <w:tcW w:w="2835" w:type="dxa"/>
            <w:tcBorders>
              <w:left w:val="single" w:sz="6" w:space="0" w:color="000000"/>
            </w:tcBorders>
            <w:vAlign w:val="center"/>
          </w:tcPr>
          <w:p>
            <w:pPr>
              <w:pStyle w:val="25"/>
              <w:jc w:val="both"/>
            </w:pPr>
            <w:r>
              <w:rPr>
                <w:rFonts w:hint="eastAsia"/>
              </w:rPr>
              <w:t>收藏及保管物品完好</w:t>
            </w:r>
            <w:r>
              <w:t>=</w:t>
            </w:r>
            <w:r>
              <w:rPr>
                <w:rFonts w:hint="eastAsia"/>
              </w:rPr>
              <w:t>收藏及保管物品完好数</w:t>
            </w:r>
            <w:r>
              <w:t>/</w:t>
            </w:r>
            <w:r>
              <w:rPr>
                <w:rFonts w:hint="eastAsia"/>
              </w:rPr>
              <w:t>收藏及保管物品总数</w:t>
            </w:r>
          </w:p>
        </w:tc>
        <w:tc>
          <w:tcPr>
            <w:tcW w:w="2551" w:type="dxa"/>
            <w:tcBorders>
              <w:left w:val="single" w:sz="6" w:space="0" w:color="000000"/>
            </w:tcBorders>
            <w:vAlign w:val="center"/>
          </w:tcPr>
          <w:p>
            <w:pPr>
              <w:pStyle w:val="25"/>
              <w:jc w:val="both"/>
            </w:pPr>
            <w:r>
              <w:rPr>
                <w:rFonts w:hint="eastAsia"/>
              </w:rPr>
              <w:t>≥</w:t>
            </w:r>
            <w:r>
              <w:t>80%</w:t>
            </w:r>
          </w:p>
        </w:tc>
        <w:tc>
          <w:tcPr>
            <w:tcW w:w="2268" w:type="dxa"/>
            <w:tcBorders>
              <w:left w:val="single" w:sz="6" w:space="0" w:color="000000"/>
            </w:tcBorders>
            <w:vAlign w:val="center"/>
          </w:tcPr>
          <w:p>
            <w:pPr>
              <w:pStyle w:val="25"/>
              <w:jc w:val="both"/>
            </w:pPr>
            <w:r>
              <w:rPr>
                <w:rFonts w:hint="eastAsia"/>
              </w:rPr>
              <w:t>租赁合同</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5"/>
              <w:jc w:val="both"/>
            </w:pPr>
            <w:r>
              <w:rPr>
                <w:rFonts w:hint="eastAsia"/>
              </w:rPr>
              <w:t>社会效益指标</w:t>
            </w:r>
          </w:p>
        </w:tc>
        <w:tc>
          <w:tcPr>
            <w:tcW w:w="2835" w:type="dxa"/>
            <w:tcBorders>
              <w:left w:val="single" w:sz="6" w:space="0" w:color="000000"/>
            </w:tcBorders>
            <w:vAlign w:val="center"/>
          </w:tcPr>
          <w:p>
            <w:pPr>
              <w:pStyle w:val="25"/>
              <w:jc w:val="both"/>
            </w:pPr>
            <w:r>
              <w:t>涉案物品存放工作完成率</w:t>
            </w:r>
          </w:p>
        </w:tc>
        <w:tc>
          <w:tcPr>
            <w:tcW w:w="2835" w:type="dxa"/>
            <w:tcBorders>
              <w:left w:val="single" w:sz="6" w:space="0" w:color="000000"/>
            </w:tcBorders>
            <w:vAlign w:val="center"/>
          </w:tcPr>
          <w:p>
            <w:pPr>
              <w:pStyle w:val="25"/>
              <w:jc w:val="both"/>
            </w:pPr>
            <w:r>
              <w:rPr>
                <w:rFonts w:hint="eastAsia"/>
              </w:rPr>
              <w:t>保障各类涉案财物物资规范存工作完成的比率</w:t>
            </w:r>
          </w:p>
        </w:tc>
        <w:tc>
          <w:tcPr>
            <w:tcW w:w="2551" w:type="dxa"/>
            <w:tcBorders>
              <w:left w:val="single" w:sz="6" w:space="0" w:color="000000"/>
            </w:tcBorders>
            <w:vAlign w:val="center"/>
          </w:tcPr>
          <w:p>
            <w:pPr>
              <w:pStyle w:val="25"/>
              <w:jc w:val="both"/>
            </w:pPr>
            <w:r>
              <w:rPr>
                <w:rFonts w:hint="eastAsia"/>
              </w:rPr>
              <w:t>≥</w:t>
            </w:r>
            <w:r>
              <w:t>90%</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5"/>
              <w:jc w:val="both"/>
            </w:pPr>
            <w:r>
              <w:t>服务对象满意度指标</w:t>
            </w:r>
          </w:p>
        </w:tc>
        <w:tc>
          <w:tcPr>
            <w:tcW w:w="2835" w:type="dxa"/>
            <w:tcBorders>
              <w:left w:val="single" w:sz="6" w:space="0" w:color="000000"/>
            </w:tcBorders>
            <w:vAlign w:val="center"/>
          </w:tcPr>
          <w:p>
            <w:pPr>
              <w:pStyle w:val="25"/>
              <w:jc w:val="both"/>
            </w:pPr>
            <w:r>
              <w:t>服务对象满意度</w:t>
            </w:r>
          </w:p>
        </w:tc>
        <w:tc>
          <w:tcPr>
            <w:tcW w:w="2835" w:type="dxa"/>
            <w:tcBorders>
              <w:left w:val="single" w:sz="6" w:space="0" w:color="000000"/>
            </w:tcBorders>
            <w:vAlign w:val="center"/>
          </w:tcPr>
          <w:p>
            <w:pPr>
              <w:pStyle w:val="25"/>
              <w:jc w:val="both"/>
            </w:pPr>
            <w:r>
              <w:rPr>
                <w:rFonts w:hint="eastAsia"/>
              </w:rPr>
              <w:t>通过问卷对各类涉案财物存放工作满意程度进行调查</w:t>
            </w:r>
          </w:p>
        </w:tc>
        <w:tc>
          <w:tcPr>
            <w:tcW w:w="2551" w:type="dxa"/>
            <w:tcBorders>
              <w:left w:val="single" w:sz="6" w:space="0" w:color="000000"/>
            </w:tcBorders>
            <w:vAlign w:val="center"/>
          </w:tcPr>
          <w:p>
            <w:pPr>
              <w:pStyle w:val="25"/>
              <w:jc w:val="both"/>
            </w:pPr>
            <w:r>
              <w:rPr>
                <w:rFonts w:hint="eastAsia"/>
              </w:rPr>
              <w:t>≥</w:t>
            </w:r>
            <w:r>
              <w:t>95%</w:t>
            </w:r>
          </w:p>
        </w:tc>
        <w:tc>
          <w:tcPr>
            <w:tcW w:w="2268" w:type="dxa"/>
            <w:tcBorders>
              <w:left w:val="single" w:sz="6" w:space="0" w:color="000000"/>
            </w:tcBorders>
            <w:vAlign w:val="center"/>
          </w:tcPr>
          <w:p>
            <w:pPr>
              <w:pStyle w:val="25"/>
              <w:jc w:val="both"/>
              <w:rPr>
                <w:lang w:eastAsia="zh-CN"/>
              </w:rPr>
            </w:pPr>
            <w:r>
              <w:rPr>
                <w:rFonts w:hint="eastAsia"/>
                <w:lang w:eastAsia="zh-CN"/>
              </w:rP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25、天网工程维修费绩效目标表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rPr>
                <w:lang w:eastAsia="zh-CN"/>
              </w:rPr>
            </w:pPr>
            <w:r>
              <w:t xml:space="preserve">1. </w:t>
            </w:r>
            <w:r>
              <w:rPr>
                <w:rFonts w:hint="eastAsia"/>
              </w:rPr>
              <w:t>为保障隆尧县</w:t>
            </w:r>
            <w:r>
              <w:t>""</w:t>
            </w:r>
            <w:r>
              <w:rPr>
                <w:rFonts w:hint="eastAsia"/>
              </w:rPr>
              <w:t>天网覆盖</w:t>
            </w:r>
            <w:r>
              <w:t>""</w:t>
            </w:r>
            <w:r>
              <w:rPr>
                <w:rFonts w:hint="eastAsia"/>
              </w:rPr>
              <w:t>四级网建设视频系统正常使用，委托第三方承揽天网监控系统的维修服务，以提高整个天网系统设备的在线率。</w:t>
            </w:r>
            <w:r>
              <w:tab/>
              <w:tab/>
              <w:tab/>
              <w:tab/>
              <w:tab/>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rPr>
                <w:szCs w:val="21"/>
              </w:rPr>
            </w:pPr>
            <w:r>
              <w:rPr>
                <w:szCs w:val="21"/>
              </w:rPr>
              <w:t>数量指标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天网工程前端点位数量</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天网工程前端点位数量</w:t>
            </w:r>
          </w:p>
        </w:tc>
        <w:tc>
          <w:tcPr>
            <w:tcW w:w="2551"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w:t>
            </w:r>
            <w:r>
              <w:rPr>
                <w:rFonts w:ascii="方正书宋_GBK" w:eastAsia="方正书宋_GBK" w:cs="方正书宋_GBK" w:hAnsi="方正书宋_GBK"/>
                <w:sz w:val="21"/>
                <w:szCs w:val="21"/>
              </w:rPr>
              <w:t>950</w:t>
            </w:r>
            <w:r>
              <w:rPr>
                <w:rFonts w:ascii="方正书宋_GBK" w:eastAsia="方正书宋_GBK" w:cs="方正书宋_GBK" w:hAnsi="方正书宋_GBK" w:hint="eastAsia"/>
                <w:sz w:val="21"/>
                <w:szCs w:val="21"/>
              </w:rPr>
              <w:t>点位</w:t>
            </w:r>
          </w:p>
        </w:tc>
        <w:tc>
          <w:tcPr>
            <w:tcW w:w="2268"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历史数据</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szCs w:val="21"/>
              </w:rPr>
            </w:pPr>
            <w:r>
              <w:rPr>
                <w:szCs w:val="21"/>
              </w:rPr>
              <w:t>质量指标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监控平台平均月正常运行率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正常运行的监控平台月平均数量</w:t>
            </w:r>
            <w:r>
              <w:rPr>
                <w:rFonts w:ascii="方正书宋_GBK" w:eastAsia="方正书宋_GBK" w:cs="方正书宋_GBK" w:hAnsi="方正书宋_GBK"/>
                <w:sz w:val="21"/>
                <w:szCs w:val="21"/>
              </w:rPr>
              <w:t>/</w:t>
            </w:r>
            <w:r>
              <w:rPr>
                <w:rFonts w:ascii="方正书宋_GBK" w:eastAsia="方正书宋_GBK" w:cs="方正书宋_GBK" w:hAnsi="方正书宋_GBK" w:hint="eastAsia"/>
                <w:sz w:val="21"/>
                <w:szCs w:val="21"/>
              </w:rPr>
              <w:t>监控平台的总数量</w:t>
            </w:r>
            <w:r>
              <w:rPr>
                <w:rFonts w:ascii="方正书宋_GBK" w:eastAsia="方正书宋_GBK" w:cs="方正书宋_GBK" w:hAnsi="方正书宋_GBK"/>
                <w:sz w:val="21"/>
                <w:szCs w:val="21"/>
              </w:rPr>
              <w:t>*100%</w:t>
            </w:r>
          </w:p>
        </w:tc>
        <w:tc>
          <w:tcPr>
            <w:tcW w:w="2551"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w:t>
            </w:r>
            <w:r>
              <w:rPr>
                <w:rFonts w:ascii="方正书宋_GBK" w:eastAsia="方正书宋_GBK" w:cs="方正书宋_GBK" w:hAnsi="方正书宋_GBK"/>
                <w:sz w:val="21"/>
                <w:szCs w:val="21"/>
              </w:rPr>
              <w:t>90%</w:t>
            </w:r>
          </w:p>
        </w:tc>
        <w:tc>
          <w:tcPr>
            <w:tcW w:w="2268"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szCs w:val="21"/>
              </w:rPr>
            </w:pPr>
            <w:r>
              <w:rPr>
                <w:szCs w:val="21"/>
              </w:rPr>
              <w:t>时效指标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日常巡查维修及时率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有记录的巡查维修到场次数占规定巡查维修到场次数的比率</w:t>
            </w:r>
          </w:p>
        </w:tc>
        <w:tc>
          <w:tcPr>
            <w:tcW w:w="2551"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w:t>
            </w:r>
            <w:r>
              <w:rPr>
                <w:rFonts w:ascii="方正书宋_GBK" w:eastAsia="方正书宋_GBK" w:cs="方正书宋_GBK" w:hAnsi="方正书宋_GBK"/>
                <w:sz w:val="21"/>
                <w:szCs w:val="21"/>
              </w:rPr>
              <w:t>80%</w:t>
            </w:r>
          </w:p>
        </w:tc>
        <w:tc>
          <w:tcPr>
            <w:tcW w:w="2268"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szCs w:val="21"/>
              </w:rPr>
            </w:pPr>
            <w:r>
              <w:rPr>
                <w:szCs w:val="21"/>
              </w:rPr>
              <w:t>成本指标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天网工程维修费用</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维护及修复每年实际支出的费用</w:t>
            </w:r>
          </w:p>
        </w:tc>
        <w:tc>
          <w:tcPr>
            <w:tcW w:w="2551"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w:t>
            </w:r>
            <w:r>
              <w:rPr>
                <w:rFonts w:ascii="方正书宋_GBK" w:eastAsia="方正书宋_GBK" w:cs="方正书宋_GBK" w:hAnsi="方正书宋_GBK"/>
                <w:sz w:val="21"/>
                <w:szCs w:val="21"/>
              </w:rPr>
              <w:t>10</w:t>
            </w:r>
            <w:r>
              <w:rPr>
                <w:rFonts w:ascii="方正书宋_GBK" w:eastAsia="方正书宋_GBK" w:cs="方正书宋_GBK" w:hAnsi="方正书宋_GBK" w:hint="eastAsia"/>
                <w:sz w:val="21"/>
                <w:szCs w:val="21"/>
              </w:rPr>
              <w:t>万元</w:t>
            </w:r>
          </w:p>
        </w:tc>
        <w:tc>
          <w:tcPr>
            <w:tcW w:w="2268"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年度工作计划</w:t>
            </w:r>
          </w:p>
        </w:tc>
      </w:tr>
      <w:tr>
        <w:trPr>
          <w:trHeight w:val="397"/>
        </w:trPr>
        <w:tc>
          <w:tcPr>
            <w:tcW w:w="1417" w:type="dxa"/>
            <w:vMerge w:val="restart"/>
            <w:vAlign w:val="center"/>
          </w:tcPr>
          <w:p>
            <w:pPr>
              <w:pStyle w:val="25"/>
            </w:pPr>
            <w:r>
              <w:t>效益指标</w:t>
            </w:r>
          </w:p>
        </w:tc>
        <w:tc>
          <w:tcPr>
            <w:tcW w:w="2268" w:type="dxa"/>
            <w:tcBorders>
              <w:left w:val="single" w:sz="6" w:space="0" w:color="000000"/>
            </w:tcBorders>
            <w:vAlign w:val="center"/>
          </w:tcPr>
          <w:p>
            <w:pPr>
              <w:pStyle w:val="24"/>
              <w:jc w:val="both"/>
              <w:rPr>
                <w:szCs w:val="21"/>
              </w:rPr>
            </w:pPr>
            <w:r>
              <w:rPr>
                <w:szCs w:val="21"/>
              </w:rPr>
              <w:t>社会效益指标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天网工程利用率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查询天网系统的案件数目占总立案数的比率</w:t>
            </w:r>
          </w:p>
        </w:tc>
        <w:tc>
          <w:tcPr>
            <w:tcW w:w="2551"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w:t>
            </w:r>
            <w:r>
              <w:rPr>
                <w:rFonts w:ascii="方正书宋_GBK" w:eastAsia="方正书宋_GBK" w:cs="方正书宋_GBK" w:hAnsi="方正书宋_GBK"/>
                <w:sz w:val="21"/>
                <w:szCs w:val="21"/>
              </w:rPr>
              <w:t>60%</w:t>
            </w:r>
          </w:p>
        </w:tc>
        <w:tc>
          <w:tcPr>
            <w:tcW w:w="2268"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历史数据</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rPr>
                <w:szCs w:val="21"/>
              </w:rPr>
            </w:pPr>
            <w:r>
              <w:rPr>
                <w:rFonts w:hint="eastAsia"/>
                <w:szCs w:val="21"/>
              </w:rPr>
              <w:t>可持续影响指标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重点工作完成率</w:t>
            </w:r>
          </w:p>
        </w:tc>
        <w:tc>
          <w:tcPr>
            <w:tcW w:w="2835"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重点工作完成率</w:t>
            </w:r>
          </w:p>
        </w:tc>
        <w:tc>
          <w:tcPr>
            <w:tcW w:w="2551"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w:t>
            </w:r>
            <w:r>
              <w:rPr>
                <w:rFonts w:ascii="方正书宋_GBK" w:eastAsia="方正书宋_GBK" w:cs="方正书宋_GBK" w:hAnsi="方正书宋_GBK"/>
                <w:sz w:val="21"/>
                <w:szCs w:val="21"/>
              </w:rPr>
              <w:t>95%</w:t>
            </w:r>
          </w:p>
        </w:tc>
        <w:tc>
          <w:tcPr>
            <w:tcW w:w="2268"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jc w:val="both"/>
              <w:rPr>
                <w:szCs w:val="21"/>
              </w:rPr>
            </w:pPr>
            <w:r>
              <w:rPr>
                <w:szCs w:val="21"/>
              </w:rPr>
              <w:t>服务对象满意度指标</w:t>
            </w:r>
          </w:p>
        </w:tc>
        <w:tc>
          <w:tcPr>
            <w:tcW w:w="2835" w:type="dxa"/>
            <w:tcBorders>
              <w:left w:val="single" w:sz="6" w:space="0" w:color="000000"/>
            </w:tcBorders>
            <w:vAlign w:val="center"/>
          </w:tcPr>
          <w:p>
            <w:pPr>
              <w:pStyle w:val="24"/>
              <w:jc w:val="both"/>
              <w:rPr>
                <w:szCs w:val="21"/>
              </w:rPr>
            </w:pPr>
            <w:r>
              <w:rPr>
                <w:szCs w:val="21"/>
              </w:rPr>
              <w:t>群众满意度</w:t>
            </w:r>
          </w:p>
        </w:tc>
        <w:tc>
          <w:tcPr>
            <w:tcW w:w="2835" w:type="dxa"/>
            <w:tcBorders>
              <w:left w:val="single" w:sz="6" w:space="0" w:color="000000"/>
            </w:tcBorders>
            <w:vAlign w:val="center"/>
          </w:tcPr>
          <w:p>
            <w:pPr>
              <w:pStyle w:val="24"/>
              <w:jc w:val="both"/>
              <w:rPr>
                <w:szCs w:val="21"/>
              </w:rPr>
            </w:pPr>
            <w:r>
              <w:rPr>
                <w:rFonts w:hint="eastAsia"/>
                <w:szCs w:val="21"/>
              </w:rPr>
              <w:t>通过问卷调查，反映满意和较满意的用户数占调查数之比</w:t>
            </w:r>
          </w:p>
        </w:tc>
        <w:tc>
          <w:tcPr>
            <w:tcW w:w="2551" w:type="dxa"/>
            <w:tcBorders>
              <w:left w:val="single" w:sz="6" w:space="0" w:color="000000"/>
            </w:tcBorders>
            <w:vAlign w:val="center"/>
          </w:tcPr>
          <w:p>
            <w:pPr>
              <w:jc w:val="both"/>
              <w:rPr>
                <w:rFonts w:ascii="方正书宋_GBK" w:eastAsia="方正书宋_GBK" w:cs="方正书宋_GBK" w:hAnsi="方正书宋_GBK"/>
                <w:sz w:val="21"/>
                <w:szCs w:val="21"/>
              </w:rPr>
            </w:pPr>
            <w:r>
              <w:rPr>
                <w:rFonts w:ascii="方正书宋_GBK" w:eastAsia="方正书宋_GBK" w:cs="方正书宋_GBK" w:hAnsi="方正书宋_GBK" w:hint="eastAsia"/>
                <w:sz w:val="21"/>
                <w:szCs w:val="21"/>
              </w:rPr>
              <w:t>≥</w:t>
            </w:r>
            <w:r>
              <w:rPr>
                <w:rFonts w:ascii="方正书宋_GBK" w:eastAsia="方正书宋_GBK" w:cs="方正书宋_GBK" w:hAnsi="方正书宋_GBK"/>
                <w:sz w:val="21"/>
                <w:szCs w:val="21"/>
              </w:rPr>
              <w:t>90%</w:t>
            </w:r>
          </w:p>
        </w:tc>
        <w:tc>
          <w:tcPr>
            <w:tcW w:w="2268" w:type="dxa"/>
            <w:tcBorders>
              <w:left w:val="single" w:sz="6" w:space="0" w:color="000000"/>
            </w:tcBorders>
            <w:vAlign w:val="center"/>
          </w:tcPr>
          <w:p>
            <w:pPr>
              <w:pStyle w:val="24"/>
              <w:jc w:val="both"/>
              <w:rPr>
                <w:szCs w:val="21"/>
              </w:rPr>
            </w:pPr>
            <w:r>
              <w:rPr>
                <w:szCs w:val="21"/>
              </w:rPr>
              <w:t>群众对此年度治安环境满意程度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26、土地出让金/“天网覆盖”四级网建设网络租赁项目绩效目标表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rPr>
                <w:lang w:eastAsia="zh-CN"/>
              </w:rPr>
            </w:pPr>
            <w:r>
              <w:t>1.提高对社会治安的管控与防范能力，震慑和打击犯罪，降低监控区域的发案率，同时提升监控区域的破案率。</w:t>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天网工程前端点位数量</w:t>
            </w:r>
          </w:p>
        </w:tc>
        <w:tc>
          <w:tcPr>
            <w:tcW w:w="2835" w:type="dxa"/>
            <w:tcBorders>
              <w:left w:val="single" w:sz="6" w:space="0" w:color="000000"/>
            </w:tcBorders>
            <w:vAlign w:val="center"/>
          </w:tcPr>
          <w:p>
            <w:pPr>
              <w:pStyle w:val="24"/>
            </w:pPr>
            <w:r>
              <w:t>天网工程前端点位数量</w:t>
            </w:r>
          </w:p>
        </w:tc>
        <w:tc>
          <w:tcPr>
            <w:tcW w:w="2551" w:type="dxa"/>
            <w:tcBorders>
              <w:left w:val="single" w:sz="6" w:space="0" w:color="000000"/>
            </w:tcBorders>
            <w:vAlign w:val="center"/>
          </w:tcPr>
          <w:p>
            <w:pPr>
              <w:pStyle w:val="24"/>
            </w:pPr>
            <w:r>
              <w:t>≥950点位</w:t>
            </w:r>
          </w:p>
        </w:tc>
        <w:tc>
          <w:tcPr>
            <w:tcW w:w="2268" w:type="dxa"/>
            <w:tcBorders>
              <w:left w:val="single" w:sz="6" w:space="0" w:color="000000"/>
            </w:tcBorders>
            <w:vAlign w:val="center"/>
          </w:tcPr>
          <w:p>
            <w:pPr>
              <w:pStyle w:val="24"/>
            </w:pPr>
            <w:r>
              <w:t>按实际数据统计</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监控平台平均月正常运行率</w:t>
            </w:r>
          </w:p>
        </w:tc>
        <w:tc>
          <w:tcPr>
            <w:tcW w:w="2835" w:type="dxa"/>
            <w:tcBorders>
              <w:left w:val="single" w:sz="6" w:space="0" w:color="000000"/>
            </w:tcBorders>
            <w:vAlign w:val="center"/>
          </w:tcPr>
          <w:p>
            <w:pPr>
              <w:pStyle w:val="24"/>
            </w:pPr>
            <w:r>
              <w:t>正常运行的监控平台月平均数量/监控平台的总数量*100%</w:t>
            </w:r>
          </w:p>
        </w:tc>
        <w:tc>
          <w:tcPr>
            <w:tcW w:w="2551" w:type="dxa"/>
            <w:tcBorders>
              <w:left w:val="single" w:sz="6" w:space="0" w:color="000000"/>
            </w:tcBorders>
            <w:vAlign w:val="center"/>
          </w:tcPr>
          <w:p>
            <w:pPr>
              <w:pStyle w:val="24"/>
            </w:pPr>
            <w:r>
              <w:t>≥90%</w:t>
            </w:r>
          </w:p>
        </w:tc>
        <w:tc>
          <w:tcPr>
            <w:tcW w:w="2268" w:type="dxa"/>
            <w:tcBorders>
              <w:left w:val="single" w:sz="6" w:space="0" w:color="000000"/>
            </w:tcBorders>
            <w:vAlign w:val="center"/>
          </w:tcPr>
          <w:p>
            <w:pPr>
              <w:pStyle w:val="24"/>
            </w:pPr>
            <w:r>
              <w:t>按实际数据统计</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日常巡查维修及时率</w:t>
            </w:r>
          </w:p>
        </w:tc>
        <w:tc>
          <w:tcPr>
            <w:tcW w:w="2835" w:type="dxa"/>
            <w:tcBorders>
              <w:left w:val="single" w:sz="6" w:space="0" w:color="000000"/>
            </w:tcBorders>
            <w:vAlign w:val="center"/>
          </w:tcPr>
          <w:p>
            <w:pPr>
              <w:pStyle w:val="24"/>
            </w:pPr>
            <w:r>
              <w:t>有记录的巡查维修到场次数占规定巡查维修到场次数的比率</w:t>
            </w:r>
          </w:p>
        </w:tc>
        <w:tc>
          <w:tcPr>
            <w:tcW w:w="2551" w:type="dxa"/>
            <w:tcBorders>
              <w:left w:val="single" w:sz="6" w:space="0" w:color="000000"/>
            </w:tcBorders>
            <w:vAlign w:val="center"/>
          </w:tcPr>
          <w:p>
            <w:pPr>
              <w:pStyle w:val="24"/>
            </w:pPr>
            <w:r>
              <w:t>≥80%</w:t>
            </w:r>
          </w:p>
        </w:tc>
        <w:tc>
          <w:tcPr>
            <w:tcW w:w="2268" w:type="dxa"/>
            <w:tcBorders>
              <w:left w:val="single" w:sz="6" w:space="0" w:color="000000"/>
            </w:tcBorders>
            <w:vAlign w:val="center"/>
          </w:tcPr>
          <w:p>
            <w:pPr>
              <w:pStyle w:val="24"/>
            </w:pPr>
            <w:r>
              <w:t>按实际数据统计</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天网工程运行电费</w:t>
            </w:r>
          </w:p>
        </w:tc>
        <w:tc>
          <w:tcPr>
            <w:tcW w:w="2835" w:type="dxa"/>
            <w:tcBorders>
              <w:left w:val="single" w:sz="6" w:space="0" w:color="000000"/>
            </w:tcBorders>
            <w:vAlign w:val="center"/>
          </w:tcPr>
          <w:p>
            <w:pPr>
              <w:pStyle w:val="24"/>
            </w:pPr>
            <w:r>
              <w:t>天网工程运行过程中产生的电费</w:t>
            </w:r>
          </w:p>
        </w:tc>
        <w:tc>
          <w:tcPr>
            <w:tcW w:w="2551" w:type="dxa"/>
            <w:tcBorders>
              <w:left w:val="single" w:sz="6" w:space="0" w:color="000000"/>
            </w:tcBorders>
            <w:vAlign w:val="center"/>
          </w:tcPr>
          <w:p>
            <w:pPr>
              <w:pStyle w:val="24"/>
            </w:pPr>
            <w:r>
              <w:t>≤22万元</w:t>
            </w:r>
          </w:p>
        </w:tc>
        <w:tc>
          <w:tcPr>
            <w:tcW w:w="2268" w:type="dxa"/>
            <w:tcBorders>
              <w:left w:val="single" w:sz="6" w:space="0" w:color="000000"/>
            </w:tcBorders>
            <w:vAlign w:val="center"/>
          </w:tcPr>
          <w:p>
            <w:pPr>
              <w:pStyle w:val="24"/>
            </w:pPr>
            <w:r>
              <w:t>按实际数据统计</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经济效益指标</w:t>
            </w:r>
          </w:p>
        </w:tc>
        <w:tc>
          <w:tcPr>
            <w:tcW w:w="2835" w:type="dxa"/>
            <w:tcBorders>
              <w:left w:val="single" w:sz="6" w:space="0" w:color="000000"/>
            </w:tcBorders>
            <w:vAlign w:val="center"/>
          </w:tcPr>
          <w:p>
            <w:pPr>
              <w:pStyle w:val="24"/>
            </w:pPr>
            <w:r>
              <w:t>天网工程利用率</w:t>
            </w:r>
          </w:p>
        </w:tc>
        <w:tc>
          <w:tcPr>
            <w:tcW w:w="2835" w:type="dxa"/>
            <w:tcBorders>
              <w:left w:val="single" w:sz="6" w:space="0" w:color="000000"/>
            </w:tcBorders>
            <w:vAlign w:val="center"/>
          </w:tcPr>
          <w:p>
            <w:pPr>
              <w:pStyle w:val="24"/>
            </w:pPr>
            <w:r>
              <w:t>查询天网系统的案件数目占总立案数的比率</w:t>
            </w:r>
          </w:p>
        </w:tc>
        <w:tc>
          <w:tcPr>
            <w:tcW w:w="2551" w:type="dxa"/>
            <w:tcBorders>
              <w:left w:val="single" w:sz="6" w:space="0" w:color="000000"/>
            </w:tcBorders>
            <w:vAlign w:val="center"/>
          </w:tcPr>
          <w:p>
            <w:pPr>
              <w:pStyle w:val="24"/>
            </w:pPr>
            <w:r>
              <w:t>≥</w:t>
            </w:r>
            <w:r>
              <w:rPr>
                <w:rFonts w:hint="eastAsia"/>
                <w:lang w:eastAsia="zh-CN"/>
              </w:rPr>
              <w:t>6</w:t>
            </w:r>
            <w:r>
              <w:t>0%</w:t>
            </w:r>
          </w:p>
        </w:tc>
        <w:tc>
          <w:tcPr>
            <w:tcW w:w="2268" w:type="dxa"/>
            <w:tcBorders>
              <w:left w:val="single" w:sz="6" w:space="0" w:color="000000"/>
            </w:tcBorders>
            <w:vAlign w:val="center"/>
          </w:tcPr>
          <w:p>
            <w:pPr>
              <w:pStyle w:val="24"/>
            </w:pPr>
            <w:r>
              <w:t>按实际数据统计</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群众满意度</w:t>
            </w:r>
          </w:p>
        </w:tc>
        <w:tc>
          <w:tcPr>
            <w:tcW w:w="2835" w:type="dxa"/>
            <w:tcBorders>
              <w:left w:val="single" w:sz="6" w:space="0" w:color="000000"/>
            </w:tcBorders>
            <w:vAlign w:val="center"/>
          </w:tcPr>
          <w:p>
            <w:pPr>
              <w:pStyle w:val="24"/>
            </w:pPr>
            <w:r>
              <w:t>群众对此年度治安环境满意程度</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按实际数据统计</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27、土地出让金/“天网覆盖”四级网建设项目绩效目标表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1.结算土地出让金/“天网覆盖”四级网建设项目偿还项目尾款</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5"/>
              <w:jc w:val="both"/>
            </w:pPr>
            <w:r>
              <w:rPr>
                <w:rFonts w:hint="eastAsia"/>
              </w:rPr>
              <w:t>数量指标</w:t>
            </w:r>
          </w:p>
        </w:tc>
        <w:tc>
          <w:tcPr>
            <w:tcW w:w="2835" w:type="dxa"/>
            <w:tcBorders>
              <w:left w:val="single" w:sz="6" w:space="0" w:color="000000"/>
            </w:tcBorders>
            <w:vAlign w:val="center"/>
          </w:tcPr>
          <w:p>
            <w:pPr>
              <w:pStyle w:val="25"/>
              <w:jc w:val="both"/>
            </w:pPr>
            <w:r>
              <w:rPr>
                <w:rFonts w:hint="eastAsia"/>
              </w:rPr>
              <w:t>资金到位率</w:t>
            </w:r>
          </w:p>
        </w:tc>
        <w:tc>
          <w:tcPr>
            <w:tcW w:w="2835" w:type="dxa"/>
            <w:tcBorders>
              <w:left w:val="single" w:sz="6" w:space="0" w:color="000000"/>
            </w:tcBorders>
            <w:vAlign w:val="center"/>
          </w:tcPr>
          <w:p>
            <w:pPr>
              <w:pStyle w:val="25"/>
              <w:jc w:val="both"/>
            </w:pPr>
            <w:r>
              <w:rPr>
                <w:rFonts w:hint="eastAsia"/>
              </w:rPr>
              <w:t>资金到位率</w:t>
            </w:r>
            <w:r>
              <w:t>=</w:t>
            </w:r>
            <w:r>
              <w:rPr>
                <w:rFonts w:hint="eastAsia"/>
              </w:rPr>
              <w:t>资金到位数</w:t>
            </w:r>
            <w:r>
              <w:t>/</w:t>
            </w:r>
            <w:r>
              <w:rPr>
                <w:rFonts w:hint="eastAsia"/>
              </w:rPr>
              <w:t>财政拨款总数</w:t>
            </w:r>
            <w:r>
              <w:t>*100%</w:t>
            </w:r>
          </w:p>
        </w:tc>
        <w:tc>
          <w:tcPr>
            <w:tcW w:w="2551" w:type="dxa"/>
            <w:tcBorders>
              <w:left w:val="single" w:sz="6" w:space="0" w:color="000000"/>
            </w:tcBorders>
            <w:vAlign w:val="center"/>
          </w:tcPr>
          <w:p>
            <w:pPr>
              <w:pStyle w:val="25"/>
              <w:jc w:val="both"/>
            </w:pPr>
            <w:r>
              <w:t>≥80%</w:t>
            </w:r>
          </w:p>
        </w:tc>
        <w:tc>
          <w:tcPr>
            <w:tcW w:w="2268" w:type="dxa"/>
            <w:tcBorders>
              <w:left w:val="single" w:sz="6" w:space="0" w:color="000000"/>
            </w:tcBorders>
            <w:vAlign w:val="center"/>
          </w:tcPr>
          <w:p>
            <w:pPr>
              <w:pStyle w:val="25"/>
              <w:jc w:val="both"/>
            </w:pPr>
            <w:r>
              <w:rPr>
                <w:rFonts w:hint="eastAsia"/>
              </w:rPr>
              <w:t>合同</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质量指标</w:t>
            </w:r>
          </w:p>
        </w:tc>
        <w:tc>
          <w:tcPr>
            <w:tcW w:w="2835" w:type="dxa"/>
            <w:tcBorders>
              <w:left w:val="single" w:sz="6" w:space="0" w:color="000000"/>
            </w:tcBorders>
            <w:vAlign w:val="center"/>
          </w:tcPr>
          <w:p>
            <w:pPr>
              <w:pStyle w:val="25"/>
              <w:jc w:val="both"/>
            </w:pPr>
            <w:r>
              <w:rPr>
                <w:rFonts w:hint="eastAsia"/>
              </w:rPr>
              <w:t>专款专用率</w:t>
            </w:r>
          </w:p>
        </w:tc>
        <w:tc>
          <w:tcPr>
            <w:tcW w:w="2835" w:type="dxa"/>
            <w:tcBorders>
              <w:left w:val="single" w:sz="6" w:space="0" w:color="000000"/>
            </w:tcBorders>
            <w:vAlign w:val="center"/>
          </w:tcPr>
          <w:p>
            <w:pPr>
              <w:pStyle w:val="25"/>
              <w:jc w:val="both"/>
            </w:pPr>
            <w:r>
              <w:rPr>
                <w:rFonts w:hint="eastAsia"/>
              </w:rPr>
              <w:t>专款专用率</w:t>
            </w:r>
            <w:r>
              <w:t>=</w:t>
            </w:r>
            <w:r>
              <w:rPr>
                <w:rFonts w:hint="eastAsia"/>
              </w:rPr>
              <w:t>专款专用数</w:t>
            </w:r>
            <w:r>
              <w:t>/</w:t>
            </w:r>
            <w:r>
              <w:rPr>
                <w:rFonts w:hint="eastAsia"/>
              </w:rPr>
              <w:t>财政拨款总数</w:t>
            </w:r>
            <w:r>
              <w:t>*100%</w:t>
            </w:r>
          </w:p>
        </w:tc>
        <w:tc>
          <w:tcPr>
            <w:tcW w:w="2551" w:type="dxa"/>
            <w:tcBorders>
              <w:left w:val="single" w:sz="6" w:space="0" w:color="000000"/>
            </w:tcBorders>
            <w:vAlign w:val="center"/>
          </w:tcPr>
          <w:p>
            <w:pPr>
              <w:pStyle w:val="25"/>
              <w:jc w:val="both"/>
            </w:pPr>
            <w:r>
              <w:t>100%</w:t>
            </w:r>
          </w:p>
        </w:tc>
        <w:tc>
          <w:tcPr>
            <w:tcW w:w="2268" w:type="dxa"/>
            <w:tcBorders>
              <w:left w:val="single" w:sz="6" w:space="0" w:color="000000"/>
            </w:tcBorders>
            <w:vAlign w:val="center"/>
          </w:tcPr>
          <w:p>
            <w:pPr>
              <w:pStyle w:val="25"/>
              <w:jc w:val="both"/>
            </w:pPr>
            <w:r>
              <w:rPr>
                <w:rFonts w:hint="eastAsia"/>
              </w:rPr>
              <w:t>合同</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时效指标</w:t>
            </w:r>
          </w:p>
        </w:tc>
        <w:tc>
          <w:tcPr>
            <w:tcW w:w="2835" w:type="dxa"/>
            <w:tcBorders>
              <w:left w:val="single" w:sz="6" w:space="0" w:color="000000"/>
            </w:tcBorders>
            <w:vAlign w:val="center"/>
          </w:tcPr>
          <w:p>
            <w:pPr>
              <w:pStyle w:val="25"/>
              <w:jc w:val="both"/>
            </w:pPr>
            <w:r>
              <w:rPr>
                <w:rFonts w:hint="eastAsia"/>
              </w:rPr>
              <w:t>专项资金拨付及时率</w:t>
            </w:r>
          </w:p>
        </w:tc>
        <w:tc>
          <w:tcPr>
            <w:tcW w:w="2835" w:type="dxa"/>
            <w:tcBorders>
              <w:left w:val="single" w:sz="6" w:space="0" w:color="000000"/>
            </w:tcBorders>
            <w:vAlign w:val="center"/>
          </w:tcPr>
          <w:p>
            <w:pPr>
              <w:pStyle w:val="25"/>
              <w:jc w:val="both"/>
            </w:pPr>
            <w:r>
              <w:rPr>
                <w:rFonts w:hint="eastAsia"/>
              </w:rPr>
              <w:t>项目预算控制总数</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成本指标</w:t>
            </w:r>
          </w:p>
        </w:tc>
        <w:tc>
          <w:tcPr>
            <w:tcW w:w="2835" w:type="dxa"/>
            <w:tcBorders>
              <w:left w:val="single" w:sz="6" w:space="0" w:color="000000"/>
            </w:tcBorders>
            <w:vAlign w:val="center"/>
          </w:tcPr>
          <w:p>
            <w:pPr>
              <w:pStyle w:val="25"/>
              <w:jc w:val="both"/>
            </w:pPr>
            <w:r>
              <w:rPr>
                <w:rFonts w:hint="eastAsia"/>
              </w:rPr>
              <w:t>项目预算控制数</w:t>
            </w:r>
          </w:p>
        </w:tc>
        <w:tc>
          <w:tcPr>
            <w:tcW w:w="2835" w:type="dxa"/>
            <w:tcBorders>
              <w:left w:val="single" w:sz="6" w:space="0" w:color="000000"/>
            </w:tcBorders>
            <w:vAlign w:val="center"/>
          </w:tcPr>
          <w:p>
            <w:pPr>
              <w:pStyle w:val="25"/>
              <w:jc w:val="both"/>
            </w:pPr>
            <w:r>
              <w:rPr>
                <w:rFonts w:hint="eastAsia"/>
              </w:rPr>
              <w:t>项目完成率</w:t>
            </w:r>
            <w:r>
              <w:t>=</w:t>
            </w:r>
            <w:r>
              <w:rPr>
                <w:rFonts w:hint="eastAsia"/>
              </w:rPr>
              <w:t>项目完成数</w:t>
            </w:r>
            <w:r>
              <w:t>/</w:t>
            </w:r>
            <w:r>
              <w:rPr>
                <w:rFonts w:hint="eastAsia"/>
              </w:rPr>
              <w:t>项目总数</w:t>
            </w:r>
            <w:r>
              <w:t>*100%</w:t>
            </w:r>
          </w:p>
        </w:tc>
        <w:tc>
          <w:tcPr>
            <w:tcW w:w="2551" w:type="dxa"/>
            <w:tcBorders>
              <w:left w:val="single" w:sz="6" w:space="0" w:color="000000"/>
            </w:tcBorders>
            <w:vAlign w:val="center"/>
          </w:tcPr>
          <w:p>
            <w:pPr>
              <w:pStyle w:val="25"/>
              <w:jc w:val="both"/>
            </w:pPr>
            <w:r>
              <w:t>≤140.89万元</w:t>
            </w:r>
          </w:p>
        </w:tc>
        <w:tc>
          <w:tcPr>
            <w:tcW w:w="2268" w:type="dxa"/>
            <w:tcBorders>
              <w:left w:val="single" w:sz="6" w:space="0" w:color="000000"/>
            </w:tcBorders>
            <w:vAlign w:val="center"/>
          </w:tcPr>
          <w:p>
            <w:pPr>
              <w:pStyle w:val="25"/>
              <w:jc w:val="both"/>
            </w:pPr>
            <w:r>
              <w:rPr>
                <w:rFonts w:hint="eastAsia"/>
              </w:rPr>
              <w:t>合同</w:t>
            </w:r>
          </w:p>
        </w:tc>
      </w:tr>
      <w:tr>
        <w:trPr>
          <w:trHeight w:val="397"/>
        </w:trPr>
        <w:tc>
          <w:tcPr>
            <w:tcW w:w="1417" w:type="dxa"/>
            <w:vMerge w:val="restart"/>
            <w:vAlign w:val="center"/>
          </w:tcPr>
          <w:p>
            <w:pPr>
              <w:pStyle w:val="25"/>
            </w:pPr>
            <w:r>
              <w:t>效益指标</w:t>
            </w:r>
          </w:p>
        </w:tc>
        <w:tc>
          <w:tcPr>
            <w:tcW w:w="2268" w:type="dxa"/>
            <w:tcBorders>
              <w:left w:val="single" w:sz="6" w:space="0" w:color="000000"/>
            </w:tcBorders>
            <w:vAlign w:val="center"/>
          </w:tcPr>
          <w:p>
            <w:pPr>
              <w:pStyle w:val="25"/>
              <w:jc w:val="both"/>
            </w:pPr>
            <w:r>
              <w:rPr>
                <w:rFonts w:hint="eastAsia"/>
              </w:rPr>
              <w:t>社会效益指标</w:t>
            </w:r>
          </w:p>
        </w:tc>
        <w:tc>
          <w:tcPr>
            <w:tcW w:w="2835" w:type="dxa"/>
            <w:tcBorders>
              <w:left w:val="single" w:sz="6" w:space="0" w:color="000000"/>
            </w:tcBorders>
            <w:vAlign w:val="center"/>
          </w:tcPr>
          <w:p>
            <w:pPr>
              <w:pStyle w:val="25"/>
              <w:jc w:val="both"/>
            </w:pPr>
            <w:r>
              <w:rPr>
                <w:rFonts w:hint="eastAsia"/>
              </w:rPr>
              <w:t>项目完成率</w:t>
            </w:r>
          </w:p>
        </w:tc>
        <w:tc>
          <w:tcPr>
            <w:tcW w:w="2835" w:type="dxa"/>
            <w:tcBorders>
              <w:left w:val="single" w:sz="6" w:space="0" w:color="000000"/>
            </w:tcBorders>
            <w:vAlign w:val="center"/>
          </w:tcPr>
          <w:p>
            <w:pPr>
              <w:pStyle w:val="25"/>
              <w:jc w:val="both"/>
            </w:pPr>
            <w:r>
              <w:rPr>
                <w:rFonts w:hint="eastAsia"/>
              </w:rPr>
              <w:t>项目完成率</w:t>
            </w:r>
            <w:r>
              <w:t>=</w:t>
            </w:r>
            <w:r>
              <w:rPr>
                <w:rFonts w:hint="eastAsia"/>
              </w:rPr>
              <w:t>项目完成数</w:t>
            </w:r>
            <w:r>
              <w:t>/</w:t>
            </w:r>
            <w:r>
              <w:rPr>
                <w:rFonts w:hint="eastAsia"/>
              </w:rPr>
              <w:t>项目总数</w:t>
            </w:r>
            <w:r>
              <w:t>*100%</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rPr>
                <w:rFonts w:hint="eastAsia"/>
              </w:rPr>
              <w:t>项目完成率</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社会效益指标</w:t>
            </w:r>
          </w:p>
        </w:tc>
        <w:tc>
          <w:tcPr>
            <w:tcW w:w="2835" w:type="dxa"/>
            <w:tcBorders>
              <w:left w:val="single" w:sz="6" w:space="0" w:color="000000"/>
            </w:tcBorders>
            <w:vAlign w:val="center"/>
          </w:tcPr>
          <w:p>
            <w:pPr>
              <w:pStyle w:val="25"/>
              <w:jc w:val="both"/>
            </w:pPr>
            <w:r>
              <w:rPr>
                <w:rFonts w:hint="eastAsia"/>
              </w:rPr>
              <w:t>重点工作完成率</w:t>
            </w:r>
          </w:p>
        </w:tc>
        <w:tc>
          <w:tcPr>
            <w:tcW w:w="2835" w:type="dxa"/>
            <w:tcBorders>
              <w:left w:val="single" w:sz="6" w:space="0" w:color="000000"/>
            </w:tcBorders>
            <w:vAlign w:val="center"/>
          </w:tcPr>
          <w:p>
            <w:pPr>
              <w:pStyle w:val="25"/>
              <w:jc w:val="both"/>
            </w:pPr>
            <w:r>
              <w:rPr>
                <w:rFonts w:hint="eastAsia"/>
              </w:rPr>
              <w:t>重点工作完成率</w:t>
            </w:r>
            <w:r>
              <w:t>=</w:t>
            </w:r>
            <w:r>
              <w:rPr>
                <w:rFonts w:hint="eastAsia"/>
              </w:rPr>
              <w:t>重点工作完成数</w:t>
            </w:r>
            <w:r>
              <w:t>/</w:t>
            </w:r>
            <w:r>
              <w:rPr>
                <w:rFonts w:hint="eastAsia"/>
              </w:rPr>
              <w:t>全部重点工作总数</w:t>
            </w:r>
            <w:r>
              <w:t>*100%</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rPr>
                <w:rFonts w:hint="eastAsia"/>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5"/>
              <w:jc w:val="both"/>
            </w:pPr>
            <w:r>
              <w:rPr>
                <w:rFonts w:hint="eastAsia"/>
              </w:rPr>
              <w:t>可持续影响指标</w:t>
            </w:r>
          </w:p>
        </w:tc>
        <w:tc>
          <w:tcPr>
            <w:tcW w:w="2835" w:type="dxa"/>
            <w:tcBorders>
              <w:left w:val="single" w:sz="6" w:space="0" w:color="000000"/>
            </w:tcBorders>
            <w:vAlign w:val="center"/>
          </w:tcPr>
          <w:p>
            <w:pPr>
              <w:pStyle w:val="25"/>
              <w:jc w:val="both"/>
            </w:pPr>
            <w:r>
              <w:rPr>
                <w:rFonts w:hint="eastAsia"/>
              </w:rPr>
              <w:t>天网工程利用率</w:t>
            </w:r>
          </w:p>
        </w:tc>
        <w:tc>
          <w:tcPr>
            <w:tcW w:w="2835" w:type="dxa"/>
            <w:tcBorders>
              <w:left w:val="single" w:sz="6" w:space="0" w:color="000000"/>
            </w:tcBorders>
            <w:vAlign w:val="center"/>
          </w:tcPr>
          <w:p>
            <w:pPr>
              <w:pStyle w:val="25"/>
              <w:jc w:val="both"/>
            </w:pPr>
            <w:r>
              <w:rPr>
                <w:rFonts w:hint="eastAsia"/>
              </w:rPr>
              <w:t>查询天网系统的案件数目占总立案数的比率</w:t>
            </w:r>
          </w:p>
        </w:tc>
        <w:tc>
          <w:tcPr>
            <w:tcW w:w="2551" w:type="dxa"/>
            <w:tcBorders>
              <w:left w:val="single" w:sz="6" w:space="0" w:color="000000"/>
            </w:tcBorders>
            <w:vAlign w:val="center"/>
          </w:tcPr>
          <w:p>
            <w:pPr>
              <w:pStyle w:val="25"/>
              <w:jc w:val="both"/>
            </w:pPr>
            <w:r>
              <w:t>≥</w:t>
            </w:r>
            <w:r>
              <w:rPr>
                <w:rFonts w:hint="eastAsia"/>
              </w:rPr>
              <w:t>60</w:t>
            </w:r>
            <w:r>
              <w:t>%</w:t>
            </w:r>
          </w:p>
        </w:tc>
        <w:tc>
          <w:tcPr>
            <w:tcW w:w="2268" w:type="dxa"/>
            <w:tcBorders>
              <w:left w:val="single" w:sz="6" w:space="0" w:color="000000"/>
            </w:tcBorders>
            <w:vAlign w:val="center"/>
          </w:tcPr>
          <w:p>
            <w:pPr>
              <w:pStyle w:val="25"/>
              <w:jc w:val="both"/>
            </w:pPr>
            <w:r>
              <w:rPr>
                <w:rFonts w:hint="eastAsia"/>
              </w:rPr>
              <w:t>历史数据</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5"/>
              <w:jc w:val="both"/>
            </w:pPr>
            <w:r>
              <w:t>服务对象满意度指标</w:t>
            </w:r>
          </w:p>
        </w:tc>
        <w:tc>
          <w:tcPr>
            <w:tcW w:w="2835" w:type="dxa"/>
            <w:tcBorders>
              <w:left w:val="single" w:sz="6" w:space="0" w:color="000000"/>
            </w:tcBorders>
            <w:vAlign w:val="center"/>
          </w:tcPr>
          <w:p>
            <w:pPr>
              <w:pStyle w:val="25"/>
              <w:jc w:val="both"/>
            </w:pPr>
            <w:r>
              <w:t>群众满意度</w:t>
            </w:r>
          </w:p>
        </w:tc>
        <w:tc>
          <w:tcPr>
            <w:tcW w:w="2835" w:type="dxa"/>
            <w:tcBorders>
              <w:left w:val="single" w:sz="6" w:space="0" w:color="000000"/>
            </w:tcBorders>
            <w:vAlign w:val="center"/>
          </w:tcPr>
          <w:p>
            <w:pPr>
              <w:pStyle w:val="25"/>
              <w:jc w:val="both"/>
            </w:pPr>
            <w:r>
              <w:rPr>
                <w:rFonts w:hint="eastAsia"/>
              </w:rPr>
              <w:t>通过问卷调查，反映满意和较满意的用户数占调查数之比</w:t>
            </w:r>
          </w:p>
        </w:tc>
        <w:tc>
          <w:tcPr>
            <w:tcW w:w="2551" w:type="dxa"/>
            <w:tcBorders>
              <w:left w:val="single" w:sz="6" w:space="0" w:color="000000"/>
            </w:tcBorders>
            <w:vAlign w:val="center"/>
          </w:tcPr>
          <w:p>
            <w:pPr>
              <w:pStyle w:val="25"/>
              <w:jc w:val="both"/>
            </w:pPr>
            <w:r>
              <w:t>≥95%</w:t>
            </w:r>
          </w:p>
        </w:tc>
        <w:tc>
          <w:tcPr>
            <w:tcW w:w="2268" w:type="dxa"/>
            <w:tcBorders>
              <w:left w:val="single" w:sz="6" w:space="0" w:color="000000"/>
            </w:tcBorders>
            <w:vAlign w:val="center"/>
          </w:tcPr>
          <w:p>
            <w:pPr>
              <w:pStyle w:val="25"/>
              <w:jc w:val="both"/>
            </w:pPr>
            <w:r>
              <w:t>调查问卷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28、疫情封控圈绩效目标表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1.涉密</w:t>
              <w:tab/>
              <w:tab/>
              <w:tab/>
              <w:tab/>
              <w:tab/>
              <w:tab/>
            </w:r>
          </w:p>
          <w:p>
            <w:pPr>
              <w:pStyle w:val="24"/>
            </w:pP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涉密</w:t>
            </w:r>
          </w:p>
        </w:tc>
        <w:tc>
          <w:tcPr>
            <w:tcW w:w="2835" w:type="dxa"/>
            <w:tcBorders>
              <w:left w:val="single" w:sz="6" w:space="0" w:color="000000"/>
            </w:tcBorders>
            <w:vAlign w:val="center"/>
          </w:tcPr>
          <w:p>
            <w:pPr>
              <w:pStyle w:val="24"/>
            </w:pPr>
            <w:r>
              <w:t>涉密</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涉密</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涉密</w:t>
            </w:r>
          </w:p>
        </w:tc>
        <w:tc>
          <w:tcPr>
            <w:tcW w:w="2835" w:type="dxa"/>
            <w:tcBorders>
              <w:left w:val="single" w:sz="6" w:space="0" w:color="000000"/>
            </w:tcBorders>
            <w:vAlign w:val="center"/>
          </w:tcPr>
          <w:p>
            <w:pPr>
              <w:pStyle w:val="24"/>
            </w:pPr>
            <w:r>
              <w:t>涉密</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涉密</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涉密</w:t>
            </w:r>
          </w:p>
        </w:tc>
        <w:tc>
          <w:tcPr>
            <w:tcW w:w="2835" w:type="dxa"/>
            <w:tcBorders>
              <w:left w:val="single" w:sz="6" w:space="0" w:color="000000"/>
            </w:tcBorders>
            <w:vAlign w:val="center"/>
          </w:tcPr>
          <w:p>
            <w:pPr>
              <w:pStyle w:val="24"/>
            </w:pPr>
            <w:r>
              <w:t>涉密</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涉密</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涉密</w:t>
            </w:r>
          </w:p>
        </w:tc>
        <w:tc>
          <w:tcPr>
            <w:tcW w:w="2835" w:type="dxa"/>
            <w:tcBorders>
              <w:left w:val="single" w:sz="6" w:space="0" w:color="000000"/>
            </w:tcBorders>
            <w:vAlign w:val="center"/>
          </w:tcPr>
          <w:p>
            <w:pPr>
              <w:pStyle w:val="24"/>
            </w:pPr>
            <w:r>
              <w:t>涉密</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涉密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涉密</w:t>
            </w:r>
          </w:p>
        </w:tc>
        <w:tc>
          <w:tcPr>
            <w:tcW w:w="2835" w:type="dxa"/>
            <w:tcBorders>
              <w:left w:val="single" w:sz="6" w:space="0" w:color="000000"/>
            </w:tcBorders>
            <w:vAlign w:val="center"/>
          </w:tcPr>
          <w:p>
            <w:pPr>
              <w:pStyle w:val="24"/>
            </w:pPr>
            <w:r>
              <w:t>涉密</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涉密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涉密</w:t>
            </w:r>
          </w:p>
        </w:tc>
        <w:tc>
          <w:tcPr>
            <w:tcW w:w="2835" w:type="dxa"/>
            <w:tcBorders>
              <w:left w:val="single" w:sz="6" w:space="0" w:color="000000"/>
            </w:tcBorders>
            <w:vAlign w:val="center"/>
          </w:tcPr>
          <w:p>
            <w:pPr>
              <w:pStyle w:val="24"/>
            </w:pPr>
            <w:r>
              <w:t>涉密</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涉密</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29、应急处突特警经费绩效目标表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w:t>
            </w:r>
            <w:r>
              <w:rPr>
                <w:rFonts w:hint="eastAsia"/>
              </w:rPr>
              <w:t>保障县公安局</w:t>
            </w:r>
            <w:r>
              <w:t>45</w:t>
            </w:r>
            <w:r>
              <w:rPr>
                <w:rFonts w:hint="eastAsia"/>
              </w:rPr>
              <w:t>名应急处突特警（警务辅助人员）的加班及社保费用，使警务辅助人员能够顺利完成本职工作。确保县公安局各项工作保质保量的完成</w:t>
            </w:r>
            <w:r>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jc w:val="both"/>
            </w:pPr>
            <w:r>
              <w:t>应急处突特警人员人数</w:t>
            </w:r>
          </w:p>
        </w:tc>
        <w:tc>
          <w:tcPr>
            <w:tcW w:w="2835" w:type="dxa"/>
            <w:tcBorders>
              <w:left w:val="single" w:sz="6" w:space="0" w:color="000000"/>
            </w:tcBorders>
            <w:vAlign w:val="center"/>
          </w:tcPr>
          <w:p>
            <w:pPr>
              <w:pStyle w:val="24"/>
              <w:jc w:val="both"/>
            </w:pPr>
            <w:r>
              <w:t>应急处突特警人员的数量</w:t>
            </w:r>
          </w:p>
        </w:tc>
        <w:tc>
          <w:tcPr>
            <w:tcW w:w="2551" w:type="dxa"/>
            <w:tcBorders>
              <w:left w:val="single" w:sz="6" w:space="0" w:color="000000"/>
            </w:tcBorders>
            <w:vAlign w:val="center"/>
          </w:tcPr>
          <w:p>
            <w:pPr>
              <w:pStyle w:val="24"/>
              <w:jc w:val="both"/>
            </w:pPr>
            <w:r>
              <w:t>45人</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《关于招录辅助警务人员的实施意见》</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jc w:val="both"/>
            </w:pPr>
            <w:r>
              <w:t>应急处突特警人员经费发放准确率</w:t>
            </w:r>
          </w:p>
        </w:tc>
        <w:tc>
          <w:tcPr>
            <w:tcW w:w="2835" w:type="dxa"/>
            <w:tcBorders>
              <w:left w:val="single" w:sz="6" w:space="0" w:color="000000"/>
            </w:tcBorders>
            <w:vAlign w:val="center"/>
          </w:tcPr>
          <w:p>
            <w:pPr>
              <w:pStyle w:val="24"/>
              <w:jc w:val="both"/>
            </w:pPr>
            <w:r>
              <w:t>计算发放准确的月数/实际发放月数*100%</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jc w:val="both"/>
            </w:pPr>
            <w:r>
              <w:t>应急处突特警人员经费按时发放率</w:t>
            </w:r>
          </w:p>
        </w:tc>
        <w:tc>
          <w:tcPr>
            <w:tcW w:w="2835" w:type="dxa"/>
            <w:tcBorders>
              <w:left w:val="single" w:sz="6" w:space="0" w:color="000000"/>
            </w:tcBorders>
            <w:vAlign w:val="center"/>
          </w:tcPr>
          <w:p>
            <w:pPr>
              <w:pStyle w:val="24"/>
              <w:jc w:val="both"/>
            </w:pPr>
            <w:r>
              <w:t>按时发放的月数/实际发放月数*100%</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jc w:val="both"/>
            </w:pPr>
            <w:r>
              <w:t>应急处突特警人员服装成本</w:t>
            </w:r>
          </w:p>
        </w:tc>
        <w:tc>
          <w:tcPr>
            <w:tcW w:w="2835" w:type="dxa"/>
            <w:tcBorders>
              <w:left w:val="single" w:sz="6" w:space="0" w:color="000000"/>
            </w:tcBorders>
            <w:vAlign w:val="center"/>
          </w:tcPr>
          <w:p>
            <w:pPr>
              <w:pStyle w:val="24"/>
              <w:jc w:val="both"/>
            </w:pPr>
            <w:r>
              <w:t>为应急处突特警人员配置服装费用的金额</w:t>
            </w:r>
          </w:p>
        </w:tc>
        <w:tc>
          <w:tcPr>
            <w:tcW w:w="2551" w:type="dxa"/>
            <w:tcBorders>
              <w:left w:val="single" w:sz="6" w:space="0" w:color="000000"/>
            </w:tcBorders>
            <w:vAlign w:val="center"/>
          </w:tcPr>
          <w:p>
            <w:pPr>
              <w:pStyle w:val="24"/>
              <w:jc w:val="both"/>
            </w:pPr>
            <w:r>
              <w:t>≤3500每人</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《关于招录辅助警务人员的实施意见》</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jc w:val="both"/>
            </w:pPr>
            <w:r>
              <w:t>应急处突特警人员年度考核合格率</w:t>
            </w:r>
          </w:p>
        </w:tc>
        <w:tc>
          <w:tcPr>
            <w:tcW w:w="2835" w:type="dxa"/>
            <w:tcBorders>
              <w:left w:val="single" w:sz="6" w:space="0" w:color="000000"/>
            </w:tcBorders>
            <w:vAlign w:val="center"/>
          </w:tcPr>
          <w:p>
            <w:pPr>
              <w:pStyle w:val="24"/>
              <w:jc w:val="both"/>
            </w:pPr>
            <w:r>
              <w:t>应急处突特警人员年度考核合格的人数/警务辅助人员总数</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jc w:val="both"/>
            </w:pPr>
            <w:r>
              <w:t>应急处突特警人员满意度调查</w:t>
            </w:r>
          </w:p>
        </w:tc>
        <w:tc>
          <w:tcPr>
            <w:tcW w:w="2835" w:type="dxa"/>
            <w:tcBorders>
              <w:left w:val="single" w:sz="6" w:space="0" w:color="000000"/>
            </w:tcBorders>
            <w:vAlign w:val="center"/>
          </w:tcPr>
          <w:p>
            <w:pPr>
              <w:pStyle w:val="24"/>
              <w:jc w:val="both"/>
            </w:pPr>
            <w:r>
              <w:rPr>
                <w:rFonts w:hint="eastAsia"/>
              </w:rPr>
              <w:t>通过对应急处突特警人员问卷调查，反映满意和较满意的用户数占调查数之比</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pStyle w:val="24"/>
              <w:jc w:val="both"/>
            </w:pPr>
            <w:r>
              <w:t>调查</w:t>
            </w:r>
            <w:r>
              <w:rPr>
                <w:rFonts w:hint="eastAsia"/>
              </w:rPr>
              <w:t>问卷</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30、智慧平安社区建设项目绩效目标表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1.提高对社会治安的管控和防范能力，震慑和打击犯罪，降低社区内的发案率，同时提升监控区域的破案率。</w:t>
              <w:tab/>
              <w:tab/>
              <w:tab/>
              <w:tab/>
              <w:tab/>
              <w:tab/>
            </w:r>
          </w:p>
          <w:p>
            <w:pPr>
              <w:pStyle w:val="24"/>
            </w:pP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jc w:val="both"/>
            </w:pPr>
            <w:r>
              <w:t>数量指标</w:t>
            </w:r>
          </w:p>
        </w:tc>
        <w:tc>
          <w:tcPr>
            <w:tcW w:w="2835" w:type="dxa"/>
            <w:tcBorders>
              <w:left w:val="single" w:sz="6" w:space="0" w:color="000000"/>
            </w:tcBorders>
            <w:vAlign w:val="center"/>
          </w:tcPr>
          <w:p>
            <w:pPr>
              <w:pStyle w:val="24"/>
              <w:jc w:val="both"/>
            </w:pPr>
            <w:r>
              <w:rPr>
                <w:rFonts w:hint="eastAsia"/>
              </w:rPr>
              <w:t>资金到位率</w:t>
            </w:r>
          </w:p>
        </w:tc>
        <w:tc>
          <w:tcPr>
            <w:tcW w:w="2835" w:type="dxa"/>
            <w:tcBorders>
              <w:left w:val="single" w:sz="6" w:space="0" w:color="000000"/>
            </w:tcBorders>
            <w:vAlign w:val="center"/>
          </w:tcPr>
          <w:p>
            <w:pPr>
              <w:pStyle w:val="24"/>
              <w:jc w:val="both"/>
            </w:pPr>
            <w:r>
              <w:rPr>
                <w:rFonts w:hint="eastAsia"/>
              </w:rPr>
              <w:t>资金到位率</w:t>
            </w:r>
            <w:r>
              <w:t>=</w:t>
            </w:r>
            <w:r>
              <w:rPr>
                <w:rFonts w:hint="eastAsia"/>
              </w:rPr>
              <w:t>资金到位数</w:t>
            </w:r>
            <w:r>
              <w:t>/</w:t>
            </w:r>
            <w:r>
              <w:rPr>
                <w:rFonts w:hint="eastAsia"/>
              </w:rPr>
              <w:t>财政拨款总数</w:t>
            </w:r>
            <w:r>
              <w:t>*100%</w:t>
            </w:r>
          </w:p>
        </w:tc>
        <w:tc>
          <w:tcPr>
            <w:tcW w:w="2551" w:type="dxa"/>
            <w:tcBorders>
              <w:left w:val="single" w:sz="6" w:space="0" w:color="000000"/>
            </w:tcBorders>
            <w:vAlign w:val="center"/>
          </w:tcPr>
          <w:p>
            <w:pPr>
              <w:pStyle w:val="24"/>
              <w:jc w:val="both"/>
            </w:pPr>
            <w:r>
              <w:t>≥</w:t>
            </w:r>
            <w:r>
              <w:rPr>
                <w:rFonts w:hint="eastAsia"/>
              </w:rPr>
              <w:t>8</w:t>
            </w:r>
            <w:r>
              <w:t>0%</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合同</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质量指标</w:t>
            </w:r>
          </w:p>
        </w:tc>
        <w:tc>
          <w:tcPr>
            <w:tcW w:w="2835" w:type="dxa"/>
            <w:tcBorders>
              <w:left w:val="single" w:sz="6" w:space="0" w:color="000000"/>
            </w:tcBorders>
            <w:vAlign w:val="center"/>
          </w:tcPr>
          <w:p>
            <w:pPr>
              <w:pStyle w:val="24"/>
              <w:jc w:val="both"/>
            </w:pPr>
            <w:r>
              <w:rPr>
                <w:rFonts w:hint="eastAsia"/>
              </w:rPr>
              <w:t>专款专用率</w:t>
            </w:r>
          </w:p>
        </w:tc>
        <w:tc>
          <w:tcPr>
            <w:tcW w:w="2835" w:type="dxa"/>
            <w:tcBorders>
              <w:left w:val="single" w:sz="6" w:space="0" w:color="000000"/>
            </w:tcBorders>
            <w:vAlign w:val="center"/>
          </w:tcPr>
          <w:p>
            <w:pPr>
              <w:pStyle w:val="24"/>
              <w:jc w:val="both"/>
            </w:pPr>
            <w:r>
              <w:rPr>
                <w:rFonts w:hint="eastAsia"/>
              </w:rPr>
              <w:t>专款专用率</w:t>
            </w:r>
            <w:r>
              <w:t>=</w:t>
            </w:r>
            <w:r>
              <w:rPr>
                <w:rFonts w:hint="eastAsia"/>
              </w:rPr>
              <w:t>专款专用数</w:t>
            </w:r>
            <w:r>
              <w:t>/</w:t>
            </w:r>
            <w:r>
              <w:rPr>
                <w:rFonts w:hint="eastAsia"/>
              </w:rPr>
              <w:t>财政拨款总数</w:t>
            </w:r>
            <w:r>
              <w:t>*100%</w:t>
            </w:r>
          </w:p>
        </w:tc>
        <w:tc>
          <w:tcPr>
            <w:tcW w:w="2551" w:type="dxa"/>
            <w:tcBorders>
              <w:left w:val="single" w:sz="6" w:space="0" w:color="000000"/>
            </w:tcBorders>
            <w:vAlign w:val="center"/>
          </w:tcPr>
          <w:p>
            <w:pPr>
              <w:pStyle w:val="24"/>
              <w:jc w:val="both"/>
            </w:pPr>
            <w:r>
              <w:rPr>
                <w:rFonts w:hint="eastAsia"/>
              </w:rPr>
              <w:t>=100</w:t>
            </w:r>
            <w:r>
              <w:t>%</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时效指标</w:t>
            </w:r>
          </w:p>
        </w:tc>
        <w:tc>
          <w:tcPr>
            <w:tcW w:w="2835" w:type="dxa"/>
            <w:tcBorders>
              <w:left w:val="single" w:sz="6" w:space="0" w:color="000000"/>
            </w:tcBorders>
            <w:vAlign w:val="center"/>
          </w:tcPr>
          <w:p>
            <w:pPr>
              <w:pStyle w:val="24"/>
              <w:jc w:val="both"/>
            </w:pPr>
            <w:r>
              <w:rPr>
                <w:rFonts w:hint="eastAsia"/>
              </w:rPr>
              <w:t>专项资金拨付及时率</w:t>
            </w:r>
          </w:p>
        </w:tc>
        <w:tc>
          <w:tcPr>
            <w:tcW w:w="2835" w:type="dxa"/>
            <w:tcBorders>
              <w:left w:val="single" w:sz="6" w:space="0" w:color="000000"/>
            </w:tcBorders>
            <w:vAlign w:val="center"/>
          </w:tcPr>
          <w:p>
            <w:pPr>
              <w:pStyle w:val="24"/>
              <w:jc w:val="both"/>
            </w:pPr>
            <w:r>
              <w:rPr>
                <w:rFonts w:hint="eastAsia"/>
              </w:rPr>
              <w:t>专项资金拨付及时率</w:t>
            </w:r>
            <w:r>
              <w:t>=</w:t>
            </w:r>
            <w:r>
              <w:rPr>
                <w:rFonts w:hint="eastAsia"/>
              </w:rPr>
              <w:t>专项资金及时拨付数</w:t>
            </w:r>
            <w:r>
              <w:t>/</w:t>
            </w:r>
            <w:r>
              <w:rPr>
                <w:rFonts w:hint="eastAsia"/>
              </w:rPr>
              <w:t>专项资金拨付总数</w:t>
            </w:r>
            <w:r>
              <w:t>*100%</w:t>
            </w:r>
          </w:p>
        </w:tc>
        <w:tc>
          <w:tcPr>
            <w:tcW w:w="2551" w:type="dxa"/>
            <w:tcBorders>
              <w:left w:val="single" w:sz="6" w:space="0" w:color="000000"/>
            </w:tcBorders>
            <w:vAlign w:val="center"/>
          </w:tcPr>
          <w:p>
            <w:pPr>
              <w:pStyle w:val="24"/>
              <w:jc w:val="both"/>
            </w:pPr>
            <w:r>
              <w:t>≥9</w:t>
            </w:r>
            <w:r>
              <w:rPr>
                <w:rFonts w:hint="eastAsia"/>
              </w:rPr>
              <w:t>5</w:t>
            </w:r>
            <w:r>
              <w:t>%</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t>成本指标</w:t>
            </w:r>
          </w:p>
        </w:tc>
        <w:tc>
          <w:tcPr>
            <w:tcW w:w="2835" w:type="dxa"/>
            <w:tcBorders>
              <w:left w:val="single" w:sz="6" w:space="0" w:color="000000"/>
            </w:tcBorders>
            <w:vAlign w:val="center"/>
          </w:tcPr>
          <w:p>
            <w:pPr>
              <w:pStyle w:val="24"/>
              <w:jc w:val="both"/>
            </w:pPr>
            <w:r>
              <w:rPr>
                <w:rFonts w:hint="eastAsia"/>
              </w:rPr>
              <w:t>实际成本超概（预）算比率</w:t>
            </w:r>
          </w:p>
        </w:tc>
        <w:tc>
          <w:tcPr>
            <w:tcW w:w="2835" w:type="dxa"/>
            <w:tcBorders>
              <w:left w:val="single" w:sz="6" w:space="0" w:color="000000"/>
            </w:tcBorders>
            <w:vAlign w:val="center"/>
          </w:tcPr>
          <w:p>
            <w:pPr>
              <w:pStyle w:val="24"/>
              <w:jc w:val="both"/>
            </w:pPr>
            <w:r>
              <w:rPr>
                <w:rFonts w:hint="eastAsia"/>
              </w:rPr>
              <w:t>实际成本超概（预）算比率</w:t>
            </w:r>
            <w:r>
              <w:t>=</w:t>
            </w:r>
            <w:r>
              <w:rPr>
                <w:rFonts w:hint="eastAsia"/>
              </w:rPr>
              <w:t>实际成本数</w:t>
            </w:r>
            <w:r>
              <w:t>-</w:t>
            </w:r>
            <w:r>
              <w:rPr>
                <w:rFonts w:hint="eastAsia"/>
              </w:rPr>
              <w:t>概（预）算数</w:t>
            </w:r>
            <w:r>
              <w:t>/</w:t>
            </w:r>
            <w:r>
              <w:rPr>
                <w:rFonts w:hint="eastAsia"/>
              </w:rPr>
              <w:t>概（预）算数</w:t>
            </w:r>
            <w:r>
              <w:t>*100%</w:t>
            </w:r>
          </w:p>
        </w:tc>
        <w:tc>
          <w:tcPr>
            <w:tcW w:w="2551" w:type="dxa"/>
            <w:tcBorders>
              <w:left w:val="single" w:sz="6" w:space="0" w:color="000000"/>
            </w:tcBorders>
            <w:vAlign w:val="center"/>
          </w:tcPr>
          <w:p>
            <w:pPr>
              <w:pStyle w:val="24"/>
              <w:jc w:val="both"/>
            </w:pPr>
            <w:r>
              <w:rPr>
                <w:rFonts w:hint="eastAsia"/>
              </w:rPr>
              <w:t>≤</w:t>
            </w:r>
            <w:r>
              <w:t>10%</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合同</w:t>
            </w:r>
          </w:p>
        </w:tc>
      </w:tr>
      <w:tr>
        <w:trPr>
          <w:trHeight w:val="397"/>
        </w:trPr>
        <w:tc>
          <w:tcPr>
            <w:tcW w:w="1417" w:type="dxa"/>
            <w:vMerge w:val="restart"/>
            <w:vAlign w:val="center"/>
          </w:tcPr>
          <w:p>
            <w:pPr>
              <w:pStyle w:val="25"/>
            </w:pPr>
            <w:r>
              <w:t>效益指标</w:t>
            </w:r>
          </w:p>
        </w:tc>
        <w:tc>
          <w:tcPr>
            <w:tcW w:w="2268" w:type="dxa"/>
            <w:tcBorders>
              <w:left w:val="single" w:sz="6" w:space="0" w:color="000000"/>
            </w:tcBorders>
            <w:vAlign w:val="center"/>
          </w:tcPr>
          <w:p>
            <w:pPr>
              <w:pStyle w:val="24"/>
              <w:jc w:val="both"/>
            </w:pPr>
            <w:r>
              <w:t>社会效益指标</w:t>
            </w:r>
          </w:p>
        </w:tc>
        <w:tc>
          <w:tcPr>
            <w:tcW w:w="2835" w:type="dxa"/>
            <w:tcBorders>
              <w:left w:val="single" w:sz="6" w:space="0" w:color="000000"/>
            </w:tcBorders>
            <w:vAlign w:val="center"/>
          </w:tcPr>
          <w:p>
            <w:pPr>
              <w:pStyle w:val="24"/>
              <w:jc w:val="both"/>
            </w:pPr>
            <w:r>
              <w:rPr>
                <w:rFonts w:hint="eastAsia"/>
              </w:rPr>
              <w:t>重点工作完成率</w:t>
            </w:r>
          </w:p>
        </w:tc>
        <w:tc>
          <w:tcPr>
            <w:tcW w:w="2835" w:type="dxa"/>
            <w:tcBorders>
              <w:left w:val="single" w:sz="6" w:space="0" w:color="000000"/>
            </w:tcBorders>
            <w:vAlign w:val="center"/>
          </w:tcPr>
          <w:p>
            <w:pPr>
              <w:pStyle w:val="24"/>
              <w:jc w:val="both"/>
            </w:pPr>
            <w:r>
              <w:rPr>
                <w:rFonts w:hint="eastAsia"/>
              </w:rPr>
              <w:t>重点工作完成率</w:t>
            </w:r>
            <w:r>
              <w:t>=</w:t>
            </w:r>
            <w:r>
              <w:rPr>
                <w:rFonts w:hint="eastAsia"/>
              </w:rPr>
              <w:t>重点工作完成数</w:t>
            </w:r>
            <w:r>
              <w:t>/</w:t>
            </w:r>
            <w:r>
              <w:rPr>
                <w:rFonts w:hint="eastAsia"/>
              </w:rPr>
              <w:t>全部重点工作总数</w:t>
            </w:r>
            <w:r>
              <w:t>*100%</w:t>
            </w:r>
          </w:p>
        </w:tc>
        <w:tc>
          <w:tcPr>
            <w:tcW w:w="2551" w:type="dxa"/>
            <w:tcBorders>
              <w:left w:val="single" w:sz="6" w:space="0" w:color="000000"/>
            </w:tcBorders>
            <w:vAlign w:val="center"/>
          </w:tcPr>
          <w:p>
            <w:pPr>
              <w:pStyle w:val="24"/>
              <w:jc w:val="both"/>
            </w:pPr>
            <w:r>
              <w:t>≥95%</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年度工作计划</w:t>
            </w:r>
          </w:p>
        </w:tc>
      </w:tr>
      <w:tr>
        <w:trPr>
          <w:trHeight w:val="397"/>
        </w:trPr>
        <w:tc>
          <w:tcPr>
            <w:tcW w:w="1417" w:type="dxa"/>
            <w:vMerge/>
            <w:vAlign w:val="center"/>
          </w:tcPr>
          <w:p/>
        </w:tc>
        <w:tc>
          <w:tcPr>
            <w:tcW w:w="2268" w:type="dxa"/>
            <w:tcBorders>
              <w:left w:val="single" w:sz="6" w:space="0" w:color="000000"/>
            </w:tcBorders>
            <w:vAlign w:val="center"/>
          </w:tcPr>
          <w:p>
            <w:pPr>
              <w:pStyle w:val="24"/>
              <w:jc w:val="both"/>
            </w:pPr>
            <w:r>
              <w:rPr>
                <w:rFonts w:hint="eastAsia"/>
              </w:rPr>
              <w:t>可持续影响指标</w:t>
            </w:r>
          </w:p>
        </w:tc>
        <w:tc>
          <w:tcPr>
            <w:tcW w:w="2835" w:type="dxa"/>
            <w:tcBorders>
              <w:left w:val="single" w:sz="6" w:space="0" w:color="000000"/>
            </w:tcBorders>
            <w:vAlign w:val="center"/>
          </w:tcPr>
          <w:p>
            <w:pPr>
              <w:pStyle w:val="24"/>
              <w:jc w:val="both"/>
            </w:pPr>
            <w:r>
              <w:rPr>
                <w:rFonts w:hint="eastAsia"/>
              </w:rPr>
              <w:t>监控覆盖社区内案件下降率（</w:t>
            </w:r>
            <w:r>
              <w:t>%</w:t>
            </w:r>
            <w:r>
              <w:rPr>
                <w:rFonts w:hint="eastAsia"/>
              </w:rPr>
              <w:t>）</w:t>
            </w:r>
          </w:p>
        </w:tc>
        <w:tc>
          <w:tcPr>
            <w:tcW w:w="2835" w:type="dxa"/>
            <w:tcBorders>
              <w:left w:val="single" w:sz="6" w:space="0" w:color="000000"/>
            </w:tcBorders>
            <w:vAlign w:val="center"/>
          </w:tcPr>
          <w:p>
            <w:pPr>
              <w:pStyle w:val="24"/>
              <w:jc w:val="both"/>
            </w:pPr>
            <w:r>
              <w:t>监控覆盖社区内案件下降率（%）</w:t>
            </w:r>
          </w:p>
        </w:tc>
        <w:tc>
          <w:tcPr>
            <w:tcW w:w="2551" w:type="dxa"/>
            <w:tcBorders>
              <w:left w:val="single" w:sz="6" w:space="0" w:color="000000"/>
            </w:tcBorders>
            <w:vAlign w:val="center"/>
          </w:tcPr>
          <w:p>
            <w:pPr>
              <w:pStyle w:val="24"/>
              <w:jc w:val="both"/>
            </w:pPr>
            <w:r>
              <w:t>≥</w:t>
            </w:r>
            <w:r>
              <w:rPr>
                <w:rFonts w:hint="eastAsia"/>
              </w:rPr>
              <w:t>80</w:t>
            </w:r>
            <w:r>
              <w:t>%</w:t>
            </w:r>
          </w:p>
        </w:tc>
        <w:tc>
          <w:tcPr>
            <w:tcW w:w="2268" w:type="dxa"/>
            <w:tcBorders>
              <w:left w:val="single" w:sz="6" w:space="0" w:color="000000"/>
            </w:tcBorders>
            <w:vAlign w:val="center"/>
          </w:tcPr>
          <w:p>
            <w:pPr>
              <w:jc w:val="both"/>
              <w:rPr>
                <w:rFonts w:ascii="方正书宋_GBK" w:eastAsia="方正书宋_GBK" w:cs="方正书宋_GBK" w:hAnsi="方正书宋_GBK"/>
                <w:sz w:val="21"/>
              </w:rPr>
            </w:pPr>
            <w:r>
              <w:rPr>
                <w:rFonts w:ascii="方正书宋_GBK" w:eastAsia="方正书宋_GBK" w:cs="方正书宋_GBK" w:hAnsi="方正书宋_GBK" w:hint="eastAsia"/>
                <w:sz w:val="21"/>
              </w:rPr>
              <w:t>历史数据</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jc w:val="both"/>
            </w:pPr>
            <w:r>
              <w:t>服务对象满意度指标</w:t>
            </w:r>
          </w:p>
        </w:tc>
        <w:tc>
          <w:tcPr>
            <w:tcW w:w="2835" w:type="dxa"/>
            <w:tcBorders>
              <w:left w:val="single" w:sz="6" w:space="0" w:color="000000"/>
            </w:tcBorders>
            <w:vAlign w:val="center"/>
          </w:tcPr>
          <w:p>
            <w:pPr>
              <w:pStyle w:val="24"/>
              <w:jc w:val="both"/>
            </w:pPr>
            <w:r>
              <w:rPr>
                <w:rFonts w:hint="eastAsia"/>
              </w:rPr>
              <w:t>群众满意度</w:t>
            </w:r>
          </w:p>
        </w:tc>
        <w:tc>
          <w:tcPr>
            <w:tcW w:w="2835" w:type="dxa"/>
            <w:tcBorders>
              <w:left w:val="single" w:sz="6" w:space="0" w:color="000000"/>
            </w:tcBorders>
            <w:vAlign w:val="center"/>
          </w:tcPr>
          <w:p>
            <w:pPr>
              <w:pStyle w:val="24"/>
              <w:jc w:val="both"/>
            </w:pPr>
            <w:r>
              <w:rPr>
                <w:rFonts w:hint="eastAsia"/>
              </w:rPr>
              <w:t>通过问卷调查，反映满意和较满意的用户数占调查数之比</w:t>
            </w:r>
          </w:p>
        </w:tc>
        <w:tc>
          <w:tcPr>
            <w:tcW w:w="2551" w:type="dxa"/>
            <w:tcBorders>
              <w:left w:val="single" w:sz="6" w:space="0" w:color="000000"/>
            </w:tcBorders>
            <w:vAlign w:val="center"/>
          </w:tcPr>
          <w:p>
            <w:pPr>
              <w:pStyle w:val="24"/>
              <w:jc w:val="both"/>
            </w:pPr>
            <w:r>
              <w:t>≥9</w:t>
            </w:r>
            <w:r>
              <w:rPr>
                <w:rFonts w:hint="eastAsia"/>
              </w:rPr>
              <w:t>0</w:t>
            </w:r>
            <w:r>
              <w:t>%</w:t>
            </w:r>
          </w:p>
        </w:tc>
        <w:tc>
          <w:tcPr>
            <w:tcW w:w="2268" w:type="dxa"/>
            <w:tcBorders>
              <w:left w:val="single" w:sz="6" w:space="0" w:color="000000"/>
            </w:tcBorders>
            <w:vAlign w:val="center"/>
          </w:tcPr>
          <w:p>
            <w:pPr>
              <w:pStyle w:val="24"/>
              <w:jc w:val="both"/>
            </w:pPr>
            <w:r>
              <w:t>调查</w:t>
            </w:r>
            <w:r>
              <w:rPr>
                <w:rFonts w:hint="eastAsia"/>
              </w:rPr>
              <w:t>问卷</w:t>
            </w:r>
          </w:p>
        </w:tc>
      </w:tr>
    </w:tbl>
    <w:p>
      <w:pPr>
        <w:spacing w:before="10" w:after="10"/>
        <w:ind w:firstLine="640"/>
        <w:outlineLvl w:val="5"/>
        <w:rPr>
          <w:rFonts w:ascii="等线" w:hAnsi="等线"/>
          <w:lang w:val="uk-UA"/>
        </w:rPr>
        <w:sectPr>
          <w:pgSz w:w="16840" w:h="11900" w:orient="landscape"/>
          <w:pgMar w:top="1361" w:right="1020" w:bottom="1361" w:left="1020" w:header="720" w:footer="720" w:gutter="0"/>
          <w:cols w:num="1" w:space="72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spacing w:line="500" w:lineRule="exact"/>
        <w:ind w:firstLine="560"/>
      </w:pPr>
      <w:r>
        <w:rPr>
          <w:rFonts w:eastAsia="方正仿宋_GBK"/>
          <w:color w:val="000000"/>
          <w:sz w:val="28"/>
        </w:rPr>
        <w:t>2023年，隆尧县公安局本级安排政府采购预算351.49万元。具体内容见下表。</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1"/>
            </w:pPr>
            <w:r>
              <w:t>312001隆尧县公安局本级</w:t>
            </w:r>
          </w:p>
        </w:tc>
        <w:tc>
          <w:tcPr>
            <w:tcW w:w="8674"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2665" w:type="dxa"/>
            <w:gridSpan w:val="2"/>
            <w:vAlign w:val="center"/>
          </w:tcPr>
          <w:p>
            <w:pPr>
              <w:pStyle w:val="22"/>
            </w:pPr>
            <w:r>
              <w:t>政府采购项目来源</w:t>
            </w:r>
          </w:p>
        </w:tc>
        <w:tc>
          <w:tcPr>
            <w:tcW w:w="1134" w:type="dxa"/>
            <w:vMerge w:val="restart"/>
            <w:tcBorders>
              <w:left w:val="single" w:sz="6" w:space="0" w:color="000000"/>
            </w:tcBorders>
            <w:vAlign w:val="center"/>
          </w:tcPr>
          <w:p>
            <w:pPr>
              <w:pStyle w:val="22"/>
            </w:pPr>
            <w:r>
              <w:t>采购物品名称</w:t>
            </w:r>
          </w:p>
        </w:tc>
        <w:tc>
          <w:tcPr>
            <w:tcW w:w="1134" w:type="dxa"/>
            <w:vMerge w:val="restart"/>
            <w:tcBorders>
              <w:left w:val="single" w:sz="6" w:space="0" w:color="000000"/>
            </w:tcBorders>
            <w:vAlign w:val="center"/>
          </w:tcPr>
          <w:p>
            <w:pPr>
              <w:pStyle w:val="22"/>
            </w:pPr>
            <w:r>
              <w:t>政府采购目录序号</w:t>
            </w:r>
          </w:p>
        </w:tc>
        <w:tc>
          <w:tcPr>
            <w:tcW w:w="709" w:type="dxa"/>
            <w:vMerge w:val="restart"/>
            <w:tcBorders>
              <w:left w:val="single" w:sz="6" w:space="0" w:color="000000"/>
            </w:tcBorders>
            <w:vAlign w:val="center"/>
          </w:tcPr>
          <w:p>
            <w:pPr>
              <w:pStyle w:val="22"/>
            </w:pPr>
            <w:r>
              <w:t>计量  单位</w:t>
            </w:r>
          </w:p>
        </w:tc>
        <w:tc>
          <w:tcPr>
            <w:tcW w:w="850" w:type="dxa"/>
            <w:vMerge w:val="restart"/>
            <w:tcBorders>
              <w:left w:val="single" w:sz="6" w:space="0" w:color="000000"/>
            </w:tcBorders>
            <w:vAlign w:val="center"/>
          </w:tcPr>
          <w:p>
            <w:pPr>
              <w:pStyle w:val="22"/>
            </w:pPr>
            <w:r>
              <w:t>数量</w:t>
            </w:r>
          </w:p>
        </w:tc>
        <w:tc>
          <w:tcPr>
            <w:tcW w:w="850" w:type="dxa"/>
            <w:vMerge w:val="restart"/>
            <w:tcBorders>
              <w:left w:val="single" w:sz="6" w:space="0" w:color="000000"/>
            </w:tcBorders>
            <w:vAlign w:val="center"/>
          </w:tcPr>
          <w:p>
            <w:pPr>
              <w:pStyle w:val="22"/>
            </w:pPr>
            <w:r>
              <w:t>单价</w:t>
            </w:r>
          </w:p>
        </w:tc>
        <w:tc>
          <w:tcPr>
            <w:tcW w:w="7710" w:type="dxa"/>
            <w:gridSpan w:val="8"/>
            <w:tcBorders>
              <w:left w:val="single" w:sz="6" w:space="0" w:color="000000"/>
            </w:tcBorders>
            <w:vAlign w:val="center"/>
          </w:tcPr>
          <w:p>
            <w:pPr>
              <w:pStyle w:val="22"/>
            </w:pPr>
            <w:r>
              <w:t>政府采购金额（当年部门预算安排资金）</w:t>
            </w:r>
          </w:p>
        </w:tc>
        <w:tc>
          <w:tcPr>
            <w:tcW w:w="964" w:type="dxa"/>
            <w:vMerge w:val="restart"/>
            <w:tcBorders>
              <w:left w:val="single" w:sz="6" w:space="0" w:color="000000"/>
            </w:tcBorders>
            <w:vAlign w:val="center"/>
          </w:tcPr>
          <w:p>
            <w:pPr>
              <w:pStyle w:val="22"/>
            </w:pPr>
            <w:r>
              <w:t>2023年  预留中  小微企  业份额</w:t>
            </w:r>
          </w:p>
        </w:tc>
      </w:tr>
      <w:tr>
        <w:trPr>
          <w:cantSplit/>
          <w:tblHeader/>
        </w:trPr>
        <w:tc>
          <w:tcPr>
            <w:tcW w:w="1701" w:type="dxa"/>
            <w:vAlign w:val="center"/>
          </w:tcPr>
          <w:p>
            <w:pPr>
              <w:pStyle w:val="22"/>
            </w:pPr>
            <w:r>
              <w:t>项目名称</w:t>
            </w:r>
          </w:p>
        </w:tc>
        <w:tc>
          <w:tcPr>
            <w:tcW w:w="964" w:type="dxa"/>
            <w:tcBorders>
              <w:left w:val="single" w:sz="6" w:space="0" w:color="000000"/>
            </w:tcBorders>
            <w:vAlign w:val="center"/>
          </w:tcPr>
          <w:p>
            <w:pPr>
              <w:pStyle w:val="22"/>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2"/>
            </w:pPr>
            <w:r>
              <w:t>合计</w:t>
            </w:r>
          </w:p>
        </w:tc>
        <w:tc>
          <w:tcPr>
            <w:tcW w:w="964" w:type="dxa"/>
            <w:tcBorders>
              <w:left w:val="single" w:sz="6" w:space="0" w:color="000000"/>
            </w:tcBorders>
            <w:vAlign w:val="center"/>
          </w:tcPr>
          <w:p>
            <w:pPr>
              <w:pStyle w:val="22"/>
            </w:pPr>
            <w:r>
              <w:t>一般公共预算拨款</w:t>
            </w:r>
          </w:p>
        </w:tc>
        <w:tc>
          <w:tcPr>
            <w:tcW w:w="964" w:type="dxa"/>
            <w:tcBorders>
              <w:left w:val="single" w:sz="6" w:space="0" w:color="000000"/>
            </w:tcBorders>
            <w:vAlign w:val="center"/>
          </w:tcPr>
          <w:p>
            <w:pPr>
              <w:pStyle w:val="22"/>
            </w:pPr>
            <w:r>
              <w:t>基金预算拨款</w:t>
            </w:r>
          </w:p>
        </w:tc>
        <w:tc>
          <w:tcPr>
            <w:tcW w:w="964" w:type="dxa"/>
            <w:tcBorders>
              <w:left w:val="single" w:sz="6" w:space="0" w:color="000000"/>
            </w:tcBorders>
            <w:vAlign w:val="center"/>
          </w:tcPr>
          <w:p>
            <w:pPr>
              <w:pStyle w:val="22"/>
            </w:pPr>
            <w:r>
              <w:t>国有资本经营预算拨款</w:t>
            </w:r>
          </w:p>
        </w:tc>
        <w:tc>
          <w:tcPr>
            <w:tcW w:w="964" w:type="dxa"/>
            <w:tcBorders>
              <w:left w:val="single" w:sz="6" w:space="0" w:color="000000"/>
            </w:tcBorders>
            <w:vAlign w:val="center"/>
          </w:tcPr>
          <w:p>
            <w:pPr>
              <w:pStyle w:val="22"/>
            </w:pPr>
            <w:r>
              <w:t>财政专户核拨</w:t>
            </w:r>
          </w:p>
        </w:tc>
        <w:tc>
          <w:tcPr>
            <w:tcW w:w="964" w:type="dxa"/>
            <w:tcBorders>
              <w:left w:val="single" w:sz="6" w:space="0" w:color="000000"/>
            </w:tcBorders>
            <w:vAlign w:val="center"/>
          </w:tcPr>
          <w:p>
            <w:pPr>
              <w:pStyle w:val="22"/>
            </w:pPr>
            <w:r>
              <w:t>单位    资金</w:t>
            </w:r>
          </w:p>
        </w:tc>
        <w:tc>
          <w:tcPr>
            <w:tcW w:w="964" w:type="dxa"/>
            <w:tcBorders>
              <w:left w:val="single" w:sz="6" w:space="0" w:color="000000"/>
            </w:tcBorders>
            <w:vAlign w:val="center"/>
          </w:tcPr>
          <w:p>
            <w:pPr>
              <w:pStyle w:val="22"/>
            </w:pPr>
            <w:r>
              <w:t>财政拨    款结转</w:t>
            </w:r>
          </w:p>
        </w:tc>
        <w:tc>
          <w:tcPr>
            <w:tcW w:w="964" w:type="dxa"/>
            <w:tcBorders>
              <w:left w:val="single" w:sz="6" w:space="0" w:color="000000"/>
            </w:tcBorders>
            <w:vAlign w:val="center"/>
          </w:tcPr>
          <w:p>
            <w:pPr>
              <w:pStyle w:val="22"/>
            </w:pPr>
            <w:r>
              <w:t>非财政    拨款结    转结余</w:t>
            </w:r>
          </w:p>
        </w:tc>
        <w:tc>
          <w:tcPr>
            <w:tcW w:w="964" w:type="dxa"/>
            <w:vMerge/>
            <w:tcBorders>
              <w:left w:val="single" w:sz="6" w:space="0" w:color="000000"/>
            </w:tcBorders>
          </w:tcPr>
          <w:p/>
        </w:tc>
      </w:tr>
      <w:tr>
        <w:trPr>
          <w:cantSplit/>
        </w:trPr>
        <w:tc>
          <w:tcPr>
            <w:tcW w:w="1701" w:type="dxa"/>
            <w:vAlign w:val="center"/>
          </w:tcPr>
          <w:p>
            <w:pPr>
              <w:pStyle w:val="26"/>
            </w:pPr>
            <w:r>
              <w:t>合  计</w:t>
            </w:r>
          </w:p>
        </w:tc>
        <w:tc>
          <w:tcPr>
            <w:tcW w:w="964" w:type="dxa"/>
            <w:tcBorders>
              <w:left w:val="single" w:sz="6" w:space="0" w:color="000000"/>
            </w:tcBorders>
            <w:vAlign w:val="center"/>
          </w:tcPr>
          <w:p>
            <w:pPr>
              <w:pStyle w:val="27"/>
            </w:pPr>
          </w:p>
        </w:tc>
        <w:tc>
          <w:tcPr>
            <w:tcW w:w="1134" w:type="dxa"/>
            <w:tcBorders>
              <w:left w:val="single" w:sz="6" w:space="0" w:color="000000"/>
            </w:tcBorders>
            <w:vAlign w:val="center"/>
          </w:tcPr>
          <w:p>
            <w:pPr>
              <w:pStyle w:val="28"/>
            </w:pPr>
          </w:p>
        </w:tc>
        <w:tc>
          <w:tcPr>
            <w:tcW w:w="1134" w:type="dxa"/>
            <w:tcBorders>
              <w:left w:val="single" w:sz="6" w:space="0" w:color="000000"/>
            </w:tcBorders>
            <w:vAlign w:val="center"/>
          </w:tcPr>
          <w:p>
            <w:pPr>
              <w:pStyle w:val="28"/>
            </w:pPr>
          </w:p>
        </w:tc>
        <w:tc>
          <w:tcPr>
            <w:tcW w:w="709" w:type="dxa"/>
            <w:tcBorders>
              <w:left w:val="single" w:sz="6" w:space="0" w:color="000000"/>
            </w:tcBorders>
            <w:vAlign w:val="center"/>
          </w:tcPr>
          <w:p>
            <w:pPr>
              <w:pStyle w:val="26"/>
            </w:pPr>
          </w:p>
        </w:tc>
        <w:tc>
          <w:tcPr>
            <w:tcW w:w="850" w:type="dxa"/>
            <w:tcBorders>
              <w:left w:val="single" w:sz="6" w:space="0" w:color="000000"/>
            </w:tcBorders>
            <w:vAlign w:val="center"/>
          </w:tcPr>
          <w:p>
            <w:pPr>
              <w:pStyle w:val="27"/>
            </w:pPr>
          </w:p>
        </w:tc>
        <w:tc>
          <w:tcPr>
            <w:tcW w:w="850"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351.49</w:t>
            </w:r>
          </w:p>
        </w:tc>
        <w:tc>
          <w:tcPr>
            <w:tcW w:w="964" w:type="dxa"/>
            <w:tcBorders>
              <w:left w:val="single" w:sz="6" w:space="0" w:color="000000"/>
            </w:tcBorders>
            <w:vAlign w:val="center"/>
          </w:tcPr>
          <w:p>
            <w:pPr>
              <w:pStyle w:val="27"/>
            </w:pPr>
            <w:r>
              <w:t>344.65</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6.84</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219.85</w:t>
            </w:r>
          </w:p>
        </w:tc>
      </w:tr>
      <w:tr>
        <w:trPr>
          <w:cantSplit/>
        </w:trPr>
        <w:tc>
          <w:tcPr>
            <w:tcW w:w="1701" w:type="dxa"/>
            <w:vAlign w:val="center"/>
          </w:tcPr>
          <w:p>
            <w:pPr>
              <w:pStyle w:val="26"/>
            </w:pPr>
            <w:r>
              <w:t>隆尧县公安局本级小计</w:t>
            </w:r>
          </w:p>
        </w:tc>
        <w:tc>
          <w:tcPr>
            <w:tcW w:w="964" w:type="dxa"/>
            <w:tcBorders>
              <w:left w:val="single" w:sz="6" w:space="0" w:color="000000"/>
            </w:tcBorders>
            <w:vAlign w:val="center"/>
          </w:tcPr>
          <w:p>
            <w:pPr>
              <w:pStyle w:val="27"/>
            </w:pPr>
          </w:p>
        </w:tc>
        <w:tc>
          <w:tcPr>
            <w:tcW w:w="1134" w:type="dxa"/>
            <w:tcBorders>
              <w:left w:val="single" w:sz="6" w:space="0" w:color="000000"/>
            </w:tcBorders>
            <w:vAlign w:val="center"/>
          </w:tcPr>
          <w:p>
            <w:pPr>
              <w:pStyle w:val="28"/>
            </w:pPr>
          </w:p>
        </w:tc>
        <w:tc>
          <w:tcPr>
            <w:tcW w:w="1134" w:type="dxa"/>
            <w:tcBorders>
              <w:left w:val="single" w:sz="6" w:space="0" w:color="000000"/>
            </w:tcBorders>
            <w:vAlign w:val="center"/>
          </w:tcPr>
          <w:p>
            <w:pPr>
              <w:pStyle w:val="28"/>
            </w:pPr>
          </w:p>
        </w:tc>
        <w:tc>
          <w:tcPr>
            <w:tcW w:w="709" w:type="dxa"/>
            <w:tcBorders>
              <w:left w:val="single" w:sz="6" w:space="0" w:color="000000"/>
            </w:tcBorders>
            <w:vAlign w:val="center"/>
          </w:tcPr>
          <w:p>
            <w:pPr>
              <w:pStyle w:val="26"/>
            </w:pPr>
          </w:p>
        </w:tc>
        <w:tc>
          <w:tcPr>
            <w:tcW w:w="850" w:type="dxa"/>
            <w:tcBorders>
              <w:left w:val="single" w:sz="6" w:space="0" w:color="000000"/>
            </w:tcBorders>
            <w:vAlign w:val="center"/>
          </w:tcPr>
          <w:p>
            <w:pPr>
              <w:pStyle w:val="27"/>
            </w:pPr>
          </w:p>
        </w:tc>
        <w:tc>
          <w:tcPr>
            <w:tcW w:w="850"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351.49</w:t>
            </w:r>
          </w:p>
        </w:tc>
        <w:tc>
          <w:tcPr>
            <w:tcW w:w="964" w:type="dxa"/>
            <w:tcBorders>
              <w:left w:val="single" w:sz="6" w:space="0" w:color="000000"/>
            </w:tcBorders>
            <w:vAlign w:val="center"/>
          </w:tcPr>
          <w:p>
            <w:pPr>
              <w:pStyle w:val="27"/>
            </w:pPr>
            <w:r>
              <w:t>344.65</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6.84</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219.85</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32</w:t>
            </w:r>
          </w:p>
        </w:tc>
        <w:tc>
          <w:tcPr>
            <w:tcW w:w="850" w:type="dxa"/>
            <w:tcBorders>
              <w:left w:val="single" w:sz="6" w:space="0" w:color="000000"/>
            </w:tcBorders>
            <w:vAlign w:val="center"/>
          </w:tcPr>
          <w:p>
            <w:pPr>
              <w:pStyle w:val="23"/>
            </w:pPr>
            <w:r>
              <w:t>0.40</w:t>
            </w:r>
          </w:p>
        </w:tc>
        <w:tc>
          <w:tcPr>
            <w:tcW w:w="964" w:type="dxa"/>
            <w:tcBorders>
              <w:left w:val="single" w:sz="6" w:space="0" w:color="000000"/>
            </w:tcBorders>
            <w:vAlign w:val="center"/>
          </w:tcPr>
          <w:p>
            <w:pPr>
              <w:pStyle w:val="23"/>
            </w:pPr>
            <w:r>
              <w:t>12.80</w:t>
            </w:r>
          </w:p>
        </w:tc>
        <w:tc>
          <w:tcPr>
            <w:tcW w:w="964" w:type="dxa"/>
            <w:tcBorders>
              <w:left w:val="single" w:sz="6" w:space="0" w:color="000000"/>
            </w:tcBorders>
            <w:vAlign w:val="center"/>
          </w:tcPr>
          <w:p>
            <w:pPr>
              <w:pStyle w:val="23"/>
            </w:pPr>
            <w:r>
              <w:t>12.80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12.80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便携式计算机</w:t>
            </w:r>
          </w:p>
        </w:tc>
        <w:tc>
          <w:tcPr>
            <w:tcW w:w="1134" w:type="dxa"/>
            <w:tcBorders>
              <w:left w:val="single" w:sz="6" w:space="0" w:color="000000"/>
            </w:tcBorders>
            <w:vAlign w:val="center"/>
          </w:tcPr>
          <w:p>
            <w:pPr>
              <w:pStyle w:val="24"/>
            </w:pPr>
            <w:r>
              <w:t>A02010108</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8</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4.00</w:t>
            </w:r>
          </w:p>
        </w:tc>
        <w:tc>
          <w:tcPr>
            <w:tcW w:w="964" w:type="dxa"/>
            <w:tcBorders>
              <w:left w:val="single" w:sz="6" w:space="0" w:color="000000"/>
            </w:tcBorders>
            <w:vAlign w:val="center"/>
          </w:tcPr>
          <w:p>
            <w:pPr>
              <w:pStyle w:val="23"/>
            </w:pPr>
            <w:r>
              <w:t>4.00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4.00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电冰箱</w:t>
            </w:r>
          </w:p>
        </w:tc>
        <w:tc>
          <w:tcPr>
            <w:tcW w:w="1134" w:type="dxa"/>
            <w:tcBorders>
              <w:left w:val="single" w:sz="6" w:space="0" w:color="000000"/>
            </w:tcBorders>
            <w:vAlign w:val="center"/>
          </w:tcPr>
          <w:p>
            <w:pPr>
              <w:pStyle w:val="24"/>
            </w:pPr>
            <w:r>
              <w:t>A02061801</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3</w:t>
            </w:r>
          </w:p>
        </w:tc>
        <w:tc>
          <w:tcPr>
            <w:tcW w:w="850" w:type="dxa"/>
            <w:tcBorders>
              <w:left w:val="single" w:sz="6" w:space="0" w:color="000000"/>
            </w:tcBorders>
            <w:vAlign w:val="center"/>
          </w:tcPr>
          <w:p>
            <w:pPr>
              <w:pStyle w:val="23"/>
            </w:pPr>
            <w:r>
              <w:t>0.26</w:t>
            </w:r>
          </w:p>
        </w:tc>
        <w:tc>
          <w:tcPr>
            <w:tcW w:w="964" w:type="dxa"/>
            <w:tcBorders>
              <w:left w:val="single" w:sz="6" w:space="0" w:color="000000"/>
            </w:tcBorders>
            <w:vAlign w:val="center"/>
          </w:tcPr>
          <w:p>
            <w:pPr>
              <w:pStyle w:val="23"/>
            </w:pPr>
            <w:r>
              <w:t>0.78</w:t>
            </w:r>
          </w:p>
        </w:tc>
        <w:tc>
          <w:tcPr>
            <w:tcW w:w="964" w:type="dxa"/>
            <w:tcBorders>
              <w:left w:val="single" w:sz="6" w:space="0" w:color="000000"/>
            </w:tcBorders>
            <w:vAlign w:val="center"/>
          </w:tcPr>
          <w:p>
            <w:pPr>
              <w:pStyle w:val="23"/>
            </w:pPr>
            <w:r>
              <w:t>0.78</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0.78</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空调机</w:t>
            </w:r>
          </w:p>
        </w:tc>
        <w:tc>
          <w:tcPr>
            <w:tcW w:w="1134" w:type="dxa"/>
            <w:tcBorders>
              <w:left w:val="single" w:sz="6" w:space="0" w:color="000000"/>
            </w:tcBorders>
            <w:vAlign w:val="center"/>
          </w:tcPr>
          <w:p>
            <w:pPr>
              <w:pStyle w:val="24"/>
            </w:pPr>
            <w:r>
              <w:t>A02061804</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65</w:t>
            </w:r>
          </w:p>
        </w:tc>
        <w:tc>
          <w:tcPr>
            <w:tcW w:w="850" w:type="dxa"/>
            <w:tcBorders>
              <w:left w:val="single" w:sz="6" w:space="0" w:color="000000"/>
            </w:tcBorders>
            <w:vAlign w:val="center"/>
          </w:tcPr>
          <w:p>
            <w:pPr>
              <w:pStyle w:val="23"/>
            </w:pPr>
            <w:r>
              <w:t>0.28</w:t>
            </w:r>
          </w:p>
        </w:tc>
        <w:tc>
          <w:tcPr>
            <w:tcW w:w="964" w:type="dxa"/>
            <w:tcBorders>
              <w:left w:val="single" w:sz="6" w:space="0" w:color="000000"/>
            </w:tcBorders>
            <w:vAlign w:val="center"/>
          </w:tcPr>
          <w:p>
            <w:pPr>
              <w:pStyle w:val="23"/>
            </w:pPr>
            <w:r>
              <w:t>18.20</w:t>
            </w:r>
          </w:p>
        </w:tc>
        <w:tc>
          <w:tcPr>
            <w:tcW w:w="964" w:type="dxa"/>
            <w:tcBorders>
              <w:left w:val="single" w:sz="6" w:space="0" w:color="000000"/>
            </w:tcBorders>
            <w:vAlign w:val="center"/>
          </w:tcPr>
          <w:p>
            <w:pPr>
              <w:pStyle w:val="23"/>
            </w:pPr>
            <w:r>
              <w:t>18.20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18.20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空调机</w:t>
            </w:r>
          </w:p>
        </w:tc>
        <w:tc>
          <w:tcPr>
            <w:tcW w:w="1134" w:type="dxa"/>
            <w:tcBorders>
              <w:left w:val="single" w:sz="6" w:space="0" w:color="000000"/>
            </w:tcBorders>
            <w:vAlign w:val="center"/>
          </w:tcPr>
          <w:p>
            <w:pPr>
              <w:pStyle w:val="24"/>
            </w:pPr>
            <w:r>
              <w:t>A02061804</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3</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1.50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空调机</w:t>
            </w:r>
          </w:p>
        </w:tc>
        <w:tc>
          <w:tcPr>
            <w:tcW w:w="1134" w:type="dxa"/>
            <w:tcBorders>
              <w:left w:val="single" w:sz="6" w:space="0" w:color="000000"/>
            </w:tcBorders>
            <w:vAlign w:val="center"/>
          </w:tcPr>
          <w:p>
            <w:pPr>
              <w:pStyle w:val="24"/>
            </w:pPr>
            <w:r>
              <w:t>A02061804</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2</w:t>
            </w:r>
          </w:p>
        </w:tc>
        <w:tc>
          <w:tcPr>
            <w:tcW w:w="850" w:type="dxa"/>
            <w:tcBorders>
              <w:left w:val="single" w:sz="6" w:space="0" w:color="000000"/>
            </w:tcBorders>
            <w:vAlign w:val="center"/>
          </w:tcPr>
          <w:p>
            <w:pPr>
              <w:pStyle w:val="23"/>
            </w:pPr>
            <w:r>
              <w:t>0.80</w:t>
            </w:r>
          </w:p>
        </w:tc>
        <w:tc>
          <w:tcPr>
            <w:tcW w:w="964"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1.60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空调机</w:t>
            </w:r>
          </w:p>
        </w:tc>
        <w:tc>
          <w:tcPr>
            <w:tcW w:w="1134" w:type="dxa"/>
            <w:tcBorders>
              <w:left w:val="single" w:sz="6" w:space="0" w:color="000000"/>
            </w:tcBorders>
            <w:vAlign w:val="center"/>
          </w:tcPr>
          <w:p>
            <w:pPr>
              <w:pStyle w:val="24"/>
            </w:pPr>
            <w:r>
              <w:t>A02061804</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4</w:t>
            </w:r>
          </w:p>
        </w:tc>
        <w:tc>
          <w:tcPr>
            <w:tcW w:w="850"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r>
              <w:t>2.60</w:t>
            </w:r>
          </w:p>
        </w:tc>
        <w:tc>
          <w:tcPr>
            <w:tcW w:w="964" w:type="dxa"/>
            <w:tcBorders>
              <w:left w:val="single" w:sz="6" w:space="0" w:color="000000"/>
            </w:tcBorders>
            <w:vAlign w:val="center"/>
          </w:tcPr>
          <w:p>
            <w:pPr>
              <w:pStyle w:val="23"/>
            </w:pPr>
            <w:r>
              <w:t>2.60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2.60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洗衣机</w:t>
            </w:r>
          </w:p>
        </w:tc>
        <w:tc>
          <w:tcPr>
            <w:tcW w:w="1134" w:type="dxa"/>
            <w:tcBorders>
              <w:left w:val="single" w:sz="6" w:space="0" w:color="000000"/>
            </w:tcBorders>
            <w:vAlign w:val="center"/>
          </w:tcPr>
          <w:p>
            <w:pPr>
              <w:pStyle w:val="24"/>
            </w:pPr>
            <w:r>
              <w:t>A02061810</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4</w:t>
            </w:r>
          </w:p>
        </w:tc>
        <w:tc>
          <w:tcPr>
            <w:tcW w:w="850" w:type="dxa"/>
            <w:tcBorders>
              <w:left w:val="single" w:sz="6" w:space="0" w:color="000000"/>
            </w:tcBorders>
            <w:vAlign w:val="center"/>
          </w:tcPr>
          <w:p>
            <w:pPr>
              <w:pStyle w:val="23"/>
            </w:pPr>
            <w:r>
              <w:t>0.23</w:t>
            </w:r>
          </w:p>
        </w:tc>
        <w:tc>
          <w:tcPr>
            <w:tcW w:w="964" w:type="dxa"/>
            <w:tcBorders>
              <w:left w:val="single" w:sz="6" w:space="0" w:color="000000"/>
            </w:tcBorders>
            <w:vAlign w:val="center"/>
          </w:tcPr>
          <w:p>
            <w:pPr>
              <w:pStyle w:val="23"/>
            </w:pPr>
            <w:r>
              <w:t>0.92</w:t>
            </w:r>
          </w:p>
        </w:tc>
        <w:tc>
          <w:tcPr>
            <w:tcW w:w="964" w:type="dxa"/>
            <w:tcBorders>
              <w:left w:val="single" w:sz="6" w:space="0" w:color="000000"/>
            </w:tcBorders>
            <w:vAlign w:val="center"/>
          </w:tcPr>
          <w:p>
            <w:pPr>
              <w:pStyle w:val="23"/>
            </w:pPr>
            <w:r>
              <w:t>0.92</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0.92</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普通电视设备（电视机）</w:t>
            </w:r>
          </w:p>
        </w:tc>
        <w:tc>
          <w:tcPr>
            <w:tcW w:w="1134" w:type="dxa"/>
            <w:tcBorders>
              <w:left w:val="single" w:sz="6" w:space="0" w:color="000000"/>
            </w:tcBorders>
            <w:vAlign w:val="center"/>
          </w:tcPr>
          <w:p>
            <w:pPr>
              <w:pStyle w:val="24"/>
            </w:pPr>
            <w:r>
              <w:t>A02091001</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2</w:t>
            </w:r>
          </w:p>
        </w:tc>
        <w:tc>
          <w:tcPr>
            <w:tcW w:w="850" w:type="dxa"/>
            <w:tcBorders>
              <w:left w:val="single" w:sz="6" w:space="0" w:color="000000"/>
            </w:tcBorders>
            <w:vAlign w:val="center"/>
          </w:tcPr>
          <w:p>
            <w:pPr>
              <w:pStyle w:val="23"/>
            </w:pPr>
            <w:r>
              <w:t>0.29</w:t>
            </w:r>
          </w:p>
        </w:tc>
        <w:tc>
          <w:tcPr>
            <w:tcW w:w="964" w:type="dxa"/>
            <w:tcBorders>
              <w:left w:val="single" w:sz="6" w:space="0" w:color="000000"/>
            </w:tcBorders>
            <w:vAlign w:val="center"/>
          </w:tcPr>
          <w:p>
            <w:pPr>
              <w:pStyle w:val="23"/>
            </w:pPr>
            <w:r>
              <w:t>0.58</w:t>
            </w:r>
          </w:p>
        </w:tc>
        <w:tc>
          <w:tcPr>
            <w:tcW w:w="964" w:type="dxa"/>
            <w:tcBorders>
              <w:left w:val="single" w:sz="6" w:space="0" w:color="000000"/>
            </w:tcBorders>
            <w:vAlign w:val="center"/>
          </w:tcPr>
          <w:p>
            <w:pPr>
              <w:pStyle w:val="23"/>
            </w:pPr>
            <w:r>
              <w:t>0.58</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0.58</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其他床类</w:t>
            </w:r>
          </w:p>
        </w:tc>
        <w:tc>
          <w:tcPr>
            <w:tcW w:w="1134" w:type="dxa"/>
            <w:tcBorders>
              <w:left w:val="single" w:sz="6" w:space="0" w:color="000000"/>
            </w:tcBorders>
            <w:vAlign w:val="center"/>
          </w:tcPr>
          <w:p>
            <w:pPr>
              <w:pStyle w:val="24"/>
            </w:pPr>
            <w:r>
              <w:t>A05010199</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其他床类</w:t>
            </w:r>
          </w:p>
        </w:tc>
        <w:tc>
          <w:tcPr>
            <w:tcW w:w="1134" w:type="dxa"/>
            <w:tcBorders>
              <w:left w:val="single" w:sz="6" w:space="0" w:color="000000"/>
            </w:tcBorders>
            <w:vAlign w:val="center"/>
          </w:tcPr>
          <w:p>
            <w:pPr>
              <w:pStyle w:val="24"/>
            </w:pPr>
            <w:r>
              <w:t>A05010199</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20</w:t>
            </w:r>
          </w:p>
        </w:tc>
        <w:tc>
          <w:tcPr>
            <w:tcW w:w="850" w:type="dxa"/>
            <w:tcBorders>
              <w:left w:val="single" w:sz="6" w:space="0" w:color="000000"/>
            </w:tcBorders>
            <w:vAlign w:val="center"/>
          </w:tcPr>
          <w:p>
            <w:pPr>
              <w:pStyle w:val="23"/>
            </w:pPr>
            <w:r>
              <w:t>0.08</w:t>
            </w:r>
          </w:p>
        </w:tc>
        <w:tc>
          <w:tcPr>
            <w:tcW w:w="964"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1.60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其他床类</w:t>
            </w:r>
          </w:p>
        </w:tc>
        <w:tc>
          <w:tcPr>
            <w:tcW w:w="1134" w:type="dxa"/>
            <w:tcBorders>
              <w:left w:val="single" w:sz="6" w:space="0" w:color="000000"/>
            </w:tcBorders>
            <w:vAlign w:val="center"/>
          </w:tcPr>
          <w:p>
            <w:pPr>
              <w:pStyle w:val="24"/>
            </w:pPr>
            <w:r>
              <w:t>A05010199</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30</w:t>
            </w:r>
          </w:p>
        </w:tc>
        <w:tc>
          <w:tcPr>
            <w:tcW w:w="850" w:type="dxa"/>
            <w:tcBorders>
              <w:left w:val="single" w:sz="6" w:space="0" w:color="000000"/>
            </w:tcBorders>
            <w:vAlign w:val="center"/>
          </w:tcPr>
          <w:p>
            <w:pPr>
              <w:pStyle w:val="23"/>
            </w:pPr>
            <w:r>
              <w:t>0.10</w:t>
            </w:r>
          </w:p>
        </w:tc>
        <w:tc>
          <w:tcPr>
            <w:tcW w:w="964" w:type="dxa"/>
            <w:tcBorders>
              <w:left w:val="single" w:sz="6" w:space="0" w:color="000000"/>
            </w:tcBorders>
            <w:vAlign w:val="center"/>
          </w:tcPr>
          <w:p>
            <w:pPr>
              <w:pStyle w:val="23"/>
            </w:pPr>
            <w:r>
              <w:t>3.00</w:t>
            </w:r>
          </w:p>
        </w:tc>
        <w:tc>
          <w:tcPr>
            <w:tcW w:w="964" w:type="dxa"/>
            <w:tcBorders>
              <w:left w:val="single" w:sz="6" w:space="0" w:color="000000"/>
            </w:tcBorders>
            <w:vAlign w:val="center"/>
          </w:tcPr>
          <w:p>
            <w:pPr>
              <w:pStyle w:val="23"/>
            </w:pPr>
            <w:r>
              <w:t>3.00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3.00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办公桌</w:t>
            </w:r>
          </w:p>
        </w:tc>
        <w:tc>
          <w:tcPr>
            <w:tcW w:w="1134" w:type="dxa"/>
            <w:tcBorders>
              <w:left w:val="single" w:sz="6" w:space="0" w:color="000000"/>
            </w:tcBorders>
            <w:vAlign w:val="center"/>
          </w:tcPr>
          <w:p>
            <w:pPr>
              <w:pStyle w:val="24"/>
            </w:pPr>
            <w:r>
              <w:t>A05010201</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30</w:t>
            </w:r>
          </w:p>
        </w:tc>
        <w:tc>
          <w:tcPr>
            <w:tcW w:w="850" w:type="dxa"/>
            <w:tcBorders>
              <w:left w:val="single" w:sz="6" w:space="0" w:color="000000"/>
            </w:tcBorders>
            <w:vAlign w:val="center"/>
          </w:tcPr>
          <w:p>
            <w:pPr>
              <w:pStyle w:val="23"/>
            </w:pPr>
            <w:r>
              <w:t>0.10</w:t>
            </w:r>
          </w:p>
        </w:tc>
        <w:tc>
          <w:tcPr>
            <w:tcW w:w="964" w:type="dxa"/>
            <w:tcBorders>
              <w:left w:val="single" w:sz="6" w:space="0" w:color="000000"/>
            </w:tcBorders>
            <w:vAlign w:val="center"/>
          </w:tcPr>
          <w:p>
            <w:pPr>
              <w:pStyle w:val="23"/>
            </w:pPr>
            <w:r>
              <w:t>3.00</w:t>
            </w:r>
          </w:p>
        </w:tc>
        <w:tc>
          <w:tcPr>
            <w:tcW w:w="964" w:type="dxa"/>
            <w:tcBorders>
              <w:left w:val="single" w:sz="6" w:space="0" w:color="000000"/>
            </w:tcBorders>
            <w:vAlign w:val="center"/>
          </w:tcPr>
          <w:p>
            <w:pPr>
              <w:pStyle w:val="23"/>
            </w:pPr>
            <w:r>
              <w:t>3.00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3.00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会议桌</w:t>
            </w:r>
          </w:p>
        </w:tc>
        <w:tc>
          <w:tcPr>
            <w:tcW w:w="1134" w:type="dxa"/>
            <w:tcBorders>
              <w:left w:val="single" w:sz="6" w:space="0" w:color="000000"/>
            </w:tcBorders>
            <w:vAlign w:val="center"/>
          </w:tcPr>
          <w:p>
            <w:pPr>
              <w:pStyle w:val="24"/>
            </w:pPr>
            <w:r>
              <w:t>A05010202</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5</w:t>
            </w:r>
          </w:p>
        </w:tc>
        <w:tc>
          <w:tcPr>
            <w:tcW w:w="850" w:type="dxa"/>
            <w:tcBorders>
              <w:left w:val="single" w:sz="6" w:space="0" w:color="000000"/>
            </w:tcBorders>
            <w:vAlign w:val="center"/>
          </w:tcPr>
          <w:p>
            <w:pPr>
              <w:pStyle w:val="23"/>
            </w:pPr>
            <w:r>
              <w:t>0.34</w:t>
            </w:r>
          </w:p>
        </w:tc>
        <w:tc>
          <w:tcPr>
            <w:tcW w:w="964" w:type="dxa"/>
            <w:tcBorders>
              <w:left w:val="single" w:sz="6" w:space="0" w:color="000000"/>
            </w:tcBorders>
            <w:vAlign w:val="center"/>
          </w:tcPr>
          <w:p>
            <w:pPr>
              <w:pStyle w:val="23"/>
            </w:pPr>
            <w:r>
              <w:t>1.70</w:t>
            </w:r>
          </w:p>
        </w:tc>
        <w:tc>
          <w:tcPr>
            <w:tcW w:w="964" w:type="dxa"/>
            <w:tcBorders>
              <w:left w:val="single" w:sz="6" w:space="0" w:color="000000"/>
            </w:tcBorders>
            <w:vAlign w:val="center"/>
          </w:tcPr>
          <w:p>
            <w:pPr>
              <w:pStyle w:val="23"/>
            </w:pPr>
            <w:r>
              <w:t>1.70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1.70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其他台、桌类</w:t>
            </w:r>
          </w:p>
        </w:tc>
        <w:tc>
          <w:tcPr>
            <w:tcW w:w="1134" w:type="dxa"/>
            <w:tcBorders>
              <w:left w:val="single" w:sz="6" w:space="0" w:color="000000"/>
            </w:tcBorders>
            <w:vAlign w:val="center"/>
          </w:tcPr>
          <w:p>
            <w:pPr>
              <w:pStyle w:val="24"/>
            </w:pPr>
            <w:r>
              <w:t>A05010299</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6</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1.80</w:t>
            </w:r>
          </w:p>
        </w:tc>
        <w:tc>
          <w:tcPr>
            <w:tcW w:w="964" w:type="dxa"/>
            <w:tcBorders>
              <w:left w:val="single" w:sz="6" w:space="0" w:color="000000"/>
            </w:tcBorders>
            <w:vAlign w:val="center"/>
          </w:tcPr>
          <w:p>
            <w:pPr>
              <w:pStyle w:val="23"/>
            </w:pPr>
            <w:r>
              <w:t>1.80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1.80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文件柜</w:t>
            </w:r>
          </w:p>
        </w:tc>
        <w:tc>
          <w:tcPr>
            <w:tcW w:w="1134" w:type="dxa"/>
            <w:tcBorders>
              <w:left w:val="single" w:sz="6" w:space="0" w:color="000000"/>
            </w:tcBorders>
            <w:vAlign w:val="center"/>
          </w:tcPr>
          <w:p>
            <w:pPr>
              <w:pStyle w:val="24"/>
            </w:pPr>
            <w:r>
              <w:t>A05010502</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10</w:t>
            </w:r>
          </w:p>
        </w:tc>
        <w:tc>
          <w:tcPr>
            <w:tcW w:w="850" w:type="dxa"/>
            <w:tcBorders>
              <w:left w:val="single" w:sz="6" w:space="0" w:color="000000"/>
            </w:tcBorders>
            <w:vAlign w:val="center"/>
          </w:tcPr>
          <w:p>
            <w:pPr>
              <w:pStyle w:val="23"/>
            </w:pPr>
            <w:r>
              <w:t>0.13</w:t>
            </w:r>
          </w:p>
        </w:tc>
        <w:tc>
          <w:tcPr>
            <w:tcW w:w="964" w:type="dxa"/>
            <w:tcBorders>
              <w:left w:val="single" w:sz="6" w:space="0" w:color="000000"/>
            </w:tcBorders>
            <w:vAlign w:val="center"/>
          </w:tcPr>
          <w:p>
            <w:pPr>
              <w:pStyle w:val="23"/>
            </w:pPr>
            <w:r>
              <w:t>1.30</w:t>
            </w:r>
          </w:p>
        </w:tc>
        <w:tc>
          <w:tcPr>
            <w:tcW w:w="964" w:type="dxa"/>
            <w:tcBorders>
              <w:left w:val="single" w:sz="6" w:space="0" w:color="000000"/>
            </w:tcBorders>
            <w:vAlign w:val="center"/>
          </w:tcPr>
          <w:p>
            <w:pPr>
              <w:pStyle w:val="23"/>
            </w:pPr>
            <w:r>
              <w:t>1.30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1.30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文件柜</w:t>
            </w:r>
          </w:p>
        </w:tc>
        <w:tc>
          <w:tcPr>
            <w:tcW w:w="1134" w:type="dxa"/>
            <w:tcBorders>
              <w:left w:val="single" w:sz="6" w:space="0" w:color="000000"/>
            </w:tcBorders>
            <w:vAlign w:val="center"/>
          </w:tcPr>
          <w:p>
            <w:pPr>
              <w:pStyle w:val="24"/>
            </w:pPr>
            <w:r>
              <w:t>A05010502</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40</w:t>
            </w:r>
          </w:p>
        </w:tc>
        <w:tc>
          <w:tcPr>
            <w:tcW w:w="850" w:type="dxa"/>
            <w:tcBorders>
              <w:left w:val="single" w:sz="6" w:space="0" w:color="000000"/>
            </w:tcBorders>
            <w:vAlign w:val="center"/>
          </w:tcPr>
          <w:p>
            <w:pPr>
              <w:pStyle w:val="23"/>
            </w:pPr>
            <w:r>
              <w:t>0.10</w:t>
            </w:r>
          </w:p>
        </w:tc>
        <w:tc>
          <w:tcPr>
            <w:tcW w:w="964" w:type="dxa"/>
            <w:tcBorders>
              <w:left w:val="single" w:sz="6" w:space="0" w:color="000000"/>
            </w:tcBorders>
            <w:vAlign w:val="center"/>
          </w:tcPr>
          <w:p>
            <w:pPr>
              <w:pStyle w:val="23"/>
            </w:pPr>
            <w:r>
              <w:t>4.00</w:t>
            </w:r>
          </w:p>
        </w:tc>
        <w:tc>
          <w:tcPr>
            <w:tcW w:w="964" w:type="dxa"/>
            <w:tcBorders>
              <w:left w:val="single" w:sz="6" w:space="0" w:color="000000"/>
            </w:tcBorders>
            <w:vAlign w:val="center"/>
          </w:tcPr>
          <w:p>
            <w:pPr>
              <w:pStyle w:val="23"/>
            </w:pPr>
            <w:r>
              <w:t>4.00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4.00</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其他床上装具</w:t>
            </w:r>
          </w:p>
        </w:tc>
        <w:tc>
          <w:tcPr>
            <w:tcW w:w="1134" w:type="dxa"/>
            <w:tcBorders>
              <w:left w:val="single" w:sz="6" w:space="0" w:color="000000"/>
            </w:tcBorders>
            <w:vAlign w:val="center"/>
          </w:tcPr>
          <w:p>
            <w:pPr>
              <w:pStyle w:val="24"/>
            </w:pPr>
            <w:r>
              <w:t>A05030499</w:t>
            </w:r>
          </w:p>
        </w:tc>
        <w:tc>
          <w:tcPr>
            <w:tcW w:w="709" w:type="dxa"/>
            <w:tcBorders>
              <w:left w:val="single" w:sz="6" w:space="0" w:color="000000"/>
            </w:tcBorders>
            <w:vAlign w:val="center"/>
          </w:tcPr>
          <w:p>
            <w:pPr>
              <w:pStyle w:val="25"/>
            </w:pPr>
            <w:r>
              <w:t>张</w:t>
            </w:r>
          </w:p>
        </w:tc>
        <w:tc>
          <w:tcPr>
            <w:tcW w:w="850" w:type="dxa"/>
            <w:tcBorders>
              <w:left w:val="single" w:sz="6" w:space="0" w:color="000000"/>
            </w:tcBorders>
            <w:vAlign w:val="center"/>
          </w:tcPr>
          <w:p>
            <w:pPr>
              <w:pStyle w:val="23"/>
            </w:pPr>
            <w:r>
              <w:t>4</w:t>
            </w:r>
          </w:p>
        </w:tc>
        <w:tc>
          <w:tcPr>
            <w:tcW w:w="850" w:type="dxa"/>
            <w:tcBorders>
              <w:left w:val="single" w:sz="6" w:space="0" w:color="000000"/>
            </w:tcBorders>
            <w:vAlign w:val="center"/>
          </w:tcPr>
          <w:p>
            <w:pPr>
              <w:pStyle w:val="23"/>
            </w:pPr>
            <w:r>
              <w:t>0.08</w:t>
            </w:r>
          </w:p>
        </w:tc>
        <w:tc>
          <w:tcPr>
            <w:tcW w:w="964" w:type="dxa"/>
            <w:tcBorders>
              <w:left w:val="single" w:sz="6" w:space="0" w:color="000000"/>
            </w:tcBorders>
            <w:vAlign w:val="center"/>
          </w:tcPr>
          <w:p>
            <w:pPr>
              <w:pStyle w:val="23"/>
            </w:pPr>
            <w:r>
              <w:t>0.32</w:t>
            </w:r>
          </w:p>
        </w:tc>
        <w:tc>
          <w:tcPr>
            <w:tcW w:w="964" w:type="dxa"/>
            <w:tcBorders>
              <w:left w:val="single" w:sz="6" w:space="0" w:color="000000"/>
            </w:tcBorders>
            <w:vAlign w:val="center"/>
          </w:tcPr>
          <w:p>
            <w:pPr>
              <w:pStyle w:val="23"/>
            </w:pPr>
            <w:r>
              <w:t>0.32</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0.32</w:t>
            </w:r>
          </w:p>
        </w:tc>
      </w:tr>
      <w:tr>
        <w:trPr>
          <w:cantSplit/>
        </w:trPr>
        <w:tc>
          <w:tcPr>
            <w:tcW w:w="1701" w:type="dxa"/>
            <w:vAlign w:val="center"/>
          </w:tcPr>
          <w:p>
            <w:pPr>
              <w:pStyle w:val="24"/>
            </w:pPr>
            <w:r>
              <w:t>2023年公用经费项目</w:t>
            </w:r>
          </w:p>
        </w:tc>
        <w:tc>
          <w:tcPr>
            <w:tcW w:w="964" w:type="dxa"/>
            <w:tcBorders>
              <w:left w:val="single" w:sz="6" w:space="0" w:color="000000"/>
            </w:tcBorders>
            <w:vAlign w:val="center"/>
          </w:tcPr>
          <w:p>
            <w:pPr>
              <w:pStyle w:val="23"/>
            </w:pPr>
            <w:r>
              <w:t>693.16</w:t>
            </w:r>
          </w:p>
        </w:tc>
        <w:tc>
          <w:tcPr>
            <w:tcW w:w="1134" w:type="dxa"/>
            <w:tcBorders>
              <w:left w:val="single" w:sz="6" w:space="0" w:color="000000"/>
            </w:tcBorders>
            <w:vAlign w:val="center"/>
          </w:tcPr>
          <w:p>
            <w:pPr>
              <w:pStyle w:val="24"/>
            </w:pPr>
            <w:r>
              <w:t>纸及纸板</w:t>
            </w:r>
          </w:p>
        </w:tc>
        <w:tc>
          <w:tcPr>
            <w:tcW w:w="1134" w:type="dxa"/>
            <w:tcBorders>
              <w:left w:val="single" w:sz="6" w:space="0" w:color="000000"/>
            </w:tcBorders>
            <w:vAlign w:val="center"/>
          </w:tcPr>
          <w:p>
            <w:pPr>
              <w:pStyle w:val="24"/>
            </w:pPr>
            <w:r>
              <w:t>A07100200</w:t>
            </w:r>
          </w:p>
        </w:tc>
        <w:tc>
          <w:tcPr>
            <w:tcW w:w="709" w:type="dxa"/>
            <w:tcBorders>
              <w:left w:val="single" w:sz="6" w:space="0" w:color="000000"/>
            </w:tcBorders>
            <w:vAlign w:val="center"/>
          </w:tcPr>
          <w:p>
            <w:pPr>
              <w:pStyle w:val="25"/>
            </w:pPr>
            <w:r>
              <w:t>箱</w:t>
            </w:r>
          </w:p>
        </w:tc>
        <w:tc>
          <w:tcPr>
            <w:tcW w:w="850" w:type="dxa"/>
            <w:tcBorders>
              <w:left w:val="single" w:sz="6" w:space="0" w:color="000000"/>
            </w:tcBorders>
            <w:vAlign w:val="center"/>
          </w:tcPr>
          <w:p>
            <w:pPr>
              <w:pStyle w:val="23"/>
            </w:pPr>
            <w:r>
              <w:t>500</w:t>
            </w:r>
          </w:p>
        </w:tc>
        <w:tc>
          <w:tcPr>
            <w:tcW w:w="850" w:type="dxa"/>
            <w:tcBorders>
              <w:left w:val="single" w:sz="6" w:space="0" w:color="000000"/>
            </w:tcBorders>
            <w:vAlign w:val="center"/>
          </w:tcPr>
          <w:p>
            <w:pPr>
              <w:pStyle w:val="23"/>
            </w:pPr>
            <w:r>
              <w:t>0.02</w:t>
            </w:r>
          </w:p>
        </w:tc>
        <w:tc>
          <w:tcPr>
            <w:tcW w:w="964" w:type="dxa"/>
            <w:tcBorders>
              <w:left w:val="single" w:sz="6" w:space="0" w:color="000000"/>
            </w:tcBorders>
            <w:vAlign w:val="center"/>
          </w:tcPr>
          <w:p>
            <w:pPr>
              <w:pStyle w:val="23"/>
            </w:pPr>
            <w:r>
              <w:t>8.50</w:t>
            </w:r>
          </w:p>
        </w:tc>
        <w:tc>
          <w:tcPr>
            <w:tcW w:w="964" w:type="dxa"/>
            <w:tcBorders>
              <w:left w:val="single" w:sz="6" w:space="0" w:color="000000"/>
            </w:tcBorders>
            <w:vAlign w:val="center"/>
          </w:tcPr>
          <w:p>
            <w:pPr>
              <w:pStyle w:val="23"/>
            </w:pPr>
            <w:r>
              <w:t>8.50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8.50</w:t>
            </w:r>
          </w:p>
        </w:tc>
      </w:tr>
      <w:tr>
        <w:trPr>
          <w:cantSplit/>
        </w:trPr>
        <w:tc>
          <w:tcPr>
            <w:tcW w:w="1701" w:type="dxa"/>
            <w:vAlign w:val="center"/>
          </w:tcPr>
          <w:p>
            <w:pPr>
              <w:pStyle w:val="24"/>
            </w:pPr>
            <w:r>
              <w:t>保安服务费</w:t>
            </w:r>
          </w:p>
        </w:tc>
        <w:tc>
          <w:tcPr>
            <w:tcW w:w="964" w:type="dxa"/>
            <w:tcBorders>
              <w:left w:val="single" w:sz="6" w:space="0" w:color="000000"/>
            </w:tcBorders>
            <w:vAlign w:val="center"/>
          </w:tcPr>
          <w:p>
            <w:pPr>
              <w:pStyle w:val="23"/>
            </w:pPr>
            <w:r>
              <w:t>86.20</w:t>
            </w:r>
          </w:p>
        </w:tc>
        <w:tc>
          <w:tcPr>
            <w:tcW w:w="1134" w:type="dxa"/>
            <w:tcBorders>
              <w:left w:val="single" w:sz="6" w:space="0" w:color="000000"/>
            </w:tcBorders>
            <w:vAlign w:val="center"/>
          </w:tcPr>
          <w:p>
            <w:pPr>
              <w:pStyle w:val="24"/>
            </w:pPr>
            <w:r>
              <w:t>保安服务</w:t>
            </w:r>
          </w:p>
        </w:tc>
        <w:tc>
          <w:tcPr>
            <w:tcW w:w="1134" w:type="dxa"/>
            <w:tcBorders>
              <w:left w:val="single" w:sz="6" w:space="0" w:color="000000"/>
            </w:tcBorders>
            <w:vAlign w:val="center"/>
          </w:tcPr>
          <w:p>
            <w:pPr>
              <w:pStyle w:val="24"/>
            </w:pPr>
            <w:r>
              <w:t>C05040300</w:t>
            </w:r>
          </w:p>
        </w:tc>
        <w:tc>
          <w:tcPr>
            <w:tcW w:w="709" w:type="dxa"/>
            <w:tcBorders>
              <w:left w:val="single" w:sz="6" w:space="0" w:color="000000"/>
            </w:tcBorders>
            <w:vAlign w:val="center"/>
          </w:tcPr>
          <w:p>
            <w:pPr>
              <w:pStyle w:val="25"/>
            </w:pPr>
            <w:r>
              <w:t>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86.20</w:t>
            </w:r>
          </w:p>
        </w:tc>
        <w:tc>
          <w:tcPr>
            <w:tcW w:w="964" w:type="dxa"/>
            <w:tcBorders>
              <w:left w:val="single" w:sz="6" w:space="0" w:color="000000"/>
            </w:tcBorders>
            <w:vAlign w:val="center"/>
          </w:tcPr>
          <w:p>
            <w:pPr>
              <w:pStyle w:val="23"/>
            </w:pPr>
            <w:r>
              <w:t>86.20</w:t>
            </w:r>
          </w:p>
        </w:tc>
        <w:tc>
          <w:tcPr>
            <w:tcW w:w="964" w:type="dxa"/>
            <w:tcBorders>
              <w:left w:val="single" w:sz="6" w:space="0" w:color="000000"/>
            </w:tcBorders>
            <w:vAlign w:val="center"/>
          </w:tcPr>
          <w:p>
            <w:pPr>
              <w:pStyle w:val="23"/>
            </w:pPr>
            <w:r>
              <w:t>86.20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86.20</w:t>
            </w:r>
          </w:p>
        </w:tc>
      </w:tr>
      <w:tr>
        <w:trPr>
          <w:cantSplit/>
        </w:trPr>
        <w:tc>
          <w:tcPr>
            <w:tcW w:w="1701" w:type="dxa"/>
            <w:vAlign w:val="center"/>
          </w:tcPr>
          <w:p>
            <w:pPr>
              <w:pStyle w:val="24"/>
            </w:pPr>
            <w:r>
              <w:t>冀财政法【2022】55号/中央/提前下达2023年中央政法纪检监察转移支付资金/业务装备</w:t>
            </w:r>
          </w:p>
        </w:tc>
        <w:tc>
          <w:tcPr>
            <w:tcW w:w="964" w:type="dxa"/>
            <w:tcBorders>
              <w:left w:val="single" w:sz="6" w:space="0" w:color="000000"/>
            </w:tcBorders>
            <w:vAlign w:val="center"/>
          </w:tcPr>
          <w:p>
            <w:pPr>
              <w:pStyle w:val="23"/>
            </w:pPr>
            <w:r>
              <w:t>272.29</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2</w:t>
            </w:r>
          </w:p>
        </w:tc>
        <w:tc>
          <w:tcPr>
            <w:tcW w:w="850" w:type="dxa"/>
            <w:tcBorders>
              <w:left w:val="single" w:sz="6" w:space="0" w:color="000000"/>
            </w:tcBorders>
            <w:vAlign w:val="center"/>
          </w:tcPr>
          <w:p>
            <w:pPr>
              <w:pStyle w:val="23"/>
            </w:pPr>
            <w:r>
              <w:t>0.60</w:t>
            </w:r>
          </w:p>
        </w:tc>
        <w:tc>
          <w:tcPr>
            <w:tcW w:w="964" w:type="dxa"/>
            <w:tcBorders>
              <w:left w:val="single" w:sz="6" w:space="0" w:color="000000"/>
            </w:tcBorders>
            <w:vAlign w:val="center"/>
          </w:tcPr>
          <w:p>
            <w:pPr>
              <w:pStyle w:val="23"/>
            </w:pPr>
            <w:r>
              <w:t>1.20</w:t>
            </w:r>
          </w:p>
        </w:tc>
        <w:tc>
          <w:tcPr>
            <w:tcW w:w="964" w:type="dxa"/>
            <w:tcBorders>
              <w:left w:val="single" w:sz="6" w:space="0" w:color="000000"/>
            </w:tcBorders>
            <w:vAlign w:val="center"/>
          </w:tcPr>
          <w:p>
            <w:pPr>
              <w:pStyle w:val="23"/>
            </w:pPr>
            <w:r>
              <w:t>1.20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1.20</w:t>
            </w:r>
          </w:p>
        </w:tc>
      </w:tr>
      <w:tr>
        <w:trPr>
          <w:cantSplit/>
        </w:trPr>
        <w:tc>
          <w:tcPr>
            <w:tcW w:w="1701" w:type="dxa"/>
            <w:vAlign w:val="center"/>
          </w:tcPr>
          <w:p>
            <w:pPr>
              <w:pStyle w:val="24"/>
            </w:pPr>
            <w:r>
              <w:t>冀财政法【2022】55号/中央/提前下达2023年中央政法纪检监察转移支付资金/业务装备</w:t>
            </w:r>
          </w:p>
        </w:tc>
        <w:tc>
          <w:tcPr>
            <w:tcW w:w="964" w:type="dxa"/>
            <w:tcBorders>
              <w:left w:val="single" w:sz="6" w:space="0" w:color="000000"/>
            </w:tcBorders>
            <w:vAlign w:val="center"/>
          </w:tcPr>
          <w:p>
            <w:pPr>
              <w:pStyle w:val="23"/>
            </w:pPr>
            <w:r>
              <w:t>272.29</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0.89</w:t>
            </w:r>
          </w:p>
        </w:tc>
        <w:tc>
          <w:tcPr>
            <w:tcW w:w="964" w:type="dxa"/>
            <w:tcBorders>
              <w:left w:val="single" w:sz="6" w:space="0" w:color="000000"/>
            </w:tcBorders>
            <w:vAlign w:val="center"/>
          </w:tcPr>
          <w:p>
            <w:pPr>
              <w:pStyle w:val="23"/>
            </w:pPr>
            <w:r>
              <w:t>0.89</w:t>
            </w:r>
          </w:p>
        </w:tc>
        <w:tc>
          <w:tcPr>
            <w:tcW w:w="964" w:type="dxa"/>
            <w:tcBorders>
              <w:left w:val="single" w:sz="6" w:space="0" w:color="000000"/>
            </w:tcBorders>
            <w:vAlign w:val="center"/>
          </w:tcPr>
          <w:p>
            <w:pPr>
              <w:pStyle w:val="23"/>
            </w:pPr>
            <w:r>
              <w:t>0.89</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0.89</w:t>
            </w:r>
          </w:p>
        </w:tc>
      </w:tr>
      <w:tr>
        <w:trPr>
          <w:cantSplit/>
        </w:trPr>
        <w:tc>
          <w:tcPr>
            <w:tcW w:w="1701" w:type="dxa"/>
            <w:vAlign w:val="center"/>
          </w:tcPr>
          <w:p>
            <w:pPr>
              <w:pStyle w:val="24"/>
            </w:pPr>
            <w:r>
              <w:t>冀财政法【2022】55号/中央/提前下达2023年中央政法纪检监察转移支付资金/业务装备</w:t>
            </w:r>
          </w:p>
        </w:tc>
        <w:tc>
          <w:tcPr>
            <w:tcW w:w="964" w:type="dxa"/>
            <w:tcBorders>
              <w:left w:val="single" w:sz="6" w:space="0" w:color="000000"/>
            </w:tcBorders>
            <w:vAlign w:val="center"/>
          </w:tcPr>
          <w:p>
            <w:pPr>
              <w:pStyle w:val="23"/>
            </w:pPr>
            <w:r>
              <w:t>272.29</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16</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7.92</w:t>
            </w:r>
          </w:p>
        </w:tc>
        <w:tc>
          <w:tcPr>
            <w:tcW w:w="964" w:type="dxa"/>
            <w:tcBorders>
              <w:left w:val="single" w:sz="6" w:space="0" w:color="000000"/>
            </w:tcBorders>
            <w:vAlign w:val="center"/>
          </w:tcPr>
          <w:p>
            <w:pPr>
              <w:pStyle w:val="23"/>
            </w:pPr>
            <w:r>
              <w:t>7.92</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7.92</w:t>
            </w:r>
          </w:p>
        </w:tc>
      </w:tr>
      <w:tr>
        <w:trPr>
          <w:cantSplit/>
        </w:trPr>
        <w:tc>
          <w:tcPr>
            <w:tcW w:w="1701" w:type="dxa"/>
            <w:vAlign w:val="center"/>
          </w:tcPr>
          <w:p>
            <w:pPr>
              <w:pStyle w:val="24"/>
            </w:pPr>
            <w:r>
              <w:t>冀财政法【2022】55号/中央/提前下达2023年中央政法纪检监察转移支付资金/业务装备</w:t>
            </w:r>
          </w:p>
        </w:tc>
        <w:tc>
          <w:tcPr>
            <w:tcW w:w="964" w:type="dxa"/>
            <w:tcBorders>
              <w:left w:val="single" w:sz="6" w:space="0" w:color="000000"/>
            </w:tcBorders>
            <w:vAlign w:val="center"/>
          </w:tcPr>
          <w:p>
            <w:pPr>
              <w:pStyle w:val="23"/>
            </w:pPr>
            <w:r>
              <w:t>272.29</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0.48</w:t>
            </w:r>
          </w:p>
        </w:tc>
        <w:tc>
          <w:tcPr>
            <w:tcW w:w="964" w:type="dxa"/>
            <w:tcBorders>
              <w:left w:val="single" w:sz="6" w:space="0" w:color="000000"/>
            </w:tcBorders>
            <w:vAlign w:val="center"/>
          </w:tcPr>
          <w:p>
            <w:pPr>
              <w:pStyle w:val="23"/>
            </w:pPr>
            <w:r>
              <w:t>0.48</w:t>
            </w:r>
          </w:p>
        </w:tc>
        <w:tc>
          <w:tcPr>
            <w:tcW w:w="964" w:type="dxa"/>
            <w:tcBorders>
              <w:left w:val="single" w:sz="6" w:space="0" w:color="000000"/>
            </w:tcBorders>
            <w:vAlign w:val="center"/>
          </w:tcPr>
          <w:p>
            <w:pPr>
              <w:pStyle w:val="23"/>
            </w:pPr>
            <w:r>
              <w:t>0.48</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0.48</w:t>
            </w:r>
          </w:p>
        </w:tc>
      </w:tr>
      <w:tr>
        <w:trPr>
          <w:cantSplit/>
        </w:trPr>
        <w:tc>
          <w:tcPr>
            <w:tcW w:w="1701" w:type="dxa"/>
            <w:vAlign w:val="center"/>
          </w:tcPr>
          <w:p>
            <w:pPr>
              <w:pStyle w:val="24"/>
            </w:pPr>
            <w:r>
              <w:t>冀财政法【2022】55号/中央/提前下达2023年中央政法纪检监察转移支付资金/业务装备</w:t>
            </w:r>
          </w:p>
        </w:tc>
        <w:tc>
          <w:tcPr>
            <w:tcW w:w="964" w:type="dxa"/>
            <w:tcBorders>
              <w:left w:val="single" w:sz="6" w:space="0" w:color="000000"/>
            </w:tcBorders>
            <w:vAlign w:val="center"/>
          </w:tcPr>
          <w:p>
            <w:pPr>
              <w:pStyle w:val="23"/>
            </w:pPr>
            <w:r>
              <w:t>272.29</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24</w:t>
            </w:r>
          </w:p>
        </w:tc>
        <w:tc>
          <w:tcPr>
            <w:tcW w:w="850" w:type="dxa"/>
            <w:tcBorders>
              <w:left w:val="single" w:sz="6" w:space="0" w:color="000000"/>
            </w:tcBorders>
            <w:vAlign w:val="center"/>
          </w:tcPr>
          <w:p>
            <w:pPr>
              <w:pStyle w:val="23"/>
            </w:pPr>
            <w:r>
              <w:t>0.46</w:t>
            </w:r>
          </w:p>
        </w:tc>
        <w:tc>
          <w:tcPr>
            <w:tcW w:w="964" w:type="dxa"/>
            <w:tcBorders>
              <w:left w:val="single" w:sz="6" w:space="0" w:color="000000"/>
            </w:tcBorders>
            <w:vAlign w:val="center"/>
          </w:tcPr>
          <w:p>
            <w:pPr>
              <w:pStyle w:val="23"/>
            </w:pPr>
            <w:r>
              <w:t>11.04</w:t>
            </w:r>
          </w:p>
        </w:tc>
        <w:tc>
          <w:tcPr>
            <w:tcW w:w="964" w:type="dxa"/>
            <w:tcBorders>
              <w:left w:val="single" w:sz="6" w:space="0" w:color="000000"/>
            </w:tcBorders>
            <w:vAlign w:val="center"/>
          </w:tcPr>
          <w:p>
            <w:pPr>
              <w:pStyle w:val="23"/>
            </w:pPr>
            <w:r>
              <w:t>11.04</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11.04</w:t>
            </w:r>
          </w:p>
        </w:tc>
      </w:tr>
      <w:tr>
        <w:trPr>
          <w:cantSplit/>
        </w:trPr>
        <w:tc>
          <w:tcPr>
            <w:tcW w:w="1701" w:type="dxa"/>
            <w:vAlign w:val="center"/>
          </w:tcPr>
          <w:p>
            <w:pPr>
              <w:pStyle w:val="24"/>
            </w:pPr>
            <w:r>
              <w:t>冀财政法【2022】55号/中央/提前下达2023年中央政法纪检监察转移支付资金/业务装备</w:t>
            </w:r>
          </w:p>
        </w:tc>
        <w:tc>
          <w:tcPr>
            <w:tcW w:w="964" w:type="dxa"/>
            <w:tcBorders>
              <w:left w:val="single" w:sz="6" w:space="0" w:color="000000"/>
            </w:tcBorders>
            <w:vAlign w:val="center"/>
          </w:tcPr>
          <w:p>
            <w:pPr>
              <w:pStyle w:val="23"/>
            </w:pPr>
            <w:r>
              <w:t>272.29</w:t>
            </w:r>
          </w:p>
        </w:tc>
        <w:tc>
          <w:tcPr>
            <w:tcW w:w="1134" w:type="dxa"/>
            <w:tcBorders>
              <w:left w:val="single" w:sz="6" w:space="0" w:color="000000"/>
            </w:tcBorders>
            <w:vAlign w:val="center"/>
          </w:tcPr>
          <w:p>
            <w:pPr>
              <w:pStyle w:val="24"/>
            </w:pPr>
            <w:r>
              <w:t>便携式计算机</w:t>
            </w:r>
          </w:p>
        </w:tc>
        <w:tc>
          <w:tcPr>
            <w:tcW w:w="1134" w:type="dxa"/>
            <w:tcBorders>
              <w:left w:val="single" w:sz="6" w:space="0" w:color="000000"/>
            </w:tcBorders>
            <w:vAlign w:val="center"/>
          </w:tcPr>
          <w:p>
            <w:pPr>
              <w:pStyle w:val="24"/>
            </w:pPr>
            <w:r>
              <w:t>A02010108</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2</w:t>
            </w:r>
          </w:p>
        </w:tc>
        <w:tc>
          <w:tcPr>
            <w:tcW w:w="850" w:type="dxa"/>
            <w:tcBorders>
              <w:left w:val="single" w:sz="6" w:space="0" w:color="000000"/>
            </w:tcBorders>
            <w:vAlign w:val="center"/>
          </w:tcPr>
          <w:p>
            <w:pPr>
              <w:pStyle w:val="23"/>
            </w:pPr>
            <w:r>
              <w:t>0.78</w:t>
            </w:r>
          </w:p>
        </w:tc>
        <w:tc>
          <w:tcPr>
            <w:tcW w:w="964" w:type="dxa"/>
            <w:tcBorders>
              <w:left w:val="single" w:sz="6" w:space="0" w:color="000000"/>
            </w:tcBorders>
            <w:vAlign w:val="center"/>
          </w:tcPr>
          <w:p>
            <w:pPr>
              <w:pStyle w:val="23"/>
            </w:pPr>
            <w:r>
              <w:t>1.56</w:t>
            </w:r>
          </w:p>
        </w:tc>
        <w:tc>
          <w:tcPr>
            <w:tcW w:w="964" w:type="dxa"/>
            <w:tcBorders>
              <w:left w:val="single" w:sz="6" w:space="0" w:color="000000"/>
            </w:tcBorders>
            <w:vAlign w:val="center"/>
          </w:tcPr>
          <w:p>
            <w:pPr>
              <w:pStyle w:val="23"/>
            </w:pPr>
            <w:r>
              <w:t>1.56</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1.56</w:t>
            </w:r>
          </w:p>
        </w:tc>
      </w:tr>
      <w:tr>
        <w:trPr>
          <w:cantSplit/>
        </w:trPr>
        <w:tc>
          <w:tcPr>
            <w:tcW w:w="1701" w:type="dxa"/>
            <w:vAlign w:val="center"/>
          </w:tcPr>
          <w:p>
            <w:pPr>
              <w:pStyle w:val="24"/>
            </w:pPr>
            <w:r>
              <w:t>冀财政法【2022】55号/中央/提前下达2023年中央政法纪检监察转移支付资金/业务装备</w:t>
            </w:r>
          </w:p>
        </w:tc>
        <w:tc>
          <w:tcPr>
            <w:tcW w:w="964" w:type="dxa"/>
            <w:tcBorders>
              <w:left w:val="single" w:sz="6" w:space="0" w:color="000000"/>
            </w:tcBorders>
            <w:vAlign w:val="center"/>
          </w:tcPr>
          <w:p>
            <w:pPr>
              <w:pStyle w:val="23"/>
            </w:pPr>
            <w:r>
              <w:t>272.29</w:t>
            </w:r>
          </w:p>
        </w:tc>
        <w:tc>
          <w:tcPr>
            <w:tcW w:w="1134" w:type="dxa"/>
            <w:tcBorders>
              <w:left w:val="single" w:sz="6" w:space="0" w:color="000000"/>
            </w:tcBorders>
            <w:vAlign w:val="center"/>
          </w:tcPr>
          <w:p>
            <w:pPr>
              <w:pStyle w:val="24"/>
            </w:pPr>
            <w:r>
              <w:t>A4 黑白打印机</w:t>
            </w:r>
          </w:p>
        </w:tc>
        <w:tc>
          <w:tcPr>
            <w:tcW w:w="1134" w:type="dxa"/>
            <w:tcBorders>
              <w:left w:val="single" w:sz="6" w:space="0" w:color="000000"/>
            </w:tcBorders>
            <w:vAlign w:val="center"/>
          </w:tcPr>
          <w:p>
            <w:pPr>
              <w:pStyle w:val="24"/>
            </w:pPr>
            <w:r>
              <w:t>A02021003</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8</w:t>
            </w:r>
          </w:p>
        </w:tc>
        <w:tc>
          <w:tcPr>
            <w:tcW w:w="850" w:type="dxa"/>
            <w:tcBorders>
              <w:left w:val="single" w:sz="6" w:space="0" w:color="000000"/>
            </w:tcBorders>
            <w:vAlign w:val="center"/>
          </w:tcPr>
          <w:p>
            <w:pPr>
              <w:pStyle w:val="23"/>
            </w:pPr>
            <w:r>
              <w:t>0.11</w:t>
            </w:r>
          </w:p>
        </w:tc>
        <w:tc>
          <w:tcPr>
            <w:tcW w:w="964" w:type="dxa"/>
            <w:tcBorders>
              <w:left w:val="single" w:sz="6" w:space="0" w:color="000000"/>
            </w:tcBorders>
            <w:vAlign w:val="center"/>
          </w:tcPr>
          <w:p>
            <w:pPr>
              <w:pStyle w:val="23"/>
            </w:pPr>
            <w:r>
              <w:t>0.84</w:t>
            </w:r>
          </w:p>
        </w:tc>
        <w:tc>
          <w:tcPr>
            <w:tcW w:w="964" w:type="dxa"/>
            <w:tcBorders>
              <w:left w:val="single" w:sz="6" w:space="0" w:color="000000"/>
            </w:tcBorders>
            <w:vAlign w:val="center"/>
          </w:tcPr>
          <w:p>
            <w:pPr>
              <w:pStyle w:val="23"/>
            </w:pPr>
            <w:r>
              <w:t>0.84</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0.84</w:t>
            </w:r>
          </w:p>
        </w:tc>
      </w:tr>
      <w:tr>
        <w:trPr>
          <w:cantSplit/>
        </w:trPr>
        <w:tc>
          <w:tcPr>
            <w:tcW w:w="1701" w:type="dxa"/>
            <w:vAlign w:val="center"/>
          </w:tcPr>
          <w:p>
            <w:pPr>
              <w:pStyle w:val="24"/>
            </w:pPr>
            <w:r>
              <w:t>冀财政法【2022】55号/中央/提前下达2023年中央政法纪检监察转移支付资金/业务装备</w:t>
            </w:r>
          </w:p>
        </w:tc>
        <w:tc>
          <w:tcPr>
            <w:tcW w:w="964" w:type="dxa"/>
            <w:tcBorders>
              <w:left w:val="single" w:sz="6" w:space="0" w:color="000000"/>
            </w:tcBorders>
            <w:vAlign w:val="center"/>
          </w:tcPr>
          <w:p>
            <w:pPr>
              <w:pStyle w:val="23"/>
            </w:pPr>
            <w:r>
              <w:t>272.29</w:t>
            </w:r>
          </w:p>
        </w:tc>
        <w:tc>
          <w:tcPr>
            <w:tcW w:w="1134" w:type="dxa"/>
            <w:tcBorders>
              <w:left w:val="single" w:sz="6" w:space="0" w:color="000000"/>
            </w:tcBorders>
            <w:vAlign w:val="center"/>
          </w:tcPr>
          <w:p>
            <w:pPr>
              <w:pStyle w:val="24"/>
            </w:pPr>
            <w:r>
              <w:t>A4 彩色打印机</w:t>
            </w:r>
          </w:p>
        </w:tc>
        <w:tc>
          <w:tcPr>
            <w:tcW w:w="1134" w:type="dxa"/>
            <w:tcBorders>
              <w:left w:val="single" w:sz="6" w:space="0" w:color="000000"/>
            </w:tcBorders>
            <w:vAlign w:val="center"/>
          </w:tcPr>
          <w:p>
            <w:pPr>
              <w:pStyle w:val="24"/>
            </w:pPr>
            <w:r>
              <w:t>A02021004</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7</w:t>
            </w:r>
          </w:p>
        </w:tc>
        <w:tc>
          <w:tcPr>
            <w:tcW w:w="850" w:type="dxa"/>
            <w:tcBorders>
              <w:left w:val="single" w:sz="6" w:space="0" w:color="000000"/>
            </w:tcBorders>
            <w:vAlign w:val="center"/>
          </w:tcPr>
          <w:p>
            <w:pPr>
              <w:pStyle w:val="23"/>
            </w:pPr>
            <w:r>
              <w:t>0.15</w:t>
            </w:r>
          </w:p>
        </w:tc>
        <w:tc>
          <w:tcPr>
            <w:tcW w:w="964" w:type="dxa"/>
            <w:tcBorders>
              <w:left w:val="single" w:sz="6" w:space="0" w:color="000000"/>
            </w:tcBorders>
            <w:vAlign w:val="center"/>
          </w:tcPr>
          <w:p>
            <w:pPr>
              <w:pStyle w:val="23"/>
            </w:pPr>
            <w:r>
              <w:t>1.02</w:t>
            </w:r>
          </w:p>
        </w:tc>
        <w:tc>
          <w:tcPr>
            <w:tcW w:w="964" w:type="dxa"/>
            <w:tcBorders>
              <w:left w:val="single" w:sz="6" w:space="0" w:color="000000"/>
            </w:tcBorders>
            <w:vAlign w:val="center"/>
          </w:tcPr>
          <w:p>
            <w:pPr>
              <w:pStyle w:val="23"/>
            </w:pPr>
            <w:r>
              <w:t>1.02</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1.02</w:t>
            </w:r>
          </w:p>
        </w:tc>
      </w:tr>
      <w:tr>
        <w:trPr>
          <w:cantSplit/>
        </w:trPr>
        <w:tc>
          <w:tcPr>
            <w:tcW w:w="1701" w:type="dxa"/>
            <w:vAlign w:val="center"/>
          </w:tcPr>
          <w:p>
            <w:pPr>
              <w:pStyle w:val="24"/>
            </w:pPr>
            <w:r>
              <w:t>冀财政法【2022】55号/中央/提前下达2023年中央政法纪检监察转移支付资金/业务装备</w:t>
            </w:r>
          </w:p>
        </w:tc>
        <w:tc>
          <w:tcPr>
            <w:tcW w:w="964" w:type="dxa"/>
            <w:tcBorders>
              <w:left w:val="single" w:sz="6" w:space="0" w:color="000000"/>
            </w:tcBorders>
            <w:vAlign w:val="center"/>
          </w:tcPr>
          <w:p>
            <w:pPr>
              <w:pStyle w:val="23"/>
            </w:pPr>
            <w:r>
              <w:t>272.29</w:t>
            </w:r>
          </w:p>
        </w:tc>
        <w:tc>
          <w:tcPr>
            <w:tcW w:w="1134" w:type="dxa"/>
            <w:tcBorders>
              <w:left w:val="single" w:sz="6" w:space="0" w:color="000000"/>
            </w:tcBorders>
            <w:vAlign w:val="center"/>
          </w:tcPr>
          <w:p>
            <w:pPr>
              <w:pStyle w:val="24"/>
            </w:pPr>
            <w:r>
              <w:t>警车</w:t>
            </w:r>
          </w:p>
        </w:tc>
        <w:tc>
          <w:tcPr>
            <w:tcW w:w="1134" w:type="dxa"/>
            <w:tcBorders>
              <w:left w:val="single" w:sz="6" w:space="0" w:color="000000"/>
            </w:tcBorders>
            <w:vAlign w:val="center"/>
          </w:tcPr>
          <w:p>
            <w:pPr>
              <w:pStyle w:val="24"/>
            </w:pPr>
            <w:r>
              <w:t>A02030610</w:t>
            </w:r>
          </w:p>
        </w:tc>
        <w:tc>
          <w:tcPr>
            <w:tcW w:w="709" w:type="dxa"/>
            <w:tcBorders>
              <w:left w:val="single" w:sz="6" w:space="0" w:color="000000"/>
            </w:tcBorders>
            <w:vAlign w:val="center"/>
          </w:tcPr>
          <w:p>
            <w:pPr>
              <w:pStyle w:val="25"/>
            </w:pPr>
            <w:r>
              <w:t>辆</w:t>
            </w:r>
          </w:p>
        </w:tc>
        <w:tc>
          <w:tcPr>
            <w:tcW w:w="850" w:type="dxa"/>
            <w:tcBorders>
              <w:left w:val="single" w:sz="6" w:space="0" w:color="000000"/>
            </w:tcBorders>
            <w:vAlign w:val="center"/>
          </w:tcPr>
          <w:p>
            <w:pPr>
              <w:pStyle w:val="23"/>
            </w:pPr>
            <w:r>
              <w:t>10</w:t>
            </w:r>
          </w:p>
        </w:tc>
        <w:tc>
          <w:tcPr>
            <w:tcW w:w="850" w:type="dxa"/>
            <w:tcBorders>
              <w:left w:val="single" w:sz="6" w:space="0" w:color="000000"/>
            </w:tcBorders>
            <w:vAlign w:val="center"/>
          </w:tcPr>
          <w:p>
            <w:pPr>
              <w:pStyle w:val="23"/>
            </w:pPr>
            <w:r>
              <w:t>12.50</w:t>
            </w:r>
          </w:p>
        </w:tc>
        <w:tc>
          <w:tcPr>
            <w:tcW w:w="964" w:type="dxa"/>
            <w:tcBorders>
              <w:left w:val="single" w:sz="6" w:space="0" w:color="000000"/>
            </w:tcBorders>
            <w:vAlign w:val="center"/>
          </w:tcPr>
          <w:p>
            <w:pPr>
              <w:pStyle w:val="23"/>
            </w:pPr>
            <w:r>
              <w:t>125.00</w:t>
            </w:r>
          </w:p>
        </w:tc>
        <w:tc>
          <w:tcPr>
            <w:tcW w:w="964" w:type="dxa"/>
            <w:tcBorders>
              <w:left w:val="single" w:sz="6" w:space="0" w:color="000000"/>
            </w:tcBorders>
            <w:vAlign w:val="center"/>
          </w:tcPr>
          <w:p>
            <w:pPr>
              <w:pStyle w:val="23"/>
            </w:pPr>
            <w:r>
              <w:t>125.00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r>
      <w:tr>
        <w:trPr>
          <w:cantSplit/>
        </w:trPr>
        <w:tc>
          <w:tcPr>
            <w:tcW w:w="1701" w:type="dxa"/>
            <w:vAlign w:val="center"/>
          </w:tcPr>
          <w:p>
            <w:pPr>
              <w:pStyle w:val="24"/>
            </w:pPr>
            <w:r>
              <w:t>劳务派遣人员费用</w:t>
            </w:r>
          </w:p>
        </w:tc>
        <w:tc>
          <w:tcPr>
            <w:tcW w:w="964" w:type="dxa"/>
            <w:tcBorders>
              <w:left w:val="single" w:sz="6" w:space="0" w:color="000000"/>
            </w:tcBorders>
            <w:vAlign w:val="center"/>
          </w:tcPr>
          <w:p>
            <w:pPr>
              <w:pStyle w:val="23"/>
            </w:pPr>
            <w:r>
              <w:t>1400.00</w:t>
            </w:r>
          </w:p>
        </w:tc>
        <w:tc>
          <w:tcPr>
            <w:tcW w:w="1134" w:type="dxa"/>
            <w:tcBorders>
              <w:left w:val="single" w:sz="6" w:space="0" w:color="000000"/>
            </w:tcBorders>
            <w:vAlign w:val="center"/>
          </w:tcPr>
          <w:p>
            <w:pPr>
              <w:pStyle w:val="24"/>
            </w:pPr>
            <w:r>
              <w:t>制服</w:t>
            </w:r>
          </w:p>
        </w:tc>
        <w:tc>
          <w:tcPr>
            <w:tcW w:w="1134" w:type="dxa"/>
            <w:tcBorders>
              <w:left w:val="single" w:sz="6" w:space="0" w:color="000000"/>
            </w:tcBorders>
            <w:vAlign w:val="center"/>
          </w:tcPr>
          <w:p>
            <w:pPr>
              <w:pStyle w:val="24"/>
            </w:pPr>
            <w:r>
              <w:t>A05030301</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96</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28.80</w:t>
            </w:r>
          </w:p>
        </w:tc>
        <w:tc>
          <w:tcPr>
            <w:tcW w:w="964" w:type="dxa"/>
            <w:tcBorders>
              <w:left w:val="single" w:sz="6" w:space="0" w:color="000000"/>
            </w:tcBorders>
            <w:vAlign w:val="center"/>
          </w:tcPr>
          <w:p>
            <w:pPr>
              <w:pStyle w:val="23"/>
            </w:pPr>
            <w:r>
              <w:t>28.80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28.80</w:t>
            </w:r>
          </w:p>
        </w:tc>
      </w:tr>
      <w:tr>
        <w:trPr>
          <w:cantSplit/>
        </w:trPr>
        <w:tc>
          <w:tcPr>
            <w:tcW w:w="1701" w:type="dxa"/>
            <w:vAlign w:val="center"/>
          </w:tcPr>
          <w:p>
            <w:pPr>
              <w:pStyle w:val="24"/>
            </w:pPr>
            <w:r>
              <w:t>劳务派遣人员费用</w:t>
            </w:r>
          </w:p>
        </w:tc>
        <w:tc>
          <w:tcPr>
            <w:tcW w:w="964" w:type="dxa"/>
            <w:tcBorders>
              <w:left w:val="single" w:sz="6" w:space="0" w:color="000000"/>
            </w:tcBorders>
            <w:vAlign w:val="center"/>
          </w:tcPr>
          <w:p>
            <w:pPr>
              <w:pStyle w:val="23"/>
            </w:pPr>
            <w:r>
              <w:t>1400.00</w:t>
            </w:r>
          </w:p>
        </w:tc>
        <w:tc>
          <w:tcPr>
            <w:tcW w:w="1134" w:type="dxa"/>
            <w:tcBorders>
              <w:left w:val="single" w:sz="6" w:space="0" w:color="000000"/>
            </w:tcBorders>
            <w:vAlign w:val="center"/>
          </w:tcPr>
          <w:p>
            <w:pPr>
              <w:pStyle w:val="24"/>
            </w:pPr>
            <w:r>
              <w:t>制服</w:t>
            </w:r>
          </w:p>
        </w:tc>
        <w:tc>
          <w:tcPr>
            <w:tcW w:w="1134" w:type="dxa"/>
            <w:tcBorders>
              <w:left w:val="single" w:sz="6" w:space="0" w:color="000000"/>
            </w:tcBorders>
            <w:vAlign w:val="center"/>
          </w:tcPr>
          <w:p>
            <w:pPr>
              <w:pStyle w:val="24"/>
            </w:pPr>
            <w:r>
              <w:t>A05030301</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173</w:t>
            </w:r>
          </w:p>
        </w:tc>
        <w:tc>
          <w:tcPr>
            <w:tcW w:w="850" w:type="dxa"/>
            <w:tcBorders>
              <w:left w:val="single" w:sz="6" w:space="0" w:color="000000"/>
            </w:tcBorders>
            <w:vAlign w:val="center"/>
          </w:tcPr>
          <w:p>
            <w:pPr>
              <w:pStyle w:val="23"/>
            </w:pPr>
            <w:r>
              <w:t>0.05</w:t>
            </w:r>
          </w:p>
        </w:tc>
        <w:tc>
          <w:tcPr>
            <w:tcW w:w="964" w:type="dxa"/>
            <w:tcBorders>
              <w:left w:val="single" w:sz="6" w:space="0" w:color="000000"/>
            </w:tcBorders>
            <w:vAlign w:val="center"/>
          </w:tcPr>
          <w:p>
            <w:pPr>
              <w:pStyle w:val="23"/>
            </w:pPr>
            <w:r>
              <w:t>8.65</w:t>
            </w:r>
          </w:p>
        </w:tc>
        <w:tc>
          <w:tcPr>
            <w:tcW w:w="964" w:type="dxa"/>
            <w:tcBorders>
              <w:left w:val="single" w:sz="6" w:space="0" w:color="000000"/>
            </w:tcBorders>
            <w:vAlign w:val="center"/>
          </w:tcPr>
          <w:p>
            <w:pPr>
              <w:pStyle w:val="23"/>
            </w:pPr>
            <w:r>
              <w:t>8.65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8.65</w:t>
            </w:r>
          </w:p>
        </w:tc>
      </w:tr>
      <w:tr>
        <w:trPr>
          <w:cantSplit/>
        </w:trPr>
        <w:tc>
          <w:tcPr>
            <w:tcW w:w="1701" w:type="dxa"/>
            <w:vAlign w:val="center"/>
          </w:tcPr>
          <w:p>
            <w:pPr>
              <w:pStyle w:val="24"/>
            </w:pPr>
            <w:r>
              <w:t>劳务派遣人员费用</w:t>
            </w:r>
          </w:p>
        </w:tc>
        <w:tc>
          <w:tcPr>
            <w:tcW w:w="964" w:type="dxa"/>
            <w:tcBorders>
              <w:left w:val="single" w:sz="6" w:space="0" w:color="000000"/>
            </w:tcBorders>
            <w:vAlign w:val="center"/>
          </w:tcPr>
          <w:p>
            <w:pPr>
              <w:pStyle w:val="23"/>
            </w:pPr>
            <w:r>
              <w:t>1400.00</w:t>
            </w:r>
          </w:p>
        </w:tc>
        <w:tc>
          <w:tcPr>
            <w:tcW w:w="1134" w:type="dxa"/>
            <w:tcBorders>
              <w:left w:val="single" w:sz="6" w:space="0" w:color="000000"/>
            </w:tcBorders>
            <w:vAlign w:val="center"/>
          </w:tcPr>
          <w:p>
            <w:pPr>
              <w:pStyle w:val="24"/>
            </w:pPr>
            <w:r>
              <w:t>其他被服</w:t>
            </w:r>
          </w:p>
        </w:tc>
        <w:tc>
          <w:tcPr>
            <w:tcW w:w="1134" w:type="dxa"/>
            <w:tcBorders>
              <w:left w:val="single" w:sz="6" w:space="0" w:color="000000"/>
            </w:tcBorders>
            <w:vAlign w:val="center"/>
          </w:tcPr>
          <w:p>
            <w:pPr>
              <w:pStyle w:val="24"/>
            </w:pPr>
            <w:r>
              <w:t>A05030399</w:t>
            </w:r>
          </w:p>
        </w:tc>
        <w:tc>
          <w:tcPr>
            <w:tcW w:w="709" w:type="dxa"/>
            <w:tcBorders>
              <w:left w:val="single" w:sz="6" w:space="0" w:color="000000"/>
            </w:tcBorders>
            <w:vAlign w:val="center"/>
          </w:tcPr>
          <w:p>
            <w:pPr>
              <w:pStyle w:val="25"/>
            </w:pPr>
            <w:r>
              <w:t>套</w:t>
            </w:r>
          </w:p>
        </w:tc>
        <w:tc>
          <w:tcPr>
            <w:tcW w:w="850" w:type="dxa"/>
            <w:tcBorders>
              <w:left w:val="single" w:sz="6" w:space="0" w:color="000000"/>
            </w:tcBorders>
            <w:vAlign w:val="center"/>
          </w:tcPr>
          <w:p>
            <w:pPr>
              <w:pStyle w:val="23"/>
            </w:pPr>
            <w:r>
              <w:t>50</w:t>
            </w:r>
          </w:p>
        </w:tc>
        <w:tc>
          <w:tcPr>
            <w:tcW w:w="850" w:type="dxa"/>
            <w:tcBorders>
              <w:left w:val="single" w:sz="6" w:space="0" w:color="000000"/>
            </w:tcBorders>
            <w:vAlign w:val="center"/>
          </w:tcPr>
          <w:p>
            <w:pPr>
              <w:pStyle w:val="23"/>
            </w:pPr>
            <w:r>
              <w:t>0.05</w:t>
            </w:r>
          </w:p>
        </w:tc>
        <w:tc>
          <w:tcPr>
            <w:tcW w:w="964" w:type="dxa"/>
            <w:tcBorders>
              <w:left w:val="single" w:sz="6" w:space="0" w:color="000000"/>
            </w:tcBorders>
            <w:vAlign w:val="center"/>
          </w:tcPr>
          <w:p>
            <w:pPr>
              <w:pStyle w:val="23"/>
            </w:pPr>
            <w:r>
              <w:t>2.55</w:t>
            </w:r>
          </w:p>
        </w:tc>
        <w:tc>
          <w:tcPr>
            <w:tcW w:w="964" w:type="dxa"/>
            <w:tcBorders>
              <w:left w:val="single" w:sz="6" w:space="0" w:color="000000"/>
            </w:tcBorders>
            <w:vAlign w:val="center"/>
          </w:tcPr>
          <w:p>
            <w:pPr>
              <w:pStyle w:val="23"/>
            </w:pPr>
            <w:r>
              <w:t>2.55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2.55</w:t>
            </w:r>
          </w:p>
        </w:tc>
      </w:tr>
      <w:tr>
        <w:trPr>
          <w:cantSplit/>
        </w:trPr>
        <w:tc>
          <w:tcPr>
            <w:tcW w:w="1701" w:type="dxa"/>
            <w:vAlign w:val="center"/>
          </w:tcPr>
          <w:p>
            <w:pPr>
              <w:pStyle w:val="24"/>
            </w:pPr>
            <w:r>
              <w:t>冀财政法【2021】62号/提前下达2022年中央政法纪检监察转移支付资金/办案支出-装备</w:t>
            </w:r>
          </w:p>
        </w:tc>
        <w:tc>
          <w:tcPr>
            <w:tcW w:w="964" w:type="dxa"/>
            <w:tcBorders>
              <w:left w:val="single" w:sz="6" w:space="0" w:color="000000"/>
            </w:tcBorders>
            <w:vAlign w:val="center"/>
          </w:tcPr>
          <w:p>
            <w:pPr>
              <w:pStyle w:val="23"/>
            </w:pPr>
            <w:r>
              <w:t>6.84</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.5</w:t>
            </w:r>
          </w:p>
        </w:tc>
        <w:tc>
          <w:tcPr>
            <w:tcW w:w="850" w:type="dxa"/>
            <w:tcBorders>
              <w:left w:val="single" w:sz="6" w:space="0" w:color="000000"/>
            </w:tcBorders>
            <w:vAlign w:val="center"/>
          </w:tcPr>
          <w:p>
            <w:pPr>
              <w:pStyle w:val="23"/>
            </w:pPr>
            <w:r>
              <w:t>0.40</w:t>
            </w:r>
          </w:p>
        </w:tc>
        <w:tc>
          <w:tcPr>
            <w:tcW w:w="964" w:type="dxa"/>
            <w:tcBorders>
              <w:left w:val="single" w:sz="6" w:space="0" w:color="000000"/>
            </w:tcBorders>
            <w:vAlign w:val="center"/>
          </w:tcPr>
          <w:p>
            <w:pPr>
              <w:pStyle w:val="23"/>
            </w:pPr>
            <w:r>
              <w:t>0.20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0.20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0.20</w:t>
            </w:r>
          </w:p>
        </w:tc>
      </w:tr>
      <w:tr>
        <w:trPr>
          <w:cantSplit/>
        </w:trPr>
        <w:tc>
          <w:tcPr>
            <w:tcW w:w="1701" w:type="dxa"/>
            <w:vAlign w:val="center"/>
          </w:tcPr>
          <w:p>
            <w:pPr>
              <w:pStyle w:val="24"/>
            </w:pPr>
            <w:r>
              <w:t>冀财政法【2021】62号/提前下达2022年中央政法纪检监察转移支付资金/办案支出-装备</w:t>
            </w:r>
          </w:p>
        </w:tc>
        <w:tc>
          <w:tcPr>
            <w:tcW w:w="964" w:type="dxa"/>
            <w:tcBorders>
              <w:left w:val="single" w:sz="6" w:space="0" w:color="000000"/>
            </w:tcBorders>
            <w:vAlign w:val="center"/>
          </w:tcPr>
          <w:p>
            <w:pPr>
              <w:pStyle w:val="23"/>
            </w:pPr>
            <w:r>
              <w:t>6.84</w:t>
            </w:r>
          </w:p>
        </w:tc>
        <w:tc>
          <w:tcPr>
            <w:tcW w:w="1134" w:type="dxa"/>
            <w:tcBorders>
              <w:left w:val="single" w:sz="6" w:space="0" w:color="000000"/>
            </w:tcBorders>
            <w:vAlign w:val="center"/>
          </w:tcPr>
          <w:p>
            <w:pPr>
              <w:pStyle w:val="24"/>
            </w:pPr>
            <w:r>
              <w:t>警车</w:t>
            </w:r>
          </w:p>
        </w:tc>
        <w:tc>
          <w:tcPr>
            <w:tcW w:w="1134" w:type="dxa"/>
            <w:tcBorders>
              <w:left w:val="single" w:sz="6" w:space="0" w:color="000000"/>
            </w:tcBorders>
            <w:vAlign w:val="center"/>
          </w:tcPr>
          <w:p>
            <w:pPr>
              <w:pStyle w:val="24"/>
            </w:pPr>
            <w:r>
              <w:t>A02030610</w:t>
            </w:r>
          </w:p>
        </w:tc>
        <w:tc>
          <w:tcPr>
            <w:tcW w:w="709" w:type="dxa"/>
            <w:tcBorders>
              <w:left w:val="single" w:sz="6" w:space="0" w:color="000000"/>
            </w:tcBorders>
            <w:vAlign w:val="center"/>
          </w:tcPr>
          <w:p>
            <w:pPr>
              <w:pStyle w:val="25"/>
            </w:pPr>
            <w:r>
              <w:t>辆</w:t>
            </w:r>
          </w:p>
        </w:tc>
        <w:tc>
          <w:tcPr>
            <w:tcW w:w="850" w:type="dxa"/>
            <w:tcBorders>
              <w:left w:val="single" w:sz="6" w:space="0" w:color="000000"/>
            </w:tcBorders>
            <w:vAlign w:val="center"/>
          </w:tcPr>
          <w:p>
            <w:pPr>
              <w:pStyle w:val="23"/>
            </w:pPr>
            <w:r>
              <w:t>.5</w:t>
            </w:r>
          </w:p>
        </w:tc>
        <w:tc>
          <w:tcPr>
            <w:tcW w:w="850" w:type="dxa"/>
            <w:tcBorders>
              <w:left w:val="single" w:sz="6" w:space="0" w:color="000000"/>
            </w:tcBorders>
            <w:vAlign w:val="center"/>
          </w:tcPr>
          <w:p>
            <w:pPr>
              <w:pStyle w:val="23"/>
            </w:pPr>
            <w:r>
              <w:t>13.28</w:t>
            </w:r>
          </w:p>
        </w:tc>
        <w:tc>
          <w:tcPr>
            <w:tcW w:w="964" w:type="dxa"/>
            <w:tcBorders>
              <w:left w:val="single" w:sz="6" w:space="0" w:color="000000"/>
            </w:tcBorders>
            <w:vAlign w:val="center"/>
          </w:tcPr>
          <w:p>
            <w:pPr>
              <w:pStyle w:val="23"/>
            </w:pPr>
            <w:r>
              <w:t>6.64</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6.64</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隆尧县公安局本级上年末固定资产金额为7193.40万元（详见下表）。本年度拟购置固定资产总额为</w:t>
      </w:r>
      <w:r>
        <w:rPr>
          <w:rFonts w:eastAsia="方正仿宋_GBK" w:hint="eastAsia"/>
          <w:color w:val="000000"/>
          <w:sz w:val="28"/>
          <w:lang w:val="en-US" w:eastAsia="zh-CN"/>
        </w:rPr>
        <w:t>216.79</w:t>
      </w:r>
      <w:r>
        <w:rPr>
          <w:rFonts w:eastAsia="方正仿宋_GBK"/>
          <w:color w:val="000000"/>
          <w:sz w:val="28"/>
        </w:rPr>
        <w:t>万元，已按要求列入政府采购预算，详见政府采购预算表</w:t>
      </w:r>
      <w:r>
        <w:rPr>
          <w:rFonts w:eastAsia="方正仿宋_GBK" w:hint="eastAsia"/>
          <w:color w:val="000000"/>
          <w:sz w:val="28"/>
          <w:lang w:eastAsia="zh-CN"/>
        </w:rPr>
        <w:t>（</w:t>
      </w:r>
      <w:r>
        <w:rPr>
          <w:rFonts w:eastAsia="方正仿宋_GBK" w:hint="eastAsia"/>
          <w:color w:val="000000"/>
          <w:sz w:val="28"/>
          <w:lang w:val="en-US" w:eastAsia="zh-CN"/>
        </w:rPr>
        <w:t>不含按要求列入的保安服务费、办公用品、制服采购等政府采购项目</w:t>
      </w:r>
      <w:r>
        <w:rPr>
          <w:rFonts w:eastAsia="方正仿宋_GBK" w:hint="eastAsia"/>
          <w:color w:val="000000"/>
          <w:sz w:val="28"/>
          <w:lang w:eastAsia="zh-CN"/>
        </w:rPr>
        <w:t>）</w:t>
      </w:r>
      <w:r>
        <w:rPr>
          <w:rFonts w:eastAsia="方正仿宋_GBK"/>
          <w:color w:val="000000"/>
          <w:sz w:val="28"/>
        </w:rPr>
        <w:t>。</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1"/>
            </w:pPr>
            <w:r>
              <w:t>312001隆尧县公安局本级</w:t>
            </w:r>
          </w:p>
        </w:tc>
        <w:tc>
          <w:tcPr>
            <w:tcW w:w="5669" w:type="dxa"/>
            <w:gridSpan w:val="2"/>
            <w:tcBorders>
              <w:top w:val="single" w:sz="6" w:space="0" w:color="FFFFFF"/>
              <w:left w:val="single" w:sz="6" w:space="0" w:color="FFFFFF"/>
              <w:right w:val="single" w:sz="6" w:space="0" w:color="FFFFFF"/>
            </w:tcBorders>
            <w:vAlign w:val="center"/>
          </w:tcPr>
          <w:p>
            <w:pPr>
              <w:pStyle w:val="19"/>
            </w:pPr>
            <w:r>
              <w:t>截止时间：2022-12-31</w:t>
            </w:r>
          </w:p>
        </w:tc>
      </w:tr>
      <w:tr>
        <w:trPr>
          <w:tblHeader/>
        </w:trPr>
        <w:tc>
          <w:tcPr>
            <w:tcW w:w="7370" w:type="dxa"/>
            <w:vAlign w:val="center"/>
          </w:tcPr>
          <w:p>
            <w:pPr>
              <w:pStyle w:val="22"/>
            </w:pPr>
            <w:r>
              <w:t>项   目</w:t>
            </w:r>
          </w:p>
        </w:tc>
        <w:tc>
          <w:tcPr>
            <w:tcW w:w="2835" w:type="dxa"/>
            <w:tcBorders>
              <w:left w:val="single" w:sz="6" w:space="0" w:color="000000"/>
            </w:tcBorders>
            <w:vAlign w:val="center"/>
          </w:tcPr>
          <w:p>
            <w:pPr>
              <w:pStyle w:val="22"/>
            </w:pPr>
            <w:r>
              <w:t>数量</w:t>
            </w:r>
          </w:p>
        </w:tc>
        <w:tc>
          <w:tcPr>
            <w:tcW w:w="2835" w:type="dxa"/>
            <w:tcBorders>
              <w:left w:val="single" w:sz="6" w:space="0" w:color="000000"/>
            </w:tcBorders>
            <w:vAlign w:val="center"/>
          </w:tcPr>
          <w:p>
            <w:pPr>
              <w:pStyle w:val="22"/>
            </w:pPr>
            <w:r>
              <w:t>价值（金额单位：万元）</w:t>
            </w:r>
          </w:p>
        </w:tc>
      </w:tr>
      <w:tr>
        <w:tc>
          <w:tcPr>
            <w:tcW w:w="7370" w:type="dxa"/>
            <w:vAlign w:val="center"/>
          </w:tcPr>
          <w:p>
            <w:pPr>
              <w:pStyle w:val="24"/>
            </w:pPr>
            <w:r>
              <w:t>资产总额</w:t>
            </w:r>
          </w:p>
        </w:tc>
        <w:tc>
          <w:tcPr>
            <w:tcW w:w="2835" w:type="dxa"/>
            <w:tcBorders>
              <w:left w:val="single" w:sz="6" w:space="0" w:color="000000"/>
            </w:tcBorders>
            <w:vAlign w:val="center"/>
          </w:tcPr>
          <w:p>
            <w:pPr>
              <w:pStyle w:val="25"/>
            </w:pPr>
          </w:p>
        </w:tc>
        <w:tc>
          <w:tcPr>
            <w:tcW w:w="2835" w:type="dxa"/>
            <w:tcBorders>
              <w:left w:val="single" w:sz="6" w:space="0" w:color="000000"/>
            </w:tcBorders>
            <w:vAlign w:val="center"/>
          </w:tcPr>
          <w:p>
            <w:pPr>
              <w:pStyle w:val="23"/>
            </w:pPr>
            <w:r>
              <w:t>7193.40</w:t>
            </w:r>
          </w:p>
        </w:tc>
      </w:tr>
      <w:tr>
        <w:tc>
          <w:tcPr>
            <w:tcW w:w="7370" w:type="dxa"/>
            <w:vAlign w:val="center"/>
          </w:tcPr>
          <w:p>
            <w:pPr>
              <w:pStyle w:val="24"/>
            </w:pPr>
            <w:r>
              <w:t>1、房屋（平方米）</w:t>
            </w:r>
          </w:p>
        </w:tc>
        <w:tc>
          <w:tcPr>
            <w:tcW w:w="2835" w:type="dxa"/>
            <w:tcBorders>
              <w:left w:val="single" w:sz="6" w:space="0" w:color="000000"/>
            </w:tcBorders>
            <w:vAlign w:val="center"/>
          </w:tcPr>
          <w:p>
            <w:pPr>
              <w:pStyle w:val="25"/>
            </w:pPr>
            <w:r>
              <w:t>17915.91</w:t>
            </w:r>
          </w:p>
        </w:tc>
        <w:tc>
          <w:tcPr>
            <w:tcW w:w="2835" w:type="dxa"/>
            <w:tcBorders>
              <w:left w:val="single" w:sz="6" w:space="0" w:color="000000"/>
            </w:tcBorders>
            <w:vAlign w:val="center"/>
          </w:tcPr>
          <w:p>
            <w:pPr>
              <w:pStyle w:val="23"/>
            </w:pPr>
            <w:r>
              <w:t>2352.72</w:t>
            </w:r>
          </w:p>
        </w:tc>
      </w:tr>
      <w:tr>
        <w:tc>
          <w:tcPr>
            <w:tcW w:w="7370" w:type="dxa"/>
            <w:vAlign w:val="center"/>
          </w:tcPr>
          <w:p>
            <w:pPr>
              <w:pStyle w:val="24"/>
            </w:pPr>
            <w:r>
              <w:t>　　其中：办公用房（平方米）</w:t>
            </w:r>
          </w:p>
        </w:tc>
        <w:tc>
          <w:tcPr>
            <w:tcW w:w="2835" w:type="dxa"/>
            <w:tcBorders>
              <w:left w:val="single" w:sz="6" w:space="0" w:color="000000"/>
            </w:tcBorders>
            <w:vAlign w:val="center"/>
          </w:tcPr>
          <w:p>
            <w:pPr>
              <w:pStyle w:val="25"/>
            </w:pPr>
          </w:p>
        </w:tc>
        <w:tc>
          <w:tcPr>
            <w:tcW w:w="2835" w:type="dxa"/>
            <w:tcBorders>
              <w:left w:val="single" w:sz="6" w:space="0" w:color="000000"/>
            </w:tcBorders>
            <w:vAlign w:val="center"/>
          </w:tcPr>
          <w:p>
            <w:pPr>
              <w:pStyle w:val="23"/>
            </w:pPr>
          </w:p>
        </w:tc>
      </w:tr>
      <w:tr>
        <w:tc>
          <w:tcPr>
            <w:tcW w:w="7370" w:type="dxa"/>
            <w:vAlign w:val="center"/>
          </w:tcPr>
          <w:p>
            <w:pPr>
              <w:pStyle w:val="24"/>
            </w:pPr>
            <w:r>
              <w:t>2、车辆（台、辆）</w:t>
            </w:r>
          </w:p>
        </w:tc>
        <w:tc>
          <w:tcPr>
            <w:tcW w:w="2835" w:type="dxa"/>
            <w:tcBorders>
              <w:left w:val="single" w:sz="6" w:space="0" w:color="000000"/>
            </w:tcBorders>
            <w:vAlign w:val="center"/>
          </w:tcPr>
          <w:p>
            <w:pPr>
              <w:pStyle w:val="25"/>
            </w:pPr>
            <w:r>
              <w:t>29</w:t>
            </w:r>
          </w:p>
        </w:tc>
        <w:tc>
          <w:tcPr>
            <w:tcW w:w="2835" w:type="dxa"/>
            <w:tcBorders>
              <w:left w:val="single" w:sz="6" w:space="0" w:color="000000"/>
            </w:tcBorders>
            <w:vAlign w:val="center"/>
          </w:tcPr>
          <w:p>
            <w:pPr>
              <w:pStyle w:val="23"/>
            </w:pPr>
            <w:r>
              <w:t>244.89</w:t>
            </w:r>
          </w:p>
        </w:tc>
      </w:tr>
      <w:tr>
        <w:tc>
          <w:tcPr>
            <w:tcW w:w="7370" w:type="dxa"/>
            <w:vAlign w:val="center"/>
          </w:tcPr>
          <w:p>
            <w:pPr>
              <w:pStyle w:val="24"/>
            </w:pPr>
            <w:r>
              <w:t>3、单价在20万元以上的设备</w:t>
            </w:r>
          </w:p>
        </w:tc>
        <w:tc>
          <w:tcPr>
            <w:tcW w:w="2835" w:type="dxa"/>
            <w:tcBorders>
              <w:left w:val="single" w:sz="6" w:space="0" w:color="000000"/>
            </w:tcBorders>
            <w:vAlign w:val="center"/>
          </w:tcPr>
          <w:p>
            <w:pPr>
              <w:pStyle w:val="25"/>
            </w:pPr>
            <w:r>
              <w:t>31</w:t>
            </w:r>
          </w:p>
        </w:tc>
        <w:tc>
          <w:tcPr>
            <w:tcW w:w="2835" w:type="dxa"/>
            <w:tcBorders>
              <w:left w:val="single" w:sz="6" w:space="0" w:color="000000"/>
            </w:tcBorders>
            <w:vAlign w:val="center"/>
          </w:tcPr>
          <w:p>
            <w:pPr>
              <w:pStyle w:val="23"/>
            </w:pPr>
            <w:r>
              <w:t>2925.11</w:t>
            </w:r>
          </w:p>
        </w:tc>
      </w:tr>
      <w:tr>
        <w:tc>
          <w:tcPr>
            <w:tcW w:w="7370" w:type="dxa"/>
            <w:vAlign w:val="center"/>
          </w:tcPr>
          <w:p>
            <w:pPr>
              <w:pStyle w:val="24"/>
            </w:pPr>
            <w:r>
              <w:t>4、其他固定资产</w:t>
            </w:r>
          </w:p>
        </w:tc>
        <w:tc>
          <w:tcPr>
            <w:tcW w:w="2835" w:type="dxa"/>
            <w:tcBorders>
              <w:left w:val="single" w:sz="6" w:space="0" w:color="000000"/>
            </w:tcBorders>
            <w:vAlign w:val="center"/>
          </w:tcPr>
          <w:p>
            <w:pPr>
              <w:pStyle w:val="25"/>
            </w:pPr>
            <w:r>
              <w:t>7234</w:t>
            </w:r>
          </w:p>
        </w:tc>
        <w:tc>
          <w:tcPr>
            <w:tcW w:w="2835" w:type="dxa"/>
            <w:tcBorders>
              <w:left w:val="single" w:sz="6" w:space="0" w:color="000000"/>
            </w:tcBorders>
            <w:vAlign w:val="center"/>
          </w:tcPr>
          <w:p>
            <w:pPr>
              <w:pStyle w:val="23"/>
            </w:pPr>
            <w:r>
              <w:t>1670.69</w:t>
            </w:r>
          </w:p>
        </w:tc>
      </w:tr>
    </w:tbl>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eastAsia="方正仿宋_GBK" w:hint="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rPr>
          <w:rFonts w:eastAsia="等线"/>
          <w:lang w:val="uk-UA"/>
        </w:rPr>
        <w:sectPr>
          <w:pgSz w:w="16840" w:h="11900" w:orient="landscape"/>
          <w:pgMar w:top="1361" w:right="1020" w:bottom="1134" w:left="1020" w:header="720" w:footer="720" w:gutter="0"/>
          <w:cols w:num="1" w:space="720"/>
          <w:docGrid w:linePitch="326" w:charSpace="0"/>
        </w:sectPr>
      </w:pPr>
      <w:r>
        <w:rPr>
          <w:rFonts w:eastAsia="方正仿宋_GBK"/>
          <w:color w:val="000000"/>
          <w:sz w:val="28"/>
        </w:rPr>
        <w:t>我单位无其他需要说明的事项</w:t>
      </w:r>
      <w:r>
        <w:rPr>
          <w:rFonts w:ascii="等线" w:eastAsia="等线" w:hAnsi="等线" w:hint="eastAsia"/>
          <w:color w:val="000000"/>
          <w:sz w:val="28"/>
          <w:lang w:eastAsia="zh-CN"/>
        </w:rPr>
        <w:t>。</w:t>
      </w:r>
    </w:p>
    <w:p>
      <w:pPr>
        <w:jc w:val="center"/>
        <w:outlineLvl w:val="3"/>
      </w:pPr>
      <w:bookmarkStart w:id="2" w:name="_Toc124974558"/>
      <w:r>
        <w:rPr>
          <w:rFonts w:ascii="方正小标宋_GBK" w:eastAsia="方正小标宋_GBK" w:cs="方正小标宋_GBK" w:hAnsi="方正小标宋_GBK"/>
          <w:color w:val="000000"/>
          <w:sz w:val="44"/>
        </w:rPr>
        <w:t>二、隆尧县看守所收支预算</w:t>
      </w:r>
      <w:bookmarkEnd w:id="2"/>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1"/>
            </w:pPr>
            <w:r>
              <w:t>312003隆尧县看守所</w:t>
            </w:r>
          </w:p>
        </w:tc>
        <w:tc>
          <w:tcPr>
            <w:tcW w:w="2126" w:type="dxa"/>
            <w:tcBorders>
              <w:top w:val="single" w:sz="6" w:space="0" w:color="FFFFFF"/>
              <w:left w:val="single" w:sz="6" w:space="0" w:color="FFFFFF"/>
              <w:right w:val="single" w:sz="6" w:space="0" w:color="FFFFFF"/>
            </w:tcBorders>
            <w:vAlign w:val="center"/>
          </w:tcPr>
          <w:p>
            <w:pPr>
              <w:pStyle w:val="20"/>
            </w:pPr>
            <w:r>
              <w:t>预算年度：2023</w:t>
            </w:r>
          </w:p>
        </w:tc>
        <w:tc>
          <w:tcPr>
            <w:tcW w:w="6661"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6661" w:type="dxa"/>
            <w:gridSpan w:val="2"/>
            <w:tcBorders>
              <w:left w:val="single" w:sz="6" w:space="0" w:color="000000"/>
            </w:tcBorders>
            <w:vAlign w:val="center"/>
          </w:tcPr>
          <w:p>
            <w:pPr>
              <w:pStyle w:val="22"/>
            </w:pPr>
            <w:r>
              <w:t>收入</w:t>
            </w:r>
          </w:p>
        </w:tc>
        <w:tc>
          <w:tcPr>
            <w:tcW w:w="6661" w:type="dxa"/>
            <w:gridSpan w:val="2"/>
            <w:tcBorders>
              <w:left w:val="single" w:sz="6" w:space="0" w:color="000000"/>
            </w:tcBorders>
            <w:vAlign w:val="center"/>
          </w:tcPr>
          <w:p>
            <w:pPr>
              <w:pStyle w:val="22"/>
            </w:pPr>
            <w:r>
              <w:t>支出</w:t>
            </w:r>
          </w:p>
        </w:tc>
      </w:tr>
      <w:tr>
        <w:trPr>
          <w:trHeight w:val="369"/>
          <w:tblHeader/>
        </w:trPr>
        <w:tc>
          <w:tcPr>
            <w:tcW w:w="850" w:type="dxa"/>
            <w:vMerge/>
          </w:tcPr>
          <w:p/>
        </w:tc>
        <w:tc>
          <w:tcPr>
            <w:tcW w:w="4535" w:type="dxa"/>
            <w:tcBorders>
              <w:left w:val="single" w:sz="6" w:space="0" w:color="000000"/>
            </w:tcBorders>
            <w:vAlign w:val="center"/>
          </w:tcPr>
          <w:p>
            <w:pPr>
              <w:pStyle w:val="22"/>
            </w:pPr>
            <w:r>
              <w:t>项  目</w:t>
            </w:r>
          </w:p>
        </w:tc>
        <w:tc>
          <w:tcPr>
            <w:tcW w:w="2126" w:type="dxa"/>
            <w:tcBorders>
              <w:left w:val="single" w:sz="6" w:space="0" w:color="000000"/>
            </w:tcBorders>
            <w:vAlign w:val="center"/>
          </w:tcPr>
          <w:p>
            <w:pPr>
              <w:pStyle w:val="22"/>
            </w:pPr>
            <w:r>
              <w:t>预算数</w:t>
            </w:r>
          </w:p>
        </w:tc>
        <w:tc>
          <w:tcPr>
            <w:tcW w:w="4535" w:type="dxa"/>
            <w:tcBorders>
              <w:left w:val="single" w:sz="6" w:space="0" w:color="000000"/>
            </w:tcBorders>
            <w:vAlign w:val="center"/>
          </w:tcPr>
          <w:p>
            <w:pPr>
              <w:pStyle w:val="22"/>
            </w:pPr>
            <w:r>
              <w:t>项  目</w:t>
            </w:r>
          </w:p>
        </w:tc>
        <w:tc>
          <w:tcPr>
            <w:tcW w:w="2126" w:type="dxa"/>
            <w:tcBorders>
              <w:left w:val="single" w:sz="6" w:space="0" w:color="000000"/>
            </w:tcBorders>
            <w:vAlign w:val="center"/>
          </w:tcPr>
          <w:p>
            <w:pPr>
              <w:pStyle w:val="22"/>
            </w:pPr>
            <w:r>
              <w:t>预算数</w:t>
            </w:r>
          </w:p>
        </w:tc>
      </w:tr>
      <w:tr>
        <w:trPr>
          <w:trHeight w:val="369"/>
          <w:tblHeader/>
        </w:trPr>
        <w:tc>
          <w:tcPr>
            <w:tcW w:w="850" w:type="dxa"/>
            <w:vAlign w:val="center"/>
          </w:tcPr>
          <w:p>
            <w:pPr>
              <w:pStyle w:val="22"/>
            </w:pPr>
            <w:r>
              <w:t>栏次</w:t>
            </w:r>
          </w:p>
        </w:tc>
        <w:tc>
          <w:tcPr>
            <w:tcW w:w="4535" w:type="dxa"/>
            <w:tcBorders>
              <w:left w:val="single" w:sz="6" w:space="0" w:color="000000"/>
            </w:tcBorders>
            <w:vAlign w:val="center"/>
          </w:tcPr>
          <w:p>
            <w:pPr>
              <w:pStyle w:val="22"/>
            </w:pPr>
            <w:r>
              <w:t>1</w:t>
            </w:r>
          </w:p>
        </w:tc>
        <w:tc>
          <w:tcPr>
            <w:tcW w:w="2126" w:type="dxa"/>
            <w:tcBorders>
              <w:left w:val="single" w:sz="6" w:space="0" w:color="000000"/>
            </w:tcBorders>
            <w:vAlign w:val="center"/>
          </w:tcPr>
          <w:p>
            <w:pPr>
              <w:pStyle w:val="22"/>
            </w:pPr>
            <w:r>
              <w:t>2</w:t>
            </w:r>
          </w:p>
        </w:tc>
        <w:tc>
          <w:tcPr>
            <w:tcW w:w="4535" w:type="dxa"/>
            <w:tcBorders>
              <w:left w:val="single" w:sz="6" w:space="0" w:color="000000"/>
            </w:tcBorders>
            <w:vAlign w:val="center"/>
          </w:tcPr>
          <w:p>
            <w:pPr>
              <w:pStyle w:val="22"/>
            </w:pPr>
            <w:r>
              <w:t>3</w:t>
            </w:r>
          </w:p>
        </w:tc>
        <w:tc>
          <w:tcPr>
            <w:tcW w:w="2126" w:type="dxa"/>
            <w:tcBorders>
              <w:left w:val="single" w:sz="6" w:space="0" w:color="000000"/>
            </w:tcBorders>
            <w:vAlign w:val="center"/>
          </w:tcPr>
          <w:p>
            <w:pPr>
              <w:pStyle w:val="22"/>
            </w:pPr>
            <w:r>
              <w:t>4</w:t>
            </w:r>
          </w:p>
        </w:tc>
      </w:tr>
      <w:tr>
        <w:trPr>
          <w:trHeight w:val="369"/>
        </w:trPr>
        <w:tc>
          <w:tcPr>
            <w:tcW w:w="850" w:type="dxa"/>
            <w:vAlign w:val="center"/>
          </w:tcPr>
          <w:p>
            <w:pPr>
              <w:pStyle w:val="25"/>
            </w:pPr>
            <w:r>
              <w:t>1</w:t>
            </w:r>
          </w:p>
        </w:tc>
        <w:tc>
          <w:tcPr>
            <w:tcW w:w="4535" w:type="dxa"/>
            <w:tcBorders>
              <w:left w:val="single" w:sz="6" w:space="0" w:color="000000"/>
            </w:tcBorders>
            <w:vAlign w:val="center"/>
          </w:tcPr>
          <w:p>
            <w:pPr>
              <w:pStyle w:val="24"/>
            </w:pPr>
            <w:r>
              <w:t>一、一般公共预算拨款收入</w:t>
            </w:r>
          </w:p>
        </w:tc>
        <w:tc>
          <w:tcPr>
            <w:tcW w:w="2126" w:type="dxa"/>
            <w:tcBorders>
              <w:left w:val="single" w:sz="6" w:space="0" w:color="000000"/>
            </w:tcBorders>
            <w:vAlign w:val="center"/>
          </w:tcPr>
          <w:p>
            <w:pPr>
              <w:pStyle w:val="23"/>
            </w:pPr>
            <w:r>
              <w:t>133.88</w:t>
            </w:r>
          </w:p>
        </w:tc>
        <w:tc>
          <w:tcPr>
            <w:tcW w:w="4535" w:type="dxa"/>
            <w:tcBorders>
              <w:left w:val="single" w:sz="6" w:space="0" w:color="000000"/>
            </w:tcBorders>
            <w:vAlign w:val="center"/>
          </w:tcPr>
          <w:p>
            <w:pPr>
              <w:pStyle w:val="24"/>
            </w:pPr>
            <w:r>
              <w:t>一、一般公共服务支出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w:t>
            </w:r>
          </w:p>
        </w:tc>
        <w:tc>
          <w:tcPr>
            <w:tcW w:w="4535" w:type="dxa"/>
            <w:tcBorders>
              <w:left w:val="single" w:sz="6" w:space="0" w:color="000000"/>
            </w:tcBorders>
            <w:vAlign w:val="center"/>
          </w:tcPr>
          <w:p>
            <w:pPr>
              <w:pStyle w:val="24"/>
            </w:pPr>
            <w:r>
              <w:t>二、政府性基金预算拨款收入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二、外交支出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4535" w:type="dxa"/>
            <w:tcBorders>
              <w:left w:val="single" w:sz="6" w:space="0" w:color="000000"/>
            </w:tcBorders>
            <w:vAlign w:val="center"/>
          </w:tcPr>
          <w:p>
            <w:pPr>
              <w:pStyle w:val="24"/>
            </w:pPr>
            <w:r>
              <w:t>三、国有资本经营预算拨款收入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三、国防支出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4535" w:type="dxa"/>
            <w:tcBorders>
              <w:left w:val="single" w:sz="6" w:space="0" w:color="000000"/>
            </w:tcBorders>
            <w:vAlign w:val="center"/>
          </w:tcPr>
          <w:p>
            <w:pPr>
              <w:pStyle w:val="24"/>
            </w:pPr>
            <w:r>
              <w:t>四、财政专户管理资金收入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四、公共安全支出</w:t>
            </w:r>
          </w:p>
        </w:tc>
        <w:tc>
          <w:tcPr>
            <w:tcW w:w="2126" w:type="dxa"/>
            <w:tcBorders>
              <w:left w:val="single" w:sz="6" w:space="0" w:color="000000"/>
            </w:tcBorders>
            <w:vAlign w:val="center"/>
          </w:tcPr>
          <w:p>
            <w:pPr>
              <w:pStyle w:val="23"/>
            </w:pPr>
            <w:r>
              <w:t>133.88</w:t>
            </w:r>
          </w:p>
        </w:tc>
      </w:tr>
      <w:tr>
        <w:trPr>
          <w:trHeight w:val="369"/>
        </w:trPr>
        <w:tc>
          <w:tcPr>
            <w:tcW w:w="850" w:type="dxa"/>
            <w:vAlign w:val="center"/>
          </w:tcPr>
          <w:p>
            <w:pPr>
              <w:pStyle w:val="25"/>
            </w:pPr>
            <w:r>
              <w:t>5</w:t>
            </w:r>
          </w:p>
        </w:tc>
        <w:tc>
          <w:tcPr>
            <w:tcW w:w="4535" w:type="dxa"/>
            <w:tcBorders>
              <w:left w:val="single" w:sz="6" w:space="0" w:color="000000"/>
            </w:tcBorders>
            <w:vAlign w:val="center"/>
          </w:tcPr>
          <w:p>
            <w:pPr>
              <w:pStyle w:val="24"/>
            </w:pPr>
            <w:r>
              <w:t>五、事业收入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五、教育支出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4535" w:type="dxa"/>
            <w:tcBorders>
              <w:left w:val="single" w:sz="6" w:space="0" w:color="000000"/>
            </w:tcBorders>
            <w:vAlign w:val="center"/>
          </w:tcPr>
          <w:p>
            <w:pPr>
              <w:pStyle w:val="24"/>
            </w:pPr>
            <w:r>
              <w:t>六、事业单位经营收入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六、科学技术支出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4535" w:type="dxa"/>
            <w:tcBorders>
              <w:left w:val="single" w:sz="6" w:space="0" w:color="000000"/>
            </w:tcBorders>
            <w:vAlign w:val="center"/>
          </w:tcPr>
          <w:p>
            <w:pPr>
              <w:pStyle w:val="24"/>
            </w:pPr>
            <w:r>
              <w:t>七、上级补助收入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七、文化旅游体育与传媒支出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4535" w:type="dxa"/>
            <w:tcBorders>
              <w:left w:val="single" w:sz="6" w:space="0" w:color="000000"/>
            </w:tcBorders>
            <w:vAlign w:val="center"/>
          </w:tcPr>
          <w:p>
            <w:pPr>
              <w:pStyle w:val="24"/>
            </w:pPr>
            <w:r>
              <w:t>八、附属单位上缴收入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八、社会保障和就业支出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4535" w:type="dxa"/>
            <w:tcBorders>
              <w:left w:val="single" w:sz="6" w:space="0" w:color="000000"/>
            </w:tcBorders>
            <w:vAlign w:val="center"/>
          </w:tcPr>
          <w:p>
            <w:pPr>
              <w:pStyle w:val="24"/>
            </w:pPr>
            <w:r>
              <w:t>九、其他收入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九、社会保险基金支出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十、卫生健康支出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十一、节能环保支出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十二、城乡社区支出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13</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十三、农林水支出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十四、交通运输支出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十五、资源勘探工业信息等支出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十六、商业服务业等支出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十七、金融支出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十八、援助其他地区支出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十九、自然资源海洋气象等支出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二十、住房保障支出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二十一、粮油物资储备支出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二十二、国有资本经营预算支出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23</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二十三、灾害防治及应急管理支出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24</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二十四、预备费</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25</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二十五、其他支出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26</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二十六、转移性支出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27</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二十七、债务还本支出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28</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二十八、债务付息支出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29</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二十九、债务发行费用支出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30</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三十、抗疫特别国债安排的支出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31</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三十一、往来性收支</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4535" w:type="dxa"/>
            <w:tcBorders>
              <w:left w:val="single" w:sz="6" w:space="0" w:color="000000"/>
            </w:tcBorders>
            <w:vAlign w:val="center"/>
          </w:tcPr>
          <w:p>
            <w:pPr>
              <w:pStyle w:val="26"/>
            </w:pPr>
            <w:r>
              <w:t>本年收入合计</w:t>
            </w:r>
          </w:p>
        </w:tc>
        <w:tc>
          <w:tcPr>
            <w:tcW w:w="2126" w:type="dxa"/>
            <w:tcBorders>
              <w:left w:val="single" w:sz="6" w:space="0" w:color="000000"/>
            </w:tcBorders>
            <w:vAlign w:val="center"/>
          </w:tcPr>
          <w:p>
            <w:pPr>
              <w:pStyle w:val="27"/>
            </w:pPr>
            <w:r>
              <w:t>133.88</w:t>
            </w:r>
          </w:p>
        </w:tc>
        <w:tc>
          <w:tcPr>
            <w:tcW w:w="4535" w:type="dxa"/>
            <w:tcBorders>
              <w:left w:val="single" w:sz="6" w:space="0" w:color="000000"/>
            </w:tcBorders>
            <w:vAlign w:val="center"/>
          </w:tcPr>
          <w:p>
            <w:pPr>
              <w:pStyle w:val="26"/>
            </w:pPr>
            <w:r>
              <w:t>本年支出合计</w:t>
            </w:r>
          </w:p>
        </w:tc>
        <w:tc>
          <w:tcPr>
            <w:tcW w:w="2126" w:type="dxa"/>
            <w:tcBorders>
              <w:left w:val="single" w:sz="6" w:space="0" w:color="000000"/>
            </w:tcBorders>
            <w:vAlign w:val="center"/>
          </w:tcPr>
          <w:p>
            <w:pPr>
              <w:pStyle w:val="27"/>
            </w:pPr>
            <w:r>
              <w:t>133.88</w:t>
            </w:r>
          </w:p>
        </w:tc>
      </w:tr>
      <w:tr>
        <w:trPr>
          <w:trHeight w:val="369"/>
        </w:trPr>
        <w:tc>
          <w:tcPr>
            <w:tcW w:w="850" w:type="dxa"/>
            <w:vAlign w:val="center"/>
          </w:tcPr>
          <w:p>
            <w:pPr>
              <w:pStyle w:val="25"/>
            </w:pPr>
            <w:r>
              <w:t>33</w:t>
            </w:r>
          </w:p>
        </w:tc>
        <w:tc>
          <w:tcPr>
            <w:tcW w:w="4535" w:type="dxa"/>
            <w:tcBorders>
              <w:left w:val="single" w:sz="6" w:space="0" w:color="000000"/>
            </w:tcBorders>
            <w:vAlign w:val="center"/>
          </w:tcPr>
          <w:p>
            <w:pPr>
              <w:pStyle w:val="24"/>
            </w:pPr>
            <w:r>
              <w:t>上年结转结余</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年终结转结余</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4535" w:type="dxa"/>
            <w:tcBorders>
              <w:left w:val="single" w:sz="6" w:space="0" w:color="000000"/>
            </w:tcBorders>
            <w:vAlign w:val="center"/>
          </w:tcPr>
          <w:p>
            <w:pPr>
              <w:pStyle w:val="26"/>
            </w:pPr>
            <w:r>
              <w:t>收入总计</w:t>
            </w:r>
          </w:p>
        </w:tc>
        <w:tc>
          <w:tcPr>
            <w:tcW w:w="2126" w:type="dxa"/>
            <w:tcBorders>
              <w:left w:val="single" w:sz="6" w:space="0" w:color="000000"/>
            </w:tcBorders>
            <w:vAlign w:val="center"/>
          </w:tcPr>
          <w:p>
            <w:pPr>
              <w:pStyle w:val="27"/>
            </w:pPr>
            <w:r>
              <w:t>133.88</w:t>
            </w:r>
          </w:p>
        </w:tc>
        <w:tc>
          <w:tcPr>
            <w:tcW w:w="4535" w:type="dxa"/>
            <w:tcBorders>
              <w:left w:val="single" w:sz="6" w:space="0" w:color="000000"/>
            </w:tcBorders>
            <w:vAlign w:val="center"/>
          </w:tcPr>
          <w:p>
            <w:pPr>
              <w:pStyle w:val="26"/>
            </w:pPr>
            <w:r>
              <w:t>支出总计</w:t>
            </w:r>
          </w:p>
        </w:tc>
        <w:tc>
          <w:tcPr>
            <w:tcW w:w="2126" w:type="dxa"/>
            <w:tcBorders>
              <w:left w:val="single" w:sz="6" w:space="0" w:color="000000"/>
            </w:tcBorders>
            <w:vAlign w:val="center"/>
          </w:tcPr>
          <w:p>
            <w:pPr>
              <w:pStyle w:val="27"/>
            </w:pPr>
            <w:r>
              <w:t>133.88</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1"/>
            </w:pPr>
            <w:r>
              <w:t>312003隆尧县看守所</w:t>
            </w:r>
          </w:p>
        </w:tc>
        <w:tc>
          <w:tcPr>
            <w:tcW w:w="3402" w:type="dxa"/>
            <w:gridSpan w:val="3"/>
            <w:tcBorders>
              <w:top w:val="single" w:sz="6" w:space="0" w:color="FFFFFF"/>
              <w:left w:val="single" w:sz="6" w:space="0" w:color="FFFFFF"/>
              <w:right w:val="single" w:sz="6" w:space="0" w:color="FFFFFF"/>
            </w:tcBorders>
            <w:vAlign w:val="center"/>
          </w:tcPr>
          <w:p>
            <w:pPr>
              <w:pStyle w:val="20"/>
            </w:pPr>
            <w:r>
              <w:t>预算年度：2023</w:t>
            </w:r>
          </w:p>
        </w:tc>
        <w:tc>
          <w:tcPr>
            <w:tcW w:w="5669"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680" w:type="dxa"/>
            <w:vMerge w:val="restart"/>
            <w:vAlign w:val="center"/>
          </w:tcPr>
          <w:p>
            <w:pPr>
              <w:pStyle w:val="22"/>
            </w:pPr>
            <w:r>
              <w:t>序号</w:t>
            </w:r>
          </w:p>
        </w:tc>
        <w:tc>
          <w:tcPr>
            <w:tcW w:w="2551" w:type="dxa"/>
            <w:gridSpan w:val="2"/>
            <w:tcBorders>
              <w:left w:val="single" w:sz="6" w:space="0" w:color="000000"/>
            </w:tcBorders>
            <w:vAlign w:val="center"/>
          </w:tcPr>
          <w:p>
            <w:pPr>
              <w:pStyle w:val="22"/>
            </w:pPr>
            <w:r>
              <w:t>功能分类科目</w:t>
            </w:r>
          </w:p>
        </w:tc>
        <w:tc>
          <w:tcPr>
            <w:tcW w:w="1134" w:type="dxa"/>
            <w:vMerge w:val="restart"/>
            <w:tcBorders>
              <w:left w:val="single" w:sz="6" w:space="0" w:color="000000"/>
            </w:tcBorders>
            <w:vAlign w:val="center"/>
          </w:tcPr>
          <w:p>
            <w:pPr>
              <w:pStyle w:val="22"/>
            </w:pPr>
            <w:r>
              <w:t>合计</w:t>
            </w:r>
          </w:p>
        </w:tc>
        <w:tc>
          <w:tcPr>
            <w:tcW w:w="9071" w:type="dxa"/>
            <w:gridSpan w:val="8"/>
            <w:tcBorders>
              <w:left w:val="single" w:sz="6" w:space="0" w:color="000000"/>
            </w:tcBorders>
            <w:vAlign w:val="center"/>
          </w:tcPr>
          <w:p>
            <w:pPr>
              <w:pStyle w:val="22"/>
            </w:pPr>
            <w:r>
              <w:t>本年收入</w:t>
            </w:r>
          </w:p>
        </w:tc>
        <w:tc>
          <w:tcPr>
            <w:tcW w:w="1134" w:type="dxa"/>
            <w:vMerge w:val="restart"/>
            <w:tcBorders>
              <w:left w:val="single" w:sz="6" w:space="0" w:color="000000"/>
            </w:tcBorders>
            <w:vAlign w:val="center"/>
          </w:tcPr>
          <w:p>
            <w:pPr>
              <w:pStyle w:val="22"/>
            </w:pPr>
            <w:r>
              <w:t>上年结转</w:t>
            </w:r>
          </w:p>
        </w:tc>
      </w:tr>
      <w:tr>
        <w:trPr>
          <w:trHeight w:val="369"/>
          <w:tblHeader/>
        </w:trPr>
        <w:tc>
          <w:tcPr>
            <w:tcW w:w="680" w:type="dxa"/>
            <w:vMerge/>
          </w:tcPr>
          <w:p/>
        </w:tc>
        <w:tc>
          <w:tcPr>
            <w:tcW w:w="992" w:type="dxa"/>
            <w:tcBorders>
              <w:left w:val="single" w:sz="6" w:space="0" w:color="000000"/>
            </w:tcBorders>
            <w:vAlign w:val="center"/>
          </w:tcPr>
          <w:p>
            <w:pPr>
              <w:pStyle w:val="22"/>
            </w:pPr>
            <w:r>
              <w:t>科目    编码</w:t>
            </w:r>
          </w:p>
        </w:tc>
        <w:tc>
          <w:tcPr>
            <w:tcW w:w="1559" w:type="dxa"/>
            <w:tcBorders>
              <w:left w:val="single" w:sz="6" w:space="0" w:color="000000"/>
            </w:tcBorders>
            <w:vAlign w:val="center"/>
          </w:tcPr>
          <w:p>
            <w:pPr>
              <w:pStyle w:val="22"/>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2"/>
            </w:pPr>
            <w:r>
              <w:t>小计</w:t>
            </w:r>
          </w:p>
        </w:tc>
        <w:tc>
          <w:tcPr>
            <w:tcW w:w="1134" w:type="dxa"/>
            <w:tcBorders>
              <w:left w:val="single" w:sz="6" w:space="0" w:color="000000"/>
            </w:tcBorders>
            <w:vAlign w:val="center"/>
          </w:tcPr>
          <w:p>
            <w:pPr>
              <w:pStyle w:val="22"/>
            </w:pPr>
            <w:r>
              <w:t>财政拨款 收入</w:t>
            </w:r>
          </w:p>
        </w:tc>
        <w:tc>
          <w:tcPr>
            <w:tcW w:w="1134" w:type="dxa"/>
            <w:tcBorders>
              <w:left w:val="single" w:sz="6" w:space="0" w:color="000000"/>
            </w:tcBorders>
            <w:vAlign w:val="center"/>
          </w:tcPr>
          <w:p>
            <w:pPr>
              <w:pStyle w:val="22"/>
            </w:pPr>
            <w:r>
              <w:t>财政专户 收入</w:t>
            </w:r>
          </w:p>
        </w:tc>
        <w:tc>
          <w:tcPr>
            <w:tcW w:w="1134" w:type="dxa"/>
            <w:tcBorders>
              <w:left w:val="single" w:sz="6" w:space="0" w:color="000000"/>
            </w:tcBorders>
            <w:vAlign w:val="center"/>
          </w:tcPr>
          <w:p>
            <w:pPr>
              <w:pStyle w:val="22"/>
            </w:pPr>
            <w:r>
              <w:t>事业收入</w:t>
            </w:r>
          </w:p>
        </w:tc>
        <w:tc>
          <w:tcPr>
            <w:tcW w:w="1134" w:type="dxa"/>
            <w:tcBorders>
              <w:left w:val="single" w:sz="6" w:space="0" w:color="000000"/>
            </w:tcBorders>
            <w:vAlign w:val="center"/>
          </w:tcPr>
          <w:p>
            <w:pPr>
              <w:pStyle w:val="22"/>
            </w:pPr>
            <w:r>
              <w:t>经营收入</w:t>
            </w:r>
          </w:p>
        </w:tc>
        <w:tc>
          <w:tcPr>
            <w:tcW w:w="1134" w:type="dxa"/>
            <w:tcBorders>
              <w:left w:val="single" w:sz="6" w:space="0" w:color="000000"/>
            </w:tcBorders>
            <w:vAlign w:val="center"/>
          </w:tcPr>
          <w:p>
            <w:pPr>
              <w:pStyle w:val="22"/>
            </w:pPr>
            <w:r>
              <w:t>上级补助收入</w:t>
            </w:r>
          </w:p>
        </w:tc>
        <w:tc>
          <w:tcPr>
            <w:tcW w:w="1134" w:type="dxa"/>
            <w:tcBorders>
              <w:left w:val="single" w:sz="6" w:space="0" w:color="000000"/>
            </w:tcBorders>
            <w:vAlign w:val="center"/>
          </w:tcPr>
          <w:p>
            <w:pPr>
              <w:pStyle w:val="22"/>
            </w:pPr>
            <w:r>
              <w:t>附属单位上缴收入</w:t>
            </w:r>
          </w:p>
        </w:tc>
        <w:tc>
          <w:tcPr>
            <w:tcW w:w="1134" w:type="dxa"/>
            <w:tcBorders>
              <w:left w:val="single" w:sz="6" w:space="0" w:color="000000"/>
            </w:tcBorders>
            <w:vAlign w:val="center"/>
          </w:tcPr>
          <w:p>
            <w:pPr>
              <w:pStyle w:val="22"/>
            </w:pPr>
            <w:r>
              <w:t>其他收入</w:t>
            </w:r>
          </w:p>
        </w:tc>
        <w:tc>
          <w:tcPr>
            <w:tcW w:w="1134" w:type="dxa"/>
            <w:vMerge/>
            <w:tcBorders>
              <w:left w:val="single" w:sz="6" w:space="0" w:color="000000"/>
            </w:tcBorders>
          </w:tcPr>
          <w:p/>
        </w:tc>
      </w:tr>
      <w:tr>
        <w:trPr>
          <w:trHeight w:val="369"/>
          <w:tblHeader/>
        </w:trPr>
        <w:tc>
          <w:tcPr>
            <w:tcW w:w="680" w:type="dxa"/>
            <w:vAlign w:val="center"/>
          </w:tcPr>
          <w:p>
            <w:pPr>
              <w:pStyle w:val="22"/>
            </w:pPr>
            <w:r>
              <w:t>栏次</w:t>
            </w:r>
          </w:p>
        </w:tc>
        <w:tc>
          <w:tcPr>
            <w:tcW w:w="992" w:type="dxa"/>
            <w:tcBorders>
              <w:left w:val="single" w:sz="6" w:space="0" w:color="000000"/>
            </w:tcBorders>
            <w:vAlign w:val="center"/>
          </w:tcPr>
          <w:p>
            <w:pPr>
              <w:pStyle w:val="22"/>
            </w:pPr>
            <w:r>
              <w:t>1</w:t>
            </w:r>
          </w:p>
        </w:tc>
        <w:tc>
          <w:tcPr>
            <w:tcW w:w="1559" w:type="dxa"/>
            <w:tcBorders>
              <w:left w:val="single" w:sz="6" w:space="0" w:color="000000"/>
            </w:tcBorders>
            <w:vAlign w:val="center"/>
          </w:tcPr>
          <w:p>
            <w:pPr>
              <w:pStyle w:val="22"/>
            </w:pPr>
            <w:r>
              <w:t>2</w:t>
            </w:r>
          </w:p>
        </w:tc>
        <w:tc>
          <w:tcPr>
            <w:tcW w:w="1134" w:type="dxa"/>
            <w:tcBorders>
              <w:left w:val="single" w:sz="6" w:space="0" w:color="000000"/>
            </w:tcBorders>
            <w:vAlign w:val="center"/>
          </w:tcPr>
          <w:p>
            <w:pPr>
              <w:pStyle w:val="22"/>
            </w:pPr>
            <w:r>
              <w:t>3</w:t>
            </w:r>
          </w:p>
        </w:tc>
        <w:tc>
          <w:tcPr>
            <w:tcW w:w="1134" w:type="dxa"/>
            <w:tcBorders>
              <w:left w:val="single" w:sz="6" w:space="0" w:color="000000"/>
            </w:tcBorders>
            <w:vAlign w:val="center"/>
          </w:tcPr>
          <w:p>
            <w:pPr>
              <w:pStyle w:val="22"/>
            </w:pPr>
            <w:r>
              <w:t>4</w:t>
            </w:r>
          </w:p>
        </w:tc>
        <w:tc>
          <w:tcPr>
            <w:tcW w:w="1134" w:type="dxa"/>
            <w:tcBorders>
              <w:left w:val="single" w:sz="6" w:space="0" w:color="000000"/>
            </w:tcBorders>
            <w:vAlign w:val="center"/>
          </w:tcPr>
          <w:p>
            <w:pPr>
              <w:pStyle w:val="22"/>
            </w:pPr>
            <w:r>
              <w:t>5</w:t>
            </w:r>
          </w:p>
        </w:tc>
        <w:tc>
          <w:tcPr>
            <w:tcW w:w="1134" w:type="dxa"/>
            <w:tcBorders>
              <w:left w:val="single" w:sz="6" w:space="0" w:color="000000"/>
            </w:tcBorders>
            <w:vAlign w:val="center"/>
          </w:tcPr>
          <w:p>
            <w:pPr>
              <w:pStyle w:val="22"/>
            </w:pPr>
            <w:r>
              <w:t>6</w:t>
            </w:r>
          </w:p>
        </w:tc>
        <w:tc>
          <w:tcPr>
            <w:tcW w:w="1134" w:type="dxa"/>
            <w:tcBorders>
              <w:left w:val="single" w:sz="6" w:space="0" w:color="000000"/>
            </w:tcBorders>
            <w:vAlign w:val="center"/>
          </w:tcPr>
          <w:p>
            <w:pPr>
              <w:pStyle w:val="22"/>
            </w:pPr>
            <w:r>
              <w:t>7</w:t>
            </w:r>
          </w:p>
        </w:tc>
        <w:tc>
          <w:tcPr>
            <w:tcW w:w="1134" w:type="dxa"/>
            <w:tcBorders>
              <w:left w:val="single" w:sz="6" w:space="0" w:color="000000"/>
            </w:tcBorders>
            <w:vAlign w:val="center"/>
          </w:tcPr>
          <w:p>
            <w:pPr>
              <w:pStyle w:val="22"/>
            </w:pPr>
            <w:r>
              <w:t>8</w:t>
            </w:r>
          </w:p>
        </w:tc>
        <w:tc>
          <w:tcPr>
            <w:tcW w:w="1134" w:type="dxa"/>
            <w:tcBorders>
              <w:left w:val="single" w:sz="6" w:space="0" w:color="000000"/>
            </w:tcBorders>
            <w:vAlign w:val="center"/>
          </w:tcPr>
          <w:p>
            <w:pPr>
              <w:pStyle w:val="22"/>
            </w:pPr>
            <w:r>
              <w:t>9</w:t>
            </w:r>
          </w:p>
        </w:tc>
        <w:tc>
          <w:tcPr>
            <w:tcW w:w="1134" w:type="dxa"/>
            <w:tcBorders>
              <w:left w:val="single" w:sz="6" w:space="0" w:color="000000"/>
            </w:tcBorders>
            <w:vAlign w:val="center"/>
          </w:tcPr>
          <w:p>
            <w:pPr>
              <w:pStyle w:val="22"/>
            </w:pPr>
            <w:r>
              <w:t>10</w:t>
            </w:r>
          </w:p>
        </w:tc>
        <w:tc>
          <w:tcPr>
            <w:tcW w:w="1134" w:type="dxa"/>
            <w:tcBorders>
              <w:left w:val="single" w:sz="6" w:space="0" w:color="000000"/>
            </w:tcBorders>
            <w:vAlign w:val="center"/>
          </w:tcPr>
          <w:p>
            <w:pPr>
              <w:pStyle w:val="22"/>
            </w:pPr>
            <w:r>
              <w:t>11</w:t>
            </w:r>
          </w:p>
        </w:tc>
        <w:tc>
          <w:tcPr>
            <w:tcW w:w="1134" w:type="dxa"/>
            <w:tcBorders>
              <w:left w:val="single" w:sz="6" w:space="0" w:color="000000"/>
            </w:tcBorders>
            <w:vAlign w:val="center"/>
          </w:tcPr>
          <w:p>
            <w:pPr>
              <w:pStyle w:val="22"/>
            </w:pPr>
            <w:r>
              <w:t>12</w:t>
            </w:r>
          </w:p>
        </w:tc>
      </w:tr>
      <w:tr>
        <w:trPr>
          <w:trHeight w:val="369"/>
        </w:trPr>
        <w:tc>
          <w:tcPr>
            <w:tcW w:w="680" w:type="dxa"/>
            <w:vAlign w:val="center"/>
          </w:tcPr>
          <w:p>
            <w:pPr>
              <w:pStyle w:val="25"/>
            </w:pPr>
            <w:r>
              <w:t>1</w:t>
            </w:r>
          </w:p>
        </w:tc>
        <w:tc>
          <w:tcPr>
            <w:tcW w:w="992" w:type="dxa"/>
            <w:tcBorders>
              <w:left w:val="single" w:sz="6" w:space="0" w:color="000000"/>
            </w:tcBorders>
            <w:vAlign w:val="center"/>
          </w:tcPr>
          <w:p>
            <w:pPr>
              <w:pStyle w:val="28"/>
            </w:pPr>
          </w:p>
        </w:tc>
        <w:tc>
          <w:tcPr>
            <w:tcW w:w="1559" w:type="dxa"/>
            <w:tcBorders>
              <w:left w:val="single" w:sz="6" w:space="0" w:color="000000"/>
            </w:tcBorders>
            <w:vAlign w:val="center"/>
          </w:tcPr>
          <w:p>
            <w:pPr>
              <w:pStyle w:val="26"/>
            </w:pPr>
            <w:r>
              <w:t>合计</w:t>
            </w:r>
          </w:p>
        </w:tc>
        <w:tc>
          <w:tcPr>
            <w:tcW w:w="1134" w:type="dxa"/>
            <w:tcBorders>
              <w:left w:val="single" w:sz="6" w:space="0" w:color="000000"/>
            </w:tcBorders>
            <w:vAlign w:val="center"/>
          </w:tcPr>
          <w:p>
            <w:pPr>
              <w:pStyle w:val="27"/>
            </w:pPr>
            <w:r>
              <w:t>133.88</w:t>
            </w:r>
          </w:p>
        </w:tc>
        <w:tc>
          <w:tcPr>
            <w:tcW w:w="1134" w:type="dxa"/>
            <w:tcBorders>
              <w:left w:val="single" w:sz="6" w:space="0" w:color="000000"/>
            </w:tcBorders>
            <w:vAlign w:val="center"/>
          </w:tcPr>
          <w:p>
            <w:pPr>
              <w:pStyle w:val="27"/>
            </w:pPr>
            <w:r>
              <w:t>133.88</w:t>
            </w:r>
          </w:p>
        </w:tc>
        <w:tc>
          <w:tcPr>
            <w:tcW w:w="1134" w:type="dxa"/>
            <w:tcBorders>
              <w:left w:val="single" w:sz="6" w:space="0" w:color="000000"/>
            </w:tcBorders>
            <w:vAlign w:val="center"/>
          </w:tcPr>
          <w:p>
            <w:pPr>
              <w:pStyle w:val="27"/>
            </w:pPr>
            <w:r>
              <w:t>133.88</w:t>
            </w: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r>
      <w:tr>
        <w:trPr>
          <w:trHeight w:val="369"/>
        </w:trPr>
        <w:tc>
          <w:tcPr>
            <w:tcW w:w="680" w:type="dxa"/>
            <w:vAlign w:val="center"/>
          </w:tcPr>
          <w:p>
            <w:pPr>
              <w:pStyle w:val="25"/>
            </w:pPr>
            <w:r>
              <w:t>2</w:t>
            </w:r>
          </w:p>
        </w:tc>
        <w:tc>
          <w:tcPr>
            <w:tcW w:w="992" w:type="dxa"/>
            <w:tcBorders>
              <w:left w:val="single" w:sz="6" w:space="0" w:color="000000"/>
            </w:tcBorders>
            <w:vAlign w:val="center"/>
          </w:tcPr>
          <w:p>
            <w:pPr>
              <w:pStyle w:val="24"/>
            </w:pPr>
            <w:r>
              <w:t>204</w:t>
            </w:r>
          </w:p>
        </w:tc>
        <w:tc>
          <w:tcPr>
            <w:tcW w:w="1559" w:type="dxa"/>
            <w:tcBorders>
              <w:left w:val="single" w:sz="6" w:space="0" w:color="000000"/>
            </w:tcBorders>
            <w:vAlign w:val="center"/>
          </w:tcPr>
          <w:p>
            <w:pPr>
              <w:pStyle w:val="24"/>
            </w:pPr>
            <w:r>
              <w:t>公共安全支出</w:t>
            </w:r>
          </w:p>
        </w:tc>
        <w:tc>
          <w:tcPr>
            <w:tcW w:w="1134" w:type="dxa"/>
            <w:tcBorders>
              <w:left w:val="single" w:sz="6" w:space="0" w:color="000000"/>
            </w:tcBorders>
            <w:vAlign w:val="center"/>
          </w:tcPr>
          <w:p>
            <w:pPr>
              <w:pStyle w:val="23"/>
            </w:pPr>
            <w:r>
              <w:t>133.88</w:t>
            </w:r>
          </w:p>
        </w:tc>
        <w:tc>
          <w:tcPr>
            <w:tcW w:w="1134" w:type="dxa"/>
            <w:tcBorders>
              <w:left w:val="single" w:sz="6" w:space="0" w:color="000000"/>
            </w:tcBorders>
            <w:vAlign w:val="center"/>
          </w:tcPr>
          <w:p>
            <w:pPr>
              <w:pStyle w:val="23"/>
            </w:pPr>
            <w:r>
              <w:t>133.88</w:t>
            </w:r>
          </w:p>
        </w:tc>
        <w:tc>
          <w:tcPr>
            <w:tcW w:w="1134" w:type="dxa"/>
            <w:tcBorders>
              <w:left w:val="single" w:sz="6" w:space="0" w:color="000000"/>
            </w:tcBorders>
            <w:vAlign w:val="center"/>
          </w:tcPr>
          <w:p>
            <w:pPr>
              <w:pStyle w:val="23"/>
            </w:pPr>
            <w:r>
              <w:t>133.88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w:t>
            </w:r>
          </w:p>
        </w:tc>
        <w:tc>
          <w:tcPr>
            <w:tcW w:w="992" w:type="dxa"/>
            <w:tcBorders>
              <w:left w:val="single" w:sz="6" w:space="0" w:color="000000"/>
            </w:tcBorders>
            <w:vAlign w:val="center"/>
          </w:tcPr>
          <w:p>
            <w:pPr>
              <w:pStyle w:val="24"/>
            </w:pPr>
            <w:r>
              <w:t>20401</w:t>
            </w:r>
          </w:p>
        </w:tc>
        <w:tc>
          <w:tcPr>
            <w:tcW w:w="1559" w:type="dxa"/>
            <w:tcBorders>
              <w:left w:val="single" w:sz="6" w:space="0" w:color="000000"/>
            </w:tcBorders>
            <w:vAlign w:val="center"/>
          </w:tcPr>
          <w:p>
            <w:pPr>
              <w:pStyle w:val="24"/>
            </w:pPr>
            <w:r>
              <w:t>武装警察部队</w:t>
            </w:r>
          </w:p>
        </w:tc>
        <w:tc>
          <w:tcPr>
            <w:tcW w:w="1134" w:type="dxa"/>
            <w:tcBorders>
              <w:left w:val="single" w:sz="6" w:space="0" w:color="000000"/>
            </w:tcBorders>
            <w:vAlign w:val="center"/>
          </w:tcPr>
          <w:p>
            <w:pPr>
              <w:pStyle w:val="23"/>
            </w:pPr>
            <w:r>
              <w:t>12.75</w:t>
            </w:r>
          </w:p>
        </w:tc>
        <w:tc>
          <w:tcPr>
            <w:tcW w:w="1134" w:type="dxa"/>
            <w:tcBorders>
              <w:left w:val="single" w:sz="6" w:space="0" w:color="000000"/>
            </w:tcBorders>
            <w:vAlign w:val="center"/>
          </w:tcPr>
          <w:p>
            <w:pPr>
              <w:pStyle w:val="23"/>
            </w:pPr>
            <w:r>
              <w:t>12.75</w:t>
            </w:r>
          </w:p>
        </w:tc>
        <w:tc>
          <w:tcPr>
            <w:tcW w:w="1134" w:type="dxa"/>
            <w:tcBorders>
              <w:left w:val="single" w:sz="6" w:space="0" w:color="000000"/>
            </w:tcBorders>
            <w:vAlign w:val="center"/>
          </w:tcPr>
          <w:p>
            <w:pPr>
              <w:pStyle w:val="23"/>
            </w:pPr>
            <w:r>
              <w:t>12.75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4</w:t>
            </w:r>
          </w:p>
        </w:tc>
        <w:tc>
          <w:tcPr>
            <w:tcW w:w="992" w:type="dxa"/>
            <w:tcBorders>
              <w:left w:val="single" w:sz="6" w:space="0" w:color="000000"/>
            </w:tcBorders>
            <w:vAlign w:val="center"/>
          </w:tcPr>
          <w:p>
            <w:pPr>
              <w:pStyle w:val="24"/>
            </w:pPr>
            <w:r>
              <w:t>2040101</w:t>
            </w:r>
          </w:p>
        </w:tc>
        <w:tc>
          <w:tcPr>
            <w:tcW w:w="1559" w:type="dxa"/>
            <w:tcBorders>
              <w:left w:val="single" w:sz="6" w:space="0" w:color="000000"/>
            </w:tcBorders>
            <w:vAlign w:val="center"/>
          </w:tcPr>
          <w:p>
            <w:pPr>
              <w:pStyle w:val="24"/>
            </w:pPr>
            <w:r>
              <w:t>武装警察部队</w:t>
            </w:r>
          </w:p>
        </w:tc>
        <w:tc>
          <w:tcPr>
            <w:tcW w:w="1134" w:type="dxa"/>
            <w:tcBorders>
              <w:left w:val="single" w:sz="6" w:space="0" w:color="000000"/>
            </w:tcBorders>
            <w:vAlign w:val="center"/>
          </w:tcPr>
          <w:p>
            <w:pPr>
              <w:pStyle w:val="23"/>
            </w:pPr>
            <w:r>
              <w:t>12.75</w:t>
            </w:r>
          </w:p>
        </w:tc>
        <w:tc>
          <w:tcPr>
            <w:tcW w:w="1134" w:type="dxa"/>
            <w:tcBorders>
              <w:left w:val="single" w:sz="6" w:space="0" w:color="000000"/>
            </w:tcBorders>
            <w:vAlign w:val="center"/>
          </w:tcPr>
          <w:p>
            <w:pPr>
              <w:pStyle w:val="23"/>
            </w:pPr>
            <w:r>
              <w:t>12.75</w:t>
            </w:r>
          </w:p>
        </w:tc>
        <w:tc>
          <w:tcPr>
            <w:tcW w:w="1134" w:type="dxa"/>
            <w:tcBorders>
              <w:left w:val="single" w:sz="6" w:space="0" w:color="000000"/>
            </w:tcBorders>
            <w:vAlign w:val="center"/>
          </w:tcPr>
          <w:p>
            <w:pPr>
              <w:pStyle w:val="23"/>
            </w:pPr>
            <w:r>
              <w:t>12.75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5</w:t>
            </w:r>
          </w:p>
        </w:tc>
        <w:tc>
          <w:tcPr>
            <w:tcW w:w="992" w:type="dxa"/>
            <w:tcBorders>
              <w:left w:val="single" w:sz="6" w:space="0" w:color="000000"/>
            </w:tcBorders>
            <w:vAlign w:val="center"/>
          </w:tcPr>
          <w:p>
            <w:pPr>
              <w:pStyle w:val="24"/>
            </w:pPr>
            <w:r>
              <w:t>20402</w:t>
            </w:r>
          </w:p>
        </w:tc>
        <w:tc>
          <w:tcPr>
            <w:tcW w:w="1559" w:type="dxa"/>
            <w:tcBorders>
              <w:left w:val="single" w:sz="6" w:space="0" w:color="000000"/>
            </w:tcBorders>
            <w:vAlign w:val="center"/>
          </w:tcPr>
          <w:p>
            <w:pPr>
              <w:pStyle w:val="24"/>
            </w:pPr>
            <w:r>
              <w:t>公安</w:t>
            </w:r>
          </w:p>
        </w:tc>
        <w:tc>
          <w:tcPr>
            <w:tcW w:w="1134" w:type="dxa"/>
            <w:tcBorders>
              <w:left w:val="single" w:sz="6" w:space="0" w:color="000000"/>
            </w:tcBorders>
            <w:vAlign w:val="center"/>
          </w:tcPr>
          <w:p>
            <w:pPr>
              <w:pStyle w:val="23"/>
            </w:pPr>
            <w:r>
              <w:t>121.13</w:t>
            </w:r>
          </w:p>
        </w:tc>
        <w:tc>
          <w:tcPr>
            <w:tcW w:w="1134" w:type="dxa"/>
            <w:tcBorders>
              <w:left w:val="single" w:sz="6" w:space="0" w:color="000000"/>
            </w:tcBorders>
            <w:vAlign w:val="center"/>
          </w:tcPr>
          <w:p>
            <w:pPr>
              <w:pStyle w:val="23"/>
            </w:pPr>
            <w:r>
              <w:t>121.13</w:t>
            </w:r>
          </w:p>
        </w:tc>
        <w:tc>
          <w:tcPr>
            <w:tcW w:w="1134" w:type="dxa"/>
            <w:tcBorders>
              <w:left w:val="single" w:sz="6" w:space="0" w:color="000000"/>
            </w:tcBorders>
            <w:vAlign w:val="center"/>
          </w:tcPr>
          <w:p>
            <w:pPr>
              <w:pStyle w:val="23"/>
            </w:pPr>
            <w:r>
              <w:t>121.13</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6</w:t>
            </w:r>
          </w:p>
        </w:tc>
        <w:tc>
          <w:tcPr>
            <w:tcW w:w="992" w:type="dxa"/>
            <w:tcBorders>
              <w:left w:val="single" w:sz="6" w:space="0" w:color="000000"/>
            </w:tcBorders>
            <w:vAlign w:val="center"/>
          </w:tcPr>
          <w:p>
            <w:pPr>
              <w:pStyle w:val="24"/>
            </w:pPr>
            <w:r>
              <w:t>2040201</w:t>
            </w:r>
          </w:p>
        </w:tc>
        <w:tc>
          <w:tcPr>
            <w:tcW w:w="1559" w:type="dxa"/>
            <w:tcBorders>
              <w:left w:val="single" w:sz="6" w:space="0" w:color="000000"/>
            </w:tcBorders>
            <w:vAlign w:val="center"/>
          </w:tcPr>
          <w:p>
            <w:pPr>
              <w:pStyle w:val="24"/>
            </w:pPr>
            <w:r>
              <w:t>行政运行</w:t>
            </w:r>
          </w:p>
        </w:tc>
        <w:tc>
          <w:tcPr>
            <w:tcW w:w="1134" w:type="dxa"/>
            <w:tcBorders>
              <w:left w:val="single" w:sz="6" w:space="0" w:color="000000"/>
            </w:tcBorders>
            <w:vAlign w:val="center"/>
          </w:tcPr>
          <w:p>
            <w:pPr>
              <w:pStyle w:val="23"/>
            </w:pPr>
            <w:r>
              <w:t>70.59</w:t>
            </w:r>
          </w:p>
        </w:tc>
        <w:tc>
          <w:tcPr>
            <w:tcW w:w="1134" w:type="dxa"/>
            <w:tcBorders>
              <w:left w:val="single" w:sz="6" w:space="0" w:color="000000"/>
            </w:tcBorders>
            <w:vAlign w:val="center"/>
          </w:tcPr>
          <w:p>
            <w:pPr>
              <w:pStyle w:val="23"/>
            </w:pPr>
            <w:r>
              <w:t>70.59</w:t>
            </w:r>
          </w:p>
        </w:tc>
        <w:tc>
          <w:tcPr>
            <w:tcW w:w="1134" w:type="dxa"/>
            <w:tcBorders>
              <w:left w:val="single" w:sz="6" w:space="0" w:color="000000"/>
            </w:tcBorders>
            <w:vAlign w:val="center"/>
          </w:tcPr>
          <w:p>
            <w:pPr>
              <w:pStyle w:val="23"/>
            </w:pPr>
            <w:r>
              <w:t>70.59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7</w:t>
            </w:r>
          </w:p>
        </w:tc>
        <w:tc>
          <w:tcPr>
            <w:tcW w:w="992" w:type="dxa"/>
            <w:tcBorders>
              <w:left w:val="single" w:sz="6" w:space="0" w:color="000000"/>
            </w:tcBorders>
            <w:vAlign w:val="center"/>
          </w:tcPr>
          <w:p>
            <w:pPr>
              <w:pStyle w:val="24"/>
            </w:pPr>
            <w:r>
              <w:t>2040202</w:t>
            </w:r>
          </w:p>
        </w:tc>
        <w:tc>
          <w:tcPr>
            <w:tcW w:w="1559" w:type="dxa"/>
            <w:tcBorders>
              <w:left w:val="single" w:sz="6" w:space="0" w:color="000000"/>
            </w:tcBorders>
            <w:vAlign w:val="center"/>
          </w:tcPr>
          <w:p>
            <w:pPr>
              <w:pStyle w:val="24"/>
            </w:pPr>
            <w:r>
              <w:t>一般行政管理事务</w:t>
            </w:r>
          </w:p>
        </w:tc>
        <w:tc>
          <w:tcPr>
            <w:tcW w:w="113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8</w:t>
            </w:r>
          </w:p>
        </w:tc>
        <w:tc>
          <w:tcPr>
            <w:tcW w:w="992" w:type="dxa"/>
            <w:tcBorders>
              <w:left w:val="single" w:sz="6" w:space="0" w:color="000000"/>
            </w:tcBorders>
            <w:vAlign w:val="center"/>
          </w:tcPr>
          <w:p>
            <w:pPr>
              <w:pStyle w:val="24"/>
            </w:pPr>
            <w:r>
              <w:t>2040219</w:t>
            </w:r>
          </w:p>
        </w:tc>
        <w:tc>
          <w:tcPr>
            <w:tcW w:w="1559" w:type="dxa"/>
            <w:tcBorders>
              <w:left w:val="single" w:sz="6" w:space="0" w:color="000000"/>
            </w:tcBorders>
            <w:vAlign w:val="center"/>
          </w:tcPr>
          <w:p>
            <w:pPr>
              <w:pStyle w:val="24"/>
            </w:pPr>
            <w:r>
              <w:t>信息化建设</w:t>
            </w:r>
          </w:p>
        </w:tc>
        <w:tc>
          <w:tcPr>
            <w:tcW w:w="1134" w:type="dxa"/>
            <w:tcBorders>
              <w:left w:val="single" w:sz="6" w:space="0" w:color="000000"/>
            </w:tcBorders>
            <w:vAlign w:val="center"/>
          </w:tcPr>
          <w:p>
            <w:pPr>
              <w:pStyle w:val="23"/>
            </w:pPr>
            <w:r>
              <w:t>0.55</w:t>
            </w:r>
          </w:p>
        </w:tc>
        <w:tc>
          <w:tcPr>
            <w:tcW w:w="1134" w:type="dxa"/>
            <w:tcBorders>
              <w:left w:val="single" w:sz="6" w:space="0" w:color="000000"/>
            </w:tcBorders>
            <w:vAlign w:val="center"/>
          </w:tcPr>
          <w:p>
            <w:pPr>
              <w:pStyle w:val="23"/>
            </w:pPr>
            <w:r>
              <w:t>0.55</w:t>
            </w:r>
          </w:p>
        </w:tc>
        <w:tc>
          <w:tcPr>
            <w:tcW w:w="1134" w:type="dxa"/>
            <w:tcBorders>
              <w:left w:val="single" w:sz="6" w:space="0" w:color="000000"/>
            </w:tcBorders>
            <w:vAlign w:val="center"/>
          </w:tcPr>
          <w:p>
            <w:pPr>
              <w:pStyle w:val="23"/>
            </w:pPr>
            <w:r>
              <w:t>0.55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1"/>
            </w:pPr>
            <w:r>
              <w:t>312003隆尧县看守所</w:t>
            </w:r>
          </w:p>
        </w:tc>
        <w:tc>
          <w:tcPr>
            <w:tcW w:w="2721" w:type="dxa"/>
            <w:gridSpan w:val="2"/>
            <w:tcBorders>
              <w:top w:val="single" w:sz="6" w:space="0" w:color="FFFFFF"/>
              <w:left w:val="single" w:sz="6" w:space="0" w:color="FFFFFF"/>
              <w:right w:val="single" w:sz="6" w:space="0" w:color="FFFFFF"/>
            </w:tcBorders>
            <w:vAlign w:val="center"/>
          </w:tcPr>
          <w:p>
            <w:pPr>
              <w:pStyle w:val="20"/>
            </w:pPr>
            <w:r>
              <w:t>预算年度：2023</w:t>
            </w:r>
          </w:p>
        </w:tc>
        <w:tc>
          <w:tcPr>
            <w:tcW w:w="5443"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528" w:type="dxa"/>
            <w:gridSpan w:val="2"/>
            <w:tcBorders>
              <w:left w:val="single" w:sz="6" w:space="0" w:color="000000"/>
            </w:tcBorders>
            <w:vAlign w:val="center"/>
          </w:tcPr>
          <w:p>
            <w:pPr>
              <w:pStyle w:val="22"/>
            </w:pPr>
            <w:r>
              <w:t>功能分类科目</w:t>
            </w:r>
          </w:p>
        </w:tc>
        <w:tc>
          <w:tcPr>
            <w:tcW w:w="1361" w:type="dxa"/>
            <w:vMerge w:val="restart"/>
            <w:tcBorders>
              <w:left w:val="single" w:sz="6" w:space="0" w:color="000000"/>
            </w:tcBorders>
            <w:vAlign w:val="center"/>
          </w:tcPr>
          <w:p>
            <w:pPr>
              <w:pStyle w:val="22"/>
            </w:pPr>
            <w:r>
              <w:t>合计</w:t>
            </w:r>
          </w:p>
        </w:tc>
        <w:tc>
          <w:tcPr>
            <w:tcW w:w="1361" w:type="dxa"/>
            <w:vMerge w:val="restart"/>
            <w:tcBorders>
              <w:left w:val="single" w:sz="6" w:space="0" w:color="000000"/>
            </w:tcBorders>
            <w:vAlign w:val="center"/>
          </w:tcPr>
          <w:p>
            <w:pPr>
              <w:pStyle w:val="22"/>
            </w:pPr>
            <w:r>
              <w:t>基本支出</w:t>
            </w:r>
          </w:p>
        </w:tc>
        <w:tc>
          <w:tcPr>
            <w:tcW w:w="1361" w:type="dxa"/>
            <w:vMerge w:val="restart"/>
            <w:tcBorders>
              <w:left w:val="single" w:sz="6" w:space="0" w:color="000000"/>
            </w:tcBorders>
            <w:vAlign w:val="center"/>
          </w:tcPr>
          <w:p>
            <w:pPr>
              <w:pStyle w:val="22"/>
            </w:pPr>
            <w:r>
              <w:t>项目支出</w:t>
            </w:r>
          </w:p>
        </w:tc>
        <w:tc>
          <w:tcPr>
            <w:tcW w:w="1361" w:type="dxa"/>
            <w:vMerge w:val="restart"/>
            <w:tcBorders>
              <w:left w:val="single" w:sz="6" w:space="0" w:color="000000"/>
            </w:tcBorders>
            <w:vAlign w:val="center"/>
          </w:tcPr>
          <w:p>
            <w:pPr>
              <w:pStyle w:val="22"/>
            </w:pPr>
            <w:r>
              <w:t>经营支出</w:t>
            </w:r>
          </w:p>
        </w:tc>
        <w:tc>
          <w:tcPr>
            <w:tcW w:w="1361" w:type="dxa"/>
            <w:vMerge w:val="restart"/>
            <w:tcBorders>
              <w:left w:val="single" w:sz="6" w:space="0" w:color="000000"/>
            </w:tcBorders>
            <w:vAlign w:val="center"/>
          </w:tcPr>
          <w:p>
            <w:pPr>
              <w:pStyle w:val="22"/>
            </w:pPr>
            <w:r>
              <w:t>上解上级     支出</w:t>
            </w:r>
          </w:p>
        </w:tc>
        <w:tc>
          <w:tcPr>
            <w:tcW w:w="1361" w:type="dxa"/>
            <w:vMerge w:val="restart"/>
            <w:tcBorders>
              <w:left w:val="single" w:sz="6" w:space="0" w:color="000000"/>
            </w:tcBorders>
            <w:vAlign w:val="center"/>
          </w:tcPr>
          <w:p>
            <w:pPr>
              <w:pStyle w:val="22"/>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2"/>
            </w:pPr>
            <w:r>
              <w:t>科目    编码</w:t>
            </w:r>
          </w:p>
        </w:tc>
        <w:tc>
          <w:tcPr>
            <w:tcW w:w="4535" w:type="dxa"/>
            <w:tcBorders>
              <w:left w:val="single" w:sz="6" w:space="0" w:color="000000"/>
            </w:tcBorders>
            <w:vAlign w:val="center"/>
          </w:tcPr>
          <w:p>
            <w:pPr>
              <w:pStyle w:val="22"/>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2"/>
            </w:pPr>
            <w:r>
              <w:t>栏次</w:t>
            </w:r>
          </w:p>
        </w:tc>
        <w:tc>
          <w:tcPr>
            <w:tcW w:w="992"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1361" w:type="dxa"/>
            <w:tcBorders>
              <w:left w:val="single" w:sz="6" w:space="0" w:color="000000"/>
            </w:tcBorders>
            <w:vAlign w:val="center"/>
          </w:tcPr>
          <w:p>
            <w:pPr>
              <w:pStyle w:val="22"/>
            </w:pPr>
            <w:r>
              <w:t>3</w:t>
            </w:r>
          </w:p>
        </w:tc>
        <w:tc>
          <w:tcPr>
            <w:tcW w:w="1361" w:type="dxa"/>
            <w:tcBorders>
              <w:left w:val="single" w:sz="6" w:space="0" w:color="000000"/>
            </w:tcBorders>
            <w:vAlign w:val="center"/>
          </w:tcPr>
          <w:p>
            <w:pPr>
              <w:pStyle w:val="22"/>
            </w:pPr>
            <w:r>
              <w:t>4</w:t>
            </w:r>
          </w:p>
        </w:tc>
        <w:tc>
          <w:tcPr>
            <w:tcW w:w="1361" w:type="dxa"/>
            <w:tcBorders>
              <w:left w:val="single" w:sz="6" w:space="0" w:color="000000"/>
            </w:tcBorders>
            <w:vAlign w:val="center"/>
          </w:tcPr>
          <w:p>
            <w:pPr>
              <w:pStyle w:val="22"/>
            </w:pPr>
            <w:r>
              <w:t>5</w:t>
            </w:r>
          </w:p>
        </w:tc>
        <w:tc>
          <w:tcPr>
            <w:tcW w:w="1361" w:type="dxa"/>
            <w:tcBorders>
              <w:left w:val="single" w:sz="6" w:space="0" w:color="000000"/>
            </w:tcBorders>
            <w:vAlign w:val="center"/>
          </w:tcPr>
          <w:p>
            <w:pPr>
              <w:pStyle w:val="22"/>
            </w:pPr>
            <w:r>
              <w:t>6</w:t>
            </w:r>
          </w:p>
        </w:tc>
        <w:tc>
          <w:tcPr>
            <w:tcW w:w="1361" w:type="dxa"/>
            <w:tcBorders>
              <w:left w:val="single" w:sz="6" w:space="0" w:color="000000"/>
            </w:tcBorders>
            <w:vAlign w:val="center"/>
          </w:tcPr>
          <w:p>
            <w:pPr>
              <w:pStyle w:val="22"/>
            </w:pPr>
            <w:r>
              <w:t>7</w:t>
            </w:r>
          </w:p>
        </w:tc>
        <w:tc>
          <w:tcPr>
            <w:tcW w:w="1361" w:type="dxa"/>
            <w:tcBorders>
              <w:left w:val="single" w:sz="6" w:space="0" w:color="000000"/>
            </w:tcBorders>
            <w:vAlign w:val="center"/>
          </w:tcPr>
          <w:p>
            <w:pPr>
              <w:pStyle w:val="22"/>
            </w:pPr>
            <w:r>
              <w:t>8</w:t>
            </w:r>
          </w:p>
        </w:tc>
      </w:tr>
      <w:tr>
        <w:trPr>
          <w:trHeight w:val="369"/>
        </w:trPr>
        <w:tc>
          <w:tcPr>
            <w:tcW w:w="850" w:type="dxa"/>
            <w:vAlign w:val="center"/>
          </w:tcPr>
          <w:p>
            <w:pPr>
              <w:pStyle w:val="25"/>
            </w:pPr>
            <w:r>
              <w:t>1</w:t>
            </w:r>
          </w:p>
        </w:tc>
        <w:tc>
          <w:tcPr>
            <w:tcW w:w="992"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1361" w:type="dxa"/>
            <w:tcBorders>
              <w:left w:val="single" w:sz="6" w:space="0" w:color="000000"/>
            </w:tcBorders>
            <w:vAlign w:val="center"/>
          </w:tcPr>
          <w:p>
            <w:pPr>
              <w:pStyle w:val="27"/>
            </w:pPr>
            <w:r>
              <w:t>133.88</w:t>
            </w:r>
          </w:p>
        </w:tc>
        <w:tc>
          <w:tcPr>
            <w:tcW w:w="1361" w:type="dxa"/>
            <w:tcBorders>
              <w:left w:val="single" w:sz="6" w:space="0" w:color="000000"/>
            </w:tcBorders>
            <w:vAlign w:val="center"/>
          </w:tcPr>
          <w:p>
            <w:pPr>
              <w:pStyle w:val="27"/>
            </w:pPr>
            <w:r>
              <w:t>47.50</w:t>
            </w:r>
          </w:p>
        </w:tc>
        <w:tc>
          <w:tcPr>
            <w:tcW w:w="1361" w:type="dxa"/>
            <w:tcBorders>
              <w:left w:val="single" w:sz="6" w:space="0" w:color="000000"/>
            </w:tcBorders>
            <w:vAlign w:val="center"/>
          </w:tcPr>
          <w:p>
            <w:pPr>
              <w:pStyle w:val="27"/>
            </w:pPr>
            <w:r>
              <w:t>86.38</w:t>
            </w:r>
          </w:p>
        </w:tc>
        <w:tc>
          <w:tcPr>
            <w:tcW w:w="1361" w:type="dxa"/>
            <w:tcBorders>
              <w:left w:val="single" w:sz="6" w:space="0" w:color="000000"/>
            </w:tcBorders>
            <w:vAlign w:val="center"/>
          </w:tcPr>
          <w:p>
            <w:pPr>
              <w:pStyle w:val="27"/>
            </w:pPr>
          </w:p>
        </w:tc>
        <w:tc>
          <w:tcPr>
            <w:tcW w:w="1361" w:type="dxa"/>
            <w:tcBorders>
              <w:left w:val="single" w:sz="6" w:space="0" w:color="000000"/>
            </w:tcBorders>
            <w:vAlign w:val="center"/>
          </w:tcPr>
          <w:p>
            <w:pPr>
              <w:pStyle w:val="27"/>
            </w:pPr>
          </w:p>
        </w:tc>
        <w:tc>
          <w:tcPr>
            <w:tcW w:w="1361" w:type="dxa"/>
            <w:tcBorders>
              <w:left w:val="single" w:sz="6" w:space="0" w:color="000000"/>
            </w:tcBorders>
            <w:vAlign w:val="center"/>
          </w:tcPr>
          <w:p>
            <w:pPr>
              <w:pStyle w:val="27"/>
            </w:pPr>
          </w:p>
        </w:tc>
      </w:tr>
      <w:tr>
        <w:trPr>
          <w:trHeight w:val="369"/>
        </w:trPr>
        <w:tc>
          <w:tcPr>
            <w:tcW w:w="850" w:type="dxa"/>
            <w:vAlign w:val="center"/>
          </w:tcPr>
          <w:p>
            <w:pPr>
              <w:pStyle w:val="25"/>
            </w:pPr>
            <w:r>
              <w:t>2</w:t>
            </w:r>
          </w:p>
        </w:tc>
        <w:tc>
          <w:tcPr>
            <w:tcW w:w="992" w:type="dxa"/>
            <w:tcBorders>
              <w:left w:val="single" w:sz="6" w:space="0" w:color="000000"/>
            </w:tcBorders>
            <w:vAlign w:val="center"/>
          </w:tcPr>
          <w:p>
            <w:pPr>
              <w:pStyle w:val="24"/>
            </w:pPr>
            <w:r>
              <w:t>204</w:t>
            </w:r>
          </w:p>
        </w:tc>
        <w:tc>
          <w:tcPr>
            <w:tcW w:w="4535" w:type="dxa"/>
            <w:tcBorders>
              <w:left w:val="single" w:sz="6" w:space="0" w:color="000000"/>
            </w:tcBorders>
            <w:vAlign w:val="center"/>
          </w:tcPr>
          <w:p>
            <w:pPr>
              <w:pStyle w:val="24"/>
            </w:pPr>
            <w:r>
              <w:t>公共安全支出</w:t>
            </w:r>
          </w:p>
        </w:tc>
        <w:tc>
          <w:tcPr>
            <w:tcW w:w="1361" w:type="dxa"/>
            <w:tcBorders>
              <w:left w:val="single" w:sz="6" w:space="0" w:color="000000"/>
            </w:tcBorders>
            <w:vAlign w:val="center"/>
          </w:tcPr>
          <w:p>
            <w:pPr>
              <w:pStyle w:val="23"/>
            </w:pPr>
            <w:r>
              <w:t>133.88</w:t>
            </w:r>
          </w:p>
        </w:tc>
        <w:tc>
          <w:tcPr>
            <w:tcW w:w="1361" w:type="dxa"/>
            <w:tcBorders>
              <w:left w:val="single" w:sz="6" w:space="0" w:color="000000"/>
            </w:tcBorders>
            <w:vAlign w:val="center"/>
          </w:tcPr>
          <w:p>
            <w:pPr>
              <w:pStyle w:val="23"/>
            </w:pPr>
            <w:r>
              <w:t>47.50</w:t>
            </w:r>
          </w:p>
        </w:tc>
        <w:tc>
          <w:tcPr>
            <w:tcW w:w="1361" w:type="dxa"/>
            <w:tcBorders>
              <w:left w:val="single" w:sz="6" w:space="0" w:color="000000"/>
            </w:tcBorders>
            <w:vAlign w:val="center"/>
          </w:tcPr>
          <w:p>
            <w:pPr>
              <w:pStyle w:val="23"/>
            </w:pPr>
            <w:r>
              <w:t>86.38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992" w:type="dxa"/>
            <w:tcBorders>
              <w:left w:val="single" w:sz="6" w:space="0" w:color="000000"/>
            </w:tcBorders>
            <w:vAlign w:val="center"/>
          </w:tcPr>
          <w:p>
            <w:pPr>
              <w:pStyle w:val="24"/>
            </w:pPr>
            <w:r>
              <w:t>20401</w:t>
            </w:r>
          </w:p>
        </w:tc>
        <w:tc>
          <w:tcPr>
            <w:tcW w:w="4535" w:type="dxa"/>
            <w:tcBorders>
              <w:left w:val="single" w:sz="6" w:space="0" w:color="000000"/>
            </w:tcBorders>
            <w:vAlign w:val="center"/>
          </w:tcPr>
          <w:p>
            <w:pPr>
              <w:pStyle w:val="24"/>
            </w:pPr>
            <w:r>
              <w:t>武装警察部队</w:t>
            </w:r>
          </w:p>
        </w:tc>
        <w:tc>
          <w:tcPr>
            <w:tcW w:w="1361" w:type="dxa"/>
            <w:tcBorders>
              <w:left w:val="single" w:sz="6" w:space="0" w:color="000000"/>
            </w:tcBorders>
            <w:vAlign w:val="center"/>
          </w:tcPr>
          <w:p>
            <w:pPr>
              <w:pStyle w:val="23"/>
            </w:pPr>
            <w:r>
              <w:t>12.75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12.75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992" w:type="dxa"/>
            <w:tcBorders>
              <w:left w:val="single" w:sz="6" w:space="0" w:color="000000"/>
            </w:tcBorders>
            <w:vAlign w:val="center"/>
          </w:tcPr>
          <w:p>
            <w:pPr>
              <w:pStyle w:val="24"/>
            </w:pPr>
            <w:r>
              <w:t>2040101</w:t>
            </w:r>
          </w:p>
        </w:tc>
        <w:tc>
          <w:tcPr>
            <w:tcW w:w="4535" w:type="dxa"/>
            <w:tcBorders>
              <w:left w:val="single" w:sz="6" w:space="0" w:color="000000"/>
            </w:tcBorders>
            <w:vAlign w:val="center"/>
          </w:tcPr>
          <w:p>
            <w:pPr>
              <w:pStyle w:val="24"/>
            </w:pPr>
            <w:r>
              <w:t>武装警察部队</w:t>
            </w:r>
          </w:p>
        </w:tc>
        <w:tc>
          <w:tcPr>
            <w:tcW w:w="1361" w:type="dxa"/>
            <w:tcBorders>
              <w:left w:val="single" w:sz="6" w:space="0" w:color="000000"/>
            </w:tcBorders>
            <w:vAlign w:val="center"/>
          </w:tcPr>
          <w:p>
            <w:pPr>
              <w:pStyle w:val="23"/>
            </w:pPr>
            <w:r>
              <w:t>12.75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12.75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992" w:type="dxa"/>
            <w:tcBorders>
              <w:left w:val="single" w:sz="6" w:space="0" w:color="000000"/>
            </w:tcBorders>
            <w:vAlign w:val="center"/>
          </w:tcPr>
          <w:p>
            <w:pPr>
              <w:pStyle w:val="24"/>
            </w:pPr>
            <w:r>
              <w:t>20402</w:t>
            </w:r>
          </w:p>
        </w:tc>
        <w:tc>
          <w:tcPr>
            <w:tcW w:w="4535" w:type="dxa"/>
            <w:tcBorders>
              <w:left w:val="single" w:sz="6" w:space="0" w:color="000000"/>
            </w:tcBorders>
            <w:vAlign w:val="center"/>
          </w:tcPr>
          <w:p>
            <w:pPr>
              <w:pStyle w:val="24"/>
            </w:pPr>
            <w:r>
              <w:t>公安</w:t>
            </w:r>
          </w:p>
        </w:tc>
        <w:tc>
          <w:tcPr>
            <w:tcW w:w="1361" w:type="dxa"/>
            <w:tcBorders>
              <w:left w:val="single" w:sz="6" w:space="0" w:color="000000"/>
            </w:tcBorders>
            <w:vAlign w:val="center"/>
          </w:tcPr>
          <w:p>
            <w:pPr>
              <w:pStyle w:val="23"/>
            </w:pPr>
            <w:r>
              <w:t>121.13</w:t>
            </w:r>
          </w:p>
        </w:tc>
        <w:tc>
          <w:tcPr>
            <w:tcW w:w="1361" w:type="dxa"/>
            <w:tcBorders>
              <w:left w:val="single" w:sz="6" w:space="0" w:color="000000"/>
            </w:tcBorders>
            <w:vAlign w:val="center"/>
          </w:tcPr>
          <w:p>
            <w:pPr>
              <w:pStyle w:val="23"/>
            </w:pPr>
            <w:r>
              <w:t>47.50</w:t>
            </w:r>
          </w:p>
        </w:tc>
        <w:tc>
          <w:tcPr>
            <w:tcW w:w="1361" w:type="dxa"/>
            <w:tcBorders>
              <w:left w:val="single" w:sz="6" w:space="0" w:color="000000"/>
            </w:tcBorders>
            <w:vAlign w:val="center"/>
          </w:tcPr>
          <w:p>
            <w:pPr>
              <w:pStyle w:val="23"/>
            </w:pPr>
            <w:r>
              <w:t>73.63</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992" w:type="dxa"/>
            <w:tcBorders>
              <w:left w:val="single" w:sz="6" w:space="0" w:color="000000"/>
            </w:tcBorders>
            <w:vAlign w:val="center"/>
          </w:tcPr>
          <w:p>
            <w:pPr>
              <w:pStyle w:val="24"/>
            </w:pPr>
            <w:r>
              <w:t>2040201</w:t>
            </w:r>
          </w:p>
        </w:tc>
        <w:tc>
          <w:tcPr>
            <w:tcW w:w="4535" w:type="dxa"/>
            <w:tcBorders>
              <w:left w:val="single" w:sz="6" w:space="0" w:color="000000"/>
            </w:tcBorders>
            <w:vAlign w:val="center"/>
          </w:tcPr>
          <w:p>
            <w:pPr>
              <w:pStyle w:val="24"/>
            </w:pPr>
            <w:r>
              <w:t>行政运行</w:t>
            </w:r>
          </w:p>
        </w:tc>
        <w:tc>
          <w:tcPr>
            <w:tcW w:w="1361" w:type="dxa"/>
            <w:tcBorders>
              <w:left w:val="single" w:sz="6" w:space="0" w:color="000000"/>
            </w:tcBorders>
            <w:vAlign w:val="center"/>
          </w:tcPr>
          <w:p>
            <w:pPr>
              <w:pStyle w:val="23"/>
            </w:pPr>
            <w:r>
              <w:t>70.59</w:t>
            </w:r>
          </w:p>
        </w:tc>
        <w:tc>
          <w:tcPr>
            <w:tcW w:w="1361" w:type="dxa"/>
            <w:tcBorders>
              <w:left w:val="single" w:sz="6" w:space="0" w:color="000000"/>
            </w:tcBorders>
            <w:vAlign w:val="center"/>
          </w:tcPr>
          <w:p>
            <w:pPr>
              <w:pStyle w:val="23"/>
            </w:pPr>
            <w:r>
              <w:t>47.50</w:t>
            </w:r>
          </w:p>
        </w:tc>
        <w:tc>
          <w:tcPr>
            <w:tcW w:w="1361" w:type="dxa"/>
            <w:tcBorders>
              <w:left w:val="single" w:sz="6" w:space="0" w:color="000000"/>
            </w:tcBorders>
            <w:vAlign w:val="center"/>
          </w:tcPr>
          <w:p>
            <w:pPr>
              <w:pStyle w:val="23"/>
            </w:pPr>
            <w:r>
              <w:t>23.09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992" w:type="dxa"/>
            <w:tcBorders>
              <w:left w:val="single" w:sz="6" w:space="0" w:color="000000"/>
            </w:tcBorders>
            <w:vAlign w:val="center"/>
          </w:tcPr>
          <w:p>
            <w:pPr>
              <w:pStyle w:val="24"/>
            </w:pPr>
            <w:r>
              <w:t>2040202</w:t>
            </w:r>
          </w:p>
        </w:tc>
        <w:tc>
          <w:tcPr>
            <w:tcW w:w="4535" w:type="dxa"/>
            <w:tcBorders>
              <w:left w:val="single" w:sz="6" w:space="0" w:color="000000"/>
            </w:tcBorders>
            <w:vAlign w:val="center"/>
          </w:tcPr>
          <w:p>
            <w:pPr>
              <w:pStyle w:val="24"/>
            </w:pPr>
            <w:r>
              <w:t>一般行政管理事务</w:t>
            </w:r>
          </w:p>
        </w:tc>
        <w:tc>
          <w:tcPr>
            <w:tcW w:w="1361" w:type="dxa"/>
            <w:tcBorders>
              <w:left w:val="single" w:sz="6" w:space="0" w:color="000000"/>
            </w:tcBorders>
            <w:vAlign w:val="center"/>
          </w:tcPr>
          <w:p>
            <w:pPr>
              <w:pStyle w:val="23"/>
            </w:pPr>
            <w:r>
              <w:t>50.00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50.00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992" w:type="dxa"/>
            <w:tcBorders>
              <w:left w:val="single" w:sz="6" w:space="0" w:color="000000"/>
            </w:tcBorders>
            <w:vAlign w:val="center"/>
          </w:tcPr>
          <w:p>
            <w:pPr>
              <w:pStyle w:val="24"/>
            </w:pPr>
            <w:r>
              <w:t>2040219</w:t>
            </w:r>
          </w:p>
        </w:tc>
        <w:tc>
          <w:tcPr>
            <w:tcW w:w="4535" w:type="dxa"/>
            <w:tcBorders>
              <w:left w:val="single" w:sz="6" w:space="0" w:color="000000"/>
            </w:tcBorders>
            <w:vAlign w:val="center"/>
          </w:tcPr>
          <w:p>
            <w:pPr>
              <w:pStyle w:val="24"/>
            </w:pPr>
            <w:r>
              <w:t>信息化建设</w:t>
            </w:r>
          </w:p>
        </w:tc>
        <w:tc>
          <w:tcPr>
            <w:tcW w:w="1361" w:type="dxa"/>
            <w:tcBorders>
              <w:left w:val="single" w:sz="6" w:space="0" w:color="000000"/>
            </w:tcBorders>
            <w:vAlign w:val="center"/>
          </w:tcPr>
          <w:p>
            <w:pPr>
              <w:pStyle w:val="23"/>
            </w:pPr>
            <w:r>
              <w:t>0.55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0.55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1"/>
            </w:pPr>
            <w:r>
              <w:t>312003隆尧县看守所</w:t>
            </w:r>
          </w:p>
        </w:tc>
        <w:tc>
          <w:tcPr>
            <w:tcW w:w="3402" w:type="dxa"/>
            <w:tcBorders>
              <w:top w:val="single" w:sz="6" w:space="0" w:color="FFFFFF"/>
              <w:left w:val="single" w:sz="6" w:space="0" w:color="FFFFFF"/>
              <w:right w:val="single" w:sz="6" w:space="0" w:color="FFFFFF"/>
            </w:tcBorders>
            <w:vAlign w:val="center"/>
          </w:tcPr>
          <w:p>
            <w:pPr>
              <w:pStyle w:val="20"/>
            </w:pPr>
            <w:r>
              <w:t>预算年度：2023</w:t>
            </w:r>
          </w:p>
        </w:tc>
        <w:tc>
          <w:tcPr>
            <w:tcW w:w="5896"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4876" w:type="dxa"/>
            <w:gridSpan w:val="2"/>
            <w:tcBorders>
              <w:left w:val="single" w:sz="6" w:space="0" w:color="000000"/>
            </w:tcBorders>
            <w:vAlign w:val="center"/>
          </w:tcPr>
          <w:p>
            <w:pPr>
              <w:pStyle w:val="22"/>
            </w:pPr>
            <w:r>
              <w:t>收入</w:t>
            </w:r>
          </w:p>
        </w:tc>
        <w:tc>
          <w:tcPr>
            <w:tcW w:w="9298" w:type="dxa"/>
            <w:gridSpan w:val="5"/>
            <w:tcBorders>
              <w:left w:val="single" w:sz="6" w:space="0" w:color="000000"/>
            </w:tcBorders>
            <w:vAlign w:val="center"/>
          </w:tcPr>
          <w:p>
            <w:pPr>
              <w:pStyle w:val="22"/>
            </w:pPr>
            <w:r>
              <w:t>支出</w:t>
            </w:r>
          </w:p>
        </w:tc>
      </w:tr>
      <w:tr>
        <w:trPr>
          <w:trHeight w:val="369"/>
          <w:tblHeader/>
        </w:trPr>
        <w:tc>
          <w:tcPr>
            <w:tcW w:w="850" w:type="dxa"/>
            <w:vMerge/>
          </w:tcPr>
          <w:p/>
        </w:tc>
        <w:tc>
          <w:tcPr>
            <w:tcW w:w="3402" w:type="dxa"/>
            <w:tcBorders>
              <w:left w:val="single" w:sz="6" w:space="0" w:color="000000"/>
            </w:tcBorders>
            <w:vAlign w:val="center"/>
          </w:tcPr>
          <w:p>
            <w:pPr>
              <w:pStyle w:val="22"/>
            </w:pPr>
            <w:r>
              <w:t>项  目</w:t>
            </w:r>
          </w:p>
        </w:tc>
        <w:tc>
          <w:tcPr>
            <w:tcW w:w="1474" w:type="dxa"/>
            <w:tcBorders>
              <w:left w:val="single" w:sz="6" w:space="0" w:color="000000"/>
            </w:tcBorders>
            <w:vAlign w:val="center"/>
          </w:tcPr>
          <w:p>
            <w:pPr>
              <w:pStyle w:val="22"/>
            </w:pPr>
            <w:r>
              <w:t>金额</w:t>
            </w:r>
          </w:p>
        </w:tc>
        <w:tc>
          <w:tcPr>
            <w:tcW w:w="3402" w:type="dxa"/>
            <w:tcBorders>
              <w:left w:val="single" w:sz="6" w:space="0" w:color="000000"/>
            </w:tcBorders>
            <w:vAlign w:val="center"/>
          </w:tcPr>
          <w:p>
            <w:pPr>
              <w:pStyle w:val="22"/>
            </w:pPr>
            <w:r>
              <w:t>项  目</w:t>
            </w:r>
          </w:p>
        </w:tc>
        <w:tc>
          <w:tcPr>
            <w:tcW w:w="1474" w:type="dxa"/>
            <w:tcBorders>
              <w:left w:val="single" w:sz="6" w:space="0" w:color="000000"/>
            </w:tcBorders>
            <w:vAlign w:val="center"/>
          </w:tcPr>
          <w:p>
            <w:pPr>
              <w:pStyle w:val="22"/>
            </w:pPr>
            <w:r>
              <w:t>合计</w:t>
            </w:r>
          </w:p>
        </w:tc>
        <w:tc>
          <w:tcPr>
            <w:tcW w:w="1474" w:type="dxa"/>
            <w:tcBorders>
              <w:left w:val="single" w:sz="6" w:space="0" w:color="000000"/>
            </w:tcBorders>
            <w:vAlign w:val="center"/>
          </w:tcPr>
          <w:p>
            <w:pPr>
              <w:pStyle w:val="22"/>
            </w:pPr>
            <w:r>
              <w:t>一般公共预算财政拨款</w:t>
            </w:r>
          </w:p>
        </w:tc>
        <w:tc>
          <w:tcPr>
            <w:tcW w:w="1474" w:type="dxa"/>
            <w:tcBorders>
              <w:left w:val="single" w:sz="6" w:space="0" w:color="000000"/>
            </w:tcBorders>
            <w:vAlign w:val="center"/>
          </w:tcPr>
          <w:p>
            <w:pPr>
              <w:pStyle w:val="22"/>
            </w:pPr>
            <w:r>
              <w:t>政府性基金预算财政    拨款</w:t>
            </w:r>
          </w:p>
        </w:tc>
        <w:tc>
          <w:tcPr>
            <w:tcW w:w="1474" w:type="dxa"/>
            <w:tcBorders>
              <w:left w:val="single" w:sz="6" w:space="0" w:color="000000"/>
            </w:tcBorders>
            <w:vAlign w:val="center"/>
          </w:tcPr>
          <w:p>
            <w:pPr>
              <w:pStyle w:val="22"/>
            </w:pPr>
            <w:r>
              <w:t>国有资本经营预算财政拨款</w:t>
            </w:r>
          </w:p>
        </w:tc>
      </w:tr>
      <w:tr>
        <w:trPr>
          <w:trHeight w:val="369"/>
          <w:tblHeader/>
        </w:trPr>
        <w:tc>
          <w:tcPr>
            <w:tcW w:w="850" w:type="dxa"/>
            <w:vAlign w:val="center"/>
          </w:tcPr>
          <w:p>
            <w:pPr>
              <w:pStyle w:val="22"/>
            </w:pPr>
            <w:r>
              <w:t>栏次</w:t>
            </w:r>
          </w:p>
        </w:tc>
        <w:tc>
          <w:tcPr>
            <w:tcW w:w="3402" w:type="dxa"/>
            <w:tcBorders>
              <w:left w:val="single" w:sz="6" w:space="0" w:color="000000"/>
            </w:tcBorders>
            <w:vAlign w:val="center"/>
          </w:tcPr>
          <w:p>
            <w:pPr>
              <w:pStyle w:val="22"/>
            </w:pPr>
            <w:r>
              <w:t>1</w:t>
            </w:r>
          </w:p>
        </w:tc>
        <w:tc>
          <w:tcPr>
            <w:tcW w:w="1474" w:type="dxa"/>
            <w:tcBorders>
              <w:left w:val="single" w:sz="6" w:space="0" w:color="000000"/>
            </w:tcBorders>
            <w:vAlign w:val="center"/>
          </w:tcPr>
          <w:p>
            <w:pPr>
              <w:pStyle w:val="22"/>
            </w:pPr>
            <w:r>
              <w:t>2</w:t>
            </w:r>
          </w:p>
        </w:tc>
        <w:tc>
          <w:tcPr>
            <w:tcW w:w="3402" w:type="dxa"/>
            <w:tcBorders>
              <w:left w:val="single" w:sz="6" w:space="0" w:color="000000"/>
            </w:tcBorders>
            <w:vAlign w:val="center"/>
          </w:tcPr>
          <w:p>
            <w:pPr>
              <w:pStyle w:val="22"/>
            </w:pPr>
            <w:r>
              <w:t>3</w:t>
            </w:r>
          </w:p>
        </w:tc>
        <w:tc>
          <w:tcPr>
            <w:tcW w:w="1474" w:type="dxa"/>
            <w:tcBorders>
              <w:left w:val="single" w:sz="6" w:space="0" w:color="000000"/>
            </w:tcBorders>
            <w:vAlign w:val="center"/>
          </w:tcPr>
          <w:p>
            <w:pPr>
              <w:pStyle w:val="22"/>
            </w:pPr>
            <w:r>
              <w:t>4</w:t>
            </w:r>
          </w:p>
        </w:tc>
        <w:tc>
          <w:tcPr>
            <w:tcW w:w="1474" w:type="dxa"/>
            <w:tcBorders>
              <w:left w:val="single" w:sz="6" w:space="0" w:color="000000"/>
            </w:tcBorders>
            <w:vAlign w:val="center"/>
          </w:tcPr>
          <w:p>
            <w:pPr>
              <w:pStyle w:val="22"/>
            </w:pPr>
            <w:r>
              <w:t>5</w:t>
            </w:r>
          </w:p>
        </w:tc>
        <w:tc>
          <w:tcPr>
            <w:tcW w:w="1474" w:type="dxa"/>
            <w:tcBorders>
              <w:left w:val="single" w:sz="6" w:space="0" w:color="000000"/>
            </w:tcBorders>
            <w:vAlign w:val="center"/>
          </w:tcPr>
          <w:p>
            <w:pPr>
              <w:pStyle w:val="22"/>
            </w:pPr>
            <w:r>
              <w:t>6</w:t>
            </w:r>
          </w:p>
        </w:tc>
        <w:tc>
          <w:tcPr>
            <w:tcW w:w="1474" w:type="dxa"/>
            <w:tcBorders>
              <w:left w:val="single" w:sz="6" w:space="0" w:color="000000"/>
            </w:tcBorders>
            <w:vAlign w:val="center"/>
          </w:tcPr>
          <w:p>
            <w:pPr>
              <w:pStyle w:val="22"/>
            </w:pPr>
            <w:r>
              <w:t>7</w:t>
            </w:r>
          </w:p>
        </w:tc>
      </w:tr>
      <w:tr>
        <w:trPr>
          <w:trHeight w:val="369"/>
        </w:trPr>
        <w:tc>
          <w:tcPr>
            <w:tcW w:w="850" w:type="dxa"/>
            <w:vAlign w:val="center"/>
          </w:tcPr>
          <w:p>
            <w:pPr>
              <w:pStyle w:val="25"/>
            </w:pPr>
            <w:r>
              <w:t>1</w:t>
            </w:r>
          </w:p>
        </w:tc>
        <w:tc>
          <w:tcPr>
            <w:tcW w:w="3402" w:type="dxa"/>
            <w:tcBorders>
              <w:left w:val="single" w:sz="6" w:space="0" w:color="000000"/>
            </w:tcBorders>
            <w:vAlign w:val="center"/>
          </w:tcPr>
          <w:p>
            <w:pPr>
              <w:pStyle w:val="24"/>
            </w:pPr>
            <w:r>
              <w:t>一、一般公共预算拨款</w:t>
            </w:r>
          </w:p>
        </w:tc>
        <w:tc>
          <w:tcPr>
            <w:tcW w:w="1474" w:type="dxa"/>
            <w:tcBorders>
              <w:left w:val="single" w:sz="6" w:space="0" w:color="000000"/>
            </w:tcBorders>
            <w:vAlign w:val="center"/>
          </w:tcPr>
          <w:p>
            <w:pPr>
              <w:pStyle w:val="23"/>
            </w:pPr>
            <w:r>
              <w:t>133.88</w:t>
            </w:r>
          </w:p>
        </w:tc>
        <w:tc>
          <w:tcPr>
            <w:tcW w:w="3402" w:type="dxa"/>
            <w:tcBorders>
              <w:left w:val="single" w:sz="6" w:space="0" w:color="000000"/>
            </w:tcBorders>
            <w:vAlign w:val="center"/>
          </w:tcPr>
          <w:p>
            <w:pPr>
              <w:pStyle w:val="24"/>
            </w:pPr>
            <w:r>
              <w:t>一、一般公共服务支出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w:t>
            </w:r>
          </w:p>
        </w:tc>
        <w:tc>
          <w:tcPr>
            <w:tcW w:w="3402" w:type="dxa"/>
            <w:tcBorders>
              <w:left w:val="single" w:sz="6" w:space="0" w:color="000000"/>
            </w:tcBorders>
            <w:vAlign w:val="center"/>
          </w:tcPr>
          <w:p>
            <w:pPr>
              <w:pStyle w:val="24"/>
            </w:pPr>
            <w:r>
              <w:t>二、政府性基金预算拨款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二、外交支出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3402" w:type="dxa"/>
            <w:tcBorders>
              <w:left w:val="single" w:sz="6" w:space="0" w:color="000000"/>
            </w:tcBorders>
            <w:vAlign w:val="center"/>
          </w:tcPr>
          <w:p>
            <w:pPr>
              <w:pStyle w:val="24"/>
            </w:pPr>
            <w:r>
              <w:t>三、国有资本经营预算拨款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三、国防支出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四、公共安全支出</w:t>
            </w:r>
          </w:p>
        </w:tc>
        <w:tc>
          <w:tcPr>
            <w:tcW w:w="1474" w:type="dxa"/>
            <w:tcBorders>
              <w:left w:val="single" w:sz="6" w:space="0" w:color="000000"/>
            </w:tcBorders>
            <w:vAlign w:val="center"/>
          </w:tcPr>
          <w:p>
            <w:pPr>
              <w:pStyle w:val="23"/>
            </w:pPr>
            <w:r>
              <w:t>133.88</w:t>
            </w:r>
          </w:p>
        </w:tc>
        <w:tc>
          <w:tcPr>
            <w:tcW w:w="1474" w:type="dxa"/>
            <w:tcBorders>
              <w:left w:val="single" w:sz="6" w:space="0" w:color="000000"/>
            </w:tcBorders>
            <w:vAlign w:val="center"/>
          </w:tcPr>
          <w:p>
            <w:pPr>
              <w:pStyle w:val="23"/>
            </w:pPr>
            <w:r>
              <w:t>133.88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五、教育支出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六、科学技术支出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七、文化旅游体育与传媒支出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八、社会保障和就业支出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九、社会保险基金支出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十、卫生健康支出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十一、节能环保支出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十二、城乡社区支出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13</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十三、农林水支出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十四、交通运输支出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十五、资源勘探工业信息等支出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十六、商业服务业等支出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十七、金融支出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十八、援助其他地区支出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十九、自然资源海洋气象等支出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二十、住房保障支出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二十一、粮油物资储备支出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二十二、国有资本经营预算支出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23</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二十三、灾害防治及应急管理支出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二十四、预备费</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二十五、其他支出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二十六、转移性支出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二十七、债务还本支出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二十八、债务付息支出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二十九、债务发行费用支出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三十、抗疫特别国债安排的支出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三十一、往来性收支</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3402" w:type="dxa"/>
            <w:tcBorders>
              <w:left w:val="single" w:sz="6" w:space="0" w:color="000000"/>
            </w:tcBorders>
            <w:vAlign w:val="center"/>
          </w:tcPr>
          <w:p>
            <w:pPr>
              <w:pStyle w:val="26"/>
            </w:pPr>
            <w:r>
              <w:t>本年收入合计</w:t>
            </w:r>
          </w:p>
        </w:tc>
        <w:tc>
          <w:tcPr>
            <w:tcW w:w="1474" w:type="dxa"/>
            <w:tcBorders>
              <w:left w:val="single" w:sz="6" w:space="0" w:color="000000"/>
            </w:tcBorders>
            <w:vAlign w:val="center"/>
          </w:tcPr>
          <w:p>
            <w:pPr>
              <w:pStyle w:val="27"/>
            </w:pPr>
            <w:r>
              <w:t>133.88</w:t>
            </w:r>
          </w:p>
        </w:tc>
        <w:tc>
          <w:tcPr>
            <w:tcW w:w="3402" w:type="dxa"/>
            <w:tcBorders>
              <w:left w:val="single" w:sz="6" w:space="0" w:color="000000"/>
            </w:tcBorders>
            <w:vAlign w:val="center"/>
          </w:tcPr>
          <w:p>
            <w:pPr>
              <w:pStyle w:val="26"/>
            </w:pPr>
            <w:r>
              <w:t>本年支出合计</w:t>
            </w:r>
          </w:p>
        </w:tc>
        <w:tc>
          <w:tcPr>
            <w:tcW w:w="1474" w:type="dxa"/>
            <w:tcBorders>
              <w:left w:val="single" w:sz="6" w:space="0" w:color="000000"/>
            </w:tcBorders>
            <w:vAlign w:val="center"/>
          </w:tcPr>
          <w:p>
            <w:pPr>
              <w:pStyle w:val="27"/>
            </w:pPr>
            <w:r>
              <w:t>133.88</w:t>
            </w:r>
          </w:p>
        </w:tc>
        <w:tc>
          <w:tcPr>
            <w:tcW w:w="1474" w:type="dxa"/>
            <w:tcBorders>
              <w:left w:val="single" w:sz="6" w:space="0" w:color="000000"/>
            </w:tcBorders>
            <w:vAlign w:val="center"/>
          </w:tcPr>
          <w:p>
            <w:pPr>
              <w:pStyle w:val="27"/>
            </w:pPr>
            <w:r>
              <w:t>133.88</w:t>
            </w:r>
          </w:p>
        </w:tc>
        <w:tc>
          <w:tcPr>
            <w:tcW w:w="1474" w:type="dxa"/>
            <w:tcBorders>
              <w:left w:val="single" w:sz="6" w:space="0" w:color="000000"/>
            </w:tcBorders>
            <w:vAlign w:val="center"/>
          </w:tcPr>
          <w:p>
            <w:pPr>
              <w:pStyle w:val="27"/>
            </w:pPr>
          </w:p>
        </w:tc>
        <w:tc>
          <w:tcPr>
            <w:tcW w:w="1474" w:type="dxa"/>
            <w:tcBorders>
              <w:left w:val="single" w:sz="6" w:space="0" w:color="000000"/>
            </w:tcBorders>
            <w:vAlign w:val="center"/>
          </w:tcPr>
          <w:p>
            <w:pPr>
              <w:pStyle w:val="27"/>
            </w:pPr>
          </w:p>
        </w:tc>
      </w:tr>
      <w:tr>
        <w:trPr>
          <w:trHeight w:val="369"/>
        </w:trPr>
        <w:tc>
          <w:tcPr>
            <w:tcW w:w="850" w:type="dxa"/>
            <w:vAlign w:val="center"/>
          </w:tcPr>
          <w:p>
            <w:pPr>
              <w:pStyle w:val="25"/>
            </w:pPr>
            <w:r>
              <w:t>33</w:t>
            </w:r>
          </w:p>
        </w:tc>
        <w:tc>
          <w:tcPr>
            <w:tcW w:w="3402" w:type="dxa"/>
            <w:tcBorders>
              <w:left w:val="single" w:sz="6" w:space="0" w:color="000000"/>
            </w:tcBorders>
            <w:vAlign w:val="center"/>
          </w:tcPr>
          <w:p>
            <w:pPr>
              <w:pStyle w:val="24"/>
            </w:pPr>
            <w:r>
              <w:t>年初财政拨款结转和结余</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年末财政拨款结转和结余</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3402" w:type="dxa"/>
            <w:tcBorders>
              <w:left w:val="single" w:sz="6" w:space="0" w:color="000000"/>
            </w:tcBorders>
            <w:vAlign w:val="center"/>
          </w:tcPr>
          <w:p>
            <w:pPr>
              <w:pStyle w:val="24"/>
            </w:pPr>
            <w:r>
              <w:t>一、一般公共预算拨款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35</w:t>
            </w:r>
          </w:p>
        </w:tc>
        <w:tc>
          <w:tcPr>
            <w:tcW w:w="3402" w:type="dxa"/>
            <w:tcBorders>
              <w:left w:val="single" w:sz="6" w:space="0" w:color="000000"/>
            </w:tcBorders>
            <w:vAlign w:val="center"/>
          </w:tcPr>
          <w:p>
            <w:pPr>
              <w:pStyle w:val="24"/>
            </w:pPr>
            <w:r>
              <w:t>二、政府性基金预算拨款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36</w:t>
            </w:r>
          </w:p>
        </w:tc>
        <w:tc>
          <w:tcPr>
            <w:tcW w:w="3402" w:type="dxa"/>
            <w:tcBorders>
              <w:left w:val="single" w:sz="6" w:space="0" w:color="000000"/>
            </w:tcBorders>
            <w:vAlign w:val="center"/>
          </w:tcPr>
          <w:p>
            <w:pPr>
              <w:pStyle w:val="24"/>
            </w:pPr>
            <w:r>
              <w:t>三、国有资本经营预算拨款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37</w:t>
            </w:r>
          </w:p>
        </w:tc>
        <w:tc>
          <w:tcPr>
            <w:tcW w:w="3402" w:type="dxa"/>
            <w:tcBorders>
              <w:left w:val="single" w:sz="6" w:space="0" w:color="000000"/>
            </w:tcBorders>
            <w:vAlign w:val="center"/>
          </w:tcPr>
          <w:p>
            <w:pPr>
              <w:pStyle w:val="26"/>
            </w:pPr>
            <w:r>
              <w:t>收入总计</w:t>
            </w:r>
          </w:p>
        </w:tc>
        <w:tc>
          <w:tcPr>
            <w:tcW w:w="1474" w:type="dxa"/>
            <w:tcBorders>
              <w:left w:val="single" w:sz="6" w:space="0" w:color="000000"/>
            </w:tcBorders>
            <w:vAlign w:val="center"/>
          </w:tcPr>
          <w:p>
            <w:pPr>
              <w:pStyle w:val="27"/>
            </w:pPr>
            <w:r>
              <w:t>133.88</w:t>
            </w:r>
          </w:p>
        </w:tc>
        <w:tc>
          <w:tcPr>
            <w:tcW w:w="3402" w:type="dxa"/>
            <w:tcBorders>
              <w:left w:val="single" w:sz="6" w:space="0" w:color="000000"/>
            </w:tcBorders>
            <w:vAlign w:val="center"/>
          </w:tcPr>
          <w:p>
            <w:pPr>
              <w:pStyle w:val="26"/>
            </w:pPr>
            <w:r>
              <w:t>支出总计</w:t>
            </w:r>
          </w:p>
        </w:tc>
        <w:tc>
          <w:tcPr>
            <w:tcW w:w="1474" w:type="dxa"/>
            <w:tcBorders>
              <w:left w:val="single" w:sz="6" w:space="0" w:color="000000"/>
            </w:tcBorders>
            <w:vAlign w:val="center"/>
          </w:tcPr>
          <w:p>
            <w:pPr>
              <w:pStyle w:val="27"/>
            </w:pPr>
            <w:r>
              <w:t>133.88</w:t>
            </w:r>
          </w:p>
        </w:tc>
        <w:tc>
          <w:tcPr>
            <w:tcW w:w="1474" w:type="dxa"/>
            <w:tcBorders>
              <w:left w:val="single" w:sz="6" w:space="0" w:color="000000"/>
            </w:tcBorders>
            <w:vAlign w:val="center"/>
          </w:tcPr>
          <w:p>
            <w:pPr>
              <w:pStyle w:val="27"/>
            </w:pPr>
            <w:r>
              <w:t>133.88</w:t>
            </w:r>
          </w:p>
        </w:tc>
        <w:tc>
          <w:tcPr>
            <w:tcW w:w="1474" w:type="dxa"/>
            <w:tcBorders>
              <w:left w:val="single" w:sz="6" w:space="0" w:color="000000"/>
            </w:tcBorders>
            <w:vAlign w:val="center"/>
          </w:tcPr>
          <w:p>
            <w:pPr>
              <w:pStyle w:val="27"/>
            </w:pPr>
          </w:p>
        </w:tc>
        <w:tc>
          <w:tcPr>
            <w:tcW w:w="1474" w:type="dxa"/>
            <w:tcBorders>
              <w:left w:val="single" w:sz="6" w:space="0" w:color="000000"/>
            </w:tcBorders>
            <w:vAlign w:val="center"/>
          </w:tcPr>
          <w:p>
            <w:pPr>
              <w:pStyle w:val="27"/>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312003隆尧县看守所</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133.88</w:t>
            </w:r>
          </w:p>
        </w:tc>
        <w:tc>
          <w:tcPr>
            <w:tcW w:w="2551" w:type="dxa"/>
            <w:tcBorders>
              <w:left w:val="single" w:sz="6" w:space="0" w:color="000000"/>
            </w:tcBorders>
            <w:vAlign w:val="center"/>
          </w:tcPr>
          <w:p>
            <w:pPr>
              <w:pStyle w:val="27"/>
            </w:pPr>
            <w:r>
              <w:t>47.50</w:t>
            </w:r>
          </w:p>
        </w:tc>
        <w:tc>
          <w:tcPr>
            <w:tcW w:w="2551" w:type="dxa"/>
            <w:tcBorders>
              <w:left w:val="single" w:sz="6" w:space="0" w:color="000000"/>
            </w:tcBorders>
            <w:vAlign w:val="center"/>
          </w:tcPr>
          <w:p>
            <w:pPr>
              <w:pStyle w:val="27"/>
            </w:pPr>
            <w:r>
              <w:t>86.38</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204</w:t>
            </w:r>
          </w:p>
        </w:tc>
        <w:tc>
          <w:tcPr>
            <w:tcW w:w="4535" w:type="dxa"/>
            <w:tcBorders>
              <w:left w:val="single" w:sz="6" w:space="0" w:color="000000"/>
            </w:tcBorders>
            <w:vAlign w:val="center"/>
          </w:tcPr>
          <w:p>
            <w:pPr>
              <w:pStyle w:val="24"/>
            </w:pPr>
            <w:r>
              <w:t>公共安全支出</w:t>
            </w:r>
          </w:p>
        </w:tc>
        <w:tc>
          <w:tcPr>
            <w:tcW w:w="2551" w:type="dxa"/>
            <w:tcBorders>
              <w:left w:val="single" w:sz="6" w:space="0" w:color="000000"/>
            </w:tcBorders>
            <w:vAlign w:val="center"/>
          </w:tcPr>
          <w:p>
            <w:pPr>
              <w:pStyle w:val="23"/>
            </w:pPr>
            <w:r>
              <w:t>133.88</w:t>
            </w:r>
          </w:p>
        </w:tc>
        <w:tc>
          <w:tcPr>
            <w:tcW w:w="2551" w:type="dxa"/>
            <w:tcBorders>
              <w:left w:val="single" w:sz="6" w:space="0" w:color="000000"/>
            </w:tcBorders>
            <w:vAlign w:val="center"/>
          </w:tcPr>
          <w:p>
            <w:pPr>
              <w:pStyle w:val="23"/>
            </w:pPr>
            <w:r>
              <w:t>47.50</w:t>
            </w:r>
          </w:p>
        </w:tc>
        <w:tc>
          <w:tcPr>
            <w:tcW w:w="2551" w:type="dxa"/>
            <w:tcBorders>
              <w:left w:val="single" w:sz="6" w:space="0" w:color="000000"/>
            </w:tcBorders>
            <w:vAlign w:val="center"/>
          </w:tcPr>
          <w:p>
            <w:pPr>
              <w:pStyle w:val="23"/>
            </w:pPr>
            <w:r>
              <w:t>86.38</w:t>
            </w: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20401</w:t>
            </w:r>
          </w:p>
        </w:tc>
        <w:tc>
          <w:tcPr>
            <w:tcW w:w="4535" w:type="dxa"/>
            <w:tcBorders>
              <w:left w:val="single" w:sz="6" w:space="0" w:color="000000"/>
            </w:tcBorders>
            <w:vAlign w:val="center"/>
          </w:tcPr>
          <w:p>
            <w:pPr>
              <w:pStyle w:val="24"/>
            </w:pPr>
            <w:r>
              <w:t>武装警察部队</w:t>
            </w:r>
          </w:p>
        </w:tc>
        <w:tc>
          <w:tcPr>
            <w:tcW w:w="2551" w:type="dxa"/>
            <w:tcBorders>
              <w:left w:val="single" w:sz="6" w:space="0" w:color="000000"/>
            </w:tcBorders>
            <w:vAlign w:val="center"/>
          </w:tcPr>
          <w:p>
            <w:pPr>
              <w:pStyle w:val="23"/>
            </w:pPr>
            <w:r>
              <w:t>12.75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12.75</w:t>
            </w: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2040101</w:t>
            </w:r>
          </w:p>
        </w:tc>
        <w:tc>
          <w:tcPr>
            <w:tcW w:w="4535" w:type="dxa"/>
            <w:tcBorders>
              <w:left w:val="single" w:sz="6" w:space="0" w:color="000000"/>
            </w:tcBorders>
            <w:vAlign w:val="center"/>
          </w:tcPr>
          <w:p>
            <w:pPr>
              <w:pStyle w:val="24"/>
            </w:pPr>
            <w:r>
              <w:t>武装警察部队</w:t>
            </w:r>
          </w:p>
        </w:tc>
        <w:tc>
          <w:tcPr>
            <w:tcW w:w="2551" w:type="dxa"/>
            <w:tcBorders>
              <w:left w:val="single" w:sz="6" w:space="0" w:color="000000"/>
            </w:tcBorders>
            <w:vAlign w:val="center"/>
          </w:tcPr>
          <w:p>
            <w:pPr>
              <w:pStyle w:val="23"/>
            </w:pPr>
            <w:r>
              <w:t>12.75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12.75</w:t>
            </w:r>
          </w:p>
        </w:tc>
      </w:tr>
      <w:tr>
        <w:trPr>
          <w:trHeight w:val="369"/>
        </w:trPr>
        <w:tc>
          <w:tcPr>
            <w:tcW w:w="850" w:type="dxa"/>
            <w:vAlign w:val="center"/>
          </w:tcPr>
          <w:p>
            <w:pPr>
              <w:pStyle w:val="25"/>
            </w:pPr>
            <w:r>
              <w:t>5</w:t>
            </w:r>
          </w:p>
        </w:tc>
        <w:tc>
          <w:tcPr>
            <w:tcW w:w="1191" w:type="dxa"/>
            <w:tcBorders>
              <w:left w:val="single" w:sz="6" w:space="0" w:color="000000"/>
            </w:tcBorders>
            <w:vAlign w:val="center"/>
          </w:tcPr>
          <w:p>
            <w:pPr>
              <w:pStyle w:val="24"/>
            </w:pPr>
            <w:r>
              <w:t>20402</w:t>
            </w:r>
          </w:p>
        </w:tc>
        <w:tc>
          <w:tcPr>
            <w:tcW w:w="4535" w:type="dxa"/>
            <w:tcBorders>
              <w:left w:val="single" w:sz="6" w:space="0" w:color="000000"/>
            </w:tcBorders>
            <w:vAlign w:val="center"/>
          </w:tcPr>
          <w:p>
            <w:pPr>
              <w:pStyle w:val="24"/>
            </w:pPr>
            <w:r>
              <w:t>公安</w:t>
            </w:r>
          </w:p>
        </w:tc>
        <w:tc>
          <w:tcPr>
            <w:tcW w:w="2551" w:type="dxa"/>
            <w:tcBorders>
              <w:left w:val="single" w:sz="6" w:space="0" w:color="000000"/>
            </w:tcBorders>
            <w:vAlign w:val="center"/>
          </w:tcPr>
          <w:p>
            <w:pPr>
              <w:pStyle w:val="23"/>
            </w:pPr>
            <w:r>
              <w:t>121.13</w:t>
            </w:r>
          </w:p>
        </w:tc>
        <w:tc>
          <w:tcPr>
            <w:tcW w:w="2551" w:type="dxa"/>
            <w:tcBorders>
              <w:left w:val="single" w:sz="6" w:space="0" w:color="000000"/>
            </w:tcBorders>
            <w:vAlign w:val="center"/>
          </w:tcPr>
          <w:p>
            <w:pPr>
              <w:pStyle w:val="23"/>
            </w:pPr>
            <w:r>
              <w:t>47.50</w:t>
            </w:r>
          </w:p>
        </w:tc>
        <w:tc>
          <w:tcPr>
            <w:tcW w:w="2551" w:type="dxa"/>
            <w:tcBorders>
              <w:left w:val="single" w:sz="6" w:space="0" w:color="000000"/>
            </w:tcBorders>
            <w:vAlign w:val="center"/>
          </w:tcPr>
          <w:p>
            <w:pPr>
              <w:pStyle w:val="23"/>
            </w:pPr>
            <w:r>
              <w:t>73.63</w:t>
            </w:r>
          </w:p>
        </w:tc>
      </w:tr>
      <w:tr>
        <w:trPr>
          <w:trHeight w:val="369"/>
        </w:trPr>
        <w:tc>
          <w:tcPr>
            <w:tcW w:w="850" w:type="dxa"/>
            <w:vAlign w:val="center"/>
          </w:tcPr>
          <w:p>
            <w:pPr>
              <w:pStyle w:val="25"/>
            </w:pPr>
            <w:r>
              <w:t>6</w:t>
            </w:r>
          </w:p>
        </w:tc>
        <w:tc>
          <w:tcPr>
            <w:tcW w:w="1191" w:type="dxa"/>
            <w:tcBorders>
              <w:left w:val="single" w:sz="6" w:space="0" w:color="000000"/>
            </w:tcBorders>
            <w:vAlign w:val="center"/>
          </w:tcPr>
          <w:p>
            <w:pPr>
              <w:pStyle w:val="24"/>
            </w:pPr>
            <w:r>
              <w:t>2040201</w:t>
            </w:r>
          </w:p>
        </w:tc>
        <w:tc>
          <w:tcPr>
            <w:tcW w:w="4535" w:type="dxa"/>
            <w:tcBorders>
              <w:left w:val="single" w:sz="6" w:space="0" w:color="000000"/>
            </w:tcBorders>
            <w:vAlign w:val="center"/>
          </w:tcPr>
          <w:p>
            <w:pPr>
              <w:pStyle w:val="24"/>
            </w:pPr>
            <w:r>
              <w:t>行政运行</w:t>
            </w:r>
          </w:p>
        </w:tc>
        <w:tc>
          <w:tcPr>
            <w:tcW w:w="2551" w:type="dxa"/>
            <w:tcBorders>
              <w:left w:val="single" w:sz="6" w:space="0" w:color="000000"/>
            </w:tcBorders>
            <w:vAlign w:val="center"/>
          </w:tcPr>
          <w:p>
            <w:pPr>
              <w:pStyle w:val="23"/>
            </w:pPr>
            <w:r>
              <w:t>70.59</w:t>
            </w:r>
          </w:p>
        </w:tc>
        <w:tc>
          <w:tcPr>
            <w:tcW w:w="2551" w:type="dxa"/>
            <w:tcBorders>
              <w:left w:val="single" w:sz="6" w:space="0" w:color="000000"/>
            </w:tcBorders>
            <w:vAlign w:val="center"/>
          </w:tcPr>
          <w:p>
            <w:pPr>
              <w:pStyle w:val="23"/>
            </w:pPr>
            <w:r>
              <w:t>47.50</w:t>
            </w:r>
          </w:p>
        </w:tc>
        <w:tc>
          <w:tcPr>
            <w:tcW w:w="2551" w:type="dxa"/>
            <w:tcBorders>
              <w:left w:val="single" w:sz="6" w:space="0" w:color="000000"/>
            </w:tcBorders>
            <w:vAlign w:val="center"/>
          </w:tcPr>
          <w:p>
            <w:pPr>
              <w:pStyle w:val="23"/>
            </w:pPr>
            <w:r>
              <w:t>23.09</w:t>
            </w:r>
          </w:p>
        </w:tc>
      </w:tr>
      <w:tr>
        <w:trPr>
          <w:trHeight w:val="369"/>
        </w:trPr>
        <w:tc>
          <w:tcPr>
            <w:tcW w:w="850" w:type="dxa"/>
            <w:vAlign w:val="center"/>
          </w:tcPr>
          <w:p>
            <w:pPr>
              <w:pStyle w:val="25"/>
            </w:pPr>
            <w:r>
              <w:t>7</w:t>
            </w:r>
          </w:p>
        </w:tc>
        <w:tc>
          <w:tcPr>
            <w:tcW w:w="1191" w:type="dxa"/>
            <w:tcBorders>
              <w:left w:val="single" w:sz="6" w:space="0" w:color="000000"/>
            </w:tcBorders>
            <w:vAlign w:val="center"/>
          </w:tcPr>
          <w:p>
            <w:pPr>
              <w:pStyle w:val="24"/>
            </w:pPr>
            <w:r>
              <w:t>2040202</w:t>
            </w:r>
          </w:p>
        </w:tc>
        <w:tc>
          <w:tcPr>
            <w:tcW w:w="4535" w:type="dxa"/>
            <w:tcBorders>
              <w:left w:val="single" w:sz="6" w:space="0" w:color="000000"/>
            </w:tcBorders>
            <w:vAlign w:val="center"/>
          </w:tcPr>
          <w:p>
            <w:pPr>
              <w:pStyle w:val="24"/>
            </w:pPr>
            <w:r>
              <w:t>一般行政管理事务</w:t>
            </w:r>
          </w:p>
        </w:tc>
        <w:tc>
          <w:tcPr>
            <w:tcW w:w="2551" w:type="dxa"/>
            <w:tcBorders>
              <w:left w:val="single" w:sz="6" w:space="0" w:color="000000"/>
            </w:tcBorders>
            <w:vAlign w:val="center"/>
          </w:tcPr>
          <w:p>
            <w:pPr>
              <w:pStyle w:val="23"/>
            </w:pPr>
            <w:r>
              <w:t>50.00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50.00</w:t>
            </w:r>
          </w:p>
        </w:tc>
      </w:tr>
      <w:tr>
        <w:trPr>
          <w:trHeight w:val="369"/>
        </w:trPr>
        <w:tc>
          <w:tcPr>
            <w:tcW w:w="850" w:type="dxa"/>
            <w:vAlign w:val="center"/>
          </w:tcPr>
          <w:p>
            <w:pPr>
              <w:pStyle w:val="25"/>
            </w:pPr>
            <w:r>
              <w:t>8</w:t>
            </w:r>
          </w:p>
        </w:tc>
        <w:tc>
          <w:tcPr>
            <w:tcW w:w="1191" w:type="dxa"/>
            <w:tcBorders>
              <w:left w:val="single" w:sz="6" w:space="0" w:color="000000"/>
            </w:tcBorders>
            <w:vAlign w:val="center"/>
          </w:tcPr>
          <w:p>
            <w:pPr>
              <w:pStyle w:val="24"/>
            </w:pPr>
            <w:r>
              <w:t>2040219</w:t>
            </w:r>
          </w:p>
        </w:tc>
        <w:tc>
          <w:tcPr>
            <w:tcW w:w="4535" w:type="dxa"/>
            <w:tcBorders>
              <w:left w:val="single" w:sz="6" w:space="0" w:color="000000"/>
            </w:tcBorders>
            <w:vAlign w:val="center"/>
          </w:tcPr>
          <w:p>
            <w:pPr>
              <w:pStyle w:val="24"/>
            </w:pPr>
            <w:r>
              <w:t>信息化建设</w:t>
            </w:r>
          </w:p>
        </w:tc>
        <w:tc>
          <w:tcPr>
            <w:tcW w:w="2551" w:type="dxa"/>
            <w:tcBorders>
              <w:left w:val="single" w:sz="6" w:space="0" w:color="000000"/>
            </w:tcBorders>
            <w:vAlign w:val="center"/>
          </w:tcPr>
          <w:p>
            <w:pPr>
              <w:pStyle w:val="23"/>
            </w:pPr>
            <w:r>
              <w:t>0.55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0.55</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312003隆尧县看守所</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支出部门经济分类科目</w:t>
            </w:r>
          </w:p>
        </w:tc>
        <w:tc>
          <w:tcPr>
            <w:tcW w:w="7654" w:type="dxa"/>
            <w:gridSpan w:val="3"/>
            <w:tcBorders>
              <w:left w:val="single" w:sz="6" w:space="0" w:color="000000"/>
            </w:tcBorders>
            <w:vAlign w:val="center"/>
          </w:tcPr>
          <w:p>
            <w:pPr>
              <w:pStyle w:val="22"/>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2"/>
            </w:pPr>
            <w:r>
              <w:t>人员经费</w:t>
            </w:r>
          </w:p>
        </w:tc>
        <w:tc>
          <w:tcPr>
            <w:tcW w:w="2551" w:type="dxa"/>
            <w:tcBorders>
              <w:left w:val="single" w:sz="6" w:space="0" w:color="000000"/>
            </w:tcBorders>
            <w:vAlign w:val="center"/>
          </w:tcPr>
          <w:p>
            <w:pPr>
              <w:pStyle w:val="22"/>
            </w:pPr>
            <w:r>
              <w:t>公用经费</w:t>
            </w: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47.50</w:t>
            </w:r>
          </w:p>
        </w:tc>
        <w:tc>
          <w:tcPr>
            <w:tcW w:w="2551" w:type="dxa"/>
            <w:tcBorders>
              <w:left w:val="single" w:sz="6" w:space="0" w:color="000000"/>
            </w:tcBorders>
            <w:vAlign w:val="center"/>
          </w:tcPr>
          <w:p>
            <w:pPr>
              <w:pStyle w:val="27"/>
            </w:pPr>
          </w:p>
        </w:tc>
        <w:tc>
          <w:tcPr>
            <w:tcW w:w="2551" w:type="dxa"/>
            <w:tcBorders>
              <w:left w:val="single" w:sz="6" w:space="0" w:color="000000"/>
            </w:tcBorders>
            <w:vAlign w:val="center"/>
          </w:tcPr>
          <w:p>
            <w:pPr>
              <w:pStyle w:val="27"/>
            </w:pPr>
            <w:r>
              <w:t>47.50</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302</w:t>
            </w:r>
          </w:p>
        </w:tc>
        <w:tc>
          <w:tcPr>
            <w:tcW w:w="4535" w:type="dxa"/>
            <w:tcBorders>
              <w:left w:val="single" w:sz="6" w:space="0" w:color="000000"/>
            </w:tcBorders>
            <w:vAlign w:val="center"/>
          </w:tcPr>
          <w:p>
            <w:pPr>
              <w:pStyle w:val="24"/>
            </w:pPr>
            <w:r>
              <w:t>商品和服务支出</w:t>
            </w:r>
          </w:p>
        </w:tc>
        <w:tc>
          <w:tcPr>
            <w:tcW w:w="2551" w:type="dxa"/>
            <w:tcBorders>
              <w:left w:val="single" w:sz="6" w:space="0" w:color="000000"/>
            </w:tcBorders>
            <w:vAlign w:val="center"/>
          </w:tcPr>
          <w:p>
            <w:pPr>
              <w:pStyle w:val="23"/>
            </w:pPr>
            <w:r>
              <w:t>47.50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47.50</w:t>
            </w: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30206</w:t>
            </w:r>
          </w:p>
        </w:tc>
        <w:tc>
          <w:tcPr>
            <w:tcW w:w="4535" w:type="dxa"/>
            <w:tcBorders>
              <w:left w:val="single" w:sz="6" w:space="0" w:color="000000"/>
            </w:tcBorders>
            <w:vAlign w:val="center"/>
          </w:tcPr>
          <w:p>
            <w:pPr>
              <w:pStyle w:val="24"/>
            </w:pPr>
            <w:r>
              <w:t>电费</w:t>
            </w:r>
          </w:p>
        </w:tc>
        <w:tc>
          <w:tcPr>
            <w:tcW w:w="2551" w:type="dxa"/>
            <w:tcBorders>
              <w:left w:val="single" w:sz="6" w:space="0" w:color="000000"/>
            </w:tcBorders>
            <w:vAlign w:val="center"/>
          </w:tcPr>
          <w:p>
            <w:pPr>
              <w:pStyle w:val="23"/>
            </w:pPr>
            <w:r>
              <w:t>13.00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13.00</w:t>
            </w: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30207</w:t>
            </w:r>
          </w:p>
        </w:tc>
        <w:tc>
          <w:tcPr>
            <w:tcW w:w="4535" w:type="dxa"/>
            <w:tcBorders>
              <w:left w:val="single" w:sz="6" w:space="0" w:color="000000"/>
            </w:tcBorders>
            <w:vAlign w:val="center"/>
          </w:tcPr>
          <w:p>
            <w:pPr>
              <w:pStyle w:val="24"/>
            </w:pPr>
            <w:r>
              <w:t>邮电费</w:t>
            </w:r>
          </w:p>
        </w:tc>
        <w:tc>
          <w:tcPr>
            <w:tcW w:w="2551" w:type="dxa"/>
            <w:tcBorders>
              <w:left w:val="single" w:sz="6" w:space="0" w:color="000000"/>
            </w:tcBorders>
            <w:vAlign w:val="center"/>
          </w:tcPr>
          <w:p>
            <w:pPr>
              <w:pStyle w:val="23"/>
            </w:pPr>
            <w:r>
              <w:t>0.68</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0.68</w:t>
            </w:r>
          </w:p>
        </w:tc>
      </w:tr>
      <w:tr>
        <w:trPr>
          <w:trHeight w:val="369"/>
        </w:trPr>
        <w:tc>
          <w:tcPr>
            <w:tcW w:w="850" w:type="dxa"/>
            <w:vAlign w:val="center"/>
          </w:tcPr>
          <w:p>
            <w:pPr>
              <w:pStyle w:val="25"/>
            </w:pPr>
            <w:r>
              <w:t>5</w:t>
            </w:r>
          </w:p>
        </w:tc>
        <w:tc>
          <w:tcPr>
            <w:tcW w:w="1191" w:type="dxa"/>
            <w:tcBorders>
              <w:left w:val="single" w:sz="6" w:space="0" w:color="000000"/>
            </w:tcBorders>
            <w:vAlign w:val="center"/>
          </w:tcPr>
          <w:p>
            <w:pPr>
              <w:pStyle w:val="24"/>
            </w:pPr>
            <w:r>
              <w:t>30213</w:t>
            </w:r>
          </w:p>
        </w:tc>
        <w:tc>
          <w:tcPr>
            <w:tcW w:w="4535" w:type="dxa"/>
            <w:tcBorders>
              <w:left w:val="single" w:sz="6" w:space="0" w:color="000000"/>
            </w:tcBorders>
            <w:vAlign w:val="center"/>
          </w:tcPr>
          <w:p>
            <w:pPr>
              <w:pStyle w:val="24"/>
            </w:pPr>
            <w:r>
              <w:t>维修(护)费</w:t>
            </w:r>
          </w:p>
        </w:tc>
        <w:tc>
          <w:tcPr>
            <w:tcW w:w="2551" w:type="dxa"/>
            <w:tcBorders>
              <w:left w:val="single" w:sz="6" w:space="0" w:color="000000"/>
            </w:tcBorders>
            <w:vAlign w:val="center"/>
          </w:tcPr>
          <w:p>
            <w:pPr>
              <w:pStyle w:val="23"/>
            </w:pPr>
            <w:r>
              <w:t>20.62</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20.62</w:t>
            </w:r>
          </w:p>
        </w:tc>
      </w:tr>
      <w:tr>
        <w:trPr>
          <w:trHeight w:val="369"/>
        </w:trPr>
        <w:tc>
          <w:tcPr>
            <w:tcW w:w="850" w:type="dxa"/>
            <w:vAlign w:val="center"/>
          </w:tcPr>
          <w:p>
            <w:pPr>
              <w:pStyle w:val="25"/>
            </w:pPr>
            <w:r>
              <w:t>6</w:t>
            </w:r>
          </w:p>
        </w:tc>
        <w:tc>
          <w:tcPr>
            <w:tcW w:w="1191" w:type="dxa"/>
            <w:tcBorders>
              <w:left w:val="single" w:sz="6" w:space="0" w:color="000000"/>
            </w:tcBorders>
            <w:vAlign w:val="center"/>
          </w:tcPr>
          <w:p>
            <w:pPr>
              <w:pStyle w:val="24"/>
            </w:pPr>
            <w:r>
              <w:t>30226</w:t>
            </w:r>
          </w:p>
        </w:tc>
        <w:tc>
          <w:tcPr>
            <w:tcW w:w="4535" w:type="dxa"/>
            <w:tcBorders>
              <w:left w:val="single" w:sz="6" w:space="0" w:color="000000"/>
            </w:tcBorders>
            <w:vAlign w:val="center"/>
          </w:tcPr>
          <w:p>
            <w:pPr>
              <w:pStyle w:val="24"/>
            </w:pPr>
            <w:r>
              <w:t>劳务费</w:t>
            </w:r>
          </w:p>
        </w:tc>
        <w:tc>
          <w:tcPr>
            <w:tcW w:w="2551" w:type="dxa"/>
            <w:tcBorders>
              <w:left w:val="single" w:sz="6" w:space="0" w:color="000000"/>
            </w:tcBorders>
            <w:vAlign w:val="center"/>
          </w:tcPr>
          <w:p>
            <w:pPr>
              <w:pStyle w:val="23"/>
            </w:pPr>
            <w:r>
              <w:t>13.20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13.20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单位预算政府基金预算财政拨款支出表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312003隆尧县看守所</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4"/>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注：无政府基金预算财政拨款预算，空表列示。</w:t>
      </w: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312003隆尧县看守所</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4"/>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1"/>
            </w:pPr>
            <w:r>
              <w:t>312003隆尧县看守所</w:t>
            </w:r>
          </w:p>
        </w:tc>
        <w:tc>
          <w:tcPr>
            <w:tcW w:w="2381" w:type="dxa"/>
            <w:tcBorders>
              <w:top w:val="single" w:sz="6" w:space="0" w:color="FFFFFF"/>
              <w:left w:val="single" w:sz="6" w:space="0" w:color="FFFFFF"/>
              <w:right w:val="single" w:sz="6" w:space="0" w:color="FFFFFF"/>
            </w:tcBorders>
            <w:vAlign w:val="center"/>
          </w:tcPr>
          <w:p>
            <w:pPr>
              <w:pStyle w:val="20"/>
            </w:pPr>
            <w:r>
              <w:t>预算年度：2023</w:t>
            </w:r>
          </w:p>
        </w:tc>
        <w:tc>
          <w:tcPr>
            <w:tcW w:w="476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3798" w:type="dxa"/>
            <w:vMerge w:val="restart"/>
            <w:tcBorders>
              <w:left w:val="single" w:sz="6" w:space="0" w:color="000000"/>
            </w:tcBorders>
            <w:vAlign w:val="center"/>
          </w:tcPr>
          <w:p>
            <w:pPr>
              <w:pStyle w:val="22"/>
            </w:pPr>
            <w:r>
              <w:t>项  目</w:t>
            </w:r>
          </w:p>
        </w:tc>
        <w:tc>
          <w:tcPr>
            <w:tcW w:w="9524" w:type="dxa"/>
            <w:gridSpan w:val="4"/>
            <w:tcBorders>
              <w:left w:val="single" w:sz="6" w:space="0" w:color="000000"/>
            </w:tcBorders>
            <w:vAlign w:val="center"/>
          </w:tcPr>
          <w:p>
            <w:pPr>
              <w:pStyle w:val="22"/>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22"/>
            </w:pPr>
            <w:r>
              <w:t>合计</w:t>
            </w:r>
          </w:p>
        </w:tc>
        <w:tc>
          <w:tcPr>
            <w:tcW w:w="2381" w:type="dxa"/>
            <w:tcBorders>
              <w:left w:val="single" w:sz="6" w:space="0" w:color="000000"/>
            </w:tcBorders>
            <w:vAlign w:val="center"/>
          </w:tcPr>
          <w:p>
            <w:pPr>
              <w:pStyle w:val="22"/>
            </w:pPr>
            <w:r>
              <w:t>一般公共预算              财政拨款</w:t>
            </w:r>
          </w:p>
        </w:tc>
        <w:tc>
          <w:tcPr>
            <w:tcW w:w="2381" w:type="dxa"/>
            <w:tcBorders>
              <w:left w:val="single" w:sz="6" w:space="0" w:color="000000"/>
            </w:tcBorders>
            <w:vAlign w:val="center"/>
          </w:tcPr>
          <w:p>
            <w:pPr>
              <w:pStyle w:val="22"/>
            </w:pPr>
            <w:r>
              <w:t>政府性基金                  预算拨款</w:t>
            </w:r>
          </w:p>
        </w:tc>
        <w:tc>
          <w:tcPr>
            <w:tcW w:w="2381" w:type="dxa"/>
            <w:tcBorders>
              <w:left w:val="single" w:sz="6" w:space="0" w:color="000000"/>
            </w:tcBorders>
            <w:vAlign w:val="center"/>
          </w:tcPr>
          <w:p>
            <w:pPr>
              <w:pStyle w:val="22"/>
            </w:pPr>
            <w:r>
              <w:t>国有资本经营              预算财政拨款</w:t>
            </w:r>
          </w:p>
        </w:tc>
      </w:tr>
      <w:tr>
        <w:trPr>
          <w:trHeight w:val="567"/>
          <w:tblHeader/>
        </w:trPr>
        <w:tc>
          <w:tcPr>
            <w:tcW w:w="850" w:type="dxa"/>
            <w:vAlign w:val="center"/>
          </w:tcPr>
          <w:p>
            <w:pPr>
              <w:pStyle w:val="22"/>
            </w:pPr>
            <w:r>
              <w:t>栏次</w:t>
            </w:r>
          </w:p>
        </w:tc>
        <w:tc>
          <w:tcPr>
            <w:tcW w:w="3798" w:type="dxa"/>
            <w:tcBorders>
              <w:left w:val="single" w:sz="6" w:space="0" w:color="000000"/>
            </w:tcBorders>
            <w:vAlign w:val="center"/>
          </w:tcPr>
          <w:p>
            <w:pPr>
              <w:pStyle w:val="22"/>
            </w:pPr>
            <w:r>
              <w:t>1</w:t>
            </w:r>
          </w:p>
        </w:tc>
        <w:tc>
          <w:tcPr>
            <w:tcW w:w="2381" w:type="dxa"/>
            <w:tcBorders>
              <w:left w:val="single" w:sz="6" w:space="0" w:color="000000"/>
            </w:tcBorders>
            <w:vAlign w:val="center"/>
          </w:tcPr>
          <w:p>
            <w:pPr>
              <w:pStyle w:val="22"/>
            </w:pPr>
            <w:r>
              <w:t>2</w:t>
            </w:r>
          </w:p>
        </w:tc>
        <w:tc>
          <w:tcPr>
            <w:tcW w:w="2381" w:type="dxa"/>
            <w:tcBorders>
              <w:left w:val="single" w:sz="6" w:space="0" w:color="000000"/>
            </w:tcBorders>
            <w:vAlign w:val="center"/>
          </w:tcPr>
          <w:p>
            <w:pPr>
              <w:pStyle w:val="22"/>
            </w:pPr>
            <w:r>
              <w:t>3</w:t>
            </w:r>
          </w:p>
        </w:tc>
        <w:tc>
          <w:tcPr>
            <w:tcW w:w="2381" w:type="dxa"/>
            <w:tcBorders>
              <w:left w:val="single" w:sz="6" w:space="0" w:color="000000"/>
            </w:tcBorders>
            <w:vAlign w:val="center"/>
          </w:tcPr>
          <w:p>
            <w:pPr>
              <w:pStyle w:val="22"/>
            </w:pPr>
            <w:r>
              <w:t>4</w:t>
            </w:r>
          </w:p>
        </w:tc>
        <w:tc>
          <w:tcPr>
            <w:tcW w:w="2381" w:type="dxa"/>
            <w:tcBorders>
              <w:left w:val="single" w:sz="6" w:space="0" w:color="000000"/>
            </w:tcBorders>
            <w:vAlign w:val="center"/>
          </w:tcPr>
          <w:p>
            <w:pPr>
              <w:pStyle w:val="22"/>
            </w:pPr>
            <w:r>
              <w:t>5</w:t>
            </w:r>
          </w:p>
        </w:tc>
      </w:tr>
      <w:tr>
        <w:trPr>
          <w:trHeight w:val="567"/>
        </w:trPr>
        <w:tc>
          <w:tcPr>
            <w:tcW w:w="850" w:type="dxa"/>
            <w:vAlign w:val="center"/>
          </w:tcPr>
          <w:p>
            <w:pPr>
              <w:pStyle w:val="25"/>
            </w:pPr>
          </w:p>
        </w:tc>
        <w:tc>
          <w:tcPr>
            <w:tcW w:w="3798" w:type="dxa"/>
            <w:tcBorders>
              <w:left w:val="single" w:sz="6" w:space="0" w:color="000000"/>
            </w:tcBorders>
            <w:vAlign w:val="center"/>
          </w:tcPr>
          <w:p>
            <w:pPr>
              <w:pStyle w:val="24"/>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bl>
    <w:p>
      <w:pPr>
        <w:ind w:firstLine="42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000000"/>
          <w:sz w:val="21"/>
        </w:rPr>
        <w:t>注：无财政拨款“三公”经费支出表预算，空表列示。</w:t>
      </w:r>
    </w:p>
    <w:p>
      <w:pPr>
        <w:jc w:val="center"/>
        <w:outlineLvl w:val="4"/>
      </w:pPr>
      <w:r>
        <w:rPr>
          <w:rFonts w:ascii="方正小标宋_GBK" w:eastAsia="方正小标宋_GBK" w:cs="方正小标宋_GBK" w:hAnsi="方正小标宋_GBK"/>
          <w:color w:val="000000"/>
          <w:sz w:val="44"/>
        </w:rPr>
        <w:t>隆尧县看守所2023年单位预算信息公开情况说明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按照《预算法》、《地方预决算公开操作规程》和《关于进一步推进预算公开工作的实施意见》规定，现将隆尧县看守所2023年单位预算公开如下：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37"/>
      </w:pPr>
      <w:r>
        <w:t>看守所职责：看守所的职责是根据国家法律对被羁押的人犯实行武装警戒看守，保障安全；对人犯进行教育；管理人犯的生活和卫生；保障安全；对人犯进行教育；管理人犯的生活和卫生；保障侦查、起诉和审判工作的顺利进行。</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2"/>
            </w:pPr>
            <w:r>
              <w:t>单位名称</w:t>
            </w:r>
          </w:p>
        </w:tc>
        <w:tc>
          <w:tcPr>
            <w:tcW w:w="1843" w:type="dxa"/>
            <w:vAlign w:val="center"/>
          </w:tcPr>
          <w:p>
            <w:pPr>
              <w:pStyle w:val="22"/>
            </w:pPr>
            <w:r>
              <w:t>单位性质</w:t>
            </w:r>
          </w:p>
        </w:tc>
        <w:tc>
          <w:tcPr>
            <w:tcW w:w="2126" w:type="dxa"/>
            <w:vAlign w:val="center"/>
          </w:tcPr>
          <w:p>
            <w:pPr>
              <w:pStyle w:val="22"/>
            </w:pPr>
            <w:r>
              <w:t>单位规格</w:t>
            </w:r>
          </w:p>
        </w:tc>
        <w:tc>
          <w:tcPr>
            <w:tcW w:w="3827" w:type="dxa"/>
            <w:vAlign w:val="center"/>
          </w:tcPr>
          <w:p>
            <w:pPr>
              <w:pStyle w:val="22"/>
            </w:pPr>
            <w:r>
              <w:t>经费保障形式</w:t>
            </w:r>
          </w:p>
        </w:tc>
      </w:tr>
      <w:tr>
        <w:trPr>
          <w:trHeight w:val="369"/>
        </w:trPr>
        <w:tc>
          <w:tcPr>
            <w:tcW w:w="5669" w:type="dxa"/>
            <w:vAlign w:val="center"/>
          </w:tcPr>
          <w:p>
            <w:pPr>
              <w:pStyle w:val="24"/>
            </w:pPr>
            <w:r>
              <w:t>隆尧县看守所</w:t>
            </w:r>
          </w:p>
        </w:tc>
        <w:tc>
          <w:tcPr>
            <w:tcW w:w="1843" w:type="dxa"/>
            <w:tcBorders>
              <w:left w:val="single" w:sz="6" w:space="0" w:color="000000"/>
            </w:tcBorders>
            <w:vAlign w:val="center"/>
          </w:tcPr>
          <w:p>
            <w:pPr>
              <w:pStyle w:val="25"/>
            </w:pPr>
            <w:r>
              <w:t>行政</w:t>
            </w:r>
          </w:p>
        </w:tc>
        <w:tc>
          <w:tcPr>
            <w:tcW w:w="2126" w:type="dxa"/>
            <w:tcBorders>
              <w:left w:val="single" w:sz="6" w:space="0" w:color="000000"/>
            </w:tcBorders>
            <w:vAlign w:val="center"/>
          </w:tcPr>
          <w:p>
            <w:pPr>
              <w:pStyle w:val="25"/>
            </w:pPr>
            <w:r>
              <w:t>股级</w:t>
            </w:r>
          </w:p>
        </w:tc>
        <w:tc>
          <w:tcPr>
            <w:tcW w:w="3827" w:type="dxa"/>
            <w:tcBorders>
              <w:left w:val="single" w:sz="6" w:space="0" w:color="000000"/>
            </w:tcBorders>
            <w:vAlign w:val="center"/>
          </w:tcPr>
          <w:p>
            <w:pPr>
              <w:pStyle w:val="25"/>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eastAsia="方正仿宋_GBK" w:hint="eastAsia"/>
          <w:color w:val="000000"/>
          <w:sz w:val="28"/>
          <w:lang w:eastAsia="zh-CN"/>
        </w:rPr>
        <w:t>县</w:t>
      </w:r>
      <w:r>
        <w:rPr>
          <w:rFonts w:eastAsia="方正仿宋_GBK"/>
          <w:color w:val="000000"/>
          <w:sz w:val="28"/>
        </w:rPr>
        <w:t>单位预算的编制实行综合预算管理，即全部收入和支出都反映在预算中。</w:t>
      </w:r>
    </w:p>
    <w:p>
      <w:pPr>
        <w:pStyle w:val="38"/>
      </w:pPr>
      <w:r>
        <w:t>1、收入说明</w:t>
      </w:r>
    </w:p>
    <w:p>
      <w:pPr>
        <w:pStyle w:val="38"/>
      </w:pPr>
      <w:r>
        <w:t>反映本</w:t>
      </w:r>
      <w:r>
        <w:rPr>
          <w:rFonts w:hint="eastAsia"/>
          <w:lang w:eastAsia="zh-CN"/>
        </w:rPr>
        <w:t>单位</w:t>
      </w:r>
      <w:r>
        <w:t>当年全部收入。2023年预算收入133.8837万元，其中：一般公共预算收入47.5万元，财政专户核拨收入0万元，其他来源收入（单位资金）0万元，上年结转0万元。</w:t>
      </w:r>
    </w:p>
    <w:p>
      <w:pPr>
        <w:pStyle w:val="38"/>
      </w:pPr>
      <w:r>
        <w:t>2、支出说明</w:t>
      </w:r>
    </w:p>
    <w:p>
      <w:pPr>
        <w:pStyle w:val="38"/>
      </w:pPr>
      <w:r>
        <w:t>收支预算总表支出栏、基本支出表、项目支出表按经济分类和支出功能分类科目编制，反映隆尧县看守所</w:t>
      </w:r>
      <w:r>
        <w:rPr>
          <w:rFonts w:hint="eastAsia"/>
          <w:lang w:eastAsia="zh-CN"/>
        </w:rPr>
        <w:t>单位</w:t>
      </w:r>
      <w:r>
        <w:t>预算中支出预算的总体情况。2023年</w:t>
      </w:r>
      <w:r>
        <w:rPr>
          <w:rFonts w:hint="eastAsia"/>
          <w:lang w:eastAsia="zh-CN"/>
        </w:rPr>
        <w:t>单位</w:t>
      </w:r>
      <w:r>
        <w:t>支出预算为133.8837万元，日常公用经费47.5万元；项目支出86.3837万元，主要为隆尧县看守所专项经费项目、智慧监管项目、看守所空气运行费（电费）、武警中队保障经费项。</w:t>
      </w:r>
    </w:p>
    <w:p>
      <w:pPr>
        <w:pStyle w:val="38"/>
      </w:pPr>
      <w:r>
        <w:t>3、比上年增减情况</w:t>
      </w:r>
    </w:p>
    <w:p>
      <w:pPr>
        <w:pStyle w:val="38"/>
      </w:pPr>
      <w:r>
        <w:t>2023年预算收支安排133.8837万元，较2022年年初预算减少91.4913万元。其中：日常公用经费支出减少13.125万元，主要是公用经费标准降低；项目支出减少78.3663万元主要为2022年项目都是一次性项目，今年项目数量减少。</w:t>
      </w:r>
    </w:p>
    <w:p>
      <w:pPr>
        <w:spacing w:before="10" w:after="10"/>
        <w:ind w:firstLine="640"/>
        <w:outlineLvl w:val="5"/>
      </w:pPr>
      <w:r>
        <w:rPr>
          <w:rFonts w:ascii="黑体" w:eastAsia="黑体" w:cs="黑体" w:hAnsi="黑体"/>
          <w:color w:val="000000"/>
          <w:sz w:val="32"/>
        </w:rPr>
        <w:t>三、机关运行经费安排情况</w:t>
      </w:r>
    </w:p>
    <w:p>
      <w:pPr>
        <w:pStyle w:val="39"/>
      </w:pPr>
      <w:r>
        <w:t>2023年，我单位运行经费共计安排47.5万元，主要用于保证机关正常运转的邮电费、电费、劳务费、日常维修费等支出。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40"/>
      </w:pPr>
      <w:r>
        <w:t>2023年，我单位财政拨款“三公”经费预算安排0万元，其中：因公出国（境）费0万元；公务用车购置及运维费0万元（其中：公务用车购置费0万元，公务用车运行维护费0万元)；公务接待费0万元。“三公”经费与2022年持平。</w:t>
      </w:r>
    </w:p>
    <w:p>
      <w:pPr>
        <w:spacing w:before="10" w:after="10"/>
        <w:ind w:firstLine="640"/>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五、预算绩效信息</w:t>
      </w:r>
    </w:p>
    <w:p>
      <w:pPr>
        <w:ind w:firstLine="560"/>
      </w:pPr>
      <w:r>
        <w:rPr>
          <w:rFonts w:ascii="方正仿宋_GBK" w:eastAsia="方正仿宋_GBK" w:cs="方正仿宋_GBK" w:hAnsi="方正仿宋_GBK"/>
          <w:b/>
          <w:color w:val="000000"/>
          <w:sz w:val="28"/>
        </w:rPr>
        <w:t>1、“智慧监管”“科技强勤，智慧磐石”项目绩效目标表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45"/>
            </w:pPr>
            <w:r>
              <w:t>1.推进智慧监管建设要通过应用大数据、云计算、人工智能、物联网、移动警务技术，实现信息全面感知、风险精准评估、业务智能辅助，推动勤务模式转型升级</w:t>
              <w:tab/>
              <w:tab/>
              <w:tab/>
              <w:tab/>
            </w:r>
          </w:p>
          <w:p>
            <w:pPr>
              <w:pStyle w:val="24"/>
            </w:pPr>
            <w:r>
              <w:t>2.提高驾驭复杂监管形势的能力，更好地履行法定职责。</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被羁押人员各类安全事故发生数量</w:t>
            </w:r>
          </w:p>
        </w:tc>
        <w:tc>
          <w:tcPr>
            <w:tcW w:w="2835" w:type="dxa"/>
            <w:tcBorders>
              <w:left w:val="single" w:sz="6" w:space="0" w:color="000000"/>
            </w:tcBorders>
            <w:vAlign w:val="center"/>
          </w:tcPr>
          <w:p>
            <w:pPr>
              <w:pStyle w:val="24"/>
            </w:pPr>
            <w:r>
              <w:t>被羁押人员各类安全事故发生数量控制率</w:t>
            </w:r>
          </w:p>
        </w:tc>
        <w:tc>
          <w:tcPr>
            <w:tcW w:w="2551" w:type="dxa"/>
            <w:tcBorders>
              <w:left w:val="single" w:sz="6" w:space="0" w:color="000000"/>
            </w:tcBorders>
            <w:vAlign w:val="center"/>
          </w:tcPr>
          <w:p>
            <w:pPr>
              <w:pStyle w:val="24"/>
            </w:pPr>
            <w:r>
              <w:t>&lt;0.2千分比</w:t>
            </w:r>
          </w:p>
        </w:tc>
        <w:tc>
          <w:tcPr>
            <w:tcW w:w="2268" w:type="dxa"/>
            <w:tcBorders>
              <w:left w:val="single" w:sz="6" w:space="0" w:color="000000"/>
            </w:tcBorders>
            <w:vAlign w:val="center"/>
          </w:tcPr>
          <w:p>
            <w:pPr>
              <w:pStyle w:val="24"/>
            </w:pPr>
            <w:r>
              <w:t>安全事故发生率（‰）</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信息系统建设维护工作完成率</w:t>
            </w:r>
          </w:p>
        </w:tc>
        <w:tc>
          <w:tcPr>
            <w:tcW w:w="2835" w:type="dxa"/>
            <w:tcBorders>
              <w:left w:val="single" w:sz="6" w:space="0" w:color="000000"/>
            </w:tcBorders>
            <w:vAlign w:val="center"/>
          </w:tcPr>
          <w:p>
            <w:pPr>
              <w:pStyle w:val="24"/>
            </w:pPr>
            <w:r>
              <w:t>信息系统建设维护工作完成率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伙食、被服供应是否达标</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项目完成率</w:t>
            </w:r>
          </w:p>
        </w:tc>
        <w:tc>
          <w:tcPr>
            <w:tcW w:w="2835" w:type="dxa"/>
            <w:tcBorders>
              <w:left w:val="single" w:sz="6" w:space="0" w:color="000000"/>
            </w:tcBorders>
            <w:vAlign w:val="center"/>
          </w:tcPr>
          <w:p>
            <w:pPr>
              <w:pStyle w:val="24"/>
            </w:pPr>
            <w:r>
              <w:t>项目完成率</w:t>
            </w:r>
          </w:p>
        </w:tc>
        <w:tc>
          <w:tcPr>
            <w:tcW w:w="2551" w:type="dxa"/>
            <w:tcBorders>
              <w:left w:val="single" w:sz="6" w:space="0" w:color="000000"/>
            </w:tcBorders>
            <w:vAlign w:val="center"/>
          </w:tcPr>
          <w:p>
            <w:pPr>
              <w:pStyle w:val="24"/>
            </w:pPr>
            <w:r>
              <w:t>100%</w:t>
            </w:r>
          </w:p>
        </w:tc>
        <w:tc>
          <w:tcPr>
            <w:tcW w:w="2268" w:type="dxa"/>
            <w:tcBorders>
              <w:left w:val="single" w:sz="6" w:space="0" w:color="000000"/>
            </w:tcBorders>
            <w:vAlign w:val="center"/>
          </w:tcPr>
          <w:p>
            <w:pPr>
              <w:pStyle w:val="24"/>
            </w:pPr>
            <w:r>
              <w:t>年度资金计划按时使用</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项目实际支出是否控制在预算内</w:t>
            </w:r>
          </w:p>
        </w:tc>
        <w:tc>
          <w:tcPr>
            <w:tcW w:w="2835" w:type="dxa"/>
            <w:tcBorders>
              <w:left w:val="single" w:sz="6" w:space="0" w:color="000000"/>
            </w:tcBorders>
            <w:vAlign w:val="center"/>
          </w:tcPr>
          <w:p>
            <w:pPr>
              <w:pStyle w:val="24"/>
            </w:pPr>
            <w:r>
              <w:t>项目实际支出是否控制在预算内</w:t>
            </w:r>
          </w:p>
        </w:tc>
        <w:tc>
          <w:tcPr>
            <w:tcW w:w="2551" w:type="dxa"/>
            <w:tcBorders>
              <w:left w:val="single" w:sz="6" w:space="0" w:color="000000"/>
            </w:tcBorders>
            <w:vAlign w:val="center"/>
          </w:tcPr>
          <w:p>
            <w:pPr>
              <w:pStyle w:val="24"/>
            </w:pPr>
            <w:r>
              <w:t>是</w:t>
            </w:r>
          </w:p>
        </w:tc>
        <w:tc>
          <w:tcPr>
            <w:tcW w:w="2268" w:type="dxa"/>
            <w:tcBorders>
              <w:left w:val="single" w:sz="6" w:space="0" w:color="000000"/>
            </w:tcBorders>
            <w:vAlign w:val="center"/>
          </w:tcPr>
          <w:p>
            <w:pPr>
              <w:pStyle w:val="24"/>
            </w:pPr>
            <w:r>
              <w:t>预算支出数</w:t>
            </w:r>
          </w:p>
        </w:tc>
      </w:tr>
      <w:tr>
        <w:trPr>
          <w:trHeight w:val="397"/>
        </w:trPr>
        <w:tc>
          <w:tcPr>
            <w:tcW w:w="1417" w:type="dxa"/>
            <w:vMerge w:val="restart"/>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被羁押人员安全事故发生下降率</w:t>
            </w:r>
          </w:p>
        </w:tc>
        <w:tc>
          <w:tcPr>
            <w:tcW w:w="2835" w:type="dxa"/>
            <w:tcBorders>
              <w:left w:val="single" w:sz="6" w:space="0" w:color="000000"/>
            </w:tcBorders>
            <w:vAlign w:val="center"/>
          </w:tcPr>
          <w:p>
            <w:pPr>
              <w:pStyle w:val="24"/>
            </w:pPr>
            <w:r>
              <w:t>被羁押人员安全事故发生下降率</w:t>
            </w:r>
          </w:p>
        </w:tc>
        <w:tc>
          <w:tcPr>
            <w:tcW w:w="2551" w:type="dxa"/>
            <w:tcBorders>
              <w:left w:val="single" w:sz="6" w:space="0" w:color="000000"/>
            </w:tcBorders>
            <w:vAlign w:val="center"/>
          </w:tcPr>
          <w:p>
            <w:pPr>
              <w:pStyle w:val="24"/>
            </w:pPr>
            <w:r>
              <w:t>≥0.2千分比</w:t>
            </w:r>
          </w:p>
        </w:tc>
        <w:tc>
          <w:tcPr>
            <w:tcW w:w="2268" w:type="dxa"/>
            <w:tcBorders>
              <w:left w:val="single" w:sz="6" w:space="0" w:color="000000"/>
            </w:tcBorders>
            <w:vAlign w:val="center"/>
          </w:tcPr>
          <w:p>
            <w:pPr>
              <w:pStyle w:val="24"/>
            </w:pPr>
            <w:r>
              <w:t>安全事故发生率（‰）</w:t>
            </w:r>
          </w:p>
        </w:tc>
      </w:tr>
      <w:tr>
        <w:trPr>
          <w:trHeight w:val="397"/>
        </w:trPr>
        <w:tc>
          <w:tcPr>
            <w:tcW w:w="1417" w:type="dxa"/>
            <w:vMerge/>
            <w:vAlign w:val="center"/>
          </w:tcPr>
          <w:p/>
        </w:tc>
        <w:tc>
          <w:tcPr>
            <w:tcW w:w="2268" w:type="dxa"/>
            <w:tcBorders>
              <w:left w:val="single" w:sz="6" w:space="0" w:color="000000"/>
            </w:tcBorders>
            <w:vAlign w:val="center"/>
          </w:tcPr>
          <w:p>
            <w:pPr>
              <w:pStyle w:val="24"/>
            </w:pPr>
            <w:r>
              <w:t>可持续影响指标</w:t>
            </w:r>
          </w:p>
        </w:tc>
        <w:tc>
          <w:tcPr>
            <w:tcW w:w="2835" w:type="dxa"/>
            <w:tcBorders>
              <w:left w:val="single" w:sz="6" w:space="0" w:color="000000"/>
            </w:tcBorders>
            <w:vAlign w:val="center"/>
          </w:tcPr>
          <w:p>
            <w:pPr>
              <w:pStyle w:val="24"/>
            </w:pPr>
            <w:r>
              <w:t>保障了监所长期稳定发展，安全事故发生率</w:t>
            </w:r>
          </w:p>
        </w:tc>
        <w:tc>
          <w:tcPr>
            <w:tcW w:w="2835" w:type="dxa"/>
            <w:tcBorders>
              <w:left w:val="single" w:sz="6" w:space="0" w:color="000000"/>
            </w:tcBorders>
            <w:vAlign w:val="center"/>
          </w:tcPr>
          <w:p>
            <w:pPr>
              <w:pStyle w:val="24"/>
            </w:pPr>
            <w:r>
              <w:t>保障了监所长期稳定发展，安全事故发生率</w:t>
            </w:r>
          </w:p>
        </w:tc>
        <w:tc>
          <w:tcPr>
            <w:tcW w:w="2551" w:type="dxa"/>
            <w:tcBorders>
              <w:left w:val="single" w:sz="6" w:space="0" w:color="000000"/>
            </w:tcBorders>
            <w:vAlign w:val="center"/>
          </w:tcPr>
          <w:p>
            <w:pPr>
              <w:pStyle w:val="24"/>
            </w:pPr>
            <w:r>
              <w:t>&lt;0.2千分比</w:t>
            </w:r>
          </w:p>
        </w:tc>
        <w:tc>
          <w:tcPr>
            <w:tcW w:w="2268" w:type="dxa"/>
            <w:tcBorders>
              <w:left w:val="single" w:sz="6" w:space="0" w:color="000000"/>
            </w:tcBorders>
            <w:vAlign w:val="center"/>
          </w:tcPr>
          <w:p>
            <w:pPr>
              <w:pStyle w:val="24"/>
            </w:pPr>
            <w:r>
              <w:t>安全事故发生率（‰）</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2、看守所空气运行费（电费）绩效目标表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rPr>
                <w:rFonts w:hint="eastAsia"/>
                <w:lang w:val="en-US" w:eastAsia="zh-CN"/>
              </w:rPr>
              <w:t>1.保障</w:t>
            </w:r>
            <w:r>
              <w:t>公安监管部门、武警中队、刑警大队供暖工作正常运转</w:t>
            </w:r>
            <w:r>
              <w:rPr>
                <w:rFonts w:hint="eastAsia"/>
                <w:lang w:eastAsia="zh-CN"/>
              </w:rPr>
              <w:t>。</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用电保障情况</w:t>
            </w:r>
          </w:p>
        </w:tc>
        <w:tc>
          <w:tcPr>
            <w:tcW w:w="2835" w:type="dxa"/>
            <w:tcBorders>
              <w:left w:val="single" w:sz="6" w:space="0" w:color="000000"/>
            </w:tcBorders>
            <w:vAlign w:val="center"/>
          </w:tcPr>
          <w:p>
            <w:pPr>
              <w:pStyle w:val="24"/>
            </w:pPr>
            <w:r>
              <w:t>用电保障情况</w:t>
            </w:r>
          </w:p>
        </w:tc>
        <w:tc>
          <w:tcPr>
            <w:tcW w:w="2551" w:type="dxa"/>
            <w:tcBorders>
              <w:left w:val="single" w:sz="6" w:space="0" w:color="000000"/>
            </w:tcBorders>
            <w:vAlign w:val="center"/>
          </w:tcPr>
          <w:p>
            <w:pPr>
              <w:pStyle w:val="24"/>
            </w:pPr>
            <w:r>
              <w:t>471168度电</w:t>
            </w:r>
          </w:p>
        </w:tc>
        <w:tc>
          <w:tcPr>
            <w:tcW w:w="2268" w:type="dxa"/>
            <w:tcBorders>
              <w:left w:val="single" w:sz="6" w:space="0" w:color="000000"/>
            </w:tcBorders>
            <w:vAlign w:val="center"/>
          </w:tcPr>
          <w:p>
            <w:pPr>
              <w:pStyle w:val="24"/>
            </w:pPr>
            <w:r>
              <w:t>按功率计算</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满足供热需求</w:t>
            </w:r>
          </w:p>
        </w:tc>
        <w:tc>
          <w:tcPr>
            <w:tcW w:w="2835" w:type="dxa"/>
            <w:tcBorders>
              <w:left w:val="single" w:sz="6" w:space="0" w:color="000000"/>
            </w:tcBorders>
            <w:vAlign w:val="center"/>
          </w:tcPr>
          <w:p>
            <w:pPr>
              <w:pStyle w:val="24"/>
            </w:pPr>
            <w:r>
              <w:t>满足监管人员供热需求</w:t>
            </w:r>
          </w:p>
        </w:tc>
        <w:tc>
          <w:tcPr>
            <w:tcW w:w="2551" w:type="dxa"/>
            <w:tcBorders>
              <w:left w:val="single" w:sz="6" w:space="0" w:color="000000"/>
            </w:tcBorders>
            <w:vAlign w:val="center"/>
          </w:tcPr>
          <w:p>
            <w:pPr>
              <w:pStyle w:val="24"/>
            </w:pPr>
            <w:r>
              <w:t>&gt;95%</w:t>
            </w:r>
          </w:p>
        </w:tc>
        <w:tc>
          <w:tcPr>
            <w:tcW w:w="2268" w:type="dxa"/>
            <w:tcBorders>
              <w:left w:val="single" w:sz="6" w:space="0" w:color="000000"/>
            </w:tcBorders>
            <w:vAlign w:val="center"/>
          </w:tcPr>
          <w:p>
            <w:pPr>
              <w:pStyle w:val="24"/>
            </w:pPr>
            <w:r>
              <w:t>按预期目标</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年度资金计划按时完成率</w:t>
            </w:r>
          </w:p>
        </w:tc>
        <w:tc>
          <w:tcPr>
            <w:tcW w:w="2835" w:type="dxa"/>
            <w:tcBorders>
              <w:left w:val="single" w:sz="6" w:space="0" w:color="000000"/>
            </w:tcBorders>
            <w:vAlign w:val="center"/>
          </w:tcPr>
          <w:p>
            <w:pPr>
              <w:pStyle w:val="24"/>
            </w:pPr>
            <w:r>
              <w:t>年度资金计划按时完成率</w:t>
            </w:r>
          </w:p>
        </w:tc>
        <w:tc>
          <w:tcPr>
            <w:tcW w:w="2551" w:type="dxa"/>
            <w:tcBorders>
              <w:left w:val="single" w:sz="6" w:space="0" w:color="000000"/>
            </w:tcBorders>
            <w:vAlign w:val="center"/>
          </w:tcPr>
          <w:p>
            <w:pPr>
              <w:pStyle w:val="24"/>
            </w:pPr>
            <w:r>
              <w:t>100%</w:t>
            </w:r>
          </w:p>
        </w:tc>
        <w:tc>
          <w:tcPr>
            <w:tcW w:w="2268" w:type="dxa"/>
            <w:tcBorders>
              <w:left w:val="single" w:sz="6" w:space="0" w:color="000000"/>
            </w:tcBorders>
            <w:vAlign w:val="center"/>
          </w:tcPr>
          <w:p>
            <w:pPr>
              <w:pStyle w:val="24"/>
            </w:pPr>
            <w:r>
              <w:t>年度资金计划按时使用</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项目实际支出是否控制在预算内</w:t>
            </w:r>
          </w:p>
        </w:tc>
        <w:tc>
          <w:tcPr>
            <w:tcW w:w="2835" w:type="dxa"/>
            <w:tcBorders>
              <w:left w:val="single" w:sz="6" w:space="0" w:color="000000"/>
            </w:tcBorders>
            <w:vAlign w:val="center"/>
          </w:tcPr>
          <w:p>
            <w:pPr>
              <w:pStyle w:val="24"/>
            </w:pPr>
            <w:r>
              <w:t>项目实际支出是否控制在预算内</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预算支出数</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经济效益指标</w:t>
            </w:r>
          </w:p>
        </w:tc>
        <w:tc>
          <w:tcPr>
            <w:tcW w:w="2835" w:type="dxa"/>
            <w:tcBorders>
              <w:left w:val="single" w:sz="6" w:space="0" w:color="000000"/>
            </w:tcBorders>
            <w:vAlign w:val="center"/>
          </w:tcPr>
          <w:p>
            <w:pPr>
              <w:pStyle w:val="24"/>
            </w:pPr>
            <w:r>
              <w:t>保障在押人员供暖</w:t>
            </w:r>
          </w:p>
        </w:tc>
        <w:tc>
          <w:tcPr>
            <w:tcW w:w="2835" w:type="dxa"/>
            <w:tcBorders>
              <w:left w:val="single" w:sz="6" w:space="0" w:color="000000"/>
            </w:tcBorders>
            <w:vAlign w:val="center"/>
          </w:tcPr>
          <w:p>
            <w:pPr>
              <w:pStyle w:val="24"/>
            </w:pPr>
            <w:r>
              <w:t>保障在押人员冬季供暖</w:t>
            </w:r>
          </w:p>
        </w:tc>
        <w:tc>
          <w:tcPr>
            <w:tcW w:w="2551" w:type="dxa"/>
            <w:tcBorders>
              <w:left w:val="single" w:sz="6" w:space="0" w:color="000000"/>
            </w:tcBorders>
            <w:vAlign w:val="center"/>
          </w:tcPr>
          <w:p>
            <w:pPr>
              <w:pStyle w:val="24"/>
            </w:pPr>
            <w:r>
              <w:t>≥100%</w:t>
            </w:r>
          </w:p>
        </w:tc>
        <w:tc>
          <w:tcPr>
            <w:tcW w:w="2268" w:type="dxa"/>
            <w:tcBorders>
              <w:left w:val="single" w:sz="6" w:space="0" w:color="000000"/>
            </w:tcBorders>
            <w:vAlign w:val="center"/>
          </w:tcPr>
          <w:p>
            <w:pPr>
              <w:pStyle w:val="24"/>
            </w:pPr>
            <w:r>
              <w:t>保障在押人员供暖安全率</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3、看守所专项经费绩效目标表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45"/>
            </w:pPr>
            <w:r>
              <w:t>1.指导全县公安监管场所业务工作及在押人员的监管教育、安全防范工作，查处安全事故；</w:t>
            </w:r>
          </w:p>
          <w:p>
            <w:pPr>
              <w:pStyle w:val="45"/>
            </w:pPr>
            <w:r>
              <w:t>2.指导全县公安监管部门做好教育感化深挖犯罪工作及刑事解教人员的改造追踪工作。</w:t>
              <w:tab/>
              <w:tab/>
              <w:tab/>
              <w:tab/>
            </w:r>
          </w:p>
          <w:p>
            <w:pPr>
              <w:pStyle w:val="24"/>
            </w:pPr>
            <w:r>
              <w:t>3.</w:t>
            </w:r>
            <w:r>
              <w:rPr>
                <w:rFonts w:hint="eastAsia"/>
                <w:lang w:val="en-US" w:eastAsia="zh-CN"/>
              </w:rPr>
              <w:t>保障</w:t>
            </w:r>
            <w:r>
              <w:t>在押罪犯伙食、被服</w:t>
            </w:r>
            <w:r>
              <w:rPr>
                <w:rFonts w:hint="eastAsia"/>
                <w:lang w:val="en-US" w:eastAsia="zh-CN"/>
              </w:rPr>
              <w:t>等经费</w:t>
            </w:r>
            <w:r>
              <w:t>；</w:t>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在押人员安全事故发生数量控制数</w:t>
            </w:r>
          </w:p>
        </w:tc>
        <w:tc>
          <w:tcPr>
            <w:tcW w:w="2835" w:type="dxa"/>
            <w:tcBorders>
              <w:left w:val="single" w:sz="6" w:space="0" w:color="000000"/>
            </w:tcBorders>
            <w:vAlign w:val="center"/>
          </w:tcPr>
          <w:p>
            <w:pPr>
              <w:pStyle w:val="24"/>
            </w:pPr>
            <w:r>
              <w:t>在押人员安全事故发生数量控制数</w:t>
            </w:r>
          </w:p>
        </w:tc>
        <w:tc>
          <w:tcPr>
            <w:tcW w:w="2551" w:type="dxa"/>
            <w:tcBorders>
              <w:left w:val="single" w:sz="6" w:space="0" w:color="000000"/>
            </w:tcBorders>
            <w:vAlign w:val="center"/>
          </w:tcPr>
          <w:p>
            <w:pPr>
              <w:pStyle w:val="24"/>
            </w:pPr>
            <w:r>
              <w:t>&lt;0.2千分比</w:t>
            </w:r>
          </w:p>
        </w:tc>
        <w:tc>
          <w:tcPr>
            <w:tcW w:w="2268" w:type="dxa"/>
            <w:tcBorders>
              <w:left w:val="single" w:sz="6" w:space="0" w:color="000000"/>
            </w:tcBorders>
            <w:vAlign w:val="center"/>
          </w:tcPr>
          <w:p>
            <w:pPr>
              <w:pStyle w:val="24"/>
            </w:pPr>
            <w:r>
              <w:t>安全事故发生率（‰）</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在押罪犯伙食、被服实物量达标率</w:t>
            </w:r>
          </w:p>
        </w:tc>
        <w:tc>
          <w:tcPr>
            <w:tcW w:w="2835" w:type="dxa"/>
            <w:tcBorders>
              <w:left w:val="single" w:sz="6" w:space="0" w:color="000000"/>
            </w:tcBorders>
            <w:vAlign w:val="center"/>
          </w:tcPr>
          <w:p>
            <w:pPr>
              <w:pStyle w:val="24"/>
            </w:pPr>
            <w:r>
              <w:t>在押罪犯伙食、被服实物量达标率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伙食、被服供应是否达标</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年度资金计划按时完成率</w:t>
            </w:r>
          </w:p>
        </w:tc>
        <w:tc>
          <w:tcPr>
            <w:tcW w:w="2835" w:type="dxa"/>
            <w:tcBorders>
              <w:left w:val="single" w:sz="6" w:space="0" w:color="000000"/>
            </w:tcBorders>
            <w:vAlign w:val="center"/>
          </w:tcPr>
          <w:p>
            <w:pPr>
              <w:pStyle w:val="24"/>
            </w:pPr>
            <w:r>
              <w:t>年度资金计划按时完成率</w:t>
            </w:r>
          </w:p>
        </w:tc>
        <w:tc>
          <w:tcPr>
            <w:tcW w:w="2551" w:type="dxa"/>
            <w:tcBorders>
              <w:left w:val="single" w:sz="6" w:space="0" w:color="000000"/>
            </w:tcBorders>
            <w:vAlign w:val="center"/>
          </w:tcPr>
          <w:p>
            <w:pPr>
              <w:pStyle w:val="24"/>
            </w:pPr>
            <w:r>
              <w:t>100%</w:t>
            </w:r>
          </w:p>
        </w:tc>
        <w:tc>
          <w:tcPr>
            <w:tcW w:w="2268" w:type="dxa"/>
            <w:tcBorders>
              <w:left w:val="single" w:sz="6" w:space="0" w:color="000000"/>
            </w:tcBorders>
            <w:vAlign w:val="center"/>
          </w:tcPr>
          <w:p>
            <w:pPr>
              <w:pStyle w:val="24"/>
            </w:pPr>
            <w:r>
              <w:t>年度资金计划按时使用</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项目实际支出是否控制在预算内</w:t>
            </w:r>
          </w:p>
        </w:tc>
        <w:tc>
          <w:tcPr>
            <w:tcW w:w="2835" w:type="dxa"/>
            <w:tcBorders>
              <w:left w:val="single" w:sz="6" w:space="0" w:color="000000"/>
            </w:tcBorders>
            <w:vAlign w:val="center"/>
          </w:tcPr>
          <w:p>
            <w:pPr>
              <w:pStyle w:val="24"/>
            </w:pPr>
            <w:r>
              <w:t>项目实际支出是否控制在预算内</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预算支出数</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被羁押人员安全事故发生下降率</w:t>
            </w:r>
          </w:p>
        </w:tc>
        <w:tc>
          <w:tcPr>
            <w:tcW w:w="2835" w:type="dxa"/>
            <w:tcBorders>
              <w:left w:val="single" w:sz="6" w:space="0" w:color="000000"/>
            </w:tcBorders>
            <w:vAlign w:val="center"/>
          </w:tcPr>
          <w:p>
            <w:pPr>
              <w:pStyle w:val="24"/>
            </w:pPr>
            <w:r>
              <w:t>被羁押人员安全事故发生下降率</w:t>
            </w:r>
          </w:p>
        </w:tc>
        <w:tc>
          <w:tcPr>
            <w:tcW w:w="2551" w:type="dxa"/>
            <w:tcBorders>
              <w:left w:val="single" w:sz="6" w:space="0" w:color="000000"/>
            </w:tcBorders>
            <w:vAlign w:val="center"/>
          </w:tcPr>
          <w:p>
            <w:pPr>
              <w:pStyle w:val="24"/>
            </w:pPr>
            <w:r>
              <w:t>&lt;0.2千分比</w:t>
            </w:r>
          </w:p>
        </w:tc>
        <w:tc>
          <w:tcPr>
            <w:tcW w:w="2268" w:type="dxa"/>
            <w:tcBorders>
              <w:left w:val="single" w:sz="6" w:space="0" w:color="000000"/>
            </w:tcBorders>
            <w:vAlign w:val="center"/>
          </w:tcPr>
          <w:p>
            <w:pPr>
              <w:pStyle w:val="24"/>
            </w:pPr>
            <w:r>
              <w:t>安全事故发生率（‰）</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4、武警中队保障经费绩效目标表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45"/>
            </w:pPr>
            <w:r>
              <w:t>1.改善官兵基本生活条件，提高执勤训练水平</w:t>
              <w:tab/>
              <w:tab/>
              <w:tab/>
              <w:tab/>
            </w:r>
          </w:p>
          <w:p>
            <w:pPr>
              <w:pStyle w:val="24"/>
            </w:pPr>
            <w:r>
              <w:t>2.指导全县公安监管部门做好教育感化深挖犯罪工作及刑事解教人员的改造追踪工作</w:t>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pPr>
            <w:r>
              <w:t>数量指标</w:t>
            </w:r>
          </w:p>
        </w:tc>
        <w:tc>
          <w:tcPr>
            <w:tcW w:w="2835" w:type="dxa"/>
            <w:tcBorders>
              <w:left w:val="single" w:sz="6" w:space="0" w:color="000000"/>
            </w:tcBorders>
            <w:vAlign w:val="center"/>
          </w:tcPr>
          <w:p>
            <w:pPr>
              <w:pStyle w:val="24"/>
            </w:pPr>
            <w:r>
              <w:t>在押人员安全事故发生数量控制率</w:t>
            </w:r>
          </w:p>
        </w:tc>
        <w:tc>
          <w:tcPr>
            <w:tcW w:w="2835" w:type="dxa"/>
            <w:tcBorders>
              <w:left w:val="single" w:sz="6" w:space="0" w:color="000000"/>
            </w:tcBorders>
            <w:vAlign w:val="center"/>
          </w:tcPr>
          <w:p>
            <w:pPr>
              <w:pStyle w:val="24"/>
            </w:pPr>
            <w:r>
              <w:t>在押人员安全事故发生数量控制率</w:t>
            </w:r>
          </w:p>
        </w:tc>
        <w:tc>
          <w:tcPr>
            <w:tcW w:w="2551" w:type="dxa"/>
            <w:tcBorders>
              <w:left w:val="single" w:sz="6" w:space="0" w:color="000000"/>
            </w:tcBorders>
            <w:vAlign w:val="center"/>
          </w:tcPr>
          <w:p>
            <w:pPr>
              <w:pStyle w:val="24"/>
            </w:pPr>
            <w:r>
              <w:t>&lt;0.2千分比</w:t>
            </w:r>
          </w:p>
        </w:tc>
        <w:tc>
          <w:tcPr>
            <w:tcW w:w="2268" w:type="dxa"/>
            <w:tcBorders>
              <w:left w:val="single" w:sz="6" w:space="0" w:color="000000"/>
            </w:tcBorders>
            <w:vAlign w:val="center"/>
          </w:tcPr>
          <w:p>
            <w:pPr>
              <w:pStyle w:val="24"/>
            </w:pPr>
            <w:r>
              <w:t>安全事故发生率（‰）</w:t>
            </w:r>
          </w:p>
        </w:tc>
      </w:tr>
      <w:tr>
        <w:trPr>
          <w:trHeight w:val="397"/>
        </w:trPr>
        <w:tc>
          <w:tcPr>
            <w:tcW w:w="1417" w:type="dxa"/>
            <w:vMerge/>
            <w:vAlign w:val="center"/>
          </w:tcPr>
          <w:p/>
        </w:tc>
        <w:tc>
          <w:tcPr>
            <w:tcW w:w="2268" w:type="dxa"/>
            <w:tcBorders>
              <w:left w:val="single" w:sz="6" w:space="0" w:color="000000"/>
            </w:tcBorders>
            <w:vAlign w:val="center"/>
          </w:tcPr>
          <w:p>
            <w:pPr>
              <w:pStyle w:val="24"/>
            </w:pPr>
            <w:r>
              <w:t>质量指标</w:t>
            </w:r>
          </w:p>
        </w:tc>
        <w:tc>
          <w:tcPr>
            <w:tcW w:w="2835" w:type="dxa"/>
            <w:tcBorders>
              <w:left w:val="single" w:sz="6" w:space="0" w:color="000000"/>
            </w:tcBorders>
            <w:vAlign w:val="center"/>
          </w:tcPr>
          <w:p>
            <w:pPr>
              <w:pStyle w:val="24"/>
            </w:pPr>
            <w:r>
              <w:t>重大安保任务完成率(%)</w:t>
            </w:r>
          </w:p>
        </w:tc>
        <w:tc>
          <w:tcPr>
            <w:tcW w:w="2835" w:type="dxa"/>
            <w:tcBorders>
              <w:left w:val="single" w:sz="6" w:space="0" w:color="000000"/>
            </w:tcBorders>
            <w:vAlign w:val="center"/>
          </w:tcPr>
          <w:p>
            <w:pPr>
              <w:pStyle w:val="24"/>
            </w:pPr>
            <w:r>
              <w:t>重大安保任务完成率(%)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完成重大安保任务次数</w:t>
            </w:r>
          </w:p>
        </w:tc>
      </w:tr>
      <w:tr>
        <w:trPr>
          <w:trHeight w:val="397"/>
        </w:trPr>
        <w:tc>
          <w:tcPr>
            <w:tcW w:w="1417" w:type="dxa"/>
            <w:vMerge/>
            <w:vAlign w:val="center"/>
          </w:tcPr>
          <w:p/>
        </w:tc>
        <w:tc>
          <w:tcPr>
            <w:tcW w:w="2268" w:type="dxa"/>
            <w:tcBorders>
              <w:left w:val="single" w:sz="6" w:space="0" w:color="000000"/>
            </w:tcBorders>
            <w:vAlign w:val="center"/>
          </w:tcPr>
          <w:p>
            <w:pPr>
              <w:pStyle w:val="24"/>
            </w:pPr>
            <w:r>
              <w:t>时效指标</w:t>
            </w:r>
          </w:p>
        </w:tc>
        <w:tc>
          <w:tcPr>
            <w:tcW w:w="2835" w:type="dxa"/>
            <w:tcBorders>
              <w:left w:val="single" w:sz="6" w:space="0" w:color="000000"/>
            </w:tcBorders>
            <w:vAlign w:val="center"/>
          </w:tcPr>
          <w:p>
            <w:pPr>
              <w:pStyle w:val="24"/>
            </w:pPr>
            <w:r>
              <w:t>任务完成及时率</w:t>
            </w:r>
          </w:p>
        </w:tc>
        <w:tc>
          <w:tcPr>
            <w:tcW w:w="2835" w:type="dxa"/>
            <w:tcBorders>
              <w:left w:val="single" w:sz="6" w:space="0" w:color="000000"/>
            </w:tcBorders>
            <w:vAlign w:val="center"/>
          </w:tcPr>
          <w:p>
            <w:pPr>
              <w:pStyle w:val="24"/>
            </w:pPr>
            <w:r>
              <w:t>任务完成及时率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任务完成次数</w:t>
            </w:r>
          </w:p>
        </w:tc>
      </w:tr>
      <w:tr>
        <w:trPr>
          <w:trHeight w:val="397"/>
        </w:trPr>
        <w:tc>
          <w:tcPr>
            <w:tcW w:w="1417" w:type="dxa"/>
            <w:vMerge/>
            <w:vAlign w:val="center"/>
          </w:tcPr>
          <w:p/>
        </w:tc>
        <w:tc>
          <w:tcPr>
            <w:tcW w:w="2268" w:type="dxa"/>
            <w:tcBorders>
              <w:left w:val="single" w:sz="6" w:space="0" w:color="000000"/>
            </w:tcBorders>
            <w:vAlign w:val="center"/>
          </w:tcPr>
          <w:p>
            <w:pPr>
              <w:pStyle w:val="24"/>
            </w:pPr>
            <w:r>
              <w:t>成本指标</w:t>
            </w:r>
          </w:p>
        </w:tc>
        <w:tc>
          <w:tcPr>
            <w:tcW w:w="2835" w:type="dxa"/>
            <w:tcBorders>
              <w:left w:val="single" w:sz="6" w:space="0" w:color="000000"/>
            </w:tcBorders>
            <w:vAlign w:val="center"/>
          </w:tcPr>
          <w:p>
            <w:pPr>
              <w:pStyle w:val="24"/>
            </w:pPr>
            <w:r>
              <w:t>项目实际支出是否控制在预算内</w:t>
            </w:r>
          </w:p>
        </w:tc>
        <w:tc>
          <w:tcPr>
            <w:tcW w:w="2835" w:type="dxa"/>
            <w:tcBorders>
              <w:left w:val="single" w:sz="6" w:space="0" w:color="000000"/>
            </w:tcBorders>
            <w:vAlign w:val="center"/>
          </w:tcPr>
          <w:p>
            <w:pPr>
              <w:pStyle w:val="24"/>
            </w:pPr>
            <w:r>
              <w:t>项目实际支出是否控制在预算内</w:t>
            </w:r>
          </w:p>
        </w:tc>
        <w:tc>
          <w:tcPr>
            <w:tcW w:w="2551" w:type="dxa"/>
            <w:tcBorders>
              <w:left w:val="single" w:sz="6" w:space="0" w:color="000000"/>
            </w:tcBorders>
            <w:vAlign w:val="center"/>
          </w:tcPr>
          <w:p>
            <w:pPr>
              <w:pStyle w:val="24"/>
            </w:pPr>
            <w:r>
              <w:t>是</w:t>
            </w:r>
          </w:p>
        </w:tc>
        <w:tc>
          <w:tcPr>
            <w:tcW w:w="2268" w:type="dxa"/>
            <w:tcBorders>
              <w:left w:val="single" w:sz="6" w:space="0" w:color="000000"/>
            </w:tcBorders>
            <w:vAlign w:val="center"/>
          </w:tcPr>
          <w:p>
            <w:pPr>
              <w:pStyle w:val="24"/>
            </w:pPr>
            <w:r>
              <w:t>年度资金计划按时使用</w:t>
            </w:r>
          </w:p>
        </w:tc>
      </w:tr>
      <w:tr>
        <w:trPr>
          <w:trHeight w:val="397"/>
        </w:trPr>
        <w:tc>
          <w:tcPr>
            <w:tcW w:w="1417" w:type="dxa"/>
            <w:vMerge w:val="restart"/>
            <w:vAlign w:val="center"/>
          </w:tcPr>
          <w:p>
            <w:pPr>
              <w:pStyle w:val="25"/>
            </w:pPr>
            <w:r>
              <w:t>效益指标</w:t>
            </w:r>
          </w:p>
        </w:tc>
        <w:tc>
          <w:tcPr>
            <w:tcW w:w="2268" w:type="dxa"/>
            <w:tcBorders>
              <w:left w:val="single" w:sz="6" w:space="0" w:color="000000"/>
            </w:tcBorders>
            <w:vAlign w:val="center"/>
          </w:tcPr>
          <w:p>
            <w:pPr>
              <w:pStyle w:val="24"/>
            </w:pPr>
            <w:r>
              <w:t>经济效益指标</w:t>
            </w:r>
          </w:p>
        </w:tc>
        <w:tc>
          <w:tcPr>
            <w:tcW w:w="2835" w:type="dxa"/>
            <w:tcBorders>
              <w:left w:val="single" w:sz="6" w:space="0" w:color="000000"/>
            </w:tcBorders>
            <w:vAlign w:val="center"/>
          </w:tcPr>
          <w:p>
            <w:pPr>
              <w:pStyle w:val="24"/>
            </w:pPr>
            <w:r>
              <w:t>是否足额使用了专项资金</w:t>
            </w:r>
          </w:p>
        </w:tc>
        <w:tc>
          <w:tcPr>
            <w:tcW w:w="2835" w:type="dxa"/>
            <w:tcBorders>
              <w:left w:val="single" w:sz="6" w:space="0" w:color="000000"/>
            </w:tcBorders>
            <w:vAlign w:val="center"/>
          </w:tcPr>
          <w:p>
            <w:pPr>
              <w:pStyle w:val="24"/>
            </w:pPr>
            <w:r>
              <w:t>是否足额使用了专项资金</w:t>
            </w:r>
          </w:p>
        </w:tc>
        <w:tc>
          <w:tcPr>
            <w:tcW w:w="2551" w:type="dxa"/>
            <w:tcBorders>
              <w:left w:val="single" w:sz="6" w:space="0" w:color="000000"/>
            </w:tcBorders>
            <w:vAlign w:val="center"/>
          </w:tcPr>
          <w:p>
            <w:pPr>
              <w:pStyle w:val="24"/>
            </w:pPr>
            <w:r>
              <w:t>是</w:t>
            </w:r>
          </w:p>
        </w:tc>
        <w:tc>
          <w:tcPr>
            <w:tcW w:w="2268" w:type="dxa"/>
            <w:tcBorders>
              <w:left w:val="single" w:sz="6" w:space="0" w:color="000000"/>
            </w:tcBorders>
            <w:vAlign w:val="center"/>
          </w:tcPr>
          <w:p>
            <w:pPr>
              <w:pStyle w:val="24"/>
            </w:pPr>
            <w:r>
              <w:t>年度资金计划按时使用</w:t>
            </w:r>
          </w:p>
        </w:tc>
      </w:tr>
      <w:tr>
        <w:trPr>
          <w:trHeight w:val="397"/>
        </w:trPr>
        <w:tc>
          <w:tcPr>
            <w:tcW w:w="1417" w:type="dxa"/>
            <w:vMerge/>
            <w:vAlign w:val="center"/>
          </w:tcPr>
          <w:p/>
        </w:tc>
        <w:tc>
          <w:tcPr>
            <w:tcW w:w="2268" w:type="dxa"/>
            <w:tcBorders>
              <w:left w:val="single" w:sz="6" w:space="0" w:color="000000"/>
            </w:tcBorders>
            <w:vAlign w:val="center"/>
          </w:tcPr>
          <w:p>
            <w:pPr>
              <w:pStyle w:val="24"/>
            </w:pPr>
            <w:r>
              <w:t>社会效益指标</w:t>
            </w:r>
          </w:p>
        </w:tc>
        <w:tc>
          <w:tcPr>
            <w:tcW w:w="2835" w:type="dxa"/>
            <w:tcBorders>
              <w:left w:val="single" w:sz="6" w:space="0" w:color="000000"/>
            </w:tcBorders>
            <w:vAlign w:val="center"/>
          </w:tcPr>
          <w:p>
            <w:pPr>
              <w:pStyle w:val="24"/>
            </w:pPr>
            <w:r>
              <w:t>监狱突发事件应急演练次数</w:t>
            </w:r>
          </w:p>
        </w:tc>
        <w:tc>
          <w:tcPr>
            <w:tcW w:w="2835" w:type="dxa"/>
            <w:tcBorders>
              <w:left w:val="single" w:sz="6" w:space="0" w:color="000000"/>
            </w:tcBorders>
            <w:vAlign w:val="center"/>
          </w:tcPr>
          <w:p>
            <w:pPr>
              <w:pStyle w:val="24"/>
            </w:pPr>
            <w:r>
              <w:t>监狱突发事件应急演练次数</w:t>
            </w:r>
          </w:p>
        </w:tc>
        <w:tc>
          <w:tcPr>
            <w:tcW w:w="2551" w:type="dxa"/>
            <w:tcBorders>
              <w:left w:val="single" w:sz="6" w:space="0" w:color="000000"/>
            </w:tcBorders>
            <w:vAlign w:val="center"/>
          </w:tcPr>
          <w:p>
            <w:pPr>
              <w:pStyle w:val="24"/>
            </w:pPr>
            <w:r>
              <w:t>≥12次</w:t>
            </w:r>
          </w:p>
        </w:tc>
        <w:tc>
          <w:tcPr>
            <w:tcW w:w="2268" w:type="dxa"/>
            <w:tcBorders>
              <w:left w:val="single" w:sz="6" w:space="0" w:color="000000"/>
            </w:tcBorders>
            <w:vAlign w:val="center"/>
          </w:tcPr>
          <w:p>
            <w:pPr>
              <w:pStyle w:val="24"/>
            </w:pPr>
            <w:r>
              <w:t>应急演练次数</w:t>
            </w:r>
          </w:p>
        </w:tc>
      </w:tr>
      <w:tr>
        <w:trPr>
          <w:trHeight w:val="397"/>
        </w:trPr>
        <w:tc>
          <w:tcPr>
            <w:tcW w:w="1417" w:type="dxa"/>
            <w:vMerge/>
            <w:vAlign w:val="center"/>
          </w:tcPr>
          <w:p/>
        </w:tc>
        <w:tc>
          <w:tcPr>
            <w:tcW w:w="2268" w:type="dxa"/>
            <w:tcBorders>
              <w:left w:val="single" w:sz="6" w:space="0" w:color="000000"/>
            </w:tcBorders>
            <w:vAlign w:val="center"/>
          </w:tcPr>
          <w:p>
            <w:pPr>
              <w:pStyle w:val="24"/>
            </w:pPr>
            <w:r>
              <w:t>生态效益指标</w:t>
            </w:r>
          </w:p>
        </w:tc>
        <w:tc>
          <w:tcPr>
            <w:tcW w:w="2835" w:type="dxa"/>
            <w:tcBorders>
              <w:left w:val="single" w:sz="6" w:space="0" w:color="000000"/>
            </w:tcBorders>
            <w:vAlign w:val="center"/>
          </w:tcPr>
          <w:p>
            <w:pPr>
              <w:pStyle w:val="24"/>
            </w:pPr>
            <w:r>
              <w:t>被羁押人员安全事故发生下降率</w:t>
            </w:r>
          </w:p>
        </w:tc>
        <w:tc>
          <w:tcPr>
            <w:tcW w:w="2835" w:type="dxa"/>
            <w:tcBorders>
              <w:left w:val="single" w:sz="6" w:space="0" w:color="000000"/>
            </w:tcBorders>
            <w:vAlign w:val="center"/>
          </w:tcPr>
          <w:p>
            <w:pPr>
              <w:pStyle w:val="24"/>
            </w:pPr>
            <w:r>
              <w:t>被羁押人员安全事故发生下降率</w:t>
            </w:r>
          </w:p>
        </w:tc>
        <w:tc>
          <w:tcPr>
            <w:tcW w:w="2551" w:type="dxa"/>
            <w:tcBorders>
              <w:left w:val="single" w:sz="6" w:space="0" w:color="000000"/>
            </w:tcBorders>
            <w:vAlign w:val="center"/>
          </w:tcPr>
          <w:p>
            <w:pPr>
              <w:pStyle w:val="24"/>
            </w:pPr>
            <w:r>
              <w:t>&lt;0.2千分比</w:t>
            </w:r>
          </w:p>
        </w:tc>
        <w:tc>
          <w:tcPr>
            <w:tcW w:w="2268" w:type="dxa"/>
            <w:tcBorders>
              <w:left w:val="single" w:sz="6" w:space="0" w:color="000000"/>
            </w:tcBorders>
            <w:vAlign w:val="center"/>
          </w:tcPr>
          <w:p>
            <w:pPr>
              <w:pStyle w:val="24"/>
            </w:pPr>
            <w:r>
              <w:t>安全事故发生率（‰）</w:t>
            </w:r>
          </w:p>
        </w:tc>
      </w:tr>
      <w:tr>
        <w:trPr>
          <w:trHeight w:val="397"/>
        </w:trPr>
        <w:tc>
          <w:tcPr>
            <w:tcW w:w="1417" w:type="dxa"/>
            <w:vMerge/>
            <w:vAlign w:val="center"/>
          </w:tcPr>
          <w:p/>
        </w:tc>
        <w:tc>
          <w:tcPr>
            <w:tcW w:w="2268" w:type="dxa"/>
            <w:tcBorders>
              <w:left w:val="single" w:sz="6" w:space="0" w:color="000000"/>
            </w:tcBorders>
            <w:vAlign w:val="center"/>
          </w:tcPr>
          <w:p>
            <w:pPr>
              <w:pStyle w:val="24"/>
            </w:pPr>
            <w:r>
              <w:t>可持续影响指标</w:t>
            </w:r>
          </w:p>
        </w:tc>
        <w:tc>
          <w:tcPr>
            <w:tcW w:w="2835" w:type="dxa"/>
            <w:tcBorders>
              <w:left w:val="single" w:sz="6" w:space="0" w:color="000000"/>
            </w:tcBorders>
            <w:vAlign w:val="center"/>
          </w:tcPr>
          <w:p>
            <w:pPr>
              <w:pStyle w:val="24"/>
            </w:pPr>
            <w:r>
              <w:t>保障了监所长期稳定发展</w:t>
            </w:r>
          </w:p>
        </w:tc>
        <w:tc>
          <w:tcPr>
            <w:tcW w:w="2835" w:type="dxa"/>
            <w:tcBorders>
              <w:left w:val="single" w:sz="6" w:space="0" w:color="000000"/>
            </w:tcBorders>
            <w:vAlign w:val="center"/>
          </w:tcPr>
          <w:p>
            <w:pPr>
              <w:pStyle w:val="24"/>
            </w:pPr>
            <w:r>
              <w:t>保障了监所长期稳定发展率</w:t>
            </w:r>
          </w:p>
        </w:tc>
        <w:tc>
          <w:tcPr>
            <w:tcW w:w="2551" w:type="dxa"/>
            <w:tcBorders>
              <w:left w:val="single" w:sz="6" w:space="0" w:color="000000"/>
            </w:tcBorders>
            <w:vAlign w:val="center"/>
          </w:tcPr>
          <w:p>
            <w:pPr>
              <w:pStyle w:val="24"/>
            </w:pPr>
            <w:r>
              <w:t>&lt;0.2千分比</w:t>
            </w:r>
          </w:p>
        </w:tc>
        <w:tc>
          <w:tcPr>
            <w:tcW w:w="2268" w:type="dxa"/>
            <w:tcBorders>
              <w:left w:val="single" w:sz="6" w:space="0" w:color="000000"/>
            </w:tcBorders>
            <w:vAlign w:val="center"/>
          </w:tcPr>
          <w:p>
            <w:pPr>
              <w:pStyle w:val="24"/>
            </w:pPr>
            <w:r>
              <w:t>安全事故发生率（‰）</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835" w:type="dxa"/>
            <w:tcBorders>
              <w:left w:val="single" w:sz="6" w:space="0" w:color="000000"/>
            </w:tcBorders>
            <w:vAlign w:val="center"/>
          </w:tcPr>
          <w:p>
            <w:pPr>
              <w:pStyle w:val="24"/>
            </w:pPr>
            <w:r>
              <w:t>服务对象满意度指标</w:t>
            </w:r>
          </w:p>
        </w:tc>
        <w:tc>
          <w:tcPr>
            <w:tcW w:w="2551" w:type="dxa"/>
            <w:tcBorders>
              <w:left w:val="single" w:sz="6" w:space="0" w:color="000000"/>
            </w:tcBorders>
            <w:vAlign w:val="center"/>
          </w:tcPr>
          <w:p>
            <w:pPr>
              <w:pStyle w:val="24"/>
            </w:pPr>
            <w:r>
              <w:t>≥95%</w:t>
            </w:r>
          </w:p>
        </w:tc>
        <w:tc>
          <w:tcPr>
            <w:tcW w:w="2268" w:type="dxa"/>
            <w:tcBorders>
              <w:left w:val="single" w:sz="6" w:space="0" w:color="000000"/>
            </w:tcBorders>
            <w:vAlign w:val="center"/>
          </w:tcPr>
          <w:p>
            <w:pPr>
              <w:pStyle w:val="24"/>
            </w:pPr>
            <w:r>
              <w:t>被羁押人员权利以及服务家属满意度</w:t>
            </w:r>
          </w:p>
        </w:tc>
      </w:tr>
    </w:tbl>
    <w:p>
      <w:pPr>
        <w:sectPr>
          <w:pgSz w:w="16840" w:h="11900" w:orient="landscape"/>
          <w:pgMar w:top="1361" w:right="1020" w:bottom="1134" w:left="1020" w:header="720" w:footer="720" w:gutter="0"/>
          <w:cols w:num="1" w:space="72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spacing w:line="500" w:lineRule="exact"/>
        <w:ind w:firstLine="560"/>
      </w:pPr>
      <w:r>
        <w:rPr>
          <w:rFonts w:eastAsia="方正仿宋_GBK"/>
          <w:color w:val="000000"/>
          <w:sz w:val="28"/>
        </w:rPr>
        <w:t>2023年，隆尧县看守所安排政府采购预算9.40万元。具体内容见下表。</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1"/>
            </w:pPr>
            <w:r>
              <w:t>312003隆尧县看守所</w:t>
            </w:r>
          </w:p>
        </w:tc>
        <w:tc>
          <w:tcPr>
            <w:tcW w:w="8674"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2665" w:type="dxa"/>
            <w:gridSpan w:val="2"/>
            <w:vAlign w:val="center"/>
          </w:tcPr>
          <w:p>
            <w:pPr>
              <w:pStyle w:val="22"/>
            </w:pPr>
            <w:r>
              <w:t>政府采购项目来源</w:t>
            </w:r>
          </w:p>
        </w:tc>
        <w:tc>
          <w:tcPr>
            <w:tcW w:w="1134" w:type="dxa"/>
            <w:vMerge w:val="restart"/>
            <w:tcBorders>
              <w:left w:val="single" w:sz="6" w:space="0" w:color="000000"/>
            </w:tcBorders>
            <w:vAlign w:val="center"/>
          </w:tcPr>
          <w:p>
            <w:pPr>
              <w:pStyle w:val="22"/>
            </w:pPr>
            <w:r>
              <w:t>采购物品名称</w:t>
            </w:r>
          </w:p>
        </w:tc>
        <w:tc>
          <w:tcPr>
            <w:tcW w:w="1134" w:type="dxa"/>
            <w:vMerge w:val="restart"/>
            <w:tcBorders>
              <w:left w:val="single" w:sz="6" w:space="0" w:color="000000"/>
            </w:tcBorders>
            <w:vAlign w:val="center"/>
          </w:tcPr>
          <w:p>
            <w:pPr>
              <w:pStyle w:val="22"/>
            </w:pPr>
            <w:r>
              <w:t>政府采购目录序号</w:t>
            </w:r>
          </w:p>
        </w:tc>
        <w:tc>
          <w:tcPr>
            <w:tcW w:w="709" w:type="dxa"/>
            <w:vMerge w:val="restart"/>
            <w:tcBorders>
              <w:left w:val="single" w:sz="6" w:space="0" w:color="000000"/>
            </w:tcBorders>
            <w:vAlign w:val="center"/>
          </w:tcPr>
          <w:p>
            <w:pPr>
              <w:pStyle w:val="22"/>
            </w:pPr>
            <w:r>
              <w:t>计量  单位</w:t>
            </w:r>
          </w:p>
        </w:tc>
        <w:tc>
          <w:tcPr>
            <w:tcW w:w="850" w:type="dxa"/>
            <w:vMerge w:val="restart"/>
            <w:tcBorders>
              <w:left w:val="single" w:sz="6" w:space="0" w:color="000000"/>
            </w:tcBorders>
            <w:vAlign w:val="center"/>
          </w:tcPr>
          <w:p>
            <w:pPr>
              <w:pStyle w:val="22"/>
            </w:pPr>
            <w:r>
              <w:t>数量</w:t>
            </w:r>
          </w:p>
        </w:tc>
        <w:tc>
          <w:tcPr>
            <w:tcW w:w="850" w:type="dxa"/>
            <w:vMerge w:val="restart"/>
            <w:tcBorders>
              <w:left w:val="single" w:sz="6" w:space="0" w:color="000000"/>
            </w:tcBorders>
            <w:vAlign w:val="center"/>
          </w:tcPr>
          <w:p>
            <w:pPr>
              <w:pStyle w:val="22"/>
            </w:pPr>
            <w:r>
              <w:t>单价</w:t>
            </w:r>
          </w:p>
        </w:tc>
        <w:tc>
          <w:tcPr>
            <w:tcW w:w="7710" w:type="dxa"/>
            <w:gridSpan w:val="8"/>
            <w:tcBorders>
              <w:left w:val="single" w:sz="6" w:space="0" w:color="000000"/>
            </w:tcBorders>
            <w:vAlign w:val="center"/>
          </w:tcPr>
          <w:p>
            <w:pPr>
              <w:pStyle w:val="22"/>
            </w:pPr>
            <w:r>
              <w:t>政府采购金额（当年部门预算安排资金）</w:t>
            </w:r>
          </w:p>
        </w:tc>
        <w:tc>
          <w:tcPr>
            <w:tcW w:w="964" w:type="dxa"/>
            <w:vMerge w:val="restart"/>
            <w:tcBorders>
              <w:left w:val="single" w:sz="6" w:space="0" w:color="000000"/>
            </w:tcBorders>
            <w:vAlign w:val="center"/>
          </w:tcPr>
          <w:p>
            <w:pPr>
              <w:pStyle w:val="22"/>
            </w:pPr>
            <w:r>
              <w:t>2023年  预留中  小微企  业份额</w:t>
            </w:r>
          </w:p>
        </w:tc>
      </w:tr>
      <w:tr>
        <w:trPr>
          <w:cantSplit/>
          <w:tblHeader/>
        </w:trPr>
        <w:tc>
          <w:tcPr>
            <w:tcW w:w="1701" w:type="dxa"/>
            <w:vAlign w:val="center"/>
          </w:tcPr>
          <w:p>
            <w:pPr>
              <w:pStyle w:val="22"/>
            </w:pPr>
            <w:r>
              <w:t>项目名称</w:t>
            </w:r>
          </w:p>
        </w:tc>
        <w:tc>
          <w:tcPr>
            <w:tcW w:w="964" w:type="dxa"/>
            <w:tcBorders>
              <w:left w:val="single" w:sz="6" w:space="0" w:color="000000"/>
            </w:tcBorders>
            <w:vAlign w:val="center"/>
          </w:tcPr>
          <w:p>
            <w:pPr>
              <w:pStyle w:val="22"/>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2"/>
            </w:pPr>
            <w:r>
              <w:t>合计</w:t>
            </w:r>
          </w:p>
        </w:tc>
        <w:tc>
          <w:tcPr>
            <w:tcW w:w="964" w:type="dxa"/>
            <w:tcBorders>
              <w:left w:val="single" w:sz="6" w:space="0" w:color="000000"/>
            </w:tcBorders>
            <w:vAlign w:val="center"/>
          </w:tcPr>
          <w:p>
            <w:pPr>
              <w:pStyle w:val="22"/>
            </w:pPr>
            <w:r>
              <w:t>一般公共预算拨款</w:t>
            </w:r>
          </w:p>
        </w:tc>
        <w:tc>
          <w:tcPr>
            <w:tcW w:w="964" w:type="dxa"/>
            <w:tcBorders>
              <w:left w:val="single" w:sz="6" w:space="0" w:color="000000"/>
            </w:tcBorders>
            <w:vAlign w:val="center"/>
          </w:tcPr>
          <w:p>
            <w:pPr>
              <w:pStyle w:val="22"/>
            </w:pPr>
            <w:r>
              <w:t>基金预算拨款</w:t>
            </w:r>
          </w:p>
        </w:tc>
        <w:tc>
          <w:tcPr>
            <w:tcW w:w="964" w:type="dxa"/>
            <w:tcBorders>
              <w:left w:val="single" w:sz="6" w:space="0" w:color="000000"/>
            </w:tcBorders>
            <w:vAlign w:val="center"/>
          </w:tcPr>
          <w:p>
            <w:pPr>
              <w:pStyle w:val="22"/>
            </w:pPr>
            <w:r>
              <w:t>国有资本经营预算拨款</w:t>
            </w:r>
          </w:p>
        </w:tc>
        <w:tc>
          <w:tcPr>
            <w:tcW w:w="964" w:type="dxa"/>
            <w:tcBorders>
              <w:left w:val="single" w:sz="6" w:space="0" w:color="000000"/>
            </w:tcBorders>
            <w:vAlign w:val="center"/>
          </w:tcPr>
          <w:p>
            <w:pPr>
              <w:pStyle w:val="22"/>
            </w:pPr>
            <w:r>
              <w:t>财政专户核拨</w:t>
            </w:r>
          </w:p>
        </w:tc>
        <w:tc>
          <w:tcPr>
            <w:tcW w:w="964" w:type="dxa"/>
            <w:tcBorders>
              <w:left w:val="single" w:sz="6" w:space="0" w:color="000000"/>
            </w:tcBorders>
            <w:vAlign w:val="center"/>
          </w:tcPr>
          <w:p>
            <w:pPr>
              <w:pStyle w:val="22"/>
            </w:pPr>
            <w:r>
              <w:t>单位    资金</w:t>
            </w:r>
          </w:p>
        </w:tc>
        <w:tc>
          <w:tcPr>
            <w:tcW w:w="964" w:type="dxa"/>
            <w:tcBorders>
              <w:left w:val="single" w:sz="6" w:space="0" w:color="000000"/>
            </w:tcBorders>
            <w:vAlign w:val="center"/>
          </w:tcPr>
          <w:p>
            <w:pPr>
              <w:pStyle w:val="22"/>
            </w:pPr>
            <w:r>
              <w:t>财政拨    款结转</w:t>
            </w:r>
          </w:p>
        </w:tc>
        <w:tc>
          <w:tcPr>
            <w:tcW w:w="964" w:type="dxa"/>
            <w:tcBorders>
              <w:left w:val="single" w:sz="6" w:space="0" w:color="000000"/>
            </w:tcBorders>
            <w:vAlign w:val="center"/>
          </w:tcPr>
          <w:p>
            <w:pPr>
              <w:pStyle w:val="22"/>
            </w:pPr>
            <w:r>
              <w:t>非财政    拨款结    转结余</w:t>
            </w:r>
          </w:p>
        </w:tc>
        <w:tc>
          <w:tcPr>
            <w:tcW w:w="964" w:type="dxa"/>
            <w:vMerge/>
            <w:tcBorders>
              <w:left w:val="single" w:sz="6" w:space="0" w:color="000000"/>
            </w:tcBorders>
          </w:tcPr>
          <w:p/>
        </w:tc>
      </w:tr>
      <w:tr>
        <w:trPr>
          <w:cantSplit/>
        </w:trPr>
        <w:tc>
          <w:tcPr>
            <w:tcW w:w="1701" w:type="dxa"/>
            <w:vAlign w:val="center"/>
          </w:tcPr>
          <w:p>
            <w:pPr>
              <w:pStyle w:val="26"/>
            </w:pPr>
            <w:r>
              <w:t>合  计</w:t>
            </w:r>
          </w:p>
        </w:tc>
        <w:tc>
          <w:tcPr>
            <w:tcW w:w="964" w:type="dxa"/>
            <w:tcBorders>
              <w:left w:val="single" w:sz="6" w:space="0" w:color="000000"/>
            </w:tcBorders>
            <w:vAlign w:val="center"/>
          </w:tcPr>
          <w:p>
            <w:pPr>
              <w:pStyle w:val="27"/>
            </w:pPr>
          </w:p>
        </w:tc>
        <w:tc>
          <w:tcPr>
            <w:tcW w:w="1134" w:type="dxa"/>
            <w:tcBorders>
              <w:left w:val="single" w:sz="6" w:space="0" w:color="000000"/>
            </w:tcBorders>
            <w:vAlign w:val="center"/>
          </w:tcPr>
          <w:p>
            <w:pPr>
              <w:pStyle w:val="28"/>
            </w:pPr>
          </w:p>
        </w:tc>
        <w:tc>
          <w:tcPr>
            <w:tcW w:w="1134" w:type="dxa"/>
            <w:tcBorders>
              <w:left w:val="single" w:sz="6" w:space="0" w:color="000000"/>
            </w:tcBorders>
            <w:vAlign w:val="center"/>
          </w:tcPr>
          <w:p>
            <w:pPr>
              <w:pStyle w:val="28"/>
            </w:pPr>
          </w:p>
        </w:tc>
        <w:tc>
          <w:tcPr>
            <w:tcW w:w="709" w:type="dxa"/>
            <w:tcBorders>
              <w:left w:val="single" w:sz="6" w:space="0" w:color="000000"/>
            </w:tcBorders>
            <w:vAlign w:val="center"/>
          </w:tcPr>
          <w:p>
            <w:pPr>
              <w:pStyle w:val="26"/>
            </w:pPr>
          </w:p>
        </w:tc>
        <w:tc>
          <w:tcPr>
            <w:tcW w:w="850" w:type="dxa"/>
            <w:tcBorders>
              <w:left w:val="single" w:sz="6" w:space="0" w:color="000000"/>
            </w:tcBorders>
            <w:vAlign w:val="center"/>
          </w:tcPr>
          <w:p>
            <w:pPr>
              <w:pStyle w:val="27"/>
            </w:pPr>
          </w:p>
        </w:tc>
        <w:tc>
          <w:tcPr>
            <w:tcW w:w="850"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9.40</w:t>
            </w:r>
          </w:p>
        </w:tc>
        <w:tc>
          <w:tcPr>
            <w:tcW w:w="964" w:type="dxa"/>
            <w:tcBorders>
              <w:left w:val="single" w:sz="6" w:space="0" w:color="000000"/>
            </w:tcBorders>
            <w:vAlign w:val="center"/>
          </w:tcPr>
          <w:p>
            <w:pPr>
              <w:pStyle w:val="27"/>
            </w:pPr>
            <w:r>
              <w:t>9.40</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8.95</w:t>
            </w:r>
          </w:p>
        </w:tc>
      </w:tr>
      <w:tr>
        <w:trPr>
          <w:cantSplit/>
        </w:trPr>
        <w:tc>
          <w:tcPr>
            <w:tcW w:w="1701" w:type="dxa"/>
            <w:vAlign w:val="center"/>
          </w:tcPr>
          <w:p>
            <w:pPr>
              <w:pStyle w:val="26"/>
            </w:pPr>
            <w:r>
              <w:t>隆尧县看守所小计</w:t>
            </w:r>
          </w:p>
        </w:tc>
        <w:tc>
          <w:tcPr>
            <w:tcW w:w="964" w:type="dxa"/>
            <w:tcBorders>
              <w:left w:val="single" w:sz="6" w:space="0" w:color="000000"/>
            </w:tcBorders>
            <w:vAlign w:val="center"/>
          </w:tcPr>
          <w:p>
            <w:pPr>
              <w:pStyle w:val="27"/>
            </w:pPr>
          </w:p>
        </w:tc>
        <w:tc>
          <w:tcPr>
            <w:tcW w:w="1134" w:type="dxa"/>
            <w:tcBorders>
              <w:left w:val="single" w:sz="6" w:space="0" w:color="000000"/>
            </w:tcBorders>
            <w:vAlign w:val="center"/>
          </w:tcPr>
          <w:p>
            <w:pPr>
              <w:pStyle w:val="28"/>
            </w:pPr>
          </w:p>
        </w:tc>
        <w:tc>
          <w:tcPr>
            <w:tcW w:w="1134" w:type="dxa"/>
            <w:tcBorders>
              <w:left w:val="single" w:sz="6" w:space="0" w:color="000000"/>
            </w:tcBorders>
            <w:vAlign w:val="center"/>
          </w:tcPr>
          <w:p>
            <w:pPr>
              <w:pStyle w:val="28"/>
            </w:pPr>
          </w:p>
        </w:tc>
        <w:tc>
          <w:tcPr>
            <w:tcW w:w="709" w:type="dxa"/>
            <w:tcBorders>
              <w:left w:val="single" w:sz="6" w:space="0" w:color="000000"/>
            </w:tcBorders>
            <w:vAlign w:val="center"/>
          </w:tcPr>
          <w:p>
            <w:pPr>
              <w:pStyle w:val="26"/>
            </w:pPr>
          </w:p>
        </w:tc>
        <w:tc>
          <w:tcPr>
            <w:tcW w:w="850" w:type="dxa"/>
            <w:tcBorders>
              <w:left w:val="single" w:sz="6" w:space="0" w:color="000000"/>
            </w:tcBorders>
            <w:vAlign w:val="center"/>
          </w:tcPr>
          <w:p>
            <w:pPr>
              <w:pStyle w:val="27"/>
            </w:pPr>
          </w:p>
        </w:tc>
        <w:tc>
          <w:tcPr>
            <w:tcW w:w="850"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9.40</w:t>
            </w:r>
          </w:p>
        </w:tc>
        <w:tc>
          <w:tcPr>
            <w:tcW w:w="964" w:type="dxa"/>
            <w:tcBorders>
              <w:left w:val="single" w:sz="6" w:space="0" w:color="000000"/>
            </w:tcBorders>
            <w:vAlign w:val="center"/>
          </w:tcPr>
          <w:p>
            <w:pPr>
              <w:pStyle w:val="27"/>
            </w:pPr>
            <w:r>
              <w:t>9.40</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8.95</w:t>
            </w:r>
          </w:p>
        </w:tc>
      </w:tr>
      <w:tr>
        <w:trPr>
          <w:cantSplit/>
        </w:trPr>
        <w:tc>
          <w:tcPr>
            <w:tcW w:w="1701" w:type="dxa"/>
            <w:vAlign w:val="center"/>
          </w:tcPr>
          <w:p>
            <w:pPr>
              <w:pStyle w:val="24"/>
            </w:pPr>
            <w:r>
              <w:t>看守所专项经费</w:t>
            </w:r>
          </w:p>
        </w:tc>
        <w:tc>
          <w:tcPr>
            <w:tcW w:w="96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0.36</w:t>
            </w:r>
          </w:p>
        </w:tc>
        <w:tc>
          <w:tcPr>
            <w:tcW w:w="964" w:type="dxa"/>
            <w:tcBorders>
              <w:left w:val="single" w:sz="6" w:space="0" w:color="000000"/>
            </w:tcBorders>
            <w:vAlign w:val="center"/>
          </w:tcPr>
          <w:p>
            <w:pPr>
              <w:pStyle w:val="23"/>
            </w:pPr>
            <w:r>
              <w:t>0.36</w:t>
            </w:r>
          </w:p>
        </w:tc>
        <w:tc>
          <w:tcPr>
            <w:tcW w:w="964" w:type="dxa"/>
            <w:tcBorders>
              <w:left w:val="single" w:sz="6" w:space="0" w:color="000000"/>
            </w:tcBorders>
            <w:vAlign w:val="center"/>
          </w:tcPr>
          <w:p>
            <w:pPr>
              <w:pStyle w:val="23"/>
            </w:pPr>
            <w:r>
              <w:t>0.36</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0.36</w:t>
            </w:r>
          </w:p>
        </w:tc>
      </w:tr>
      <w:tr>
        <w:trPr>
          <w:cantSplit/>
        </w:trPr>
        <w:tc>
          <w:tcPr>
            <w:tcW w:w="1701" w:type="dxa"/>
            <w:vAlign w:val="center"/>
          </w:tcPr>
          <w:p>
            <w:pPr>
              <w:pStyle w:val="24"/>
            </w:pPr>
            <w:r>
              <w:t>看守所专项经费</w:t>
            </w:r>
          </w:p>
        </w:tc>
        <w:tc>
          <w:tcPr>
            <w:tcW w:w="96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4"/>
            </w:pPr>
            <w:r>
              <w:t>A3 黑白打印机</w:t>
            </w:r>
          </w:p>
        </w:tc>
        <w:tc>
          <w:tcPr>
            <w:tcW w:w="1134" w:type="dxa"/>
            <w:tcBorders>
              <w:left w:val="single" w:sz="6" w:space="0" w:color="000000"/>
            </w:tcBorders>
            <w:vAlign w:val="center"/>
          </w:tcPr>
          <w:p>
            <w:pPr>
              <w:pStyle w:val="24"/>
            </w:pPr>
            <w:r>
              <w:t>A02021001</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0.20</w:t>
            </w:r>
          </w:p>
        </w:tc>
        <w:tc>
          <w:tcPr>
            <w:tcW w:w="964" w:type="dxa"/>
            <w:tcBorders>
              <w:left w:val="single" w:sz="6" w:space="0" w:color="000000"/>
            </w:tcBorders>
            <w:vAlign w:val="center"/>
          </w:tcPr>
          <w:p>
            <w:pPr>
              <w:pStyle w:val="23"/>
            </w:pPr>
            <w:r>
              <w:t>0.20</w:t>
            </w:r>
          </w:p>
        </w:tc>
        <w:tc>
          <w:tcPr>
            <w:tcW w:w="964" w:type="dxa"/>
            <w:tcBorders>
              <w:left w:val="single" w:sz="6" w:space="0" w:color="000000"/>
            </w:tcBorders>
            <w:vAlign w:val="center"/>
          </w:tcPr>
          <w:p>
            <w:pPr>
              <w:pStyle w:val="23"/>
            </w:pPr>
            <w:r>
              <w:t>0.20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0.20</w:t>
            </w:r>
          </w:p>
        </w:tc>
      </w:tr>
      <w:tr>
        <w:trPr>
          <w:cantSplit/>
        </w:trPr>
        <w:tc>
          <w:tcPr>
            <w:tcW w:w="1701" w:type="dxa"/>
            <w:vAlign w:val="center"/>
          </w:tcPr>
          <w:p>
            <w:pPr>
              <w:pStyle w:val="24"/>
            </w:pPr>
            <w:r>
              <w:t>看守所专项经费</w:t>
            </w:r>
          </w:p>
        </w:tc>
        <w:tc>
          <w:tcPr>
            <w:tcW w:w="96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4"/>
            </w:pPr>
            <w:r>
              <w:t>专用制冷空调设备</w:t>
            </w:r>
          </w:p>
        </w:tc>
        <w:tc>
          <w:tcPr>
            <w:tcW w:w="1134" w:type="dxa"/>
            <w:tcBorders>
              <w:left w:val="single" w:sz="6" w:space="0" w:color="000000"/>
            </w:tcBorders>
            <w:vAlign w:val="center"/>
          </w:tcPr>
          <w:p>
            <w:pPr>
              <w:pStyle w:val="24"/>
            </w:pPr>
            <w:r>
              <w:t>A02052309</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5</w:t>
            </w:r>
          </w:p>
        </w:tc>
        <w:tc>
          <w:tcPr>
            <w:tcW w:w="850" w:type="dxa"/>
            <w:tcBorders>
              <w:left w:val="single" w:sz="6" w:space="0" w:color="000000"/>
            </w:tcBorders>
            <w:vAlign w:val="center"/>
          </w:tcPr>
          <w:p>
            <w:pPr>
              <w:pStyle w:val="23"/>
            </w:pPr>
            <w:r>
              <w:t>0.21</w:t>
            </w:r>
          </w:p>
        </w:tc>
        <w:tc>
          <w:tcPr>
            <w:tcW w:w="964" w:type="dxa"/>
            <w:tcBorders>
              <w:left w:val="single" w:sz="6" w:space="0" w:color="000000"/>
            </w:tcBorders>
            <w:vAlign w:val="center"/>
          </w:tcPr>
          <w:p>
            <w:pPr>
              <w:pStyle w:val="23"/>
            </w:pPr>
            <w:r>
              <w:t>1.04</w:t>
            </w:r>
          </w:p>
        </w:tc>
        <w:tc>
          <w:tcPr>
            <w:tcW w:w="964" w:type="dxa"/>
            <w:tcBorders>
              <w:left w:val="single" w:sz="6" w:space="0" w:color="000000"/>
            </w:tcBorders>
            <w:vAlign w:val="center"/>
          </w:tcPr>
          <w:p>
            <w:pPr>
              <w:pStyle w:val="23"/>
            </w:pPr>
            <w:r>
              <w:t>1.04</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1.04</w:t>
            </w:r>
          </w:p>
        </w:tc>
      </w:tr>
      <w:tr>
        <w:trPr>
          <w:cantSplit/>
        </w:trPr>
        <w:tc>
          <w:tcPr>
            <w:tcW w:w="1701" w:type="dxa"/>
            <w:vAlign w:val="center"/>
          </w:tcPr>
          <w:p>
            <w:pPr>
              <w:pStyle w:val="24"/>
            </w:pPr>
            <w:r>
              <w:t>看守所专项经费</w:t>
            </w:r>
          </w:p>
        </w:tc>
        <w:tc>
          <w:tcPr>
            <w:tcW w:w="96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4"/>
            </w:pPr>
            <w:r>
              <w:t>其他食品加工设备</w:t>
            </w:r>
          </w:p>
        </w:tc>
        <w:tc>
          <w:tcPr>
            <w:tcW w:w="1134" w:type="dxa"/>
            <w:tcBorders>
              <w:left w:val="single" w:sz="6" w:space="0" w:color="000000"/>
            </w:tcBorders>
            <w:vAlign w:val="center"/>
          </w:tcPr>
          <w:p>
            <w:pPr>
              <w:pStyle w:val="24"/>
            </w:pPr>
            <w:r>
              <w:t>A02249900</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0.30</w:t>
            </w:r>
          </w:p>
        </w:tc>
      </w:tr>
      <w:tr>
        <w:trPr>
          <w:cantSplit/>
        </w:trPr>
        <w:tc>
          <w:tcPr>
            <w:tcW w:w="1701" w:type="dxa"/>
            <w:vAlign w:val="center"/>
          </w:tcPr>
          <w:p>
            <w:pPr>
              <w:pStyle w:val="24"/>
            </w:pPr>
            <w:r>
              <w:t>看守所专项经费</w:t>
            </w:r>
          </w:p>
        </w:tc>
        <w:tc>
          <w:tcPr>
            <w:tcW w:w="96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4"/>
            </w:pPr>
            <w:r>
              <w:t>复印纸</w:t>
            </w:r>
          </w:p>
        </w:tc>
        <w:tc>
          <w:tcPr>
            <w:tcW w:w="1134" w:type="dxa"/>
            <w:tcBorders>
              <w:left w:val="single" w:sz="6" w:space="0" w:color="000000"/>
            </w:tcBorders>
            <w:vAlign w:val="center"/>
          </w:tcPr>
          <w:p>
            <w:pPr>
              <w:pStyle w:val="24"/>
            </w:pPr>
            <w:r>
              <w:t>A05040101</w:t>
            </w:r>
          </w:p>
        </w:tc>
        <w:tc>
          <w:tcPr>
            <w:tcW w:w="709" w:type="dxa"/>
            <w:tcBorders>
              <w:left w:val="single" w:sz="6" w:space="0" w:color="000000"/>
            </w:tcBorders>
            <w:vAlign w:val="center"/>
          </w:tcPr>
          <w:p>
            <w:pPr>
              <w:pStyle w:val="25"/>
            </w:pPr>
            <w:r>
              <w:t>箱</w:t>
            </w:r>
          </w:p>
        </w:tc>
        <w:tc>
          <w:tcPr>
            <w:tcW w:w="850" w:type="dxa"/>
            <w:tcBorders>
              <w:left w:val="single" w:sz="6" w:space="0" w:color="000000"/>
            </w:tcBorders>
            <w:vAlign w:val="center"/>
          </w:tcPr>
          <w:p>
            <w:pPr>
              <w:pStyle w:val="23"/>
            </w:pPr>
            <w:r>
              <w:t>10</w:t>
            </w:r>
          </w:p>
        </w:tc>
        <w:tc>
          <w:tcPr>
            <w:tcW w:w="850" w:type="dxa"/>
            <w:tcBorders>
              <w:left w:val="single" w:sz="6" w:space="0" w:color="000000"/>
            </w:tcBorders>
            <w:vAlign w:val="center"/>
          </w:tcPr>
          <w:p>
            <w:pPr>
              <w:pStyle w:val="23"/>
            </w:pPr>
            <w:r>
              <w:t>0.02</w:t>
            </w:r>
          </w:p>
        </w:tc>
        <w:tc>
          <w:tcPr>
            <w:tcW w:w="964" w:type="dxa"/>
            <w:tcBorders>
              <w:left w:val="single" w:sz="6" w:space="0" w:color="000000"/>
            </w:tcBorders>
            <w:vAlign w:val="center"/>
          </w:tcPr>
          <w:p>
            <w:pPr>
              <w:pStyle w:val="23"/>
            </w:pPr>
            <w:r>
              <w:t>0.16</w:t>
            </w:r>
          </w:p>
        </w:tc>
        <w:tc>
          <w:tcPr>
            <w:tcW w:w="964" w:type="dxa"/>
            <w:tcBorders>
              <w:left w:val="single" w:sz="6" w:space="0" w:color="000000"/>
            </w:tcBorders>
            <w:vAlign w:val="center"/>
          </w:tcPr>
          <w:p>
            <w:pPr>
              <w:pStyle w:val="23"/>
            </w:pPr>
            <w:r>
              <w:t>0.16</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0.16</w:t>
            </w:r>
          </w:p>
        </w:tc>
      </w:tr>
      <w:tr>
        <w:trPr>
          <w:cantSplit/>
        </w:trPr>
        <w:tc>
          <w:tcPr>
            <w:tcW w:w="1701" w:type="dxa"/>
            <w:vAlign w:val="center"/>
          </w:tcPr>
          <w:p>
            <w:pPr>
              <w:pStyle w:val="24"/>
            </w:pPr>
            <w:r>
              <w:t>看守所专项经费</w:t>
            </w:r>
          </w:p>
        </w:tc>
        <w:tc>
          <w:tcPr>
            <w:tcW w:w="96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4"/>
            </w:pPr>
            <w:r>
              <w:t>其他纸制文具</w:t>
            </w:r>
          </w:p>
        </w:tc>
        <w:tc>
          <w:tcPr>
            <w:tcW w:w="1134" w:type="dxa"/>
            <w:tcBorders>
              <w:left w:val="single" w:sz="6" w:space="0" w:color="000000"/>
            </w:tcBorders>
            <w:vAlign w:val="center"/>
          </w:tcPr>
          <w:p>
            <w:pPr>
              <w:pStyle w:val="24"/>
            </w:pPr>
            <w:r>
              <w:t>A05040199</w:t>
            </w:r>
          </w:p>
        </w:tc>
        <w:tc>
          <w:tcPr>
            <w:tcW w:w="709" w:type="dxa"/>
            <w:tcBorders>
              <w:left w:val="single" w:sz="6" w:space="0" w:color="000000"/>
            </w:tcBorders>
            <w:vAlign w:val="center"/>
          </w:tcPr>
          <w:p>
            <w:pPr>
              <w:pStyle w:val="25"/>
            </w:pPr>
            <w:r>
              <w:t>包</w:t>
            </w:r>
          </w:p>
        </w:tc>
        <w:tc>
          <w:tcPr>
            <w:tcW w:w="850" w:type="dxa"/>
            <w:tcBorders>
              <w:left w:val="single" w:sz="6" w:space="0" w:color="000000"/>
            </w:tcBorders>
            <w:vAlign w:val="center"/>
          </w:tcPr>
          <w:p>
            <w:pPr>
              <w:pStyle w:val="23"/>
            </w:pPr>
            <w:r>
              <w:t>100</w:t>
            </w:r>
          </w:p>
        </w:tc>
        <w:tc>
          <w:tcPr>
            <w:tcW w:w="850" w:type="dxa"/>
            <w:tcBorders>
              <w:left w:val="single" w:sz="6" w:space="0" w:color="000000"/>
            </w:tcBorders>
            <w:vAlign w:val="center"/>
          </w:tcPr>
          <w:p>
            <w:pPr>
              <w:pStyle w:val="23"/>
            </w:pPr>
            <w:r>
              <w:t>0.00</w:t>
            </w:r>
          </w:p>
        </w:tc>
        <w:tc>
          <w:tcPr>
            <w:tcW w:w="964" w:type="dxa"/>
            <w:tcBorders>
              <w:left w:val="single" w:sz="6" w:space="0" w:color="000000"/>
            </w:tcBorders>
            <w:vAlign w:val="center"/>
          </w:tcPr>
          <w:p>
            <w:pPr>
              <w:pStyle w:val="23"/>
            </w:pPr>
            <w:r>
              <w:t>0.20</w:t>
            </w:r>
          </w:p>
        </w:tc>
        <w:tc>
          <w:tcPr>
            <w:tcW w:w="964" w:type="dxa"/>
            <w:tcBorders>
              <w:left w:val="single" w:sz="6" w:space="0" w:color="000000"/>
            </w:tcBorders>
            <w:vAlign w:val="center"/>
          </w:tcPr>
          <w:p>
            <w:pPr>
              <w:pStyle w:val="23"/>
            </w:pPr>
            <w:r>
              <w:t>0.20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0.20</w:t>
            </w:r>
          </w:p>
        </w:tc>
      </w:tr>
      <w:tr>
        <w:trPr>
          <w:cantSplit/>
        </w:trPr>
        <w:tc>
          <w:tcPr>
            <w:tcW w:w="1701" w:type="dxa"/>
            <w:vAlign w:val="center"/>
          </w:tcPr>
          <w:p>
            <w:pPr>
              <w:pStyle w:val="24"/>
            </w:pPr>
            <w:r>
              <w:t>看守所专项经费</w:t>
            </w:r>
          </w:p>
        </w:tc>
        <w:tc>
          <w:tcPr>
            <w:tcW w:w="96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4"/>
            </w:pPr>
            <w:r>
              <w:t>其他硒鼓、粉盒</w:t>
            </w:r>
          </w:p>
        </w:tc>
        <w:tc>
          <w:tcPr>
            <w:tcW w:w="1134" w:type="dxa"/>
            <w:tcBorders>
              <w:left w:val="single" w:sz="6" w:space="0" w:color="000000"/>
            </w:tcBorders>
            <w:vAlign w:val="center"/>
          </w:tcPr>
          <w:p>
            <w:pPr>
              <w:pStyle w:val="24"/>
            </w:pPr>
            <w:r>
              <w:t>A05040299</w:t>
            </w:r>
          </w:p>
        </w:tc>
        <w:tc>
          <w:tcPr>
            <w:tcW w:w="709" w:type="dxa"/>
            <w:tcBorders>
              <w:left w:val="single" w:sz="6" w:space="0" w:color="000000"/>
            </w:tcBorders>
            <w:vAlign w:val="center"/>
          </w:tcPr>
          <w:p>
            <w:pPr>
              <w:pStyle w:val="25"/>
            </w:pPr>
            <w:r>
              <w:t>个</w:t>
            </w:r>
          </w:p>
        </w:tc>
        <w:tc>
          <w:tcPr>
            <w:tcW w:w="850" w:type="dxa"/>
            <w:tcBorders>
              <w:left w:val="single" w:sz="6" w:space="0" w:color="000000"/>
            </w:tcBorders>
            <w:vAlign w:val="center"/>
          </w:tcPr>
          <w:p>
            <w:pPr>
              <w:pStyle w:val="23"/>
            </w:pPr>
            <w:r>
              <w:t>10</w:t>
            </w:r>
          </w:p>
        </w:tc>
        <w:tc>
          <w:tcPr>
            <w:tcW w:w="850" w:type="dxa"/>
            <w:tcBorders>
              <w:left w:val="single" w:sz="6" w:space="0" w:color="000000"/>
            </w:tcBorders>
            <w:vAlign w:val="center"/>
          </w:tcPr>
          <w:p>
            <w:pPr>
              <w:pStyle w:val="23"/>
            </w:pPr>
            <w:r>
              <w:t>0.01</w:t>
            </w:r>
          </w:p>
        </w:tc>
        <w:tc>
          <w:tcPr>
            <w:tcW w:w="964" w:type="dxa"/>
            <w:tcBorders>
              <w:left w:val="single" w:sz="6" w:space="0" w:color="000000"/>
            </w:tcBorders>
            <w:vAlign w:val="center"/>
          </w:tcPr>
          <w:p>
            <w:pPr>
              <w:pStyle w:val="23"/>
            </w:pPr>
            <w:r>
              <w:t>0.10</w:t>
            </w:r>
          </w:p>
        </w:tc>
        <w:tc>
          <w:tcPr>
            <w:tcW w:w="964" w:type="dxa"/>
            <w:tcBorders>
              <w:left w:val="single" w:sz="6" w:space="0" w:color="000000"/>
            </w:tcBorders>
            <w:vAlign w:val="center"/>
          </w:tcPr>
          <w:p>
            <w:pPr>
              <w:pStyle w:val="23"/>
            </w:pPr>
            <w:r>
              <w:t>0.10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0.10</w:t>
            </w:r>
          </w:p>
        </w:tc>
      </w:tr>
      <w:tr>
        <w:trPr>
          <w:cantSplit/>
        </w:trPr>
        <w:tc>
          <w:tcPr>
            <w:tcW w:w="1701" w:type="dxa"/>
            <w:vAlign w:val="center"/>
          </w:tcPr>
          <w:p>
            <w:pPr>
              <w:pStyle w:val="24"/>
            </w:pPr>
            <w:r>
              <w:t>看守所专项经费</w:t>
            </w:r>
          </w:p>
        </w:tc>
        <w:tc>
          <w:tcPr>
            <w:tcW w:w="96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4"/>
            </w:pPr>
            <w:r>
              <w:t>其他办公用品</w:t>
            </w:r>
          </w:p>
        </w:tc>
        <w:tc>
          <w:tcPr>
            <w:tcW w:w="1134" w:type="dxa"/>
            <w:tcBorders>
              <w:left w:val="single" w:sz="6" w:space="0" w:color="000000"/>
            </w:tcBorders>
            <w:vAlign w:val="center"/>
          </w:tcPr>
          <w:p>
            <w:pPr>
              <w:pStyle w:val="24"/>
            </w:pPr>
            <w:r>
              <w:t>A05049900</w:t>
            </w:r>
          </w:p>
        </w:tc>
        <w:tc>
          <w:tcPr>
            <w:tcW w:w="709" w:type="dxa"/>
            <w:tcBorders>
              <w:left w:val="single" w:sz="6" w:space="0" w:color="000000"/>
            </w:tcBorders>
            <w:vAlign w:val="center"/>
          </w:tcPr>
          <w:p>
            <w:pPr>
              <w:pStyle w:val="25"/>
            </w:pPr>
            <w:r>
              <w:t>个</w:t>
            </w:r>
          </w:p>
        </w:tc>
        <w:tc>
          <w:tcPr>
            <w:tcW w:w="850" w:type="dxa"/>
            <w:tcBorders>
              <w:left w:val="single" w:sz="6" w:space="0" w:color="000000"/>
            </w:tcBorders>
            <w:vAlign w:val="center"/>
          </w:tcPr>
          <w:p>
            <w:pPr>
              <w:pStyle w:val="23"/>
            </w:pPr>
            <w:r>
              <w:t>2040</w:t>
            </w:r>
          </w:p>
        </w:tc>
        <w:tc>
          <w:tcPr>
            <w:tcW w:w="850" w:type="dxa"/>
            <w:tcBorders>
              <w:left w:val="single" w:sz="6" w:space="0" w:color="000000"/>
            </w:tcBorders>
            <w:vAlign w:val="center"/>
          </w:tcPr>
          <w:p>
            <w:pPr>
              <w:pStyle w:val="23"/>
            </w:pPr>
            <w:r>
              <w:t>0.00</w:t>
            </w:r>
          </w:p>
        </w:tc>
        <w:tc>
          <w:tcPr>
            <w:tcW w:w="964" w:type="dxa"/>
            <w:tcBorders>
              <w:left w:val="single" w:sz="6" w:space="0" w:color="000000"/>
            </w:tcBorders>
            <w:vAlign w:val="center"/>
          </w:tcPr>
          <w:p>
            <w:pPr>
              <w:pStyle w:val="23"/>
            </w:pPr>
            <w:r>
              <w:t>2.04</w:t>
            </w:r>
          </w:p>
        </w:tc>
        <w:tc>
          <w:tcPr>
            <w:tcW w:w="964" w:type="dxa"/>
            <w:tcBorders>
              <w:left w:val="single" w:sz="6" w:space="0" w:color="000000"/>
            </w:tcBorders>
            <w:vAlign w:val="center"/>
          </w:tcPr>
          <w:p>
            <w:pPr>
              <w:pStyle w:val="23"/>
            </w:pPr>
            <w:r>
              <w:t>2.04</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2.04</w:t>
            </w:r>
          </w:p>
        </w:tc>
      </w:tr>
      <w:tr>
        <w:trPr>
          <w:cantSplit/>
        </w:trPr>
        <w:tc>
          <w:tcPr>
            <w:tcW w:w="1701" w:type="dxa"/>
            <w:vAlign w:val="center"/>
          </w:tcPr>
          <w:p>
            <w:pPr>
              <w:pStyle w:val="24"/>
            </w:pPr>
            <w:r>
              <w:t>看守所专项经费</w:t>
            </w:r>
          </w:p>
        </w:tc>
        <w:tc>
          <w:tcPr>
            <w:tcW w:w="964" w:type="dxa"/>
            <w:tcBorders>
              <w:left w:val="single" w:sz="6" w:space="0" w:color="000000"/>
            </w:tcBorders>
            <w:vAlign w:val="center"/>
          </w:tcPr>
          <w:p>
            <w:pPr>
              <w:pStyle w:val="23"/>
            </w:pPr>
            <w:r>
              <w:t>50.00</w:t>
            </w:r>
          </w:p>
        </w:tc>
        <w:tc>
          <w:tcPr>
            <w:tcW w:w="1134" w:type="dxa"/>
            <w:tcBorders>
              <w:left w:val="single" w:sz="6" w:space="0" w:color="000000"/>
            </w:tcBorders>
            <w:vAlign w:val="center"/>
          </w:tcPr>
          <w:p>
            <w:pPr>
              <w:pStyle w:val="24"/>
            </w:pPr>
            <w:r>
              <w:t>汽油</w:t>
            </w:r>
          </w:p>
        </w:tc>
        <w:tc>
          <w:tcPr>
            <w:tcW w:w="1134" w:type="dxa"/>
            <w:tcBorders>
              <w:left w:val="single" w:sz="6" w:space="0" w:color="000000"/>
            </w:tcBorders>
            <w:vAlign w:val="center"/>
          </w:tcPr>
          <w:p>
            <w:pPr>
              <w:pStyle w:val="24"/>
            </w:pPr>
            <w:r>
              <w:t>A07070101</w:t>
            </w:r>
          </w:p>
        </w:tc>
        <w:tc>
          <w:tcPr>
            <w:tcW w:w="709" w:type="dxa"/>
            <w:tcBorders>
              <w:left w:val="single" w:sz="6" w:space="0" w:color="000000"/>
            </w:tcBorders>
            <w:vAlign w:val="center"/>
          </w:tcPr>
          <w:p>
            <w:pPr>
              <w:pStyle w:val="25"/>
            </w:pPr>
            <w:r>
              <w:t>升</w:t>
            </w:r>
          </w:p>
        </w:tc>
        <w:tc>
          <w:tcPr>
            <w:tcW w:w="850" w:type="dxa"/>
            <w:tcBorders>
              <w:left w:val="single" w:sz="6" w:space="0" w:color="000000"/>
            </w:tcBorders>
            <w:vAlign w:val="center"/>
          </w:tcPr>
          <w:p>
            <w:pPr>
              <w:pStyle w:val="23"/>
            </w:pPr>
            <w:r>
              <w:t>600</w:t>
            </w:r>
          </w:p>
        </w:tc>
        <w:tc>
          <w:tcPr>
            <w:tcW w:w="850" w:type="dxa"/>
            <w:tcBorders>
              <w:left w:val="single" w:sz="6" w:space="0" w:color="000000"/>
            </w:tcBorders>
            <w:vAlign w:val="center"/>
          </w:tcPr>
          <w:p>
            <w:pPr>
              <w:pStyle w:val="23"/>
            </w:pPr>
            <w:r>
              <w:t>0.00</w:t>
            </w:r>
          </w:p>
        </w:tc>
        <w:tc>
          <w:tcPr>
            <w:tcW w:w="964" w:type="dxa"/>
            <w:tcBorders>
              <w:left w:val="single" w:sz="6" w:space="0" w:color="000000"/>
            </w:tcBorders>
            <w:vAlign w:val="center"/>
          </w:tcPr>
          <w:p>
            <w:pPr>
              <w:pStyle w:val="23"/>
            </w:pPr>
            <w:r>
              <w:t>0.45</w:t>
            </w:r>
          </w:p>
        </w:tc>
        <w:tc>
          <w:tcPr>
            <w:tcW w:w="964" w:type="dxa"/>
            <w:tcBorders>
              <w:left w:val="single" w:sz="6" w:space="0" w:color="000000"/>
            </w:tcBorders>
            <w:vAlign w:val="center"/>
          </w:tcPr>
          <w:p>
            <w:pPr>
              <w:pStyle w:val="23"/>
            </w:pPr>
            <w:r>
              <w:t>0.45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r>
      <w:tr>
        <w:trPr>
          <w:cantSplit/>
        </w:trPr>
        <w:tc>
          <w:tcPr>
            <w:tcW w:w="1701" w:type="dxa"/>
            <w:vAlign w:val="center"/>
          </w:tcPr>
          <w:p>
            <w:pPr>
              <w:pStyle w:val="24"/>
            </w:pPr>
            <w:r>
              <w:t>武警中队保障经费</w:t>
            </w:r>
          </w:p>
        </w:tc>
        <w:tc>
          <w:tcPr>
            <w:tcW w:w="964" w:type="dxa"/>
            <w:tcBorders>
              <w:left w:val="single" w:sz="6" w:space="0" w:color="000000"/>
            </w:tcBorders>
            <w:vAlign w:val="center"/>
          </w:tcPr>
          <w:p>
            <w:pPr>
              <w:pStyle w:val="23"/>
            </w:pPr>
            <w:r>
              <w:t>12.75</w:t>
            </w:r>
          </w:p>
        </w:tc>
        <w:tc>
          <w:tcPr>
            <w:tcW w:w="1134" w:type="dxa"/>
            <w:tcBorders>
              <w:left w:val="single" w:sz="6" w:space="0" w:color="000000"/>
            </w:tcBorders>
            <w:vAlign w:val="center"/>
          </w:tcPr>
          <w:p>
            <w:pPr>
              <w:pStyle w:val="24"/>
            </w:pPr>
            <w:r>
              <w:t>其他照相机及器材</w:t>
            </w:r>
          </w:p>
        </w:tc>
        <w:tc>
          <w:tcPr>
            <w:tcW w:w="1134" w:type="dxa"/>
            <w:tcBorders>
              <w:left w:val="single" w:sz="6" w:space="0" w:color="000000"/>
            </w:tcBorders>
            <w:vAlign w:val="center"/>
          </w:tcPr>
          <w:p>
            <w:pPr>
              <w:pStyle w:val="24"/>
            </w:pPr>
            <w:r>
              <w:t>A02020599</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0.55</w:t>
            </w:r>
          </w:p>
        </w:tc>
        <w:tc>
          <w:tcPr>
            <w:tcW w:w="964" w:type="dxa"/>
            <w:tcBorders>
              <w:left w:val="single" w:sz="6" w:space="0" w:color="000000"/>
            </w:tcBorders>
            <w:vAlign w:val="center"/>
          </w:tcPr>
          <w:p>
            <w:pPr>
              <w:pStyle w:val="23"/>
            </w:pPr>
            <w:r>
              <w:t>0.55</w:t>
            </w:r>
          </w:p>
        </w:tc>
        <w:tc>
          <w:tcPr>
            <w:tcW w:w="964" w:type="dxa"/>
            <w:tcBorders>
              <w:left w:val="single" w:sz="6" w:space="0" w:color="000000"/>
            </w:tcBorders>
            <w:vAlign w:val="center"/>
          </w:tcPr>
          <w:p>
            <w:pPr>
              <w:pStyle w:val="23"/>
            </w:pPr>
            <w:r>
              <w:t>0.55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0.55</w:t>
            </w:r>
          </w:p>
        </w:tc>
      </w:tr>
      <w:tr>
        <w:trPr>
          <w:cantSplit/>
        </w:trPr>
        <w:tc>
          <w:tcPr>
            <w:tcW w:w="1701" w:type="dxa"/>
            <w:vAlign w:val="center"/>
          </w:tcPr>
          <w:p>
            <w:pPr>
              <w:pStyle w:val="24"/>
            </w:pPr>
            <w:r>
              <w:t>武警中队保障经费</w:t>
            </w:r>
          </w:p>
        </w:tc>
        <w:tc>
          <w:tcPr>
            <w:tcW w:w="964" w:type="dxa"/>
            <w:tcBorders>
              <w:left w:val="single" w:sz="6" w:space="0" w:color="000000"/>
            </w:tcBorders>
            <w:vAlign w:val="center"/>
          </w:tcPr>
          <w:p>
            <w:pPr>
              <w:pStyle w:val="23"/>
            </w:pPr>
            <w:r>
              <w:t>12.75</w:t>
            </w:r>
          </w:p>
        </w:tc>
        <w:tc>
          <w:tcPr>
            <w:tcW w:w="1134" w:type="dxa"/>
            <w:tcBorders>
              <w:left w:val="single" w:sz="6" w:space="0" w:color="000000"/>
            </w:tcBorders>
            <w:vAlign w:val="center"/>
          </w:tcPr>
          <w:p>
            <w:pPr>
              <w:pStyle w:val="24"/>
            </w:pPr>
            <w:r>
              <w:t>其他用具</w:t>
            </w:r>
          </w:p>
        </w:tc>
        <w:tc>
          <w:tcPr>
            <w:tcW w:w="1134" w:type="dxa"/>
            <w:tcBorders>
              <w:left w:val="single" w:sz="6" w:space="0" w:color="000000"/>
            </w:tcBorders>
            <w:vAlign w:val="center"/>
          </w:tcPr>
          <w:p>
            <w:pPr>
              <w:pStyle w:val="24"/>
            </w:pPr>
            <w:r>
              <w:t>A05029900</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0.50</w:t>
            </w:r>
          </w:p>
        </w:tc>
      </w:tr>
      <w:tr>
        <w:trPr>
          <w:cantSplit/>
        </w:trPr>
        <w:tc>
          <w:tcPr>
            <w:tcW w:w="1701" w:type="dxa"/>
            <w:vAlign w:val="center"/>
          </w:tcPr>
          <w:p>
            <w:pPr>
              <w:pStyle w:val="24"/>
            </w:pPr>
            <w:r>
              <w:t>武警中队保障经费</w:t>
            </w:r>
          </w:p>
        </w:tc>
        <w:tc>
          <w:tcPr>
            <w:tcW w:w="964" w:type="dxa"/>
            <w:tcBorders>
              <w:left w:val="single" w:sz="6" w:space="0" w:color="000000"/>
            </w:tcBorders>
            <w:vAlign w:val="center"/>
          </w:tcPr>
          <w:p>
            <w:pPr>
              <w:pStyle w:val="23"/>
            </w:pPr>
            <w:r>
              <w:t>12.75</w:t>
            </w:r>
          </w:p>
        </w:tc>
        <w:tc>
          <w:tcPr>
            <w:tcW w:w="1134" w:type="dxa"/>
            <w:tcBorders>
              <w:left w:val="single" w:sz="6" w:space="0" w:color="000000"/>
            </w:tcBorders>
            <w:vAlign w:val="center"/>
          </w:tcPr>
          <w:p>
            <w:pPr>
              <w:pStyle w:val="24"/>
            </w:pPr>
            <w:r>
              <w:t>其他办公用品</w:t>
            </w:r>
          </w:p>
        </w:tc>
        <w:tc>
          <w:tcPr>
            <w:tcW w:w="1134" w:type="dxa"/>
            <w:tcBorders>
              <w:left w:val="single" w:sz="6" w:space="0" w:color="000000"/>
            </w:tcBorders>
            <w:vAlign w:val="center"/>
          </w:tcPr>
          <w:p>
            <w:pPr>
              <w:pStyle w:val="24"/>
            </w:pPr>
            <w:r>
              <w:t>A05049900</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3.50</w:t>
            </w:r>
          </w:p>
        </w:tc>
        <w:tc>
          <w:tcPr>
            <w:tcW w:w="964" w:type="dxa"/>
            <w:tcBorders>
              <w:left w:val="single" w:sz="6" w:space="0" w:color="000000"/>
            </w:tcBorders>
            <w:vAlign w:val="center"/>
          </w:tcPr>
          <w:p>
            <w:pPr>
              <w:pStyle w:val="23"/>
            </w:pPr>
            <w:r>
              <w:t>3.50</w:t>
            </w:r>
          </w:p>
        </w:tc>
        <w:tc>
          <w:tcPr>
            <w:tcW w:w="964" w:type="dxa"/>
            <w:tcBorders>
              <w:left w:val="single" w:sz="6" w:space="0" w:color="000000"/>
            </w:tcBorders>
            <w:vAlign w:val="center"/>
          </w:tcPr>
          <w:p>
            <w:pPr>
              <w:pStyle w:val="23"/>
            </w:pPr>
            <w:r>
              <w:t>3.50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3.50</w:t>
            </w: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隆尧县看守所上年末固定资产金额为0.00万元（详见下表）。本年度拟购置固定资产总额为</w:t>
      </w:r>
      <w:r>
        <w:rPr>
          <w:rFonts w:eastAsia="方正仿宋_GBK" w:hint="eastAsia"/>
          <w:color w:val="000000"/>
          <w:sz w:val="28"/>
        </w:rPr>
        <w:t>2.45</w:t>
      </w:r>
      <w:r>
        <w:rPr>
          <w:rFonts w:eastAsia="方正仿宋_GBK"/>
          <w:color w:val="000000"/>
          <w:sz w:val="28"/>
        </w:rPr>
        <w:t>万元，已按要求列入政府采购预算，详见政府采购预算表</w:t>
      </w:r>
      <w:r>
        <w:rPr>
          <w:rFonts w:eastAsia="方正仿宋_GBK" w:hint="eastAsia"/>
          <w:color w:val="000000"/>
          <w:sz w:val="28"/>
          <w:lang w:eastAsia="zh-CN"/>
        </w:rPr>
        <w:t>（</w:t>
      </w:r>
      <w:r>
        <w:rPr>
          <w:rFonts w:eastAsia="方正仿宋_GBK" w:hint="eastAsia"/>
          <w:color w:val="000000"/>
          <w:sz w:val="28"/>
          <w:lang w:val="en-US" w:eastAsia="zh-CN"/>
        </w:rPr>
        <w:t>不含按要求列入的办公用品、汽油等政府采购项目</w:t>
      </w:r>
      <w:r>
        <w:rPr>
          <w:rFonts w:eastAsia="方正仿宋_GBK" w:hint="eastAsia"/>
          <w:color w:val="000000"/>
          <w:sz w:val="28"/>
          <w:lang w:eastAsia="zh-CN"/>
        </w:rPr>
        <w:t>）</w:t>
      </w:r>
      <w:r>
        <w:rPr>
          <w:rFonts w:eastAsia="方正仿宋_GBK"/>
          <w:color w:val="000000"/>
          <w:sz w:val="28"/>
        </w:rPr>
        <w:t>。</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1"/>
            </w:pPr>
            <w:r>
              <w:t>312003隆尧县看守所</w:t>
            </w:r>
          </w:p>
        </w:tc>
        <w:tc>
          <w:tcPr>
            <w:tcW w:w="5669" w:type="dxa"/>
            <w:gridSpan w:val="2"/>
            <w:tcBorders>
              <w:top w:val="single" w:sz="6" w:space="0" w:color="FFFFFF"/>
              <w:left w:val="single" w:sz="6" w:space="0" w:color="FFFFFF"/>
              <w:right w:val="single" w:sz="6" w:space="0" w:color="FFFFFF"/>
            </w:tcBorders>
            <w:vAlign w:val="center"/>
          </w:tcPr>
          <w:p>
            <w:pPr>
              <w:pStyle w:val="19"/>
            </w:pPr>
            <w:r>
              <w:t>截止时间：2022-12-31</w:t>
            </w:r>
          </w:p>
        </w:tc>
      </w:tr>
      <w:tr>
        <w:trPr>
          <w:tblHeader/>
        </w:trPr>
        <w:tc>
          <w:tcPr>
            <w:tcW w:w="7370" w:type="dxa"/>
            <w:vAlign w:val="center"/>
          </w:tcPr>
          <w:p>
            <w:pPr>
              <w:pStyle w:val="22"/>
            </w:pPr>
            <w:r>
              <w:t>项   目</w:t>
            </w:r>
          </w:p>
        </w:tc>
        <w:tc>
          <w:tcPr>
            <w:tcW w:w="2835" w:type="dxa"/>
            <w:tcBorders>
              <w:left w:val="single" w:sz="6" w:space="0" w:color="000000"/>
            </w:tcBorders>
            <w:vAlign w:val="center"/>
          </w:tcPr>
          <w:p>
            <w:pPr>
              <w:pStyle w:val="22"/>
            </w:pPr>
            <w:r>
              <w:t>数量</w:t>
            </w:r>
          </w:p>
        </w:tc>
        <w:tc>
          <w:tcPr>
            <w:tcW w:w="2835" w:type="dxa"/>
            <w:tcBorders>
              <w:left w:val="single" w:sz="6" w:space="0" w:color="000000"/>
            </w:tcBorders>
            <w:vAlign w:val="center"/>
          </w:tcPr>
          <w:p>
            <w:pPr>
              <w:pStyle w:val="22"/>
            </w:pPr>
            <w:r>
              <w:t>价值（金额单位：万元）</w:t>
            </w:r>
          </w:p>
        </w:tc>
      </w:tr>
      <w:tr>
        <w:tc>
          <w:tcPr>
            <w:tcW w:w="7370" w:type="dxa"/>
            <w:vAlign w:val="center"/>
          </w:tcPr>
          <w:p>
            <w:pPr>
              <w:pStyle w:val="24"/>
            </w:pPr>
          </w:p>
        </w:tc>
        <w:tc>
          <w:tcPr>
            <w:tcW w:w="2835" w:type="dxa"/>
            <w:tcBorders>
              <w:left w:val="single" w:sz="6" w:space="0" w:color="000000"/>
            </w:tcBorders>
            <w:vAlign w:val="center"/>
          </w:tcPr>
          <w:p>
            <w:pPr>
              <w:pStyle w:val="25"/>
            </w:pPr>
          </w:p>
        </w:tc>
        <w:tc>
          <w:tcPr>
            <w:tcW w:w="2835" w:type="dxa"/>
            <w:tcBorders>
              <w:left w:val="single" w:sz="6" w:space="0" w:color="000000"/>
            </w:tcBorders>
            <w:vAlign w:val="center"/>
          </w:tcPr>
          <w:p>
            <w:pPr>
              <w:pStyle w:val="23"/>
            </w:pPr>
          </w:p>
        </w:tc>
      </w:tr>
    </w:tbl>
    <w:p>
      <w:pPr>
        <w:ind w:firstLine="420"/>
      </w:pPr>
      <w:r>
        <w:rPr>
          <w:rFonts w:ascii="方正书宋_GBK" w:eastAsia="方正书宋_GBK" w:cs="方正书宋_GBK" w:hAnsi="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eastAsia="方正仿宋_GBK" w:hint="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rPr>
          <w:lang w:val="uk-UA"/>
        </w:rPr>
      </w:pPr>
      <w:r>
        <w:rPr>
          <w:rFonts w:eastAsia="方正仿宋_GBK"/>
          <w:color w:val="000000"/>
          <w:sz w:val="28"/>
        </w:rPr>
        <w:t>我单位无其他需要说明的事项。</w:t>
      </w:r>
    </w:p>
    <w:p>
      <w:pPr>
        <w:outlineLvl w:val="3"/>
        <w:rPr>
          <w:lang w:val="uk-UA"/>
        </w:rPr>
      </w:pP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仿宋_GBK">
    <w:altName w:val="微软雅黑"/>
    <w:panose1 w:val="03000509000000000000"/>
    <w:charset w:val="86"/>
    <w:family w:val="roman"/>
    <w:pitch w:val="variable"/>
    <w:sig w:usb0="00000000" w:usb1="00000000" w:usb2="00000000" w:usb3="00000000" w:csb0="00040000" w:csb1="00000000"/>
  </w:font>
  <w:font w:name="等线">
    <w:altName w:val="微软雅黑"/>
    <w:panose1 w:val="02010600030101010101"/>
    <w:charset w:val="86"/>
    <w:family w:val="auto"/>
    <w:pitch w:val="variable"/>
    <w:sig w:usb0="00000000" w:usb1="00000000" w:usb2="00000016" w:usb3="00000000" w:csb0="0004000F" w:csb1="00000000"/>
  </w:font>
  <w:font w:name="方正小标宋_GBK">
    <w:altName w:val="微软雅黑"/>
    <w:panose1 w:val="03000509000000000000"/>
    <w:charset w:val="86"/>
    <w:family w:val="roman"/>
    <w:pitch w:val="variable"/>
    <w:sig w:usb0="00000000" w:usb1="00000000" w:usb2="00000000" w:usb3="00000000" w:csb0="00040000" w:csb1="00000000"/>
  </w:font>
  <w:font w:name="方正书宋_GBK">
    <w:altName w:val="微软雅黑"/>
    <w:panose1 w:val="03000509000000000000"/>
    <w:charset w:val="86"/>
    <w:family w:val="roman"/>
    <w:pitch w:val="variable"/>
    <w:sig w:usb0="00000000" w:usb1="00000000" w:usb2="00000000" w:usb3="00000000" w:csb0="00040000" w:csb1="00000000"/>
  </w:font>
  <w:font w:name="方正楷体_GBK">
    <w:altName w:val="微软雅黑"/>
    <w:panose1 w:val="03000509000000000000"/>
    <w:charset w:val="86"/>
    <w:family w:val="roman"/>
    <w:pitch w:val="variable"/>
    <w:sig w:usb0="00000000" w:usb1="00000000" w:usb2="00000000" w:usb3="00000000" w:csb0="00040000" w:csb1="00000000"/>
  </w:font>
  <w:font w:name="宋体">
    <w:panose1 w:val="02010600030101010101"/>
    <w:charset w:val="86"/>
    <w:family w:val="auto"/>
    <w:pitch w:val="variable"/>
    <w:sig w:usb0="00000003" w:usb1="288F0000" w:usb2="00000006" w:usb3="00000000" w:csb0="00040001" w:csb1="0000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14</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4A1D0E75"/>
    <w:multiLevelType w:val="multilevel"/>
    <w:tmpl w:val="4A1D0E75"/>
    <w:lvl w:ilvl="0">
      <w:start w:val="1"/>
      <w:numFmt w:val="decimal"/>
      <w:lvlRestart w:val="0"/>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val="0"/>
  <w:bordersDoNotSurroundFooter w:val="0"/>
  <w:defaultTabStop w:val="420"/>
  <w:drawingGridHorizontalSpacing w:val="120"/>
  <w:drawingGridVerticalSpacing w:val="156"/>
  <w:displayHorizontalDrawingGridEvery w:val="1"/>
  <w:displayVerticalDrawingGridEvery w:val="1"/>
  <w:noPunctuationKerning/>
  <w:characterSpacingControl w:val="compressPunctuation"/>
  <w:compat>
    <w:spaceForUL/>
    <w:balanceSingleByteDoubleByteWidth/>
    <w:ulTrailSpace/>
    <w:doNotExpandShiftReturn/>
    <w:adjustLineHeightInTable/>
    <w:doNotUseIndentAsNumberingTabStop/>
    <w:compatSetting w:name="compatibilityMode" w:uri="http://schemas.microsoft.com/office/word" w:val="15"/>
  </w:compat>
  <w:docVars>
    <w:docVar w:name="commondata" w:val="eyJoZGlkIjoiN2Q4NjFiZjVjYWEzMzhiZDhlNjAzZDMyZDI2YjFiNjA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autoRedefine/>
    <w:rPr>
      <w:rFonts w:ascii="Times New Roman" w:eastAsia="Times New Roman" w:cs="Times New Roman" w:hAnsi="Times New Roman"/>
      <w:kern w:val="0"/>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kern w:val="0"/>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Times New Roman" w:hAnsi="Times New Roman"/>
      <w:b/>
      <w:bCs/>
      <w:kern w:val="0"/>
      <w:sz w:val="32"/>
      <w:szCs w:val="32"/>
      <w:lang w:val="en-US" w:eastAsia="uk-UA" w:bidi="ar-SA"/>
    </w:rPr>
  </w:style>
  <w:style w:type="character" w:default="1" w:styleId="10">
    <w:name w:val="Default Paragraph Font"/>
    <w:qFormat/>
    <w:autoRedefine/>
  </w:style>
  <w:style w:type="paragraph" w:styleId="15">
    <w:name w:val="footer"/>
    <w:qFormat/>
    <w:basedOn w:val="0"/>
    <w:autoRedefine/>
    <w:pPr>
      <w:tabs>
        <w:tab w:val="center" w:pos="4153"/>
        <w:tab w:val="right" w:pos="8306"/>
      </w:tabs>
      <w:snapToGrid w:val="0"/>
    </w:pPr>
    <w:rPr>
      <w:sz w:val="18"/>
      <w:szCs w:val="18"/>
    </w:rPr>
  </w:style>
  <w:style w:type="paragraph" w:styleId="16">
    <w:name w:val="header"/>
    <w:qFormat/>
    <w:basedOn w:val="0"/>
    <w:autoRedefine/>
    <w:pPr>
      <w:pBdr>
        <w:bottom w:val="single" w:sz="6" w:space="1" w:color="auto"/>
      </w:pBdr>
      <w:tabs>
        <w:tab w:val="center" w:pos="4153"/>
        <w:tab w:val="right" w:pos="8306"/>
      </w:tabs>
      <w:snapToGrid w:val="0"/>
      <w:jc w:val="center"/>
    </w:pPr>
    <w:rPr>
      <w:sz w:val="18"/>
      <w:szCs w:val="18"/>
    </w:rPr>
  </w:style>
  <w:style w:type="paragraph" w:styleId="17">
    <w:name w:val="toc 4"/>
    <w:qFormat/>
    <w:basedOn w:val="0"/>
    <w:next w:val="0"/>
    <w:pPr>
      <w:tabs>
        <w:tab w:val="right" w:leader="dot" w:pos="14790"/>
      </w:tabs>
      <w:ind w:leftChars="600" w:left="600"/>
    </w:pPr>
    <w:rPr>
      <w:rFonts w:ascii="方正小标宋_GBK" w:eastAsia="方正小标宋_GBK" w:cs="方正小标宋_GBK" w:hAnsi="方正小标宋_GBK"/>
      <w:sz w:val="28"/>
      <w:szCs w:val="28"/>
    </w:rPr>
  </w:style>
  <w:style w:type="character" w:styleId="18">
    <w:name w:val="Hyperlink"/>
    <w:qFormat/>
    <w:basedOn w:val="10"/>
    <w:autoRedefine/>
    <w:rPr>
      <w:color w:val="0563C1"/>
      <w:u w:val="single"/>
      <w14:textFill xmlns:w14="http://schemas.microsoft.com/office/word/2010/wordml">
        <w14:solidFill>
          <w14:srgbClr w14:val="0563C1"/>
        </w14:solidFill>
      </w14:textFill>
    </w:rPr>
  </w:style>
  <w:style w:type="paragraph" w:customStyle="1" w:yozoId="4094" w:styleId="19">
    <w:name w:val="单元格样式22"/>
    <w:qFormat/>
    <w:basedOn w:val="0"/>
    <w:pPr>
      <w:jc w:val="right"/>
    </w:pPr>
    <w:rPr>
      <w:rFonts w:ascii="方正小标宋_GBK" w:eastAsia="方正小标宋_GBK" w:cs="方正小标宋_GBK" w:hAnsi="方正小标宋_GBK"/>
    </w:rPr>
  </w:style>
  <w:style w:type="paragraph" w:customStyle="1" w:yozoId="4094" w:styleId="20">
    <w:name w:val="单元格样式21"/>
    <w:qFormat/>
    <w:basedOn w:val="0"/>
    <w:autoRedefine/>
    <w:pPr>
      <w:jc w:val="center"/>
    </w:pPr>
    <w:rPr>
      <w:rFonts w:ascii="方正小标宋_GBK" w:eastAsia="方正小标宋_GBK" w:cs="方正小标宋_GBK" w:hAnsi="方正小标宋_GBK"/>
    </w:rPr>
  </w:style>
  <w:style w:type="paragraph" w:customStyle="1" w:yozoId="4094" w:styleId="21">
    <w:name w:val="单元格样式20"/>
    <w:qFormat/>
    <w:basedOn w:val="0"/>
    <w:autoRedefine/>
    <w:rPr>
      <w:rFonts w:ascii="方正小标宋_GBK" w:eastAsia="方正小标宋_GBK" w:cs="方正小标宋_GBK" w:hAnsi="方正小标宋_GBK"/>
    </w:rPr>
  </w:style>
  <w:style w:type="paragraph" w:customStyle="1" w:yozoId="4094" w:styleId="22">
    <w:name w:val="单元格样式1"/>
    <w:qFormat/>
    <w:basedOn w:val="0"/>
    <w:autoRedefine/>
    <w:pPr>
      <w:jc w:val="center"/>
    </w:pPr>
    <w:rPr>
      <w:rFonts w:ascii="方正书宋_GBK" w:eastAsia="方正书宋_GBK" w:cs="方正书宋_GBK" w:hAnsi="方正书宋_GBK"/>
      <w:b/>
      <w:sz w:val="21"/>
    </w:rPr>
  </w:style>
  <w:style w:type="paragraph" w:customStyle="1" w:yozoId="4094" w:styleId="23">
    <w:name w:val="单元格样式4"/>
    <w:qFormat/>
    <w:basedOn w:val="0"/>
    <w:autoRedefine/>
    <w:pPr>
      <w:jc w:val="right"/>
    </w:pPr>
    <w:rPr>
      <w:rFonts w:ascii="方正书宋_GBK" w:eastAsia="方正书宋_GBK" w:cs="方正书宋_GBK" w:hAnsi="方正书宋_GBK"/>
      <w:sz w:val="21"/>
    </w:rPr>
  </w:style>
  <w:style w:type="paragraph" w:customStyle="1" w:yozoId="4094" w:styleId="24">
    <w:name w:val="单元格样式2"/>
    <w:qFormat/>
    <w:basedOn w:val="0"/>
    <w:rPr>
      <w:rFonts w:ascii="方正书宋_GBK" w:eastAsia="方正书宋_GBK" w:cs="方正书宋_GBK" w:hAnsi="方正书宋_GBK"/>
      <w:sz w:val="21"/>
    </w:rPr>
  </w:style>
  <w:style w:type="paragraph" w:customStyle="1" w:yozoId="4094" w:styleId="25">
    <w:name w:val="单元格样式3"/>
    <w:qFormat/>
    <w:basedOn w:val="0"/>
    <w:pPr>
      <w:jc w:val="center"/>
    </w:pPr>
    <w:rPr>
      <w:rFonts w:ascii="方正书宋_GBK" w:eastAsia="方正书宋_GBK" w:cs="方正书宋_GBK" w:hAnsi="方正书宋_GBK"/>
      <w:sz w:val="21"/>
    </w:rPr>
  </w:style>
  <w:style w:type="paragraph" w:customStyle="1" w:yozoId="4094" w:styleId="26">
    <w:name w:val="单元格样式6"/>
    <w:qFormat/>
    <w:basedOn w:val="0"/>
    <w:autoRedefine/>
    <w:pPr>
      <w:jc w:val="center"/>
    </w:pPr>
    <w:rPr>
      <w:rFonts w:ascii="方正书宋_GBK" w:eastAsia="方正书宋_GBK" w:cs="方正书宋_GBK" w:hAnsi="方正书宋_GBK"/>
      <w:b/>
      <w:sz w:val="21"/>
    </w:rPr>
  </w:style>
  <w:style w:type="paragraph" w:customStyle="1" w:yozoId="4094" w:styleId="27">
    <w:name w:val="单元格样式7"/>
    <w:qFormat/>
    <w:basedOn w:val="0"/>
    <w:pPr>
      <w:jc w:val="right"/>
    </w:pPr>
    <w:rPr>
      <w:rFonts w:ascii="方正书宋_GBK" w:eastAsia="方正书宋_GBK" w:cs="方正书宋_GBK" w:hAnsi="方正书宋_GBK"/>
      <w:b/>
      <w:sz w:val="21"/>
    </w:rPr>
  </w:style>
  <w:style w:type="paragraph" w:customStyle="1" w:yozoId="4094" w:styleId="28">
    <w:name w:val="单元格样式5"/>
    <w:qFormat/>
    <w:basedOn w:val="0"/>
    <w:autoRedefine/>
    <w:rPr>
      <w:rFonts w:ascii="方正书宋_GBK" w:eastAsia="方正书宋_GBK" w:cs="方正书宋_GBK" w:hAnsi="方正书宋_GBK"/>
      <w:b/>
      <w:sz w:val="21"/>
    </w:rPr>
  </w:style>
  <w:style w:type="paragraph" w:customStyle="1" w:yozoId="4094" w:styleId="29">
    <w:name w:val="插入文本样式-插入部门职责文件"/>
    <w:qFormat/>
    <w:basedOn w:val="0"/>
    <w:pPr>
      <w:spacing w:line="500" w:lineRule="exact"/>
      <w:ind w:firstLine="560"/>
    </w:pPr>
    <w:rPr>
      <w:rFonts w:eastAsia="方正仿宋_GBK"/>
      <w:sz w:val="28"/>
    </w:rPr>
  </w:style>
  <w:style w:type="paragraph" w:customStyle="1" w:yozoId="4094" w:styleId="30">
    <w:name w:val="插入文本样式-插入预算公开部门预算安排的总体情况文件"/>
    <w:qFormat/>
    <w:basedOn w:val="0"/>
    <w:pPr>
      <w:spacing w:line="500" w:lineRule="exact"/>
      <w:ind w:firstLine="560"/>
    </w:pPr>
    <w:rPr>
      <w:rFonts w:eastAsia="方正仿宋_GBK"/>
      <w:sz w:val="28"/>
    </w:rPr>
  </w:style>
  <w:style w:type="paragraph" w:customStyle="1" w:yozoId="4094" w:styleId="31">
    <w:name w:val="插入文本样式-插入预算公开部门机关运行经费安排情况文件"/>
    <w:qFormat/>
    <w:basedOn w:val="0"/>
    <w:pPr>
      <w:spacing w:line="500" w:lineRule="exact"/>
      <w:ind w:firstLine="560"/>
    </w:pPr>
    <w:rPr>
      <w:rFonts w:eastAsia="方正仿宋_GBK"/>
      <w:sz w:val="28"/>
    </w:rPr>
  </w:style>
  <w:style w:type="paragraph" w:customStyle="1" w:yozoId="4094" w:styleId="32">
    <w:name w:val="插入文本样式-插入预算公开部门财政拨款三公经费预算情况及增减变化原因文件"/>
    <w:qFormat/>
    <w:basedOn w:val="0"/>
    <w:pPr>
      <w:spacing w:line="500" w:lineRule="exact"/>
      <w:ind w:firstLine="560"/>
    </w:pPr>
    <w:rPr>
      <w:rFonts w:eastAsia="方正仿宋_GBK"/>
      <w:sz w:val="28"/>
    </w:rPr>
  </w:style>
  <w:style w:type="paragraph" w:customStyle="1" w:yozoId="4094" w:styleId="33">
    <w:name w:val="插入文本样式-插入总体目标文件"/>
    <w:qFormat/>
    <w:basedOn w:val="0"/>
    <w:pPr>
      <w:spacing w:line="500" w:lineRule="exact"/>
      <w:ind w:firstLine="560"/>
    </w:pPr>
    <w:rPr>
      <w:rFonts w:eastAsia="方正仿宋_GBK"/>
      <w:sz w:val="28"/>
    </w:rPr>
  </w:style>
  <w:style w:type="paragraph" w:customStyle="1" w:yozoId="4094" w:styleId="34">
    <w:name w:val="插入文本样式-插入职责分类绩效目标文件"/>
    <w:qFormat/>
    <w:basedOn w:val="0"/>
    <w:pPr>
      <w:spacing w:line="500" w:lineRule="exact"/>
      <w:ind w:firstLine="560"/>
    </w:pPr>
    <w:rPr>
      <w:rFonts w:eastAsia="方正仿宋_GBK"/>
      <w:sz w:val="28"/>
    </w:rPr>
  </w:style>
  <w:style w:type="paragraph" w:customStyle="1" w:yozoId="4094" w:styleId="35">
    <w:name w:val="插入文本样式-插入实现年度发展规划目标的保障措施文件"/>
    <w:qFormat/>
    <w:basedOn w:val="0"/>
    <w:pPr>
      <w:spacing w:line="500" w:lineRule="exact"/>
      <w:ind w:firstLine="560"/>
    </w:pPr>
    <w:rPr>
      <w:rFonts w:eastAsia="方正仿宋_GBK"/>
      <w:sz w:val="28"/>
    </w:rPr>
  </w:style>
  <w:style w:type="paragraph" w:customStyle="1" w:yozoId="4094" w:styleId="36">
    <w:name w:val="单元格样式23"/>
    <w:qFormat/>
    <w:basedOn w:val="0"/>
    <w:pPr>
      <w:jc w:val="right"/>
    </w:pPr>
    <w:rPr>
      <w:rFonts w:ascii="方正书宋_GBK" w:eastAsia="方正书宋_GBK" w:cs="方正书宋_GBK" w:hAnsi="方正书宋_GBK"/>
    </w:rPr>
  </w:style>
  <w:style w:type="paragraph" w:customStyle="1" w:yozoId="4094" w:styleId="37">
    <w:name w:val="插入文本样式-插入单位职责文件"/>
    <w:qFormat/>
    <w:basedOn w:val="0"/>
    <w:pPr>
      <w:spacing w:line="500" w:lineRule="exact"/>
      <w:ind w:firstLine="560"/>
    </w:pPr>
    <w:rPr>
      <w:rFonts w:eastAsia="方正仿宋_GBK"/>
      <w:sz w:val="28"/>
    </w:rPr>
  </w:style>
  <w:style w:type="paragraph" w:customStyle="1" w:yozoId="4094" w:styleId="38">
    <w:name w:val="插入文本样式-插入预算公开单位预算安排的总体情况文件"/>
    <w:qFormat/>
    <w:basedOn w:val="0"/>
    <w:pPr>
      <w:spacing w:line="500" w:lineRule="exact"/>
      <w:ind w:firstLine="560"/>
    </w:pPr>
    <w:rPr>
      <w:rFonts w:eastAsia="方正仿宋_GBK"/>
      <w:sz w:val="28"/>
    </w:rPr>
  </w:style>
  <w:style w:type="paragraph" w:customStyle="1" w:yozoId="4094" w:styleId="39">
    <w:name w:val="插入文本样式-插入预算公开单位机关运行经费安排情况文件"/>
    <w:qFormat/>
    <w:basedOn w:val="0"/>
    <w:autoRedefine/>
    <w:pPr>
      <w:spacing w:line="500" w:lineRule="exact"/>
      <w:ind w:firstLine="560"/>
    </w:pPr>
    <w:rPr>
      <w:rFonts w:eastAsia="方正仿宋_GBK"/>
      <w:sz w:val="28"/>
    </w:rPr>
  </w:style>
  <w:style w:type="paragraph" w:customStyle="1" w:yozoId="4094" w:styleId="40">
    <w:name w:val="插入文本样式-插入预算公开单位财政拨款三公经费预算情况及增减变化原因文件"/>
    <w:qFormat/>
    <w:basedOn w:val="0"/>
    <w:autoRedefine/>
    <w:pPr>
      <w:spacing w:line="500" w:lineRule="exact"/>
      <w:ind w:firstLine="560"/>
    </w:pPr>
    <w:rPr>
      <w:rFonts w:eastAsia="方正仿宋_GBK"/>
      <w:sz w:val="28"/>
    </w:rPr>
  </w:style>
  <w:style w:type="paragraph" w:customStyle="1" w:yozoId="4094" w:styleId="41">
    <w:name w:val="TOC 21"/>
    <w:qFormat/>
    <w:basedOn w:val="0"/>
    <w:autoRedefine/>
    <w:pPr>
      <w:ind w:left="240"/>
    </w:pPr>
  </w:style>
  <w:style w:type="paragraph" w:customStyle="1" w:yozoId="4094" w:styleId="42">
    <w:name w:val="TOC 31"/>
    <w:qFormat/>
    <w:basedOn w:val="0"/>
    <w:autoRedefine/>
    <w:pPr>
      <w:ind w:left="480"/>
    </w:pPr>
  </w:style>
  <w:style w:type="paragraph" w:customStyle="1" w:yozoId="4094" w:styleId="43">
    <w:name w:val="TOC 41"/>
    <w:qFormat/>
    <w:basedOn w:val="0"/>
    <w:autoRedefine/>
    <w:pPr>
      <w:ind w:left="720"/>
    </w:pPr>
  </w:style>
  <w:style w:type="paragraph" w:customStyle="1" w:yozoId="4094" w:styleId="44">
    <w:name w:val="TOC 11"/>
    <w:qFormat/>
    <w:basedOn w:val="0"/>
    <w:autoRedefine/>
    <w:pPr>
      <w:spacing w:before="120"/>
      <w:ind w:firstLine="560"/>
    </w:pPr>
    <w:rPr>
      <w:rFonts w:eastAsia="方正仿宋_GBK"/>
      <w:color w:val="000000"/>
      <w:sz w:val="28"/>
    </w:rPr>
  </w:style>
  <w:style w:type="paragraph" w:customStyle="1" w:yozoId="4094" w:styleId="45">
    <w:name w:val="单元格样式2_c80683b4-68ed-438e-b1ed-c245e208d9ec"/>
    <w:qFormat/>
    <w:basedOn w:val="0"/>
    <w:autoRedefine/>
    <w:rPr>
      <w:rFonts w:ascii="方正书宋_GBK" w:eastAsia="方正书宋_GBK" w:cs="方正书宋_GBK" w:hAnsi="方正书宋_GBK"/>
      <w:sz w:val="21"/>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 Id="rId8"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C426343-4C64-4050-B160-5E2D43449599}">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8</TotalTime>
  <Application>WPS_Yozo_Office9.0.5847.102ZH.HE52</Application>
  <Pages>81</Pages>
  <Words>0</Words>
  <Characters>27228</Characters>
  <Lines>0</Lines>
  <Paragraphs>344</Paragraphs>
  <CharactersWithSpaces>36305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zhao xiinghao</dc:creator>
  <cp:lastModifiedBy>Administrator</cp:lastModifiedBy>
  <cp:revision>10</cp:revision>
  <dcterms:created xsi:type="dcterms:W3CDTF">2023-01-18T10:38:00Z</dcterms:created>
  <dcterms:modified xsi:type="dcterms:W3CDTF">2026-05-26T02:08:08Z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2052-12.1.0.17147</vt:lpwstr>
  </property>
  <property fmtid="{D5CDD505-2E9C-101B-9397-08002B2CF9AE}" pid="3" name="ICV">
    <vt:lpwstr>AE2171D36E0D44578BF3B0AFCD8EEBB0_13</vt:lpwstr>
  </property>
</Properties>
</file>