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F5D" w:rsidRDefault="004234AC">
      <w:pPr>
        <w:spacing w:line="580" w:lineRule="exact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 w:hint="eastAsia"/>
          <w:color w:val="000000"/>
          <w:sz w:val="24"/>
        </w:rPr>
        <w:t>附件</w:t>
      </w:r>
      <w:r>
        <w:rPr>
          <w:rFonts w:ascii="仿宋_GB2312" w:eastAsia="仿宋_GB2312" w:hAnsi="仿宋_GB2312" w:cs="仿宋_GB2312" w:hint="eastAsia"/>
          <w:color w:val="000000"/>
          <w:sz w:val="24"/>
        </w:rPr>
        <w:t>5</w:t>
      </w:r>
      <w:r>
        <w:rPr>
          <w:rFonts w:ascii="仿宋_GB2312" w:eastAsia="仿宋_GB2312" w:hAnsi="仿宋_GB2312" w:cs="仿宋_GB2312" w:hint="eastAsia"/>
          <w:color w:val="000000"/>
          <w:sz w:val="24"/>
        </w:rPr>
        <w:t>：</w:t>
      </w:r>
    </w:p>
    <w:p w:rsidR="00927F5D" w:rsidRDefault="00927F5D">
      <w:pPr>
        <w:spacing w:line="580" w:lineRule="exact"/>
        <w:ind w:firstLineChars="199" w:firstLine="720"/>
        <w:rPr>
          <w:rFonts w:ascii="仿宋_GB2312" w:eastAsia="仿宋_GB2312" w:hAnsi="仿宋_GB2312" w:cs="仿宋_GB2312"/>
          <w:b/>
          <w:bCs/>
          <w:spacing w:val="-20"/>
          <w:sz w:val="40"/>
          <w:szCs w:val="48"/>
        </w:rPr>
      </w:pPr>
    </w:p>
    <w:p w:rsidR="00927F5D" w:rsidRDefault="004234AC">
      <w:pPr>
        <w:spacing w:line="580" w:lineRule="exact"/>
        <w:ind w:firstLineChars="199" w:firstLine="720"/>
        <w:jc w:val="center"/>
        <w:rPr>
          <w:rFonts w:ascii="仿宋_GB2312" w:eastAsia="仿宋_GB2312" w:hAnsi="仿宋_GB2312" w:cs="仿宋_GB2312"/>
          <w:b/>
          <w:bCs/>
          <w:sz w:val="40"/>
          <w:szCs w:val="48"/>
        </w:rPr>
      </w:pPr>
      <w:r>
        <w:rPr>
          <w:rFonts w:ascii="仿宋_GB2312" w:eastAsia="仿宋_GB2312" w:hAnsi="仿宋_GB2312" w:cs="仿宋_GB2312" w:hint="eastAsia"/>
          <w:b/>
          <w:bCs/>
          <w:spacing w:val="-20"/>
          <w:sz w:val="40"/>
          <w:szCs w:val="48"/>
        </w:rPr>
        <w:t>隆尧县中小学厕所改造项目（小学）</w:t>
      </w:r>
      <w:r>
        <w:rPr>
          <w:rFonts w:ascii="仿宋_GB2312" w:eastAsia="仿宋_GB2312" w:hAnsi="仿宋_GB2312" w:cs="仿宋_GB2312" w:hint="eastAsia"/>
          <w:b/>
          <w:bCs/>
          <w:sz w:val="40"/>
          <w:szCs w:val="48"/>
        </w:rPr>
        <w:t>项目</w:t>
      </w:r>
    </w:p>
    <w:p w:rsidR="00927F5D" w:rsidRDefault="004234AC">
      <w:pPr>
        <w:spacing w:line="580" w:lineRule="exact"/>
        <w:ind w:firstLineChars="199" w:firstLine="799"/>
        <w:jc w:val="center"/>
        <w:rPr>
          <w:rFonts w:ascii="仿宋_GB2312" w:eastAsia="仿宋_GB2312" w:hAnsi="仿宋_GB2312" w:cs="仿宋_GB2312"/>
          <w:b/>
          <w:bCs/>
          <w:sz w:val="40"/>
          <w:szCs w:val="48"/>
        </w:rPr>
      </w:pPr>
      <w:r>
        <w:rPr>
          <w:rFonts w:ascii="仿宋_GB2312" w:eastAsia="仿宋_GB2312" w:hAnsi="仿宋_GB2312" w:cs="仿宋_GB2312" w:hint="eastAsia"/>
          <w:b/>
          <w:bCs/>
          <w:sz w:val="40"/>
          <w:szCs w:val="48"/>
        </w:rPr>
        <w:t>自评绩效报告</w:t>
      </w:r>
    </w:p>
    <w:p w:rsidR="00927F5D" w:rsidRDefault="00927F5D">
      <w:pPr>
        <w:rPr>
          <w:rFonts w:ascii="仿宋_GB2312" w:eastAsia="仿宋_GB2312" w:hAnsi="仿宋_GB2312" w:cs="仿宋_GB2312"/>
        </w:rPr>
      </w:pPr>
    </w:p>
    <w:p w:rsidR="00927F5D" w:rsidRDefault="00927F5D">
      <w:pPr>
        <w:rPr>
          <w:rFonts w:ascii="仿宋_GB2312" w:eastAsia="仿宋_GB2312" w:hAnsi="仿宋_GB2312" w:cs="仿宋_GB2312"/>
        </w:rPr>
      </w:pPr>
    </w:p>
    <w:p w:rsidR="00927F5D" w:rsidRDefault="00927F5D">
      <w:pPr>
        <w:rPr>
          <w:rFonts w:ascii="仿宋_GB2312" w:eastAsia="仿宋_GB2312" w:hAnsi="仿宋_GB2312" w:cs="仿宋_GB2312"/>
        </w:rPr>
      </w:pPr>
    </w:p>
    <w:p w:rsidR="00927F5D" w:rsidRDefault="00927F5D">
      <w:pPr>
        <w:rPr>
          <w:rFonts w:ascii="仿宋_GB2312" w:eastAsia="仿宋_GB2312" w:hAnsi="仿宋_GB2312" w:cs="仿宋_GB2312"/>
        </w:rPr>
      </w:pPr>
    </w:p>
    <w:p w:rsidR="00927F5D" w:rsidRDefault="00927F5D">
      <w:pPr>
        <w:rPr>
          <w:rFonts w:ascii="仿宋_GB2312" w:eastAsia="仿宋_GB2312" w:hAnsi="仿宋_GB2312" w:cs="仿宋_GB2312"/>
        </w:rPr>
      </w:pPr>
    </w:p>
    <w:p w:rsidR="00927F5D" w:rsidRDefault="00927F5D">
      <w:pPr>
        <w:rPr>
          <w:rFonts w:ascii="仿宋_GB2312" w:eastAsia="仿宋_GB2312" w:hAnsi="仿宋_GB2312" w:cs="仿宋_GB2312"/>
        </w:rPr>
      </w:pPr>
    </w:p>
    <w:p w:rsidR="00927F5D" w:rsidRDefault="00927F5D">
      <w:pPr>
        <w:rPr>
          <w:rFonts w:ascii="仿宋_GB2312" w:eastAsia="仿宋_GB2312" w:hAnsi="仿宋_GB2312" w:cs="仿宋_GB2312"/>
        </w:rPr>
      </w:pPr>
    </w:p>
    <w:p w:rsidR="00927F5D" w:rsidRDefault="00927F5D">
      <w:pPr>
        <w:rPr>
          <w:rFonts w:ascii="仿宋_GB2312" w:eastAsia="仿宋_GB2312" w:hAnsi="仿宋_GB2312" w:cs="仿宋_GB2312"/>
        </w:rPr>
      </w:pPr>
    </w:p>
    <w:p w:rsidR="00927F5D" w:rsidRDefault="00927F5D">
      <w:pPr>
        <w:pStyle w:val="2"/>
        <w:ind w:firstLine="560"/>
      </w:pPr>
    </w:p>
    <w:p w:rsidR="00927F5D" w:rsidRDefault="00927F5D"/>
    <w:p w:rsidR="00927F5D" w:rsidRDefault="00927F5D">
      <w:pPr>
        <w:pStyle w:val="2"/>
        <w:ind w:firstLine="560"/>
      </w:pPr>
    </w:p>
    <w:p w:rsidR="00927F5D" w:rsidRDefault="00927F5D"/>
    <w:p w:rsidR="00927F5D" w:rsidRDefault="00927F5D">
      <w:pPr>
        <w:pStyle w:val="2"/>
        <w:ind w:firstLine="560"/>
      </w:pPr>
    </w:p>
    <w:p w:rsidR="00927F5D" w:rsidRDefault="004234AC">
      <w:pPr>
        <w:spacing w:line="760" w:lineRule="exact"/>
        <w:rPr>
          <w:rFonts w:ascii="仿宋_GB2312" w:eastAsia="仿宋_GB2312" w:hAnsi="仿宋_GB2312" w:cs="仿宋_GB2312"/>
          <w:spacing w:val="-20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项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目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名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称：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>隆尧县中小学厕所改造项目（小学）</w:t>
      </w:r>
    </w:p>
    <w:p w:rsidR="00927F5D" w:rsidRDefault="004234AC">
      <w:pPr>
        <w:spacing w:line="760" w:lineRule="exact"/>
        <w:rPr>
          <w:rFonts w:ascii="仿宋_GB2312" w:eastAsia="仿宋_GB2312" w:hAnsi="仿宋_GB2312" w:cs="仿宋_GB2312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项目实施单位：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>隆尧县教育局</w:t>
      </w:r>
    </w:p>
    <w:p w:rsidR="00927F5D" w:rsidRDefault="004234AC">
      <w:pPr>
        <w:spacing w:line="760" w:lineRule="exact"/>
        <w:rPr>
          <w:rFonts w:ascii="仿宋_GB2312" w:eastAsia="仿宋_GB2312" w:hAnsi="仿宋_GB2312" w:cs="仿宋_GB2312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pacing w:val="28"/>
          <w:sz w:val="28"/>
          <w:szCs w:val="28"/>
        </w:rPr>
        <w:t>项目总金额：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>253.966128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>万元</w:t>
      </w:r>
    </w:p>
    <w:p w:rsidR="00927F5D" w:rsidRDefault="004234AC">
      <w:pPr>
        <w:spacing w:line="760" w:lineRule="exact"/>
        <w:rPr>
          <w:rFonts w:ascii="仿宋_GB2312" w:eastAsia="仿宋_GB2312" w:hAnsi="仿宋_GB2312" w:cs="仿宋_GB2312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评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价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度：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>2022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>年度</w:t>
      </w:r>
    </w:p>
    <w:p w:rsidR="00927F5D" w:rsidRDefault="004234AC">
      <w:pPr>
        <w:spacing w:line="760" w:lineRule="exact"/>
        <w:rPr>
          <w:rFonts w:ascii="仿宋_GB2312" w:eastAsia="仿宋_GB2312" w:hAnsi="仿宋_GB2312" w:cs="仿宋_GB2312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pacing w:val="28"/>
          <w:sz w:val="28"/>
          <w:szCs w:val="28"/>
        </w:rPr>
        <w:t>评价组组长：</w:t>
      </w:r>
      <w:r w:rsidR="00195B6F">
        <w:rPr>
          <w:rFonts w:ascii="仿宋_GB2312" w:eastAsia="仿宋_GB2312" w:hAnsi="仿宋_GB2312" w:cs="仿宋_GB2312" w:hint="eastAsia"/>
          <w:spacing w:val="28"/>
          <w:sz w:val="28"/>
          <w:szCs w:val="28"/>
        </w:rPr>
        <w:t>殷树峰</w:t>
      </w:r>
    </w:p>
    <w:p w:rsidR="00927F5D" w:rsidRDefault="004234AC">
      <w:pPr>
        <w:spacing w:line="760" w:lineRule="exact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  <w:spacing w:val="28"/>
          <w:sz w:val="28"/>
          <w:szCs w:val="28"/>
        </w:rPr>
        <w:t>评价组成员：</w:t>
      </w:r>
      <w:r w:rsidR="00195B6F">
        <w:rPr>
          <w:rFonts w:ascii="仿宋_GB2312" w:eastAsia="仿宋_GB2312" w:hAnsi="仿宋_GB2312" w:cs="仿宋_GB2312" w:hint="eastAsia"/>
          <w:spacing w:val="28"/>
          <w:sz w:val="28"/>
          <w:szCs w:val="28"/>
        </w:rPr>
        <w:t>张文峰 郭军峰 刘志峰</w:t>
      </w:r>
    </w:p>
    <w:p w:rsidR="00927F5D" w:rsidRDefault="00927F5D">
      <w:pPr>
        <w:rPr>
          <w:rFonts w:ascii="仿宋_GB2312" w:eastAsia="仿宋_GB2312" w:hAnsi="仿宋_GB2312" w:cs="仿宋_GB2312"/>
        </w:rPr>
      </w:pPr>
      <w:bookmarkStart w:id="0" w:name="_Toc7470_WPSOffice_Level1"/>
      <w:bookmarkStart w:id="1" w:name="_Toc5909_WPSOffice_Level1"/>
    </w:p>
    <w:bookmarkEnd w:id="0"/>
    <w:bookmarkEnd w:id="1"/>
    <w:p w:rsidR="00927F5D" w:rsidRDefault="00927F5D">
      <w:pPr>
        <w:pStyle w:val="2"/>
        <w:spacing w:line="120" w:lineRule="exact"/>
        <w:ind w:firstLine="560"/>
        <w:rPr>
          <w:rFonts w:ascii="仿宋_GB2312" w:eastAsia="仿宋_GB2312" w:hAnsi="仿宋_GB2312" w:cs="仿宋_GB2312"/>
        </w:rPr>
      </w:pPr>
    </w:p>
    <w:p w:rsidR="00927F5D" w:rsidRDefault="00927F5D">
      <w:pPr>
        <w:spacing w:line="58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bCs/>
          <w:sz w:val="32"/>
          <w:szCs w:val="40"/>
        </w:rPr>
      </w:pPr>
      <w:bookmarkStart w:id="2" w:name="_Toc30335"/>
      <w:bookmarkStart w:id="3" w:name="_Toc6314"/>
      <w:bookmarkStart w:id="4" w:name="_Toc23411"/>
      <w:bookmarkStart w:id="5" w:name="_Toc9525"/>
      <w:bookmarkStart w:id="6" w:name="_Toc2245"/>
      <w:bookmarkStart w:id="7" w:name="_Toc13153"/>
      <w:bookmarkStart w:id="8" w:name="_Toc4013"/>
      <w:bookmarkStart w:id="9" w:name="_Toc18334"/>
      <w:bookmarkStart w:id="10" w:name="_Toc16913"/>
      <w:bookmarkStart w:id="11" w:name="_Toc11301"/>
    </w:p>
    <w:p w:rsidR="00927F5D" w:rsidRDefault="004234AC">
      <w:pPr>
        <w:spacing w:line="58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bCs/>
          <w:sz w:val="32"/>
          <w:szCs w:val="40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一、项目概况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927F5D" w:rsidRDefault="004234AC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12" w:name="_Toc22285"/>
      <w:bookmarkStart w:id="13" w:name="_Toc22453"/>
      <w:bookmarkStart w:id="14" w:name="_Toc32742"/>
      <w:bookmarkStart w:id="15" w:name="_Toc30895"/>
      <w:bookmarkStart w:id="16" w:name="_Toc23957"/>
      <w:bookmarkStart w:id="17" w:name="_Toc15831"/>
      <w:bookmarkStart w:id="18" w:name="_Toc19370"/>
      <w:bookmarkStart w:id="19" w:name="_Toc937"/>
      <w:bookmarkStart w:id="20" w:name="_Toc24784"/>
      <w:bookmarkStart w:id="21" w:name="_Toc19963"/>
      <w:r>
        <w:rPr>
          <w:rFonts w:ascii="仿宋_GB2312" w:eastAsia="仿宋_GB2312" w:hAnsi="仿宋_GB2312" w:cs="仿宋_GB2312" w:hint="eastAsia"/>
          <w:sz w:val="32"/>
          <w:szCs w:val="40"/>
        </w:rPr>
        <w:t>（一）项目单位基本情况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927F5D" w:rsidRDefault="004234AC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22" w:name="_Toc15167"/>
      <w:bookmarkStart w:id="23" w:name="_Toc8843"/>
      <w:bookmarkStart w:id="24" w:name="_Toc29308"/>
      <w:r>
        <w:rPr>
          <w:rFonts w:ascii="仿宋_GB2312" w:eastAsia="仿宋_GB2312" w:hAnsi="仿宋_GB2312" w:cs="仿宋_GB2312" w:hint="eastAsia"/>
          <w:sz w:val="32"/>
          <w:szCs w:val="40"/>
        </w:rPr>
        <w:t>该项目涉及隆尧县</w:t>
      </w:r>
      <w:r>
        <w:rPr>
          <w:rFonts w:ascii="仿宋_GB2312" w:eastAsia="仿宋_GB2312" w:hAnsi="仿宋_GB2312" w:cs="仿宋_GB2312" w:hint="eastAsia"/>
          <w:sz w:val="32"/>
          <w:szCs w:val="40"/>
        </w:rPr>
        <w:t>107</w:t>
      </w:r>
      <w:r>
        <w:rPr>
          <w:rFonts w:ascii="仿宋_GB2312" w:eastAsia="仿宋_GB2312" w:hAnsi="仿宋_GB2312" w:cs="仿宋_GB2312" w:hint="eastAsia"/>
          <w:sz w:val="32"/>
          <w:szCs w:val="40"/>
        </w:rPr>
        <w:t>所中小学</w:t>
      </w:r>
      <w:r>
        <w:rPr>
          <w:rFonts w:ascii="仿宋_GB2312" w:eastAsia="仿宋_GB2312" w:hAnsi="仿宋_GB2312" w:cs="仿宋_GB2312" w:hint="eastAsia"/>
          <w:sz w:val="32"/>
          <w:szCs w:val="40"/>
        </w:rPr>
        <w:t>。</w:t>
      </w:r>
    </w:p>
    <w:p w:rsidR="00927F5D" w:rsidRDefault="004234AC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（二）项目基本情况</w:t>
      </w:r>
      <w:bookmarkEnd w:id="22"/>
      <w:bookmarkEnd w:id="23"/>
      <w:bookmarkEnd w:id="24"/>
    </w:p>
    <w:p w:rsidR="00927F5D" w:rsidRDefault="004234AC">
      <w:pPr>
        <w:spacing w:line="580" w:lineRule="exact"/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32"/>
        </w:rPr>
      </w:pPr>
      <w:bookmarkStart w:id="25" w:name="_Toc17782"/>
      <w:bookmarkStart w:id="26" w:name="_Toc12860"/>
      <w:bookmarkStart w:id="27" w:name="_Toc28908"/>
      <w:bookmarkStart w:id="28" w:name="_Toc18992"/>
      <w:bookmarkStart w:id="29" w:name="_Toc6781"/>
      <w:bookmarkStart w:id="30" w:name="_Toc7839"/>
      <w:bookmarkStart w:id="31" w:name="_Toc14644"/>
      <w:bookmarkStart w:id="32" w:name="_Toc2988"/>
      <w:bookmarkStart w:id="33" w:name="_Toc4859"/>
      <w:bookmarkStart w:id="34" w:name="_Toc26109"/>
      <w:r>
        <w:rPr>
          <w:rFonts w:ascii="仿宋_GB2312" w:eastAsia="仿宋_GB2312" w:hAnsi="仿宋_GB2312" w:cs="仿宋_GB2312" w:hint="eastAsia"/>
          <w:sz w:val="32"/>
          <w:szCs w:val="32"/>
        </w:rPr>
        <w:t>对全县</w:t>
      </w:r>
      <w:r>
        <w:rPr>
          <w:rFonts w:ascii="仿宋_GB2312" w:eastAsia="仿宋_GB2312" w:hAnsi="仿宋_GB2312" w:cs="仿宋_GB2312" w:hint="eastAsia"/>
          <w:sz w:val="32"/>
          <w:szCs w:val="32"/>
        </w:rPr>
        <w:t>107</w:t>
      </w:r>
      <w:r>
        <w:rPr>
          <w:rFonts w:ascii="仿宋_GB2312" w:eastAsia="仿宋_GB2312" w:hAnsi="仿宋_GB2312" w:cs="仿宋_GB2312" w:hint="eastAsia"/>
          <w:sz w:val="32"/>
          <w:szCs w:val="32"/>
        </w:rPr>
        <w:t>所中小学进行厕所升级改造。</w:t>
      </w:r>
      <w:r>
        <w:rPr>
          <w:rFonts w:ascii="仿宋_GB2312" w:eastAsia="仿宋_GB2312" w:hAnsi="仿宋_GB2312" w:cs="仿宋_GB2312" w:hint="eastAsia"/>
          <w:sz w:val="32"/>
          <w:szCs w:val="32"/>
        </w:rPr>
        <w:t>其中新建</w:t>
      </w:r>
      <w:r>
        <w:rPr>
          <w:rFonts w:ascii="仿宋_GB2312" w:eastAsia="仿宋_GB2312" w:hAnsi="仿宋_GB2312" w:cs="仿宋_GB2312" w:hint="eastAsia"/>
          <w:sz w:val="32"/>
          <w:szCs w:val="32"/>
        </w:rPr>
        <w:t>39</w:t>
      </w:r>
      <w:r>
        <w:rPr>
          <w:rFonts w:ascii="仿宋_GB2312" w:eastAsia="仿宋_GB2312" w:hAnsi="仿宋_GB2312" w:cs="仿宋_GB2312" w:hint="eastAsia"/>
          <w:sz w:val="32"/>
          <w:szCs w:val="32"/>
        </w:rPr>
        <w:t>所，改建</w:t>
      </w:r>
      <w:r>
        <w:rPr>
          <w:rFonts w:ascii="仿宋_GB2312" w:eastAsia="仿宋_GB2312" w:hAnsi="仿宋_GB2312" w:cs="仿宋_GB2312" w:hint="eastAsia"/>
          <w:sz w:val="32"/>
          <w:szCs w:val="32"/>
        </w:rPr>
        <w:t>68</w:t>
      </w:r>
      <w:r>
        <w:rPr>
          <w:rFonts w:ascii="仿宋_GB2312" w:eastAsia="仿宋_GB2312" w:hAnsi="仿宋_GB2312" w:cs="仿宋_GB2312" w:hint="eastAsia"/>
          <w:sz w:val="32"/>
          <w:szCs w:val="32"/>
        </w:rPr>
        <w:t>所，总面积</w:t>
      </w:r>
      <w:r>
        <w:rPr>
          <w:rFonts w:ascii="仿宋_GB2312" w:eastAsia="仿宋_GB2312" w:hAnsi="仿宋_GB2312" w:cs="仿宋_GB2312" w:hint="eastAsia"/>
          <w:sz w:val="32"/>
          <w:szCs w:val="32"/>
        </w:rPr>
        <w:t>11263</w:t>
      </w:r>
      <w:r>
        <w:rPr>
          <w:rFonts w:ascii="仿宋_GB2312" w:eastAsia="仿宋_GB2312" w:hAnsi="仿宋_GB2312" w:cs="仿宋_GB2312" w:hint="eastAsia"/>
          <w:sz w:val="32"/>
          <w:szCs w:val="32"/>
        </w:rPr>
        <w:t>平方米，总投资</w:t>
      </w:r>
      <w:r>
        <w:rPr>
          <w:rFonts w:ascii="仿宋_GB2312" w:eastAsia="仿宋_GB2312" w:hAnsi="仿宋_GB2312" w:cs="仿宋_GB2312" w:hint="eastAsia"/>
          <w:sz w:val="32"/>
          <w:szCs w:val="32"/>
        </w:rPr>
        <w:t>2042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月起，隆尧县全面启动中小学厕所改造工程，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月份全部竣工并投入使用，提前一年完成中小学厕所改造任务，实现水冲厕所全覆盖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927F5D" w:rsidRDefault="004234AC">
      <w:pPr>
        <w:spacing w:line="58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bCs/>
          <w:sz w:val="32"/>
          <w:szCs w:val="40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二、项目实施情况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927F5D" w:rsidRDefault="004234AC">
      <w:pPr>
        <w:spacing w:line="560" w:lineRule="atLeast"/>
        <w:ind w:firstLine="643"/>
        <w:rPr>
          <w:rFonts w:ascii="仿宋_GB2312" w:eastAsia="仿宋_GB2312" w:hAnsi="仿宋_GB2312" w:cs="仿宋_GB2312"/>
          <w:b/>
          <w:bCs/>
          <w:sz w:val="32"/>
          <w:szCs w:val="32"/>
        </w:rPr>
      </w:pPr>
      <w:bookmarkStart w:id="35" w:name="_Toc10651"/>
      <w:bookmarkStart w:id="36" w:name="_Toc18915"/>
      <w:bookmarkStart w:id="37" w:name="_Toc29800"/>
      <w:bookmarkStart w:id="38" w:name="_Toc5215"/>
      <w:bookmarkStart w:id="39" w:name="_Toc6451"/>
      <w:bookmarkStart w:id="40" w:name="_Toc5317"/>
      <w:bookmarkStart w:id="41" w:name="_Toc26855"/>
      <w:bookmarkStart w:id="42" w:name="_Toc20904"/>
      <w:bookmarkStart w:id="43" w:name="_Toc12150"/>
      <w:bookmarkStart w:id="44" w:name="_Toc21501"/>
      <w:r>
        <w:rPr>
          <w:rFonts w:ascii="仿宋_GB2312" w:eastAsia="仿宋_GB2312" w:hAnsi="仿宋_GB2312" w:cs="仿宋_GB2312" w:hint="eastAsia"/>
          <w:sz w:val="32"/>
          <w:szCs w:val="32"/>
        </w:rPr>
        <w:t>在疫情防控期间，突破种种困难，并聘请专业设计单位对全县</w:t>
      </w:r>
      <w:r>
        <w:rPr>
          <w:rFonts w:ascii="仿宋_GB2312" w:eastAsia="仿宋_GB2312" w:hAnsi="仿宋_GB2312" w:cs="仿宋_GB2312" w:hint="eastAsia"/>
          <w:sz w:val="32"/>
          <w:szCs w:val="32"/>
        </w:rPr>
        <w:t>107</w:t>
      </w:r>
      <w:r>
        <w:rPr>
          <w:rFonts w:ascii="仿宋_GB2312" w:eastAsia="仿宋_GB2312" w:hAnsi="仿宋_GB2312" w:cs="仿宋_GB2312" w:hint="eastAsia"/>
          <w:sz w:val="32"/>
          <w:szCs w:val="32"/>
        </w:rPr>
        <w:t>所中小学厕所逐一进行现场勘察，严格按水冲厕所标准进行规范设计，实行“一校一案”“一厕一图”。为赶进度，每天督促设计单位和工程预算编制单位加班加点，白天勘察，晚上绘图，设计一批，造价一批，为尽快</w:t>
      </w:r>
      <w:r>
        <w:rPr>
          <w:rFonts w:ascii="仿宋_GB2312" w:eastAsia="仿宋_GB2312" w:hAnsi="仿宋_GB2312" w:cs="仿宋_GB2312" w:hint="eastAsia"/>
          <w:sz w:val="32"/>
          <w:szCs w:val="32"/>
        </w:rPr>
        <w:t>开工建设奠定基础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日开学</w:t>
      </w:r>
      <w:r>
        <w:rPr>
          <w:rFonts w:ascii="仿宋_GB2312" w:eastAsia="仿宋_GB2312" w:hAnsi="仿宋_GB2312" w:cs="仿宋_GB2312" w:hint="eastAsia"/>
          <w:sz w:val="32"/>
          <w:szCs w:val="32"/>
        </w:rPr>
        <w:t>前</w:t>
      </w:r>
      <w:r>
        <w:rPr>
          <w:rFonts w:ascii="仿宋_GB2312" w:eastAsia="仿宋_GB2312" w:hAnsi="仿宋_GB2312" w:cs="仿宋_GB2312" w:hint="eastAsia"/>
          <w:sz w:val="32"/>
          <w:szCs w:val="32"/>
        </w:rPr>
        <w:t>107</w:t>
      </w:r>
      <w:r>
        <w:rPr>
          <w:rFonts w:ascii="仿宋_GB2312" w:eastAsia="仿宋_GB2312" w:hAnsi="仿宋_GB2312" w:cs="仿宋_GB2312" w:hint="eastAsia"/>
          <w:sz w:val="32"/>
          <w:szCs w:val="32"/>
        </w:rPr>
        <w:t>所厕所改造工作全部完成并</w:t>
      </w:r>
      <w:r>
        <w:rPr>
          <w:rFonts w:ascii="仿宋_GB2312" w:eastAsia="仿宋_GB2312" w:hAnsi="仿宋_GB2312" w:cs="仿宋_GB2312" w:hint="eastAsia"/>
          <w:sz w:val="32"/>
          <w:szCs w:val="32"/>
        </w:rPr>
        <w:t>投入使用。</w:t>
      </w:r>
    </w:p>
    <w:p w:rsidR="00927F5D" w:rsidRDefault="004234AC">
      <w:pPr>
        <w:spacing w:line="58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bCs/>
          <w:sz w:val="32"/>
          <w:szCs w:val="40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三、绩效评价工作情况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927F5D" w:rsidRDefault="004234AC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45" w:name="_Toc14742"/>
      <w:bookmarkStart w:id="46" w:name="_Toc17355"/>
      <w:bookmarkStart w:id="47" w:name="_Toc8077"/>
      <w:bookmarkStart w:id="48" w:name="_Toc15730"/>
      <w:bookmarkStart w:id="49" w:name="_Toc7570"/>
      <w:bookmarkStart w:id="50" w:name="_Toc22771"/>
      <w:bookmarkStart w:id="51" w:name="_Toc4056"/>
      <w:bookmarkStart w:id="52" w:name="_Toc5105"/>
      <w:bookmarkStart w:id="53" w:name="_Toc23608"/>
      <w:bookmarkStart w:id="54" w:name="_Toc25600"/>
      <w:r>
        <w:rPr>
          <w:rFonts w:ascii="仿宋_GB2312" w:eastAsia="仿宋_GB2312" w:hAnsi="仿宋_GB2312" w:cs="仿宋_GB2312" w:hint="eastAsia"/>
          <w:sz w:val="32"/>
          <w:szCs w:val="40"/>
        </w:rPr>
        <w:t>（一）评价目的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>
        <w:rPr>
          <w:rFonts w:ascii="仿宋_GB2312" w:eastAsia="仿宋_GB2312" w:hAnsi="仿宋_GB2312" w:cs="仿宋_GB2312" w:hint="eastAsia"/>
          <w:sz w:val="32"/>
          <w:szCs w:val="40"/>
        </w:rPr>
        <w:t>：</w:t>
      </w:r>
      <w:r>
        <w:rPr>
          <w:rFonts w:ascii="仿宋_GB2312" w:eastAsia="仿宋_GB2312" w:hAnsi="仿宋_GB2312" w:cs="仿宋_GB2312" w:hint="eastAsia"/>
          <w:sz w:val="32"/>
          <w:szCs w:val="40"/>
        </w:rPr>
        <w:t>促进工作正常开展</w:t>
      </w:r>
    </w:p>
    <w:p w:rsidR="00927F5D" w:rsidRDefault="004234AC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55" w:name="_Toc16121"/>
      <w:bookmarkStart w:id="56" w:name="_Toc27346"/>
      <w:bookmarkStart w:id="57" w:name="_Toc16971"/>
      <w:bookmarkStart w:id="58" w:name="_Toc30351"/>
      <w:bookmarkStart w:id="59" w:name="_Toc27199"/>
      <w:bookmarkStart w:id="60" w:name="_Toc18502"/>
      <w:bookmarkStart w:id="61" w:name="_Toc3910"/>
      <w:bookmarkStart w:id="62" w:name="_Toc25746"/>
      <w:bookmarkStart w:id="63" w:name="_Toc8288"/>
      <w:bookmarkStart w:id="64" w:name="_Toc22727"/>
      <w:r>
        <w:rPr>
          <w:rFonts w:ascii="仿宋_GB2312" w:eastAsia="仿宋_GB2312" w:hAnsi="仿宋_GB2312" w:cs="仿宋_GB2312" w:hint="eastAsia"/>
          <w:sz w:val="32"/>
          <w:szCs w:val="40"/>
        </w:rPr>
        <w:t>（二）评价指标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>
        <w:rPr>
          <w:rFonts w:ascii="仿宋_GB2312" w:eastAsia="仿宋_GB2312" w:hAnsi="仿宋_GB2312" w:cs="仿宋_GB2312" w:hint="eastAsia"/>
          <w:sz w:val="32"/>
          <w:szCs w:val="40"/>
        </w:rPr>
        <w:t>：</w:t>
      </w:r>
      <w:r>
        <w:rPr>
          <w:rFonts w:ascii="仿宋_GB2312" w:eastAsia="仿宋_GB2312" w:hAnsi="仿宋_GB2312" w:cs="仿宋_GB2312" w:hint="eastAsia"/>
          <w:sz w:val="32"/>
          <w:szCs w:val="40"/>
        </w:rPr>
        <w:t>设置产出、效益、满意度、执行率</w:t>
      </w:r>
      <w:r>
        <w:rPr>
          <w:rFonts w:ascii="仿宋_GB2312" w:eastAsia="仿宋_GB2312" w:hAnsi="仿宋_GB2312" w:cs="仿宋_GB2312" w:hint="eastAsia"/>
          <w:sz w:val="32"/>
          <w:szCs w:val="40"/>
        </w:rPr>
        <w:t>4</w:t>
      </w:r>
      <w:r>
        <w:rPr>
          <w:rFonts w:ascii="仿宋_GB2312" w:eastAsia="仿宋_GB2312" w:hAnsi="仿宋_GB2312" w:cs="仿宋_GB2312" w:hint="eastAsia"/>
          <w:sz w:val="32"/>
          <w:szCs w:val="40"/>
        </w:rPr>
        <w:t>个一级指标；数量、质量、时效、成本、经济效益、社会效益、可持</w:t>
      </w:r>
      <w:r>
        <w:rPr>
          <w:rFonts w:ascii="仿宋_GB2312" w:eastAsia="仿宋_GB2312" w:hAnsi="仿宋_GB2312" w:cs="仿宋_GB2312" w:hint="eastAsia"/>
          <w:sz w:val="32"/>
          <w:szCs w:val="40"/>
        </w:rPr>
        <w:lastRenderedPageBreak/>
        <w:t>续影响、满意度、执行率</w:t>
      </w:r>
      <w:r>
        <w:rPr>
          <w:rFonts w:ascii="仿宋_GB2312" w:eastAsia="仿宋_GB2312" w:hAnsi="仿宋_GB2312" w:cs="仿宋_GB2312" w:hint="eastAsia"/>
          <w:sz w:val="32"/>
          <w:szCs w:val="40"/>
        </w:rPr>
        <w:t>9</w:t>
      </w:r>
      <w:r>
        <w:rPr>
          <w:rFonts w:ascii="仿宋_GB2312" w:eastAsia="仿宋_GB2312" w:hAnsi="仿宋_GB2312" w:cs="仿宋_GB2312" w:hint="eastAsia"/>
          <w:sz w:val="32"/>
          <w:szCs w:val="40"/>
        </w:rPr>
        <w:t>个二级指标；并根据二级指标细化为</w:t>
      </w:r>
      <w:r>
        <w:rPr>
          <w:rFonts w:ascii="仿宋_GB2312" w:eastAsia="仿宋_GB2312" w:hAnsi="仿宋_GB2312" w:cs="仿宋_GB2312" w:hint="eastAsia"/>
          <w:sz w:val="32"/>
          <w:szCs w:val="40"/>
        </w:rPr>
        <w:t>11</w:t>
      </w:r>
      <w:r>
        <w:rPr>
          <w:rFonts w:ascii="仿宋_GB2312" w:eastAsia="仿宋_GB2312" w:hAnsi="仿宋_GB2312" w:cs="仿宋_GB2312" w:hint="eastAsia"/>
          <w:sz w:val="32"/>
          <w:szCs w:val="40"/>
        </w:rPr>
        <w:t>个三级指标。</w:t>
      </w:r>
    </w:p>
    <w:p w:rsidR="00927F5D" w:rsidRDefault="004234AC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65" w:name="_Toc6747"/>
      <w:bookmarkStart w:id="66" w:name="_Toc26780"/>
      <w:bookmarkStart w:id="67" w:name="_Toc24302"/>
      <w:bookmarkStart w:id="68" w:name="_Toc22038"/>
      <w:bookmarkStart w:id="69" w:name="_Toc7393"/>
      <w:bookmarkStart w:id="70" w:name="_Toc11243"/>
      <w:bookmarkStart w:id="71" w:name="_Toc12940"/>
      <w:bookmarkStart w:id="72" w:name="_Toc13179"/>
      <w:bookmarkStart w:id="73" w:name="_Toc9401"/>
      <w:bookmarkStart w:id="74" w:name="_Toc1868"/>
      <w:r>
        <w:rPr>
          <w:rFonts w:ascii="仿宋_GB2312" w:eastAsia="仿宋_GB2312" w:hAnsi="仿宋_GB2312" w:cs="仿宋_GB2312" w:hint="eastAsia"/>
          <w:sz w:val="32"/>
          <w:szCs w:val="40"/>
        </w:rPr>
        <w:t>（</w:t>
      </w:r>
      <w:r>
        <w:rPr>
          <w:rFonts w:ascii="仿宋_GB2312" w:eastAsia="仿宋_GB2312" w:hAnsi="仿宋_GB2312" w:cs="仿宋_GB2312" w:hint="eastAsia"/>
          <w:sz w:val="32"/>
          <w:szCs w:val="40"/>
        </w:rPr>
        <w:t>三</w:t>
      </w:r>
      <w:r>
        <w:rPr>
          <w:rFonts w:ascii="仿宋_GB2312" w:eastAsia="仿宋_GB2312" w:hAnsi="仿宋_GB2312" w:cs="仿宋_GB2312" w:hint="eastAsia"/>
          <w:sz w:val="32"/>
          <w:szCs w:val="40"/>
        </w:rPr>
        <w:t>）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>
        <w:rPr>
          <w:rFonts w:ascii="仿宋_GB2312" w:eastAsia="仿宋_GB2312" w:hAnsi="仿宋_GB2312" w:cs="仿宋_GB2312" w:hint="eastAsia"/>
          <w:sz w:val="32"/>
          <w:szCs w:val="40"/>
        </w:rPr>
        <w:t>评价的主要方法及等级设定</w:t>
      </w:r>
    </w:p>
    <w:p w:rsidR="00927F5D" w:rsidRDefault="004234AC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>
        <w:rPr>
          <w:rStyle w:val="a8"/>
          <w:rFonts w:ascii="仿宋_GB2312" w:eastAsia="仿宋_GB2312" w:hAnsi="宋体" w:cs="仿宋_GB2312" w:hint="eastAsia"/>
          <w:b w:val="0"/>
          <w:bCs/>
          <w:sz w:val="32"/>
          <w:szCs w:val="32"/>
        </w:rPr>
        <w:t>根据相关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要求，评价工作将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网络评价与现场评价相结合；数字资料与纸质资料评价相结合；会计资料评价与工程技术资料评价相结合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。</w:t>
      </w:r>
    </w:p>
    <w:p w:rsidR="00927F5D" w:rsidRDefault="004234AC">
      <w:pPr>
        <w:tabs>
          <w:tab w:val="left" w:pos="420"/>
        </w:tabs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在听取项目</w:t>
      </w:r>
      <w:r>
        <w:rPr>
          <w:rFonts w:ascii="仿宋_GB2312" w:eastAsia="仿宋_GB2312" w:hint="eastAsia"/>
          <w:sz w:val="32"/>
          <w:szCs w:val="32"/>
        </w:rPr>
        <w:t>负责人对</w:t>
      </w:r>
      <w:r>
        <w:rPr>
          <w:rFonts w:ascii="仿宋_GB2312" w:eastAsia="仿宋_GB2312" w:hint="eastAsia"/>
          <w:sz w:val="32"/>
          <w:szCs w:val="32"/>
        </w:rPr>
        <w:t>实施情况汇报的基础上，核实相关资料的真实性、合法性、合理性，对项目资料中反映的或分析中发现的问题进行重点核查。</w:t>
      </w:r>
    </w:p>
    <w:p w:rsidR="00927F5D" w:rsidRDefault="004234AC">
      <w:pPr>
        <w:tabs>
          <w:tab w:val="left" w:pos="420"/>
        </w:tabs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实地检查的形式：采取座谈、现场核实、走访、调查问卷、查阅资料等方式。</w:t>
      </w:r>
    </w:p>
    <w:p w:rsidR="00927F5D" w:rsidRDefault="004234AC">
      <w:pPr>
        <w:pStyle w:val="2"/>
        <w:ind w:firstLine="640"/>
        <w:rPr>
          <w:rFonts w:ascii="仿宋_GB2312" w:eastAsia="仿宋_GB2312" w:hAnsi="Calibri"/>
          <w:color w:val="auto"/>
          <w:sz w:val="32"/>
          <w:szCs w:val="32"/>
        </w:rPr>
      </w:pPr>
      <w:r>
        <w:rPr>
          <w:rFonts w:ascii="仿宋_GB2312" w:eastAsia="仿宋_GB2312" w:hAnsi="Calibri" w:hint="eastAsia"/>
          <w:color w:val="auto"/>
          <w:sz w:val="32"/>
          <w:szCs w:val="32"/>
        </w:rPr>
        <w:t>3.</w:t>
      </w:r>
      <w:r>
        <w:rPr>
          <w:rFonts w:ascii="仿宋_GB2312" w:eastAsia="仿宋_GB2312" w:hAnsi="Calibri" w:hint="eastAsia"/>
          <w:color w:val="auto"/>
          <w:sz w:val="32"/>
          <w:szCs w:val="32"/>
        </w:rPr>
        <w:t>综合评价。评价组在全面分析整理被评价项目的相关数据资料的基础上，总结评价情况，对照评价指标和标准，进行综合评议与打分，得出评价结论，撰写评价报告。</w:t>
      </w:r>
    </w:p>
    <w:p w:rsidR="00927F5D" w:rsidRDefault="004234AC">
      <w:pPr>
        <w:spacing w:line="480" w:lineRule="exact"/>
        <w:ind w:firstLineChars="200" w:firstLine="640"/>
      </w:pPr>
      <w:r>
        <w:rPr>
          <w:rFonts w:ascii="仿宋_GB2312" w:eastAsia="仿宋_GB2312" w:hint="eastAsia"/>
          <w:sz w:val="32"/>
          <w:szCs w:val="32"/>
        </w:rPr>
        <w:t>4.</w:t>
      </w:r>
      <w:r>
        <w:rPr>
          <w:rFonts w:ascii="仿宋_GB2312" w:eastAsia="仿宋_GB2312" w:hint="eastAsia"/>
          <w:sz w:val="32"/>
          <w:szCs w:val="32"/>
        </w:rPr>
        <w:t>评价等级设置为：优秀</w:t>
      </w:r>
      <w:r>
        <w:rPr>
          <w:rFonts w:ascii="仿宋_GB2312" w:eastAsia="仿宋_GB2312" w:hint="eastAsia"/>
          <w:sz w:val="32"/>
          <w:szCs w:val="32"/>
        </w:rPr>
        <w:t>95</w:t>
      </w:r>
      <w:r>
        <w:rPr>
          <w:rFonts w:ascii="仿宋_GB2312" w:eastAsia="仿宋_GB2312" w:hint="eastAsia"/>
          <w:sz w:val="32"/>
          <w:szCs w:val="32"/>
        </w:rPr>
        <w:t>分以上（含</w:t>
      </w:r>
      <w:r>
        <w:rPr>
          <w:rFonts w:ascii="仿宋_GB2312" w:eastAsia="仿宋_GB2312" w:hint="eastAsia"/>
          <w:sz w:val="32"/>
          <w:szCs w:val="32"/>
        </w:rPr>
        <w:t>95</w:t>
      </w:r>
      <w:r>
        <w:rPr>
          <w:rFonts w:ascii="仿宋_GB2312" w:eastAsia="仿宋_GB2312" w:hint="eastAsia"/>
          <w:sz w:val="32"/>
          <w:szCs w:val="32"/>
        </w:rPr>
        <w:t>分）、良好</w:t>
      </w:r>
      <w:r>
        <w:rPr>
          <w:rFonts w:ascii="仿宋_GB2312" w:eastAsia="仿宋_GB2312" w:hint="eastAsia"/>
          <w:sz w:val="32"/>
          <w:szCs w:val="32"/>
        </w:rPr>
        <w:t>80</w:t>
      </w:r>
      <w:r>
        <w:rPr>
          <w:rFonts w:ascii="仿宋_GB2312" w:eastAsia="仿宋_GB2312" w:hint="eastAsia"/>
          <w:sz w:val="32"/>
          <w:szCs w:val="32"/>
        </w:rPr>
        <w:t>分</w:t>
      </w:r>
      <w:r>
        <w:rPr>
          <w:rFonts w:ascii="仿宋_GB2312" w:eastAsia="仿宋_GB2312" w:hint="eastAsia"/>
          <w:sz w:val="32"/>
          <w:szCs w:val="32"/>
        </w:rPr>
        <w:t>-94</w:t>
      </w:r>
      <w:r>
        <w:rPr>
          <w:rFonts w:ascii="仿宋_GB2312" w:eastAsia="仿宋_GB2312" w:hint="eastAsia"/>
          <w:sz w:val="32"/>
          <w:szCs w:val="32"/>
        </w:rPr>
        <w:t>分（含</w:t>
      </w:r>
      <w:r>
        <w:rPr>
          <w:rFonts w:ascii="仿宋_GB2312" w:eastAsia="仿宋_GB2312" w:hint="eastAsia"/>
          <w:sz w:val="32"/>
          <w:szCs w:val="32"/>
        </w:rPr>
        <w:t>80</w:t>
      </w:r>
      <w:r>
        <w:rPr>
          <w:rFonts w:ascii="仿宋_GB2312" w:eastAsia="仿宋_GB2312" w:hint="eastAsia"/>
          <w:sz w:val="32"/>
          <w:szCs w:val="32"/>
        </w:rPr>
        <w:t>分）、合格</w:t>
      </w:r>
      <w:r>
        <w:rPr>
          <w:rFonts w:ascii="仿宋_GB2312" w:eastAsia="仿宋_GB2312" w:hint="eastAsia"/>
          <w:sz w:val="32"/>
          <w:szCs w:val="32"/>
        </w:rPr>
        <w:t>60</w:t>
      </w:r>
      <w:r>
        <w:rPr>
          <w:rFonts w:ascii="仿宋_GB2312" w:eastAsia="仿宋_GB2312" w:hint="eastAsia"/>
          <w:sz w:val="32"/>
          <w:szCs w:val="32"/>
        </w:rPr>
        <w:t>分</w:t>
      </w:r>
      <w:r>
        <w:rPr>
          <w:rFonts w:ascii="仿宋_GB2312" w:eastAsia="仿宋_GB2312" w:hint="eastAsia"/>
          <w:sz w:val="32"/>
          <w:szCs w:val="32"/>
        </w:rPr>
        <w:t>-79</w:t>
      </w:r>
      <w:r>
        <w:rPr>
          <w:rFonts w:ascii="仿宋_GB2312" w:eastAsia="仿宋_GB2312" w:hint="eastAsia"/>
          <w:sz w:val="32"/>
          <w:szCs w:val="32"/>
        </w:rPr>
        <w:t>分（含</w:t>
      </w:r>
      <w:r>
        <w:rPr>
          <w:rFonts w:ascii="仿宋_GB2312" w:eastAsia="仿宋_GB2312" w:hint="eastAsia"/>
          <w:sz w:val="32"/>
          <w:szCs w:val="32"/>
        </w:rPr>
        <w:t>60</w:t>
      </w:r>
      <w:r>
        <w:rPr>
          <w:rFonts w:ascii="仿宋_GB2312" w:eastAsia="仿宋_GB2312" w:hint="eastAsia"/>
          <w:sz w:val="32"/>
          <w:szCs w:val="32"/>
        </w:rPr>
        <w:t>分）、不合格（</w:t>
      </w:r>
      <w:r>
        <w:rPr>
          <w:rFonts w:ascii="仿宋_GB2312" w:eastAsia="仿宋_GB2312" w:hint="eastAsia"/>
          <w:sz w:val="32"/>
          <w:szCs w:val="32"/>
        </w:rPr>
        <w:t>60</w:t>
      </w:r>
      <w:r>
        <w:rPr>
          <w:rFonts w:ascii="仿宋_GB2312" w:eastAsia="仿宋_GB2312" w:hint="eastAsia"/>
          <w:sz w:val="32"/>
          <w:szCs w:val="32"/>
        </w:rPr>
        <w:t>分以下）四个等级。</w:t>
      </w:r>
    </w:p>
    <w:p w:rsidR="00927F5D" w:rsidRDefault="004234AC">
      <w:pPr>
        <w:tabs>
          <w:tab w:val="left" w:pos="420"/>
        </w:tabs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《隆尧县中小学厕所改造项目（小学）项目》绩效自评为</w:t>
      </w:r>
      <w:r>
        <w:rPr>
          <w:rFonts w:ascii="仿宋_GB2312" w:eastAsia="仿宋_GB2312" w:hint="eastAsia"/>
          <w:sz w:val="32"/>
          <w:szCs w:val="32"/>
        </w:rPr>
        <w:t>98</w:t>
      </w:r>
      <w:r>
        <w:rPr>
          <w:rFonts w:ascii="仿宋_GB2312" w:eastAsia="仿宋_GB2312" w:hint="eastAsia"/>
          <w:sz w:val="32"/>
          <w:szCs w:val="32"/>
        </w:rPr>
        <w:t>分，自评结果为优。</w:t>
      </w:r>
    </w:p>
    <w:p w:rsidR="00927F5D" w:rsidRDefault="00927F5D">
      <w:pPr>
        <w:spacing w:line="58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bCs/>
          <w:sz w:val="32"/>
          <w:szCs w:val="40"/>
        </w:rPr>
      </w:pPr>
      <w:bookmarkStart w:id="75" w:name="_Toc28621"/>
      <w:bookmarkStart w:id="76" w:name="_Toc21014"/>
      <w:bookmarkStart w:id="77" w:name="_Toc18842"/>
      <w:bookmarkStart w:id="78" w:name="_Toc30508"/>
      <w:bookmarkStart w:id="79" w:name="_Toc5623"/>
      <w:bookmarkStart w:id="80" w:name="_Toc20748"/>
      <w:bookmarkStart w:id="81" w:name="_Toc17025"/>
      <w:bookmarkStart w:id="82" w:name="_Toc10113"/>
      <w:bookmarkStart w:id="83" w:name="_Toc22222"/>
      <w:bookmarkStart w:id="84" w:name="_Toc6105"/>
    </w:p>
    <w:p w:rsidR="00927F5D" w:rsidRDefault="004234AC">
      <w:pPr>
        <w:spacing w:line="580" w:lineRule="exact"/>
        <w:ind w:firstLineChars="200" w:firstLine="643"/>
        <w:outlineLvl w:val="0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四、绩效评价指标体系及得分情况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927F5D" w:rsidRDefault="004234AC">
      <w:pPr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</w:rPr>
        <w:t>隆尧县中小学厕所改造项目（小学）项目重点绩效评价指标表</w:t>
      </w:r>
    </w:p>
    <w:tbl>
      <w:tblPr>
        <w:tblW w:w="9098" w:type="dxa"/>
        <w:tblInd w:w="-1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76"/>
        <w:gridCol w:w="547"/>
        <w:gridCol w:w="2442"/>
        <w:gridCol w:w="740"/>
        <w:gridCol w:w="3382"/>
        <w:gridCol w:w="711"/>
      </w:tblGrid>
      <w:tr w:rsidR="00927F5D">
        <w:trPr>
          <w:trHeight w:val="59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</w:rPr>
              <w:lastRenderedPageBreak/>
              <w:t>一级指标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</w:rPr>
              <w:t xml:space="preserve">  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74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3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</w:rPr>
              <w:t>指标说明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</w:rPr>
              <w:t>得分</w:t>
            </w:r>
          </w:p>
        </w:tc>
      </w:tr>
      <w:tr w:rsidR="00927F5D">
        <w:trPr>
          <w:trHeight w:val="34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7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927F5D">
            <w:pPr>
              <w:jc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</w:p>
        </w:tc>
        <w:tc>
          <w:tcPr>
            <w:tcW w:w="3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927F5D">
            <w:pPr>
              <w:jc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927F5D">
            <w:pPr>
              <w:jc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</w:p>
        </w:tc>
      </w:tr>
      <w:tr w:rsidR="00927F5D">
        <w:trPr>
          <w:trHeight w:val="66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“工作活动”设置（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*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项目立项情况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是否符合政府经济和社会总体发展规划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有政府相关政策、规划、任务等文件得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分；无不得分。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</w:t>
            </w:r>
          </w:p>
        </w:tc>
      </w:tr>
      <w:tr w:rsidR="00927F5D">
        <w:trPr>
          <w:trHeight w:val="11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927F5D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927F5D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项目活动与职责相关性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工作活动与部门职责、工作规划和重点工作相关，工作活动项下确定的预算项目合理，与工作活动密切相关，工作活动和项目预算安排合理，得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分；否则不得分。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</w:t>
            </w:r>
          </w:p>
        </w:tc>
      </w:tr>
      <w:tr w:rsidR="00927F5D">
        <w:trPr>
          <w:trHeight w:val="56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927F5D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绩效自评情况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项目设立绩效目标合理性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10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①是否将项目绩效目标细化分解为具体的绩效指标；</w:t>
            </w:r>
          </w:p>
          <w:p w:rsidR="00927F5D" w:rsidRDefault="004234A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②是否通过清晰、可衡量的指标值予以体现；</w:t>
            </w:r>
          </w:p>
          <w:p w:rsidR="00927F5D" w:rsidRDefault="004234A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③是否与项目年度任务数或计划数相对应；</w:t>
            </w:r>
          </w:p>
          <w:p w:rsidR="00927F5D" w:rsidRDefault="004234A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④是否与预算确定的项目投资额或资金量相匹配。</w:t>
            </w:r>
          </w:p>
          <w:p w:rsidR="00927F5D" w:rsidRDefault="004234A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缺少一项扣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,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扣完为止。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10</w:t>
            </w:r>
          </w:p>
        </w:tc>
      </w:tr>
      <w:tr w:rsidR="00927F5D">
        <w:trPr>
          <w:trHeight w:val="147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927F5D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927F5D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自评报告情况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10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是否有绩效评价报告，报告是否依据充分、内容真实完整；数据准确、分析透彻。每存在一项问题扣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分，扣完为止。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10</w:t>
            </w:r>
          </w:p>
        </w:tc>
      </w:tr>
      <w:tr w:rsidR="00927F5D">
        <w:trPr>
          <w:trHeight w:val="102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“工作活动”管理（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*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资金管理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预算调整率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6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预算调整率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=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（预算调整数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预算数）×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100%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。预算调整率每大于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1%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扣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分，扣完为止。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6</w:t>
            </w:r>
          </w:p>
        </w:tc>
      </w:tr>
      <w:tr w:rsidR="00927F5D">
        <w:trPr>
          <w:trHeight w:val="102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927F5D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927F5D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资金使用合规性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6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项目资金使用是否符合国家财经法规及相关的财务管理制度规定，资金支出程序是否规范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,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报账手续是否齐全。每存在一项不合规问题扣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分，扣完为止。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6</w:t>
            </w:r>
          </w:p>
        </w:tc>
      </w:tr>
      <w:tr w:rsidR="00927F5D">
        <w:trPr>
          <w:trHeight w:val="8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927F5D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927F5D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会计核算规范性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6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会计核算是否符合《会计法》、《政府会计制度》、《会计基础工作规范》等法律法规和相关制度规定。每存在一项不合规问题扣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分，扣完为止。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6</w:t>
            </w:r>
          </w:p>
        </w:tc>
      </w:tr>
      <w:tr w:rsidR="00927F5D">
        <w:trPr>
          <w:trHeight w:val="175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927F5D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项目管理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项目责任机制是否健全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6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是否建立责任机制，项目管理和责任落实到有关人。每存在一项问题扣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分，扣完为止。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6</w:t>
            </w:r>
          </w:p>
        </w:tc>
      </w:tr>
      <w:tr w:rsidR="00927F5D">
        <w:trPr>
          <w:trHeight w:val="76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927F5D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927F5D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管理制度健全性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6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制定管理制度和措施（包括财务制度）是否明确、清晰、具有可操作性，能否保障工作活动顺利实施。每缺少一项制度扣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分，扣完为止。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6</w:t>
            </w:r>
          </w:p>
        </w:tc>
      </w:tr>
      <w:tr w:rsidR="00927F5D">
        <w:trPr>
          <w:trHeight w:val="157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“工作活动”产出（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*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数量指标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</w:tcPr>
          <w:p w:rsidR="00927F5D" w:rsidRDefault="00927F5D">
            <w:pPr>
              <w:widowControl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lang/>
              </w:rPr>
            </w:pPr>
          </w:p>
          <w:p w:rsidR="00927F5D" w:rsidRDefault="00927F5D">
            <w:pPr>
              <w:widowControl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lang/>
              </w:rPr>
            </w:pPr>
          </w:p>
          <w:p w:rsidR="00927F5D" w:rsidRDefault="004234AC">
            <w:pPr>
              <w:widowControl/>
              <w:jc w:val="center"/>
              <w:textAlignment w:val="top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/>
              </w:rPr>
              <w:t>总建筑面积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10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11263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/>
              </w:rPr>
              <w:t>平方米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10</w:t>
            </w:r>
          </w:p>
        </w:tc>
      </w:tr>
      <w:tr w:rsidR="00927F5D">
        <w:trPr>
          <w:trHeight w:val="64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927F5D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</w:tcPr>
          <w:p w:rsidR="00927F5D" w:rsidRDefault="004234AC">
            <w:pPr>
              <w:widowControl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/>
              </w:rPr>
              <w:t>工程合格率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10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合国家标准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10</w:t>
            </w:r>
          </w:p>
        </w:tc>
      </w:tr>
      <w:tr w:rsidR="00927F5D">
        <w:trPr>
          <w:trHeight w:val="310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927F5D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时效指标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</w:tcPr>
          <w:p w:rsidR="00927F5D" w:rsidRDefault="004234AC">
            <w:pPr>
              <w:widowControl/>
              <w:jc w:val="left"/>
              <w:textAlignment w:val="top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/>
              </w:rPr>
              <w:t>2020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/>
              </w:rPr>
              <w:t>年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/>
              </w:rPr>
              <w:t>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/>
              </w:rPr>
              <w:t>--2020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/>
              </w:rPr>
              <w:t>年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/>
              </w:rPr>
              <w:t>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/>
              </w:rPr>
              <w:t>月底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10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按时完成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10</w:t>
            </w:r>
          </w:p>
        </w:tc>
      </w:tr>
      <w:tr w:rsidR="00927F5D">
        <w:trPr>
          <w:trHeight w:val="91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927F5D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满意度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</w:tcPr>
          <w:p w:rsidR="00927F5D" w:rsidRDefault="00927F5D">
            <w:pPr>
              <w:widowControl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lang/>
              </w:rPr>
            </w:pPr>
          </w:p>
          <w:p w:rsidR="00927F5D" w:rsidRDefault="004234AC">
            <w:pPr>
              <w:widowControl/>
              <w:jc w:val="left"/>
              <w:textAlignment w:val="top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/>
              </w:rPr>
              <w:t>学生、教师、家长、管理人员满意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  <w:bookmarkStart w:id="85" w:name="_GoBack"/>
            <w:bookmarkEnd w:id="85"/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满意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9</w:t>
            </w:r>
          </w:p>
        </w:tc>
      </w:tr>
      <w:tr w:rsidR="00927F5D">
        <w:trPr>
          <w:trHeight w:val="144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“工作活动”效果（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*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分）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927F5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927F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100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927F5D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27F5D" w:rsidRDefault="004234A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99</w:t>
            </w:r>
          </w:p>
        </w:tc>
      </w:tr>
    </w:tbl>
    <w:p w:rsidR="00927F5D" w:rsidRDefault="004234AC">
      <w:pPr>
        <w:pStyle w:val="2"/>
        <w:spacing w:line="560" w:lineRule="exact"/>
        <w:ind w:leftChars="200" w:left="420" w:firstLineChars="100" w:firstLine="320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  <w:bookmarkStart w:id="86" w:name="_Toc2634_WPSOffice_Level1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五、评价分析</w:t>
      </w:r>
      <w:bookmarkEnd w:id="86"/>
    </w:p>
    <w:p w:rsidR="00927F5D" w:rsidRDefault="004234AC">
      <w:pPr>
        <w:spacing w:line="560" w:lineRule="exact"/>
        <w:ind w:firstLineChars="200" w:firstLine="640"/>
        <w:outlineLvl w:val="1"/>
        <w:rPr>
          <w:rFonts w:ascii="仿宋_GB2312" w:eastAsia="仿宋_GB2312" w:hAnsi="仿宋_GB2312" w:cs="仿宋_GB2312"/>
          <w:color w:val="000000"/>
          <w:sz w:val="32"/>
          <w:szCs w:val="40"/>
        </w:rPr>
      </w:pPr>
      <w:bookmarkStart w:id="87" w:name="_Toc18513_WPSOffice_Level2"/>
      <w:r>
        <w:rPr>
          <w:rFonts w:ascii="仿宋_GB2312" w:eastAsia="仿宋_GB2312" w:hAnsi="仿宋_GB2312" w:cs="仿宋_GB2312" w:hint="eastAsia"/>
          <w:color w:val="000000"/>
          <w:sz w:val="32"/>
          <w:szCs w:val="40"/>
        </w:rPr>
        <w:t>（一）主要扣分事项及原因分析</w:t>
      </w:r>
      <w:bookmarkEnd w:id="87"/>
    </w:p>
    <w:p w:rsidR="00927F5D" w:rsidRDefault="004234AC" w:rsidP="00195B6F">
      <w:pPr>
        <w:pStyle w:val="2"/>
        <w:ind w:firstLine="640"/>
        <w:rPr>
          <w:rFonts w:ascii="仿宋" w:eastAsia="仿宋" w:hAnsi="仿宋" w:cs="仿宋"/>
          <w:color w:val="000000"/>
          <w:kern w:val="0"/>
          <w:sz w:val="32"/>
          <w:szCs w:val="32"/>
          <w:lang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lang/>
        </w:rPr>
        <w:lastRenderedPageBreak/>
        <w:t>我单位根据专项绩效评定指标对各项目量化评价，自评指标得分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lang/>
        </w:rPr>
        <w:t>99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lang/>
        </w:rPr>
        <w:t>分。厕所改造标准有待提高，个别学校厕所设计不够合理，需要进一步改进。</w:t>
      </w:r>
    </w:p>
    <w:p w:rsidR="00927F5D" w:rsidRDefault="004234AC">
      <w:pPr>
        <w:pStyle w:val="2"/>
        <w:spacing w:line="560" w:lineRule="exact"/>
        <w:ind w:leftChars="200" w:left="420" w:firstLineChars="100" w:firstLine="320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  <w:bookmarkStart w:id="88" w:name="_Toc11279_WPSOffice_Level1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六、意见及建议</w:t>
      </w:r>
      <w:bookmarkEnd w:id="88"/>
    </w:p>
    <w:p w:rsidR="00927F5D" w:rsidRDefault="004234AC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项目的申请、资金下达、项目实施等方面严格按照规定的程序，使该项目能够按时完成，但在今后的工作中还要再精益求精，狠抓细节管理，提高资金的使用效率，让</w:t>
      </w:r>
      <w:r>
        <w:rPr>
          <w:rFonts w:ascii="仿宋" w:eastAsia="仿宋" w:hAnsi="仿宋" w:cs="仿宋" w:hint="eastAsia"/>
          <w:sz w:val="32"/>
          <w:szCs w:val="32"/>
        </w:rPr>
        <w:t>项目资金做到专款专用，</w:t>
      </w:r>
      <w:r>
        <w:rPr>
          <w:rFonts w:ascii="仿宋" w:eastAsia="仿宋" w:hAnsi="仿宋" w:cs="仿宋" w:hint="eastAsia"/>
          <w:sz w:val="32"/>
          <w:szCs w:val="32"/>
        </w:rPr>
        <w:t>更好的服务于教学，从而提升教学水平，使学生、家长、教职工以及社会对</w:t>
      </w:r>
      <w:r>
        <w:rPr>
          <w:rFonts w:ascii="仿宋" w:eastAsia="仿宋" w:hAnsi="仿宋" w:cs="仿宋" w:hint="eastAsia"/>
          <w:sz w:val="32"/>
          <w:szCs w:val="32"/>
        </w:rPr>
        <w:t>学校教育</w:t>
      </w:r>
      <w:r>
        <w:rPr>
          <w:rFonts w:ascii="仿宋" w:eastAsia="仿宋" w:hAnsi="仿宋" w:cs="仿宋" w:hint="eastAsia"/>
          <w:sz w:val="32"/>
          <w:szCs w:val="32"/>
        </w:rPr>
        <w:t>工作更加满意。</w:t>
      </w:r>
    </w:p>
    <w:p w:rsidR="00927F5D" w:rsidRDefault="00927F5D">
      <w:pPr>
        <w:pStyle w:val="2"/>
        <w:spacing w:line="560" w:lineRule="exact"/>
        <w:ind w:leftChars="200" w:left="420" w:firstLineChars="1550" w:firstLine="4960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927F5D" w:rsidRDefault="00927F5D">
      <w:pPr>
        <w:pStyle w:val="2"/>
        <w:spacing w:line="560" w:lineRule="exact"/>
        <w:ind w:leftChars="200" w:left="420" w:firstLineChars="1550" w:firstLine="4960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927F5D" w:rsidRDefault="00927F5D">
      <w:pPr>
        <w:pStyle w:val="2"/>
        <w:spacing w:line="560" w:lineRule="exact"/>
        <w:ind w:leftChars="200" w:left="420" w:firstLineChars="1550" w:firstLine="4960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927F5D" w:rsidRDefault="00927F5D">
      <w:pPr>
        <w:pStyle w:val="2"/>
        <w:spacing w:line="560" w:lineRule="exact"/>
        <w:ind w:leftChars="200" w:left="420" w:firstLineChars="1550" w:firstLine="4960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927F5D" w:rsidRDefault="00927F5D">
      <w:pPr>
        <w:pStyle w:val="2"/>
        <w:spacing w:line="560" w:lineRule="exact"/>
        <w:ind w:leftChars="200" w:left="420" w:firstLineChars="1550" w:firstLine="4960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927F5D" w:rsidRDefault="004234AC">
      <w:pPr>
        <w:pStyle w:val="2"/>
        <w:spacing w:line="560" w:lineRule="exact"/>
        <w:ind w:leftChars="200" w:left="420" w:firstLineChars="1550" w:firstLine="4960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</w:t>
      </w:r>
    </w:p>
    <w:p w:rsidR="00927F5D" w:rsidRDefault="00927F5D">
      <w:pPr>
        <w:rPr>
          <w:rFonts w:ascii="仿宋_GB2312" w:eastAsia="仿宋_GB2312" w:hAnsi="仿宋_GB2312" w:cs="仿宋_GB2312"/>
        </w:rPr>
      </w:pPr>
    </w:p>
    <w:sectPr w:rsidR="00927F5D" w:rsidSect="00927F5D">
      <w:footerReference w:type="default" r:id="rId8"/>
      <w:pgSz w:w="11906" w:h="16838"/>
      <w:pgMar w:top="2154" w:right="1474" w:bottom="1984" w:left="158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4AC" w:rsidRDefault="004234AC" w:rsidP="00927F5D">
      <w:r>
        <w:separator/>
      </w:r>
    </w:p>
  </w:endnote>
  <w:endnote w:type="continuationSeparator" w:id="1">
    <w:p w:rsidR="004234AC" w:rsidRDefault="004234AC" w:rsidP="00927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F5D" w:rsidRDefault="00927F5D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zql5uc8AAAAFAQAA&#10;DwAAAAAAAAABACAAAAAiAAAAZHJzL2Rvd25yZXYueG1sUEsBAhQAFAAAAAgAh07iQEYQVhSwAQAA&#10;WQMAAA4AAAAAAAAAAQAgAAAAHgEAAGRycy9lMm9Eb2MueG1sUEsFBgAAAAAGAAYAWQEAAEAFAAAA&#10;AA==&#10;" filled="f" stroked="f">
          <v:textbox style="mso-fit-shape-to-text:t" inset="0,0,0,0">
            <w:txbxContent>
              <w:p w:rsidR="00927F5D" w:rsidRDefault="00927F5D">
                <w:pPr>
                  <w:pStyle w:val="a5"/>
                </w:pPr>
                <w:r>
                  <w:rPr>
                    <w:rFonts w:hint="eastAsia"/>
                  </w:rPr>
                  <w:fldChar w:fldCharType="begin"/>
                </w:r>
                <w:r w:rsidR="004234AC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195B6F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4AC" w:rsidRDefault="004234AC" w:rsidP="00927F5D">
      <w:r>
        <w:separator/>
      </w:r>
    </w:p>
  </w:footnote>
  <w:footnote w:type="continuationSeparator" w:id="1">
    <w:p w:rsidR="004234AC" w:rsidRDefault="004234AC" w:rsidP="00927F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674D7B"/>
    <w:multiLevelType w:val="singleLevel"/>
    <w:tmpl w:val="62674D7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7CC499B"/>
    <w:rsid w:val="00092B14"/>
    <w:rsid w:val="000D47D0"/>
    <w:rsid w:val="001373BE"/>
    <w:rsid w:val="00195B6F"/>
    <w:rsid w:val="001F3212"/>
    <w:rsid w:val="002707C6"/>
    <w:rsid w:val="00280F82"/>
    <w:rsid w:val="003170CE"/>
    <w:rsid w:val="003C4354"/>
    <w:rsid w:val="004234AC"/>
    <w:rsid w:val="00645DBC"/>
    <w:rsid w:val="007812E3"/>
    <w:rsid w:val="00814E39"/>
    <w:rsid w:val="008C7CF4"/>
    <w:rsid w:val="00927F5D"/>
    <w:rsid w:val="00A02C66"/>
    <w:rsid w:val="00AB413B"/>
    <w:rsid w:val="00B60E03"/>
    <w:rsid w:val="00D25A69"/>
    <w:rsid w:val="00D25CC3"/>
    <w:rsid w:val="00D3165F"/>
    <w:rsid w:val="00D471F4"/>
    <w:rsid w:val="00D5394A"/>
    <w:rsid w:val="00DB6DF3"/>
    <w:rsid w:val="00E30CAE"/>
    <w:rsid w:val="00E310A2"/>
    <w:rsid w:val="00EF2BA5"/>
    <w:rsid w:val="00EF6DA3"/>
    <w:rsid w:val="00FA340E"/>
    <w:rsid w:val="01773FAB"/>
    <w:rsid w:val="01B67D1F"/>
    <w:rsid w:val="01CA2AF2"/>
    <w:rsid w:val="025550A2"/>
    <w:rsid w:val="03274687"/>
    <w:rsid w:val="04064A0C"/>
    <w:rsid w:val="04321BCD"/>
    <w:rsid w:val="04B545F7"/>
    <w:rsid w:val="04D96977"/>
    <w:rsid w:val="04FF4482"/>
    <w:rsid w:val="057A0A50"/>
    <w:rsid w:val="064C4C17"/>
    <w:rsid w:val="076C3175"/>
    <w:rsid w:val="07CC499B"/>
    <w:rsid w:val="0815567D"/>
    <w:rsid w:val="0909607F"/>
    <w:rsid w:val="09A64785"/>
    <w:rsid w:val="0A3B4E4B"/>
    <w:rsid w:val="0B601B06"/>
    <w:rsid w:val="0BEB58BF"/>
    <w:rsid w:val="0C15027B"/>
    <w:rsid w:val="0C3B2A49"/>
    <w:rsid w:val="0DAA4EE9"/>
    <w:rsid w:val="0E3117D9"/>
    <w:rsid w:val="0FB552A6"/>
    <w:rsid w:val="102B0836"/>
    <w:rsid w:val="1064155D"/>
    <w:rsid w:val="10CC4241"/>
    <w:rsid w:val="1156122B"/>
    <w:rsid w:val="11F11891"/>
    <w:rsid w:val="12C35BB4"/>
    <w:rsid w:val="140849FA"/>
    <w:rsid w:val="14583EA3"/>
    <w:rsid w:val="147D1034"/>
    <w:rsid w:val="151D09B5"/>
    <w:rsid w:val="1689469A"/>
    <w:rsid w:val="16C87123"/>
    <w:rsid w:val="16DB1E7D"/>
    <w:rsid w:val="178C6C5A"/>
    <w:rsid w:val="17CD646A"/>
    <w:rsid w:val="184F3049"/>
    <w:rsid w:val="1B3F225B"/>
    <w:rsid w:val="1B4269FF"/>
    <w:rsid w:val="1B8A1B32"/>
    <w:rsid w:val="1D4B3C83"/>
    <w:rsid w:val="1DBD7AB3"/>
    <w:rsid w:val="1E0B387E"/>
    <w:rsid w:val="2005244E"/>
    <w:rsid w:val="21460607"/>
    <w:rsid w:val="21FF1E9B"/>
    <w:rsid w:val="23C1122C"/>
    <w:rsid w:val="243D751D"/>
    <w:rsid w:val="24522B03"/>
    <w:rsid w:val="25ED2FD4"/>
    <w:rsid w:val="264A346A"/>
    <w:rsid w:val="270A41B9"/>
    <w:rsid w:val="274B3C4E"/>
    <w:rsid w:val="285356FD"/>
    <w:rsid w:val="288E37E0"/>
    <w:rsid w:val="290243B4"/>
    <w:rsid w:val="2A5C748F"/>
    <w:rsid w:val="2B10000E"/>
    <w:rsid w:val="2B2D56DA"/>
    <w:rsid w:val="2BC06B5E"/>
    <w:rsid w:val="2D391E20"/>
    <w:rsid w:val="30785FD3"/>
    <w:rsid w:val="31702E0D"/>
    <w:rsid w:val="33C32B3C"/>
    <w:rsid w:val="34E52524"/>
    <w:rsid w:val="35CA4ECD"/>
    <w:rsid w:val="35CE5164"/>
    <w:rsid w:val="35F07825"/>
    <w:rsid w:val="360C2FBA"/>
    <w:rsid w:val="363913FE"/>
    <w:rsid w:val="36D6548C"/>
    <w:rsid w:val="376918C7"/>
    <w:rsid w:val="37832AC7"/>
    <w:rsid w:val="38195BED"/>
    <w:rsid w:val="39B23A02"/>
    <w:rsid w:val="3A4766ED"/>
    <w:rsid w:val="3A713A3B"/>
    <w:rsid w:val="3AAB2217"/>
    <w:rsid w:val="3CAE49E3"/>
    <w:rsid w:val="3DAE40CB"/>
    <w:rsid w:val="3E7103A9"/>
    <w:rsid w:val="3E7E746E"/>
    <w:rsid w:val="3EBE2184"/>
    <w:rsid w:val="3F5912F8"/>
    <w:rsid w:val="3F9B4FC0"/>
    <w:rsid w:val="41B74B09"/>
    <w:rsid w:val="43DC781A"/>
    <w:rsid w:val="441C7555"/>
    <w:rsid w:val="450A0AA4"/>
    <w:rsid w:val="45236574"/>
    <w:rsid w:val="45F51E2B"/>
    <w:rsid w:val="46434BE2"/>
    <w:rsid w:val="464947F0"/>
    <w:rsid w:val="46AA6AA7"/>
    <w:rsid w:val="478E0E32"/>
    <w:rsid w:val="48A2447B"/>
    <w:rsid w:val="48D20B53"/>
    <w:rsid w:val="49430BD9"/>
    <w:rsid w:val="494625CA"/>
    <w:rsid w:val="4A202497"/>
    <w:rsid w:val="4A6A6A60"/>
    <w:rsid w:val="4AB676EE"/>
    <w:rsid w:val="4BD23ED8"/>
    <w:rsid w:val="4C2846CD"/>
    <w:rsid w:val="4C7A4C55"/>
    <w:rsid w:val="4F6A54EE"/>
    <w:rsid w:val="4FDF6ED1"/>
    <w:rsid w:val="514C0EC5"/>
    <w:rsid w:val="51F50157"/>
    <w:rsid w:val="52866F20"/>
    <w:rsid w:val="52EE7A8B"/>
    <w:rsid w:val="535B290E"/>
    <w:rsid w:val="53F1208F"/>
    <w:rsid w:val="54DE5250"/>
    <w:rsid w:val="5507784D"/>
    <w:rsid w:val="55495194"/>
    <w:rsid w:val="56115CEE"/>
    <w:rsid w:val="56D42516"/>
    <w:rsid w:val="56FE5044"/>
    <w:rsid w:val="57E03285"/>
    <w:rsid w:val="5AE71036"/>
    <w:rsid w:val="5B5F30DA"/>
    <w:rsid w:val="5BAF6F84"/>
    <w:rsid w:val="5BE03A0F"/>
    <w:rsid w:val="5D5C7CBD"/>
    <w:rsid w:val="5DF86B3F"/>
    <w:rsid w:val="5F1C1ADB"/>
    <w:rsid w:val="60134031"/>
    <w:rsid w:val="60C120AA"/>
    <w:rsid w:val="6304094B"/>
    <w:rsid w:val="64165E4C"/>
    <w:rsid w:val="6536013A"/>
    <w:rsid w:val="674F0C22"/>
    <w:rsid w:val="68045FCC"/>
    <w:rsid w:val="68DA698B"/>
    <w:rsid w:val="6A3E1F45"/>
    <w:rsid w:val="6CCC6D4C"/>
    <w:rsid w:val="6D5F4EC3"/>
    <w:rsid w:val="6E3F5A2C"/>
    <w:rsid w:val="7008088F"/>
    <w:rsid w:val="712634CC"/>
    <w:rsid w:val="71A3781D"/>
    <w:rsid w:val="724E698E"/>
    <w:rsid w:val="746B47C1"/>
    <w:rsid w:val="756501CF"/>
    <w:rsid w:val="778F438E"/>
    <w:rsid w:val="7A055146"/>
    <w:rsid w:val="7A757A3F"/>
    <w:rsid w:val="7C647BFE"/>
    <w:rsid w:val="7D9B64C3"/>
    <w:rsid w:val="7FA85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927F5D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rsid w:val="00927F5D"/>
    <w:pPr>
      <w:ind w:firstLine="420"/>
    </w:pPr>
  </w:style>
  <w:style w:type="paragraph" w:styleId="a3">
    <w:name w:val="Body Text Indent"/>
    <w:basedOn w:val="a"/>
    <w:qFormat/>
    <w:rsid w:val="00927F5D"/>
    <w:pPr>
      <w:spacing w:line="600" w:lineRule="exact"/>
      <w:ind w:firstLineChars="200" w:firstLine="560"/>
      <w:textAlignment w:val="center"/>
    </w:pPr>
    <w:rPr>
      <w:rFonts w:ascii="宋体" w:hAnsi="宋体"/>
      <w:color w:val="FF0000"/>
      <w:sz w:val="28"/>
      <w:szCs w:val="28"/>
    </w:rPr>
  </w:style>
  <w:style w:type="paragraph" w:styleId="a4">
    <w:name w:val="Body Text"/>
    <w:basedOn w:val="a"/>
    <w:uiPriority w:val="99"/>
    <w:unhideWhenUsed/>
    <w:qFormat/>
    <w:rsid w:val="00927F5D"/>
  </w:style>
  <w:style w:type="paragraph" w:styleId="a5">
    <w:name w:val="footer"/>
    <w:basedOn w:val="a"/>
    <w:qFormat/>
    <w:rsid w:val="00927F5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"/>
    <w:rsid w:val="00927F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927F5D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8">
    <w:name w:val="Strong"/>
    <w:basedOn w:val="a0"/>
    <w:qFormat/>
    <w:rsid w:val="00927F5D"/>
    <w:rPr>
      <w:b/>
    </w:rPr>
  </w:style>
  <w:style w:type="paragraph" w:customStyle="1" w:styleId="WPSOffice1">
    <w:name w:val="WPSOffice手动目录 1"/>
    <w:qFormat/>
    <w:rsid w:val="00927F5D"/>
  </w:style>
  <w:style w:type="paragraph" w:customStyle="1" w:styleId="WPSOffice2">
    <w:name w:val="WPSOffice手动目录 2"/>
    <w:qFormat/>
    <w:rsid w:val="00927F5D"/>
    <w:pPr>
      <w:ind w:leftChars="200" w:left="200"/>
    </w:pPr>
  </w:style>
  <w:style w:type="character" w:customStyle="1" w:styleId="Char">
    <w:name w:val="页眉 Char"/>
    <w:basedOn w:val="a0"/>
    <w:link w:val="a6"/>
    <w:rsid w:val="00927F5D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328</Words>
  <Characters>1871</Characters>
  <Application>Microsoft Office Word</Application>
  <DocSecurity>0</DocSecurity>
  <Lines>15</Lines>
  <Paragraphs>4</Paragraphs>
  <ScaleCrop>false</ScaleCrop>
  <Company>Microsoft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lyjy</cp:lastModifiedBy>
  <cp:revision>12</cp:revision>
  <dcterms:created xsi:type="dcterms:W3CDTF">2021-07-20T09:00:00Z</dcterms:created>
  <dcterms:modified xsi:type="dcterms:W3CDTF">2023-03-22T00:53:00Z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