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AFF" w:rsidRDefault="00040C10">
      <w:pPr>
        <w:spacing w:line="580" w:lineRule="exact"/>
        <w:rPr>
          <w:rFonts w:ascii="仿宋_GB2312" w:eastAsia="仿宋_GB2312" w:hAnsi="仿宋_GB2312" w:cs="仿宋_GB2312"/>
          <w:color w:val="000000"/>
          <w:sz w:val="24"/>
        </w:rPr>
      </w:pPr>
      <w:r>
        <w:rPr>
          <w:rFonts w:ascii="仿宋_GB2312" w:eastAsia="仿宋_GB2312" w:hAnsi="仿宋_GB2312" w:cs="仿宋_GB2312" w:hint="eastAsia"/>
          <w:color w:val="000000"/>
          <w:sz w:val="24"/>
        </w:rPr>
        <w:t>附件</w:t>
      </w:r>
      <w:r>
        <w:rPr>
          <w:rFonts w:ascii="仿宋_GB2312" w:eastAsia="仿宋_GB2312" w:hAnsi="仿宋_GB2312" w:cs="仿宋_GB2312" w:hint="eastAsia"/>
          <w:color w:val="000000"/>
          <w:sz w:val="24"/>
        </w:rPr>
        <w:t>5</w:t>
      </w:r>
      <w:r>
        <w:rPr>
          <w:rFonts w:ascii="仿宋_GB2312" w:eastAsia="仿宋_GB2312" w:hAnsi="仿宋_GB2312" w:cs="仿宋_GB2312" w:hint="eastAsia"/>
          <w:color w:val="000000"/>
          <w:sz w:val="24"/>
        </w:rPr>
        <w:t>：</w:t>
      </w:r>
    </w:p>
    <w:p w:rsidR="00D60AFF" w:rsidRDefault="00D60AFF">
      <w:pPr>
        <w:spacing w:line="580" w:lineRule="exact"/>
        <w:ind w:firstLineChars="199" w:firstLine="720"/>
        <w:rPr>
          <w:rFonts w:ascii="仿宋_GB2312" w:eastAsia="仿宋_GB2312" w:hAnsi="仿宋_GB2312" w:cs="仿宋_GB2312"/>
          <w:b/>
          <w:bCs/>
          <w:spacing w:val="-20"/>
          <w:sz w:val="40"/>
          <w:szCs w:val="48"/>
        </w:rPr>
      </w:pPr>
    </w:p>
    <w:p w:rsidR="00D60AFF" w:rsidRDefault="00040C10">
      <w:pPr>
        <w:spacing w:line="580" w:lineRule="exact"/>
        <w:ind w:firstLineChars="199" w:firstLine="720"/>
        <w:jc w:val="center"/>
        <w:rPr>
          <w:rFonts w:ascii="仿宋_GB2312" w:eastAsia="仿宋_GB2312" w:hAnsi="仿宋_GB2312" w:cs="仿宋_GB2312"/>
          <w:b/>
          <w:bCs/>
          <w:spacing w:val="-20"/>
          <w:sz w:val="40"/>
          <w:szCs w:val="48"/>
        </w:rPr>
      </w:pPr>
      <w:r>
        <w:rPr>
          <w:rFonts w:ascii="仿宋_GB2312" w:eastAsia="仿宋_GB2312" w:hAnsi="仿宋_GB2312" w:cs="仿宋_GB2312" w:hint="eastAsia"/>
          <w:b/>
          <w:bCs/>
          <w:spacing w:val="-20"/>
          <w:sz w:val="40"/>
          <w:szCs w:val="48"/>
        </w:rPr>
        <w:t>隆尧县</w:t>
      </w:r>
      <w:r>
        <w:rPr>
          <w:rFonts w:ascii="仿宋_GB2312" w:eastAsia="仿宋_GB2312" w:hAnsi="仿宋_GB2312" w:cs="仿宋_GB2312" w:hint="eastAsia"/>
          <w:b/>
          <w:bCs/>
          <w:spacing w:val="-20"/>
          <w:sz w:val="40"/>
          <w:szCs w:val="48"/>
        </w:rPr>
        <w:t>山口</w:t>
      </w:r>
      <w:r>
        <w:rPr>
          <w:rFonts w:ascii="仿宋_GB2312" w:eastAsia="仿宋_GB2312" w:hAnsi="仿宋_GB2312" w:cs="仿宋_GB2312" w:hint="eastAsia"/>
          <w:b/>
          <w:bCs/>
          <w:spacing w:val="-20"/>
          <w:sz w:val="40"/>
          <w:szCs w:val="48"/>
        </w:rPr>
        <w:t>校区</w:t>
      </w:r>
    </w:p>
    <w:p w:rsidR="00D60AFF" w:rsidRDefault="00040C10">
      <w:pPr>
        <w:spacing w:line="580" w:lineRule="exact"/>
        <w:ind w:firstLineChars="199" w:firstLine="720"/>
        <w:jc w:val="center"/>
        <w:rPr>
          <w:rFonts w:ascii="仿宋_GB2312" w:eastAsia="仿宋_GB2312" w:hAnsi="仿宋_GB2312" w:cs="仿宋_GB2312"/>
          <w:b/>
          <w:bCs/>
          <w:sz w:val="40"/>
          <w:szCs w:val="48"/>
        </w:rPr>
      </w:pPr>
      <w:r>
        <w:rPr>
          <w:rFonts w:ascii="仿宋_GB2312" w:eastAsia="仿宋_GB2312" w:hAnsi="仿宋_GB2312" w:cs="仿宋_GB2312" w:hint="eastAsia"/>
          <w:b/>
          <w:bCs/>
          <w:spacing w:val="-20"/>
          <w:sz w:val="40"/>
          <w:szCs w:val="48"/>
        </w:rPr>
        <w:t>白木</w:t>
      </w:r>
      <w:r>
        <w:rPr>
          <w:rFonts w:ascii="仿宋_GB2312" w:eastAsia="仿宋_GB2312" w:hAnsi="仿宋_GB2312" w:cs="仿宋_GB2312" w:hint="eastAsia"/>
          <w:b/>
          <w:bCs/>
          <w:spacing w:val="-20"/>
          <w:sz w:val="40"/>
          <w:szCs w:val="48"/>
        </w:rPr>
        <w:t>幼儿园附属用房改建</w:t>
      </w:r>
      <w:r>
        <w:rPr>
          <w:rFonts w:ascii="仿宋_GB2312" w:eastAsia="仿宋_GB2312" w:hAnsi="仿宋_GB2312" w:cs="仿宋_GB2312" w:hint="eastAsia"/>
          <w:b/>
          <w:bCs/>
          <w:sz w:val="40"/>
          <w:szCs w:val="48"/>
        </w:rPr>
        <w:t>重点自评绩效报告</w:t>
      </w:r>
    </w:p>
    <w:p w:rsidR="00D60AFF" w:rsidRDefault="00D60AFF">
      <w:pPr>
        <w:rPr>
          <w:rFonts w:ascii="仿宋_GB2312" w:eastAsia="仿宋_GB2312" w:hAnsi="仿宋_GB2312" w:cs="仿宋_GB2312"/>
        </w:rPr>
      </w:pPr>
    </w:p>
    <w:p w:rsidR="00D60AFF" w:rsidRDefault="00D60AFF">
      <w:pPr>
        <w:rPr>
          <w:rFonts w:ascii="仿宋_GB2312" w:eastAsia="仿宋_GB2312" w:hAnsi="仿宋_GB2312" w:cs="仿宋_GB2312"/>
        </w:rPr>
      </w:pPr>
    </w:p>
    <w:p w:rsidR="00D60AFF" w:rsidRDefault="00D60AFF">
      <w:pPr>
        <w:rPr>
          <w:rFonts w:ascii="仿宋_GB2312" w:eastAsia="仿宋_GB2312" w:hAnsi="仿宋_GB2312" w:cs="仿宋_GB2312"/>
        </w:rPr>
      </w:pPr>
    </w:p>
    <w:p w:rsidR="00D60AFF" w:rsidRDefault="00D60AFF">
      <w:pPr>
        <w:rPr>
          <w:rFonts w:ascii="仿宋_GB2312" w:eastAsia="仿宋_GB2312" w:hAnsi="仿宋_GB2312" w:cs="仿宋_GB2312"/>
        </w:rPr>
      </w:pPr>
    </w:p>
    <w:p w:rsidR="00D60AFF" w:rsidRDefault="00D60AFF">
      <w:pPr>
        <w:rPr>
          <w:rFonts w:ascii="仿宋_GB2312" w:eastAsia="仿宋_GB2312" w:hAnsi="仿宋_GB2312" w:cs="仿宋_GB2312"/>
        </w:rPr>
      </w:pPr>
    </w:p>
    <w:p w:rsidR="00D60AFF" w:rsidRDefault="00D60AFF">
      <w:pPr>
        <w:rPr>
          <w:rFonts w:ascii="仿宋_GB2312" w:eastAsia="仿宋_GB2312" w:hAnsi="仿宋_GB2312" w:cs="仿宋_GB2312"/>
        </w:rPr>
      </w:pPr>
    </w:p>
    <w:p w:rsidR="00D60AFF" w:rsidRDefault="00D60AFF">
      <w:pPr>
        <w:rPr>
          <w:rFonts w:ascii="仿宋_GB2312" w:eastAsia="仿宋_GB2312" w:hAnsi="仿宋_GB2312" w:cs="仿宋_GB2312"/>
        </w:rPr>
      </w:pPr>
    </w:p>
    <w:p w:rsidR="00D60AFF" w:rsidRDefault="00D60AFF">
      <w:pPr>
        <w:rPr>
          <w:rFonts w:ascii="仿宋_GB2312" w:eastAsia="仿宋_GB2312" w:hAnsi="仿宋_GB2312" w:cs="仿宋_GB2312"/>
        </w:rPr>
      </w:pPr>
    </w:p>
    <w:p w:rsidR="00D60AFF" w:rsidRDefault="00D60AFF">
      <w:pPr>
        <w:pStyle w:val="2"/>
        <w:ind w:firstLine="560"/>
      </w:pPr>
    </w:p>
    <w:p w:rsidR="00D60AFF" w:rsidRDefault="00D60AFF"/>
    <w:p w:rsidR="00D60AFF" w:rsidRDefault="00D60AFF">
      <w:pPr>
        <w:pStyle w:val="2"/>
        <w:ind w:firstLine="560"/>
      </w:pPr>
    </w:p>
    <w:p w:rsidR="00D60AFF" w:rsidRDefault="00D60AFF"/>
    <w:p w:rsidR="00D60AFF" w:rsidRDefault="00D60AFF">
      <w:pPr>
        <w:pStyle w:val="2"/>
        <w:ind w:firstLine="560"/>
      </w:pPr>
    </w:p>
    <w:p w:rsidR="00D60AFF" w:rsidRDefault="00040C10">
      <w:pPr>
        <w:spacing w:line="760" w:lineRule="exact"/>
        <w:rPr>
          <w:rFonts w:ascii="仿宋_GB2312" w:eastAsia="仿宋_GB2312" w:hAnsi="仿宋_GB2312" w:cs="仿宋_GB2312"/>
          <w:spacing w:val="-20"/>
          <w:sz w:val="28"/>
          <w:szCs w:val="28"/>
          <w:u w:val="single"/>
        </w:rPr>
      </w:pPr>
      <w:r>
        <w:rPr>
          <w:rFonts w:ascii="仿宋_GB2312" w:eastAsia="仿宋_GB2312" w:hAnsi="仿宋_GB2312" w:cs="仿宋_GB2312" w:hint="eastAsia"/>
          <w:spacing w:val="11"/>
          <w:sz w:val="28"/>
          <w:szCs w:val="28"/>
        </w:rPr>
        <w:t>项</w:t>
      </w:r>
      <w:r>
        <w:rPr>
          <w:rFonts w:ascii="仿宋_GB2312" w:eastAsia="仿宋_GB2312" w:hAnsi="仿宋_GB2312" w:cs="仿宋_GB2312" w:hint="eastAsia"/>
          <w:spacing w:val="11"/>
          <w:sz w:val="28"/>
          <w:szCs w:val="28"/>
        </w:rPr>
        <w:t xml:space="preserve"> </w:t>
      </w:r>
      <w:r>
        <w:rPr>
          <w:rFonts w:ascii="仿宋_GB2312" w:eastAsia="仿宋_GB2312" w:hAnsi="仿宋_GB2312" w:cs="仿宋_GB2312" w:hint="eastAsia"/>
          <w:spacing w:val="11"/>
          <w:sz w:val="28"/>
          <w:szCs w:val="28"/>
        </w:rPr>
        <w:t>目</w:t>
      </w:r>
      <w:r>
        <w:rPr>
          <w:rFonts w:ascii="仿宋_GB2312" w:eastAsia="仿宋_GB2312" w:hAnsi="仿宋_GB2312" w:cs="仿宋_GB2312" w:hint="eastAsia"/>
          <w:spacing w:val="11"/>
          <w:sz w:val="28"/>
          <w:szCs w:val="28"/>
        </w:rPr>
        <w:t xml:space="preserve"> </w:t>
      </w:r>
      <w:r>
        <w:rPr>
          <w:rFonts w:ascii="仿宋_GB2312" w:eastAsia="仿宋_GB2312" w:hAnsi="仿宋_GB2312" w:cs="仿宋_GB2312" w:hint="eastAsia"/>
          <w:spacing w:val="11"/>
          <w:sz w:val="28"/>
          <w:szCs w:val="28"/>
        </w:rPr>
        <w:t>名</w:t>
      </w:r>
      <w:r>
        <w:rPr>
          <w:rFonts w:ascii="仿宋_GB2312" w:eastAsia="仿宋_GB2312" w:hAnsi="仿宋_GB2312" w:cs="仿宋_GB2312" w:hint="eastAsia"/>
          <w:spacing w:val="11"/>
          <w:sz w:val="28"/>
          <w:szCs w:val="28"/>
        </w:rPr>
        <w:t xml:space="preserve"> </w:t>
      </w:r>
      <w:r>
        <w:rPr>
          <w:rFonts w:ascii="仿宋_GB2312" w:eastAsia="仿宋_GB2312" w:hAnsi="仿宋_GB2312" w:cs="仿宋_GB2312" w:hint="eastAsia"/>
          <w:spacing w:val="11"/>
          <w:sz w:val="28"/>
          <w:szCs w:val="28"/>
        </w:rPr>
        <w:t>称：</w:t>
      </w:r>
      <w:r>
        <w:rPr>
          <w:rFonts w:ascii="仿宋_GB2312" w:eastAsia="仿宋_GB2312" w:hAnsi="仿宋_GB2312" w:cs="仿宋_GB2312" w:hint="eastAsia"/>
          <w:b/>
          <w:bCs/>
          <w:spacing w:val="11"/>
          <w:sz w:val="28"/>
          <w:szCs w:val="28"/>
          <w:u w:val="single"/>
        </w:rPr>
        <w:t>白木</w:t>
      </w:r>
      <w:r>
        <w:rPr>
          <w:rFonts w:ascii="仿宋_GB2312" w:eastAsia="仿宋_GB2312" w:hAnsi="仿宋_GB2312" w:cs="仿宋_GB2312" w:hint="eastAsia"/>
          <w:b/>
          <w:bCs/>
          <w:spacing w:val="11"/>
          <w:sz w:val="28"/>
          <w:szCs w:val="28"/>
          <w:u w:val="single"/>
        </w:rPr>
        <w:t>幼儿园附属用房改建</w:t>
      </w:r>
    </w:p>
    <w:p w:rsidR="00D60AFF" w:rsidRDefault="00040C10">
      <w:pPr>
        <w:spacing w:line="760" w:lineRule="exact"/>
        <w:rPr>
          <w:rFonts w:ascii="仿宋_GB2312" w:eastAsia="仿宋_GB2312" w:hAnsi="仿宋_GB2312" w:cs="仿宋_GB2312"/>
          <w:sz w:val="28"/>
          <w:szCs w:val="28"/>
          <w:u w:val="single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项目实施单位：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  <w:u w:val="single"/>
        </w:rPr>
        <w:t>隆尧县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  <w:u w:val="single"/>
        </w:rPr>
        <w:t>山口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  <w:u w:val="single"/>
        </w:rPr>
        <w:t>校区</w:t>
      </w:r>
    </w:p>
    <w:p w:rsidR="00D60AFF" w:rsidRDefault="00040C10">
      <w:pPr>
        <w:spacing w:line="760" w:lineRule="exact"/>
        <w:rPr>
          <w:rFonts w:ascii="仿宋_GB2312" w:eastAsia="仿宋_GB2312" w:hAnsi="仿宋_GB2312" w:cs="仿宋_GB2312"/>
          <w:sz w:val="28"/>
          <w:szCs w:val="28"/>
          <w:u w:val="single"/>
        </w:rPr>
      </w:pPr>
      <w:r>
        <w:rPr>
          <w:rFonts w:ascii="仿宋_GB2312" w:eastAsia="仿宋_GB2312" w:hAnsi="仿宋_GB2312" w:cs="仿宋_GB2312" w:hint="eastAsia"/>
          <w:spacing w:val="28"/>
          <w:sz w:val="28"/>
          <w:szCs w:val="28"/>
        </w:rPr>
        <w:t>项目总金额：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  <w:u w:val="single"/>
        </w:rPr>
        <w:t>126.7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  <w:u w:val="single"/>
        </w:rPr>
        <w:t xml:space="preserve"> 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  <w:u w:val="single"/>
        </w:rPr>
        <w:t>万元</w:t>
      </w:r>
    </w:p>
    <w:p w:rsidR="00D60AFF" w:rsidRDefault="00040C10">
      <w:pPr>
        <w:spacing w:line="760" w:lineRule="exact"/>
        <w:rPr>
          <w:rFonts w:ascii="仿宋_GB2312" w:eastAsia="仿宋_GB2312" w:hAnsi="仿宋_GB2312" w:cs="仿宋_GB2312"/>
          <w:sz w:val="28"/>
          <w:szCs w:val="28"/>
          <w:u w:val="single"/>
        </w:rPr>
      </w:pPr>
      <w:r>
        <w:rPr>
          <w:rFonts w:ascii="仿宋_GB2312" w:eastAsia="仿宋_GB2312" w:hAnsi="仿宋_GB2312" w:cs="仿宋_GB2312" w:hint="eastAsia"/>
          <w:spacing w:val="11"/>
          <w:sz w:val="28"/>
          <w:szCs w:val="28"/>
        </w:rPr>
        <w:t>评</w:t>
      </w:r>
      <w:r>
        <w:rPr>
          <w:rFonts w:ascii="仿宋_GB2312" w:eastAsia="仿宋_GB2312" w:hAnsi="仿宋_GB2312" w:cs="仿宋_GB2312" w:hint="eastAsia"/>
          <w:spacing w:val="11"/>
          <w:sz w:val="28"/>
          <w:szCs w:val="28"/>
        </w:rPr>
        <w:t xml:space="preserve"> </w:t>
      </w:r>
      <w:r>
        <w:rPr>
          <w:rFonts w:ascii="仿宋_GB2312" w:eastAsia="仿宋_GB2312" w:hAnsi="仿宋_GB2312" w:cs="仿宋_GB2312" w:hint="eastAsia"/>
          <w:spacing w:val="11"/>
          <w:sz w:val="28"/>
          <w:szCs w:val="28"/>
        </w:rPr>
        <w:t>价</w:t>
      </w:r>
      <w:r>
        <w:rPr>
          <w:rFonts w:ascii="仿宋_GB2312" w:eastAsia="仿宋_GB2312" w:hAnsi="仿宋_GB2312" w:cs="仿宋_GB2312" w:hint="eastAsia"/>
          <w:spacing w:val="11"/>
          <w:sz w:val="28"/>
          <w:szCs w:val="28"/>
        </w:rPr>
        <w:t xml:space="preserve"> </w:t>
      </w:r>
      <w:r>
        <w:rPr>
          <w:rFonts w:ascii="仿宋_GB2312" w:eastAsia="仿宋_GB2312" w:hAnsi="仿宋_GB2312" w:cs="仿宋_GB2312" w:hint="eastAsia"/>
          <w:spacing w:val="11"/>
          <w:sz w:val="28"/>
          <w:szCs w:val="28"/>
        </w:rPr>
        <w:t>年</w:t>
      </w:r>
      <w:r>
        <w:rPr>
          <w:rFonts w:ascii="仿宋_GB2312" w:eastAsia="仿宋_GB2312" w:hAnsi="仿宋_GB2312" w:cs="仿宋_GB2312" w:hint="eastAsia"/>
          <w:spacing w:val="11"/>
          <w:sz w:val="28"/>
          <w:szCs w:val="28"/>
        </w:rPr>
        <w:t xml:space="preserve"> </w:t>
      </w:r>
      <w:r>
        <w:rPr>
          <w:rFonts w:ascii="仿宋_GB2312" w:eastAsia="仿宋_GB2312" w:hAnsi="仿宋_GB2312" w:cs="仿宋_GB2312" w:hint="eastAsia"/>
          <w:spacing w:val="11"/>
          <w:sz w:val="28"/>
          <w:szCs w:val="28"/>
        </w:rPr>
        <w:t>度：</w:t>
      </w:r>
      <w:r>
        <w:rPr>
          <w:rFonts w:ascii="仿宋_GB2312" w:eastAsia="仿宋_GB2312" w:hAnsi="仿宋_GB2312" w:cs="仿宋_GB2312" w:hint="eastAsia"/>
          <w:sz w:val="28"/>
          <w:szCs w:val="28"/>
          <w:u w:val="single"/>
        </w:rPr>
        <w:t>2022</w:t>
      </w:r>
      <w:r>
        <w:rPr>
          <w:rFonts w:ascii="仿宋_GB2312" w:eastAsia="仿宋_GB2312" w:hAnsi="仿宋_GB2312" w:cs="仿宋_GB2312" w:hint="eastAsia"/>
          <w:sz w:val="28"/>
          <w:szCs w:val="28"/>
          <w:u w:val="single"/>
        </w:rPr>
        <w:t>年度</w:t>
      </w:r>
    </w:p>
    <w:p w:rsidR="00D60AFF" w:rsidRDefault="00040C10">
      <w:pPr>
        <w:spacing w:line="760" w:lineRule="exact"/>
        <w:rPr>
          <w:rFonts w:ascii="仿宋_GB2312" w:eastAsia="仿宋_GB2312" w:hAnsi="仿宋_GB2312" w:cs="仿宋_GB2312"/>
          <w:sz w:val="28"/>
          <w:szCs w:val="28"/>
          <w:u w:val="single"/>
        </w:rPr>
      </w:pPr>
      <w:r>
        <w:rPr>
          <w:rFonts w:ascii="仿宋_GB2312" w:eastAsia="仿宋_GB2312" w:hAnsi="仿宋_GB2312" w:cs="仿宋_GB2312" w:hint="eastAsia"/>
          <w:spacing w:val="28"/>
          <w:sz w:val="28"/>
          <w:szCs w:val="28"/>
        </w:rPr>
        <w:t>评价组组长：</w:t>
      </w:r>
      <w:r>
        <w:rPr>
          <w:rFonts w:ascii="仿宋_GB2312" w:eastAsia="仿宋_GB2312" w:hAnsi="仿宋_GB2312" w:cs="仿宋_GB2312" w:hint="eastAsia"/>
          <w:sz w:val="28"/>
          <w:szCs w:val="28"/>
          <w:u w:val="single"/>
        </w:rPr>
        <w:t>刘文亮</w:t>
      </w:r>
    </w:p>
    <w:p w:rsidR="00D60AFF" w:rsidRDefault="00040C10">
      <w:pPr>
        <w:spacing w:line="760" w:lineRule="exact"/>
        <w:rPr>
          <w:rFonts w:ascii="仿宋_GB2312" w:eastAsia="仿宋_GB2312" w:hAnsi="仿宋_GB2312" w:cs="仿宋_GB2312"/>
        </w:rPr>
      </w:pPr>
      <w:r>
        <w:rPr>
          <w:rFonts w:ascii="仿宋_GB2312" w:eastAsia="仿宋_GB2312" w:hAnsi="仿宋_GB2312" w:cs="仿宋_GB2312" w:hint="eastAsia"/>
          <w:spacing w:val="28"/>
          <w:sz w:val="28"/>
          <w:szCs w:val="28"/>
        </w:rPr>
        <w:t>评价组成员：</w:t>
      </w:r>
      <w:r>
        <w:rPr>
          <w:rFonts w:ascii="仿宋_GB2312" w:eastAsia="仿宋_GB2312" w:hAnsi="仿宋_GB2312" w:cs="仿宋_GB2312" w:hint="eastAsia"/>
          <w:sz w:val="28"/>
          <w:szCs w:val="28"/>
          <w:u w:val="single"/>
        </w:rPr>
        <w:t>戴树成</w:t>
      </w:r>
      <w:r>
        <w:rPr>
          <w:rFonts w:ascii="仿宋_GB2312" w:eastAsia="仿宋_GB2312" w:hAnsi="仿宋_GB2312" w:cs="仿宋_GB2312" w:hint="eastAsia"/>
          <w:sz w:val="28"/>
          <w:szCs w:val="28"/>
          <w:u w:val="single"/>
        </w:rPr>
        <w:t xml:space="preserve"> </w:t>
      </w:r>
      <w:r>
        <w:rPr>
          <w:rFonts w:ascii="仿宋_GB2312" w:eastAsia="仿宋_GB2312" w:hAnsi="仿宋_GB2312" w:cs="仿宋_GB2312" w:hint="eastAsia"/>
          <w:sz w:val="28"/>
          <w:szCs w:val="28"/>
          <w:u w:val="single"/>
        </w:rPr>
        <w:t>靳云平</w:t>
      </w:r>
      <w:r>
        <w:rPr>
          <w:rFonts w:ascii="仿宋_GB2312" w:eastAsia="仿宋_GB2312" w:hAnsi="仿宋_GB2312" w:cs="仿宋_GB2312" w:hint="eastAsia"/>
          <w:sz w:val="28"/>
          <w:szCs w:val="28"/>
          <w:u w:val="single"/>
        </w:rPr>
        <w:t xml:space="preserve"> </w:t>
      </w:r>
      <w:r>
        <w:rPr>
          <w:rFonts w:ascii="仿宋_GB2312" w:eastAsia="仿宋_GB2312" w:hAnsi="仿宋_GB2312" w:cs="仿宋_GB2312" w:hint="eastAsia"/>
          <w:sz w:val="28"/>
          <w:szCs w:val="28"/>
          <w:u w:val="single"/>
        </w:rPr>
        <w:t>王占军</w:t>
      </w:r>
      <w:r>
        <w:rPr>
          <w:rFonts w:ascii="仿宋_GB2312" w:eastAsia="仿宋_GB2312" w:hAnsi="仿宋_GB2312" w:cs="仿宋_GB2312" w:hint="eastAsia"/>
          <w:sz w:val="28"/>
          <w:szCs w:val="28"/>
          <w:u w:val="single"/>
        </w:rPr>
        <w:t xml:space="preserve">  </w:t>
      </w:r>
      <w:r>
        <w:rPr>
          <w:rFonts w:ascii="仿宋_GB2312" w:eastAsia="仿宋_GB2312" w:hAnsi="仿宋_GB2312" w:cs="仿宋_GB2312" w:hint="eastAsia"/>
          <w:sz w:val="28"/>
          <w:szCs w:val="28"/>
          <w:u w:val="single"/>
        </w:rPr>
        <w:t>董现波</w:t>
      </w:r>
    </w:p>
    <w:p w:rsidR="00D60AFF" w:rsidRDefault="00D60AFF">
      <w:pPr>
        <w:rPr>
          <w:rFonts w:ascii="仿宋_GB2312" w:eastAsia="仿宋_GB2312" w:hAnsi="仿宋_GB2312" w:cs="仿宋_GB2312"/>
        </w:rPr>
      </w:pPr>
      <w:bookmarkStart w:id="0" w:name="_Toc5909_WPSOffice_Level1"/>
      <w:bookmarkStart w:id="1" w:name="_Toc7470_WPSOffice_Level1"/>
    </w:p>
    <w:bookmarkEnd w:id="0"/>
    <w:bookmarkEnd w:id="1"/>
    <w:p w:rsidR="00D60AFF" w:rsidRDefault="00D60AFF">
      <w:pPr>
        <w:pStyle w:val="2"/>
        <w:spacing w:line="120" w:lineRule="exact"/>
        <w:ind w:firstLine="560"/>
        <w:rPr>
          <w:rFonts w:ascii="仿宋_GB2312" w:eastAsia="仿宋_GB2312" w:hAnsi="仿宋_GB2312" w:cs="仿宋_GB2312"/>
        </w:rPr>
      </w:pPr>
    </w:p>
    <w:p w:rsidR="00D60AFF" w:rsidRDefault="00096362" w:rsidP="00096362">
      <w:pPr>
        <w:spacing w:line="580" w:lineRule="exact"/>
        <w:ind w:firstLineChars="200" w:firstLine="643"/>
        <w:outlineLvl w:val="0"/>
        <w:rPr>
          <w:rFonts w:ascii="仿宋_GB2312" w:eastAsia="仿宋_GB2312" w:hAnsi="仿宋_GB2312" w:cs="仿宋_GB2312"/>
          <w:b/>
          <w:bCs/>
          <w:sz w:val="32"/>
          <w:szCs w:val="40"/>
        </w:rPr>
      </w:pPr>
      <w:bookmarkStart w:id="2" w:name="_Toc16913"/>
      <w:bookmarkStart w:id="3" w:name="_Toc6314"/>
      <w:bookmarkStart w:id="4" w:name="_Toc23411"/>
      <w:bookmarkStart w:id="5" w:name="_Toc2245"/>
      <w:bookmarkStart w:id="6" w:name="_Toc9525"/>
      <w:bookmarkStart w:id="7" w:name="_Toc18334"/>
      <w:bookmarkStart w:id="8" w:name="_Toc4013"/>
      <w:bookmarkStart w:id="9" w:name="_Toc30335"/>
      <w:bookmarkStart w:id="10" w:name="_Toc11301"/>
      <w:bookmarkStart w:id="11" w:name="_Toc13153"/>
      <w:r>
        <w:rPr>
          <w:rFonts w:ascii="仿宋_GB2312" w:eastAsia="仿宋_GB2312" w:hAnsi="仿宋_GB2312" w:cs="仿宋_GB2312" w:hint="eastAsia"/>
          <w:b/>
          <w:bCs/>
          <w:sz w:val="32"/>
          <w:szCs w:val="40"/>
        </w:rPr>
        <w:lastRenderedPageBreak/>
        <w:t>一、项目概况</w:t>
      </w:r>
    </w:p>
    <w:p w:rsidR="00475CE7" w:rsidRPr="003602B9" w:rsidRDefault="00475CE7" w:rsidP="00475CE7">
      <w:pPr>
        <w:spacing w:line="580" w:lineRule="exact"/>
        <w:ind w:firstLineChars="200" w:firstLine="640"/>
        <w:outlineLvl w:val="1"/>
        <w:rPr>
          <w:rFonts w:ascii="仿宋" w:eastAsia="仿宋" w:hAnsi="仿宋" w:cs="仿宋_GB2312"/>
          <w:sz w:val="32"/>
          <w:szCs w:val="32"/>
        </w:rPr>
      </w:pPr>
      <w:r w:rsidRPr="003602B9">
        <w:rPr>
          <w:rFonts w:ascii="仿宋" w:eastAsia="仿宋" w:hAnsi="仿宋" w:cs="仿宋_GB2312" w:hint="eastAsia"/>
          <w:sz w:val="32"/>
          <w:szCs w:val="32"/>
        </w:rPr>
        <w:t>（一）项目单位基本情况</w:t>
      </w:r>
    </w:p>
    <w:p w:rsidR="00475CE7" w:rsidRPr="003602B9" w:rsidRDefault="00475CE7" w:rsidP="00475CE7">
      <w:pPr>
        <w:shd w:val="clear" w:color="auto" w:fill="FFFCFC"/>
        <w:spacing w:line="600" w:lineRule="exact"/>
        <w:ind w:firstLine="640"/>
        <w:rPr>
          <w:rFonts w:ascii="仿宋" w:eastAsia="仿宋" w:hAnsi="仿宋" w:cs="仿宋_GB2312"/>
          <w:sz w:val="32"/>
          <w:szCs w:val="32"/>
        </w:rPr>
      </w:pPr>
      <w:r w:rsidRPr="003602B9">
        <w:rPr>
          <w:rFonts w:ascii="仿宋" w:eastAsia="仿宋" w:hAnsi="仿宋" w:cs="仿宋_GB2312" w:hint="eastAsia"/>
          <w:sz w:val="32"/>
          <w:szCs w:val="32"/>
        </w:rPr>
        <w:t>单位名称：隆尧县山口校区</w:t>
      </w:r>
    </w:p>
    <w:p w:rsidR="00475CE7" w:rsidRPr="003602B9" w:rsidRDefault="00475CE7" w:rsidP="00475CE7">
      <w:pPr>
        <w:shd w:val="clear" w:color="auto" w:fill="FFFCFC"/>
        <w:spacing w:line="600" w:lineRule="exact"/>
        <w:ind w:firstLine="640"/>
        <w:rPr>
          <w:rFonts w:ascii="仿宋" w:eastAsia="仿宋" w:hAnsi="仿宋" w:cs="仿宋_GB2312"/>
          <w:sz w:val="32"/>
          <w:szCs w:val="32"/>
        </w:rPr>
      </w:pPr>
      <w:r w:rsidRPr="003602B9">
        <w:rPr>
          <w:rFonts w:ascii="仿宋" w:eastAsia="仿宋" w:hAnsi="仿宋" w:cs="仿宋_GB2312" w:hint="eastAsia"/>
          <w:sz w:val="32"/>
          <w:szCs w:val="32"/>
        </w:rPr>
        <w:t>地    址：河北省邢台市隆尧县山口镇山口村</w:t>
      </w:r>
    </w:p>
    <w:p w:rsidR="00475CE7" w:rsidRPr="003602B9" w:rsidRDefault="00475CE7" w:rsidP="00475CE7">
      <w:pPr>
        <w:shd w:val="clear" w:color="auto" w:fill="FFFCFC"/>
        <w:spacing w:line="600" w:lineRule="exact"/>
        <w:ind w:firstLine="640"/>
        <w:rPr>
          <w:rFonts w:ascii="仿宋" w:eastAsia="仿宋" w:hAnsi="仿宋" w:cs="仿宋_GB2312"/>
          <w:sz w:val="32"/>
          <w:szCs w:val="32"/>
        </w:rPr>
      </w:pPr>
      <w:r w:rsidRPr="003602B9">
        <w:rPr>
          <w:rFonts w:ascii="仿宋" w:eastAsia="仿宋" w:hAnsi="仿宋" w:cs="仿宋_GB2312" w:hint="eastAsia"/>
          <w:sz w:val="32"/>
          <w:szCs w:val="32"/>
        </w:rPr>
        <w:t>性    质：事业单位</w:t>
      </w:r>
    </w:p>
    <w:p w:rsidR="00475CE7" w:rsidRPr="003602B9" w:rsidRDefault="00475CE7" w:rsidP="00475CE7">
      <w:pPr>
        <w:shd w:val="clear" w:color="auto" w:fill="FFFCFC"/>
        <w:spacing w:line="600" w:lineRule="exact"/>
        <w:ind w:firstLine="640"/>
        <w:rPr>
          <w:rFonts w:ascii="仿宋" w:eastAsia="仿宋" w:hAnsi="仿宋" w:cs="仿宋_GB2312"/>
          <w:sz w:val="32"/>
          <w:szCs w:val="32"/>
        </w:rPr>
      </w:pPr>
      <w:r w:rsidRPr="003602B9">
        <w:rPr>
          <w:rFonts w:ascii="仿宋" w:eastAsia="仿宋" w:hAnsi="仿宋" w:cs="仿宋_GB2312" w:hint="eastAsia"/>
          <w:sz w:val="32"/>
          <w:szCs w:val="32"/>
        </w:rPr>
        <w:t>承担的业务：隆尧县山口校区</w:t>
      </w:r>
      <w:r w:rsidRPr="003602B9">
        <w:rPr>
          <w:rFonts w:ascii="仿宋" w:eastAsia="仿宋" w:hAnsi="仿宋" w:cs="仿宋_GB2312"/>
          <w:sz w:val="32"/>
          <w:szCs w:val="32"/>
        </w:rPr>
        <w:t>的主要职责是</w:t>
      </w:r>
    </w:p>
    <w:p w:rsidR="00475CE7" w:rsidRPr="003602B9" w:rsidRDefault="00475CE7" w:rsidP="00475CE7">
      <w:pPr>
        <w:spacing w:line="500" w:lineRule="exact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 w:rsidRPr="003602B9">
        <w:rPr>
          <w:rFonts w:ascii="仿宋" w:eastAsia="仿宋" w:hAnsi="仿宋" w:cs="仿宋" w:hint="eastAsia"/>
          <w:sz w:val="32"/>
          <w:szCs w:val="32"/>
        </w:rPr>
        <w:t>1.负责本校区的政治建设、思想建设、组织建设、作风建设、纪律建设和制度建设。</w:t>
      </w:r>
    </w:p>
    <w:p w:rsidR="00475CE7" w:rsidRPr="003602B9" w:rsidRDefault="00475CE7" w:rsidP="00475CE7">
      <w:pPr>
        <w:spacing w:line="500" w:lineRule="exact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 w:rsidRPr="003602B9">
        <w:rPr>
          <w:rFonts w:ascii="仿宋" w:eastAsia="仿宋" w:hAnsi="仿宋" w:cs="仿宋" w:hint="eastAsia"/>
          <w:sz w:val="32"/>
          <w:szCs w:val="32"/>
        </w:rPr>
        <w:t>2.承担本校区基层党组织和党员队伍建设工作。</w:t>
      </w:r>
    </w:p>
    <w:p w:rsidR="00475CE7" w:rsidRPr="003602B9" w:rsidRDefault="00475CE7" w:rsidP="00475CE7">
      <w:pPr>
        <w:spacing w:line="500" w:lineRule="exact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 w:rsidRPr="003602B9">
        <w:rPr>
          <w:rFonts w:ascii="仿宋" w:eastAsia="仿宋" w:hAnsi="仿宋" w:cs="仿宋" w:hint="eastAsia"/>
          <w:sz w:val="32"/>
          <w:szCs w:val="32"/>
        </w:rPr>
        <w:t>3.指导本校区学习意识形态和党的宣传教育工作，指导和督促党的统一战线方针政策在各类学校的贯彻落实。</w:t>
      </w:r>
    </w:p>
    <w:p w:rsidR="00475CE7" w:rsidRPr="003602B9" w:rsidRDefault="00475CE7" w:rsidP="00475CE7">
      <w:pPr>
        <w:spacing w:line="500" w:lineRule="exact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 w:rsidRPr="003602B9">
        <w:rPr>
          <w:rFonts w:ascii="仿宋" w:eastAsia="仿宋" w:hAnsi="仿宋" w:cs="仿宋" w:hint="eastAsia"/>
          <w:sz w:val="32"/>
          <w:szCs w:val="32"/>
        </w:rPr>
        <w:t>4.按照干部管理权限，负责我校区领导班子建设、干部队伍建设、干部选任和日常教育管理工作。</w:t>
      </w:r>
    </w:p>
    <w:p w:rsidR="00475CE7" w:rsidRPr="003602B9" w:rsidRDefault="00475CE7" w:rsidP="00475CE7">
      <w:pPr>
        <w:spacing w:line="500" w:lineRule="exact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 w:rsidRPr="003602B9">
        <w:rPr>
          <w:rFonts w:ascii="仿宋" w:eastAsia="仿宋" w:hAnsi="仿宋" w:cs="仿宋" w:hint="eastAsia"/>
          <w:sz w:val="32"/>
          <w:szCs w:val="32"/>
        </w:rPr>
        <w:t>5.负责本校区教师工作。贯彻落实各级各类教师资格标准。负责全校教师教育工作，负责教学成果奖评审奖励工作。会同上级单位组织实施我校教师职称评聘、表彰奖励等工作。</w:t>
      </w:r>
    </w:p>
    <w:p w:rsidR="00475CE7" w:rsidRPr="003602B9" w:rsidRDefault="00475CE7" w:rsidP="00475CE7">
      <w:pPr>
        <w:spacing w:line="500" w:lineRule="exact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 w:rsidRPr="003602B9">
        <w:rPr>
          <w:rFonts w:ascii="仿宋" w:eastAsia="仿宋" w:hAnsi="仿宋" w:cs="仿宋" w:hint="eastAsia"/>
          <w:sz w:val="32"/>
          <w:szCs w:val="32"/>
        </w:rPr>
        <w:t>6.负责本校区经费的统筹管理和内部审计，参与拟订本校教育经费筹措、教育拨款、教育基建投资等政策，负责统计本校教育经费投入情况。</w:t>
      </w:r>
    </w:p>
    <w:p w:rsidR="00475CE7" w:rsidRPr="003602B9" w:rsidRDefault="00475CE7" w:rsidP="00475CE7">
      <w:pPr>
        <w:spacing w:line="500" w:lineRule="exact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 w:rsidRPr="003602B9">
        <w:rPr>
          <w:rFonts w:ascii="仿宋" w:eastAsia="仿宋" w:hAnsi="仿宋" w:cs="仿宋" w:hint="eastAsia"/>
          <w:sz w:val="32"/>
          <w:szCs w:val="32"/>
        </w:rPr>
        <w:t>7.拟订本校区教育改革与发展的政策和规划并组织实施。</w:t>
      </w:r>
    </w:p>
    <w:p w:rsidR="00475CE7" w:rsidRPr="003602B9" w:rsidRDefault="00475CE7" w:rsidP="00475CE7">
      <w:pPr>
        <w:spacing w:line="500" w:lineRule="exact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 w:rsidRPr="003602B9">
        <w:rPr>
          <w:rFonts w:ascii="仿宋" w:eastAsia="仿宋" w:hAnsi="仿宋" w:cs="仿宋" w:hint="eastAsia"/>
          <w:sz w:val="32"/>
          <w:szCs w:val="32"/>
        </w:rPr>
        <w:t>8.负责本校区各级各类教育的统筹规划和协调管理，负责校内基本信息的统计、分析和发布。</w:t>
      </w:r>
    </w:p>
    <w:p w:rsidR="00475CE7" w:rsidRPr="003602B9" w:rsidRDefault="00475CE7" w:rsidP="00475CE7">
      <w:pPr>
        <w:spacing w:line="500" w:lineRule="exact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 w:rsidRPr="003602B9">
        <w:rPr>
          <w:rFonts w:ascii="仿宋" w:eastAsia="仿宋" w:hAnsi="仿宋" w:cs="仿宋" w:hint="eastAsia"/>
          <w:sz w:val="32"/>
          <w:szCs w:val="32"/>
        </w:rPr>
        <w:t>9.规划、组织并指导全校教育、教学科学研究工作。指导教育信息化工作。</w:t>
      </w:r>
    </w:p>
    <w:p w:rsidR="00475CE7" w:rsidRPr="003602B9" w:rsidRDefault="00475CE7" w:rsidP="00475CE7">
      <w:pPr>
        <w:spacing w:line="500" w:lineRule="exact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 w:rsidRPr="003602B9">
        <w:rPr>
          <w:rFonts w:ascii="仿宋" w:eastAsia="仿宋" w:hAnsi="仿宋" w:cs="仿宋" w:hint="eastAsia"/>
          <w:sz w:val="32"/>
          <w:szCs w:val="32"/>
        </w:rPr>
        <w:lastRenderedPageBreak/>
        <w:t>10. 负责小学教育管理工作。负责小学教育的协调指导推进高中教育均衡发展和促进教育公平。研究制定小学教育教学政策，推进素质教育。</w:t>
      </w:r>
    </w:p>
    <w:p w:rsidR="00475CE7" w:rsidRPr="003602B9" w:rsidRDefault="00475CE7" w:rsidP="00475CE7">
      <w:pPr>
        <w:spacing w:line="500" w:lineRule="exact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 w:rsidRPr="003602B9">
        <w:rPr>
          <w:rFonts w:ascii="仿宋" w:eastAsia="仿宋" w:hAnsi="仿宋" w:cs="仿宋" w:hint="eastAsia"/>
          <w:sz w:val="32"/>
          <w:szCs w:val="32"/>
        </w:rPr>
        <w:t>11.负责本校区各级各类学校学生和教师的思想政治工作，指导本校区学校思想政治工作队伍建设，指导小学德育课程教育教学。</w:t>
      </w:r>
    </w:p>
    <w:p w:rsidR="00475CE7" w:rsidRPr="003602B9" w:rsidRDefault="00475CE7" w:rsidP="00475CE7">
      <w:pPr>
        <w:spacing w:line="500" w:lineRule="exact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 w:rsidRPr="003602B9">
        <w:rPr>
          <w:rFonts w:ascii="仿宋" w:eastAsia="仿宋" w:hAnsi="仿宋" w:cs="仿宋" w:hint="eastAsia"/>
          <w:sz w:val="32"/>
          <w:szCs w:val="32"/>
        </w:rPr>
        <w:t>12.指导本校区学校的德育、体育、卫生、艺术、劳动、国防教育和心理健康教育工作。</w:t>
      </w:r>
    </w:p>
    <w:p w:rsidR="00475CE7" w:rsidRPr="003602B9" w:rsidRDefault="00475CE7" w:rsidP="00475CE7">
      <w:pPr>
        <w:spacing w:line="500" w:lineRule="exact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 w:rsidRPr="003602B9">
        <w:rPr>
          <w:rFonts w:ascii="仿宋" w:eastAsia="仿宋" w:hAnsi="仿宋" w:cs="仿宋" w:hint="eastAsia"/>
          <w:sz w:val="32"/>
          <w:szCs w:val="32"/>
        </w:rPr>
        <w:t>13.指导本校区学校抓好家校共建工作。</w:t>
      </w:r>
    </w:p>
    <w:p w:rsidR="00475CE7" w:rsidRPr="003602B9" w:rsidRDefault="00475CE7" w:rsidP="00475CE7">
      <w:pPr>
        <w:spacing w:line="500" w:lineRule="exact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 w:rsidRPr="003602B9">
        <w:rPr>
          <w:rFonts w:ascii="仿宋" w:eastAsia="仿宋" w:hAnsi="仿宋" w:cs="仿宋" w:hint="eastAsia"/>
          <w:sz w:val="32"/>
          <w:szCs w:val="32"/>
        </w:rPr>
        <w:t>14.负责本校区安全稳定和校园及周边综合治理工作。</w:t>
      </w:r>
    </w:p>
    <w:p w:rsidR="00475CE7" w:rsidRPr="003602B9" w:rsidRDefault="00475CE7" w:rsidP="00475CE7">
      <w:pPr>
        <w:spacing w:line="500" w:lineRule="exact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 w:rsidRPr="003602B9">
        <w:rPr>
          <w:rFonts w:ascii="仿宋" w:eastAsia="仿宋" w:hAnsi="仿宋" w:cs="仿宋" w:hint="eastAsia"/>
          <w:sz w:val="32"/>
          <w:szCs w:val="32"/>
        </w:rPr>
        <w:t>15.负责本校区教育督导工作，承担本校区各类教育的督导评估、检查验收、质量监测等工作，承担县人民政府教育督导委员会交办的其他事项。</w:t>
      </w:r>
    </w:p>
    <w:p w:rsidR="00475CE7" w:rsidRPr="003602B9" w:rsidRDefault="00475CE7" w:rsidP="00475CE7">
      <w:pPr>
        <w:spacing w:line="500" w:lineRule="exact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 w:rsidRPr="003602B9">
        <w:rPr>
          <w:rFonts w:ascii="仿宋" w:eastAsia="仿宋" w:hAnsi="仿宋" w:cs="仿宋" w:hint="eastAsia"/>
          <w:sz w:val="32"/>
          <w:szCs w:val="32"/>
        </w:rPr>
        <w:t>16.负责本校区语言文字工作，组织协调并监督检查汉语文字规范及标准的实施，推广和普及普通话。</w:t>
      </w:r>
    </w:p>
    <w:p w:rsidR="00475CE7" w:rsidRPr="003602B9" w:rsidRDefault="00475CE7" w:rsidP="00475CE7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3602B9">
        <w:rPr>
          <w:rFonts w:ascii="仿宋" w:eastAsia="仿宋" w:hAnsi="仿宋" w:cs="仿宋" w:hint="eastAsia"/>
          <w:sz w:val="32"/>
          <w:szCs w:val="32"/>
        </w:rPr>
        <w:t xml:space="preserve">17.承办县委、县政府和县教育局交办的其它事项。 </w:t>
      </w:r>
    </w:p>
    <w:p w:rsidR="00096362" w:rsidRPr="003602B9" w:rsidRDefault="00096362" w:rsidP="00096362">
      <w:pPr>
        <w:spacing w:line="580" w:lineRule="exact"/>
        <w:ind w:firstLineChars="200" w:firstLine="640"/>
        <w:outlineLvl w:val="1"/>
        <w:rPr>
          <w:rFonts w:ascii="仿宋" w:eastAsia="仿宋" w:hAnsi="仿宋" w:cs="仿宋_GB2312"/>
          <w:sz w:val="32"/>
          <w:szCs w:val="32"/>
        </w:rPr>
      </w:pPr>
      <w:bookmarkStart w:id="12" w:name="_Toc8843"/>
      <w:bookmarkStart w:id="13" w:name="_Toc15167"/>
      <w:bookmarkStart w:id="14" w:name="_Toc29308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3602B9">
        <w:rPr>
          <w:rFonts w:ascii="仿宋" w:eastAsia="仿宋" w:hAnsi="仿宋" w:cs="仿宋_GB2312" w:hint="eastAsia"/>
          <w:sz w:val="32"/>
          <w:szCs w:val="32"/>
        </w:rPr>
        <w:t>（二）项目基本情况</w:t>
      </w:r>
    </w:p>
    <w:p w:rsidR="00096362" w:rsidRPr="003602B9" w:rsidRDefault="00096362" w:rsidP="00475CE7">
      <w:pPr>
        <w:shd w:val="clear" w:color="auto" w:fill="FFFCFC"/>
        <w:spacing w:line="600" w:lineRule="exact"/>
        <w:ind w:firstLine="640"/>
        <w:rPr>
          <w:rFonts w:ascii="仿宋" w:eastAsia="仿宋" w:hAnsi="仿宋" w:cs="仿宋" w:hint="eastAsia"/>
          <w:sz w:val="32"/>
          <w:szCs w:val="32"/>
        </w:rPr>
      </w:pPr>
      <w:r w:rsidRPr="003602B9">
        <w:rPr>
          <w:rFonts w:ascii="仿宋" w:eastAsia="仿宋" w:hAnsi="仿宋" w:cs="仿宋_GB2312" w:hint="eastAsia"/>
          <w:sz w:val="32"/>
          <w:szCs w:val="32"/>
        </w:rPr>
        <w:t>项目资金数：</w:t>
      </w:r>
      <w:r w:rsidRPr="003602B9">
        <w:rPr>
          <w:rFonts w:ascii="仿宋" w:eastAsia="仿宋" w:hAnsi="仿宋" w:cs="仿宋" w:hint="eastAsia"/>
          <w:sz w:val="32"/>
          <w:szCs w:val="32"/>
        </w:rPr>
        <w:t>隆尧县山口校区白木幼儿园附属用房改建项目，2022年冀财教【2021】149号/下达2022年支持学前教育发展省级专项资金县财政给我校安排资金126.7万元。</w:t>
      </w:r>
    </w:p>
    <w:p w:rsidR="00475CE7" w:rsidRPr="003602B9" w:rsidRDefault="00475CE7" w:rsidP="00475CE7">
      <w:pPr>
        <w:shd w:val="clear" w:color="auto" w:fill="FFFCFC"/>
        <w:spacing w:line="600" w:lineRule="exact"/>
        <w:ind w:firstLine="640"/>
        <w:rPr>
          <w:rFonts w:ascii="仿宋" w:eastAsia="仿宋" w:hAnsi="仿宋" w:cs="宋体"/>
          <w:color w:val="000000"/>
          <w:sz w:val="32"/>
          <w:szCs w:val="32"/>
        </w:rPr>
      </w:pPr>
      <w:r w:rsidRPr="003602B9">
        <w:rPr>
          <w:rFonts w:ascii="仿宋" w:eastAsia="仿宋" w:hAnsi="仿宋" w:cs="仿宋_GB2312" w:hint="eastAsia"/>
          <w:sz w:val="32"/>
          <w:szCs w:val="32"/>
        </w:rPr>
        <w:t>项目数量：</w:t>
      </w:r>
      <w:r w:rsidRPr="003602B9">
        <w:rPr>
          <w:rFonts w:ascii="仿宋" w:eastAsia="仿宋" w:hAnsi="仿宋" w:cs="仿宋" w:hint="eastAsia"/>
          <w:sz w:val="32"/>
          <w:szCs w:val="32"/>
        </w:rPr>
        <w:t>白木幼儿园附属用房改建项目</w:t>
      </w:r>
      <w:r w:rsidRPr="003602B9">
        <w:rPr>
          <w:rFonts w:ascii="仿宋" w:eastAsia="仿宋" w:hAnsi="仿宋" w:cs="仿宋" w:hint="eastAsia"/>
          <w:color w:val="000000"/>
          <w:sz w:val="32"/>
          <w:szCs w:val="32"/>
        </w:rPr>
        <w:t>。</w:t>
      </w:r>
    </w:p>
    <w:p w:rsidR="00D60AFF" w:rsidRPr="003602B9" w:rsidRDefault="00475CE7" w:rsidP="00096362">
      <w:pPr>
        <w:shd w:val="clear" w:color="auto" w:fill="FFFCFC"/>
        <w:spacing w:line="600" w:lineRule="exact"/>
        <w:ind w:firstLine="640"/>
        <w:rPr>
          <w:rFonts w:ascii="仿宋" w:eastAsia="仿宋" w:hAnsi="仿宋" w:cs="仿宋"/>
          <w:sz w:val="32"/>
          <w:szCs w:val="32"/>
        </w:rPr>
      </w:pPr>
      <w:r w:rsidRPr="003602B9">
        <w:rPr>
          <w:rFonts w:ascii="仿宋" w:eastAsia="仿宋" w:hAnsi="仿宋" w:cs="仿宋_GB2312" w:hint="eastAsia"/>
          <w:sz w:val="32"/>
          <w:szCs w:val="32"/>
        </w:rPr>
        <w:t>工程量与支付资金情况：</w:t>
      </w:r>
      <w:r w:rsidRPr="003602B9">
        <w:rPr>
          <w:rFonts w:ascii="仿宋" w:eastAsia="仿宋" w:hAnsi="仿宋" w:cs="仿宋" w:hint="eastAsia"/>
          <w:sz w:val="32"/>
          <w:szCs w:val="32"/>
        </w:rPr>
        <w:t>隆尧县山口校区白木幼儿园附属用房改建项目计划总投资126.7万元。2022年</w:t>
      </w:r>
      <w:r w:rsidR="00096362" w:rsidRPr="003602B9">
        <w:rPr>
          <w:rFonts w:ascii="仿宋" w:eastAsia="仿宋" w:hAnsi="仿宋" w:cs="仿宋" w:hint="eastAsia"/>
          <w:sz w:val="32"/>
          <w:szCs w:val="32"/>
        </w:rPr>
        <w:t>9月</w:t>
      </w:r>
      <w:r w:rsidRPr="003602B9">
        <w:rPr>
          <w:rFonts w:ascii="仿宋" w:eastAsia="仿宋" w:hAnsi="仿宋" w:cs="仿宋" w:hint="eastAsia"/>
          <w:sz w:val="32"/>
          <w:szCs w:val="32"/>
        </w:rPr>
        <w:t>由</w:t>
      </w:r>
      <w:r w:rsidR="00096362" w:rsidRPr="003602B9">
        <w:rPr>
          <w:rFonts w:ascii="仿宋" w:eastAsia="仿宋" w:hAnsi="仿宋" w:cs="仿宋" w:hint="eastAsia"/>
          <w:sz w:val="32"/>
          <w:szCs w:val="32"/>
        </w:rPr>
        <w:t>树远建设有</w:t>
      </w:r>
      <w:r w:rsidR="00096362" w:rsidRPr="003602B9">
        <w:rPr>
          <w:rFonts w:ascii="仿宋" w:eastAsia="仿宋" w:hAnsi="仿宋" w:cs="仿宋" w:hint="eastAsia"/>
          <w:sz w:val="32"/>
          <w:szCs w:val="32"/>
        </w:rPr>
        <w:lastRenderedPageBreak/>
        <w:t>限责任公中标</w:t>
      </w:r>
      <w:r w:rsidRPr="003602B9">
        <w:rPr>
          <w:rFonts w:ascii="仿宋" w:eastAsia="仿宋" w:hAnsi="仿宋" w:cs="仿宋" w:hint="eastAsia"/>
          <w:sz w:val="32"/>
          <w:szCs w:val="32"/>
        </w:rPr>
        <w:t>，</w:t>
      </w:r>
      <w:r w:rsidR="00096362" w:rsidRPr="003602B9">
        <w:rPr>
          <w:rFonts w:ascii="仿宋" w:eastAsia="仿宋" w:hAnsi="仿宋" w:cs="仿宋" w:hint="eastAsia"/>
          <w:sz w:val="32"/>
          <w:szCs w:val="32"/>
        </w:rPr>
        <w:t>中标</w:t>
      </w:r>
      <w:r w:rsidRPr="003602B9">
        <w:rPr>
          <w:rFonts w:ascii="仿宋" w:eastAsia="仿宋" w:hAnsi="仿宋" w:cs="仿宋" w:hint="eastAsia"/>
          <w:sz w:val="32"/>
          <w:szCs w:val="32"/>
        </w:rPr>
        <w:t>价</w:t>
      </w:r>
      <w:r w:rsidR="00096362" w:rsidRPr="003602B9">
        <w:rPr>
          <w:rFonts w:ascii="仿宋" w:eastAsia="仿宋" w:hAnsi="仿宋" w:cs="仿宋" w:hint="eastAsia"/>
          <w:sz w:val="32"/>
          <w:szCs w:val="32"/>
        </w:rPr>
        <w:t>113</w:t>
      </w:r>
      <w:r w:rsidRPr="003602B9">
        <w:rPr>
          <w:rFonts w:ascii="仿宋" w:eastAsia="仿宋" w:hAnsi="仿宋" w:cs="仿宋" w:hint="eastAsia"/>
          <w:sz w:val="32"/>
          <w:szCs w:val="32"/>
        </w:rPr>
        <w:t>万元。</w:t>
      </w:r>
      <w:r w:rsidR="00096362" w:rsidRPr="003602B9">
        <w:rPr>
          <w:rFonts w:ascii="仿宋" w:eastAsia="仿宋" w:hAnsi="仿宋" w:cs="仿宋" w:hint="eastAsia"/>
          <w:sz w:val="32"/>
          <w:szCs w:val="32"/>
        </w:rPr>
        <w:t>本项目位于白木小学内，项目包含旧房拆除、旧房地面抬高、室内墙面粉刷、厕所改造等。</w:t>
      </w:r>
      <w:r w:rsidRPr="003602B9">
        <w:rPr>
          <w:rFonts w:ascii="仿宋" w:eastAsia="仿宋" w:hAnsi="仿宋" w:cs="仿宋" w:hint="eastAsia"/>
          <w:sz w:val="32"/>
          <w:szCs w:val="32"/>
        </w:rPr>
        <w:t>2022年</w:t>
      </w:r>
      <w:r w:rsidR="00096362" w:rsidRPr="003602B9">
        <w:rPr>
          <w:rFonts w:ascii="仿宋" w:eastAsia="仿宋" w:hAnsi="仿宋" w:cs="仿宋" w:hint="eastAsia"/>
          <w:sz w:val="32"/>
          <w:szCs w:val="32"/>
        </w:rPr>
        <w:t>冀财教【2021】149号/下达2022年支持学前教育发展省级专项资金</w:t>
      </w:r>
      <w:r w:rsidRPr="003602B9">
        <w:rPr>
          <w:rFonts w:ascii="仿宋" w:eastAsia="仿宋" w:hAnsi="仿宋" w:cs="仿宋" w:hint="eastAsia"/>
          <w:sz w:val="32"/>
          <w:szCs w:val="32"/>
        </w:rPr>
        <w:t>县财政给我校</w:t>
      </w:r>
      <w:r w:rsidR="00096362" w:rsidRPr="003602B9">
        <w:rPr>
          <w:rFonts w:ascii="仿宋" w:eastAsia="仿宋" w:hAnsi="仿宋" w:cs="仿宋" w:hint="eastAsia"/>
          <w:sz w:val="32"/>
          <w:szCs w:val="32"/>
        </w:rPr>
        <w:t>安排</w:t>
      </w:r>
      <w:r w:rsidRPr="003602B9">
        <w:rPr>
          <w:rFonts w:ascii="仿宋" w:eastAsia="仿宋" w:hAnsi="仿宋" w:cs="仿宋" w:hint="eastAsia"/>
          <w:sz w:val="32"/>
          <w:szCs w:val="32"/>
        </w:rPr>
        <w:t>资金</w:t>
      </w:r>
      <w:r w:rsidR="00096362" w:rsidRPr="003602B9">
        <w:rPr>
          <w:rFonts w:ascii="仿宋" w:eastAsia="仿宋" w:hAnsi="仿宋" w:cs="仿宋" w:hint="eastAsia"/>
          <w:sz w:val="32"/>
          <w:szCs w:val="32"/>
        </w:rPr>
        <w:t>126.7</w:t>
      </w:r>
      <w:r w:rsidRPr="003602B9">
        <w:rPr>
          <w:rFonts w:ascii="仿宋" w:eastAsia="仿宋" w:hAnsi="仿宋" w:cs="仿宋" w:hint="eastAsia"/>
          <w:sz w:val="32"/>
          <w:szCs w:val="32"/>
        </w:rPr>
        <w:t>万元。截止2022年底已</w:t>
      </w:r>
      <w:r w:rsidR="00096362" w:rsidRPr="003602B9">
        <w:rPr>
          <w:rFonts w:ascii="仿宋" w:eastAsia="仿宋" w:hAnsi="仿宋" w:cs="仿宋" w:hint="eastAsia"/>
          <w:sz w:val="32"/>
          <w:szCs w:val="32"/>
        </w:rPr>
        <w:t>支出67.8万元</w:t>
      </w:r>
      <w:r w:rsidRPr="003602B9">
        <w:rPr>
          <w:rFonts w:ascii="仿宋" w:eastAsia="仿宋" w:hAnsi="仿宋" w:cs="仿宋" w:hint="eastAsia"/>
          <w:sz w:val="32"/>
          <w:szCs w:val="32"/>
        </w:rPr>
        <w:t>。</w:t>
      </w:r>
      <w:bookmarkStart w:id="15" w:name="_Toc32656"/>
      <w:bookmarkStart w:id="16" w:name="_Toc26594"/>
      <w:bookmarkStart w:id="17" w:name="_Toc24191"/>
      <w:bookmarkStart w:id="18" w:name="_Toc27552"/>
      <w:bookmarkEnd w:id="12"/>
      <w:bookmarkEnd w:id="13"/>
      <w:bookmarkEnd w:id="14"/>
    </w:p>
    <w:p w:rsidR="00D60AFF" w:rsidRDefault="00040C10">
      <w:pPr>
        <w:spacing w:line="580" w:lineRule="exact"/>
        <w:ind w:firstLineChars="200" w:firstLine="643"/>
        <w:outlineLvl w:val="0"/>
        <w:rPr>
          <w:rFonts w:ascii="仿宋_GB2312" w:eastAsia="仿宋_GB2312" w:hAnsi="仿宋_GB2312" w:cs="仿宋_GB2312"/>
          <w:b/>
          <w:bCs/>
          <w:sz w:val="32"/>
          <w:szCs w:val="40"/>
        </w:rPr>
      </w:pPr>
      <w:bookmarkStart w:id="19" w:name="_Toc14644"/>
      <w:bookmarkStart w:id="20" w:name="_Toc2988"/>
      <w:bookmarkStart w:id="21" w:name="_Toc4859"/>
      <w:bookmarkStart w:id="22" w:name="_Toc17782"/>
      <w:bookmarkStart w:id="23" w:name="_Toc12860"/>
      <w:bookmarkStart w:id="24" w:name="_Toc26109"/>
      <w:bookmarkStart w:id="25" w:name="_Toc7839"/>
      <w:bookmarkStart w:id="26" w:name="_Toc18992"/>
      <w:bookmarkStart w:id="27" w:name="_Toc28908"/>
      <w:bookmarkStart w:id="28" w:name="_Toc6781"/>
      <w:bookmarkEnd w:id="15"/>
      <w:bookmarkEnd w:id="16"/>
      <w:bookmarkEnd w:id="17"/>
      <w:bookmarkEnd w:id="18"/>
      <w:r>
        <w:rPr>
          <w:rFonts w:ascii="仿宋_GB2312" w:eastAsia="仿宋_GB2312" w:hAnsi="仿宋_GB2312" w:cs="仿宋_GB2312" w:hint="eastAsia"/>
          <w:b/>
          <w:bCs/>
          <w:sz w:val="32"/>
          <w:szCs w:val="40"/>
        </w:rPr>
        <w:t>二、项目实施情况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:rsidR="00096362" w:rsidRPr="003602B9" w:rsidRDefault="00096362" w:rsidP="00096362">
      <w:pPr>
        <w:overflowPunct w:val="0"/>
        <w:spacing w:line="58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bookmarkStart w:id="29" w:name="_Toc17067"/>
      <w:bookmarkStart w:id="30" w:name="_Toc9227"/>
      <w:bookmarkStart w:id="31" w:name="_Toc20844"/>
      <w:bookmarkStart w:id="32" w:name="_Toc10886"/>
      <w:bookmarkStart w:id="33" w:name="_Toc17743"/>
      <w:bookmarkStart w:id="34" w:name="_Toc31876"/>
      <w:bookmarkStart w:id="35" w:name="_Toc11365"/>
      <w:bookmarkStart w:id="36" w:name="_Toc13114"/>
      <w:bookmarkStart w:id="37" w:name="_Toc22812"/>
      <w:bookmarkStart w:id="38" w:name="_Toc4138"/>
      <w:r w:rsidRPr="003602B9">
        <w:rPr>
          <w:rFonts w:ascii="仿宋" w:eastAsia="仿宋" w:hAnsi="仿宋"/>
          <w:sz w:val="32"/>
          <w:szCs w:val="32"/>
        </w:rPr>
        <w:t>1.实施范围：</w:t>
      </w:r>
      <w:r w:rsidRPr="003602B9">
        <w:rPr>
          <w:rFonts w:ascii="仿宋" w:eastAsia="仿宋" w:hAnsi="仿宋" w:cs="仿宋" w:hint="eastAsia"/>
          <w:sz w:val="32"/>
          <w:szCs w:val="32"/>
        </w:rPr>
        <w:t xml:space="preserve"> 为了支持学前教育发展，完善幼儿园整体面貌和教育设施，解决幼儿就学困难问题 ，隆尧县山口校区申请建设白木幼儿园附属用房改建</w:t>
      </w:r>
      <w:r w:rsidR="00130720" w:rsidRPr="003602B9">
        <w:rPr>
          <w:rFonts w:ascii="仿宋" w:eastAsia="仿宋" w:hAnsi="仿宋" w:cs="仿宋" w:hint="eastAsia"/>
          <w:sz w:val="32"/>
          <w:szCs w:val="32"/>
        </w:rPr>
        <w:t>项目。此项目政府战略规划或目标：以解决幼儿就学困难问题为目的</w:t>
      </w:r>
      <w:r w:rsidRPr="003602B9">
        <w:rPr>
          <w:rFonts w:ascii="仿宋" w:eastAsia="仿宋" w:hAnsi="仿宋" w:cs="仿宋" w:hint="eastAsia"/>
          <w:sz w:val="32"/>
          <w:szCs w:val="32"/>
        </w:rPr>
        <w:t>，</w:t>
      </w:r>
      <w:r w:rsidR="00130720" w:rsidRPr="003602B9">
        <w:rPr>
          <w:rFonts w:ascii="仿宋" w:eastAsia="仿宋" w:hAnsi="仿宋" w:cs="仿宋" w:hint="eastAsia"/>
          <w:sz w:val="32"/>
          <w:szCs w:val="32"/>
        </w:rPr>
        <w:t>白木幼儿园附属用房改建项目</w:t>
      </w:r>
      <w:r w:rsidRPr="003602B9">
        <w:rPr>
          <w:rFonts w:ascii="仿宋" w:eastAsia="仿宋" w:hAnsi="仿宋" w:cs="仿宋" w:hint="eastAsia"/>
          <w:kern w:val="0"/>
          <w:sz w:val="32"/>
          <w:szCs w:val="32"/>
        </w:rPr>
        <w:t>，</w:t>
      </w:r>
      <w:r w:rsidR="00130720" w:rsidRPr="003602B9">
        <w:rPr>
          <w:rFonts w:ascii="仿宋" w:eastAsia="仿宋" w:hAnsi="仿宋" w:cs="仿宋" w:hint="eastAsia"/>
          <w:sz w:val="32"/>
          <w:szCs w:val="32"/>
        </w:rPr>
        <w:t>包含旧房拆除、旧房地面抬高、室内墙面粉刷、厕所改造等。</w:t>
      </w:r>
    </w:p>
    <w:p w:rsidR="00096362" w:rsidRPr="003602B9" w:rsidRDefault="00096362" w:rsidP="00096362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602B9">
        <w:rPr>
          <w:rFonts w:ascii="仿宋" w:eastAsia="仿宋" w:hAnsi="仿宋" w:cs="宋体" w:hint="eastAsia"/>
          <w:color w:val="000000"/>
          <w:sz w:val="32"/>
          <w:szCs w:val="32"/>
        </w:rPr>
        <w:t>2.</w:t>
      </w:r>
      <w:r w:rsidRPr="003602B9">
        <w:rPr>
          <w:rFonts w:ascii="仿宋" w:eastAsia="仿宋" w:hAnsi="仿宋" w:hint="eastAsia"/>
          <w:sz w:val="32"/>
          <w:szCs w:val="32"/>
        </w:rPr>
        <w:t>财务管理情况：</w:t>
      </w:r>
      <w:r w:rsidRPr="003602B9">
        <w:rPr>
          <w:rFonts w:ascii="仿宋" w:eastAsia="仿宋" w:hAnsi="仿宋" w:cs="仿宋" w:hint="eastAsia"/>
          <w:sz w:val="32"/>
          <w:szCs w:val="32"/>
        </w:rPr>
        <w:t>我校对</w:t>
      </w:r>
      <w:r w:rsidR="00130720" w:rsidRPr="003602B9">
        <w:rPr>
          <w:rFonts w:ascii="仿宋" w:eastAsia="仿宋" w:hAnsi="仿宋" w:cs="仿宋" w:hint="eastAsia"/>
          <w:sz w:val="32"/>
          <w:szCs w:val="32"/>
        </w:rPr>
        <w:t>白木幼儿园附属用房改建项目</w:t>
      </w:r>
      <w:r w:rsidRPr="003602B9">
        <w:rPr>
          <w:rFonts w:ascii="仿宋" w:eastAsia="仿宋" w:hAnsi="仿宋" w:cs="仿宋" w:hint="eastAsia"/>
          <w:sz w:val="32"/>
          <w:szCs w:val="32"/>
        </w:rPr>
        <w:t>资金的使用，严格按照财务管理制度规范、安全运行。</w:t>
      </w:r>
      <w:r w:rsidRPr="003602B9">
        <w:rPr>
          <w:rFonts w:ascii="仿宋" w:eastAsia="仿宋" w:hAnsi="仿宋"/>
          <w:sz w:val="32"/>
          <w:szCs w:val="32"/>
        </w:rPr>
        <w:t>按照审批流程完成审批与资金拨付，项目资金到位后，及时、严格按照程序进行支付。</w:t>
      </w:r>
    </w:p>
    <w:p w:rsidR="00D60AFF" w:rsidRDefault="00040C10">
      <w:pPr>
        <w:spacing w:line="580" w:lineRule="exact"/>
        <w:ind w:firstLineChars="200" w:firstLine="643"/>
        <w:outlineLvl w:val="0"/>
        <w:rPr>
          <w:rFonts w:ascii="仿宋_GB2312" w:eastAsia="仿宋_GB2312" w:hAnsi="仿宋_GB2312" w:cs="仿宋_GB2312"/>
          <w:b/>
          <w:bCs/>
          <w:sz w:val="32"/>
          <w:szCs w:val="40"/>
        </w:rPr>
      </w:pPr>
      <w:bookmarkStart w:id="39" w:name="_Toc12150"/>
      <w:bookmarkStart w:id="40" w:name="_Toc29800"/>
      <w:bookmarkStart w:id="41" w:name="_Toc20904"/>
      <w:bookmarkStart w:id="42" w:name="_Toc6451"/>
      <w:bookmarkStart w:id="43" w:name="_Toc5215"/>
      <w:bookmarkStart w:id="44" w:name="_Toc21501"/>
      <w:bookmarkStart w:id="45" w:name="_Toc5317"/>
      <w:bookmarkStart w:id="46" w:name="_Toc10651"/>
      <w:bookmarkStart w:id="47" w:name="_Toc26855"/>
      <w:bookmarkStart w:id="48" w:name="_Toc18915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r>
        <w:rPr>
          <w:rFonts w:ascii="仿宋_GB2312" w:eastAsia="仿宋_GB2312" w:hAnsi="仿宋_GB2312" w:cs="仿宋_GB2312" w:hint="eastAsia"/>
          <w:b/>
          <w:bCs/>
          <w:sz w:val="32"/>
          <w:szCs w:val="40"/>
        </w:rPr>
        <w:t>三、绩效评价工作情况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:rsidR="00D60AFF" w:rsidRPr="003602B9" w:rsidRDefault="00040C10">
      <w:pPr>
        <w:spacing w:line="580" w:lineRule="exact"/>
        <w:ind w:firstLineChars="200" w:firstLine="640"/>
        <w:outlineLvl w:val="1"/>
        <w:rPr>
          <w:rFonts w:ascii="仿宋" w:eastAsia="仿宋" w:hAnsi="仿宋" w:cs="仿宋_GB2312"/>
          <w:sz w:val="32"/>
          <w:szCs w:val="32"/>
        </w:rPr>
      </w:pPr>
      <w:bookmarkStart w:id="49" w:name="_Toc22771"/>
      <w:bookmarkStart w:id="50" w:name="_Toc25600"/>
      <w:bookmarkStart w:id="51" w:name="_Toc8077"/>
      <w:bookmarkStart w:id="52" w:name="_Toc14742"/>
      <w:bookmarkStart w:id="53" w:name="_Toc7570"/>
      <w:bookmarkStart w:id="54" w:name="_Toc5105"/>
      <w:bookmarkStart w:id="55" w:name="_Toc23608"/>
      <w:bookmarkStart w:id="56" w:name="_Toc17355"/>
      <w:bookmarkStart w:id="57" w:name="_Toc4056"/>
      <w:bookmarkStart w:id="58" w:name="_Toc15730"/>
      <w:r w:rsidRPr="003602B9">
        <w:rPr>
          <w:rFonts w:ascii="仿宋" w:eastAsia="仿宋" w:hAnsi="仿宋" w:cs="仿宋_GB2312" w:hint="eastAsia"/>
          <w:sz w:val="32"/>
          <w:szCs w:val="32"/>
        </w:rPr>
        <w:t>（一）评价目的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:rsidR="00D60AFF" w:rsidRPr="003602B9" w:rsidRDefault="00040C10">
      <w:pPr>
        <w:ind w:firstLine="640"/>
        <w:rPr>
          <w:rFonts w:ascii="仿宋" w:eastAsia="仿宋" w:hAnsi="仿宋"/>
          <w:sz w:val="32"/>
          <w:szCs w:val="32"/>
        </w:rPr>
      </w:pPr>
      <w:r w:rsidRPr="003602B9">
        <w:rPr>
          <w:rFonts w:ascii="仿宋" w:eastAsia="仿宋" w:hAnsi="仿宋" w:cs="仿宋_GB2312" w:hint="eastAsia"/>
          <w:sz w:val="32"/>
          <w:szCs w:val="32"/>
        </w:rPr>
        <w:t>通过项目自评，</w:t>
      </w:r>
      <w:r w:rsidRPr="003602B9">
        <w:rPr>
          <w:rFonts w:ascii="仿宋" w:eastAsia="仿宋" w:hAnsi="仿宋" w:cs="仿宋_GB2312" w:hint="eastAsia"/>
          <w:sz w:val="32"/>
          <w:szCs w:val="32"/>
        </w:rPr>
        <w:t>落实党中央、国务院及省、市、县党委和政府决策部署，把统筹推进县域内学前教育均衡发展作为实现教育现代化、全面建成小康社会、实施乡村振兴战略、打赢脱贫攻坚</w:t>
      </w:r>
      <w:r w:rsidRPr="003602B9">
        <w:rPr>
          <w:rFonts w:ascii="仿宋" w:eastAsia="仿宋" w:hAnsi="仿宋" w:cs="仿宋_GB2312" w:hint="eastAsia"/>
          <w:sz w:val="32"/>
          <w:szCs w:val="32"/>
        </w:rPr>
        <w:lastRenderedPageBreak/>
        <w:t>战的重大政治任务，</w:t>
      </w:r>
      <w:r w:rsidRPr="003602B9">
        <w:rPr>
          <w:rFonts w:ascii="仿宋" w:eastAsia="仿宋" w:hAnsi="仿宋" w:cs="仿宋_GB2312" w:hint="eastAsia"/>
          <w:sz w:val="32"/>
          <w:szCs w:val="32"/>
        </w:rPr>
        <w:t>提高资金使用率，</w:t>
      </w:r>
      <w:r w:rsidRPr="003602B9">
        <w:rPr>
          <w:rFonts w:ascii="仿宋" w:eastAsia="仿宋" w:hAnsi="仿宋" w:cs="仿宋_GB2312" w:hint="eastAsia"/>
          <w:sz w:val="32"/>
          <w:szCs w:val="32"/>
        </w:rPr>
        <w:t>加大白木幼儿园建设投资力度，创造良好的校园环境，提高学前教育阶段的办学水平，</w:t>
      </w:r>
      <w:r w:rsidRPr="003602B9">
        <w:rPr>
          <w:rFonts w:ascii="仿宋" w:eastAsia="仿宋" w:hAnsi="仿宋" w:cs="仿宋_GB2312" w:hint="eastAsia"/>
          <w:sz w:val="32"/>
          <w:szCs w:val="32"/>
        </w:rPr>
        <w:t>大力推动</w:t>
      </w:r>
      <w:r w:rsidRPr="003602B9">
        <w:rPr>
          <w:rFonts w:ascii="仿宋" w:eastAsia="仿宋" w:hAnsi="仿宋" w:cs="仿宋_GB2312" w:hint="eastAsia"/>
          <w:sz w:val="32"/>
          <w:szCs w:val="32"/>
        </w:rPr>
        <w:t>山口</w:t>
      </w:r>
      <w:r w:rsidRPr="003602B9">
        <w:rPr>
          <w:rFonts w:ascii="仿宋" w:eastAsia="仿宋" w:hAnsi="仿宋" w:cs="仿宋_GB2312" w:hint="eastAsia"/>
          <w:sz w:val="32"/>
          <w:szCs w:val="32"/>
        </w:rPr>
        <w:t>校区</w:t>
      </w:r>
      <w:r w:rsidRPr="003602B9">
        <w:rPr>
          <w:rFonts w:ascii="仿宋" w:eastAsia="仿宋" w:hAnsi="仿宋" w:cs="仿宋_GB2312" w:hint="eastAsia"/>
          <w:sz w:val="32"/>
          <w:szCs w:val="32"/>
        </w:rPr>
        <w:t>城乡学前教育一体化发展。</w:t>
      </w:r>
    </w:p>
    <w:p w:rsidR="00D60AFF" w:rsidRPr="003602B9" w:rsidRDefault="00040C10">
      <w:pPr>
        <w:spacing w:line="580" w:lineRule="exact"/>
        <w:ind w:firstLineChars="200" w:firstLine="640"/>
        <w:outlineLvl w:val="1"/>
        <w:rPr>
          <w:rFonts w:ascii="仿宋" w:eastAsia="仿宋" w:hAnsi="仿宋" w:cs="仿宋_GB2312"/>
          <w:sz w:val="32"/>
          <w:szCs w:val="32"/>
        </w:rPr>
      </w:pPr>
      <w:bookmarkStart w:id="59" w:name="_Toc3910"/>
      <w:bookmarkStart w:id="60" w:name="_Toc18502"/>
      <w:bookmarkStart w:id="61" w:name="_Toc27199"/>
      <w:bookmarkStart w:id="62" w:name="_Toc22727"/>
      <w:bookmarkStart w:id="63" w:name="_Toc16971"/>
      <w:bookmarkStart w:id="64" w:name="_Toc27346"/>
      <w:bookmarkStart w:id="65" w:name="_Toc30351"/>
      <w:bookmarkStart w:id="66" w:name="_Toc25746"/>
      <w:bookmarkStart w:id="67" w:name="_Toc8288"/>
      <w:bookmarkStart w:id="68" w:name="_Toc16121"/>
      <w:r w:rsidRPr="003602B9">
        <w:rPr>
          <w:rFonts w:ascii="仿宋" w:eastAsia="仿宋" w:hAnsi="仿宋" w:cs="仿宋_GB2312" w:hint="eastAsia"/>
          <w:sz w:val="32"/>
          <w:szCs w:val="32"/>
        </w:rPr>
        <w:t>（二）评价指标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:rsidR="00130720" w:rsidRPr="003602B9" w:rsidRDefault="00130720" w:rsidP="00130720">
      <w:pPr>
        <w:pStyle w:val="2"/>
        <w:ind w:left="640" w:firstLineChars="0" w:firstLine="0"/>
        <w:rPr>
          <w:rFonts w:ascii="仿宋" w:eastAsia="仿宋" w:hAnsi="仿宋"/>
          <w:sz w:val="32"/>
          <w:szCs w:val="32"/>
        </w:rPr>
      </w:pPr>
      <w:bookmarkStart w:id="69" w:name="_Toc5304"/>
      <w:bookmarkStart w:id="70" w:name="_Toc12572"/>
      <w:bookmarkStart w:id="71" w:name="_Toc19068"/>
      <w:bookmarkStart w:id="72" w:name="_Toc32306"/>
      <w:bookmarkStart w:id="73" w:name="_Toc32241"/>
      <w:bookmarkStart w:id="74" w:name="_Toc5587"/>
      <w:bookmarkStart w:id="75" w:name="_Toc23270"/>
      <w:bookmarkStart w:id="76" w:name="_Toc11684"/>
      <w:bookmarkStart w:id="77" w:name="_Toc19154"/>
      <w:bookmarkStart w:id="78" w:name="_Toc25343"/>
      <w:r w:rsidRPr="003602B9">
        <w:rPr>
          <w:rFonts w:ascii="仿宋" w:eastAsia="仿宋" w:hAnsi="仿宋" w:hint="eastAsia"/>
          <w:color w:val="auto"/>
          <w:sz w:val="32"/>
          <w:szCs w:val="32"/>
        </w:rPr>
        <w:t>设定</w:t>
      </w:r>
      <w:r w:rsidRPr="003602B9">
        <w:rPr>
          <w:rFonts w:ascii="仿宋" w:eastAsia="仿宋" w:hAnsi="仿宋" w:cs="仿宋" w:hint="eastAsia"/>
          <w:color w:val="000000" w:themeColor="text1"/>
          <w:sz w:val="32"/>
          <w:szCs w:val="32"/>
        </w:rPr>
        <w:t>白木幼儿园附属用房改建项目</w:t>
      </w:r>
      <w:r w:rsidRPr="003602B9">
        <w:rPr>
          <w:rFonts w:ascii="仿宋" w:eastAsia="仿宋" w:hAnsi="仿宋" w:hint="eastAsia"/>
          <w:color w:val="auto"/>
          <w:sz w:val="32"/>
          <w:szCs w:val="32"/>
        </w:rPr>
        <w:t>重点绩效评价指标表，如下表。</w:t>
      </w:r>
    </w:p>
    <w:p w:rsidR="00D60AFF" w:rsidRPr="003602B9" w:rsidRDefault="00040C10">
      <w:pPr>
        <w:numPr>
          <w:ilvl w:val="0"/>
          <w:numId w:val="1"/>
        </w:numPr>
        <w:spacing w:line="580" w:lineRule="exact"/>
        <w:ind w:firstLineChars="200" w:firstLine="640"/>
        <w:outlineLvl w:val="1"/>
        <w:rPr>
          <w:rFonts w:ascii="仿宋" w:eastAsia="仿宋" w:hAnsi="仿宋" w:cs="仿宋_GB2312"/>
          <w:sz w:val="32"/>
          <w:szCs w:val="32"/>
        </w:rPr>
      </w:pPr>
      <w:r w:rsidRPr="003602B9">
        <w:rPr>
          <w:rFonts w:ascii="仿宋" w:eastAsia="仿宋" w:hAnsi="仿宋" w:cs="仿宋_GB2312" w:hint="eastAsia"/>
          <w:sz w:val="32"/>
          <w:szCs w:val="32"/>
        </w:rPr>
        <w:t>评价依据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:rsidR="00130720" w:rsidRPr="003602B9" w:rsidRDefault="00130720" w:rsidP="00130720">
      <w:pPr>
        <w:spacing w:line="58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bookmarkStart w:id="79" w:name="_Toc13179"/>
      <w:bookmarkStart w:id="80" w:name="_Toc24302"/>
      <w:bookmarkStart w:id="81" w:name="_Toc22038"/>
      <w:bookmarkStart w:id="82" w:name="_Toc26780"/>
      <w:bookmarkStart w:id="83" w:name="_Toc12940"/>
      <w:bookmarkStart w:id="84" w:name="_Toc7393"/>
      <w:bookmarkStart w:id="85" w:name="_Toc11243"/>
      <w:bookmarkStart w:id="86" w:name="_Toc1868"/>
      <w:bookmarkStart w:id="87" w:name="_Toc9401"/>
      <w:bookmarkStart w:id="88" w:name="_Toc6747"/>
      <w:r w:rsidRPr="003602B9">
        <w:rPr>
          <w:rFonts w:ascii="仿宋" w:eastAsia="仿宋" w:hAnsi="仿宋" w:hint="eastAsia"/>
          <w:sz w:val="32"/>
          <w:szCs w:val="32"/>
        </w:rPr>
        <w:t>1.《中华人民共和国预算法》</w:t>
      </w:r>
    </w:p>
    <w:p w:rsidR="00130720" w:rsidRPr="003602B9" w:rsidRDefault="00130720" w:rsidP="00130720">
      <w:pPr>
        <w:spacing w:line="58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3602B9">
        <w:rPr>
          <w:rFonts w:ascii="仿宋" w:eastAsia="仿宋" w:hAnsi="仿宋" w:hint="eastAsia"/>
          <w:sz w:val="32"/>
          <w:szCs w:val="32"/>
        </w:rPr>
        <w:t>2.《中华人民共和国会计法》</w:t>
      </w:r>
    </w:p>
    <w:p w:rsidR="00130720" w:rsidRPr="003602B9" w:rsidRDefault="00130720" w:rsidP="00130720">
      <w:pPr>
        <w:spacing w:line="58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3602B9">
        <w:rPr>
          <w:rFonts w:ascii="仿宋" w:eastAsia="仿宋" w:hAnsi="仿宋" w:hint="eastAsia"/>
          <w:sz w:val="32"/>
          <w:szCs w:val="32"/>
        </w:rPr>
        <w:t>3.《中华人民共和国教育法》</w:t>
      </w:r>
    </w:p>
    <w:p w:rsidR="00130720" w:rsidRPr="003602B9" w:rsidRDefault="00130720" w:rsidP="00130720">
      <w:pPr>
        <w:widowControl/>
        <w:spacing w:line="58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3602B9">
        <w:rPr>
          <w:rFonts w:ascii="仿宋" w:eastAsia="仿宋" w:hAnsi="仿宋" w:cs="仿宋_GB2312" w:hint="eastAsia"/>
          <w:color w:val="000000"/>
          <w:kern w:val="0"/>
          <w:sz w:val="32"/>
          <w:szCs w:val="32"/>
        </w:rPr>
        <w:t>4.《财政检查工作办法》（财政部令〔</w:t>
      </w:r>
      <w:r w:rsidRPr="003602B9">
        <w:rPr>
          <w:rFonts w:ascii="仿宋" w:eastAsia="仿宋" w:hAnsi="仿宋" w:cs="仿宋_GB2312"/>
          <w:color w:val="000000"/>
          <w:kern w:val="0"/>
          <w:sz w:val="32"/>
          <w:szCs w:val="32"/>
        </w:rPr>
        <w:t>2006</w:t>
      </w:r>
      <w:r w:rsidRPr="003602B9">
        <w:rPr>
          <w:rFonts w:ascii="仿宋" w:eastAsia="仿宋" w:hAnsi="仿宋" w:cs="仿宋_GB2312" w:hint="eastAsia"/>
          <w:color w:val="000000"/>
          <w:kern w:val="0"/>
          <w:sz w:val="32"/>
          <w:szCs w:val="32"/>
        </w:rPr>
        <w:t>〕</w:t>
      </w:r>
      <w:r w:rsidRPr="003602B9">
        <w:rPr>
          <w:rFonts w:ascii="仿宋" w:eastAsia="仿宋" w:hAnsi="仿宋" w:cs="仿宋_GB2312"/>
          <w:color w:val="000000"/>
          <w:kern w:val="0"/>
          <w:sz w:val="32"/>
          <w:szCs w:val="32"/>
        </w:rPr>
        <w:t>32</w:t>
      </w:r>
      <w:r w:rsidRPr="003602B9">
        <w:rPr>
          <w:rFonts w:ascii="仿宋" w:eastAsia="仿宋" w:hAnsi="仿宋" w:cs="仿宋_GB2312" w:hint="eastAsia"/>
          <w:color w:val="000000"/>
          <w:kern w:val="0"/>
          <w:sz w:val="32"/>
          <w:szCs w:val="32"/>
        </w:rPr>
        <w:t>号）</w:t>
      </w:r>
    </w:p>
    <w:p w:rsidR="00130720" w:rsidRPr="003602B9" w:rsidRDefault="00130720" w:rsidP="00130720">
      <w:pPr>
        <w:spacing w:line="580" w:lineRule="exact"/>
        <w:ind w:firstLineChars="200" w:firstLine="640"/>
        <w:rPr>
          <w:rFonts w:ascii="仿宋" w:eastAsia="仿宋" w:hAnsi="仿宋" w:cs="宋体"/>
          <w:sz w:val="32"/>
          <w:szCs w:val="32"/>
          <w:lang w:val="zh-CN"/>
        </w:rPr>
      </w:pPr>
      <w:r w:rsidRPr="003602B9">
        <w:rPr>
          <w:rFonts w:ascii="仿宋" w:eastAsia="仿宋" w:hAnsi="仿宋" w:cs="宋体" w:hint="eastAsia"/>
          <w:sz w:val="32"/>
          <w:szCs w:val="32"/>
        </w:rPr>
        <w:t>5.</w:t>
      </w:r>
      <w:r w:rsidRPr="003602B9">
        <w:rPr>
          <w:rFonts w:ascii="仿宋" w:eastAsia="仿宋" w:hAnsi="仿宋" w:cs="宋体" w:hint="eastAsia"/>
          <w:sz w:val="32"/>
          <w:szCs w:val="32"/>
          <w:lang w:val="zh-CN"/>
        </w:rPr>
        <w:t>《</w:t>
      </w:r>
      <w:r w:rsidRPr="003602B9">
        <w:rPr>
          <w:rFonts w:ascii="仿宋" w:eastAsia="仿宋" w:hAnsi="仿宋" w:cs="宋体" w:hint="eastAsia"/>
          <w:sz w:val="32"/>
          <w:szCs w:val="32"/>
        </w:rPr>
        <w:t>财政部关于印发</w:t>
      </w:r>
      <w:r w:rsidRPr="003602B9">
        <w:rPr>
          <w:rFonts w:ascii="仿宋" w:eastAsia="仿宋" w:hAnsi="仿宋" w:cs="宋体"/>
          <w:sz w:val="32"/>
          <w:szCs w:val="32"/>
        </w:rPr>
        <w:t>&lt;</w:t>
      </w:r>
      <w:r w:rsidRPr="003602B9">
        <w:rPr>
          <w:rFonts w:ascii="仿宋" w:eastAsia="仿宋" w:hAnsi="仿宋" w:cs="宋体" w:hint="eastAsia"/>
          <w:sz w:val="32"/>
          <w:szCs w:val="32"/>
        </w:rPr>
        <w:t>项目支出绩效评价管理办法</w:t>
      </w:r>
      <w:r w:rsidRPr="003602B9">
        <w:rPr>
          <w:rFonts w:ascii="仿宋" w:eastAsia="仿宋" w:hAnsi="仿宋" w:cs="宋体"/>
          <w:sz w:val="32"/>
          <w:szCs w:val="32"/>
        </w:rPr>
        <w:t>&gt;</w:t>
      </w:r>
      <w:r w:rsidRPr="003602B9">
        <w:rPr>
          <w:rFonts w:ascii="仿宋" w:eastAsia="仿宋" w:hAnsi="仿宋" w:cs="宋体" w:hint="eastAsia"/>
          <w:sz w:val="32"/>
          <w:szCs w:val="32"/>
        </w:rPr>
        <w:t>的通知</w:t>
      </w:r>
      <w:r w:rsidRPr="003602B9">
        <w:rPr>
          <w:rFonts w:ascii="仿宋" w:eastAsia="仿宋" w:hAnsi="仿宋" w:cs="宋体" w:hint="eastAsia"/>
          <w:sz w:val="32"/>
          <w:szCs w:val="32"/>
          <w:lang w:val="zh-CN"/>
        </w:rPr>
        <w:t>》（</w:t>
      </w:r>
      <w:r w:rsidRPr="003602B9">
        <w:rPr>
          <w:rFonts w:ascii="仿宋" w:eastAsia="仿宋" w:hAnsi="仿宋" w:cs="宋体" w:hint="eastAsia"/>
          <w:sz w:val="32"/>
          <w:szCs w:val="32"/>
        </w:rPr>
        <w:t>财预</w:t>
      </w:r>
      <w:r w:rsidRPr="003602B9">
        <w:rPr>
          <w:rFonts w:ascii="仿宋" w:eastAsia="仿宋" w:hAnsi="仿宋" w:cs="仿宋_GB2312" w:hint="eastAsia"/>
          <w:sz w:val="32"/>
          <w:szCs w:val="32"/>
          <w:lang w:val="zh-CN"/>
        </w:rPr>
        <w:t>〔</w:t>
      </w:r>
      <w:r w:rsidRPr="003602B9">
        <w:rPr>
          <w:rFonts w:ascii="仿宋" w:eastAsia="仿宋" w:hAnsi="仿宋" w:cs="宋体"/>
          <w:sz w:val="32"/>
          <w:szCs w:val="32"/>
          <w:lang w:val="zh-CN"/>
        </w:rPr>
        <w:t>20</w:t>
      </w:r>
      <w:r w:rsidRPr="003602B9">
        <w:rPr>
          <w:rFonts w:ascii="仿宋" w:eastAsia="仿宋" w:hAnsi="仿宋" w:cs="宋体"/>
          <w:sz w:val="32"/>
          <w:szCs w:val="32"/>
        </w:rPr>
        <w:t>20</w:t>
      </w:r>
      <w:r w:rsidRPr="003602B9">
        <w:rPr>
          <w:rFonts w:ascii="仿宋" w:eastAsia="仿宋" w:hAnsi="仿宋" w:cs="仿宋_GB2312" w:hint="eastAsia"/>
          <w:sz w:val="32"/>
          <w:szCs w:val="32"/>
          <w:lang w:val="zh-CN"/>
        </w:rPr>
        <w:t>〕</w:t>
      </w:r>
      <w:r w:rsidRPr="003602B9">
        <w:rPr>
          <w:rFonts w:ascii="仿宋" w:eastAsia="仿宋" w:hAnsi="仿宋" w:cs="宋体"/>
          <w:sz w:val="32"/>
          <w:szCs w:val="32"/>
        </w:rPr>
        <w:t>10</w:t>
      </w:r>
      <w:r w:rsidRPr="003602B9">
        <w:rPr>
          <w:rFonts w:ascii="仿宋" w:eastAsia="仿宋" w:hAnsi="仿宋" w:cs="宋体" w:hint="eastAsia"/>
          <w:sz w:val="32"/>
          <w:szCs w:val="32"/>
          <w:lang w:val="zh-CN"/>
        </w:rPr>
        <w:t>号）</w:t>
      </w:r>
    </w:p>
    <w:p w:rsidR="00130720" w:rsidRPr="003602B9" w:rsidRDefault="00130720" w:rsidP="00130720">
      <w:pPr>
        <w:spacing w:line="58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3602B9">
        <w:rPr>
          <w:rFonts w:ascii="仿宋" w:eastAsia="仿宋" w:hAnsi="仿宋" w:cs="仿宋_GB2312" w:hint="eastAsia"/>
          <w:kern w:val="0"/>
          <w:sz w:val="32"/>
          <w:szCs w:val="32"/>
        </w:rPr>
        <w:t>6.《中共隆尧县委 隆尧县人民政府关于全面落实预算绩效管理的实施意见》（隆</w:t>
      </w:r>
      <w:r w:rsidRPr="003602B9">
        <w:rPr>
          <w:rFonts w:ascii="仿宋" w:eastAsia="仿宋" w:hAnsi="仿宋" w:cs="仿宋_GB2312" w:hint="eastAsia"/>
          <w:color w:val="000000"/>
          <w:sz w:val="32"/>
          <w:szCs w:val="32"/>
          <w:lang w:val="zh-CN"/>
        </w:rPr>
        <w:t>发</w:t>
      </w:r>
      <w:r w:rsidRPr="003602B9">
        <w:rPr>
          <w:rFonts w:ascii="仿宋" w:eastAsia="仿宋" w:hAnsi="仿宋" w:cs="仿宋_GB2312" w:hint="eastAsia"/>
          <w:sz w:val="32"/>
          <w:szCs w:val="32"/>
          <w:lang w:val="zh-CN"/>
        </w:rPr>
        <w:t>〔</w:t>
      </w:r>
      <w:r w:rsidRPr="003602B9">
        <w:rPr>
          <w:rFonts w:ascii="仿宋" w:eastAsia="仿宋" w:hAnsi="仿宋" w:cs="仿宋_GB2312"/>
          <w:sz w:val="32"/>
          <w:szCs w:val="32"/>
          <w:lang w:val="zh-CN"/>
        </w:rPr>
        <w:t>2019</w:t>
      </w:r>
      <w:r w:rsidRPr="003602B9">
        <w:rPr>
          <w:rFonts w:ascii="仿宋" w:eastAsia="仿宋" w:hAnsi="仿宋" w:cs="仿宋_GB2312" w:hint="eastAsia"/>
          <w:sz w:val="32"/>
          <w:szCs w:val="32"/>
          <w:lang w:val="zh-CN"/>
        </w:rPr>
        <w:t>〕</w:t>
      </w:r>
      <w:r w:rsidRPr="003602B9">
        <w:rPr>
          <w:rFonts w:ascii="仿宋" w:eastAsia="仿宋" w:hAnsi="仿宋" w:cs="仿宋_GB2312"/>
          <w:color w:val="000000"/>
          <w:sz w:val="32"/>
          <w:szCs w:val="32"/>
          <w:lang w:val="zh-CN"/>
        </w:rPr>
        <w:t>1</w:t>
      </w:r>
      <w:r w:rsidRPr="003602B9">
        <w:rPr>
          <w:rFonts w:ascii="仿宋" w:eastAsia="仿宋" w:hAnsi="仿宋" w:cs="仿宋_GB2312" w:hint="eastAsia"/>
          <w:color w:val="000000"/>
          <w:sz w:val="32"/>
          <w:szCs w:val="32"/>
          <w:lang w:val="zh-CN"/>
        </w:rPr>
        <w:t>5号）</w:t>
      </w:r>
    </w:p>
    <w:p w:rsidR="00130720" w:rsidRPr="003602B9" w:rsidRDefault="00130720" w:rsidP="00130720">
      <w:pPr>
        <w:widowControl/>
        <w:spacing w:line="580" w:lineRule="exact"/>
        <w:ind w:firstLineChars="200" w:firstLine="640"/>
        <w:rPr>
          <w:rFonts w:ascii="仿宋" w:eastAsia="仿宋" w:hAnsi="仿宋" w:cs="仿宋_GB2312"/>
          <w:color w:val="000000"/>
          <w:sz w:val="32"/>
          <w:szCs w:val="32"/>
          <w:lang w:val="zh-CN"/>
        </w:rPr>
      </w:pPr>
      <w:r w:rsidRPr="003602B9">
        <w:rPr>
          <w:rFonts w:ascii="仿宋" w:eastAsia="仿宋" w:hAnsi="仿宋" w:cs="仿宋_GB2312" w:hint="eastAsia"/>
          <w:color w:val="000000"/>
          <w:sz w:val="32"/>
          <w:szCs w:val="32"/>
        </w:rPr>
        <w:t>7.</w:t>
      </w:r>
      <w:r w:rsidRPr="003602B9">
        <w:rPr>
          <w:rFonts w:ascii="仿宋" w:eastAsia="仿宋" w:hAnsi="仿宋" w:cs="仿宋_GB2312" w:hint="eastAsia"/>
          <w:color w:val="000000"/>
          <w:sz w:val="32"/>
          <w:szCs w:val="32"/>
          <w:lang w:val="zh-CN"/>
        </w:rPr>
        <w:t>《隆尧县县级预算绩效重点评价管理办法》（隆财</w:t>
      </w:r>
      <w:r w:rsidRPr="003602B9">
        <w:rPr>
          <w:rFonts w:ascii="仿宋" w:eastAsia="仿宋" w:hAnsi="仿宋" w:cs="仿宋_GB2312" w:hint="eastAsia"/>
          <w:sz w:val="32"/>
          <w:szCs w:val="32"/>
          <w:lang w:val="zh-CN"/>
        </w:rPr>
        <w:t>〔</w:t>
      </w:r>
      <w:r w:rsidRPr="003602B9">
        <w:rPr>
          <w:rFonts w:ascii="仿宋" w:eastAsia="仿宋" w:hAnsi="仿宋" w:cs="仿宋_GB2312"/>
          <w:sz w:val="32"/>
          <w:szCs w:val="32"/>
          <w:lang w:val="zh-CN"/>
        </w:rPr>
        <w:t>20</w:t>
      </w:r>
      <w:r w:rsidRPr="003602B9">
        <w:rPr>
          <w:rFonts w:ascii="仿宋" w:eastAsia="仿宋" w:hAnsi="仿宋" w:cs="仿宋_GB2312" w:hint="eastAsia"/>
          <w:sz w:val="32"/>
          <w:szCs w:val="32"/>
          <w:lang w:val="zh-CN"/>
        </w:rPr>
        <w:t>20〕</w:t>
      </w:r>
      <w:r w:rsidRPr="003602B9">
        <w:rPr>
          <w:rFonts w:ascii="仿宋" w:eastAsia="仿宋" w:hAnsi="仿宋" w:cs="仿宋_GB2312"/>
          <w:color w:val="000000"/>
          <w:sz w:val="32"/>
          <w:szCs w:val="32"/>
          <w:lang w:val="zh-CN"/>
        </w:rPr>
        <w:t>1</w:t>
      </w:r>
      <w:r w:rsidRPr="003602B9">
        <w:rPr>
          <w:rFonts w:ascii="仿宋" w:eastAsia="仿宋" w:hAnsi="仿宋" w:cs="仿宋_GB2312" w:hint="eastAsia"/>
          <w:color w:val="000000"/>
          <w:sz w:val="32"/>
          <w:szCs w:val="32"/>
          <w:lang w:val="zh-CN"/>
        </w:rPr>
        <w:t>43号）</w:t>
      </w:r>
    </w:p>
    <w:p w:rsidR="00D60AFF" w:rsidRPr="003602B9" w:rsidRDefault="00040C10">
      <w:pPr>
        <w:spacing w:line="580" w:lineRule="exact"/>
        <w:ind w:firstLineChars="200" w:firstLine="640"/>
        <w:outlineLvl w:val="1"/>
        <w:rPr>
          <w:rFonts w:ascii="仿宋" w:eastAsia="仿宋" w:hAnsi="仿宋" w:cs="仿宋_GB2312"/>
          <w:sz w:val="32"/>
          <w:szCs w:val="32"/>
        </w:rPr>
      </w:pPr>
      <w:r w:rsidRPr="003602B9">
        <w:rPr>
          <w:rFonts w:ascii="仿宋" w:eastAsia="仿宋" w:hAnsi="仿宋" w:cs="仿宋_GB2312" w:hint="eastAsia"/>
          <w:sz w:val="32"/>
          <w:szCs w:val="32"/>
        </w:rPr>
        <w:t>（四）评价的主要方法及等级设定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:rsidR="00D60AFF" w:rsidRPr="003602B9" w:rsidRDefault="00040C10" w:rsidP="00475CE7">
      <w:pPr>
        <w:pStyle w:val="2"/>
        <w:ind w:firstLine="640"/>
        <w:rPr>
          <w:rFonts w:ascii="仿宋" w:eastAsia="仿宋" w:hAnsi="仿宋" w:cs="仿宋_GB2312"/>
          <w:color w:val="auto"/>
          <w:sz w:val="32"/>
          <w:szCs w:val="32"/>
        </w:rPr>
      </w:pPr>
      <w:r w:rsidRPr="003602B9">
        <w:rPr>
          <w:rFonts w:ascii="仿宋" w:eastAsia="仿宋" w:hAnsi="仿宋" w:cs="仿宋_GB2312" w:hint="eastAsia"/>
          <w:color w:val="auto"/>
          <w:sz w:val="32"/>
          <w:szCs w:val="32"/>
        </w:rPr>
        <w:t>我校区十分重视，认真落实上级文件要求，积极组织和实施绩效自评工作，成立以校区校长为组长，财务室等相关股室工作人员为组员绩效自评小组，落实了专人负责绩效自评工作。精心</w:t>
      </w:r>
      <w:r w:rsidRPr="003602B9">
        <w:rPr>
          <w:rFonts w:ascii="仿宋" w:eastAsia="仿宋" w:hAnsi="仿宋" w:cs="仿宋_GB2312" w:hint="eastAsia"/>
          <w:color w:val="auto"/>
          <w:sz w:val="32"/>
          <w:szCs w:val="32"/>
        </w:rPr>
        <w:lastRenderedPageBreak/>
        <w:t>制定实施方案，规范程序，严格质量：</w:t>
      </w:r>
    </w:p>
    <w:p w:rsidR="00D60AFF" w:rsidRPr="003602B9" w:rsidRDefault="00040C10" w:rsidP="00475CE7">
      <w:pPr>
        <w:pStyle w:val="2"/>
        <w:numPr>
          <w:ilvl w:val="0"/>
          <w:numId w:val="2"/>
        </w:numPr>
        <w:ind w:firstLine="640"/>
        <w:rPr>
          <w:rFonts w:ascii="仿宋" w:eastAsia="仿宋" w:hAnsi="仿宋" w:cs="仿宋_GB2312"/>
          <w:color w:val="auto"/>
          <w:sz w:val="32"/>
          <w:szCs w:val="32"/>
        </w:rPr>
      </w:pPr>
      <w:r w:rsidRPr="003602B9">
        <w:rPr>
          <w:rFonts w:ascii="仿宋" w:eastAsia="仿宋" w:hAnsi="仿宋" w:cs="仿宋_GB2312" w:hint="eastAsia"/>
          <w:color w:val="auto"/>
          <w:sz w:val="32"/>
          <w:szCs w:val="32"/>
        </w:rPr>
        <w:t>是严格自评材料审核，确保自评材料全面真实。</w:t>
      </w:r>
    </w:p>
    <w:p w:rsidR="00D60AFF" w:rsidRPr="003602B9" w:rsidRDefault="00040C10" w:rsidP="00475CE7">
      <w:pPr>
        <w:pStyle w:val="2"/>
        <w:numPr>
          <w:ilvl w:val="0"/>
          <w:numId w:val="2"/>
        </w:numPr>
        <w:ind w:firstLine="640"/>
        <w:rPr>
          <w:rFonts w:ascii="仿宋" w:eastAsia="仿宋" w:hAnsi="仿宋" w:cs="仿宋_GB2312"/>
          <w:color w:val="auto"/>
          <w:sz w:val="32"/>
          <w:szCs w:val="32"/>
        </w:rPr>
      </w:pPr>
      <w:r w:rsidRPr="003602B9">
        <w:rPr>
          <w:rFonts w:ascii="仿宋" w:eastAsia="仿宋" w:hAnsi="仿宋" w:cs="仿宋_GB2312" w:hint="eastAsia"/>
          <w:color w:val="auto"/>
          <w:sz w:val="32"/>
          <w:szCs w:val="32"/>
        </w:rPr>
        <w:t>是认真设计反映教育行业特点和项目特征的个性绩效指标，提高了绩效目标与指标的相关性，增强评价指标反映项目绩效水平和绩效目标实现程度的全面性。</w:t>
      </w:r>
    </w:p>
    <w:p w:rsidR="00D60AFF" w:rsidRPr="003602B9" w:rsidRDefault="00040C10">
      <w:pPr>
        <w:pStyle w:val="2"/>
        <w:numPr>
          <w:ilvl w:val="0"/>
          <w:numId w:val="2"/>
        </w:numPr>
        <w:ind w:firstLine="640"/>
        <w:rPr>
          <w:rFonts w:ascii="仿宋" w:eastAsia="仿宋" w:hAnsi="仿宋" w:cs="仿宋_GB2312"/>
          <w:color w:val="auto"/>
          <w:sz w:val="32"/>
          <w:szCs w:val="32"/>
        </w:rPr>
      </w:pPr>
      <w:r w:rsidRPr="003602B9">
        <w:rPr>
          <w:rFonts w:ascii="仿宋" w:eastAsia="仿宋" w:hAnsi="仿宋" w:cs="仿宋_GB2312" w:hint="eastAsia"/>
          <w:color w:val="auto"/>
          <w:sz w:val="32"/>
          <w:szCs w:val="32"/>
        </w:rPr>
        <w:t>是认真撰写自评报告，严格按统一格式和要求撰写，完整、清晰、具体地反映项目资金、项目实施及绩效情况。</w:t>
      </w:r>
    </w:p>
    <w:p w:rsidR="00D60AFF" w:rsidRPr="003602B9" w:rsidRDefault="00040C10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602B9">
        <w:rPr>
          <w:rFonts w:ascii="仿宋" w:eastAsia="仿宋" w:hAnsi="仿宋" w:hint="eastAsia"/>
          <w:sz w:val="32"/>
          <w:szCs w:val="32"/>
        </w:rPr>
        <w:t>4</w:t>
      </w:r>
      <w:r w:rsidRPr="003602B9">
        <w:rPr>
          <w:rFonts w:ascii="仿宋" w:eastAsia="仿宋" w:hAnsi="仿宋" w:hint="eastAsia"/>
          <w:sz w:val="32"/>
          <w:szCs w:val="32"/>
        </w:rPr>
        <w:t>、评价等级设置为：优秀</w:t>
      </w:r>
      <w:r w:rsidRPr="003602B9">
        <w:rPr>
          <w:rFonts w:ascii="仿宋" w:eastAsia="仿宋" w:hAnsi="仿宋" w:hint="eastAsia"/>
          <w:sz w:val="32"/>
          <w:szCs w:val="32"/>
        </w:rPr>
        <w:t>95</w:t>
      </w:r>
      <w:r w:rsidRPr="003602B9">
        <w:rPr>
          <w:rFonts w:ascii="仿宋" w:eastAsia="仿宋" w:hAnsi="仿宋" w:hint="eastAsia"/>
          <w:sz w:val="32"/>
          <w:szCs w:val="32"/>
        </w:rPr>
        <w:t>分以上（含</w:t>
      </w:r>
      <w:r w:rsidRPr="003602B9">
        <w:rPr>
          <w:rFonts w:ascii="仿宋" w:eastAsia="仿宋" w:hAnsi="仿宋" w:hint="eastAsia"/>
          <w:sz w:val="32"/>
          <w:szCs w:val="32"/>
        </w:rPr>
        <w:t>95</w:t>
      </w:r>
      <w:r w:rsidRPr="003602B9">
        <w:rPr>
          <w:rFonts w:ascii="仿宋" w:eastAsia="仿宋" w:hAnsi="仿宋" w:hint="eastAsia"/>
          <w:sz w:val="32"/>
          <w:szCs w:val="32"/>
        </w:rPr>
        <w:t>分）、良好</w:t>
      </w:r>
      <w:r w:rsidRPr="003602B9">
        <w:rPr>
          <w:rFonts w:ascii="仿宋" w:eastAsia="仿宋" w:hAnsi="仿宋" w:hint="eastAsia"/>
          <w:sz w:val="32"/>
          <w:szCs w:val="32"/>
        </w:rPr>
        <w:t>80</w:t>
      </w:r>
      <w:r w:rsidRPr="003602B9">
        <w:rPr>
          <w:rFonts w:ascii="仿宋" w:eastAsia="仿宋" w:hAnsi="仿宋" w:hint="eastAsia"/>
          <w:sz w:val="32"/>
          <w:szCs w:val="32"/>
        </w:rPr>
        <w:t>分</w:t>
      </w:r>
      <w:r w:rsidRPr="003602B9">
        <w:rPr>
          <w:rFonts w:ascii="仿宋" w:eastAsia="仿宋" w:hAnsi="仿宋" w:hint="eastAsia"/>
          <w:sz w:val="32"/>
          <w:szCs w:val="32"/>
        </w:rPr>
        <w:t>-94</w:t>
      </w:r>
      <w:r w:rsidRPr="003602B9">
        <w:rPr>
          <w:rFonts w:ascii="仿宋" w:eastAsia="仿宋" w:hAnsi="仿宋" w:hint="eastAsia"/>
          <w:sz w:val="32"/>
          <w:szCs w:val="32"/>
        </w:rPr>
        <w:t>分（含</w:t>
      </w:r>
      <w:r w:rsidRPr="003602B9">
        <w:rPr>
          <w:rFonts w:ascii="仿宋" w:eastAsia="仿宋" w:hAnsi="仿宋" w:hint="eastAsia"/>
          <w:sz w:val="32"/>
          <w:szCs w:val="32"/>
        </w:rPr>
        <w:t>80</w:t>
      </w:r>
      <w:r w:rsidRPr="003602B9">
        <w:rPr>
          <w:rFonts w:ascii="仿宋" w:eastAsia="仿宋" w:hAnsi="仿宋" w:hint="eastAsia"/>
          <w:sz w:val="32"/>
          <w:szCs w:val="32"/>
        </w:rPr>
        <w:t>分）、合格</w:t>
      </w:r>
      <w:r w:rsidRPr="003602B9">
        <w:rPr>
          <w:rFonts w:ascii="仿宋" w:eastAsia="仿宋" w:hAnsi="仿宋" w:hint="eastAsia"/>
          <w:sz w:val="32"/>
          <w:szCs w:val="32"/>
        </w:rPr>
        <w:t>60</w:t>
      </w:r>
      <w:r w:rsidRPr="003602B9">
        <w:rPr>
          <w:rFonts w:ascii="仿宋" w:eastAsia="仿宋" w:hAnsi="仿宋" w:hint="eastAsia"/>
          <w:sz w:val="32"/>
          <w:szCs w:val="32"/>
        </w:rPr>
        <w:t>分</w:t>
      </w:r>
      <w:r w:rsidRPr="003602B9">
        <w:rPr>
          <w:rFonts w:ascii="仿宋" w:eastAsia="仿宋" w:hAnsi="仿宋" w:hint="eastAsia"/>
          <w:sz w:val="32"/>
          <w:szCs w:val="32"/>
        </w:rPr>
        <w:t>-79</w:t>
      </w:r>
      <w:r w:rsidRPr="003602B9">
        <w:rPr>
          <w:rFonts w:ascii="仿宋" w:eastAsia="仿宋" w:hAnsi="仿宋" w:hint="eastAsia"/>
          <w:sz w:val="32"/>
          <w:szCs w:val="32"/>
        </w:rPr>
        <w:t>分（含</w:t>
      </w:r>
      <w:r w:rsidRPr="003602B9">
        <w:rPr>
          <w:rFonts w:ascii="仿宋" w:eastAsia="仿宋" w:hAnsi="仿宋" w:hint="eastAsia"/>
          <w:sz w:val="32"/>
          <w:szCs w:val="32"/>
        </w:rPr>
        <w:t>60</w:t>
      </w:r>
      <w:r w:rsidRPr="003602B9">
        <w:rPr>
          <w:rFonts w:ascii="仿宋" w:eastAsia="仿宋" w:hAnsi="仿宋" w:hint="eastAsia"/>
          <w:sz w:val="32"/>
          <w:szCs w:val="32"/>
        </w:rPr>
        <w:t>分）、不合格（</w:t>
      </w:r>
      <w:r w:rsidRPr="003602B9">
        <w:rPr>
          <w:rFonts w:ascii="仿宋" w:eastAsia="仿宋" w:hAnsi="仿宋" w:hint="eastAsia"/>
          <w:sz w:val="32"/>
          <w:szCs w:val="32"/>
        </w:rPr>
        <w:t>60</w:t>
      </w:r>
      <w:r w:rsidRPr="003602B9">
        <w:rPr>
          <w:rFonts w:ascii="仿宋" w:eastAsia="仿宋" w:hAnsi="仿宋" w:hint="eastAsia"/>
          <w:sz w:val="32"/>
          <w:szCs w:val="32"/>
        </w:rPr>
        <w:t>分以下）四个等级。</w:t>
      </w:r>
    </w:p>
    <w:p w:rsidR="00D60AFF" w:rsidRPr="003602B9" w:rsidRDefault="00040C10" w:rsidP="00130720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602B9">
        <w:rPr>
          <w:rFonts w:ascii="仿宋" w:eastAsia="仿宋" w:hAnsi="仿宋" w:hint="eastAsia"/>
          <w:sz w:val="32"/>
          <w:szCs w:val="32"/>
        </w:rPr>
        <w:t>山口校区</w:t>
      </w:r>
      <w:r w:rsidR="00130720" w:rsidRPr="003602B9">
        <w:rPr>
          <w:rFonts w:ascii="仿宋" w:eastAsia="仿宋" w:hAnsi="仿宋" w:cs="仿宋" w:hint="eastAsia"/>
          <w:sz w:val="32"/>
          <w:szCs w:val="32"/>
        </w:rPr>
        <w:t>白木幼儿园附属用房改建项目</w:t>
      </w:r>
      <w:r w:rsidRPr="003602B9">
        <w:rPr>
          <w:rFonts w:ascii="仿宋" w:eastAsia="仿宋" w:hAnsi="仿宋" w:hint="eastAsia"/>
          <w:sz w:val="32"/>
          <w:szCs w:val="32"/>
        </w:rPr>
        <w:t>绩效自评为</w:t>
      </w:r>
      <w:r w:rsidRPr="003602B9">
        <w:rPr>
          <w:rFonts w:ascii="仿宋" w:eastAsia="仿宋" w:hAnsi="仿宋" w:hint="eastAsia"/>
          <w:sz w:val="32"/>
          <w:szCs w:val="32"/>
        </w:rPr>
        <w:t>92.9</w:t>
      </w:r>
      <w:r w:rsidR="00130720" w:rsidRPr="003602B9">
        <w:rPr>
          <w:rFonts w:ascii="仿宋" w:eastAsia="仿宋" w:hAnsi="仿宋" w:hint="eastAsia"/>
          <w:sz w:val="32"/>
          <w:szCs w:val="32"/>
        </w:rPr>
        <w:t>分，自评结果为良好。</w:t>
      </w:r>
    </w:p>
    <w:p w:rsidR="00D60AFF" w:rsidRDefault="00040C10">
      <w:pPr>
        <w:spacing w:line="580" w:lineRule="exact"/>
        <w:ind w:firstLineChars="200" w:firstLine="643"/>
        <w:outlineLvl w:val="0"/>
        <w:rPr>
          <w:rFonts w:ascii="仿宋_GB2312" w:eastAsia="仿宋_GB2312" w:hAnsi="仿宋_GB2312" w:cs="仿宋_GB2312"/>
        </w:rPr>
      </w:pPr>
      <w:bookmarkStart w:id="89" w:name="_Toc5623"/>
      <w:bookmarkStart w:id="90" w:name="_Toc20748"/>
      <w:bookmarkStart w:id="91" w:name="_Toc18842"/>
      <w:bookmarkStart w:id="92" w:name="_Toc6105"/>
      <w:bookmarkStart w:id="93" w:name="_Toc28621"/>
      <w:bookmarkStart w:id="94" w:name="_Toc10113"/>
      <w:bookmarkStart w:id="95" w:name="_Toc30508"/>
      <w:bookmarkStart w:id="96" w:name="_Toc21014"/>
      <w:bookmarkStart w:id="97" w:name="_Toc17025"/>
      <w:bookmarkStart w:id="98" w:name="_Toc22222"/>
      <w:r>
        <w:rPr>
          <w:rFonts w:ascii="仿宋_GB2312" w:eastAsia="仿宋_GB2312" w:hAnsi="仿宋_GB2312" w:cs="仿宋_GB2312" w:hint="eastAsia"/>
          <w:b/>
          <w:bCs/>
          <w:sz w:val="32"/>
          <w:szCs w:val="40"/>
        </w:rPr>
        <w:t>四、绩效评价指标体系及得分情况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:rsidR="00D60AFF" w:rsidRDefault="00040C10">
      <w:r>
        <w:rPr>
          <w:rFonts w:ascii="仿宋_GB2312" w:eastAsia="仿宋_GB2312" w:hAnsi="仿宋_GB2312" w:cs="仿宋_GB2312" w:hint="eastAsia"/>
          <w:b/>
          <w:color w:val="000000"/>
          <w:kern w:val="0"/>
          <w:sz w:val="28"/>
          <w:szCs w:val="28"/>
        </w:rPr>
        <w:t>白木</w:t>
      </w:r>
      <w:r>
        <w:rPr>
          <w:rFonts w:ascii="仿宋_GB2312" w:eastAsia="仿宋_GB2312" w:hAnsi="仿宋_GB2312" w:cs="仿宋_GB2312" w:hint="eastAsia"/>
          <w:b/>
          <w:color w:val="000000"/>
          <w:kern w:val="0"/>
          <w:sz w:val="28"/>
          <w:szCs w:val="28"/>
        </w:rPr>
        <w:t>幼儿园</w:t>
      </w:r>
      <w:r>
        <w:rPr>
          <w:rFonts w:ascii="仿宋_GB2312" w:eastAsia="仿宋_GB2312" w:hAnsi="仿宋_GB2312" w:cs="仿宋_GB2312" w:hint="eastAsia"/>
          <w:b/>
          <w:color w:val="000000"/>
          <w:kern w:val="0"/>
          <w:sz w:val="28"/>
          <w:szCs w:val="28"/>
        </w:rPr>
        <w:t>附属用房改建及附属工程项目重点绩效评价指标表</w:t>
      </w:r>
    </w:p>
    <w:tbl>
      <w:tblPr>
        <w:tblW w:w="9098" w:type="dxa"/>
        <w:tblInd w:w="-13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276"/>
        <w:gridCol w:w="491"/>
        <w:gridCol w:w="2498"/>
        <w:gridCol w:w="426"/>
        <w:gridCol w:w="3696"/>
        <w:gridCol w:w="711"/>
      </w:tblGrid>
      <w:tr w:rsidR="00D60AFF">
        <w:trPr>
          <w:trHeight w:val="59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60AFF" w:rsidRDefault="00040C1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24"/>
              </w:rPr>
              <w:t>一级指标</w:t>
            </w: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24"/>
              </w:rPr>
              <w:t xml:space="preserve">  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60AFF" w:rsidRDefault="00040C1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24"/>
              </w:rPr>
              <w:t>二级指标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60AFF" w:rsidRDefault="00040C1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24"/>
              </w:rPr>
              <w:t>三级指标</w:t>
            </w:r>
          </w:p>
        </w:tc>
        <w:tc>
          <w:tcPr>
            <w:tcW w:w="426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60AFF" w:rsidRDefault="00040C1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24"/>
              </w:rPr>
              <w:t>分值</w:t>
            </w:r>
          </w:p>
        </w:tc>
        <w:tc>
          <w:tcPr>
            <w:tcW w:w="36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60AFF" w:rsidRDefault="00040C1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24"/>
              </w:rPr>
              <w:t>指标说明</w:t>
            </w:r>
          </w:p>
        </w:tc>
        <w:tc>
          <w:tcPr>
            <w:tcW w:w="7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60AFF" w:rsidRDefault="00040C1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24"/>
              </w:rPr>
              <w:t>得分</w:t>
            </w:r>
          </w:p>
        </w:tc>
      </w:tr>
      <w:tr w:rsidR="00D60AFF">
        <w:trPr>
          <w:trHeight w:val="348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60AFF" w:rsidRDefault="00040C1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60AFF" w:rsidRDefault="00040C1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60AFF" w:rsidRDefault="00040C1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426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60AFF" w:rsidRDefault="00D60AFF">
            <w:pPr>
              <w:jc w:val="center"/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</w:p>
        </w:tc>
        <w:tc>
          <w:tcPr>
            <w:tcW w:w="3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60AFF" w:rsidRDefault="00D60AFF">
            <w:pPr>
              <w:jc w:val="center"/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</w:p>
        </w:tc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60AFF" w:rsidRDefault="00D60AFF">
            <w:pPr>
              <w:jc w:val="center"/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</w:p>
        </w:tc>
      </w:tr>
      <w:tr w:rsidR="00D60AFF">
        <w:trPr>
          <w:trHeight w:val="666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60AFF" w:rsidRDefault="00040C1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“工作活动”设置（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30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分）</w:t>
            </w:r>
          </w:p>
        </w:tc>
        <w:tc>
          <w:tcPr>
            <w:tcW w:w="4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60AFF" w:rsidRDefault="00040C1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项目立项情况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60AFF" w:rsidRDefault="00040C1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是否符合政府经济和社会总体发展规划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60AFF" w:rsidRDefault="00040C1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7.5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60AFF" w:rsidRDefault="00040C10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有政府相关政策、规划、任务等文件得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7.5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分；无不得分。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60AFF" w:rsidRDefault="00040C1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7.5</w:t>
            </w:r>
          </w:p>
        </w:tc>
      </w:tr>
      <w:tr w:rsidR="00D60AFF">
        <w:trPr>
          <w:trHeight w:val="1174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60AFF" w:rsidRDefault="00D60AFF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60AFF" w:rsidRDefault="00D60AFF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60AFF" w:rsidRDefault="00040C1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项目活动与职责相关性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60AFF" w:rsidRDefault="00040C1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7.5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60AFF" w:rsidRDefault="00040C10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工作活动与部门职责、工作规划和重点工作相关，工作活动项下确定的预算项目合理，与工作活动密切相关，工作活动和项目预算安排合理，得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7.5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分；否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lastRenderedPageBreak/>
              <w:t>则不得分。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60AFF" w:rsidRDefault="00040C1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lastRenderedPageBreak/>
              <w:t>7.5</w:t>
            </w:r>
          </w:p>
        </w:tc>
      </w:tr>
      <w:tr w:rsidR="00D60AFF">
        <w:trPr>
          <w:trHeight w:val="569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60AFF" w:rsidRDefault="00D60AFF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60AFF" w:rsidRDefault="00040C1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绩效自评情况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60AFF" w:rsidRDefault="00040C1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项目设立绩效目标合理性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60AFF" w:rsidRDefault="00040C1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8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60AFF" w:rsidRDefault="00040C10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①是否将项目绩效目标细化分解为具体的绩效指标；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br/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②是否通过清晰、可衡量的指标值予以体现；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br/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③是否与项目年度任务数或计划数相对应；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br/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④是否与预算确定的项目投资额或资金量相匹配。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br/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缺少一项扣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2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分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,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扣完为止。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60AFF" w:rsidRDefault="00040C1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8</w:t>
            </w:r>
          </w:p>
        </w:tc>
      </w:tr>
      <w:tr w:rsidR="00D60AFF">
        <w:trPr>
          <w:trHeight w:val="1472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60AFF" w:rsidRDefault="00D60AFF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60AFF" w:rsidRDefault="00D60AFF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60AFF" w:rsidRDefault="00040C1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自评报告情况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60AFF" w:rsidRDefault="00040C1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7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60AFF" w:rsidRDefault="00040C10">
            <w:pPr>
              <w:widowControl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是否有绩效评价报告，报告是否依据充分、内容真实完整；数据准确、分析透彻。每存在一项问题扣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1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分，扣完为止。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60AFF" w:rsidRDefault="00040C1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6</w:t>
            </w:r>
          </w:p>
        </w:tc>
      </w:tr>
      <w:tr w:rsidR="00D60AFF">
        <w:trPr>
          <w:trHeight w:val="1029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60AFF" w:rsidRDefault="00040C1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“工作活动”管理（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30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分）</w:t>
            </w:r>
          </w:p>
        </w:tc>
        <w:tc>
          <w:tcPr>
            <w:tcW w:w="4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60AFF" w:rsidRDefault="00040C1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资金管理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60AFF" w:rsidRDefault="00040C1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预算调整率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60AFF" w:rsidRDefault="00040C1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6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60AFF" w:rsidRDefault="00040C10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预算调整率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=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（预算调整数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/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预算数）×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100%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。预算调整率每大于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1%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扣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0.5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分，扣完为止。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60AFF" w:rsidRDefault="00040C1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6</w:t>
            </w:r>
          </w:p>
        </w:tc>
      </w:tr>
      <w:tr w:rsidR="00D60AFF">
        <w:trPr>
          <w:trHeight w:val="1029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60AFF" w:rsidRDefault="00D60AFF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60AFF" w:rsidRDefault="00D60AFF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60AFF" w:rsidRDefault="00040C1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资金使用合规性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60AFF" w:rsidRDefault="00040C1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6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60AFF" w:rsidRDefault="00040C10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项目资金使用是否符合国家财经法规及相关的财务管理制度规定，资金支出程序是否规范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,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报账手续是否齐全。每存在一项不合规问题扣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2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分，扣完为止。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60AFF" w:rsidRDefault="00040C1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6</w:t>
            </w:r>
          </w:p>
        </w:tc>
      </w:tr>
      <w:tr w:rsidR="00D60AFF">
        <w:trPr>
          <w:trHeight w:val="836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60AFF" w:rsidRDefault="00D60AFF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60AFF" w:rsidRDefault="00D60AFF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60AFF" w:rsidRDefault="00040C1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会计核算规范性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60AFF" w:rsidRDefault="00040C1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6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60AFF" w:rsidRDefault="00040C10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会计核算是否符合《会计法》、《政府会计制度》、《会计基础工作规范》等法律法规和相关制度规定。每存在一项不合规问题扣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2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分，扣完为止。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60AFF" w:rsidRDefault="00040C1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6</w:t>
            </w:r>
          </w:p>
        </w:tc>
      </w:tr>
      <w:tr w:rsidR="00D60AFF">
        <w:trPr>
          <w:trHeight w:val="1755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60AFF" w:rsidRDefault="00D60AFF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60AFF" w:rsidRDefault="00040C1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项目管理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60AFF" w:rsidRDefault="00040C1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项目责任机制是否健全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60AFF" w:rsidRDefault="00040C1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6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60AFF" w:rsidRDefault="00040C10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是否建立责任机制，项目管理和责任落实到有关人。每存在一项问题扣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2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分，扣完为止。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60AFF" w:rsidRDefault="00040C1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6</w:t>
            </w:r>
          </w:p>
        </w:tc>
      </w:tr>
      <w:tr w:rsidR="00D60AFF">
        <w:trPr>
          <w:trHeight w:val="762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60AFF" w:rsidRDefault="00D60AFF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60AFF" w:rsidRDefault="00D60AFF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60AFF" w:rsidRDefault="00040C1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管理制度健全性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60AFF" w:rsidRDefault="00040C1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6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60AFF" w:rsidRDefault="00040C10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制定管理制度和措施（包括财务制度）是否明确、清晰、具有可操作性，能否保障工作活动顺利实施。每缺少一项制度扣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2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分，扣完为止。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60AFF" w:rsidRDefault="00040C1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6</w:t>
            </w:r>
          </w:p>
        </w:tc>
      </w:tr>
      <w:tr w:rsidR="00D60AFF">
        <w:trPr>
          <w:trHeight w:val="501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60AFF" w:rsidRDefault="00040C1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lastRenderedPageBreak/>
              <w:t>“工作活动”产出（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30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分）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60AFF" w:rsidRDefault="00040C1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数量指标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60AFF" w:rsidRDefault="00040C1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房屋维修及附属设施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60AFF" w:rsidRDefault="00040C1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7.5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60AFF" w:rsidRDefault="00040C1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平房砖混结构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715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平米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60AFF" w:rsidRDefault="00040C1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7</w:t>
            </w:r>
          </w:p>
        </w:tc>
      </w:tr>
      <w:tr w:rsidR="00D60AFF">
        <w:trPr>
          <w:trHeight w:val="647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60AFF" w:rsidRDefault="00D60AFF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60AFF" w:rsidRDefault="00040C1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质量指标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60AFF" w:rsidRDefault="00040C1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项目竣工验收合格率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60AFF" w:rsidRDefault="00040C1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7.5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60AFF" w:rsidRDefault="00040C1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项目建设中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60AFF" w:rsidRDefault="00040C1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5</w:t>
            </w:r>
          </w:p>
        </w:tc>
      </w:tr>
      <w:tr w:rsidR="00D60AFF">
        <w:trPr>
          <w:trHeight w:val="591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60AFF" w:rsidRDefault="00D60AFF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60AFF" w:rsidRDefault="00040C1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时效指标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60AFF" w:rsidRDefault="00040C1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按期完成率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60AFF" w:rsidRDefault="00040C1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7.5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60AFF" w:rsidRDefault="00040C1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项目建设中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60AFF" w:rsidRDefault="00040C1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4.9</w:t>
            </w:r>
          </w:p>
        </w:tc>
      </w:tr>
      <w:tr w:rsidR="00D60AFF">
        <w:trPr>
          <w:trHeight w:val="716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60AFF" w:rsidRDefault="00D60AFF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60AFF" w:rsidRDefault="00040C10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成本指标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60AFF" w:rsidRDefault="00040C1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项目实际成本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60AFF" w:rsidRDefault="00040C1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7.5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60AFF" w:rsidRDefault="00040C1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按照预算成本严格执行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60AFF" w:rsidRDefault="00040C1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7</w:t>
            </w:r>
          </w:p>
        </w:tc>
      </w:tr>
      <w:tr w:rsidR="00D60AFF">
        <w:trPr>
          <w:trHeight w:val="408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60AFF" w:rsidRDefault="00040C10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“工作活动”效果（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10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分）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60AFF" w:rsidRDefault="00040C10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满意度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60AFF" w:rsidRDefault="00040C1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校园环境问卷调查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60AFF" w:rsidRDefault="00040C1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60AFF" w:rsidRDefault="00040C10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幼儿园办学条件和环境得到改善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60AFF" w:rsidRDefault="00040C1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10</w:t>
            </w:r>
          </w:p>
        </w:tc>
      </w:tr>
      <w:tr w:rsidR="00D60AFF">
        <w:trPr>
          <w:trHeight w:val="408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60AFF" w:rsidRDefault="00040C10">
            <w:pPr>
              <w:ind w:firstLineChars="100" w:firstLine="220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合计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60AFF" w:rsidRDefault="00D60AF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60AFF" w:rsidRDefault="00D60AFF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60AFF" w:rsidRDefault="00040C1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60AFF" w:rsidRDefault="00D60AFF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60AFF" w:rsidRDefault="00040C1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92.9</w:t>
            </w:r>
          </w:p>
        </w:tc>
      </w:tr>
    </w:tbl>
    <w:p w:rsidR="00D60AFF" w:rsidRPr="003602B9" w:rsidRDefault="00040C10" w:rsidP="003602B9">
      <w:pPr>
        <w:pStyle w:val="2"/>
        <w:spacing w:line="560" w:lineRule="exact"/>
        <w:ind w:leftChars="200" w:left="420" w:firstLineChars="100" w:firstLine="321"/>
        <w:outlineLvl w:val="0"/>
        <w:rPr>
          <w:rFonts w:ascii="仿宋" w:eastAsia="仿宋" w:hAnsi="仿宋" w:cs="仿宋_GB2312"/>
          <w:b/>
          <w:color w:val="000000"/>
          <w:sz w:val="32"/>
          <w:szCs w:val="32"/>
        </w:rPr>
      </w:pPr>
      <w:bookmarkStart w:id="99" w:name="_Toc2634_WPSOffice_Level1"/>
      <w:r w:rsidRPr="003602B9">
        <w:rPr>
          <w:rFonts w:ascii="仿宋" w:eastAsia="仿宋" w:hAnsi="仿宋" w:cs="仿宋_GB2312" w:hint="eastAsia"/>
          <w:b/>
          <w:color w:val="000000"/>
          <w:sz w:val="32"/>
          <w:szCs w:val="32"/>
        </w:rPr>
        <w:t>五、评价分析</w:t>
      </w:r>
      <w:bookmarkEnd w:id="99"/>
    </w:p>
    <w:p w:rsidR="00D60AFF" w:rsidRPr="00130720" w:rsidRDefault="00040C10" w:rsidP="00130720">
      <w:pPr>
        <w:spacing w:line="560" w:lineRule="exact"/>
        <w:ind w:firstLineChars="200" w:firstLine="640"/>
        <w:outlineLvl w:val="1"/>
        <w:rPr>
          <w:rFonts w:ascii="仿宋" w:eastAsia="仿宋" w:hAnsi="仿宋" w:cs="仿宋_GB2312"/>
          <w:color w:val="000000"/>
          <w:sz w:val="32"/>
          <w:szCs w:val="32"/>
        </w:rPr>
      </w:pPr>
      <w:bookmarkStart w:id="100" w:name="_Toc18513_WPSOffice_Level2"/>
      <w:r w:rsidRPr="00130720">
        <w:rPr>
          <w:rFonts w:ascii="仿宋" w:eastAsia="仿宋" w:hAnsi="仿宋" w:cs="仿宋_GB2312" w:hint="eastAsia"/>
          <w:color w:val="000000"/>
          <w:sz w:val="32"/>
          <w:szCs w:val="32"/>
        </w:rPr>
        <w:t>（一）主要扣分事项及原因分析</w:t>
      </w:r>
      <w:bookmarkEnd w:id="100"/>
    </w:p>
    <w:p w:rsidR="00D60AFF" w:rsidRPr="00130720" w:rsidRDefault="00130720" w:rsidP="00130720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30720">
        <w:rPr>
          <w:rFonts w:ascii="仿宋" w:eastAsia="仿宋" w:hAnsi="仿宋" w:cs="仿宋" w:hint="eastAsia"/>
          <w:sz w:val="32"/>
          <w:szCs w:val="32"/>
        </w:rPr>
        <w:t>我校2022年受疫情影响较大，白木幼儿园附属用房改建项目</w:t>
      </w:r>
      <w:r w:rsidRPr="00130720">
        <w:rPr>
          <w:rFonts w:ascii="仿宋" w:eastAsia="仿宋" w:hAnsi="仿宋" w:cs="仿宋" w:hint="eastAsia"/>
          <w:kern w:val="0"/>
          <w:sz w:val="32"/>
          <w:szCs w:val="32"/>
        </w:rPr>
        <w:t>未完工</w:t>
      </w:r>
      <w:r w:rsidRPr="00130720">
        <w:rPr>
          <w:rFonts w:ascii="仿宋" w:eastAsia="仿宋" w:hAnsi="仿宋" w:cs="仿宋" w:hint="eastAsia"/>
          <w:sz w:val="32"/>
          <w:szCs w:val="32"/>
        </w:rPr>
        <w:t>。因此2023年我们将与施工单位密切合作，争取尽快完工，将白木幼儿园附属用房改建项目</w:t>
      </w:r>
      <w:r w:rsidRPr="00130720">
        <w:rPr>
          <w:rFonts w:ascii="仿宋" w:eastAsia="仿宋" w:hAnsi="仿宋" w:cs="仿宋" w:hint="eastAsia"/>
          <w:kern w:val="0"/>
          <w:sz w:val="32"/>
          <w:szCs w:val="32"/>
        </w:rPr>
        <w:t>投入使用，让更多的幼儿享受良好的幼儿教育。</w:t>
      </w:r>
    </w:p>
    <w:p w:rsidR="00D60AFF" w:rsidRPr="003602B9" w:rsidRDefault="00040C10" w:rsidP="003602B9">
      <w:pPr>
        <w:pStyle w:val="2"/>
        <w:spacing w:line="560" w:lineRule="exact"/>
        <w:ind w:leftChars="200" w:left="420" w:firstLineChars="100" w:firstLine="321"/>
        <w:outlineLvl w:val="0"/>
        <w:rPr>
          <w:rFonts w:ascii="仿宋" w:eastAsia="仿宋" w:hAnsi="仿宋" w:cs="仿宋_GB2312"/>
          <w:b/>
          <w:color w:val="000000"/>
          <w:sz w:val="32"/>
          <w:szCs w:val="32"/>
        </w:rPr>
      </w:pPr>
      <w:bookmarkStart w:id="101" w:name="_Toc11279_WPSOffice_Level1"/>
      <w:r w:rsidRPr="003602B9">
        <w:rPr>
          <w:rFonts w:ascii="仿宋" w:eastAsia="仿宋" w:hAnsi="仿宋" w:cs="仿宋_GB2312" w:hint="eastAsia"/>
          <w:b/>
          <w:color w:val="000000"/>
          <w:sz w:val="32"/>
          <w:szCs w:val="32"/>
        </w:rPr>
        <w:t>六、意见及建议</w:t>
      </w:r>
      <w:bookmarkEnd w:id="101"/>
    </w:p>
    <w:p w:rsidR="00130720" w:rsidRPr="00130720" w:rsidRDefault="00130720" w:rsidP="00130720">
      <w:pPr>
        <w:spacing w:line="560" w:lineRule="exact"/>
        <w:ind w:firstLineChars="200" w:firstLine="640"/>
        <w:outlineLvl w:val="1"/>
        <w:rPr>
          <w:rFonts w:ascii="仿宋" w:eastAsia="仿宋" w:hAnsi="仿宋" w:cs="仿宋"/>
          <w:sz w:val="32"/>
          <w:szCs w:val="32"/>
        </w:rPr>
      </w:pPr>
      <w:r w:rsidRPr="00130720">
        <w:rPr>
          <w:rFonts w:ascii="仿宋" w:eastAsia="仿宋" w:hAnsi="仿宋" w:cs="仿宋" w:hint="eastAsia"/>
          <w:sz w:val="32"/>
          <w:szCs w:val="32"/>
        </w:rPr>
        <w:t>我校虽然在项目的申请、资金下达、项目实施等方面严格按照规定的程序，使该项目能够按时支付，但在今后的工作中还要再精益求精，狠抓细节管理，提高资金的使用效率，让教育经费更好的服务于教学，从而提升教学水平，使学生、家长、教职工以及社会对我校的教学工作更加满意。</w:t>
      </w:r>
    </w:p>
    <w:p w:rsidR="00D60AFF" w:rsidRDefault="00D60AFF" w:rsidP="00130720">
      <w:pPr>
        <w:pStyle w:val="2"/>
        <w:spacing w:line="560" w:lineRule="exact"/>
        <w:ind w:firstLineChars="0" w:firstLine="0"/>
        <w:outlineLvl w:val="0"/>
        <w:rPr>
          <w:rFonts w:ascii="仿宋" w:eastAsia="仿宋" w:hAnsi="仿宋" w:hint="eastAsia"/>
          <w:color w:val="auto"/>
          <w:sz w:val="32"/>
          <w:szCs w:val="32"/>
        </w:rPr>
      </w:pPr>
    </w:p>
    <w:p w:rsidR="003602B9" w:rsidRPr="003602B9" w:rsidRDefault="003602B9" w:rsidP="003602B9">
      <w:pPr>
        <w:pStyle w:val="2"/>
        <w:ind w:firstLine="560"/>
      </w:pPr>
    </w:p>
    <w:p w:rsidR="00D60AFF" w:rsidRPr="003602B9" w:rsidRDefault="00040C10" w:rsidP="003602B9">
      <w:pPr>
        <w:pStyle w:val="2"/>
        <w:spacing w:line="560" w:lineRule="exact"/>
        <w:ind w:leftChars="200" w:left="420" w:firstLineChars="1750" w:firstLine="5600"/>
        <w:outlineLvl w:val="0"/>
        <w:rPr>
          <w:rFonts w:ascii="仿宋" w:eastAsia="仿宋" w:hAnsi="仿宋" w:cs="仿宋_GB2312"/>
          <w:color w:val="000000"/>
          <w:sz w:val="32"/>
          <w:szCs w:val="32"/>
        </w:rPr>
      </w:pPr>
      <w:r w:rsidRPr="00130720">
        <w:rPr>
          <w:rFonts w:ascii="仿宋" w:eastAsia="仿宋" w:hAnsi="仿宋" w:cs="仿宋_GB2312" w:hint="eastAsia"/>
          <w:color w:val="000000"/>
          <w:sz w:val="32"/>
          <w:szCs w:val="32"/>
        </w:rPr>
        <w:t>2023</w:t>
      </w:r>
      <w:r w:rsidRPr="00130720">
        <w:rPr>
          <w:rFonts w:ascii="仿宋" w:eastAsia="仿宋" w:hAnsi="仿宋" w:cs="仿宋_GB2312" w:hint="eastAsia"/>
          <w:color w:val="000000"/>
          <w:sz w:val="32"/>
          <w:szCs w:val="32"/>
        </w:rPr>
        <w:t>年</w:t>
      </w:r>
      <w:r w:rsidRPr="00130720">
        <w:rPr>
          <w:rFonts w:ascii="仿宋" w:eastAsia="仿宋" w:hAnsi="仿宋" w:cs="仿宋_GB2312" w:hint="eastAsia"/>
          <w:color w:val="000000"/>
          <w:sz w:val="32"/>
          <w:szCs w:val="32"/>
        </w:rPr>
        <w:t>3</w:t>
      </w:r>
      <w:r w:rsidRPr="00130720">
        <w:rPr>
          <w:rFonts w:ascii="仿宋" w:eastAsia="仿宋" w:hAnsi="仿宋" w:cs="仿宋_GB2312" w:hint="eastAsia"/>
          <w:color w:val="000000"/>
          <w:sz w:val="32"/>
          <w:szCs w:val="32"/>
        </w:rPr>
        <w:t>月</w:t>
      </w:r>
      <w:r w:rsidRPr="00130720">
        <w:rPr>
          <w:rFonts w:ascii="仿宋" w:eastAsia="仿宋" w:hAnsi="仿宋" w:cs="仿宋_GB2312" w:hint="eastAsia"/>
          <w:color w:val="000000"/>
          <w:sz w:val="32"/>
          <w:szCs w:val="32"/>
        </w:rPr>
        <w:t>16</w:t>
      </w:r>
      <w:r w:rsidRPr="00130720">
        <w:rPr>
          <w:rFonts w:ascii="仿宋" w:eastAsia="仿宋" w:hAnsi="仿宋" w:cs="仿宋_GB2312" w:hint="eastAsia"/>
          <w:color w:val="000000"/>
          <w:sz w:val="32"/>
          <w:szCs w:val="32"/>
        </w:rPr>
        <w:t>日</w:t>
      </w:r>
    </w:p>
    <w:sectPr w:rsidR="00D60AFF" w:rsidRPr="003602B9" w:rsidSect="00D60AFF">
      <w:footerReference w:type="default" r:id="rId8"/>
      <w:pgSz w:w="11906" w:h="16838"/>
      <w:pgMar w:top="2154" w:right="1474" w:bottom="1984" w:left="1587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0C10" w:rsidRDefault="00040C10" w:rsidP="00D60AFF">
      <w:r>
        <w:separator/>
      </w:r>
    </w:p>
  </w:endnote>
  <w:endnote w:type="continuationSeparator" w:id="1">
    <w:p w:rsidR="00040C10" w:rsidRDefault="00040C10" w:rsidP="00D60A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0AFF" w:rsidRDefault="00D60AFF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M6pebnPAAAABQEAAA8A&#10;AAAAAAAAAQAgAAAAIgAAAGRycy9kb3ducmV2LnhtbFBLAQIUABQAAAAIAIdO4kDhzD29rgEAAEsD&#10;AAAOAAAAAAAAAAEAIAAAAB4BAABkcnMvZTJvRG9jLnhtbFBLBQYAAAAABgAGAFkBAAA+BQAAAAA=&#10;" filled="f" stroked="f">
          <v:textbox style="mso-fit-shape-to-text:t" inset="0,0,0,0">
            <w:txbxContent>
              <w:p w:rsidR="00D60AFF" w:rsidRDefault="00D60AFF">
                <w:pPr>
                  <w:pStyle w:val="a4"/>
                </w:pPr>
                <w:r>
                  <w:rPr>
                    <w:rFonts w:hint="eastAsia"/>
                  </w:rPr>
                  <w:fldChar w:fldCharType="begin"/>
                </w:r>
                <w:r w:rsidR="00040C10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3602B9">
                  <w:rPr>
                    <w:noProof/>
                  </w:rPr>
                  <w:t>4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0C10" w:rsidRDefault="00040C10" w:rsidP="00D60AFF">
      <w:r>
        <w:separator/>
      </w:r>
    </w:p>
  </w:footnote>
  <w:footnote w:type="continuationSeparator" w:id="1">
    <w:p w:rsidR="00040C10" w:rsidRDefault="00040C10" w:rsidP="00D60AF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B53D5A"/>
    <w:multiLevelType w:val="singleLevel"/>
    <w:tmpl w:val="3AB53D5A"/>
    <w:lvl w:ilvl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4A168CA7"/>
    <w:multiLevelType w:val="singleLevel"/>
    <w:tmpl w:val="4A168CA7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4DA88ECF"/>
    <w:multiLevelType w:val="singleLevel"/>
    <w:tmpl w:val="4DA88ECF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420"/>
  <w:drawingGridVerticalSpacing w:val="156"/>
  <w:noPunctuationKerning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docVars>
    <w:docVar w:name="commondata" w:val="eyJoZGlkIjoiMmY0Njc4NDU1Zjg5NWI2NTA2NDU2YWYwNTJiOTFkZDgifQ=="/>
  </w:docVars>
  <w:rsids>
    <w:rsidRoot w:val="07CC499B"/>
    <w:rsid w:val="00040C10"/>
    <w:rsid w:val="00092B14"/>
    <w:rsid w:val="00096362"/>
    <w:rsid w:val="000D47D0"/>
    <w:rsid w:val="00130720"/>
    <w:rsid w:val="001373BE"/>
    <w:rsid w:val="001F3212"/>
    <w:rsid w:val="002707C6"/>
    <w:rsid w:val="00280F82"/>
    <w:rsid w:val="003170CE"/>
    <w:rsid w:val="003602B9"/>
    <w:rsid w:val="003C4354"/>
    <w:rsid w:val="00475CE7"/>
    <w:rsid w:val="00645DBC"/>
    <w:rsid w:val="007812E3"/>
    <w:rsid w:val="00814E39"/>
    <w:rsid w:val="008C7CF4"/>
    <w:rsid w:val="00A02C66"/>
    <w:rsid w:val="00AB413B"/>
    <w:rsid w:val="00B60E03"/>
    <w:rsid w:val="00D25A69"/>
    <w:rsid w:val="00D25CC3"/>
    <w:rsid w:val="00D3165F"/>
    <w:rsid w:val="00D471F4"/>
    <w:rsid w:val="00D5394A"/>
    <w:rsid w:val="00D60AFF"/>
    <w:rsid w:val="00DB6DF3"/>
    <w:rsid w:val="00E30CAE"/>
    <w:rsid w:val="00E310A2"/>
    <w:rsid w:val="00EF2BA5"/>
    <w:rsid w:val="00EF6DA3"/>
    <w:rsid w:val="00FA340E"/>
    <w:rsid w:val="01B67D1F"/>
    <w:rsid w:val="01CA2AF2"/>
    <w:rsid w:val="03274687"/>
    <w:rsid w:val="04064A0C"/>
    <w:rsid w:val="04321BCD"/>
    <w:rsid w:val="04FF4482"/>
    <w:rsid w:val="057A0A50"/>
    <w:rsid w:val="064C4C17"/>
    <w:rsid w:val="076C3175"/>
    <w:rsid w:val="07CC499B"/>
    <w:rsid w:val="0815567D"/>
    <w:rsid w:val="0909607F"/>
    <w:rsid w:val="09A64785"/>
    <w:rsid w:val="09CA6A83"/>
    <w:rsid w:val="09E42419"/>
    <w:rsid w:val="0A3B4E4B"/>
    <w:rsid w:val="0B601B06"/>
    <w:rsid w:val="0BEB58BF"/>
    <w:rsid w:val="0C15027B"/>
    <w:rsid w:val="0C3B2A49"/>
    <w:rsid w:val="0DAA4EE9"/>
    <w:rsid w:val="0E3117D9"/>
    <w:rsid w:val="102B0836"/>
    <w:rsid w:val="1064155D"/>
    <w:rsid w:val="1156122B"/>
    <w:rsid w:val="11F11891"/>
    <w:rsid w:val="12C35BB4"/>
    <w:rsid w:val="140849FA"/>
    <w:rsid w:val="14583EA3"/>
    <w:rsid w:val="151D09B5"/>
    <w:rsid w:val="1689469A"/>
    <w:rsid w:val="16DB1E7D"/>
    <w:rsid w:val="178C6C5A"/>
    <w:rsid w:val="17CD646A"/>
    <w:rsid w:val="184F3049"/>
    <w:rsid w:val="1B3F225B"/>
    <w:rsid w:val="1B4269FF"/>
    <w:rsid w:val="1CF612E0"/>
    <w:rsid w:val="1D4B3C83"/>
    <w:rsid w:val="1DBD7AB3"/>
    <w:rsid w:val="1E0B387E"/>
    <w:rsid w:val="1EB5040A"/>
    <w:rsid w:val="2058475A"/>
    <w:rsid w:val="21460607"/>
    <w:rsid w:val="21FF1E9B"/>
    <w:rsid w:val="23C1122C"/>
    <w:rsid w:val="243D751D"/>
    <w:rsid w:val="24522B03"/>
    <w:rsid w:val="25ED2FD4"/>
    <w:rsid w:val="25FB4177"/>
    <w:rsid w:val="264A346A"/>
    <w:rsid w:val="270A41B9"/>
    <w:rsid w:val="274B3C4E"/>
    <w:rsid w:val="285356FD"/>
    <w:rsid w:val="288E37E0"/>
    <w:rsid w:val="290243B4"/>
    <w:rsid w:val="2A5C748F"/>
    <w:rsid w:val="2B10000E"/>
    <w:rsid w:val="2B2D56DA"/>
    <w:rsid w:val="2D391E20"/>
    <w:rsid w:val="30785FD3"/>
    <w:rsid w:val="31702E0D"/>
    <w:rsid w:val="33C32B3C"/>
    <w:rsid w:val="34E52524"/>
    <w:rsid w:val="35CA4ECD"/>
    <w:rsid w:val="35CE5164"/>
    <w:rsid w:val="35F07825"/>
    <w:rsid w:val="360C2FBA"/>
    <w:rsid w:val="363913FE"/>
    <w:rsid w:val="36D6548C"/>
    <w:rsid w:val="376918C7"/>
    <w:rsid w:val="37832AC7"/>
    <w:rsid w:val="38195BED"/>
    <w:rsid w:val="385F5470"/>
    <w:rsid w:val="39B23A02"/>
    <w:rsid w:val="3A4766ED"/>
    <w:rsid w:val="3A713A3B"/>
    <w:rsid w:val="3AAB2217"/>
    <w:rsid w:val="3AD84E66"/>
    <w:rsid w:val="3CAE49E3"/>
    <w:rsid w:val="3CED6733"/>
    <w:rsid w:val="3DAE40CB"/>
    <w:rsid w:val="3E7103A9"/>
    <w:rsid w:val="3E7E746E"/>
    <w:rsid w:val="3EBE2184"/>
    <w:rsid w:val="3F5912F8"/>
    <w:rsid w:val="3F9B4FC0"/>
    <w:rsid w:val="41B74B09"/>
    <w:rsid w:val="43DC781A"/>
    <w:rsid w:val="441C7555"/>
    <w:rsid w:val="450A0AA4"/>
    <w:rsid w:val="45236574"/>
    <w:rsid w:val="46434BE2"/>
    <w:rsid w:val="46AA6AA7"/>
    <w:rsid w:val="478E0E32"/>
    <w:rsid w:val="48A2447B"/>
    <w:rsid w:val="49430BD9"/>
    <w:rsid w:val="494625CA"/>
    <w:rsid w:val="4BD23ED8"/>
    <w:rsid w:val="4C2846CD"/>
    <w:rsid w:val="4C7A4C55"/>
    <w:rsid w:val="4D397BE4"/>
    <w:rsid w:val="4F661A3A"/>
    <w:rsid w:val="4F6A54EE"/>
    <w:rsid w:val="4FDF6ED1"/>
    <w:rsid w:val="514C0EC5"/>
    <w:rsid w:val="51F50157"/>
    <w:rsid w:val="52866F20"/>
    <w:rsid w:val="52EE7A8B"/>
    <w:rsid w:val="535B290E"/>
    <w:rsid w:val="53F1208F"/>
    <w:rsid w:val="54DE5250"/>
    <w:rsid w:val="55495194"/>
    <w:rsid w:val="56115CEE"/>
    <w:rsid w:val="56D42516"/>
    <w:rsid w:val="56FE5044"/>
    <w:rsid w:val="57E03285"/>
    <w:rsid w:val="58A5788F"/>
    <w:rsid w:val="59394883"/>
    <w:rsid w:val="5AE71036"/>
    <w:rsid w:val="5B5F30DA"/>
    <w:rsid w:val="5BAF6F84"/>
    <w:rsid w:val="5BE03A0F"/>
    <w:rsid w:val="5D5C7CBD"/>
    <w:rsid w:val="5DF86B3F"/>
    <w:rsid w:val="5EF36AFB"/>
    <w:rsid w:val="5F1C1ADB"/>
    <w:rsid w:val="5F843D3B"/>
    <w:rsid w:val="60134031"/>
    <w:rsid w:val="60C120AA"/>
    <w:rsid w:val="6304094B"/>
    <w:rsid w:val="64165E4C"/>
    <w:rsid w:val="6536013A"/>
    <w:rsid w:val="67912524"/>
    <w:rsid w:val="68DA698B"/>
    <w:rsid w:val="6A3E1F45"/>
    <w:rsid w:val="6CCC6D4C"/>
    <w:rsid w:val="6D5F4EC3"/>
    <w:rsid w:val="6E3F5A2C"/>
    <w:rsid w:val="7008088F"/>
    <w:rsid w:val="712634CC"/>
    <w:rsid w:val="71A3781D"/>
    <w:rsid w:val="724E698E"/>
    <w:rsid w:val="73850B19"/>
    <w:rsid w:val="740958A3"/>
    <w:rsid w:val="756501CF"/>
    <w:rsid w:val="778F438E"/>
    <w:rsid w:val="7A055146"/>
    <w:rsid w:val="7A757A3F"/>
    <w:rsid w:val="7C647BFE"/>
    <w:rsid w:val="7D0E1020"/>
    <w:rsid w:val="7D9B64C3"/>
    <w:rsid w:val="7EFC7643"/>
    <w:rsid w:val="7FA857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 Indent" w:qFormat="1"/>
    <w:lsdException w:name="Subtitle" w:qFormat="1"/>
    <w:lsdException w:name="Body Text First Inden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2"/>
    <w:qFormat/>
    <w:rsid w:val="00D60AFF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next w:val="a"/>
    <w:link w:val="2Char"/>
    <w:qFormat/>
    <w:rsid w:val="00D60AFF"/>
    <w:pPr>
      <w:ind w:firstLine="420"/>
    </w:pPr>
  </w:style>
  <w:style w:type="paragraph" w:styleId="a3">
    <w:name w:val="Body Text Indent"/>
    <w:basedOn w:val="a"/>
    <w:qFormat/>
    <w:rsid w:val="00D60AFF"/>
    <w:pPr>
      <w:spacing w:line="600" w:lineRule="exact"/>
      <w:ind w:firstLineChars="200" w:firstLine="560"/>
      <w:textAlignment w:val="center"/>
    </w:pPr>
    <w:rPr>
      <w:rFonts w:ascii="宋体" w:hAnsi="宋体"/>
      <w:color w:val="FF0000"/>
      <w:sz w:val="28"/>
      <w:szCs w:val="28"/>
    </w:rPr>
  </w:style>
  <w:style w:type="paragraph" w:styleId="a4">
    <w:name w:val="footer"/>
    <w:basedOn w:val="a"/>
    <w:qFormat/>
    <w:rsid w:val="00D60AF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link w:val="Char"/>
    <w:qFormat/>
    <w:rsid w:val="00D60A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rsid w:val="00D60AFF"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WPSOffice1">
    <w:name w:val="WPSOffice手动目录 1"/>
    <w:qFormat/>
    <w:rsid w:val="00D60AFF"/>
  </w:style>
  <w:style w:type="paragraph" w:customStyle="1" w:styleId="WPSOffice2">
    <w:name w:val="WPSOffice手动目录 2"/>
    <w:qFormat/>
    <w:rsid w:val="00D60AFF"/>
    <w:pPr>
      <w:ind w:leftChars="200" w:left="200"/>
    </w:pPr>
  </w:style>
  <w:style w:type="character" w:customStyle="1" w:styleId="Char">
    <w:name w:val="页眉 Char"/>
    <w:basedOn w:val="a0"/>
    <w:link w:val="a5"/>
    <w:qFormat/>
    <w:rsid w:val="00D60AFF"/>
    <w:rPr>
      <w:rFonts w:ascii="Calibri" w:hAnsi="Calibri"/>
      <w:kern w:val="2"/>
      <w:sz w:val="18"/>
      <w:szCs w:val="18"/>
    </w:rPr>
  </w:style>
  <w:style w:type="character" w:customStyle="1" w:styleId="2Char">
    <w:name w:val="正文首行缩进 2 Char"/>
    <w:link w:val="2"/>
    <w:qFormat/>
    <w:rsid w:val="00130720"/>
    <w:rPr>
      <w:rFonts w:ascii="宋体" w:hAnsi="宋体"/>
      <w:color w:val="FF0000"/>
      <w:kern w:val="2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540</Words>
  <Characters>3080</Characters>
  <Application>Microsoft Office Word</Application>
  <DocSecurity>0</DocSecurity>
  <Lines>25</Lines>
  <Paragraphs>7</Paragraphs>
  <ScaleCrop>false</ScaleCrop>
  <Company>Microsoft</Company>
  <LinksUpToDate>false</LinksUpToDate>
  <CharactersWithSpaces>3613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2</cp:revision>
  <cp:lastPrinted>2023-03-20T10:19:00Z</cp:lastPrinted>
  <dcterms:created xsi:type="dcterms:W3CDTF">2023-03-21T08:44:00Z</dcterms:created>
  <dcterms:modified xsi:type="dcterms:W3CDTF">2023-03-21T08:44:00Z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62DC848653174774A9A4A438D279B3BB</vt:lpwstr>
  </property>
</Properties>
</file>