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30F06E">
      <w:pPr>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隆尧县</w:t>
      </w:r>
      <w:r>
        <w:rPr>
          <w:rFonts w:hint="eastAsia" w:ascii="方正小标宋简体" w:hAnsi="方正小标宋简体" w:eastAsia="方正小标宋简体" w:cs="方正小标宋简体"/>
          <w:b w:val="0"/>
          <w:bCs w:val="0"/>
          <w:sz w:val="44"/>
          <w:szCs w:val="44"/>
        </w:rPr>
        <w:t>应急管理局</w:t>
      </w:r>
    </w:p>
    <w:p w14:paraId="0D341CDE">
      <w:pPr>
        <w:jc w:val="center"/>
        <w:rPr>
          <w:rFonts w:hint="eastAsia"/>
          <w:b w:val="0"/>
          <w:bCs w:val="0"/>
        </w:rPr>
      </w:pPr>
      <w:r>
        <w:rPr>
          <w:rFonts w:hint="eastAsia" w:ascii="方正小标宋简体" w:hAnsi="方正小标宋简体" w:eastAsia="方正小标宋简体" w:cs="方正小标宋简体"/>
          <w:b w:val="0"/>
          <w:bCs w:val="0"/>
          <w:sz w:val="44"/>
          <w:szCs w:val="44"/>
        </w:rPr>
        <w:t>2025年度法治政府建设工作报告</w:t>
      </w:r>
    </w:p>
    <w:p w14:paraId="5B67E218">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2025年以来，隆尧县应急管理局始终坚持以习近平新时代中国特色社会主义思想为指导，深入学习贯彻习近平法治思想，全面落实党中央、国务院关于法治政府建设的决策部署，以及县委、县政府和市应急管理局的工作要求，上下凝心聚力、真抓实干，法治政府建设各项工作有序推进、成效显著，有效防范化解了各类安全风险，成功应对了多轮自然灾害挑战，实现了受威胁人员零伤亡、安全生产形势持续稳定向好的工作目标。现将我局2025年度法治政府建设工作情况详细报告如下：</w:t>
      </w:r>
    </w:p>
    <w:p w14:paraId="68FE58AC">
      <w:pPr>
        <w:ind w:firstLine="640" w:firstLineChars="200"/>
        <w:rPr>
          <w:rFonts w:hint="eastAsia" w:ascii="黑体" w:hAnsi="黑体" w:eastAsia="黑体" w:cs="黑体"/>
          <w:sz w:val="32"/>
          <w:szCs w:val="32"/>
        </w:rPr>
      </w:pPr>
      <w:r>
        <w:rPr>
          <w:rFonts w:hint="eastAsia" w:ascii="黑体" w:hAnsi="黑体" w:eastAsia="黑体" w:cs="黑体"/>
          <w:sz w:val="32"/>
          <w:szCs w:val="32"/>
        </w:rPr>
        <w:t>一、主要举措与成效</w:t>
      </w:r>
    </w:p>
    <w:p w14:paraId="5B1A7714">
      <w:pPr>
        <w:ind w:firstLine="640" w:firstLineChars="200"/>
        <w:rPr>
          <w:rFonts w:hint="eastAsia" w:ascii="方正仿宋_GB2312" w:hAnsi="方正仿宋_GB2312" w:eastAsia="方正仿宋_GB2312" w:cs="方正仿宋_GB2312"/>
          <w:sz w:val="32"/>
          <w:szCs w:val="32"/>
        </w:rPr>
      </w:pPr>
      <w:r>
        <w:rPr>
          <w:rFonts w:hint="eastAsia" w:ascii="方正楷体_GB2312" w:hAnsi="方正楷体_GB2312" w:eastAsia="方正楷体_GB2312" w:cs="方正楷体_GB2312"/>
          <w:sz w:val="32"/>
          <w:szCs w:val="32"/>
        </w:rPr>
        <w:t>（一）严格落实安全生产法律制度，安全生产治理能力持续提升</w:t>
      </w:r>
    </w:p>
    <w:p w14:paraId="16359825">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rPr>
        <w:t>一是</w:t>
      </w:r>
      <w:r>
        <w:rPr>
          <w:rFonts w:hint="eastAsia" w:ascii="方正仿宋_GB2312" w:hAnsi="方正仿宋_GB2312" w:eastAsia="方正仿宋_GB2312" w:cs="方正仿宋_GB2312"/>
          <w:sz w:val="32"/>
          <w:szCs w:val="32"/>
          <w:lang w:val="en-US" w:eastAsia="zh-CN"/>
        </w:rPr>
        <w:t>持续强化重点时期执法检查。</w:t>
      </w:r>
      <w:r>
        <w:rPr>
          <w:rFonts w:hint="eastAsia" w:ascii="方正仿宋_GB2312" w:hAnsi="方正仿宋_GB2312" w:eastAsia="方正仿宋_GB2312" w:cs="方正仿宋_GB2312"/>
          <w:sz w:val="32"/>
          <w:szCs w:val="32"/>
        </w:rPr>
        <w:t>狠抓重点时期安全监管，多次召开会议进行安排部署，分别印发元旦、春节</w:t>
      </w:r>
      <w:r>
        <w:rPr>
          <w:rFonts w:hint="eastAsia" w:ascii="方正仿宋_GB2312" w:hAnsi="方正仿宋_GB2312" w:eastAsia="方正仿宋_GB2312" w:cs="方正仿宋_GB2312"/>
          <w:sz w:val="32"/>
          <w:szCs w:val="32"/>
          <w:lang w:eastAsia="zh-CN"/>
        </w:rPr>
        <w:t>、全国两会</w:t>
      </w:r>
      <w:bookmarkStart w:id="1" w:name="_GoBack"/>
      <w:bookmarkEnd w:id="1"/>
      <w:r>
        <w:rPr>
          <w:rFonts w:hint="eastAsia" w:ascii="方正仿宋_GB2312" w:hAnsi="方正仿宋_GB2312" w:eastAsia="方正仿宋_GB2312" w:cs="方正仿宋_GB2312"/>
          <w:sz w:val="32"/>
          <w:szCs w:val="32"/>
          <w:lang w:eastAsia="zh-CN"/>
        </w:rPr>
        <w:t>及</w:t>
      </w:r>
      <w:r>
        <w:rPr>
          <w:rFonts w:hint="eastAsia" w:ascii="方正仿宋_GB2312" w:hAnsi="方正仿宋_GB2312" w:eastAsia="方正仿宋_GB2312" w:cs="方正仿宋_GB2312"/>
          <w:sz w:val="32"/>
          <w:szCs w:val="32"/>
        </w:rPr>
        <w:t>五一</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lang w:val="en-US" w:eastAsia="zh-CN"/>
        </w:rPr>
        <w:t>暑期汛期、</w:t>
      </w:r>
      <w:r>
        <w:rPr>
          <w:rFonts w:hint="eastAsia" w:ascii="方正仿宋_GB2312" w:hAnsi="方正仿宋_GB2312" w:eastAsia="方正仿宋_GB2312" w:cs="方正仿宋_GB2312"/>
          <w:sz w:val="32"/>
          <w:szCs w:val="32"/>
          <w:lang w:eastAsia="zh-CN"/>
        </w:rPr>
        <w:t>中秋国庆等重点时期</w:t>
      </w:r>
      <w:r>
        <w:rPr>
          <w:rFonts w:hint="eastAsia" w:ascii="方正仿宋_GB2312" w:hAnsi="方正仿宋_GB2312" w:eastAsia="方正仿宋_GB2312" w:cs="方正仿宋_GB2312"/>
          <w:sz w:val="32"/>
          <w:szCs w:val="32"/>
        </w:rPr>
        <w:t>安全监管通知，深入开展重点时期期间安全生产执法检查，确保了重点时期全县安全生产形势的持续稳定。</w:t>
      </w:r>
      <w:r>
        <w:rPr>
          <w:rFonts w:hint="eastAsia" w:ascii="方正仿宋_GB2312" w:hAnsi="方正仿宋_GB2312" w:eastAsia="方正仿宋_GB2312" w:cs="方正仿宋_GB2312"/>
          <w:sz w:val="32"/>
          <w:szCs w:val="32"/>
          <w:lang w:val="en-US" w:eastAsia="zh-CN"/>
        </w:rPr>
        <w:t>对节后复工复产复市、全国两会期间安全生产工作专门进行系统部署；坚持宣传警示与常态治理同步发力，组织开展安全生产“开工第一课”复工复产培训，培训146家企业4809人次；坚持眼睛向下、重心前移，对分管行业、属地企业进行“全覆盖、起底式”复工复产执法检查；重点时期成立由各县直单位牵头的假期安全生产督导组，直达基层、深入一线开展督导检查，确保了重点时期期间全县安全稳定。</w:t>
      </w:r>
    </w:p>
    <w:p w14:paraId="073970B1">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二是持续开展安全生产专项整治。今年以来，组织各乡镇、各部门结合安全生产治本攻坚三年行动，持续开展岁末年初安全生产大排查大整治、今冬明春安全生产和自然灾害风险隐患排查整治、单位内部安全隐患排查整治、养老领域安全整治</w:t>
      </w:r>
      <w:bookmarkStart w:id="0" w:name="OLE_LINK1"/>
      <w:r>
        <w:rPr>
          <w:rFonts w:hint="eastAsia" w:ascii="方正仿宋_GB2312" w:hAnsi="方正仿宋_GB2312" w:eastAsia="方正仿宋_GB2312" w:cs="方正仿宋_GB2312"/>
          <w:sz w:val="32"/>
          <w:szCs w:val="32"/>
          <w:lang w:val="en-US" w:eastAsia="zh-CN"/>
        </w:rPr>
        <w:t>、消防安全专项排查整治</w:t>
      </w:r>
      <w:bookmarkEnd w:id="0"/>
      <w:r>
        <w:rPr>
          <w:rFonts w:hint="eastAsia" w:ascii="方正仿宋_GB2312" w:hAnsi="方正仿宋_GB2312" w:eastAsia="方正仿宋_GB2312" w:cs="方正仿宋_GB2312"/>
          <w:sz w:val="32"/>
          <w:szCs w:val="32"/>
          <w:lang w:val="en-US" w:eastAsia="zh-CN"/>
        </w:rPr>
        <w:t>、火灾隐患专项整治、分行业领域大排查大整治、常态化开展隐患排查整治、用电安全排查、火灾隐患排查等行动，突出危化品、煤矿、燃气、建筑施工、交通运输、涉水领域、高空作业、人员密集场所、消防领域、电动自行车等重点行业领域、关键场所，发现了一批问题，消除了一批风险隐患，取得了一定成效。今年以来，全县检查点位17749处，发现整治隐患13058条，排查整改重大事故隐患90项。</w:t>
      </w:r>
    </w:p>
    <w:p w14:paraId="7024B143">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三是深入推进“双控”机制建设。持续优化双重预防机制效能。以“邢台市应急管理信息平台”和“金睛”工程等为载体，不断完善“抓、讲、评、督、查”“五位一体”的全链条双控工作体系，实现了线上线下监管的有效互补与同步发力，努力消除监管盲区。发挥技防作用，明确专人负责每日开展在线巡查现场，累计网上巡查260余次，发现视频掉线2520条，整改2520条。</w:t>
      </w:r>
    </w:p>
    <w:p w14:paraId="7E442EB9">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四是全面开展“以案促教”警示培训。组织召开会议启动并推进“安全生产月”活动，6月16日，在天一广场组织县安委会有关成员单位围绕“人人讲安全、个个会应急——查找身边安全隐患”主题举办“6.16”安全宣传咨询日活动，摆放展板40块，悬挂标语20多条，发放宣传资料近1500份，现场接受群众咨询500余人次，通过设置有奖答题环节吸引200余人次参与。按照省市安委办统一安排，在全县范围内组织各乡镇各部门各企业上万人次积极参与2025年冀时安全网络竞赛答题活动。组织开展安全宣传“五进”，进企业100家，进学校15个，进社区3次，进农村36个，进家庭350个，开展安全宣传培训2场。组织开展警示教育。制作安全生产月宣传片微视频4个。组织企业负责人和安全管理人员参加安全培训考试350人；组织各乡镇、各企业计划上岗特种作业人员参加电工、焊工、高处作业等特种工培训考试，100人参加培训考试并取得特种作业证。</w:t>
      </w:r>
    </w:p>
    <w:p w14:paraId="0104CB63">
      <w:pPr>
        <w:ind w:firstLine="640" w:firstLineChars="200"/>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eastAsia="zh-CN"/>
        </w:rPr>
        <w:t>五</w:t>
      </w:r>
      <w:r>
        <w:rPr>
          <w:rFonts w:hint="eastAsia" w:ascii="方正仿宋_GB2312" w:hAnsi="方正仿宋_GB2312" w:eastAsia="方正仿宋_GB2312" w:cs="方正仿宋_GB2312"/>
          <w:sz w:val="32"/>
          <w:szCs w:val="32"/>
        </w:rPr>
        <w:t>是建立健全企业事故隐患内部报告奖励机制。《中华人民共和国安全生产法》确立了“建立生产经营单位主体责任、职工参与、政府监督、行业自律和社会监督的机制”。职工是生产作业过程中的主人，他们熟悉本岗位工艺、设备和环境，激发他们的安全生产主动性是提升安全管理、消除“三违”重要举措。矿山、危险化学品、工贸等行业企业，在应急部门指导下，建立了事故隐患内部举报奖励制度，公开了举报渠道、明确了奖励标准、落实了奖励工作机制</w:t>
      </w:r>
      <w:r>
        <w:rPr>
          <w:rFonts w:hint="eastAsia" w:ascii="方正仿宋_GB2312" w:hAnsi="方正仿宋_GB2312" w:eastAsia="方正仿宋_GB2312" w:cs="方正仿宋_GB2312"/>
          <w:sz w:val="32"/>
          <w:szCs w:val="32"/>
          <w:lang w:eastAsia="zh-CN"/>
        </w:rPr>
        <w:t>。</w:t>
      </w:r>
    </w:p>
    <w:p w14:paraId="1CFDD52A">
      <w:pPr>
        <w:ind w:firstLine="640" w:firstLineChars="200"/>
        <w:rPr>
          <w:rFonts w:hint="eastAsia" w:ascii="方正仿宋_GB2312" w:hAnsi="方正仿宋_GB2312" w:eastAsia="方正仿宋_GB2312" w:cs="方正仿宋_GB2312"/>
          <w:sz w:val="32"/>
          <w:szCs w:val="32"/>
        </w:rPr>
      </w:pPr>
      <w:r>
        <w:rPr>
          <w:rFonts w:hint="eastAsia" w:ascii="方正楷体_GB2312" w:hAnsi="方正楷体_GB2312" w:eastAsia="方正楷体_GB2312" w:cs="方正楷体_GB2312"/>
          <w:sz w:val="32"/>
          <w:szCs w:val="32"/>
        </w:rPr>
        <w:t>（二）严格落实应急法律，提升应急处置能力持续提升</w:t>
      </w:r>
    </w:p>
    <w:p w14:paraId="79A4F270">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rPr>
        <w:t>一是持续夯实应急处置基础。认真宣贯《中华人民共和国突发事件应对法》，</w:t>
      </w:r>
      <w:r>
        <w:rPr>
          <w:rFonts w:hint="eastAsia" w:ascii="方正仿宋_GB2312" w:hAnsi="方正仿宋_GB2312" w:eastAsia="方正仿宋_GB2312" w:cs="方正仿宋_GB2312"/>
          <w:sz w:val="32"/>
          <w:szCs w:val="32"/>
          <w:lang w:val="en-US" w:eastAsia="zh-CN"/>
        </w:rPr>
        <w:t>制定全县防汛避险人员转移演练工作方案，印发《隆尧县2025年防汛综合实战演练方案》；制定2025年防汛抗旱工作要点，签订防汛责任书，调整防汛抗旱专家队伍，更新防汛抗旱指挥部成员单位名单；制定完善隆尧县防汛抗旱应急预案，督促各乡镇和各部门更新完善防汛抗旱应急预案。同时，高标准开展防汛应急演练，邢台市2025年防汛暨自然灾害救助应急综合演练于7月2日在我县进行。</w:t>
      </w:r>
    </w:p>
    <w:p w14:paraId="7990D544">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二是落实《河北省防汛避险人员转移条例》，精准</w:t>
      </w:r>
      <w:r>
        <w:rPr>
          <w:rFonts w:hint="eastAsia" w:ascii="仿宋_GB2312" w:hAnsi="仿宋_GB2312" w:eastAsia="仿宋_GB2312" w:cs="仿宋_GB2312"/>
          <w:b w:val="0"/>
          <w:bCs/>
          <w:color w:val="000000"/>
          <w:spacing w:val="0"/>
          <w:sz w:val="32"/>
          <w:szCs w:val="32"/>
          <w:lang w:val="en-US" w:eastAsia="zh-CN" w:bidi="ar-SA"/>
        </w:rPr>
        <w:t>核实防汛避险人员底数清单。</w:t>
      </w:r>
      <w:r>
        <w:rPr>
          <w:rFonts w:hint="eastAsia" w:ascii="仿宋_GB2312" w:hAnsi="仿宋_GB2312" w:eastAsia="仿宋_GB2312" w:cs="仿宋_GB2312"/>
          <w:b w:val="0"/>
          <w:bCs/>
          <w:sz w:val="32"/>
          <w:szCs w:val="32"/>
          <w:lang w:val="en-US" w:eastAsia="zh-CN"/>
        </w:rPr>
        <w:t>县防办结合前几年防汛经验，坚</w:t>
      </w:r>
      <w:r>
        <w:rPr>
          <w:rFonts w:hint="eastAsia" w:ascii="仿宋_GB2312" w:hAnsi="仿宋_GB2312" w:eastAsia="仿宋_GB2312" w:cs="仿宋_GB2312"/>
          <w:sz w:val="32"/>
          <w:szCs w:val="32"/>
          <w:lang w:val="en-US" w:eastAsia="zh-CN"/>
        </w:rPr>
        <w:t>持“乡对乡、村对村、户对户”人员转移安置做法，细化建立了蓄滞洪区常住人口“四个清单”，即人员结构清单、特殊群体清单、转移安置清单、受威胁区域清单，对老弱病残孕幼等特殊人员逐一建档，对常住人口分类统计，夯实了集中安置、分散安置、留守人员台账。今年第一季度开始，县防办提前入手，对蓄滞洪区常住人口进行再一次统计核实，全县蓄滞洪区常住人口共计</w:t>
      </w:r>
      <w:r>
        <w:rPr>
          <w:rFonts w:hint="eastAsia" w:ascii="Times New Roman" w:hAnsi="Times New Roman" w:eastAsia="仿宋_GB2312" w:cs="Times New Roman"/>
          <w:kern w:val="2"/>
          <w:sz w:val="32"/>
          <w:szCs w:val="32"/>
          <w:lang w:val="en-US" w:eastAsia="zh-CN" w:bidi="ar-SA"/>
        </w:rPr>
        <w:t>63974</w:t>
      </w:r>
      <w:r>
        <w:rPr>
          <w:rFonts w:hint="eastAsia" w:ascii="仿宋_GB2312" w:hAnsi="仿宋_GB2312" w:eastAsia="仿宋_GB2312" w:cs="仿宋_GB2312"/>
          <w:sz w:val="32"/>
          <w:szCs w:val="32"/>
          <w:lang w:val="en-US" w:eastAsia="zh-CN"/>
        </w:rPr>
        <w:t>户、</w:t>
      </w:r>
      <w:r>
        <w:rPr>
          <w:rFonts w:hint="eastAsia" w:ascii="Times New Roman" w:hAnsi="Times New Roman" w:eastAsia="仿宋_GB2312" w:cs="Times New Roman"/>
          <w:kern w:val="2"/>
          <w:sz w:val="32"/>
          <w:szCs w:val="32"/>
          <w:lang w:val="en-US" w:eastAsia="zh-CN" w:bidi="ar-SA"/>
        </w:rPr>
        <w:t>213386</w:t>
      </w:r>
      <w:r>
        <w:rPr>
          <w:rFonts w:hint="eastAsia" w:ascii="仿宋_GB2312" w:hAnsi="仿宋_GB2312" w:eastAsia="仿宋_GB2312" w:cs="仿宋_GB2312"/>
          <w:sz w:val="32"/>
          <w:szCs w:val="32"/>
          <w:lang w:val="en-US" w:eastAsia="zh-CN"/>
        </w:rPr>
        <w:t>人（备注：需集中安置</w:t>
      </w:r>
      <w:r>
        <w:rPr>
          <w:rFonts w:hint="eastAsia" w:ascii="Times New Roman" w:hAnsi="Times New Roman" w:eastAsia="仿宋_GB2312" w:cs="Times New Roman"/>
          <w:kern w:val="2"/>
          <w:sz w:val="32"/>
          <w:szCs w:val="32"/>
          <w:lang w:val="en-US" w:eastAsia="zh-CN" w:bidi="ar-SA"/>
        </w:rPr>
        <w:t>34091</w:t>
      </w:r>
      <w:r>
        <w:rPr>
          <w:rFonts w:hint="eastAsia" w:ascii="仿宋_GB2312" w:hAnsi="仿宋_GB2312" w:eastAsia="仿宋_GB2312" w:cs="仿宋_GB2312"/>
          <w:sz w:val="32"/>
          <w:szCs w:val="32"/>
          <w:lang w:val="en-US" w:eastAsia="zh-CN"/>
        </w:rPr>
        <w:t>户、</w:t>
      </w:r>
      <w:r>
        <w:rPr>
          <w:rFonts w:hint="eastAsia" w:ascii="Times New Roman" w:hAnsi="Times New Roman" w:eastAsia="仿宋_GB2312" w:cs="Times New Roman"/>
          <w:kern w:val="2"/>
          <w:sz w:val="32"/>
          <w:szCs w:val="32"/>
          <w:lang w:val="en-US" w:eastAsia="zh-CN" w:bidi="ar-SA"/>
        </w:rPr>
        <w:t>108206</w:t>
      </w:r>
      <w:r>
        <w:rPr>
          <w:rFonts w:hint="eastAsia" w:ascii="仿宋_GB2312" w:hAnsi="仿宋_GB2312" w:eastAsia="仿宋_GB2312" w:cs="仿宋_GB2312"/>
          <w:sz w:val="32"/>
          <w:szCs w:val="32"/>
          <w:lang w:val="en-US" w:eastAsia="zh-CN"/>
        </w:rPr>
        <w:t>人，自行安置</w:t>
      </w:r>
      <w:r>
        <w:rPr>
          <w:rFonts w:hint="eastAsia" w:ascii="Times New Roman" w:hAnsi="Times New Roman" w:eastAsia="仿宋_GB2312" w:cs="Times New Roman"/>
          <w:kern w:val="2"/>
          <w:sz w:val="32"/>
          <w:szCs w:val="32"/>
          <w:lang w:val="en-US" w:eastAsia="zh-CN" w:bidi="ar-SA"/>
        </w:rPr>
        <w:t>29883</w:t>
      </w:r>
      <w:r>
        <w:rPr>
          <w:rFonts w:hint="eastAsia" w:ascii="仿宋_GB2312" w:hAnsi="仿宋_GB2312" w:eastAsia="仿宋_GB2312" w:cs="仿宋_GB2312"/>
          <w:sz w:val="32"/>
          <w:szCs w:val="32"/>
          <w:lang w:val="en-US" w:eastAsia="zh-CN"/>
        </w:rPr>
        <w:t>户、</w:t>
      </w:r>
      <w:r>
        <w:rPr>
          <w:rFonts w:hint="eastAsia" w:ascii="Times New Roman" w:hAnsi="Times New Roman" w:eastAsia="仿宋_GB2312" w:cs="Times New Roman"/>
          <w:kern w:val="2"/>
          <w:sz w:val="32"/>
          <w:szCs w:val="32"/>
          <w:lang w:val="en-US" w:eastAsia="zh-CN" w:bidi="ar-SA"/>
        </w:rPr>
        <w:t>105180</w:t>
      </w:r>
      <w:r>
        <w:rPr>
          <w:rFonts w:hint="eastAsia" w:ascii="仿宋_GB2312" w:hAnsi="仿宋_GB2312" w:eastAsia="仿宋_GB2312" w:cs="仿宋_GB2312"/>
          <w:sz w:val="32"/>
          <w:szCs w:val="32"/>
          <w:lang w:val="en-US" w:eastAsia="zh-CN"/>
        </w:rPr>
        <w:t>人）。</w:t>
      </w:r>
    </w:p>
    <w:p w14:paraId="05CF6107">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三是构建全链条应急预警体系。</w:t>
      </w:r>
    </w:p>
    <w:p w14:paraId="1035DE32">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方正仿宋_GB2312" w:hAnsi="方正仿宋_GB2312" w:eastAsia="方正仿宋_GB2312" w:cs="方正仿宋_GB2312"/>
          <w:b w:val="0"/>
          <w:bCs w:val="0"/>
          <w:sz w:val="32"/>
          <w:szCs w:val="32"/>
          <w:lang w:val="en-US" w:eastAsia="zh-CN"/>
        </w:rPr>
        <w:t>防汛方面，</w:t>
      </w:r>
      <w:r>
        <w:rPr>
          <w:rFonts w:hint="eastAsia" w:ascii="仿宋_GB2312" w:hAnsi="仿宋_GB2312" w:eastAsia="仿宋_GB2312" w:cs="仿宋_GB2312"/>
          <w:sz w:val="32"/>
          <w:szCs w:val="32"/>
          <w:lang w:val="en-US" w:eastAsia="zh-CN"/>
        </w:rPr>
        <w:t>制定了各乡镇、防指相关成员单位的防汛应急预案，县应急管理局、水务局、城管局等和供电公司、通信公司等建立了应急救援队伍</w:t>
      </w:r>
      <w:r>
        <w:rPr>
          <w:rFonts w:hint="eastAsia" w:ascii="Times New Roman" w:hAnsi="Times New Roman" w:eastAsia="仿宋_GB2312" w:cs="Times New Roman"/>
          <w:kern w:val="2"/>
          <w:sz w:val="32"/>
          <w:szCs w:val="32"/>
          <w:lang w:val="en-US" w:eastAsia="zh-CN" w:bidi="ar-SA"/>
        </w:rPr>
        <w:t>17</w:t>
      </w:r>
      <w:r>
        <w:rPr>
          <w:rFonts w:hint="eastAsia" w:ascii="仿宋_GB2312" w:hAnsi="仿宋_GB2312" w:eastAsia="仿宋_GB2312" w:cs="仿宋_GB2312"/>
          <w:sz w:val="32"/>
          <w:szCs w:val="32"/>
          <w:lang w:val="en-US" w:eastAsia="zh-CN"/>
        </w:rPr>
        <w:t>个</w:t>
      </w:r>
      <w:r>
        <w:rPr>
          <w:rFonts w:hint="eastAsia" w:ascii="Times New Roman" w:hAnsi="Times New Roman" w:eastAsia="仿宋_GB2312" w:cs="Times New Roman"/>
          <w:kern w:val="2"/>
          <w:sz w:val="32"/>
          <w:szCs w:val="32"/>
          <w:lang w:val="en-US" w:eastAsia="zh-CN" w:bidi="ar-SA"/>
        </w:rPr>
        <w:t>441</w:t>
      </w:r>
      <w:r>
        <w:rPr>
          <w:rFonts w:hint="eastAsia" w:ascii="仿宋_GB2312" w:hAnsi="仿宋_GB2312" w:eastAsia="仿宋_GB2312" w:cs="仿宋_GB2312"/>
          <w:sz w:val="32"/>
          <w:szCs w:val="32"/>
          <w:lang w:val="en-US" w:eastAsia="zh-CN"/>
        </w:rPr>
        <w:t>人，全县</w:t>
      </w:r>
      <w:r>
        <w:rPr>
          <w:rFonts w:hint="eastAsia" w:ascii="Times New Roman" w:hAnsi="Times New Roman" w:eastAsia="仿宋_GB2312" w:cs="Times New Roman"/>
          <w:kern w:val="2"/>
          <w:sz w:val="32"/>
          <w:szCs w:val="32"/>
          <w:lang w:val="en-US" w:eastAsia="zh-CN" w:bidi="ar-SA"/>
        </w:rPr>
        <w:t>12</w:t>
      </w:r>
      <w:r>
        <w:rPr>
          <w:rFonts w:hint="eastAsia" w:ascii="仿宋_GB2312" w:hAnsi="仿宋_GB2312" w:eastAsia="仿宋_GB2312" w:cs="仿宋_GB2312"/>
          <w:sz w:val="32"/>
          <w:szCs w:val="32"/>
          <w:lang w:val="en-US" w:eastAsia="zh-CN"/>
        </w:rPr>
        <w:t>个乡镇已组建了防汛应急救援队伍</w:t>
      </w:r>
      <w:r>
        <w:rPr>
          <w:rFonts w:hint="eastAsia" w:ascii="Times New Roman" w:hAnsi="Times New Roman" w:eastAsia="仿宋_GB2312" w:cs="Times New Roman"/>
          <w:kern w:val="2"/>
          <w:sz w:val="32"/>
          <w:szCs w:val="32"/>
          <w:lang w:val="en-US" w:eastAsia="zh-CN" w:bidi="ar-SA"/>
        </w:rPr>
        <w:t>12</w:t>
      </w:r>
      <w:r>
        <w:rPr>
          <w:rFonts w:hint="eastAsia" w:ascii="仿宋_GB2312" w:hAnsi="仿宋_GB2312" w:eastAsia="仿宋_GB2312" w:cs="仿宋_GB2312"/>
          <w:sz w:val="32"/>
          <w:szCs w:val="32"/>
          <w:lang w:val="en-US" w:eastAsia="zh-CN"/>
        </w:rPr>
        <w:t>个</w:t>
      </w:r>
      <w:r>
        <w:rPr>
          <w:rFonts w:hint="eastAsia" w:ascii="Times New Roman" w:hAnsi="Times New Roman" w:eastAsia="仿宋_GB2312" w:cs="Times New Roman"/>
          <w:kern w:val="2"/>
          <w:sz w:val="32"/>
          <w:szCs w:val="32"/>
          <w:lang w:val="en-US" w:eastAsia="zh-CN" w:bidi="ar-SA"/>
        </w:rPr>
        <w:t>336</w:t>
      </w:r>
      <w:r>
        <w:rPr>
          <w:rFonts w:hint="eastAsia" w:ascii="仿宋_GB2312" w:hAnsi="仿宋_GB2312" w:eastAsia="仿宋_GB2312" w:cs="仿宋_GB2312"/>
          <w:sz w:val="32"/>
          <w:szCs w:val="32"/>
          <w:lang w:val="en-US" w:eastAsia="zh-CN"/>
        </w:rPr>
        <w:t>人。对全县河道、闸涵枢纽、蓄滞洪区村庄、城区街道、地下空间等</w:t>
      </w:r>
      <w:r>
        <w:rPr>
          <w:rFonts w:hint="eastAsia" w:ascii="Times New Roman" w:hAnsi="Times New Roman" w:eastAsia="仿宋_GB2312" w:cs="Times New Roman"/>
          <w:kern w:val="2"/>
          <w:sz w:val="32"/>
          <w:szCs w:val="32"/>
          <w:lang w:val="en-US" w:eastAsia="zh-CN" w:bidi="ar-SA"/>
        </w:rPr>
        <w:t>228</w:t>
      </w:r>
      <w:r>
        <w:rPr>
          <w:rFonts w:hint="eastAsia" w:ascii="仿宋_GB2312" w:hAnsi="仿宋_GB2312" w:eastAsia="仿宋_GB2312" w:cs="仿宋_GB2312"/>
          <w:sz w:val="32"/>
          <w:szCs w:val="32"/>
          <w:lang w:val="en-US" w:eastAsia="zh-CN"/>
        </w:rPr>
        <w:t>个点位进行了全面排查治理</w:t>
      </w:r>
      <w:r>
        <w:rPr>
          <w:rFonts w:hint="eastAsia" w:ascii="方正仿宋_GB2312" w:hAnsi="方正仿宋_GB2312" w:eastAsia="方正仿宋_GB2312" w:cs="方正仿宋_GB2312"/>
          <w:sz w:val="32"/>
          <w:szCs w:val="32"/>
        </w:rPr>
        <w:t>。</w:t>
      </w:r>
      <w:r>
        <w:rPr>
          <w:rFonts w:hint="eastAsia" w:ascii="Times New Roman" w:hAnsi="Times New Roman" w:eastAsia="仿宋_GB2312" w:cs="Times New Roman"/>
          <w:kern w:val="2"/>
          <w:sz w:val="32"/>
          <w:szCs w:val="32"/>
          <w:lang w:val="en-US" w:eastAsia="zh-CN" w:bidi="ar-SA"/>
        </w:rPr>
        <w:t>7</w:t>
      </w:r>
      <w:r>
        <w:rPr>
          <w:rFonts w:hint="eastAsia" w:ascii="仿宋_GB2312" w:hAnsi="仿宋_GB2312" w:eastAsia="仿宋_GB2312" w:cs="仿宋_GB2312"/>
          <w:color w:val="auto"/>
          <w:sz w:val="32"/>
          <w:szCs w:val="32"/>
          <w:lang w:val="en-US" w:eastAsia="zh-CN"/>
        </w:rPr>
        <w:t>月</w:t>
      </w:r>
      <w:r>
        <w:rPr>
          <w:rFonts w:hint="eastAsia" w:ascii="Times New Roman" w:hAnsi="Times New Roman" w:eastAsia="仿宋_GB2312" w:cs="Times New Roman"/>
          <w:kern w:val="2"/>
          <w:sz w:val="32"/>
          <w:szCs w:val="32"/>
          <w:lang w:val="en-US" w:eastAsia="zh-CN" w:bidi="ar-SA"/>
        </w:rPr>
        <w:t>2</w:t>
      </w:r>
      <w:r>
        <w:rPr>
          <w:rFonts w:hint="eastAsia" w:ascii="仿宋_GB2312" w:hAnsi="仿宋_GB2312" w:eastAsia="仿宋_GB2312" w:cs="仿宋_GB2312"/>
          <w:color w:val="auto"/>
          <w:sz w:val="32"/>
          <w:szCs w:val="32"/>
          <w:lang w:val="en-US" w:eastAsia="zh-CN"/>
        </w:rPr>
        <w:t>日，邢台市防汛抗旱指挥部在隆尧县亦城河举行</w:t>
      </w:r>
      <w:r>
        <w:rPr>
          <w:rFonts w:hint="eastAsia" w:ascii="Times New Roman" w:hAnsi="Times New Roman" w:eastAsia="仿宋_GB2312" w:cs="Times New Roman"/>
          <w:kern w:val="2"/>
          <w:sz w:val="32"/>
          <w:szCs w:val="32"/>
          <w:lang w:val="en-US" w:eastAsia="zh-CN" w:bidi="ar-SA"/>
        </w:rPr>
        <w:t>2025</w:t>
      </w:r>
      <w:r>
        <w:rPr>
          <w:rFonts w:hint="eastAsia" w:ascii="仿宋_GB2312" w:hAnsi="仿宋_GB2312" w:eastAsia="仿宋_GB2312" w:cs="仿宋_GB2312"/>
          <w:color w:val="auto"/>
          <w:sz w:val="32"/>
          <w:szCs w:val="32"/>
          <w:lang w:val="en-US" w:eastAsia="zh-CN"/>
        </w:rPr>
        <w:t>年防汛暨自然灾害救助应急综合演练。</w:t>
      </w:r>
    </w:p>
    <w:p w14:paraId="1863DB89">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val="0"/>
          <w:bCs w:val="0"/>
          <w:color w:val="auto"/>
          <w:sz w:val="32"/>
          <w:szCs w:val="32"/>
          <w:lang w:val="en-US" w:eastAsia="zh-CN"/>
        </w:rPr>
        <w:t>抗震方面，</w:t>
      </w:r>
      <w:r>
        <w:rPr>
          <w:rFonts w:hint="eastAsia" w:ascii="仿宋_GB2312" w:hAnsi="仿宋_GB2312" w:eastAsia="仿宋_GB2312" w:cs="仿宋_GB2312"/>
          <w:b w:val="0"/>
          <w:bCs w:val="0"/>
          <w:sz w:val="32"/>
          <w:szCs w:val="32"/>
          <w:lang w:val="en-US" w:eastAsia="zh-CN"/>
        </w:rPr>
        <w:t>一是加强信息员建设</w:t>
      </w:r>
      <w:r>
        <w:rPr>
          <w:rFonts w:hint="eastAsia" w:ascii="仿宋_GB2312" w:hAnsi="仿宋_GB2312" w:cs="仿宋_GB2312"/>
          <w:b w:val="0"/>
          <w:bCs w:val="0"/>
          <w:sz w:val="32"/>
          <w:szCs w:val="32"/>
          <w:lang w:val="en-US" w:eastAsia="zh-CN"/>
        </w:rPr>
        <w:t>，</w:t>
      </w:r>
      <w:r>
        <w:rPr>
          <w:rFonts w:hint="eastAsia" w:ascii="仿宋_GB2312" w:hAnsi="仿宋_GB2312" w:eastAsia="仿宋_GB2312" w:cs="仿宋_GB2312"/>
          <w:sz w:val="32"/>
          <w:szCs w:val="32"/>
          <w:lang w:val="en-US" w:eastAsia="zh-CN"/>
        </w:rPr>
        <w:t>目前县、乡、村有三级信息员</w:t>
      </w:r>
      <w:r>
        <w:rPr>
          <w:rFonts w:hint="eastAsia" w:ascii="Times New Roman" w:hAnsi="Times New Roman" w:eastAsia="仿宋_GB2312" w:cs="Times New Roman"/>
          <w:kern w:val="2"/>
          <w:sz w:val="32"/>
          <w:szCs w:val="32"/>
          <w:lang w:val="en-US" w:eastAsia="zh-CN" w:bidi="ar-SA"/>
        </w:rPr>
        <w:t>305</w:t>
      </w:r>
      <w:r>
        <w:rPr>
          <w:rFonts w:hint="eastAsia" w:ascii="仿宋_GB2312" w:hAnsi="仿宋_GB2312" w:eastAsia="仿宋_GB2312" w:cs="仿宋_GB2312"/>
          <w:sz w:val="32"/>
          <w:szCs w:val="32"/>
          <w:lang w:val="en-US" w:eastAsia="zh-CN"/>
        </w:rPr>
        <w:t>人。</w:t>
      </w:r>
      <w:r>
        <w:rPr>
          <w:rFonts w:hint="eastAsia" w:ascii="仿宋_GB2312" w:hAnsi="仿宋_GB2312" w:eastAsia="仿宋_GB2312" w:cs="仿宋_GB2312"/>
          <w:b w:val="0"/>
          <w:bCs w:val="0"/>
          <w:sz w:val="32"/>
          <w:szCs w:val="32"/>
          <w:lang w:val="en-US" w:eastAsia="zh-CN"/>
        </w:rPr>
        <w:t>二是积极开展灾情上报。</w:t>
      </w:r>
      <w:r>
        <w:rPr>
          <w:rFonts w:hint="eastAsia" w:ascii="Times New Roman" w:hAnsi="Times New Roman" w:eastAsia="仿宋_GB2312" w:cs="Times New Roman"/>
          <w:b w:val="0"/>
          <w:bCs w:val="0"/>
          <w:kern w:val="2"/>
          <w:sz w:val="32"/>
          <w:szCs w:val="32"/>
          <w:lang w:val="en-US" w:eastAsia="zh-CN" w:bidi="ar-SA"/>
        </w:rPr>
        <w:t>5</w:t>
      </w:r>
      <w:r>
        <w:rPr>
          <w:rFonts w:hint="eastAsia" w:ascii="仿宋_GB2312" w:hAnsi="仿宋_GB2312" w:eastAsia="仿宋_GB2312" w:cs="仿宋_GB2312"/>
          <w:b w:val="0"/>
          <w:bCs w:val="0"/>
          <w:sz w:val="32"/>
          <w:szCs w:val="32"/>
          <w:lang w:val="en-US" w:eastAsia="zh-CN"/>
        </w:rPr>
        <w:t>月份开展大风受灾灾情上报，涉及</w:t>
      </w:r>
      <w:r>
        <w:rPr>
          <w:rFonts w:hint="eastAsia" w:ascii="Times New Roman" w:hAnsi="Times New Roman" w:eastAsia="仿宋_GB2312" w:cs="Times New Roman"/>
          <w:b w:val="0"/>
          <w:bCs w:val="0"/>
          <w:kern w:val="2"/>
          <w:sz w:val="32"/>
          <w:szCs w:val="32"/>
          <w:lang w:val="en-US" w:eastAsia="zh-CN" w:bidi="ar-SA"/>
        </w:rPr>
        <w:t>6</w:t>
      </w:r>
      <w:r>
        <w:rPr>
          <w:rFonts w:hint="eastAsia" w:ascii="仿宋_GB2312" w:hAnsi="仿宋_GB2312" w:eastAsia="仿宋_GB2312" w:cs="仿宋_GB2312"/>
          <w:b w:val="0"/>
          <w:bCs w:val="0"/>
          <w:sz w:val="32"/>
          <w:szCs w:val="32"/>
          <w:lang w:val="en-US" w:eastAsia="zh-CN"/>
        </w:rPr>
        <w:t>个乡镇</w:t>
      </w:r>
      <w:r>
        <w:rPr>
          <w:rFonts w:hint="eastAsia" w:ascii="Times New Roman" w:hAnsi="Times New Roman" w:eastAsia="仿宋_GB2312" w:cs="Times New Roman"/>
          <w:b w:val="0"/>
          <w:bCs w:val="0"/>
          <w:kern w:val="2"/>
          <w:sz w:val="32"/>
          <w:szCs w:val="32"/>
          <w:lang w:val="en-US" w:eastAsia="zh-CN" w:bidi="ar-SA"/>
        </w:rPr>
        <w:t>900</w:t>
      </w:r>
      <w:r>
        <w:rPr>
          <w:rFonts w:hint="eastAsia" w:ascii="仿宋_GB2312" w:hAnsi="仿宋_GB2312" w:eastAsia="仿宋_GB2312" w:cs="仿宋_GB2312"/>
          <w:b w:val="0"/>
          <w:bCs w:val="0"/>
          <w:sz w:val="32"/>
          <w:szCs w:val="32"/>
          <w:lang w:val="en-US" w:eastAsia="zh-CN"/>
        </w:rPr>
        <w:t>余人，直</w:t>
      </w:r>
      <w:r>
        <w:rPr>
          <w:rFonts w:hint="eastAsia" w:ascii="仿宋_GB2312" w:hAnsi="仿宋_GB2312" w:eastAsia="仿宋_GB2312" w:cs="仿宋_GB2312"/>
          <w:sz w:val="32"/>
          <w:szCs w:val="32"/>
          <w:lang w:val="en-US" w:eastAsia="zh-CN"/>
        </w:rPr>
        <w:t>接经济损失</w:t>
      </w:r>
      <w:r>
        <w:rPr>
          <w:rFonts w:hint="eastAsia" w:ascii="Times New Roman" w:hAnsi="Times New Roman" w:eastAsia="仿宋_GB2312" w:cs="Times New Roman"/>
          <w:kern w:val="2"/>
          <w:sz w:val="32"/>
          <w:szCs w:val="32"/>
          <w:lang w:val="en-US" w:eastAsia="zh-CN" w:bidi="ar-SA"/>
        </w:rPr>
        <w:t>300</w:t>
      </w:r>
      <w:r>
        <w:rPr>
          <w:rFonts w:hint="eastAsia" w:ascii="仿宋_GB2312" w:hAnsi="仿宋_GB2312" w:eastAsia="仿宋_GB2312" w:cs="仿宋_GB2312"/>
          <w:sz w:val="32"/>
          <w:szCs w:val="32"/>
          <w:lang w:val="en-US" w:eastAsia="zh-CN"/>
        </w:rPr>
        <w:t>余万元。</w:t>
      </w:r>
      <w:r>
        <w:rPr>
          <w:rFonts w:hint="eastAsia" w:ascii="仿宋_GB2312" w:hAnsi="仿宋_GB2312" w:eastAsia="仿宋_GB2312" w:cs="仿宋_GB2312"/>
          <w:b w:val="0"/>
          <w:bCs w:val="0"/>
          <w:sz w:val="32"/>
          <w:szCs w:val="32"/>
          <w:lang w:val="en-US" w:eastAsia="zh-CN"/>
        </w:rPr>
        <w:t>三是地震宏观观测员确认。年前年后，与乡镇政府联合对</w:t>
      </w:r>
      <w:r>
        <w:rPr>
          <w:rFonts w:hint="eastAsia" w:ascii="Times New Roman" w:hAnsi="Times New Roman" w:eastAsia="仿宋_GB2312" w:cs="Times New Roman"/>
          <w:b w:val="0"/>
          <w:bCs w:val="0"/>
          <w:kern w:val="2"/>
          <w:sz w:val="32"/>
          <w:szCs w:val="32"/>
          <w:lang w:val="en-US" w:eastAsia="zh-CN" w:bidi="ar-SA"/>
        </w:rPr>
        <w:t>2024</w:t>
      </w:r>
      <w:r>
        <w:rPr>
          <w:rFonts w:hint="eastAsia" w:ascii="仿宋_GB2312" w:hAnsi="仿宋_GB2312" w:eastAsia="仿宋_GB2312" w:cs="仿宋_GB2312"/>
          <w:b w:val="0"/>
          <w:bCs w:val="0"/>
          <w:sz w:val="32"/>
          <w:szCs w:val="32"/>
          <w:lang w:val="en-US" w:eastAsia="zh-CN"/>
        </w:rPr>
        <w:t>年地震宏观观测员进行考核、重新确认，涉及12个乡镇及县城的</w:t>
      </w:r>
      <w:r>
        <w:rPr>
          <w:rFonts w:hint="eastAsia" w:ascii="Times New Roman" w:hAnsi="Times New Roman" w:eastAsia="仿宋_GB2312" w:cs="Times New Roman"/>
          <w:b w:val="0"/>
          <w:bCs w:val="0"/>
          <w:kern w:val="2"/>
          <w:sz w:val="32"/>
          <w:szCs w:val="32"/>
          <w:lang w:val="en-US" w:eastAsia="zh-CN" w:bidi="ar-SA"/>
        </w:rPr>
        <w:t>15</w:t>
      </w:r>
      <w:r>
        <w:rPr>
          <w:rFonts w:hint="eastAsia" w:ascii="仿宋_GB2312" w:hAnsi="仿宋_GB2312" w:eastAsia="仿宋_GB2312" w:cs="仿宋_GB2312"/>
          <w:b w:val="0"/>
          <w:bCs w:val="0"/>
          <w:sz w:val="32"/>
          <w:szCs w:val="32"/>
          <w:lang w:val="en-US" w:eastAsia="zh-CN"/>
        </w:rPr>
        <w:t>个观测点共计</w:t>
      </w:r>
      <w:r>
        <w:rPr>
          <w:rFonts w:hint="eastAsia" w:ascii="Times New Roman" w:hAnsi="Times New Roman" w:eastAsia="仿宋_GB2312" w:cs="Times New Roman"/>
          <w:b w:val="0"/>
          <w:bCs w:val="0"/>
          <w:kern w:val="2"/>
          <w:sz w:val="32"/>
          <w:szCs w:val="32"/>
          <w:lang w:val="en-US" w:eastAsia="zh-CN" w:bidi="ar-SA"/>
        </w:rPr>
        <w:t>16</w:t>
      </w:r>
      <w:r>
        <w:rPr>
          <w:rFonts w:hint="eastAsia" w:ascii="仿宋_GB2312" w:hAnsi="仿宋_GB2312" w:eastAsia="仿宋_GB2312" w:cs="仿宋_GB2312"/>
          <w:b w:val="0"/>
          <w:bCs w:val="0"/>
          <w:sz w:val="32"/>
          <w:szCs w:val="32"/>
          <w:lang w:val="en-US" w:eastAsia="zh-CN"/>
        </w:rPr>
        <w:t>人。四是“三网一员”培训。</w:t>
      </w:r>
      <w:r>
        <w:rPr>
          <w:rFonts w:hint="eastAsia" w:ascii="Times New Roman" w:hAnsi="Times New Roman" w:eastAsia="仿宋_GB2312" w:cs="Times New Roman"/>
          <w:b w:val="0"/>
          <w:bCs w:val="0"/>
          <w:kern w:val="2"/>
          <w:sz w:val="32"/>
          <w:szCs w:val="32"/>
          <w:lang w:val="en-US" w:eastAsia="zh-CN" w:bidi="ar-SA"/>
        </w:rPr>
        <w:t>2</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21</w:t>
      </w:r>
      <w:r>
        <w:rPr>
          <w:rFonts w:hint="eastAsia" w:ascii="仿宋_GB2312" w:hAnsi="仿宋_GB2312" w:eastAsia="仿宋_GB2312" w:cs="仿宋_GB2312"/>
          <w:sz w:val="32"/>
          <w:szCs w:val="32"/>
          <w:lang w:val="en-US" w:eastAsia="zh-CN"/>
        </w:rPr>
        <w:t>日，组织开展防震减灾“三网一员”培训，各乡镇防震减灾助理员、地震宏观观测员共</w:t>
      </w:r>
      <w:r>
        <w:rPr>
          <w:rFonts w:hint="eastAsia" w:ascii="Times New Roman" w:hAnsi="Times New Roman" w:eastAsia="仿宋_GB2312" w:cs="Times New Roman"/>
          <w:kern w:val="2"/>
          <w:sz w:val="32"/>
          <w:szCs w:val="32"/>
          <w:lang w:val="en-US" w:eastAsia="zh-CN" w:bidi="ar-SA"/>
        </w:rPr>
        <w:t>40</w:t>
      </w:r>
      <w:r>
        <w:rPr>
          <w:rFonts w:hint="eastAsia" w:ascii="仿宋_GB2312" w:hAnsi="仿宋_GB2312" w:eastAsia="仿宋_GB2312" w:cs="仿宋_GB2312"/>
          <w:sz w:val="32"/>
          <w:szCs w:val="32"/>
          <w:lang w:val="en-US" w:eastAsia="zh-CN"/>
        </w:rPr>
        <w:t>余人参加。</w:t>
      </w:r>
      <w:r>
        <w:rPr>
          <w:rFonts w:hint="eastAsia" w:ascii="仿宋_GB2312" w:hAnsi="仿宋_GB2312" w:eastAsia="仿宋_GB2312" w:cs="仿宋_GB2312"/>
          <w:b w:val="0"/>
          <w:bCs w:val="0"/>
          <w:color w:val="auto"/>
          <w:sz w:val="32"/>
          <w:szCs w:val="32"/>
          <w:lang w:val="en-US" w:eastAsia="zh-CN"/>
        </w:rPr>
        <w:t>五是开展应急小站项目启动仪式暨第一响应人核心队员培训和比武。</w:t>
      </w:r>
      <w:r>
        <w:rPr>
          <w:rFonts w:hint="eastAsia" w:ascii="Times New Roman" w:hAnsi="Times New Roman" w:eastAsia="仿宋_GB2312" w:cs="Times New Roman"/>
          <w:kern w:val="2"/>
          <w:sz w:val="32"/>
          <w:szCs w:val="32"/>
          <w:lang w:val="en-US" w:eastAsia="zh-CN" w:bidi="ar-SA"/>
        </w:rPr>
        <w:t>2</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18</w:t>
      </w:r>
      <w:r>
        <w:rPr>
          <w:rFonts w:hint="eastAsia" w:ascii="仿宋_GB2312" w:hAnsi="仿宋_GB2312" w:eastAsia="仿宋_GB2312" w:cs="仿宋_GB2312"/>
          <w:sz w:val="32"/>
          <w:szCs w:val="32"/>
          <w:lang w:val="en-US" w:eastAsia="zh-CN"/>
        </w:rPr>
        <w:t>日至</w:t>
      </w:r>
      <w:r>
        <w:rPr>
          <w:rFonts w:hint="eastAsia" w:ascii="Times New Roman" w:hAnsi="Times New Roman" w:eastAsia="仿宋_GB2312" w:cs="Times New Roman"/>
          <w:kern w:val="2"/>
          <w:sz w:val="32"/>
          <w:szCs w:val="32"/>
          <w:lang w:val="en-US" w:eastAsia="zh-CN" w:bidi="ar-SA"/>
        </w:rPr>
        <w:t>20</w:t>
      </w:r>
      <w:r>
        <w:rPr>
          <w:rFonts w:hint="eastAsia" w:ascii="仿宋_GB2312" w:hAnsi="仿宋_GB2312" w:eastAsia="仿宋_GB2312" w:cs="仿宋_GB2312"/>
          <w:sz w:val="32"/>
          <w:szCs w:val="32"/>
          <w:lang w:val="en-US" w:eastAsia="zh-CN"/>
        </w:rPr>
        <w:t>日，中国乡村发展基金会在隆尧县开展为期三天的应急小站项目隆尧县、临城县项目区启动仪式暨第一响应人核心队员培训，</w:t>
      </w:r>
      <w:r>
        <w:rPr>
          <w:rFonts w:hint="eastAsia" w:ascii="Times New Roman" w:hAnsi="Times New Roman" w:eastAsia="仿宋_GB2312" w:cs="Times New Roman"/>
          <w:kern w:val="2"/>
          <w:sz w:val="32"/>
          <w:szCs w:val="32"/>
          <w:lang w:val="en-US" w:eastAsia="zh-CN" w:bidi="ar-SA"/>
        </w:rPr>
        <w:t>5</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27</w:t>
      </w:r>
      <w:r>
        <w:rPr>
          <w:rFonts w:hint="eastAsia" w:ascii="仿宋_GB2312" w:hAnsi="仿宋_GB2312" w:eastAsia="仿宋_GB2312" w:cs="仿宋_GB2312"/>
          <w:sz w:val="32"/>
          <w:szCs w:val="32"/>
          <w:lang w:val="en-US" w:eastAsia="zh-CN"/>
        </w:rPr>
        <w:t>日积极组织参加中国乡村发展基金会应急小站项目河北省邢台市项目区第一响应人风采展示。</w:t>
      </w:r>
      <w:r>
        <w:rPr>
          <w:rFonts w:hint="eastAsia" w:ascii="仿宋_GB2312" w:hAnsi="仿宋_GB2312" w:eastAsia="仿宋_GB2312" w:cs="仿宋_GB2312"/>
          <w:b w:val="0"/>
          <w:bCs w:val="0"/>
          <w:color w:val="auto"/>
          <w:kern w:val="2"/>
          <w:sz w:val="32"/>
          <w:szCs w:val="32"/>
          <w:lang w:val="en-US" w:eastAsia="zh-CN" w:bidi="ar-SA"/>
        </w:rPr>
        <w:t>六是开展邢台地震</w:t>
      </w:r>
      <w:r>
        <w:rPr>
          <w:rFonts w:hint="eastAsia" w:ascii="Times New Roman" w:hAnsi="Times New Roman" w:eastAsia="仿宋_GB2312" w:cs="Times New Roman"/>
          <w:b w:val="0"/>
          <w:bCs w:val="0"/>
          <w:kern w:val="2"/>
          <w:sz w:val="32"/>
          <w:szCs w:val="32"/>
          <w:lang w:val="en-US" w:eastAsia="zh-CN" w:bidi="ar-SA"/>
        </w:rPr>
        <w:t>59</w:t>
      </w:r>
      <w:r>
        <w:rPr>
          <w:rFonts w:hint="eastAsia" w:ascii="仿宋_GB2312" w:hAnsi="仿宋_GB2312" w:eastAsia="仿宋_GB2312" w:cs="仿宋_GB2312"/>
          <w:b w:val="0"/>
          <w:bCs w:val="0"/>
          <w:color w:val="auto"/>
          <w:kern w:val="2"/>
          <w:sz w:val="32"/>
          <w:szCs w:val="32"/>
          <w:lang w:val="en-US" w:eastAsia="zh-CN" w:bidi="ar-SA"/>
        </w:rPr>
        <w:t>周年科普宣传活动。</w:t>
      </w:r>
      <w:r>
        <w:rPr>
          <w:rFonts w:hint="eastAsia" w:ascii="Times New Roman" w:hAnsi="Times New Roman" w:eastAsia="仿宋_GB2312" w:cs="Times New Roman"/>
          <w:kern w:val="2"/>
          <w:sz w:val="32"/>
          <w:szCs w:val="32"/>
          <w:lang w:val="en-US" w:eastAsia="zh-CN" w:bidi="ar-SA"/>
        </w:rPr>
        <w:t>3</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7</w:t>
      </w:r>
      <w:r>
        <w:rPr>
          <w:rFonts w:hint="eastAsia" w:ascii="仿宋_GB2312" w:hAnsi="仿宋_GB2312" w:eastAsia="仿宋_GB2312" w:cs="仿宋_GB2312"/>
          <w:sz w:val="32"/>
          <w:szCs w:val="32"/>
          <w:lang w:val="en-US" w:eastAsia="zh-CN"/>
        </w:rPr>
        <w:t>日，在邢台地震</w:t>
      </w:r>
      <w:r>
        <w:rPr>
          <w:rFonts w:hint="eastAsia" w:ascii="Times New Roman" w:hAnsi="Times New Roman" w:eastAsia="仿宋_GB2312" w:cs="Times New Roman"/>
          <w:kern w:val="2"/>
          <w:sz w:val="32"/>
          <w:szCs w:val="32"/>
          <w:lang w:val="en-US" w:eastAsia="zh-CN" w:bidi="ar-SA"/>
        </w:rPr>
        <w:t>59</w:t>
      </w:r>
      <w:r>
        <w:rPr>
          <w:rFonts w:hint="eastAsia" w:ascii="仿宋_GB2312" w:hAnsi="仿宋_GB2312" w:eastAsia="仿宋_GB2312" w:cs="仿宋_GB2312"/>
          <w:sz w:val="32"/>
          <w:szCs w:val="32"/>
          <w:lang w:val="en-US" w:eastAsia="zh-CN"/>
        </w:rPr>
        <w:t>周年到来之际，隆尧县地震局联合县教育、卫健、消防等单位，到开河小学组织开展了防震减灾科普宣传和地震应急演练，并邀请河北省地震局、红山基准台、邢台市地震局领导和专家到场指导，发放宣传资料</w:t>
      </w:r>
      <w:r>
        <w:rPr>
          <w:rFonts w:hint="eastAsia" w:ascii="Times New Roman" w:hAnsi="Times New Roman" w:eastAsia="仿宋_GB2312" w:cs="Times New Roman"/>
          <w:kern w:val="2"/>
          <w:sz w:val="32"/>
          <w:szCs w:val="32"/>
          <w:lang w:val="en-US" w:eastAsia="zh-CN" w:bidi="ar-SA"/>
        </w:rPr>
        <w:t>2000</w:t>
      </w:r>
      <w:r>
        <w:rPr>
          <w:rFonts w:hint="eastAsia" w:ascii="仿宋_GB2312" w:hAnsi="仿宋_GB2312" w:eastAsia="仿宋_GB2312" w:cs="仿宋_GB2312"/>
          <w:sz w:val="32"/>
          <w:szCs w:val="32"/>
          <w:lang w:val="en-US" w:eastAsia="zh-CN"/>
        </w:rPr>
        <w:t>余份。</w:t>
      </w:r>
      <w:r>
        <w:rPr>
          <w:rFonts w:hint="eastAsia" w:ascii="仿宋_GB2312" w:hAnsi="仿宋_GB2312" w:eastAsia="仿宋_GB2312" w:cs="仿宋_GB2312"/>
          <w:b w:val="0"/>
          <w:bCs w:val="0"/>
          <w:color w:val="auto"/>
          <w:sz w:val="32"/>
          <w:szCs w:val="32"/>
          <w:lang w:val="en-US" w:eastAsia="zh-CN"/>
        </w:rPr>
        <w:t>七是举办</w:t>
      </w:r>
      <w:r>
        <w:rPr>
          <w:rFonts w:hint="eastAsia" w:ascii="Times New Roman" w:hAnsi="Times New Roman" w:eastAsia="仿宋_GB2312" w:cs="Times New Roman"/>
          <w:b w:val="0"/>
          <w:bCs w:val="0"/>
          <w:kern w:val="2"/>
          <w:sz w:val="32"/>
          <w:szCs w:val="32"/>
          <w:lang w:val="en-US" w:eastAsia="zh-CN" w:bidi="ar-SA"/>
        </w:rPr>
        <w:t>2025</w:t>
      </w:r>
      <w:r>
        <w:rPr>
          <w:rFonts w:hint="eastAsia" w:ascii="仿宋_GB2312" w:hAnsi="仿宋_GB2312" w:eastAsia="仿宋_GB2312" w:cs="仿宋_GB2312"/>
          <w:b w:val="0"/>
          <w:bCs w:val="0"/>
          <w:color w:val="auto"/>
          <w:sz w:val="32"/>
          <w:szCs w:val="32"/>
          <w:lang w:val="en-US" w:eastAsia="zh-CN"/>
        </w:rPr>
        <w:t>年“全国防灾减灾日”宣传。</w:t>
      </w:r>
      <w:r>
        <w:rPr>
          <w:rFonts w:hint="eastAsia" w:ascii="Times New Roman" w:hAnsi="Times New Roman" w:eastAsia="仿宋_GB2312" w:cs="Times New Roman"/>
          <w:kern w:val="2"/>
          <w:sz w:val="32"/>
          <w:szCs w:val="32"/>
          <w:lang w:val="en-US" w:eastAsia="zh-CN" w:bidi="ar-SA"/>
        </w:rPr>
        <w:t>5</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Times New Roman"/>
          <w:kern w:val="2"/>
          <w:sz w:val="32"/>
          <w:szCs w:val="32"/>
          <w:lang w:val="en-US" w:eastAsia="zh-CN" w:bidi="ar-SA"/>
        </w:rPr>
        <w:t>12</w:t>
      </w:r>
      <w:r>
        <w:rPr>
          <w:rFonts w:hint="eastAsia" w:ascii="仿宋_GB2312" w:hAnsi="仿宋_GB2312" w:eastAsia="仿宋_GB2312" w:cs="仿宋_GB2312"/>
          <w:sz w:val="32"/>
          <w:szCs w:val="32"/>
          <w:lang w:val="en-US" w:eastAsia="zh-CN"/>
        </w:rPr>
        <w:t>日县减灾委员会办公室组织县应急、消防、住建、城管、自规、发改、教育、卫健、交运、交警、文旅、民政、供电、农业农村、水务、气象、红十字会等</w:t>
      </w:r>
      <w:r>
        <w:rPr>
          <w:rFonts w:hint="eastAsia" w:ascii="Times New Roman" w:hAnsi="Times New Roman" w:eastAsia="仿宋_GB2312" w:cs="Times New Roman"/>
          <w:kern w:val="2"/>
          <w:sz w:val="32"/>
          <w:szCs w:val="32"/>
          <w:lang w:val="en-US" w:eastAsia="zh-CN" w:bidi="ar-SA"/>
        </w:rPr>
        <w:t>17</w:t>
      </w:r>
      <w:r>
        <w:rPr>
          <w:rFonts w:hint="eastAsia" w:ascii="仿宋_GB2312" w:hAnsi="仿宋_GB2312" w:eastAsia="仿宋_GB2312" w:cs="仿宋_GB2312"/>
          <w:sz w:val="32"/>
          <w:szCs w:val="32"/>
          <w:lang w:val="en-US" w:eastAsia="zh-CN"/>
        </w:rPr>
        <w:t>个单位部门在地震纪念碑广场前开展防灾减灾集中宣传活动。期间，共发放各种资料</w:t>
      </w:r>
      <w:r>
        <w:rPr>
          <w:rFonts w:hint="eastAsia" w:ascii="Times New Roman" w:hAnsi="Times New Roman" w:eastAsia="仿宋_GB2312" w:cs="Times New Roman"/>
          <w:kern w:val="2"/>
          <w:sz w:val="32"/>
          <w:szCs w:val="32"/>
          <w:lang w:val="en-US" w:eastAsia="zh-CN" w:bidi="ar-SA"/>
        </w:rPr>
        <w:t>5000</w:t>
      </w:r>
      <w:r>
        <w:rPr>
          <w:rFonts w:hint="eastAsia" w:ascii="仿宋_GB2312" w:hAnsi="仿宋_GB2312" w:eastAsia="仿宋_GB2312" w:cs="仿宋_GB2312"/>
          <w:sz w:val="32"/>
          <w:szCs w:val="32"/>
          <w:lang w:val="en-US" w:eastAsia="zh-CN"/>
        </w:rPr>
        <w:t>余份，接受群众咨询</w:t>
      </w:r>
      <w:r>
        <w:rPr>
          <w:rFonts w:hint="eastAsia" w:ascii="Times New Roman" w:hAnsi="Times New Roman" w:eastAsia="仿宋_GB2312" w:cs="Times New Roman"/>
          <w:kern w:val="2"/>
          <w:sz w:val="32"/>
          <w:szCs w:val="32"/>
          <w:lang w:val="en-US" w:eastAsia="zh-CN" w:bidi="ar-SA"/>
        </w:rPr>
        <w:t>400</w:t>
      </w:r>
      <w:r>
        <w:rPr>
          <w:rFonts w:hint="eastAsia" w:ascii="仿宋_GB2312" w:hAnsi="仿宋_GB2312" w:eastAsia="仿宋_GB2312" w:cs="仿宋_GB2312"/>
          <w:sz w:val="32"/>
          <w:szCs w:val="32"/>
          <w:lang w:val="en-US" w:eastAsia="zh-CN"/>
        </w:rPr>
        <w:t>余人。</w:t>
      </w:r>
      <w:r>
        <w:rPr>
          <w:rFonts w:hint="eastAsia" w:ascii="仿宋_GB2312" w:hAnsi="仿宋_GB2312" w:eastAsia="仿宋_GB2312" w:cs="仿宋_GB2312"/>
          <w:b w:val="0"/>
          <w:bCs w:val="0"/>
          <w:color w:val="auto"/>
          <w:sz w:val="32"/>
          <w:szCs w:val="32"/>
          <w:lang w:val="en-US" w:eastAsia="zh-CN"/>
        </w:rPr>
        <w:t>八是积极开展房屋抗震设防信息采集。</w:t>
      </w:r>
      <w:r>
        <w:rPr>
          <w:rFonts w:hint="eastAsia" w:ascii="Times New Roman" w:hAnsi="Times New Roman" w:eastAsia="仿宋_GB2312" w:cs="Times New Roman"/>
          <w:kern w:val="2"/>
          <w:sz w:val="32"/>
          <w:szCs w:val="32"/>
          <w:lang w:val="en-US" w:eastAsia="zh-CN" w:bidi="ar-SA"/>
        </w:rPr>
        <w:t>6</w:t>
      </w:r>
      <w:r>
        <w:rPr>
          <w:rFonts w:hint="eastAsia" w:ascii="仿宋_GB2312" w:hAnsi="仿宋_GB2312" w:eastAsia="仿宋_GB2312" w:cs="仿宋_GB2312"/>
          <w:color w:val="auto"/>
          <w:kern w:val="2"/>
          <w:sz w:val="32"/>
          <w:szCs w:val="32"/>
          <w:lang w:val="en-US" w:eastAsia="zh-CN" w:bidi="ar-SA"/>
        </w:rPr>
        <w:t>月</w:t>
      </w:r>
      <w:r>
        <w:rPr>
          <w:rFonts w:hint="eastAsia" w:ascii="Times New Roman" w:hAnsi="Times New Roman" w:eastAsia="仿宋_GB2312" w:cs="Times New Roman"/>
          <w:kern w:val="2"/>
          <w:sz w:val="32"/>
          <w:szCs w:val="32"/>
          <w:lang w:val="en-US" w:eastAsia="zh-CN" w:bidi="ar-SA"/>
        </w:rPr>
        <w:t>14</w:t>
      </w:r>
      <w:r>
        <w:rPr>
          <w:rFonts w:hint="eastAsia" w:ascii="仿宋_GB2312" w:hAnsi="仿宋_GB2312" w:eastAsia="仿宋_GB2312" w:cs="仿宋_GB2312"/>
          <w:color w:val="auto"/>
          <w:kern w:val="2"/>
          <w:sz w:val="32"/>
          <w:szCs w:val="32"/>
          <w:lang w:val="en-US" w:eastAsia="zh-CN" w:bidi="ar-SA"/>
        </w:rPr>
        <w:t>日完成全县房屋抗震设防信息采集工作，新建工程</w:t>
      </w:r>
      <w:r>
        <w:rPr>
          <w:rFonts w:hint="eastAsia" w:ascii="Times New Roman" w:hAnsi="Times New Roman" w:eastAsia="仿宋_GB2312" w:cs="Times New Roman"/>
          <w:kern w:val="2"/>
          <w:sz w:val="32"/>
          <w:szCs w:val="32"/>
          <w:lang w:val="en-US" w:eastAsia="zh-CN" w:bidi="ar-SA"/>
        </w:rPr>
        <w:t>180</w:t>
      </w:r>
      <w:r>
        <w:rPr>
          <w:rFonts w:hint="eastAsia" w:ascii="仿宋_GB2312" w:hAnsi="仿宋_GB2312" w:eastAsia="仿宋_GB2312" w:cs="仿宋_GB2312"/>
          <w:color w:val="auto"/>
          <w:kern w:val="2"/>
          <w:sz w:val="32"/>
          <w:szCs w:val="32"/>
          <w:lang w:val="en-US" w:eastAsia="zh-CN" w:bidi="ar-SA"/>
        </w:rPr>
        <w:t>处，无加固工程。</w:t>
      </w:r>
    </w:p>
    <w:p w14:paraId="4B03BF30">
      <w:pPr>
        <w:pStyle w:val="4"/>
        <w:keepNext w:val="0"/>
        <w:keepLines w:val="0"/>
        <w:pageBreakBefore w:val="0"/>
        <w:widowControl w:val="0"/>
        <w:numPr>
          <w:ilvl w:val="0"/>
          <w:numId w:val="0"/>
        </w:numPr>
        <w:kinsoku/>
        <w:wordWrap/>
        <w:topLinePunct w:val="0"/>
        <w:autoSpaceDE/>
        <w:autoSpaceDN/>
        <w:bidi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cs="仿宋_GB2312"/>
          <w:b w:val="0"/>
          <w:bCs w:val="0"/>
          <w:color w:val="auto"/>
          <w:kern w:val="2"/>
          <w:sz w:val="32"/>
          <w:szCs w:val="32"/>
          <w:lang w:val="en-US" w:eastAsia="zh-CN" w:bidi="ar-SA"/>
        </w:rPr>
        <w:t>森林防火方面，</w:t>
      </w:r>
      <w:r>
        <w:rPr>
          <w:rFonts w:hint="eastAsia" w:ascii="仿宋_GB2312" w:hAnsi="仿宋_GB2312" w:eastAsia="仿宋_GB2312" w:cs="仿宋_GB2312"/>
          <w:sz w:val="32"/>
          <w:szCs w:val="32"/>
          <w:lang w:val="en-US" w:eastAsia="zh-CN"/>
        </w:rPr>
        <w:t>加强森林草原防灭火的宣传，在山口镇，尹村镇等重点乡镇开展了安全防火知识宣传、加强进山安全排查等工作。按照要求，抽调机关</w:t>
      </w:r>
      <w:r>
        <w:rPr>
          <w:rFonts w:hint="eastAsia" w:ascii="Times New Roman" w:hAnsi="Times New Roman" w:eastAsia="仿宋_GB2312" w:cs="Times New Roman"/>
          <w:kern w:val="2"/>
          <w:sz w:val="32"/>
          <w:szCs w:val="32"/>
          <w:lang w:val="en-US" w:eastAsia="zh-CN" w:bidi="ar-SA"/>
        </w:rPr>
        <w:t>5</w:t>
      </w:r>
      <w:r>
        <w:rPr>
          <w:rFonts w:hint="eastAsia" w:ascii="仿宋_GB2312" w:hAnsi="仿宋_GB2312" w:eastAsia="仿宋_GB2312" w:cs="仿宋_GB2312"/>
          <w:sz w:val="32"/>
          <w:szCs w:val="32"/>
          <w:lang w:val="en-US" w:eastAsia="zh-CN"/>
        </w:rPr>
        <w:t>人配合山口镇开展为期</w:t>
      </w:r>
      <w:r>
        <w:rPr>
          <w:rFonts w:hint="eastAsia" w:ascii="Times New Roman" w:hAnsi="Times New Roman" w:eastAsia="仿宋_GB2312" w:cs="Times New Roman"/>
          <w:kern w:val="2"/>
          <w:sz w:val="32"/>
          <w:szCs w:val="32"/>
          <w:lang w:val="en-US" w:eastAsia="zh-CN" w:bidi="ar-SA"/>
        </w:rPr>
        <w:t>25</w:t>
      </w:r>
      <w:r>
        <w:rPr>
          <w:rFonts w:hint="eastAsia" w:ascii="仿宋_GB2312" w:hAnsi="仿宋_GB2312" w:eastAsia="仿宋_GB2312" w:cs="仿宋_GB2312"/>
          <w:sz w:val="32"/>
          <w:szCs w:val="32"/>
          <w:lang w:val="en-US" w:eastAsia="zh-CN"/>
        </w:rPr>
        <w:t>天的尧山庙会管控行动。</w:t>
      </w:r>
    </w:p>
    <w:p w14:paraId="1EAAF57E">
      <w:pPr>
        <w:ind w:firstLine="640" w:firstLineChars="200"/>
        <w:rPr>
          <w:rFonts w:hint="eastAsia" w:ascii="方正楷体_GB2312" w:hAnsi="方正楷体_GB2312" w:eastAsia="方正楷体_GB2312" w:cs="方正楷体_GB2312"/>
          <w:sz w:val="32"/>
          <w:szCs w:val="32"/>
        </w:rPr>
      </w:pPr>
      <w:r>
        <w:rPr>
          <w:rFonts w:hint="eastAsia" w:ascii="方正楷体_GB2312" w:hAnsi="方正楷体_GB2312" w:eastAsia="方正楷体_GB2312" w:cs="方正楷体_GB2312"/>
          <w:sz w:val="32"/>
          <w:szCs w:val="32"/>
        </w:rPr>
        <w:t>（三）严格公正文明执法，应急执法效能持续提升</w:t>
      </w:r>
    </w:p>
    <w:p w14:paraId="0B105517">
      <w:pPr>
        <w:ind w:firstLine="640" w:firstLineChars="200"/>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rPr>
        <w:t>一是全面推行行政执法“三项制度”。及时更新《应急管理行政处罚事项清单》《应急管理涉企检查事项清单》《应急管理包容免罚事项清单》等，并在局官网等平台公开</w:t>
      </w:r>
      <w:r>
        <w:rPr>
          <w:rFonts w:hint="eastAsia" w:ascii="方正仿宋_GB2312" w:hAnsi="方正仿宋_GB2312" w:eastAsia="方正仿宋_GB2312" w:cs="方正仿宋_GB2312"/>
          <w:sz w:val="32"/>
          <w:szCs w:val="32"/>
          <w:lang w:eastAsia="zh-CN"/>
        </w:rPr>
        <w:t>。</w:t>
      </w:r>
    </w:p>
    <w:p w14:paraId="562B9187">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二是强化法制审核。制定标准化审核流程和审核标准，完成</w:t>
      </w:r>
      <w:r>
        <w:rPr>
          <w:rFonts w:hint="eastAsia" w:ascii="方正仿宋_GB2312" w:hAnsi="方正仿宋_GB2312" w:eastAsia="方正仿宋_GB2312" w:cs="方正仿宋_GB2312"/>
          <w:sz w:val="32"/>
          <w:szCs w:val="32"/>
          <w:lang w:val="en-US" w:eastAsia="zh-CN"/>
        </w:rPr>
        <w:t>46</w:t>
      </w:r>
      <w:r>
        <w:rPr>
          <w:rFonts w:hint="eastAsia" w:ascii="方正仿宋_GB2312" w:hAnsi="方正仿宋_GB2312" w:eastAsia="方正仿宋_GB2312" w:cs="方正仿宋_GB2312"/>
          <w:sz w:val="32"/>
          <w:szCs w:val="32"/>
        </w:rPr>
        <w:t>个行政处罚案卷法制审核，纠正法律适用、证据链完善、文书规范等各类问题</w:t>
      </w:r>
      <w:r>
        <w:rPr>
          <w:rFonts w:hint="eastAsia" w:ascii="方正仿宋_GB2312" w:hAnsi="方正仿宋_GB2312" w:eastAsia="方正仿宋_GB2312" w:cs="方正仿宋_GB2312"/>
          <w:sz w:val="32"/>
          <w:szCs w:val="32"/>
          <w:lang w:val="en-US" w:eastAsia="zh-CN"/>
        </w:rPr>
        <w:t>10</w:t>
      </w:r>
      <w:r>
        <w:rPr>
          <w:rFonts w:hint="eastAsia" w:ascii="方正仿宋_GB2312" w:hAnsi="方正仿宋_GB2312" w:eastAsia="方正仿宋_GB2312" w:cs="方正仿宋_GB2312"/>
          <w:sz w:val="32"/>
          <w:szCs w:val="32"/>
        </w:rPr>
        <w:t>个，确保行政处罚公平公正。</w:t>
      </w:r>
    </w:p>
    <w:p w14:paraId="442D287E">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三是强化执法监督，落实执法责任制。开展常态化案卷评查，对2023年以来</w:t>
      </w:r>
      <w:r>
        <w:rPr>
          <w:rFonts w:hint="eastAsia" w:ascii="方正仿宋_GB2312" w:hAnsi="方正仿宋_GB2312" w:eastAsia="方正仿宋_GB2312" w:cs="方正仿宋_GB2312"/>
          <w:sz w:val="32"/>
          <w:szCs w:val="32"/>
          <w:lang w:val="en-US" w:eastAsia="zh-CN"/>
        </w:rPr>
        <w:t>126</w:t>
      </w:r>
      <w:r>
        <w:rPr>
          <w:rFonts w:hint="eastAsia" w:ascii="方正仿宋_GB2312" w:hAnsi="方正仿宋_GB2312" w:eastAsia="方正仿宋_GB2312" w:cs="方正仿宋_GB2312"/>
          <w:sz w:val="32"/>
          <w:szCs w:val="32"/>
        </w:rPr>
        <w:t>本案卷开展全面自查评查，梳理文本规范、执法程序等各类问题</w:t>
      </w:r>
      <w:r>
        <w:rPr>
          <w:rFonts w:hint="eastAsia" w:ascii="方正仿宋_GB2312" w:hAnsi="方正仿宋_GB2312" w:eastAsia="方正仿宋_GB2312" w:cs="方正仿宋_GB2312"/>
          <w:sz w:val="32"/>
          <w:szCs w:val="32"/>
          <w:lang w:val="en-US" w:eastAsia="zh-CN"/>
        </w:rPr>
        <w:t>21</w:t>
      </w:r>
      <w:r>
        <w:rPr>
          <w:rFonts w:hint="eastAsia" w:ascii="方正仿宋_GB2312" w:hAnsi="方正仿宋_GB2312" w:eastAsia="方正仿宋_GB2312" w:cs="方正仿宋_GB2312"/>
          <w:sz w:val="32"/>
          <w:szCs w:val="32"/>
        </w:rPr>
        <w:t>条</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rPr>
        <w:t>召开案卷评查交流会，推动问题整改闭环。</w:t>
      </w:r>
    </w:p>
    <w:p w14:paraId="0355E98A">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四是严格涉企检查。落实“亮码入企”制度，做到入企扫码告知，检查处置备案，主动接受监督，全局执法扫码率100%。</w:t>
      </w:r>
    </w:p>
    <w:p w14:paraId="3B9605BE">
      <w:pPr>
        <w:ind w:firstLine="640" w:firstLineChars="200"/>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rPr>
        <w:t>五是加大非现场巡查力度，减少入企频次。利用市应急管理信息平台、“金睛”工程、危化品安全风险智能化管控平台、金属非金属矿山安全风险监测预警平台等信息化监测预警系统，开展常态化安全巡查，构建了“线上巡查+线下核验”的数字化执法新模式</w:t>
      </w:r>
      <w:r>
        <w:rPr>
          <w:rFonts w:hint="eastAsia" w:ascii="方正仿宋_GB2312" w:hAnsi="方正仿宋_GB2312" w:eastAsia="方正仿宋_GB2312" w:cs="方正仿宋_GB2312"/>
          <w:sz w:val="32"/>
          <w:szCs w:val="32"/>
          <w:lang w:eastAsia="zh-CN"/>
        </w:rPr>
        <w:t>。</w:t>
      </w:r>
    </w:p>
    <w:p w14:paraId="199A4FCD">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、存在问题与原因分析</w:t>
      </w:r>
    </w:p>
    <w:p w14:paraId="128F7F69">
      <w:pPr>
        <w:ind w:firstLine="640"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（一）存在问题</w:t>
      </w:r>
    </w:p>
    <w:p w14:paraId="5CB0FE15">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在2025年度法治政府建设工作中，虽然我局取得了一定的成效，仍然存在一些问题和不足，主要表现在以下几个方面：</w:t>
      </w:r>
      <w:r>
        <w:rPr>
          <w:rFonts w:hint="eastAsia" w:ascii="方正仿宋_GB2312" w:hAnsi="方正仿宋_GB2312" w:eastAsia="方正仿宋_GB2312" w:cs="方正仿宋_GB2312"/>
          <w:sz w:val="32"/>
          <w:szCs w:val="32"/>
        </w:rPr>
        <w:t>一是坚持习近平法治思想学习的自觉性、主动性不够强。造成这一问题原因是日常监管业务繁忙。二是法治思维能力还需进一步提高，在破解难题上仍需加力。造成这一问题的原因是对法律法规的理解还不够深刻把握不全面，面对复杂问题不能全面系统提出解决方案。</w:t>
      </w:r>
    </w:p>
    <w:p w14:paraId="52B1A9B6">
      <w:pPr>
        <w:ind w:firstLine="640" w:firstLineChars="200"/>
        <w:rPr>
          <w:rFonts w:hint="eastAsia" w:ascii="方正楷体_GB2312" w:hAnsi="方正楷体_GB2312" w:eastAsia="方正楷体_GB2312" w:cs="方正楷体_GB2312"/>
          <w:sz w:val="32"/>
          <w:szCs w:val="32"/>
        </w:rPr>
      </w:pPr>
      <w:r>
        <w:rPr>
          <w:rFonts w:hint="eastAsia" w:ascii="方正楷体_GB2312" w:hAnsi="方正楷体_GB2312" w:eastAsia="方正楷体_GB2312" w:cs="方正楷体_GB2312"/>
          <w:sz w:val="32"/>
          <w:szCs w:val="32"/>
          <w:lang w:val="en-US" w:eastAsia="zh-CN"/>
        </w:rPr>
        <w:t>（二）</w:t>
      </w:r>
      <w:r>
        <w:rPr>
          <w:rFonts w:hint="eastAsia" w:ascii="方正楷体_GB2312" w:hAnsi="方正楷体_GB2312" w:eastAsia="方正楷体_GB2312" w:cs="方正楷体_GB2312"/>
          <w:sz w:val="32"/>
          <w:szCs w:val="32"/>
        </w:rPr>
        <w:t>下一年度工作安排</w:t>
      </w:r>
    </w:p>
    <w:p w14:paraId="26CC0639">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一是</w:t>
      </w:r>
      <w:r>
        <w:rPr>
          <w:rFonts w:hint="eastAsia" w:ascii="方正仿宋_GB2312" w:hAnsi="方正仿宋_GB2312" w:eastAsia="方正仿宋_GB2312" w:cs="方正仿宋_GB2312"/>
          <w:sz w:val="32"/>
          <w:szCs w:val="32"/>
        </w:rPr>
        <w:t>加强法治学习，推进各项业务提升</w:t>
      </w:r>
    </w:p>
    <w:p w14:paraId="523E9D48">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坚持应急监管人员学法制度，牢固树立终生学习理念，将法治教育纳入应急管理人员教育培训必修课程，年内法治学习不少于</w:t>
      </w:r>
      <w:r>
        <w:rPr>
          <w:rFonts w:hint="eastAsia" w:ascii="方正仿宋_GB2312" w:hAnsi="方正仿宋_GB2312" w:eastAsia="方正仿宋_GB2312" w:cs="方正仿宋_GB2312"/>
          <w:sz w:val="32"/>
          <w:szCs w:val="32"/>
          <w:lang w:val="en-US" w:eastAsia="zh-CN"/>
        </w:rPr>
        <w:t>30</w:t>
      </w:r>
      <w:r>
        <w:rPr>
          <w:rFonts w:hint="eastAsia" w:ascii="方正仿宋_GB2312" w:hAnsi="方正仿宋_GB2312" w:eastAsia="方正仿宋_GB2312" w:cs="方正仿宋_GB2312"/>
          <w:sz w:val="32"/>
          <w:szCs w:val="32"/>
        </w:rPr>
        <w:t>个学时，组织开展行政执法人员资格认证和业务轮训，确保执法人员持证上岗率达100%。通过法治学习提升法治思维能力，运用法治规矩，细化安全监管链条，督促企业落实主体责任，完善应急管理责任，夯实各项应急措施，防范重大安全生产和自然灾难事故。</w:t>
      </w:r>
    </w:p>
    <w:p w14:paraId="4DD778EF">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二是</w:t>
      </w:r>
      <w:r>
        <w:rPr>
          <w:rFonts w:hint="eastAsia" w:ascii="方正仿宋_GB2312" w:hAnsi="方正仿宋_GB2312" w:eastAsia="方正仿宋_GB2312" w:cs="方正仿宋_GB2312"/>
          <w:sz w:val="32"/>
          <w:szCs w:val="32"/>
        </w:rPr>
        <w:t>加强法治宣传，提升社会治理水平</w:t>
      </w:r>
    </w:p>
    <w:p w14:paraId="7402062C">
      <w:pPr>
        <w:ind w:firstLine="640" w:firstLineChars="2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针对矿山、危险化学品、工商贸等行业，组织专家开展“送法入企”专项服务，现场解读法律条款、指导隐患排查，全年覆盖企业不少于1</w:t>
      </w:r>
      <w:r>
        <w:rPr>
          <w:rFonts w:hint="eastAsia" w:ascii="方正仿宋_GB2312" w:hAnsi="方正仿宋_GB2312" w:eastAsia="方正仿宋_GB2312" w:cs="方正仿宋_GB2312"/>
          <w:sz w:val="32"/>
          <w:szCs w:val="32"/>
          <w:lang w:val="en-US" w:eastAsia="zh-CN"/>
        </w:rPr>
        <w:t>63</w:t>
      </w:r>
      <w:r>
        <w:rPr>
          <w:rFonts w:hint="eastAsia" w:ascii="方正仿宋_GB2312" w:hAnsi="方正仿宋_GB2312" w:eastAsia="方正仿宋_GB2312" w:cs="方正仿宋_GB2312"/>
          <w:sz w:val="32"/>
          <w:szCs w:val="32"/>
        </w:rPr>
        <w:t>家，确保覆盖率达100%。“安全生产月”期间组织“安全法治进万家”集中宣传活动，开展法律法规咨询、应急演练观摩、典型事故案例巡展等活动，组织开展《安全生产法》《突发事件应对法》等专项普法活动。</w:t>
      </w:r>
    </w:p>
    <w:p w14:paraId="6CC66DE9">
      <w:pPr>
        <w:ind w:firstLine="5440" w:firstLineChars="1700"/>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val="en-US" w:eastAsia="zh-CN"/>
        </w:rPr>
        <w:t>隆尧县</w:t>
      </w:r>
      <w:r>
        <w:rPr>
          <w:rFonts w:hint="eastAsia" w:ascii="方正仿宋_GB2312" w:hAnsi="方正仿宋_GB2312" w:eastAsia="方正仿宋_GB2312" w:cs="方正仿宋_GB2312"/>
          <w:sz w:val="32"/>
          <w:szCs w:val="32"/>
        </w:rPr>
        <w:t>应急管理局</w:t>
      </w:r>
    </w:p>
    <w:p w14:paraId="05AFE498">
      <w:pPr>
        <w:ind w:firstLine="5440" w:firstLineChars="1700"/>
      </w:pPr>
      <w:r>
        <w:rPr>
          <w:rFonts w:hint="eastAsia" w:ascii="方正仿宋_GB2312" w:hAnsi="方正仿宋_GB2312" w:eastAsia="方正仿宋_GB2312" w:cs="方正仿宋_GB2312"/>
          <w:sz w:val="32"/>
          <w:szCs w:val="32"/>
        </w:rPr>
        <w:t>202</w:t>
      </w:r>
      <w:r>
        <w:rPr>
          <w:rFonts w:hint="eastAsia" w:ascii="方正仿宋_GB2312" w:hAnsi="方正仿宋_GB2312" w:eastAsia="方正仿宋_GB2312" w:cs="方正仿宋_GB2312"/>
          <w:sz w:val="32"/>
          <w:szCs w:val="32"/>
          <w:lang w:val="en-US" w:eastAsia="zh-CN"/>
        </w:rPr>
        <w:t>6</w:t>
      </w:r>
      <w:r>
        <w:rPr>
          <w:rFonts w:hint="eastAsia" w:ascii="方正仿宋_GB2312" w:hAnsi="方正仿宋_GB2312" w:eastAsia="方正仿宋_GB2312" w:cs="方正仿宋_GB2312"/>
          <w:sz w:val="32"/>
          <w:szCs w:val="32"/>
        </w:rPr>
        <w:t>年2月</w:t>
      </w:r>
      <w:r>
        <w:rPr>
          <w:rFonts w:hint="eastAsia" w:ascii="方正仿宋_GB2312" w:hAnsi="方正仿宋_GB2312" w:eastAsia="方正仿宋_GB2312" w:cs="方正仿宋_GB2312"/>
          <w:sz w:val="32"/>
          <w:szCs w:val="32"/>
          <w:lang w:val="en-US" w:eastAsia="zh-CN"/>
        </w:rPr>
        <w:t>26</w:t>
      </w:r>
      <w:r>
        <w:rPr>
          <w:rFonts w:hint="eastAsia" w:ascii="方正仿宋_GB2312" w:hAnsi="方正仿宋_GB2312" w:eastAsia="方正仿宋_GB2312" w:cs="方正仿宋_GB2312"/>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15EA3C4-EA54-47EB-89D8-F854D74D63B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BFC8B75-C9F0-4C66-B0CC-60E8DDBC4CD2}"/>
  </w:font>
  <w:font w:name="仿宋_GB2312">
    <w:panose1 w:val="02010609030101010101"/>
    <w:charset w:val="86"/>
    <w:family w:val="auto"/>
    <w:pitch w:val="default"/>
    <w:sig w:usb0="00000001" w:usb1="080E0000" w:usb2="00000000" w:usb3="00000000" w:csb0="00040000" w:csb1="00000000"/>
    <w:embedRegular r:id="rId3" w:fontKey="{F1DBB148-F24C-4FD2-B1D3-D4D00640FA09}"/>
  </w:font>
  <w:font w:name="方正小标宋简体">
    <w:panose1 w:val="03000509000000000000"/>
    <w:charset w:val="86"/>
    <w:family w:val="auto"/>
    <w:pitch w:val="default"/>
    <w:sig w:usb0="00000001" w:usb1="080E0000" w:usb2="00000000" w:usb3="00000000" w:csb0="00040000" w:csb1="00000000"/>
    <w:embedRegular r:id="rId4" w:fontKey="{230AF2ED-AF75-481B-AF7B-5E535B883F0B}"/>
  </w:font>
  <w:font w:name="方正仿宋_GB2312">
    <w:panose1 w:val="02000000000000000000"/>
    <w:charset w:val="86"/>
    <w:family w:val="auto"/>
    <w:pitch w:val="default"/>
    <w:sig w:usb0="A00002BF" w:usb1="184F6CFA" w:usb2="00000012" w:usb3="00000000" w:csb0="00040001" w:csb1="00000000"/>
    <w:embedRegular r:id="rId5" w:fontKey="{1FBF3634-030D-41AD-A6B3-F185E6869A7F}"/>
  </w:font>
  <w:font w:name="方正楷体_GB2312">
    <w:panose1 w:val="02000000000000000000"/>
    <w:charset w:val="86"/>
    <w:family w:val="auto"/>
    <w:pitch w:val="default"/>
    <w:sig w:usb0="A00002BF" w:usb1="184F6CFA" w:usb2="00000012" w:usb3="00000000" w:csb0="00040001" w:csb1="00000000"/>
    <w:embedRegular r:id="rId6" w:fontKey="{590FEBB4-D16F-4B8F-B82E-8C90BE23FD66}"/>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6517E0"/>
    <w:rsid w:val="28666C3A"/>
    <w:rsid w:val="37422F51"/>
    <w:rsid w:val="40D56632"/>
    <w:rsid w:val="44B96AB4"/>
    <w:rsid w:val="545D35DC"/>
    <w:rsid w:val="5B7E32C2"/>
    <w:rsid w:val="63FD56F5"/>
    <w:rsid w:val="6F320729"/>
    <w:rsid w:val="75EA3F71"/>
    <w:rsid w:val="795C61F7"/>
    <w:rsid w:val="7C0975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No Spacing1"/>
    <w:qFormat/>
    <w:uiPriority w:val="0"/>
    <w:pPr>
      <w:widowControl w:val="0"/>
      <w:jc w:val="both"/>
    </w:pPr>
    <w:rPr>
      <w:rFonts w:ascii="宋体" w:hAnsi="宋体" w:eastAsia="仿宋_GB2312" w:cs="宋体"/>
      <w:kern w:val="2"/>
      <w:sz w:val="32"/>
      <w:szCs w:val="3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3999</Words>
  <Characters>4167</Characters>
  <Lines>0</Lines>
  <Paragraphs>0</Paragraphs>
  <TotalTime>14</TotalTime>
  <ScaleCrop>false</ScaleCrop>
  <LinksUpToDate>false</LinksUpToDate>
  <CharactersWithSpaces>4167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2026-03-26T00:44:00Z</dcterms:created>
  <dc:creator>HC</dc:creator>
  <cp:lastModifiedBy>郭燕喃</cp:lastModifiedBy>
  <dcterms:modified xsi:type="dcterms:W3CDTF">2026-03-31T06:14:31Z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eyJoZGlkIjoiNDQ4OTVkYWUwYzM0NDYxY2FmNDZjZTQxZWVjMjI4ZTMiLCJ1c2VySWQiOiIyNzkyNjQ1MTEifQ==</vt:lpwstr>
  </property>
  <property fmtid="{D5CDD505-2E9C-101B-9397-08002B2CF9AE}" pid="4" name="ICV">
    <vt:lpwstr>40ACEB4E9F41431296DC7AC2A91C4554_13</vt:lpwstr>
  </property>
</Properties>
</file>