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E4518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2025年隆尧</w:t>
      </w:r>
      <w:r>
        <w:rPr>
          <w:rFonts w:hint="eastAsia" w:ascii="方正小标宋简体" w:hAnsi="方正小标宋简体" w:eastAsia="方正小标宋简体" w:cs="方正小标宋简体"/>
          <w:b w:val="0"/>
          <w:bCs w:val="0"/>
          <w:sz w:val="44"/>
          <w:szCs w:val="44"/>
        </w:rPr>
        <w:t>县统计局法治政府建设情况报告</w:t>
      </w:r>
    </w:p>
    <w:p w14:paraId="036A1C0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 </w:t>
      </w:r>
    </w:p>
    <w:p w14:paraId="232FE6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2025</w:t>
      </w:r>
      <w:r>
        <w:rPr>
          <w:rFonts w:hint="eastAsia" w:ascii="仿宋_GB2312" w:hAnsi="仿宋_GB2312" w:eastAsia="仿宋_GB2312" w:cs="仿宋_GB2312"/>
          <w:b w:val="0"/>
          <w:bCs w:val="0"/>
          <w:sz w:val="32"/>
          <w:szCs w:val="32"/>
        </w:rPr>
        <w:t>年，在县委、县政府的坚强领导下，在依法治县办的统筹指导下，</w:t>
      </w:r>
      <w:r>
        <w:rPr>
          <w:rFonts w:hint="eastAsia" w:ascii="仿宋_GB2312" w:hAnsi="仿宋_GB2312" w:eastAsia="仿宋_GB2312" w:cs="仿宋_GB2312"/>
          <w:b w:val="0"/>
          <w:bCs w:val="0"/>
          <w:sz w:val="32"/>
          <w:szCs w:val="32"/>
          <w:lang w:val="en-US" w:eastAsia="zh-CN"/>
        </w:rPr>
        <w:t>我局</w:t>
      </w:r>
      <w:r>
        <w:rPr>
          <w:rFonts w:hint="eastAsia" w:ascii="仿宋_GB2312" w:hAnsi="仿宋_GB2312" w:eastAsia="仿宋_GB2312" w:cs="仿宋_GB2312"/>
          <w:b w:val="0"/>
          <w:bCs w:val="0"/>
          <w:sz w:val="32"/>
          <w:szCs w:val="32"/>
        </w:rPr>
        <w:t>坚持以习近平法治思想为根本遵循，严格落实《</w:t>
      </w:r>
      <w:r>
        <w:rPr>
          <w:rFonts w:hint="eastAsia" w:ascii="仿宋_GB2312" w:hAnsi="仿宋_GB2312" w:eastAsia="仿宋_GB2312" w:cs="仿宋_GB2312"/>
          <w:b w:val="0"/>
          <w:bCs w:val="0"/>
          <w:sz w:val="32"/>
          <w:szCs w:val="32"/>
          <w:lang w:eastAsia="zh-CN"/>
        </w:rPr>
        <w:t>中华人民共和国统计法</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中华人民共和国统计法实施条例</w:t>
      </w:r>
      <w:r>
        <w:rPr>
          <w:rFonts w:hint="eastAsia" w:ascii="仿宋_GB2312" w:hAnsi="仿宋_GB2312" w:eastAsia="仿宋_GB2312" w:cs="仿宋_GB2312"/>
          <w:b w:val="0"/>
          <w:bCs w:val="0"/>
          <w:sz w:val="32"/>
          <w:szCs w:val="32"/>
        </w:rPr>
        <w:t>》等法律法规，紧扣统计工作主责主业，将法治建设贯穿统计调查、执法监督全流程，扎实推进依法行政、依法治统，为全县经济社会高质量发展提供了坚实的统计法治保障。现将年度法治政府建设情况报告如下：</w:t>
      </w:r>
    </w:p>
    <w:p w14:paraId="3C8492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一、工作进展及成效</w:t>
      </w:r>
    </w:p>
    <w:p w14:paraId="4495673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 </w:t>
      </w:r>
      <w:r>
        <w:rPr>
          <w:rFonts w:hint="eastAsia" w:ascii="仿宋_GB2312" w:hAnsi="仿宋_GB2312" w:eastAsia="仿宋_GB2312" w:cs="仿宋_GB2312"/>
          <w:b w:val="0"/>
          <w:bCs w:val="0"/>
          <w:sz w:val="32"/>
          <w:szCs w:val="32"/>
          <w:lang w:val="en-US" w:eastAsia="zh-CN"/>
        </w:rPr>
        <w:t xml:space="preserve">  </w:t>
      </w:r>
      <w:r>
        <w:rPr>
          <w:rFonts w:hint="eastAsia" w:ascii="楷体" w:hAnsi="楷体" w:eastAsia="楷体" w:cs="楷体"/>
          <w:b w:val="0"/>
          <w:bCs w:val="0"/>
          <w:sz w:val="32"/>
          <w:szCs w:val="32"/>
        </w:rPr>
        <w:t>（一）强化普法宣传，营造法治氛围</w:t>
      </w:r>
    </w:p>
    <w:p w14:paraId="37ECDA7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rPr>
        <w:t>在法治政府建设进程中，</w:t>
      </w:r>
      <w:r>
        <w:rPr>
          <w:rFonts w:hint="eastAsia" w:ascii="仿宋_GB2312" w:hAnsi="仿宋_GB2312" w:eastAsia="仿宋_GB2312" w:cs="仿宋_GB2312"/>
          <w:b w:val="0"/>
          <w:bCs w:val="0"/>
          <w:sz w:val="32"/>
          <w:szCs w:val="32"/>
          <w:lang w:val="en-US" w:eastAsia="zh-CN"/>
        </w:rPr>
        <w:t>我局</w:t>
      </w:r>
      <w:r>
        <w:rPr>
          <w:rFonts w:hint="eastAsia" w:ascii="仿宋_GB2312" w:hAnsi="仿宋_GB2312" w:eastAsia="仿宋_GB2312" w:cs="仿宋_GB2312"/>
          <w:b w:val="0"/>
          <w:bCs w:val="0"/>
          <w:sz w:val="32"/>
          <w:szCs w:val="32"/>
        </w:rPr>
        <w:t>紧密围绕统计中心工作，以</w:t>
      </w:r>
      <w:r>
        <w:rPr>
          <w:rFonts w:hint="eastAsia" w:ascii="仿宋_GB2312" w:hAnsi="仿宋_GB2312" w:eastAsia="仿宋_GB2312" w:cs="仿宋_GB2312"/>
          <w:b w:val="0"/>
          <w:bCs w:val="0"/>
          <w:sz w:val="32"/>
          <w:szCs w:val="32"/>
          <w:lang w:eastAsia="zh-CN"/>
        </w:rPr>
        <w:t>增强</w:t>
      </w:r>
      <w:r>
        <w:rPr>
          <w:rFonts w:hint="eastAsia" w:ascii="仿宋_GB2312" w:hAnsi="仿宋_GB2312" w:eastAsia="仿宋_GB2312" w:cs="仿宋_GB2312"/>
          <w:b w:val="0"/>
          <w:bCs w:val="0"/>
          <w:sz w:val="32"/>
          <w:szCs w:val="32"/>
        </w:rPr>
        <w:t>统计系统工作人员法治意识和社会公众统计法治观念为目标，扎实开展普法宣传工作。</w:t>
      </w:r>
      <w:r>
        <w:rPr>
          <w:rFonts w:hint="eastAsia" w:ascii="仿宋_GB2312" w:hAnsi="仿宋_GB2312" w:eastAsia="仿宋_GB2312" w:cs="仿宋_GB2312"/>
          <w:b w:val="0"/>
          <w:bCs w:val="0"/>
          <w:sz w:val="32"/>
          <w:szCs w:val="32"/>
          <w:lang w:val="en-US" w:eastAsia="zh-CN"/>
        </w:rPr>
        <w:t>深</w:t>
      </w:r>
      <w:r>
        <w:rPr>
          <w:rFonts w:hint="eastAsia" w:ascii="仿宋_GB2312" w:hAnsi="仿宋_GB2312" w:eastAsia="仿宋_GB2312" w:cs="仿宋_GB2312"/>
          <w:b w:val="0"/>
          <w:bCs w:val="0"/>
          <w:sz w:val="32"/>
          <w:szCs w:val="32"/>
          <w:highlight w:val="none"/>
          <w:lang w:val="en-US" w:eastAsia="zh-CN"/>
        </w:rPr>
        <w:t>入贯彻学习习近平法治思想，坚持把新修改《中华人民共和国统计法》《中华人民共和国统计法实施条例》作为行动指南，完善统计基础工作，发挥统计职能，提高统计人员的法治工作水平。</w:t>
      </w:r>
      <w:r>
        <w:rPr>
          <w:rFonts w:hint="eastAsia" w:ascii="仿宋_GB2312" w:hAnsi="仿宋_GB2312" w:eastAsia="仿宋_GB2312" w:cs="仿宋_GB2312"/>
          <w:b w:val="0"/>
          <w:bCs w:val="0"/>
          <w:sz w:val="32"/>
          <w:szCs w:val="32"/>
        </w:rPr>
        <w:t>一方面，加强对全局干部职工的法治教育，制定详细的学习计划，定期组织开展统计法律法规专题学习会，通过集中学习、个人自学、案例分析等多种形式，确保干部职工准确理解和掌握统计法律法规知识。</w:t>
      </w:r>
      <w:r>
        <w:rPr>
          <w:rFonts w:hint="eastAsia" w:ascii="仿宋_GB2312" w:hAnsi="仿宋_GB2312" w:eastAsia="仿宋_GB2312" w:cs="仿宋_GB2312"/>
          <w:b w:val="0"/>
          <w:bCs w:val="0"/>
          <w:sz w:val="32"/>
          <w:szCs w:val="32"/>
          <w:highlight w:val="none"/>
          <w:lang w:val="en-US" w:eastAsia="zh-CN"/>
        </w:rPr>
        <w:t>为了落实统计法律法规进党校要求，</w:t>
      </w:r>
      <w:r>
        <w:rPr>
          <w:rFonts w:hint="eastAsia" w:ascii="仿宋_GB2312" w:hAnsi="仿宋_GB2312" w:eastAsia="仿宋_GB2312" w:cs="仿宋_GB2312"/>
          <w:b w:val="0"/>
          <w:bCs w:val="0"/>
          <w:color w:val="auto"/>
          <w:sz w:val="32"/>
          <w:szCs w:val="32"/>
          <w:lang w:val="en-US" w:eastAsia="zh-CN"/>
        </w:rPr>
        <w:t>2025年4月8日在隆尧县委党校乡科级干部“学习贯彻习近平新时代中国特色社会主义思想”进修班上，隆尧县统计局以“深入学习新修改统计法，奋力谱写依法统计新篇章”为题开展了专题培训，参训人数196人</w:t>
      </w:r>
      <w:r>
        <w:rPr>
          <w:rFonts w:hint="eastAsia" w:ascii="仿宋_GB2312" w:hAnsi="仿宋_GB2312" w:eastAsia="仿宋_GB2312" w:cs="仿宋_GB2312"/>
          <w:b w:val="0"/>
          <w:bCs w:val="0"/>
          <w:sz w:val="32"/>
          <w:szCs w:val="32"/>
          <w:highlight w:val="none"/>
          <w:lang w:val="en-US" w:eastAsia="zh-CN"/>
        </w:rPr>
        <w:t>，切实提升了领导干部统计水平及统计法律法规意识，</w:t>
      </w:r>
      <w:r>
        <w:rPr>
          <w:rFonts w:hint="default" w:ascii="Times New Roman" w:hAnsi="Times New Roman" w:eastAsia="仿宋_GB2312" w:cs="Times New Roman"/>
          <w:b w:val="0"/>
          <w:bCs w:val="0"/>
          <w:color w:val="auto"/>
          <w:sz w:val="32"/>
          <w:szCs w:val="32"/>
          <w:highlight w:val="none"/>
          <w:lang w:val="en-US" w:eastAsia="zh-CN"/>
        </w:rPr>
        <w:t>并将统计法学习纳入领导干部教育培训必修课</w:t>
      </w:r>
      <w:r>
        <w:rPr>
          <w:rFonts w:hint="eastAsia" w:ascii="仿宋_GB2312" w:hAnsi="仿宋_GB2312" w:eastAsia="仿宋_GB2312" w:cs="仿宋_GB2312"/>
          <w:b w:val="0"/>
          <w:bCs w:val="0"/>
          <w:color w:val="auto"/>
          <w:sz w:val="32"/>
          <w:szCs w:val="32"/>
        </w:rPr>
        <w:t>，形成常态化机制</w:t>
      </w:r>
      <w:r>
        <w:rPr>
          <w:rFonts w:hint="eastAsia" w:ascii="仿宋_GB2312" w:hAnsi="仿宋_GB2312" w:eastAsia="仿宋_GB2312" w:cs="仿宋_GB2312"/>
          <w:b w:val="0"/>
          <w:bCs w:val="0"/>
          <w:sz w:val="32"/>
          <w:szCs w:val="32"/>
          <w:highlight w:val="none"/>
          <w:lang w:val="en-US" w:eastAsia="zh-CN"/>
        </w:rPr>
        <w:t>。通过参加邢台市统计局在线上和线下召开的统计培训会议，我县统计干部队伍的业务水平和综合素养得到了全面提升。我县依托“统计培训大讲堂”多次开展专题培训，讲解固定资产投资统计、住户调查统计、工业统计的最新要求，为全县各乡镇、园区和发改、科工、农业等行业管理部门，以及重点企业、项目单位进行专题培训，为进一步推进统计工作规范化、法治化奠定了坚实基础。通过线下集中培训、线上云培训、入企指导等多种形式加强对企业和项目单位的培训，及时对一线统计人员提出的问题解疑释惑，打造高素质专业化统计队伍强化法律意识，提高业务能力。</w:t>
      </w:r>
    </w:p>
    <w:p w14:paraId="4C6D302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另一方面，积极开展面向社会公众的普法宣传活动。通过举办统计法治宣传讲座、发放宣传资料、利用新媒体平台推送统计法律法规知识等方式，广泛宣传统计法律法规和统计工作的重要性。在“统计开放日”“宪法宣传日”等重要时间节点，组织工作人员深入社区、企业、农村等地，开展现场宣传活动，解答群众疑问。通过一系列的普法宣传活动，有效提高了社会公众对统计工作的认知度和配合度，为统计工作的顺利开展营造了良好的法治氛围。</w:t>
      </w:r>
    </w:p>
    <w:p w14:paraId="0212FBDB">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楷体" w:hAnsi="楷体" w:eastAsia="楷体" w:cs="楷体"/>
          <w:b w:val="0"/>
          <w:bCs w:val="0"/>
          <w:sz w:val="32"/>
          <w:szCs w:val="32"/>
        </w:rPr>
        <w:t>完善制度建设，规范统计工作</w:t>
      </w:r>
    </w:p>
    <w:p w14:paraId="2DDCEAF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我</w:t>
      </w:r>
      <w:r>
        <w:rPr>
          <w:rFonts w:hint="eastAsia" w:ascii="仿宋_GB2312" w:hAnsi="仿宋_GB2312" w:eastAsia="仿宋_GB2312" w:cs="仿宋_GB2312"/>
          <w:b w:val="0"/>
          <w:bCs w:val="0"/>
          <w:sz w:val="32"/>
          <w:szCs w:val="32"/>
        </w:rPr>
        <w:t>局高度重视制度建设，将其作为法治政府建设的重要支撑。结合统计工作实际，建立健全了一系列规章制度，进一步规范了统计工作流程。制定了《统计数据质量管理制度》，明确了数据采集、审核、上报等各个环</w:t>
      </w:r>
      <w:bookmarkStart w:id="0" w:name="_GoBack"/>
      <w:bookmarkEnd w:id="0"/>
      <w:r>
        <w:rPr>
          <w:rFonts w:hint="eastAsia" w:ascii="仿宋_GB2312" w:hAnsi="仿宋_GB2312" w:eastAsia="仿宋_GB2312" w:cs="仿宋_GB2312"/>
          <w:b w:val="0"/>
          <w:bCs w:val="0"/>
          <w:sz w:val="32"/>
          <w:szCs w:val="32"/>
        </w:rPr>
        <w:t>节的质量要求和责任，加强了对统计数据的全过程监管，确保统计数据真实、准确、完整、及时。完善了《统计执法</w:t>
      </w:r>
      <w:r>
        <w:rPr>
          <w:rFonts w:hint="eastAsia" w:ascii="仿宋_GB2312" w:hAnsi="仿宋_GB2312" w:eastAsia="仿宋_GB2312" w:cs="仿宋_GB2312"/>
          <w:b w:val="0"/>
          <w:bCs w:val="0"/>
          <w:sz w:val="32"/>
          <w:szCs w:val="32"/>
          <w:lang w:val="en-US" w:eastAsia="zh-CN"/>
        </w:rPr>
        <w:t>检查规范（试行）</w:t>
      </w:r>
      <w:r>
        <w:rPr>
          <w:rFonts w:hint="eastAsia" w:ascii="仿宋_GB2312" w:hAnsi="仿宋_GB2312" w:eastAsia="仿宋_GB2312" w:cs="仿宋_GB2312"/>
          <w:b w:val="0"/>
          <w:bCs w:val="0"/>
          <w:sz w:val="32"/>
          <w:szCs w:val="32"/>
        </w:rPr>
        <w:t>》，对统计执法的立案、调查、处罚等程序进行了详细规范，确保统计执法工作合法、公正、公开。同时，建立了统计违法案件责任追究制度，对在统计工作中违反法律法规的行为，依法追究相关人员的责任，形成了有效的监督制约机制。通过制度建设，进一步提高了统计工作的规范化、制度化水平，为法治政府建设提供了坚实的制度保障。</w:t>
      </w:r>
    </w:p>
    <w:p w14:paraId="0472E2DA">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加强执法监督，严肃查处违法</w:t>
      </w:r>
    </w:p>
    <w:p w14:paraId="34A02D9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为确保统计法律法规的有效实施，</w:t>
      </w:r>
      <w:r>
        <w:rPr>
          <w:rFonts w:hint="eastAsia" w:ascii="仿宋_GB2312" w:hAnsi="仿宋_GB2312" w:eastAsia="仿宋_GB2312" w:cs="仿宋_GB2312"/>
          <w:b w:val="0"/>
          <w:bCs w:val="0"/>
          <w:sz w:val="32"/>
          <w:szCs w:val="32"/>
          <w:lang w:eastAsia="zh-CN"/>
        </w:rPr>
        <w:t>我</w:t>
      </w:r>
      <w:r>
        <w:rPr>
          <w:rFonts w:hint="eastAsia" w:ascii="仿宋_GB2312" w:hAnsi="仿宋_GB2312" w:eastAsia="仿宋_GB2312" w:cs="仿宋_GB2312"/>
          <w:b w:val="0"/>
          <w:bCs w:val="0"/>
          <w:sz w:val="32"/>
          <w:szCs w:val="32"/>
        </w:rPr>
        <w:t>局不断</w:t>
      </w:r>
      <w:r>
        <w:rPr>
          <w:rFonts w:hint="eastAsia" w:ascii="仿宋_GB2312" w:hAnsi="仿宋_GB2312" w:eastAsia="仿宋_GB2312" w:cs="仿宋_GB2312"/>
          <w:b w:val="0"/>
          <w:bCs w:val="0"/>
          <w:sz w:val="32"/>
          <w:szCs w:val="32"/>
          <w:lang w:eastAsia="zh-CN"/>
        </w:rPr>
        <w:t>加大</w:t>
      </w:r>
      <w:r>
        <w:rPr>
          <w:rFonts w:hint="eastAsia" w:ascii="仿宋_GB2312" w:hAnsi="仿宋_GB2312" w:eastAsia="仿宋_GB2312" w:cs="仿宋_GB2312"/>
          <w:b w:val="0"/>
          <w:bCs w:val="0"/>
          <w:sz w:val="32"/>
          <w:szCs w:val="32"/>
        </w:rPr>
        <w:t>统计执法监督力度，严肃查处统计违法违规行为。建立了常态化的统计执法检查机制，定期对辖区内的企业、事业单位和其他组织开展统计执法检查。</w:t>
      </w:r>
      <w:r>
        <w:rPr>
          <w:rFonts w:hint="eastAsia" w:ascii="仿宋_GB2312" w:hAnsi="仿宋_GB2312" w:eastAsia="仿宋_GB2312" w:cs="仿宋_GB2312"/>
          <w:b w:val="0"/>
          <w:bCs w:val="0"/>
          <w:sz w:val="32"/>
          <w:szCs w:val="32"/>
          <w:lang w:val="en-US" w:eastAsia="zh-CN"/>
        </w:rPr>
        <w:t>2025年</w:t>
      </w:r>
      <w:r>
        <w:rPr>
          <w:rFonts w:hint="eastAsia" w:ascii="仿宋_GB2312" w:hAnsi="仿宋_GB2312" w:eastAsia="仿宋_GB2312" w:cs="仿宋_GB2312"/>
          <w:b w:val="0"/>
          <w:bCs w:val="0"/>
          <w:sz w:val="32"/>
          <w:szCs w:val="32"/>
          <w:highlight w:val="none"/>
          <w:lang w:val="en-US" w:eastAsia="zh-CN"/>
        </w:rPr>
        <w:t>利用“双随机、一公开”平台，联合隆尧县市场监督管理局、隆尧县商务局等执法单位，随机抽取了17家企业进行执法检查，并对检查结果公示，提升企业统计法律意识，</w:t>
      </w:r>
      <w:r>
        <w:rPr>
          <w:rFonts w:hint="eastAsia" w:ascii="仿宋_GB2312" w:hAnsi="仿宋_GB2312" w:eastAsia="仿宋_GB2312" w:cs="仿宋_GB2312"/>
          <w:b w:val="0"/>
          <w:bCs w:val="0"/>
          <w:sz w:val="32"/>
          <w:szCs w:val="32"/>
          <w:highlight w:val="none"/>
        </w:rPr>
        <w:t>纠治各类统计违法问题，持续释放全面从严、一严到底的强烈信号</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rPr>
        <w:t>在执法检查过程中，重点检查了统计报表的填报情况、统计资料的保存情况、统计人员的配备情况等。通过加强执法监督，有力地维护了统计法律法规的严肃性和权威性，保障了统计数据的质量。</w:t>
      </w:r>
    </w:p>
    <w:p w14:paraId="6F552A7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加强队伍建设，提升执法能力</w:t>
      </w:r>
    </w:p>
    <w:p w14:paraId="57C886B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我</w:t>
      </w:r>
      <w:r>
        <w:rPr>
          <w:rFonts w:hint="eastAsia" w:ascii="仿宋_GB2312" w:hAnsi="仿宋_GB2312" w:eastAsia="仿宋_GB2312" w:cs="仿宋_GB2312"/>
          <w:b w:val="0"/>
          <w:bCs w:val="0"/>
          <w:sz w:val="32"/>
          <w:szCs w:val="32"/>
        </w:rPr>
        <w:t>局始终把加强统计执法队伍建设作为法治政府建设的关键环节来抓。一方面，充实统计执法力量，选拔政治素质高、业务能力强的干部充实到统计执法队伍中，</w:t>
      </w:r>
      <w:r>
        <w:rPr>
          <w:rFonts w:ascii="仿宋_GB2312" w:eastAsia="仿宋_GB2312" w:cs="仿宋_GB2312"/>
          <w:b w:val="0"/>
          <w:bCs w:val="0"/>
          <w:i w:val="0"/>
          <w:iCs w:val="0"/>
          <w:color w:val="000000"/>
          <w:spacing w:val="0"/>
          <w:w w:val="100"/>
          <w:sz w:val="32"/>
          <w:szCs w:val="32"/>
          <w:vertAlign w:val="baseline"/>
        </w:rPr>
        <w:t>2025年我局</w:t>
      </w:r>
      <w:r>
        <w:rPr>
          <w:rFonts w:hint="eastAsia" w:ascii="仿宋_GB2312" w:eastAsia="仿宋_GB2312" w:cs="仿宋_GB2312"/>
          <w:b w:val="0"/>
          <w:bCs w:val="0"/>
          <w:i w:val="0"/>
          <w:iCs w:val="0"/>
          <w:color w:val="000000"/>
          <w:spacing w:val="0"/>
          <w:w w:val="100"/>
          <w:sz w:val="32"/>
          <w:szCs w:val="32"/>
          <w:vertAlign w:val="baseline"/>
        </w:rPr>
        <w:t>选拔优秀业务骨干参加了国家统计执法证考试，最终顺利通过考试1人，成功取得了国家统计执法证，进一步壮大了我局执法人员队伍。目前我局国家统计执法证持证人员2人，河北省行政执法证持证人员4人</w:t>
      </w:r>
      <w:r>
        <w:rPr>
          <w:rFonts w:hint="eastAsia" w:ascii="仿宋_GB2312" w:hAnsi="仿宋_GB2312" w:eastAsia="仿宋_GB2312" w:cs="仿宋_GB2312"/>
          <w:b w:val="0"/>
          <w:bCs w:val="0"/>
          <w:sz w:val="32"/>
          <w:szCs w:val="32"/>
        </w:rPr>
        <w:t>。另一方面，加强对统计执法人员的业务培训和职业道德教育，通过举办执法业务培训班、组织参加上级部门的执法培训、开展执法经验交流等方式，不断提高统计执法人员的业务水平和执法能力。同时，加强对统计执法人员的管理和监督，建立了执法人员考核评价机制，对执法人员的执法行为、工作业绩等进行定期考核，激励执法人员依法履行职责，切实做到严格执法、公正执法、文明执法。通过加强队伍建设，统计执法队伍的整体素质得到了显著提升，为法治政府建设提供了有力的人才保障。</w:t>
      </w:r>
    </w:p>
    <w:p w14:paraId="1A5CB6C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_GB2312" w:hAnsi="楷体_GB2312" w:eastAsia="楷体_GB2312" w:cs="楷体_GB2312"/>
          <w:b w:val="0"/>
          <w:bCs w:val="0"/>
          <w:sz w:val="32"/>
          <w:szCs w:val="32"/>
          <w:highlight w:val="none"/>
          <w:lang w:val="en-US" w:eastAsia="zh-CN"/>
        </w:rPr>
      </w:pPr>
      <w:r>
        <w:rPr>
          <w:rFonts w:hint="eastAsia" w:ascii="楷体_GB2312" w:hAnsi="楷体_GB2312" w:eastAsia="楷体_GB2312" w:cs="楷体_GB2312"/>
          <w:b w:val="0"/>
          <w:bCs w:val="0"/>
          <w:sz w:val="32"/>
          <w:szCs w:val="32"/>
          <w:highlight w:val="none"/>
          <w:lang w:val="en-US" w:eastAsia="zh-CN"/>
        </w:rPr>
        <w:t>（五）强化部门协同，建立长效机制。</w:t>
      </w:r>
    </w:p>
    <w:p w14:paraId="06ABE8A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highlight w:val="none"/>
          <w:lang w:val="en-US" w:eastAsia="zh-CN"/>
        </w:rPr>
        <w:t>一是我县先后印发了《关于进一步完善县级纪检监察监督与统计监督贯通协同机制的意见（试行）》《县级统计监督与组织部门职能监督协作机制（试行）》，加强统计部门与纪检监察部门、组织部门的贯通协同，提升监督水平，形成监督合力，坚决防范和惩治统计造假、弄虚作假，保持对统计违纪违法行为的高压态势，营造风清气正的政治生态。</w:t>
      </w:r>
      <w:r>
        <w:rPr>
          <w:rFonts w:hint="eastAsia" w:ascii="仿宋_GB2312" w:hAnsi="仿宋_GB2312" w:eastAsia="仿宋_GB2312" w:cs="仿宋_GB2312"/>
          <w:b w:val="0"/>
          <w:bCs w:val="0"/>
          <w:i w:val="0"/>
          <w:iCs w:val="0"/>
          <w:sz w:val="32"/>
          <w:szCs w:val="32"/>
          <w:highlight w:val="none"/>
          <w:lang w:val="en-US" w:eastAsia="zh-CN"/>
        </w:rPr>
        <w:t>二是</w:t>
      </w:r>
      <w:r>
        <w:rPr>
          <w:rFonts w:hint="eastAsia" w:ascii="仿宋_GB2312" w:hAnsi="仿宋_GB2312" w:eastAsia="仿宋_GB2312" w:cs="仿宋_GB2312"/>
          <w:b w:val="0"/>
          <w:bCs w:val="0"/>
          <w:sz w:val="32"/>
          <w:szCs w:val="32"/>
          <w:highlight w:val="none"/>
          <w:lang w:val="en-US" w:eastAsia="zh-CN"/>
        </w:rPr>
        <w:t>出台了党政领导干部防范和惩治统计造假、弄虚作假责任制规定，认真执行统计造假“党政同责”的规定，压实党政领导责任。建立统计数据质量追溯和问责机制，完善全过程质量管理和全员责任，压实统计人员责任。指导有关部门规范统计调查流程，完善原始数据核查制度，压实部门责任。</w:t>
      </w:r>
    </w:p>
    <w:p w14:paraId="1E2E64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二、存在的问题</w:t>
      </w:r>
    </w:p>
    <w:p w14:paraId="13F8DED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（一）普法宣传的深度和广度不够</w:t>
      </w:r>
    </w:p>
    <w:p w14:paraId="7F6917B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虽然开展了一系列的普法宣传活动，但普法宣传的针对性和实效性还不够强。在宣传内容上，主要侧重于统计法律法规的基本条款，缺乏对统计法律法规在实际应用中的案例分析和解读，导致部分企业和社会公众对统计法律法规的理解不够深入。在宣传对象上，主要面向规模以上企业和重点单位，对小微企业和个体工商户的普法宣传覆盖面还不够广，部分小微企业和个体工商户对统计工作的重要性和统计法律法规的知晓率较低，存在抵触情绪和不配合现象。</w:t>
      </w:r>
    </w:p>
    <w:p w14:paraId="222C97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（二）统计执法力量相对不足</w:t>
      </w:r>
    </w:p>
    <w:p w14:paraId="670922E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随着统计工作任务的不断加重，统计执法工作量也日益增加，但目前统计执法队伍人员数量相对较少，尤其是基层统计执法力量薄弱的问题较为突出。现有专职统计执法人员既要承担日常的统计业务工作，又要负责统计执法检查任务，工作压力较大，导致执法检查的频次和覆盖面受到一定限制，难以实现对所有统计调查对象的有效监管。同时，统计执法人员的业务能力和综合素质还有待进一步提高，部分执法人员在执法过程中存在执法程序不够规范、证据收集不够充分、法律适用不够准确等问题，影响了统计执法的质量和效果。</w:t>
      </w:r>
    </w:p>
    <w:p w14:paraId="6A2A89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三、下一步工作计划</w:t>
      </w:r>
    </w:p>
    <w:p w14:paraId="1E7068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（一）进一步加强普法宣传工作</w:t>
      </w:r>
    </w:p>
    <w:p w14:paraId="0323451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 </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一是创新普法宣传方式方法，丰富普法宣传内容。结合统计工作实际，收集整理统计违法典型案例，通过案例分析、情景模拟等方式，深入解读统计法律法规，提高普法宣传的针对性和实效性。二是扩大普法宣传覆盖面，加大对小微企业和个体工商户的普法宣传力度。通过开展上门宣传、举办专题培训班等方式，向小微企业和个体工商户普及统计法律法规知识，提高他们对统计工作的认识和配合度。三是建立普法宣传长效机制，将普法宣传工作纳入统计工作总体规划，定期研究部署普法宣传工作，确保普法宣传工作常态化、制度化。</w:t>
      </w:r>
    </w:p>
    <w:p w14:paraId="333598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（二）进一步加强统计执法队伍建设</w:t>
      </w:r>
    </w:p>
    <w:p w14:paraId="5808E55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是充实统计执法力量，根据统计工作任务和执法需求，合理增加专职统计执法人员数量，尤其是加强基层统计执法队伍建设，确保执法工作顺利开展。二是加强对统计执法人员的业务培训和考核，制定系统的培训计划，定期组织开展执法业务培训和岗位练兵活动，不断提高执法人员的业务水平和执法能力。建立健全执法人员考核评价机制，对执法人员的执法行为、工作业绩等进行全面考核，激励执法人员依法履行职责。三是加强与其他部门的协作配合，建立健全统计执法联动机制，加强与公安、市场监管等部门的沟通协调，形成执法合力，共同打击统计违法违规行为。</w:t>
      </w:r>
    </w:p>
    <w:p w14:paraId="47BB61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（三）进一步加强统计制度执行监督</w:t>
      </w:r>
    </w:p>
    <w:p w14:paraId="3E0BBC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是加强对统计制度执行情况的日常监督检查，建立健全统计数据质量巡查制度，定期对各单位和企业的统计数据质量进行巡查，及时发现和纠正统计制度执行过程中存在的问题。二是加大对统计违法违规行为的查处力度，建立健全统计违法案件查处机制，对发现的统计违法违规行为，依法严肃查处，绝不姑息。同时，</w:t>
      </w:r>
      <w:r>
        <w:rPr>
          <w:rFonts w:hint="eastAsia" w:ascii="仿宋_GB2312" w:hAnsi="仿宋_GB2312" w:eastAsia="仿宋_GB2312" w:cs="仿宋_GB2312"/>
          <w:b w:val="0"/>
          <w:bCs w:val="0"/>
          <w:sz w:val="32"/>
          <w:szCs w:val="32"/>
          <w:lang w:eastAsia="zh-CN"/>
        </w:rPr>
        <w:t>加大</w:t>
      </w:r>
      <w:r>
        <w:rPr>
          <w:rFonts w:hint="eastAsia" w:ascii="仿宋_GB2312" w:hAnsi="仿宋_GB2312" w:eastAsia="仿宋_GB2312" w:cs="仿宋_GB2312"/>
          <w:b w:val="0"/>
          <w:bCs w:val="0"/>
          <w:sz w:val="32"/>
          <w:szCs w:val="32"/>
        </w:rPr>
        <w:t>对统计违法案件的曝光力度，发挥警示震慑作用，营造良好的统计法治环境。三是建立健全统计制度执行激励机制，对严格执行统计制度、统计数据质量高的单位和企业，给予表彰和奖励；对违反统计制度、统计数据质量差的单位和企业，进行通报批评，并纳入信用评价体系，实施联合惩戒。</w:t>
      </w:r>
    </w:p>
    <w:p w14:paraId="4A507C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总之，我局在法治政府建设工作中取得了一定的成绩，但也存在一些问题和不足。在今后的工作中，我们将以习近平新时代中国特色社会主义思想为指导，深入贯彻落实法治政府建设的各项要求，不断加强统计法治建设，努力提高统计工作的法治化水平，为推动我县经济社会高质量发展提供坚实的统计法治保障。</w:t>
      </w:r>
    </w:p>
    <w:p w14:paraId="27F06E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p>
    <w:p w14:paraId="33536CD7">
      <w:pPr>
        <w:keepNext w:val="0"/>
        <w:keepLines w:val="0"/>
        <w:pageBreakBefore w:val="0"/>
        <w:widowControl w:val="0"/>
        <w:kinsoku/>
        <w:wordWrap/>
        <w:overflowPunct/>
        <w:topLinePunct w:val="0"/>
        <w:autoSpaceDE/>
        <w:autoSpaceDN/>
        <w:bidi w:val="0"/>
        <w:adjustRightInd/>
        <w:snapToGrid/>
        <w:spacing w:line="560" w:lineRule="exact"/>
        <w:ind w:firstLine="6720" w:firstLineChars="2100"/>
        <w:textAlignment w:val="auto"/>
        <w:rPr>
          <w:rFonts w:hint="eastAsia" w:ascii="仿宋_GB2312" w:hAnsi="仿宋_GB2312" w:eastAsia="仿宋_GB2312" w:cs="仿宋_GB2312"/>
          <w:b w:val="0"/>
          <w:bCs w:val="0"/>
          <w:sz w:val="32"/>
          <w:szCs w:val="32"/>
          <w:lang w:val="en-US" w:eastAsia="zh-CN"/>
        </w:rPr>
      </w:pPr>
    </w:p>
    <w:p w14:paraId="4D30BF6C">
      <w:pPr>
        <w:keepNext w:val="0"/>
        <w:keepLines w:val="0"/>
        <w:pageBreakBefore w:val="0"/>
        <w:widowControl w:val="0"/>
        <w:kinsoku/>
        <w:wordWrap/>
        <w:overflowPunct/>
        <w:topLinePunct w:val="0"/>
        <w:autoSpaceDE/>
        <w:autoSpaceDN/>
        <w:bidi w:val="0"/>
        <w:adjustRightInd/>
        <w:snapToGrid/>
        <w:spacing w:line="560" w:lineRule="exact"/>
        <w:ind w:firstLine="6720" w:firstLineChars="2100"/>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隆尧县统计局</w:t>
      </w:r>
    </w:p>
    <w:p w14:paraId="5B185C3F">
      <w:pPr>
        <w:keepNext w:val="0"/>
        <w:keepLines w:val="0"/>
        <w:pageBreakBefore w:val="0"/>
        <w:widowControl w:val="0"/>
        <w:kinsoku/>
        <w:wordWrap/>
        <w:overflowPunct/>
        <w:topLinePunct w:val="0"/>
        <w:autoSpaceDE/>
        <w:autoSpaceDN/>
        <w:bidi w:val="0"/>
        <w:adjustRightInd/>
        <w:snapToGrid/>
        <w:spacing w:line="560" w:lineRule="exact"/>
        <w:ind w:firstLine="6400" w:firstLineChars="20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2026年2月25日</w:t>
      </w:r>
    </w:p>
    <w:sectPr>
      <w:pgSz w:w="11906" w:h="16838"/>
      <w:pgMar w:top="1984"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5CDAC4"/>
    <w:multiLevelType w:val="singleLevel"/>
    <w:tmpl w:val="BB5CDAC4"/>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6E32CD"/>
    <w:rsid w:val="12254CED"/>
    <w:rsid w:val="15C50E96"/>
    <w:rsid w:val="2E266354"/>
    <w:rsid w:val="337E5A99"/>
    <w:rsid w:val="48AF36D3"/>
    <w:rsid w:val="49427C15"/>
    <w:rsid w:val="49774B0E"/>
    <w:rsid w:val="555074B7"/>
    <w:rsid w:val="5A6E32CD"/>
    <w:rsid w:val="69C66211"/>
    <w:rsid w:val="740F3A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5154a1c6-3de2-44dd-baf3-0e8db5800d96</errorID>
      <errorWord>贯彻学习</errorWord>
      <group>L1_Word</group>
      <groupName>字词问题</groupName>
      <ability>L2_Typo</ability>
      <abilityName>字词错误</abilityName>
      <candidateList>
        <item>学习贯彻</item>
      </candidateList>
      <explain/>
      <paraID>37ECDA7F</paraID>
      <start>67</start>
      <end>71</end>
      <status>ignored</status>
      <modifiedWord/>
      <trackRevisions>false</trackRevisions>
    </reviewItem>
  </reviewItems>
  <config/>
</contractReview>
</file>

<file path=customXml/itemProps1.xml><?xml version="1.0" encoding="utf-8"?>
<ds:datastoreItem xmlns:ds="http://schemas.openxmlformats.org/officeDocument/2006/customXml" ds:itemID="{b031cac5-cf30-4ef0-a05b-1624b83722e0}">
  <ds:schemaRefs/>
</ds:datastoreItem>
</file>

<file path=docProps/app.xml><?xml version="1.0" encoding="utf-8"?>
<Properties xmlns="http://schemas.openxmlformats.org/officeDocument/2006/extended-properties" xmlns:vt="http://schemas.openxmlformats.org/officeDocument/2006/docPropsVTypes">
  <Template>Normal.dotm</Template>
  <Pages>7</Pages>
  <Words>3824</Words>
  <Characters>3846</Characters>
  <Lines>0</Lines>
  <Paragraphs>0</Paragraphs>
  <TotalTime>41</TotalTime>
  <ScaleCrop>false</ScaleCrop>
  <LinksUpToDate>false</LinksUpToDate>
  <CharactersWithSpaces>3855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2025-07-25T03:12:00Z</dcterms:created>
  <dc:creator>小p</dc:creator>
  <cp:lastModifiedBy>小p</cp:lastModifiedBy>
  <dcterms:modified xsi:type="dcterms:W3CDTF">2026-03-25T02:52:31Z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71DF68DB3874455E8DD2CA92DF5CDD42_13</vt:lpwstr>
  </property>
  <property fmtid="{D5CDD505-2E9C-101B-9397-08002B2CF9AE}" pid="4" name="KSOTemplateDocerSaveRecord">
    <vt:lpwstr>eyJoZGlkIjoiYmIxYmY1MWQ3Nzk3ODBmZTVjZjBkM2NhZmFkMmFjYjciLCJ1c2VySWQiOiI1NTI1NTY5NTIifQ==</vt:lpwstr>
  </property>
</Properties>
</file>