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16.xml" ContentType="application/vnd.openxmlformats-officedocument.customXmlProperties+xml"/>
  <Override PartName="/customXml/itemProps417.xml" ContentType="application/vnd.openxmlformats-officedocument.customXmlProperties+xml"/>
  <Override PartName="/customXml/itemProps418.xml" ContentType="application/vnd.openxmlformats-officedocument.customXmlProperties+xml"/>
  <Override PartName="/customXml/itemProps419.xml" ContentType="application/vnd.openxmlformats-officedocument.customXmlProperties+xml"/>
  <Override PartName="/customXml/itemProps42.xml" ContentType="application/vnd.openxmlformats-officedocument.customXmlProperties+xml"/>
  <Override PartName="/customXml/itemProps420.xml" ContentType="application/vnd.openxmlformats-officedocument.customXmlProperties+xml"/>
  <Override PartName="/customXml/itemProps421.xml" ContentType="application/vnd.openxmlformats-officedocument.customXmlProperties+xml"/>
  <Override PartName="/customXml/itemProps422.xml" ContentType="application/vnd.openxmlformats-officedocument.customXmlProperties+xml"/>
  <Override PartName="/customXml/itemProps423.xml" ContentType="application/vnd.openxmlformats-officedocument.customXmlProperties+xml"/>
  <Override PartName="/customXml/itemProps424.xml" ContentType="application/vnd.openxmlformats-officedocument.customXmlProperties+xml"/>
  <Override PartName="/customXml/itemProps425.xml" ContentType="application/vnd.openxmlformats-officedocument.customXmlProperties+xml"/>
  <Override PartName="/customXml/itemProps426.xml" ContentType="application/vnd.openxmlformats-officedocument.customXmlProperties+xml"/>
  <Override PartName="/customXml/itemProps427.xml" ContentType="application/vnd.openxmlformats-officedocument.customXmlProperties+xml"/>
  <Override PartName="/customXml/itemProps428.xml" ContentType="application/vnd.openxmlformats-officedocument.customXmlProperties+xml"/>
  <Override PartName="/customXml/itemProps429.xml" ContentType="application/vnd.openxmlformats-officedocument.customXmlProperties+xml"/>
  <Override PartName="/customXml/itemProps43.xml" ContentType="application/vnd.openxmlformats-officedocument.customXmlProperties+xml"/>
  <Override PartName="/customXml/itemProps430.xml" ContentType="application/vnd.openxmlformats-officedocument.customXmlProperties+xml"/>
  <Override PartName="/customXml/itemProps431.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44"/>
        </w:rPr>
      </w:pPr>
    </w:p>
    <w:p>
      <w:pPr>
        <w:jc w:val="center"/>
        <w:outlineLvl w:val="0"/>
      </w:pPr>
      <w:r>
        <w:rPr>
          <w:rFonts w:ascii="黑体" w:hAnsi="黑体" w:eastAsia="黑体" w:cs="黑体"/>
          <w:b/>
          <w:color w:val="000000"/>
          <w:sz w:val="44"/>
        </w:rPr>
        <w:t>2023年部门预算信息公开目录</w:t>
      </w:r>
    </w:p>
    <w:p>
      <w:pPr>
        <w:jc w:val="center"/>
      </w:pP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24</w:t>
      </w:r>
      <w:r>
        <w:fldChar w:fldCharType="end"/>
      </w:r>
      <w:r>
        <w:fldChar w:fldCharType="end"/>
      </w:r>
    </w:p>
    <w:p>
      <w:pPr>
        <w:pStyle w:val="3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25</w:t>
      </w:r>
      <w:r>
        <w:fldChar w:fldCharType="end"/>
      </w:r>
      <w:r>
        <w:fldChar w:fldCharType="end"/>
      </w:r>
    </w:p>
    <w:p>
      <w:pPr>
        <w:pStyle w:val="3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26</w:t>
      </w:r>
      <w:r>
        <w:fldChar w:fldCharType="end"/>
      </w:r>
      <w:r>
        <w:fldChar w:fldCharType="end"/>
      </w:r>
    </w:p>
    <w:p>
      <w:pPr>
        <w:pStyle w:val="3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26</w:t>
      </w:r>
      <w:r>
        <w:fldChar w:fldCharType="end"/>
      </w:r>
      <w:r>
        <w:fldChar w:fldCharType="end"/>
      </w:r>
    </w:p>
    <w:p>
      <w:pPr>
        <w:pStyle w:val="33"/>
        <w:tabs>
          <w:tab w:val="right" w:leader="dot" w:pos="14562"/>
        </w:tabs>
        <w:rPr>
          <w:lang w:eastAsia="zh-CN"/>
        </w:rPr>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11</w:t>
      </w:r>
      <w:r>
        <w:rPr>
          <w:rFonts w:hint="eastAsia"/>
          <w:lang w:eastAsia="zh-CN"/>
        </w:rPr>
        <w:t>6</w:t>
      </w:r>
      <w:r>
        <w:fldChar w:fldCharType="end"/>
      </w:r>
      <w:r>
        <w:fldChar w:fldCharType="end"/>
      </w:r>
    </w:p>
    <w:p>
      <w:pPr>
        <w:pStyle w:val="3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1</w:t>
      </w:r>
      <w:r>
        <w:rPr>
          <w:rFonts w:hint="eastAsia"/>
          <w:lang w:eastAsia="zh-CN"/>
        </w:rPr>
        <w:t>29</w:t>
      </w:r>
      <w:r>
        <w:fldChar w:fldCharType="end"/>
      </w:r>
      <w:r>
        <w:fldChar w:fldCharType="end"/>
      </w:r>
    </w:p>
    <w:p>
      <w:pPr>
        <w:pStyle w:val="3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1</w:t>
      </w:r>
      <w:r>
        <w:rPr>
          <w:rFonts w:hint="eastAsia"/>
          <w:lang w:eastAsia="zh-CN"/>
        </w:rPr>
        <w:t>29</w:t>
      </w:r>
      <w:r>
        <w:fldChar w:fldCharType="end"/>
      </w:r>
      <w:r>
        <w:fldChar w:fldCharType="end"/>
      </w:r>
    </w:p>
    <w:p>
      <w:pPr>
        <w:pStyle w:val="3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13</w:t>
      </w:r>
      <w:r>
        <w:rPr>
          <w:rFonts w:hint="eastAsia"/>
          <w:lang w:eastAsia="zh-CN"/>
        </w:rPr>
        <w:t>0</w:t>
      </w:r>
      <w:r>
        <w:fldChar w:fldCharType="end"/>
      </w:r>
      <w:r>
        <w:fldChar w:fldCharType="end"/>
      </w:r>
    </w:p>
    <w:p>
      <w:r>
        <w:fldChar w:fldCharType="end"/>
      </w:r>
    </w:p>
    <w:p>
      <w:pPr>
        <w:jc w:val="center"/>
      </w:pPr>
      <w:r>
        <w:rPr>
          <w:rFonts w:ascii="黑体" w:hAnsi="黑体" w:eastAsia="黑体" w:cs="黑体"/>
          <w:b/>
          <w:color w:val="000000"/>
          <w:sz w:val="30"/>
        </w:rPr>
        <w:t>第二部分  部门所属单位预算</w:t>
      </w:r>
    </w:p>
    <w:p>
      <w:pPr>
        <w:pStyle w:val="3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一、隆尧县卫生健康局本级收支预算</w:t>
      </w:r>
      <w:r>
        <w:tab/>
      </w:r>
      <w:r>
        <w:fldChar w:fldCharType="begin"/>
      </w:r>
      <w:r>
        <w:instrText xml:space="preserve">PAGEREF _Toc_4_4_0000000019 \h</w:instrText>
      </w:r>
      <w:r>
        <w:fldChar w:fldCharType="separate"/>
      </w:r>
      <w:r>
        <w:t>13</w:t>
      </w:r>
      <w:r>
        <w:rPr>
          <w:rFonts w:hint="eastAsia"/>
          <w:lang w:eastAsia="zh-CN"/>
        </w:rPr>
        <w:t>2</w:t>
      </w:r>
      <w:r>
        <w:fldChar w:fldCharType="end"/>
      </w:r>
      <w:r>
        <w:fldChar w:fldCharType="end"/>
      </w:r>
    </w:p>
    <w:p>
      <w:pPr>
        <w:pStyle w:val="33"/>
        <w:tabs>
          <w:tab w:val="right" w:leader="dot" w:pos="14562"/>
        </w:tabs>
      </w:pPr>
      <w:r>
        <w:fldChar w:fldCharType="begin"/>
      </w:r>
      <w:r>
        <w:instrText xml:space="preserve"> HYPERLINK \l "_Toc_4_4_0000000020" </w:instrText>
      </w:r>
      <w:r>
        <w:fldChar w:fldCharType="separate"/>
      </w:r>
      <w:r>
        <w:t>二、隆尧县卫生计生综合执法大队收支预算</w:t>
      </w:r>
      <w:r>
        <w:tab/>
      </w:r>
      <w:r>
        <w:fldChar w:fldCharType="begin"/>
      </w:r>
      <w:r>
        <w:instrText xml:space="preserve">PAGEREF _Toc_4_4_0000000020 \h</w:instrText>
      </w:r>
      <w:r>
        <w:fldChar w:fldCharType="separate"/>
      </w:r>
      <w:r>
        <w:t>20</w:t>
      </w:r>
      <w:r>
        <w:rPr>
          <w:rFonts w:hint="eastAsia"/>
          <w:lang w:eastAsia="zh-CN"/>
        </w:rPr>
        <w:t>4</w:t>
      </w:r>
      <w:r>
        <w:fldChar w:fldCharType="end"/>
      </w:r>
      <w:r>
        <w:fldChar w:fldCharType="end"/>
      </w:r>
    </w:p>
    <w:p>
      <w:pPr>
        <w:pStyle w:val="33"/>
        <w:tabs>
          <w:tab w:val="right" w:leader="dot" w:pos="14562"/>
        </w:tabs>
      </w:pPr>
      <w:r>
        <w:fldChar w:fldCharType="begin"/>
      </w:r>
      <w:r>
        <w:instrText xml:space="preserve"> HYPERLINK \l "_Toc_4_4_0000000021" </w:instrText>
      </w:r>
      <w:r>
        <w:fldChar w:fldCharType="separate"/>
      </w:r>
      <w:r>
        <w:t>三、隆尧县疾病预防控制中心 收支预算</w:t>
      </w:r>
      <w:r>
        <w:tab/>
      </w:r>
      <w:r>
        <w:fldChar w:fldCharType="begin"/>
      </w:r>
      <w:r>
        <w:instrText xml:space="preserve">PAGEREF _Toc_4_4_0000000021 \h</w:instrText>
      </w:r>
      <w:r>
        <w:fldChar w:fldCharType="separate"/>
      </w:r>
      <w:r>
        <w:t>22</w:t>
      </w:r>
      <w:r>
        <w:rPr>
          <w:rFonts w:hint="eastAsia"/>
          <w:lang w:eastAsia="zh-CN"/>
        </w:rPr>
        <w:t>4</w:t>
      </w:r>
      <w:r>
        <w:fldChar w:fldCharType="end"/>
      </w:r>
      <w:r>
        <w:fldChar w:fldCharType="end"/>
      </w:r>
    </w:p>
    <w:p>
      <w:pPr>
        <w:pStyle w:val="33"/>
        <w:tabs>
          <w:tab w:val="right" w:leader="dot" w:pos="14562"/>
        </w:tabs>
      </w:pPr>
      <w:r>
        <w:fldChar w:fldCharType="begin"/>
      </w:r>
      <w:r>
        <w:instrText xml:space="preserve"> HYPERLINK \l "_Toc_4_4_0000000022" </w:instrText>
      </w:r>
      <w:r>
        <w:fldChar w:fldCharType="separate"/>
      </w:r>
      <w:r>
        <w:t>四、隆尧县妇幼保健计划生育服务中心收支预算</w:t>
      </w:r>
      <w:r>
        <w:tab/>
      </w:r>
      <w:r>
        <w:fldChar w:fldCharType="begin"/>
      </w:r>
      <w:r>
        <w:instrText xml:space="preserve">PAGEREF _Toc_4_4_0000000022 \h</w:instrText>
      </w:r>
      <w:r>
        <w:fldChar w:fldCharType="separate"/>
      </w:r>
      <w:r>
        <w:t>25</w:t>
      </w:r>
      <w:r>
        <w:rPr>
          <w:rFonts w:hint="eastAsia"/>
          <w:lang w:eastAsia="zh-CN"/>
        </w:rPr>
        <w:t>6</w:t>
      </w:r>
      <w:r>
        <w:fldChar w:fldCharType="end"/>
      </w:r>
      <w:r>
        <w:fldChar w:fldCharType="end"/>
      </w:r>
    </w:p>
    <w:p>
      <w:pPr>
        <w:pStyle w:val="33"/>
        <w:tabs>
          <w:tab w:val="right" w:leader="dot" w:pos="14562"/>
        </w:tabs>
      </w:pPr>
      <w:r>
        <w:fldChar w:fldCharType="begin"/>
      </w:r>
      <w:r>
        <w:instrText xml:space="preserve"> HYPERLINK \l "_Toc_4_4_0000000023" </w:instrText>
      </w:r>
      <w:r>
        <w:fldChar w:fldCharType="separate"/>
      </w:r>
      <w:r>
        <w:t>五、隆尧县社区卫生服务中心收支预算</w:t>
      </w:r>
      <w:r>
        <w:tab/>
      </w:r>
      <w:r>
        <w:fldChar w:fldCharType="begin"/>
      </w:r>
      <w:r>
        <w:instrText xml:space="preserve">PAGEREF _Toc_4_4_0000000023 \h</w:instrText>
      </w:r>
      <w:r>
        <w:fldChar w:fldCharType="separate"/>
      </w:r>
      <w:r>
        <w:t>28</w:t>
      </w:r>
      <w:r>
        <w:rPr>
          <w:rFonts w:hint="eastAsia"/>
          <w:lang w:eastAsia="zh-CN"/>
        </w:rPr>
        <w:t>6</w:t>
      </w:r>
      <w:r>
        <w:fldChar w:fldCharType="end"/>
      </w:r>
      <w:r>
        <w:fldChar w:fldCharType="end"/>
      </w:r>
    </w:p>
    <w:p>
      <w:pPr>
        <w:pStyle w:val="33"/>
        <w:tabs>
          <w:tab w:val="right" w:leader="dot" w:pos="14562"/>
        </w:tabs>
      </w:pPr>
      <w:r>
        <w:fldChar w:fldCharType="begin"/>
      </w:r>
      <w:r>
        <w:instrText xml:space="preserve"> HYPERLINK \l "_Toc_4_4_0000000024" </w:instrText>
      </w:r>
      <w:r>
        <w:fldChar w:fldCharType="separate"/>
      </w:r>
      <w:r>
        <w:t>六、隆尧县医院收支预算</w:t>
      </w:r>
      <w:r>
        <w:tab/>
      </w:r>
      <w:r>
        <w:fldChar w:fldCharType="begin"/>
      </w:r>
      <w:r>
        <w:instrText xml:space="preserve">PAGEREF _Toc_4_4_0000000024 \h</w:instrText>
      </w:r>
      <w:r>
        <w:fldChar w:fldCharType="separate"/>
      </w:r>
      <w:r>
        <w:t>30</w:t>
      </w:r>
      <w:r>
        <w:rPr>
          <w:rFonts w:hint="eastAsia"/>
          <w:lang w:eastAsia="zh-CN"/>
        </w:rPr>
        <w:t>4</w:t>
      </w:r>
      <w:r>
        <w:fldChar w:fldCharType="end"/>
      </w:r>
      <w:r>
        <w:fldChar w:fldCharType="end"/>
      </w:r>
    </w:p>
    <w:p>
      <w:pPr>
        <w:pStyle w:val="33"/>
        <w:tabs>
          <w:tab w:val="right" w:leader="dot" w:pos="14562"/>
        </w:tabs>
      </w:pPr>
      <w:r>
        <w:fldChar w:fldCharType="begin"/>
      </w:r>
      <w:r>
        <w:instrText xml:space="preserve"> HYPERLINK \l "_Toc_4_4_0000000025" </w:instrText>
      </w:r>
      <w:r>
        <w:fldChar w:fldCharType="separate"/>
      </w:r>
      <w:r>
        <w:t>七、隆尧县中西医结合医院收支预算</w:t>
      </w:r>
      <w:r>
        <w:tab/>
      </w:r>
      <w:r>
        <w:fldChar w:fldCharType="begin"/>
      </w:r>
      <w:r>
        <w:instrText xml:space="preserve">PAGEREF _Toc_4_4_0000000025 \h</w:instrText>
      </w:r>
      <w:r>
        <w:fldChar w:fldCharType="separate"/>
      </w:r>
      <w:r>
        <w:t>3</w:t>
      </w:r>
      <w:r>
        <w:rPr>
          <w:rFonts w:hint="eastAsia"/>
          <w:lang w:eastAsia="zh-CN"/>
        </w:rPr>
        <w:t>38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p>
    <w:p>
      <w:pPr>
        <w:jc w:val="center"/>
      </w:pPr>
    </w:p>
    <w:p>
      <w:pPr>
        <w:jc w:val="center"/>
      </w:pPr>
    </w:p>
    <w:p>
      <w:pPr>
        <w:jc w:val="center"/>
      </w:pPr>
    </w:p>
    <w:p>
      <w:pPr>
        <w:outlineLvl w:val="0"/>
        <w:rPr>
          <w:rFonts w:eastAsiaTheme="minorEastAsia"/>
          <w:lang w:eastAsia="zh-CN"/>
        </w:rPr>
      </w:pPr>
    </w:p>
    <w:p>
      <w:pPr>
        <w:outlineLvl w:val="0"/>
        <w:rPr>
          <w:rFonts w:eastAsiaTheme="minorEastAsia"/>
          <w:lang w:eastAsia="zh-CN"/>
        </w:rPr>
      </w:pPr>
    </w:p>
    <w:p>
      <w:pPr>
        <w:outlineLvl w:val="0"/>
        <w:rPr>
          <w:rFonts w:eastAsiaTheme="minorEastAsia"/>
          <w:lang w:eastAsia="zh-CN"/>
        </w:rPr>
      </w:pPr>
    </w:p>
    <w:p>
      <w:pPr>
        <w:outlineLvl w:val="0"/>
        <w:rPr>
          <w:rFonts w:eastAsiaTheme="minorEastAsia"/>
          <w:lang w:eastAsia="zh-CN"/>
        </w:rPr>
      </w:pPr>
    </w:p>
    <w:p>
      <w:pPr>
        <w:outlineLvl w:val="0"/>
        <w:rPr>
          <w:rFonts w:eastAsiaTheme="minorEastAsia"/>
          <w:lang w:eastAsia="zh-CN"/>
        </w:rPr>
      </w:pPr>
    </w:p>
    <w:p>
      <w:pPr>
        <w:outlineLvl w:val="0"/>
        <w:rPr>
          <w:rFonts w:eastAsiaTheme="minorEastAsia"/>
          <w:lang w:eastAsia="zh-CN"/>
        </w:rPr>
      </w:pP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361隆尧县卫生健康局</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11589.16</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134.78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10738.61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108.74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11589.16</w:t>
            </w:r>
          </w:p>
        </w:tc>
        <w:tc>
          <w:tcPr>
            <w:tcW w:w="4535" w:type="dxa"/>
            <w:vAlign w:val="center"/>
          </w:tcPr>
          <w:p>
            <w:pPr>
              <w:pStyle w:val="15"/>
            </w:pPr>
            <w:r>
              <w:t>本年支出合计</w:t>
            </w:r>
          </w:p>
        </w:tc>
        <w:tc>
          <w:tcPr>
            <w:tcW w:w="2126" w:type="dxa"/>
            <w:vAlign w:val="center"/>
          </w:tcPr>
          <w:p>
            <w:pPr>
              <w:pStyle w:val="16"/>
            </w:pPr>
            <w:r>
              <w:t>11632.19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43.02</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11632.19</w:t>
            </w:r>
          </w:p>
        </w:tc>
        <w:tc>
          <w:tcPr>
            <w:tcW w:w="4535" w:type="dxa"/>
            <w:vAlign w:val="center"/>
          </w:tcPr>
          <w:p>
            <w:pPr>
              <w:pStyle w:val="15"/>
            </w:pPr>
            <w:r>
              <w:t>支出总计</w:t>
            </w:r>
          </w:p>
        </w:tc>
        <w:tc>
          <w:tcPr>
            <w:tcW w:w="2126" w:type="dxa"/>
            <w:vAlign w:val="center"/>
          </w:tcPr>
          <w:p>
            <w:pPr>
              <w:pStyle w:val="16"/>
            </w:pPr>
            <w:r>
              <w:t>11632.19</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361隆尧县卫生健康局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11632.19</w:t>
            </w:r>
          </w:p>
        </w:tc>
        <w:tc>
          <w:tcPr>
            <w:tcW w:w="1134" w:type="dxa"/>
            <w:vAlign w:val="center"/>
          </w:tcPr>
          <w:p>
            <w:pPr>
              <w:pStyle w:val="16"/>
            </w:pPr>
            <w:r>
              <w:t>11589.16</w:t>
            </w:r>
          </w:p>
        </w:tc>
        <w:tc>
          <w:tcPr>
            <w:tcW w:w="1134" w:type="dxa"/>
            <w:vAlign w:val="center"/>
          </w:tcPr>
          <w:p>
            <w:pPr>
              <w:pStyle w:val="16"/>
            </w:pPr>
            <w:r>
              <w:t>11589.16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134.78</w:t>
            </w:r>
          </w:p>
        </w:tc>
        <w:tc>
          <w:tcPr>
            <w:tcW w:w="1134" w:type="dxa"/>
            <w:vAlign w:val="center"/>
          </w:tcPr>
          <w:p>
            <w:pPr>
              <w:pStyle w:val="12"/>
            </w:pPr>
            <w:r>
              <w:t>134.78</w:t>
            </w:r>
          </w:p>
        </w:tc>
        <w:tc>
          <w:tcPr>
            <w:tcW w:w="1134" w:type="dxa"/>
            <w:vAlign w:val="center"/>
          </w:tcPr>
          <w:p>
            <w:pPr>
              <w:pStyle w:val="12"/>
            </w:pPr>
            <w:r>
              <w:t>134.78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131.58</w:t>
            </w:r>
          </w:p>
        </w:tc>
        <w:tc>
          <w:tcPr>
            <w:tcW w:w="1134" w:type="dxa"/>
            <w:vAlign w:val="center"/>
          </w:tcPr>
          <w:p>
            <w:pPr>
              <w:pStyle w:val="12"/>
            </w:pPr>
            <w:r>
              <w:t>131.58</w:t>
            </w:r>
          </w:p>
        </w:tc>
        <w:tc>
          <w:tcPr>
            <w:tcW w:w="1134" w:type="dxa"/>
            <w:vAlign w:val="center"/>
          </w:tcPr>
          <w:p>
            <w:pPr>
              <w:pStyle w:val="12"/>
            </w:pPr>
            <w:r>
              <w:t>131.58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131.58</w:t>
            </w:r>
          </w:p>
        </w:tc>
        <w:tc>
          <w:tcPr>
            <w:tcW w:w="1134" w:type="dxa"/>
            <w:vAlign w:val="center"/>
          </w:tcPr>
          <w:p>
            <w:pPr>
              <w:pStyle w:val="12"/>
            </w:pPr>
            <w:r>
              <w:t>131.58</w:t>
            </w:r>
          </w:p>
        </w:tc>
        <w:tc>
          <w:tcPr>
            <w:tcW w:w="1134" w:type="dxa"/>
            <w:vAlign w:val="center"/>
          </w:tcPr>
          <w:p>
            <w:pPr>
              <w:pStyle w:val="12"/>
            </w:pPr>
            <w:r>
              <w:t>131.58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20807</w:t>
            </w:r>
          </w:p>
        </w:tc>
        <w:tc>
          <w:tcPr>
            <w:tcW w:w="1559" w:type="dxa"/>
            <w:vAlign w:val="center"/>
          </w:tcPr>
          <w:p>
            <w:pPr>
              <w:pStyle w:val="13"/>
            </w:pPr>
            <w:r>
              <w:t>就业补助</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2080705</w:t>
            </w:r>
          </w:p>
        </w:tc>
        <w:tc>
          <w:tcPr>
            <w:tcW w:w="1559" w:type="dxa"/>
            <w:vAlign w:val="center"/>
          </w:tcPr>
          <w:p>
            <w:pPr>
              <w:pStyle w:val="13"/>
            </w:pPr>
            <w:r>
              <w:t>公益性岗位补贴</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10738.61</w:t>
            </w:r>
          </w:p>
        </w:tc>
        <w:tc>
          <w:tcPr>
            <w:tcW w:w="1134" w:type="dxa"/>
            <w:vAlign w:val="center"/>
          </w:tcPr>
          <w:p>
            <w:pPr>
              <w:pStyle w:val="12"/>
            </w:pPr>
            <w:r>
              <w:t>10695.59</w:t>
            </w:r>
          </w:p>
        </w:tc>
        <w:tc>
          <w:tcPr>
            <w:tcW w:w="1134" w:type="dxa"/>
            <w:vAlign w:val="center"/>
          </w:tcPr>
          <w:p>
            <w:pPr>
              <w:pStyle w:val="12"/>
            </w:pPr>
            <w:r>
              <w:t>10695.59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21001</w:t>
            </w:r>
          </w:p>
        </w:tc>
        <w:tc>
          <w:tcPr>
            <w:tcW w:w="1559" w:type="dxa"/>
            <w:vAlign w:val="center"/>
          </w:tcPr>
          <w:p>
            <w:pPr>
              <w:pStyle w:val="13"/>
            </w:pPr>
            <w:r>
              <w:t>卫生健康管理事务</w:t>
            </w:r>
          </w:p>
        </w:tc>
        <w:tc>
          <w:tcPr>
            <w:tcW w:w="1134" w:type="dxa"/>
            <w:vAlign w:val="center"/>
          </w:tcPr>
          <w:p>
            <w:pPr>
              <w:pStyle w:val="12"/>
            </w:pPr>
            <w:r>
              <w:t>767.57</w:t>
            </w:r>
          </w:p>
        </w:tc>
        <w:tc>
          <w:tcPr>
            <w:tcW w:w="1134" w:type="dxa"/>
            <w:vAlign w:val="center"/>
          </w:tcPr>
          <w:p>
            <w:pPr>
              <w:pStyle w:val="12"/>
            </w:pPr>
            <w:r>
              <w:t>767.57</w:t>
            </w:r>
          </w:p>
        </w:tc>
        <w:tc>
          <w:tcPr>
            <w:tcW w:w="1134" w:type="dxa"/>
            <w:vAlign w:val="center"/>
          </w:tcPr>
          <w:p>
            <w:pPr>
              <w:pStyle w:val="12"/>
            </w:pPr>
            <w:r>
              <w:t>767.57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2100101</w:t>
            </w:r>
          </w:p>
        </w:tc>
        <w:tc>
          <w:tcPr>
            <w:tcW w:w="1559" w:type="dxa"/>
            <w:vAlign w:val="center"/>
          </w:tcPr>
          <w:p>
            <w:pPr>
              <w:pStyle w:val="13"/>
            </w:pPr>
            <w:r>
              <w:t>行政运行</w:t>
            </w:r>
          </w:p>
        </w:tc>
        <w:tc>
          <w:tcPr>
            <w:tcW w:w="1134" w:type="dxa"/>
            <w:vAlign w:val="center"/>
          </w:tcPr>
          <w:p>
            <w:pPr>
              <w:pStyle w:val="12"/>
            </w:pPr>
            <w:r>
              <w:t>727.57</w:t>
            </w:r>
          </w:p>
        </w:tc>
        <w:tc>
          <w:tcPr>
            <w:tcW w:w="1134" w:type="dxa"/>
            <w:vAlign w:val="center"/>
          </w:tcPr>
          <w:p>
            <w:pPr>
              <w:pStyle w:val="12"/>
            </w:pPr>
            <w:r>
              <w:t>727.57</w:t>
            </w:r>
          </w:p>
        </w:tc>
        <w:tc>
          <w:tcPr>
            <w:tcW w:w="1134" w:type="dxa"/>
            <w:vAlign w:val="center"/>
          </w:tcPr>
          <w:p>
            <w:pPr>
              <w:pStyle w:val="12"/>
            </w:pPr>
            <w:r>
              <w:t>727.57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2100102</w:t>
            </w:r>
          </w:p>
        </w:tc>
        <w:tc>
          <w:tcPr>
            <w:tcW w:w="1559" w:type="dxa"/>
            <w:vAlign w:val="center"/>
          </w:tcPr>
          <w:p>
            <w:pPr>
              <w:pStyle w:val="13"/>
            </w:pPr>
            <w:r>
              <w:t>一般行政管理事务</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21002</w:t>
            </w:r>
          </w:p>
        </w:tc>
        <w:tc>
          <w:tcPr>
            <w:tcW w:w="1559" w:type="dxa"/>
            <w:vAlign w:val="center"/>
          </w:tcPr>
          <w:p>
            <w:pPr>
              <w:pStyle w:val="13"/>
            </w:pPr>
            <w:r>
              <w:t>公立医院</w:t>
            </w:r>
          </w:p>
        </w:tc>
        <w:tc>
          <w:tcPr>
            <w:tcW w:w="1134" w:type="dxa"/>
            <w:vAlign w:val="center"/>
          </w:tcPr>
          <w:p>
            <w:pPr>
              <w:pStyle w:val="12"/>
            </w:pPr>
            <w:r>
              <w:t>1286.62</w:t>
            </w:r>
          </w:p>
        </w:tc>
        <w:tc>
          <w:tcPr>
            <w:tcW w:w="1134" w:type="dxa"/>
            <w:vAlign w:val="center"/>
          </w:tcPr>
          <w:p>
            <w:pPr>
              <w:pStyle w:val="12"/>
            </w:pPr>
            <w:r>
              <w:t>1286.62</w:t>
            </w:r>
          </w:p>
        </w:tc>
        <w:tc>
          <w:tcPr>
            <w:tcW w:w="1134" w:type="dxa"/>
            <w:vAlign w:val="center"/>
          </w:tcPr>
          <w:p>
            <w:pPr>
              <w:pStyle w:val="12"/>
            </w:pPr>
            <w:r>
              <w:t>1286.62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2100201</w:t>
            </w:r>
          </w:p>
        </w:tc>
        <w:tc>
          <w:tcPr>
            <w:tcW w:w="1559" w:type="dxa"/>
            <w:vAlign w:val="center"/>
          </w:tcPr>
          <w:p>
            <w:pPr>
              <w:pStyle w:val="13"/>
            </w:pPr>
            <w:r>
              <w:t>综合医院</w:t>
            </w:r>
          </w:p>
        </w:tc>
        <w:tc>
          <w:tcPr>
            <w:tcW w:w="1134" w:type="dxa"/>
            <w:vAlign w:val="center"/>
          </w:tcPr>
          <w:p>
            <w:pPr>
              <w:pStyle w:val="12"/>
            </w:pPr>
            <w:r>
              <w:t>477.00</w:t>
            </w:r>
          </w:p>
        </w:tc>
        <w:tc>
          <w:tcPr>
            <w:tcW w:w="1134" w:type="dxa"/>
            <w:vAlign w:val="center"/>
          </w:tcPr>
          <w:p>
            <w:pPr>
              <w:pStyle w:val="12"/>
            </w:pPr>
            <w:r>
              <w:t>477.00</w:t>
            </w:r>
          </w:p>
        </w:tc>
        <w:tc>
          <w:tcPr>
            <w:tcW w:w="1134" w:type="dxa"/>
            <w:vAlign w:val="center"/>
          </w:tcPr>
          <w:p>
            <w:pPr>
              <w:pStyle w:val="12"/>
            </w:pPr>
            <w:r>
              <w:t>477.00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2100202</w:t>
            </w:r>
          </w:p>
        </w:tc>
        <w:tc>
          <w:tcPr>
            <w:tcW w:w="1559" w:type="dxa"/>
            <w:vAlign w:val="center"/>
          </w:tcPr>
          <w:p>
            <w:pPr>
              <w:pStyle w:val="13"/>
            </w:pPr>
            <w:r>
              <w:t>中医（民族）医院</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2100299</w:t>
            </w:r>
          </w:p>
        </w:tc>
        <w:tc>
          <w:tcPr>
            <w:tcW w:w="1559" w:type="dxa"/>
            <w:vAlign w:val="center"/>
          </w:tcPr>
          <w:p>
            <w:pPr>
              <w:pStyle w:val="13"/>
            </w:pPr>
            <w:r>
              <w:t>其他公立医院支出</w:t>
            </w:r>
          </w:p>
        </w:tc>
        <w:tc>
          <w:tcPr>
            <w:tcW w:w="1134" w:type="dxa"/>
            <w:vAlign w:val="center"/>
          </w:tcPr>
          <w:p>
            <w:pPr>
              <w:pStyle w:val="12"/>
            </w:pPr>
            <w:r>
              <w:t>723.62</w:t>
            </w:r>
          </w:p>
        </w:tc>
        <w:tc>
          <w:tcPr>
            <w:tcW w:w="1134" w:type="dxa"/>
            <w:vAlign w:val="center"/>
          </w:tcPr>
          <w:p>
            <w:pPr>
              <w:pStyle w:val="12"/>
            </w:pPr>
            <w:r>
              <w:t>723.62</w:t>
            </w:r>
          </w:p>
        </w:tc>
        <w:tc>
          <w:tcPr>
            <w:tcW w:w="1134" w:type="dxa"/>
            <w:vAlign w:val="center"/>
          </w:tcPr>
          <w:p>
            <w:pPr>
              <w:pStyle w:val="12"/>
            </w:pPr>
            <w:r>
              <w:t>723.62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21003</w:t>
            </w:r>
          </w:p>
        </w:tc>
        <w:tc>
          <w:tcPr>
            <w:tcW w:w="1559" w:type="dxa"/>
            <w:vAlign w:val="center"/>
          </w:tcPr>
          <w:p>
            <w:pPr>
              <w:pStyle w:val="13"/>
            </w:pPr>
            <w:r>
              <w:t>基层医疗卫生机构</w:t>
            </w:r>
          </w:p>
        </w:tc>
        <w:tc>
          <w:tcPr>
            <w:tcW w:w="1134" w:type="dxa"/>
            <w:vAlign w:val="center"/>
          </w:tcPr>
          <w:p>
            <w:pPr>
              <w:pStyle w:val="12"/>
            </w:pPr>
            <w:r>
              <w:t>2680.54</w:t>
            </w:r>
          </w:p>
        </w:tc>
        <w:tc>
          <w:tcPr>
            <w:tcW w:w="1134" w:type="dxa"/>
            <w:vAlign w:val="center"/>
          </w:tcPr>
          <w:p>
            <w:pPr>
              <w:pStyle w:val="12"/>
            </w:pPr>
            <w:r>
              <w:t>2680.54</w:t>
            </w:r>
          </w:p>
        </w:tc>
        <w:tc>
          <w:tcPr>
            <w:tcW w:w="1134" w:type="dxa"/>
            <w:vAlign w:val="center"/>
          </w:tcPr>
          <w:p>
            <w:pPr>
              <w:pStyle w:val="12"/>
            </w:pPr>
            <w:r>
              <w:t>2680.54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2100301</w:t>
            </w:r>
          </w:p>
        </w:tc>
        <w:tc>
          <w:tcPr>
            <w:tcW w:w="1559" w:type="dxa"/>
            <w:vAlign w:val="center"/>
          </w:tcPr>
          <w:p>
            <w:pPr>
              <w:pStyle w:val="13"/>
            </w:pPr>
            <w:r>
              <w:t>城市社区卫生机构</w:t>
            </w:r>
          </w:p>
        </w:tc>
        <w:tc>
          <w:tcPr>
            <w:tcW w:w="1134" w:type="dxa"/>
            <w:vAlign w:val="center"/>
          </w:tcPr>
          <w:p>
            <w:pPr>
              <w:pStyle w:val="12"/>
            </w:pPr>
            <w:r>
              <w:t>158.88</w:t>
            </w:r>
          </w:p>
        </w:tc>
        <w:tc>
          <w:tcPr>
            <w:tcW w:w="1134" w:type="dxa"/>
            <w:vAlign w:val="center"/>
          </w:tcPr>
          <w:p>
            <w:pPr>
              <w:pStyle w:val="12"/>
            </w:pPr>
            <w:r>
              <w:t>158.88</w:t>
            </w:r>
          </w:p>
        </w:tc>
        <w:tc>
          <w:tcPr>
            <w:tcW w:w="1134" w:type="dxa"/>
            <w:vAlign w:val="center"/>
          </w:tcPr>
          <w:p>
            <w:pPr>
              <w:pStyle w:val="12"/>
            </w:pPr>
            <w:r>
              <w:t>158.88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2100302</w:t>
            </w:r>
          </w:p>
        </w:tc>
        <w:tc>
          <w:tcPr>
            <w:tcW w:w="1559" w:type="dxa"/>
            <w:vAlign w:val="center"/>
          </w:tcPr>
          <w:p>
            <w:pPr>
              <w:pStyle w:val="13"/>
            </w:pPr>
            <w:r>
              <w:t>乡镇卫生院</w:t>
            </w:r>
          </w:p>
        </w:tc>
        <w:tc>
          <w:tcPr>
            <w:tcW w:w="1134" w:type="dxa"/>
            <w:vAlign w:val="center"/>
          </w:tcPr>
          <w:p>
            <w:pPr>
              <w:pStyle w:val="12"/>
            </w:pPr>
            <w:r>
              <w:t>1111.00</w:t>
            </w:r>
          </w:p>
        </w:tc>
        <w:tc>
          <w:tcPr>
            <w:tcW w:w="1134" w:type="dxa"/>
            <w:vAlign w:val="center"/>
          </w:tcPr>
          <w:p>
            <w:pPr>
              <w:pStyle w:val="12"/>
            </w:pPr>
            <w:r>
              <w:t>1111.00</w:t>
            </w:r>
          </w:p>
        </w:tc>
        <w:tc>
          <w:tcPr>
            <w:tcW w:w="1134" w:type="dxa"/>
            <w:vAlign w:val="center"/>
          </w:tcPr>
          <w:p>
            <w:pPr>
              <w:pStyle w:val="12"/>
            </w:pPr>
            <w:r>
              <w:t>1111.00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2100399</w:t>
            </w:r>
          </w:p>
        </w:tc>
        <w:tc>
          <w:tcPr>
            <w:tcW w:w="1559" w:type="dxa"/>
            <w:vAlign w:val="center"/>
          </w:tcPr>
          <w:p>
            <w:pPr>
              <w:pStyle w:val="13"/>
            </w:pPr>
            <w:r>
              <w:t>其他基层医疗卫生机构支出</w:t>
            </w:r>
          </w:p>
        </w:tc>
        <w:tc>
          <w:tcPr>
            <w:tcW w:w="1134" w:type="dxa"/>
            <w:vAlign w:val="center"/>
          </w:tcPr>
          <w:p>
            <w:pPr>
              <w:pStyle w:val="12"/>
            </w:pPr>
            <w:r>
              <w:t>1410.66</w:t>
            </w:r>
          </w:p>
        </w:tc>
        <w:tc>
          <w:tcPr>
            <w:tcW w:w="1134" w:type="dxa"/>
            <w:vAlign w:val="center"/>
          </w:tcPr>
          <w:p>
            <w:pPr>
              <w:pStyle w:val="12"/>
            </w:pPr>
            <w:r>
              <w:t>1410.66</w:t>
            </w:r>
          </w:p>
        </w:tc>
        <w:tc>
          <w:tcPr>
            <w:tcW w:w="1134" w:type="dxa"/>
            <w:vAlign w:val="center"/>
          </w:tcPr>
          <w:p>
            <w:pPr>
              <w:pStyle w:val="12"/>
            </w:pPr>
            <w:r>
              <w:t>1410.66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21004</w:t>
            </w:r>
          </w:p>
        </w:tc>
        <w:tc>
          <w:tcPr>
            <w:tcW w:w="1559" w:type="dxa"/>
            <w:vAlign w:val="center"/>
          </w:tcPr>
          <w:p>
            <w:pPr>
              <w:pStyle w:val="13"/>
            </w:pPr>
            <w:r>
              <w:t>公共卫生</w:t>
            </w:r>
          </w:p>
        </w:tc>
        <w:tc>
          <w:tcPr>
            <w:tcW w:w="1134" w:type="dxa"/>
            <w:vAlign w:val="center"/>
          </w:tcPr>
          <w:p>
            <w:pPr>
              <w:pStyle w:val="12"/>
            </w:pPr>
            <w:r>
              <w:t>5502.24</w:t>
            </w:r>
          </w:p>
        </w:tc>
        <w:tc>
          <w:tcPr>
            <w:tcW w:w="1134" w:type="dxa"/>
            <w:vAlign w:val="center"/>
          </w:tcPr>
          <w:p>
            <w:pPr>
              <w:pStyle w:val="12"/>
            </w:pPr>
            <w:r>
              <w:t>5459.81</w:t>
            </w:r>
          </w:p>
        </w:tc>
        <w:tc>
          <w:tcPr>
            <w:tcW w:w="1134" w:type="dxa"/>
            <w:vAlign w:val="center"/>
          </w:tcPr>
          <w:p>
            <w:pPr>
              <w:pStyle w:val="12"/>
            </w:pPr>
            <w:r>
              <w:t>5459.81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2100401</w:t>
            </w:r>
          </w:p>
        </w:tc>
        <w:tc>
          <w:tcPr>
            <w:tcW w:w="1559" w:type="dxa"/>
            <w:vAlign w:val="center"/>
          </w:tcPr>
          <w:p>
            <w:pPr>
              <w:pStyle w:val="13"/>
            </w:pPr>
            <w:r>
              <w:t>疾病预防控制机构</w:t>
            </w:r>
          </w:p>
        </w:tc>
        <w:tc>
          <w:tcPr>
            <w:tcW w:w="1134" w:type="dxa"/>
            <w:vAlign w:val="center"/>
          </w:tcPr>
          <w:p>
            <w:pPr>
              <w:pStyle w:val="12"/>
            </w:pPr>
            <w:r>
              <w:t>581.37</w:t>
            </w:r>
          </w:p>
        </w:tc>
        <w:tc>
          <w:tcPr>
            <w:tcW w:w="1134" w:type="dxa"/>
            <w:vAlign w:val="center"/>
          </w:tcPr>
          <w:p>
            <w:pPr>
              <w:pStyle w:val="12"/>
            </w:pPr>
            <w:r>
              <w:t>581.37</w:t>
            </w:r>
          </w:p>
        </w:tc>
        <w:tc>
          <w:tcPr>
            <w:tcW w:w="1134" w:type="dxa"/>
            <w:vAlign w:val="center"/>
          </w:tcPr>
          <w:p>
            <w:pPr>
              <w:pStyle w:val="12"/>
            </w:pPr>
            <w:r>
              <w:t>581.37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2100402</w:t>
            </w:r>
          </w:p>
        </w:tc>
        <w:tc>
          <w:tcPr>
            <w:tcW w:w="1559" w:type="dxa"/>
            <w:vAlign w:val="center"/>
          </w:tcPr>
          <w:p>
            <w:pPr>
              <w:pStyle w:val="13"/>
            </w:pPr>
            <w:r>
              <w:t>卫生监督机构</w:t>
            </w:r>
          </w:p>
        </w:tc>
        <w:tc>
          <w:tcPr>
            <w:tcW w:w="1134" w:type="dxa"/>
            <w:vAlign w:val="center"/>
          </w:tcPr>
          <w:p>
            <w:pPr>
              <w:pStyle w:val="12"/>
            </w:pPr>
            <w:r>
              <w:t>266.87</w:t>
            </w:r>
          </w:p>
        </w:tc>
        <w:tc>
          <w:tcPr>
            <w:tcW w:w="1134" w:type="dxa"/>
            <w:vAlign w:val="center"/>
          </w:tcPr>
          <w:p>
            <w:pPr>
              <w:pStyle w:val="12"/>
            </w:pPr>
            <w:r>
              <w:t>266.87</w:t>
            </w:r>
          </w:p>
        </w:tc>
        <w:tc>
          <w:tcPr>
            <w:tcW w:w="1134" w:type="dxa"/>
            <w:vAlign w:val="center"/>
          </w:tcPr>
          <w:p>
            <w:pPr>
              <w:pStyle w:val="12"/>
            </w:pPr>
            <w:r>
              <w:t>266.87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2100403</w:t>
            </w:r>
          </w:p>
        </w:tc>
        <w:tc>
          <w:tcPr>
            <w:tcW w:w="1559" w:type="dxa"/>
            <w:vAlign w:val="center"/>
          </w:tcPr>
          <w:p>
            <w:pPr>
              <w:pStyle w:val="13"/>
            </w:pPr>
            <w:r>
              <w:t>妇幼保健机构</w:t>
            </w:r>
          </w:p>
        </w:tc>
        <w:tc>
          <w:tcPr>
            <w:tcW w:w="1134" w:type="dxa"/>
            <w:vAlign w:val="center"/>
          </w:tcPr>
          <w:p>
            <w:pPr>
              <w:pStyle w:val="12"/>
            </w:pPr>
            <w:r>
              <w:t>387.42</w:t>
            </w:r>
          </w:p>
        </w:tc>
        <w:tc>
          <w:tcPr>
            <w:tcW w:w="1134" w:type="dxa"/>
            <w:vAlign w:val="center"/>
          </w:tcPr>
          <w:p>
            <w:pPr>
              <w:pStyle w:val="12"/>
            </w:pPr>
            <w:r>
              <w:t>387.42</w:t>
            </w:r>
          </w:p>
        </w:tc>
        <w:tc>
          <w:tcPr>
            <w:tcW w:w="1134" w:type="dxa"/>
            <w:vAlign w:val="center"/>
          </w:tcPr>
          <w:p>
            <w:pPr>
              <w:pStyle w:val="12"/>
            </w:pPr>
            <w:r>
              <w:t>387.42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2100408</w:t>
            </w:r>
          </w:p>
        </w:tc>
        <w:tc>
          <w:tcPr>
            <w:tcW w:w="1559" w:type="dxa"/>
            <w:vAlign w:val="center"/>
          </w:tcPr>
          <w:p>
            <w:pPr>
              <w:pStyle w:val="13"/>
            </w:pPr>
            <w:r>
              <w:t>基本公共卫生服务</w:t>
            </w:r>
          </w:p>
        </w:tc>
        <w:tc>
          <w:tcPr>
            <w:tcW w:w="1134" w:type="dxa"/>
            <w:vAlign w:val="center"/>
          </w:tcPr>
          <w:p>
            <w:pPr>
              <w:pStyle w:val="12"/>
            </w:pPr>
            <w:r>
              <w:t>3850.19</w:t>
            </w:r>
          </w:p>
        </w:tc>
        <w:tc>
          <w:tcPr>
            <w:tcW w:w="1134" w:type="dxa"/>
            <w:vAlign w:val="center"/>
          </w:tcPr>
          <w:p>
            <w:pPr>
              <w:pStyle w:val="12"/>
            </w:pPr>
            <w:r>
              <w:t>3845.82</w:t>
            </w:r>
          </w:p>
        </w:tc>
        <w:tc>
          <w:tcPr>
            <w:tcW w:w="1134" w:type="dxa"/>
            <w:vAlign w:val="center"/>
          </w:tcPr>
          <w:p>
            <w:pPr>
              <w:pStyle w:val="12"/>
            </w:pPr>
            <w:r>
              <w:t>3845.82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2100409</w:t>
            </w:r>
          </w:p>
        </w:tc>
        <w:tc>
          <w:tcPr>
            <w:tcW w:w="1559" w:type="dxa"/>
            <w:vAlign w:val="center"/>
          </w:tcPr>
          <w:p>
            <w:pPr>
              <w:pStyle w:val="13"/>
            </w:pPr>
            <w:r>
              <w:t>重大公共卫生服务</w:t>
            </w:r>
          </w:p>
        </w:tc>
        <w:tc>
          <w:tcPr>
            <w:tcW w:w="1134" w:type="dxa"/>
            <w:vAlign w:val="center"/>
          </w:tcPr>
          <w:p>
            <w:pPr>
              <w:pStyle w:val="12"/>
            </w:pPr>
            <w:r>
              <w:t>89.26</w:t>
            </w:r>
          </w:p>
        </w:tc>
        <w:tc>
          <w:tcPr>
            <w:tcW w:w="1134" w:type="dxa"/>
            <w:vAlign w:val="center"/>
          </w:tcPr>
          <w:p>
            <w:pPr>
              <w:pStyle w:val="12"/>
            </w:pPr>
            <w:r>
              <w:t>57.69</w:t>
            </w:r>
          </w:p>
        </w:tc>
        <w:tc>
          <w:tcPr>
            <w:tcW w:w="1134" w:type="dxa"/>
            <w:vAlign w:val="center"/>
          </w:tcPr>
          <w:p>
            <w:pPr>
              <w:pStyle w:val="12"/>
            </w:pPr>
            <w:r>
              <w:t>57.69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2100410</w:t>
            </w:r>
          </w:p>
        </w:tc>
        <w:tc>
          <w:tcPr>
            <w:tcW w:w="1559" w:type="dxa"/>
            <w:vAlign w:val="center"/>
          </w:tcPr>
          <w:p>
            <w:pPr>
              <w:pStyle w:val="13"/>
            </w:pPr>
            <w:r>
              <w:t>突发公共卫生事件应急处理</w:t>
            </w:r>
          </w:p>
        </w:tc>
        <w:tc>
          <w:tcPr>
            <w:tcW w:w="1134" w:type="dxa"/>
            <w:vAlign w:val="center"/>
          </w:tcPr>
          <w:p>
            <w:pPr>
              <w:pStyle w:val="12"/>
            </w:pPr>
            <w:r>
              <w:t>13.31</w:t>
            </w:r>
          </w:p>
        </w:tc>
        <w:tc>
          <w:tcPr>
            <w:tcW w:w="1134" w:type="dxa"/>
            <w:vAlign w:val="center"/>
          </w:tcPr>
          <w:p>
            <w:pPr>
              <w:pStyle w:val="12"/>
            </w:pPr>
            <w:r>
              <w:t>13.31</w:t>
            </w:r>
          </w:p>
        </w:tc>
        <w:tc>
          <w:tcPr>
            <w:tcW w:w="1134" w:type="dxa"/>
            <w:vAlign w:val="center"/>
          </w:tcPr>
          <w:p>
            <w:pPr>
              <w:pStyle w:val="12"/>
            </w:pPr>
            <w:r>
              <w:t>13.31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2100499</w:t>
            </w:r>
          </w:p>
        </w:tc>
        <w:tc>
          <w:tcPr>
            <w:tcW w:w="1559" w:type="dxa"/>
            <w:vAlign w:val="center"/>
          </w:tcPr>
          <w:p>
            <w:pPr>
              <w:pStyle w:val="13"/>
            </w:pPr>
            <w:r>
              <w:t>其他公共卫生支出</w:t>
            </w:r>
          </w:p>
        </w:tc>
        <w:tc>
          <w:tcPr>
            <w:tcW w:w="1134" w:type="dxa"/>
            <w:vAlign w:val="center"/>
          </w:tcPr>
          <w:p>
            <w:pPr>
              <w:pStyle w:val="12"/>
            </w:pPr>
            <w:r>
              <w:t>313.84</w:t>
            </w:r>
          </w:p>
        </w:tc>
        <w:tc>
          <w:tcPr>
            <w:tcW w:w="1134" w:type="dxa"/>
            <w:vAlign w:val="center"/>
          </w:tcPr>
          <w:p>
            <w:pPr>
              <w:pStyle w:val="12"/>
            </w:pPr>
            <w:r>
              <w:t>307.34</w:t>
            </w:r>
          </w:p>
        </w:tc>
        <w:tc>
          <w:tcPr>
            <w:tcW w:w="1134" w:type="dxa"/>
            <w:vAlign w:val="center"/>
          </w:tcPr>
          <w:p>
            <w:pPr>
              <w:pStyle w:val="12"/>
            </w:pPr>
            <w:r>
              <w:t>307.34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21006</w:t>
            </w:r>
          </w:p>
        </w:tc>
        <w:tc>
          <w:tcPr>
            <w:tcW w:w="1559" w:type="dxa"/>
            <w:vAlign w:val="center"/>
          </w:tcPr>
          <w:p>
            <w:pPr>
              <w:pStyle w:val="13"/>
            </w:pPr>
            <w:r>
              <w:t>中医药</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2100699</w:t>
            </w:r>
          </w:p>
        </w:tc>
        <w:tc>
          <w:tcPr>
            <w:tcW w:w="1559" w:type="dxa"/>
            <w:vAlign w:val="center"/>
          </w:tcPr>
          <w:p>
            <w:pPr>
              <w:pStyle w:val="13"/>
            </w:pPr>
            <w:r>
              <w:t>其他中医药支出</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21007</w:t>
            </w:r>
          </w:p>
        </w:tc>
        <w:tc>
          <w:tcPr>
            <w:tcW w:w="1559" w:type="dxa"/>
            <w:vAlign w:val="center"/>
          </w:tcPr>
          <w:p>
            <w:pPr>
              <w:pStyle w:val="13"/>
            </w:pPr>
            <w:r>
              <w:t>计划生育事务</w:t>
            </w:r>
          </w:p>
        </w:tc>
        <w:tc>
          <w:tcPr>
            <w:tcW w:w="1134" w:type="dxa"/>
            <w:vAlign w:val="center"/>
          </w:tcPr>
          <w:p>
            <w:pPr>
              <w:pStyle w:val="12"/>
            </w:pPr>
            <w:r>
              <w:t>400.62</w:t>
            </w:r>
          </w:p>
        </w:tc>
        <w:tc>
          <w:tcPr>
            <w:tcW w:w="1134" w:type="dxa"/>
            <w:vAlign w:val="center"/>
          </w:tcPr>
          <w:p>
            <w:pPr>
              <w:pStyle w:val="12"/>
            </w:pPr>
            <w:r>
              <w:t>400.03</w:t>
            </w:r>
          </w:p>
        </w:tc>
        <w:tc>
          <w:tcPr>
            <w:tcW w:w="1134" w:type="dxa"/>
            <w:vAlign w:val="center"/>
          </w:tcPr>
          <w:p>
            <w:pPr>
              <w:pStyle w:val="12"/>
            </w:pPr>
            <w:r>
              <w:t>400.03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2100717</w:t>
            </w:r>
          </w:p>
        </w:tc>
        <w:tc>
          <w:tcPr>
            <w:tcW w:w="1559" w:type="dxa"/>
            <w:vAlign w:val="center"/>
          </w:tcPr>
          <w:p>
            <w:pPr>
              <w:pStyle w:val="13"/>
            </w:pPr>
            <w:r>
              <w:t>计划生育服务</w:t>
            </w:r>
          </w:p>
        </w:tc>
        <w:tc>
          <w:tcPr>
            <w:tcW w:w="1134" w:type="dxa"/>
            <w:vAlign w:val="center"/>
          </w:tcPr>
          <w:p>
            <w:pPr>
              <w:pStyle w:val="12"/>
            </w:pPr>
            <w:r>
              <w:t>383.62</w:t>
            </w:r>
          </w:p>
        </w:tc>
        <w:tc>
          <w:tcPr>
            <w:tcW w:w="1134" w:type="dxa"/>
            <w:vAlign w:val="center"/>
          </w:tcPr>
          <w:p>
            <w:pPr>
              <w:pStyle w:val="12"/>
            </w:pPr>
            <w:r>
              <w:t>383.03</w:t>
            </w:r>
          </w:p>
        </w:tc>
        <w:tc>
          <w:tcPr>
            <w:tcW w:w="1134" w:type="dxa"/>
            <w:vAlign w:val="center"/>
          </w:tcPr>
          <w:p>
            <w:pPr>
              <w:pStyle w:val="12"/>
            </w:pPr>
            <w:r>
              <w:t>383.03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2100799</w:t>
            </w:r>
          </w:p>
        </w:tc>
        <w:tc>
          <w:tcPr>
            <w:tcW w:w="1559" w:type="dxa"/>
            <w:vAlign w:val="center"/>
          </w:tcPr>
          <w:p>
            <w:pPr>
              <w:pStyle w:val="13"/>
            </w:pPr>
            <w:r>
              <w:t>其他计划生育事务支出</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60.52</w:t>
            </w:r>
          </w:p>
        </w:tc>
        <w:tc>
          <w:tcPr>
            <w:tcW w:w="1134" w:type="dxa"/>
            <w:vAlign w:val="center"/>
          </w:tcPr>
          <w:p>
            <w:pPr>
              <w:pStyle w:val="12"/>
            </w:pPr>
            <w:r>
              <w:t>60.52</w:t>
            </w:r>
          </w:p>
        </w:tc>
        <w:tc>
          <w:tcPr>
            <w:tcW w:w="1134" w:type="dxa"/>
            <w:vAlign w:val="center"/>
          </w:tcPr>
          <w:p>
            <w:pPr>
              <w:pStyle w:val="12"/>
            </w:pPr>
            <w:r>
              <w:t>60.52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23.47</w:t>
            </w:r>
          </w:p>
        </w:tc>
        <w:tc>
          <w:tcPr>
            <w:tcW w:w="1134" w:type="dxa"/>
            <w:vAlign w:val="center"/>
          </w:tcPr>
          <w:p>
            <w:pPr>
              <w:pStyle w:val="12"/>
            </w:pPr>
            <w:r>
              <w:t>23.47</w:t>
            </w:r>
          </w:p>
        </w:tc>
        <w:tc>
          <w:tcPr>
            <w:tcW w:w="1134" w:type="dxa"/>
            <w:vAlign w:val="center"/>
          </w:tcPr>
          <w:p>
            <w:pPr>
              <w:pStyle w:val="12"/>
            </w:pPr>
            <w:r>
              <w:t>23.47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37.06</w:t>
            </w:r>
          </w:p>
        </w:tc>
        <w:tc>
          <w:tcPr>
            <w:tcW w:w="1134" w:type="dxa"/>
            <w:vAlign w:val="center"/>
          </w:tcPr>
          <w:p>
            <w:pPr>
              <w:pStyle w:val="12"/>
            </w:pPr>
            <w:r>
              <w:t>37.06</w:t>
            </w:r>
          </w:p>
        </w:tc>
        <w:tc>
          <w:tcPr>
            <w:tcW w:w="1134" w:type="dxa"/>
            <w:vAlign w:val="center"/>
          </w:tcPr>
          <w:p>
            <w:pPr>
              <w:pStyle w:val="12"/>
            </w:pPr>
            <w:r>
              <w:t>37.06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21015</w:t>
            </w:r>
          </w:p>
        </w:tc>
        <w:tc>
          <w:tcPr>
            <w:tcW w:w="1559" w:type="dxa"/>
            <w:vAlign w:val="center"/>
          </w:tcPr>
          <w:p>
            <w:pPr>
              <w:pStyle w:val="13"/>
            </w:pPr>
            <w:r>
              <w:t>医疗保障管理事务</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2101504</w:t>
            </w:r>
          </w:p>
        </w:tc>
        <w:tc>
          <w:tcPr>
            <w:tcW w:w="1559" w:type="dxa"/>
            <w:vAlign w:val="center"/>
          </w:tcPr>
          <w:p>
            <w:pPr>
              <w:pStyle w:val="13"/>
            </w:pPr>
            <w:r>
              <w:t>信息化建设</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21305</w:t>
            </w:r>
          </w:p>
        </w:tc>
        <w:tc>
          <w:tcPr>
            <w:tcW w:w="1559" w:type="dxa"/>
            <w:vAlign w:val="center"/>
          </w:tcPr>
          <w:p>
            <w:pPr>
              <w:pStyle w:val="13"/>
            </w:pPr>
            <w:r>
              <w:t>巩固脱贫攻坚成果衔接乡村振兴</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2130504</w:t>
            </w:r>
          </w:p>
        </w:tc>
        <w:tc>
          <w:tcPr>
            <w:tcW w:w="1559" w:type="dxa"/>
            <w:vAlign w:val="center"/>
          </w:tcPr>
          <w:p>
            <w:pPr>
              <w:pStyle w:val="13"/>
            </w:pPr>
            <w:r>
              <w:t>农村基础设施建设</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108.74</w:t>
            </w:r>
          </w:p>
        </w:tc>
        <w:tc>
          <w:tcPr>
            <w:tcW w:w="1134" w:type="dxa"/>
            <w:vAlign w:val="center"/>
          </w:tcPr>
          <w:p>
            <w:pPr>
              <w:pStyle w:val="12"/>
            </w:pPr>
            <w:r>
              <w:t>108.74</w:t>
            </w:r>
          </w:p>
        </w:tc>
        <w:tc>
          <w:tcPr>
            <w:tcW w:w="1134" w:type="dxa"/>
            <w:vAlign w:val="center"/>
          </w:tcPr>
          <w:p>
            <w:pPr>
              <w:pStyle w:val="12"/>
            </w:pPr>
            <w:r>
              <w:t>108.74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108.74</w:t>
            </w:r>
          </w:p>
        </w:tc>
        <w:tc>
          <w:tcPr>
            <w:tcW w:w="1134" w:type="dxa"/>
            <w:vAlign w:val="center"/>
          </w:tcPr>
          <w:p>
            <w:pPr>
              <w:pStyle w:val="12"/>
            </w:pPr>
            <w:r>
              <w:t>108.74</w:t>
            </w:r>
          </w:p>
        </w:tc>
        <w:tc>
          <w:tcPr>
            <w:tcW w:w="1134" w:type="dxa"/>
            <w:vAlign w:val="center"/>
          </w:tcPr>
          <w:p>
            <w:pPr>
              <w:pStyle w:val="12"/>
            </w:pPr>
            <w:r>
              <w:t>108.74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108.74</w:t>
            </w:r>
          </w:p>
        </w:tc>
        <w:tc>
          <w:tcPr>
            <w:tcW w:w="1134" w:type="dxa"/>
            <w:vAlign w:val="center"/>
          </w:tcPr>
          <w:p>
            <w:pPr>
              <w:pStyle w:val="12"/>
            </w:pPr>
            <w:r>
              <w:t>108.74</w:t>
            </w:r>
          </w:p>
        </w:tc>
        <w:tc>
          <w:tcPr>
            <w:tcW w:w="1134" w:type="dxa"/>
            <w:vAlign w:val="center"/>
          </w:tcPr>
          <w:p>
            <w:pPr>
              <w:pStyle w:val="12"/>
            </w:pPr>
            <w:r>
              <w:t>108.74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11632.19</w:t>
            </w:r>
          </w:p>
        </w:tc>
        <w:tc>
          <w:tcPr>
            <w:tcW w:w="1361" w:type="dxa"/>
            <w:vAlign w:val="center"/>
          </w:tcPr>
          <w:p>
            <w:pPr>
              <w:pStyle w:val="16"/>
            </w:pPr>
            <w:r>
              <w:t>1706.44</w:t>
            </w:r>
          </w:p>
        </w:tc>
        <w:tc>
          <w:tcPr>
            <w:tcW w:w="1361" w:type="dxa"/>
            <w:vAlign w:val="center"/>
          </w:tcPr>
          <w:p>
            <w:pPr>
              <w:pStyle w:val="16"/>
            </w:pPr>
            <w:r>
              <w:t>9925.75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134.78</w:t>
            </w:r>
          </w:p>
        </w:tc>
        <w:tc>
          <w:tcPr>
            <w:tcW w:w="1361" w:type="dxa"/>
            <w:vAlign w:val="center"/>
          </w:tcPr>
          <w:p>
            <w:pPr>
              <w:pStyle w:val="12"/>
            </w:pPr>
            <w:r>
              <w:t>131.58</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131.58</w:t>
            </w:r>
          </w:p>
        </w:tc>
        <w:tc>
          <w:tcPr>
            <w:tcW w:w="1361" w:type="dxa"/>
            <w:vAlign w:val="center"/>
          </w:tcPr>
          <w:p>
            <w:pPr>
              <w:pStyle w:val="12"/>
            </w:pPr>
            <w:r>
              <w:t>131.58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131.58</w:t>
            </w:r>
          </w:p>
        </w:tc>
        <w:tc>
          <w:tcPr>
            <w:tcW w:w="1361" w:type="dxa"/>
            <w:vAlign w:val="center"/>
          </w:tcPr>
          <w:p>
            <w:pPr>
              <w:pStyle w:val="12"/>
            </w:pPr>
            <w:r>
              <w:t>131.58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20807</w:t>
            </w:r>
          </w:p>
        </w:tc>
        <w:tc>
          <w:tcPr>
            <w:tcW w:w="4535" w:type="dxa"/>
            <w:vAlign w:val="center"/>
          </w:tcPr>
          <w:p>
            <w:pPr>
              <w:pStyle w:val="13"/>
            </w:pPr>
            <w:r>
              <w:t>就业补助</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2080705</w:t>
            </w:r>
          </w:p>
        </w:tc>
        <w:tc>
          <w:tcPr>
            <w:tcW w:w="4535" w:type="dxa"/>
            <w:vAlign w:val="center"/>
          </w:tcPr>
          <w:p>
            <w:pPr>
              <w:pStyle w:val="13"/>
            </w:pPr>
            <w:r>
              <w:t>公益性岗位补贴</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10738.61</w:t>
            </w:r>
          </w:p>
        </w:tc>
        <w:tc>
          <w:tcPr>
            <w:tcW w:w="1361" w:type="dxa"/>
            <w:vAlign w:val="center"/>
          </w:tcPr>
          <w:p>
            <w:pPr>
              <w:pStyle w:val="12"/>
            </w:pPr>
            <w:r>
              <w:t>1466.12</w:t>
            </w:r>
          </w:p>
        </w:tc>
        <w:tc>
          <w:tcPr>
            <w:tcW w:w="1361" w:type="dxa"/>
            <w:vAlign w:val="center"/>
          </w:tcPr>
          <w:p>
            <w:pPr>
              <w:pStyle w:val="12"/>
            </w:pPr>
            <w:r>
              <w:t>9272.50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21001</w:t>
            </w:r>
          </w:p>
        </w:tc>
        <w:tc>
          <w:tcPr>
            <w:tcW w:w="4535" w:type="dxa"/>
            <w:vAlign w:val="center"/>
          </w:tcPr>
          <w:p>
            <w:pPr>
              <w:pStyle w:val="13"/>
            </w:pPr>
            <w:r>
              <w:t>卫生健康管理事务</w:t>
            </w:r>
          </w:p>
        </w:tc>
        <w:tc>
          <w:tcPr>
            <w:tcW w:w="1361" w:type="dxa"/>
            <w:vAlign w:val="center"/>
          </w:tcPr>
          <w:p>
            <w:pPr>
              <w:pStyle w:val="12"/>
            </w:pPr>
            <w:r>
              <w:t>767.57</w:t>
            </w:r>
          </w:p>
        </w:tc>
        <w:tc>
          <w:tcPr>
            <w:tcW w:w="1361" w:type="dxa"/>
            <w:vAlign w:val="center"/>
          </w:tcPr>
          <w:p>
            <w:pPr>
              <w:pStyle w:val="12"/>
            </w:pPr>
            <w:r>
              <w:t>669.57</w:t>
            </w:r>
          </w:p>
        </w:tc>
        <w:tc>
          <w:tcPr>
            <w:tcW w:w="1361" w:type="dxa"/>
            <w:vAlign w:val="center"/>
          </w:tcPr>
          <w:p>
            <w:pPr>
              <w:pStyle w:val="12"/>
            </w:pPr>
            <w:r>
              <w:t>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2100101</w:t>
            </w:r>
          </w:p>
        </w:tc>
        <w:tc>
          <w:tcPr>
            <w:tcW w:w="4535" w:type="dxa"/>
            <w:vAlign w:val="center"/>
          </w:tcPr>
          <w:p>
            <w:pPr>
              <w:pStyle w:val="13"/>
            </w:pPr>
            <w:r>
              <w:t>行政运行</w:t>
            </w:r>
          </w:p>
        </w:tc>
        <w:tc>
          <w:tcPr>
            <w:tcW w:w="1361" w:type="dxa"/>
            <w:vAlign w:val="center"/>
          </w:tcPr>
          <w:p>
            <w:pPr>
              <w:pStyle w:val="12"/>
            </w:pPr>
            <w:r>
              <w:t>727.57</w:t>
            </w:r>
          </w:p>
        </w:tc>
        <w:tc>
          <w:tcPr>
            <w:tcW w:w="1361" w:type="dxa"/>
            <w:vAlign w:val="center"/>
          </w:tcPr>
          <w:p>
            <w:pPr>
              <w:pStyle w:val="12"/>
            </w:pPr>
            <w:r>
              <w:t>669.57</w:t>
            </w:r>
          </w:p>
        </w:tc>
        <w:tc>
          <w:tcPr>
            <w:tcW w:w="1361" w:type="dxa"/>
            <w:vAlign w:val="center"/>
          </w:tcPr>
          <w:p>
            <w:pPr>
              <w:pStyle w:val="12"/>
            </w:pPr>
            <w:r>
              <w:t>58.00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2100102</w:t>
            </w:r>
          </w:p>
        </w:tc>
        <w:tc>
          <w:tcPr>
            <w:tcW w:w="4535" w:type="dxa"/>
            <w:vAlign w:val="center"/>
          </w:tcPr>
          <w:p>
            <w:pPr>
              <w:pStyle w:val="13"/>
            </w:pPr>
            <w:r>
              <w:t>一般行政管理事务</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21002</w:t>
            </w:r>
          </w:p>
        </w:tc>
        <w:tc>
          <w:tcPr>
            <w:tcW w:w="4535" w:type="dxa"/>
            <w:vAlign w:val="center"/>
          </w:tcPr>
          <w:p>
            <w:pPr>
              <w:pStyle w:val="13"/>
            </w:pPr>
            <w:r>
              <w:t>公立医院</w:t>
            </w:r>
          </w:p>
        </w:tc>
        <w:tc>
          <w:tcPr>
            <w:tcW w:w="1361" w:type="dxa"/>
            <w:vAlign w:val="center"/>
          </w:tcPr>
          <w:p>
            <w:pPr>
              <w:pStyle w:val="12"/>
            </w:pPr>
            <w:r>
              <w:t>1286.62</w:t>
            </w:r>
          </w:p>
        </w:tc>
        <w:tc>
          <w:tcPr>
            <w:tcW w:w="1361" w:type="dxa"/>
            <w:vAlign w:val="center"/>
          </w:tcPr>
          <w:p>
            <w:pPr>
              <w:pStyle w:val="12"/>
            </w:pPr>
          </w:p>
        </w:tc>
        <w:tc>
          <w:tcPr>
            <w:tcW w:w="1361" w:type="dxa"/>
            <w:vAlign w:val="center"/>
          </w:tcPr>
          <w:p>
            <w:pPr>
              <w:pStyle w:val="12"/>
            </w:pPr>
            <w:r>
              <w:t>1286.62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2100201</w:t>
            </w:r>
          </w:p>
        </w:tc>
        <w:tc>
          <w:tcPr>
            <w:tcW w:w="4535" w:type="dxa"/>
            <w:vAlign w:val="center"/>
          </w:tcPr>
          <w:p>
            <w:pPr>
              <w:pStyle w:val="13"/>
            </w:pPr>
            <w:r>
              <w:t>综合医院</w:t>
            </w:r>
          </w:p>
        </w:tc>
        <w:tc>
          <w:tcPr>
            <w:tcW w:w="1361" w:type="dxa"/>
            <w:vAlign w:val="center"/>
          </w:tcPr>
          <w:p>
            <w:pPr>
              <w:pStyle w:val="12"/>
            </w:pPr>
            <w:r>
              <w:t>477.00</w:t>
            </w:r>
          </w:p>
        </w:tc>
        <w:tc>
          <w:tcPr>
            <w:tcW w:w="1361" w:type="dxa"/>
            <w:vAlign w:val="center"/>
          </w:tcPr>
          <w:p>
            <w:pPr>
              <w:pStyle w:val="12"/>
            </w:pPr>
          </w:p>
        </w:tc>
        <w:tc>
          <w:tcPr>
            <w:tcW w:w="1361" w:type="dxa"/>
            <w:vAlign w:val="center"/>
          </w:tcPr>
          <w:p>
            <w:pPr>
              <w:pStyle w:val="12"/>
            </w:pPr>
            <w:r>
              <w:t>477.00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2100202</w:t>
            </w:r>
          </w:p>
        </w:tc>
        <w:tc>
          <w:tcPr>
            <w:tcW w:w="4535" w:type="dxa"/>
            <w:vAlign w:val="center"/>
          </w:tcPr>
          <w:p>
            <w:pPr>
              <w:pStyle w:val="13"/>
            </w:pPr>
            <w:r>
              <w:t>中医（民族）医院</w:t>
            </w: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2100299</w:t>
            </w:r>
          </w:p>
        </w:tc>
        <w:tc>
          <w:tcPr>
            <w:tcW w:w="4535" w:type="dxa"/>
            <w:vAlign w:val="center"/>
          </w:tcPr>
          <w:p>
            <w:pPr>
              <w:pStyle w:val="13"/>
            </w:pPr>
            <w:r>
              <w:t>其他公立医院支出</w:t>
            </w:r>
          </w:p>
        </w:tc>
        <w:tc>
          <w:tcPr>
            <w:tcW w:w="1361" w:type="dxa"/>
            <w:vAlign w:val="center"/>
          </w:tcPr>
          <w:p>
            <w:pPr>
              <w:pStyle w:val="12"/>
            </w:pPr>
            <w:r>
              <w:t>723.62</w:t>
            </w:r>
          </w:p>
        </w:tc>
        <w:tc>
          <w:tcPr>
            <w:tcW w:w="1361" w:type="dxa"/>
            <w:vAlign w:val="center"/>
          </w:tcPr>
          <w:p>
            <w:pPr>
              <w:pStyle w:val="12"/>
            </w:pPr>
          </w:p>
        </w:tc>
        <w:tc>
          <w:tcPr>
            <w:tcW w:w="1361" w:type="dxa"/>
            <w:vAlign w:val="center"/>
          </w:tcPr>
          <w:p>
            <w:pPr>
              <w:pStyle w:val="12"/>
            </w:pPr>
            <w:r>
              <w:t>723.62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21003</w:t>
            </w:r>
          </w:p>
        </w:tc>
        <w:tc>
          <w:tcPr>
            <w:tcW w:w="4535" w:type="dxa"/>
            <w:vAlign w:val="center"/>
          </w:tcPr>
          <w:p>
            <w:pPr>
              <w:pStyle w:val="13"/>
            </w:pPr>
            <w:r>
              <w:t>基层医疗卫生机构</w:t>
            </w:r>
          </w:p>
        </w:tc>
        <w:tc>
          <w:tcPr>
            <w:tcW w:w="1361" w:type="dxa"/>
            <w:vAlign w:val="center"/>
          </w:tcPr>
          <w:p>
            <w:pPr>
              <w:pStyle w:val="12"/>
            </w:pPr>
            <w:r>
              <w:t>2680.54</w:t>
            </w:r>
          </w:p>
        </w:tc>
        <w:tc>
          <w:tcPr>
            <w:tcW w:w="1361" w:type="dxa"/>
            <w:vAlign w:val="center"/>
          </w:tcPr>
          <w:p>
            <w:pPr>
              <w:pStyle w:val="12"/>
            </w:pPr>
            <w:r>
              <w:t>158.88</w:t>
            </w:r>
          </w:p>
        </w:tc>
        <w:tc>
          <w:tcPr>
            <w:tcW w:w="1361" w:type="dxa"/>
            <w:vAlign w:val="center"/>
          </w:tcPr>
          <w:p>
            <w:pPr>
              <w:pStyle w:val="12"/>
            </w:pPr>
            <w:r>
              <w:t>2521.66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2100301</w:t>
            </w:r>
          </w:p>
        </w:tc>
        <w:tc>
          <w:tcPr>
            <w:tcW w:w="4535" w:type="dxa"/>
            <w:vAlign w:val="center"/>
          </w:tcPr>
          <w:p>
            <w:pPr>
              <w:pStyle w:val="13"/>
            </w:pPr>
            <w:r>
              <w:t>城市社区卫生机构</w:t>
            </w:r>
          </w:p>
        </w:tc>
        <w:tc>
          <w:tcPr>
            <w:tcW w:w="1361" w:type="dxa"/>
            <w:vAlign w:val="center"/>
          </w:tcPr>
          <w:p>
            <w:pPr>
              <w:pStyle w:val="12"/>
            </w:pPr>
            <w:r>
              <w:t>158.88</w:t>
            </w:r>
          </w:p>
        </w:tc>
        <w:tc>
          <w:tcPr>
            <w:tcW w:w="1361" w:type="dxa"/>
            <w:vAlign w:val="center"/>
          </w:tcPr>
          <w:p>
            <w:pPr>
              <w:pStyle w:val="12"/>
            </w:pPr>
            <w:r>
              <w:t>158.88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2100302</w:t>
            </w:r>
          </w:p>
        </w:tc>
        <w:tc>
          <w:tcPr>
            <w:tcW w:w="4535" w:type="dxa"/>
            <w:vAlign w:val="center"/>
          </w:tcPr>
          <w:p>
            <w:pPr>
              <w:pStyle w:val="13"/>
            </w:pPr>
            <w:r>
              <w:t>乡镇卫生院</w:t>
            </w:r>
          </w:p>
        </w:tc>
        <w:tc>
          <w:tcPr>
            <w:tcW w:w="1361" w:type="dxa"/>
            <w:vAlign w:val="center"/>
          </w:tcPr>
          <w:p>
            <w:pPr>
              <w:pStyle w:val="12"/>
            </w:pPr>
            <w:r>
              <w:t>1111.00</w:t>
            </w:r>
          </w:p>
        </w:tc>
        <w:tc>
          <w:tcPr>
            <w:tcW w:w="1361" w:type="dxa"/>
            <w:vAlign w:val="center"/>
          </w:tcPr>
          <w:p>
            <w:pPr>
              <w:pStyle w:val="12"/>
            </w:pPr>
          </w:p>
        </w:tc>
        <w:tc>
          <w:tcPr>
            <w:tcW w:w="1361" w:type="dxa"/>
            <w:vAlign w:val="center"/>
          </w:tcPr>
          <w:p>
            <w:pPr>
              <w:pStyle w:val="12"/>
            </w:pPr>
            <w:r>
              <w:t>1111.00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2100399</w:t>
            </w:r>
          </w:p>
        </w:tc>
        <w:tc>
          <w:tcPr>
            <w:tcW w:w="4535" w:type="dxa"/>
            <w:vAlign w:val="center"/>
          </w:tcPr>
          <w:p>
            <w:pPr>
              <w:pStyle w:val="13"/>
            </w:pPr>
            <w:r>
              <w:t>其他基层医疗卫生机构支出</w:t>
            </w:r>
          </w:p>
        </w:tc>
        <w:tc>
          <w:tcPr>
            <w:tcW w:w="1361" w:type="dxa"/>
            <w:vAlign w:val="center"/>
          </w:tcPr>
          <w:p>
            <w:pPr>
              <w:pStyle w:val="12"/>
            </w:pPr>
            <w:r>
              <w:t>1410.66</w:t>
            </w:r>
          </w:p>
        </w:tc>
        <w:tc>
          <w:tcPr>
            <w:tcW w:w="1361" w:type="dxa"/>
            <w:vAlign w:val="center"/>
          </w:tcPr>
          <w:p>
            <w:pPr>
              <w:pStyle w:val="12"/>
            </w:pPr>
          </w:p>
        </w:tc>
        <w:tc>
          <w:tcPr>
            <w:tcW w:w="1361" w:type="dxa"/>
            <w:vAlign w:val="center"/>
          </w:tcPr>
          <w:p>
            <w:pPr>
              <w:pStyle w:val="12"/>
            </w:pPr>
            <w:r>
              <w:t>1410.66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21004</w:t>
            </w:r>
          </w:p>
        </w:tc>
        <w:tc>
          <w:tcPr>
            <w:tcW w:w="4535" w:type="dxa"/>
            <w:vAlign w:val="center"/>
          </w:tcPr>
          <w:p>
            <w:pPr>
              <w:pStyle w:val="13"/>
            </w:pPr>
            <w:r>
              <w:t>公共卫生</w:t>
            </w:r>
          </w:p>
        </w:tc>
        <w:tc>
          <w:tcPr>
            <w:tcW w:w="1361" w:type="dxa"/>
            <w:vAlign w:val="center"/>
          </w:tcPr>
          <w:p>
            <w:pPr>
              <w:pStyle w:val="12"/>
            </w:pPr>
            <w:r>
              <w:t>5502.24</w:t>
            </w:r>
          </w:p>
        </w:tc>
        <w:tc>
          <w:tcPr>
            <w:tcW w:w="1361" w:type="dxa"/>
            <w:vAlign w:val="center"/>
          </w:tcPr>
          <w:p>
            <w:pPr>
              <w:pStyle w:val="12"/>
            </w:pPr>
            <w:r>
              <w:t>577.15</w:t>
            </w:r>
          </w:p>
        </w:tc>
        <w:tc>
          <w:tcPr>
            <w:tcW w:w="1361" w:type="dxa"/>
            <w:vAlign w:val="center"/>
          </w:tcPr>
          <w:p>
            <w:pPr>
              <w:pStyle w:val="12"/>
            </w:pPr>
            <w:r>
              <w:t>4925.09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2100401</w:t>
            </w:r>
          </w:p>
        </w:tc>
        <w:tc>
          <w:tcPr>
            <w:tcW w:w="4535" w:type="dxa"/>
            <w:vAlign w:val="center"/>
          </w:tcPr>
          <w:p>
            <w:pPr>
              <w:pStyle w:val="13"/>
            </w:pPr>
            <w:r>
              <w:t>疾病预防控制机构</w:t>
            </w:r>
          </w:p>
        </w:tc>
        <w:tc>
          <w:tcPr>
            <w:tcW w:w="1361" w:type="dxa"/>
            <w:vAlign w:val="center"/>
          </w:tcPr>
          <w:p>
            <w:pPr>
              <w:pStyle w:val="12"/>
            </w:pPr>
            <w:r>
              <w:t>581.37</w:t>
            </w:r>
          </w:p>
        </w:tc>
        <w:tc>
          <w:tcPr>
            <w:tcW w:w="1361" w:type="dxa"/>
            <w:vAlign w:val="center"/>
          </w:tcPr>
          <w:p>
            <w:pPr>
              <w:pStyle w:val="12"/>
            </w:pPr>
            <w:r>
              <w:t>150.37</w:t>
            </w:r>
          </w:p>
        </w:tc>
        <w:tc>
          <w:tcPr>
            <w:tcW w:w="1361" w:type="dxa"/>
            <w:vAlign w:val="center"/>
          </w:tcPr>
          <w:p>
            <w:pPr>
              <w:pStyle w:val="12"/>
            </w:pPr>
            <w:r>
              <w:t>431.00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2100402</w:t>
            </w:r>
          </w:p>
        </w:tc>
        <w:tc>
          <w:tcPr>
            <w:tcW w:w="4535" w:type="dxa"/>
            <w:vAlign w:val="center"/>
          </w:tcPr>
          <w:p>
            <w:pPr>
              <w:pStyle w:val="13"/>
            </w:pPr>
            <w:r>
              <w:t>卫生监督机构</w:t>
            </w:r>
          </w:p>
        </w:tc>
        <w:tc>
          <w:tcPr>
            <w:tcW w:w="1361" w:type="dxa"/>
            <w:vAlign w:val="center"/>
          </w:tcPr>
          <w:p>
            <w:pPr>
              <w:pStyle w:val="12"/>
            </w:pPr>
            <w:r>
              <w:t>266.87</w:t>
            </w:r>
          </w:p>
        </w:tc>
        <w:tc>
          <w:tcPr>
            <w:tcW w:w="1361" w:type="dxa"/>
            <w:vAlign w:val="center"/>
          </w:tcPr>
          <w:p>
            <w:pPr>
              <w:pStyle w:val="12"/>
            </w:pPr>
            <w:r>
              <w:t>99.37</w:t>
            </w:r>
          </w:p>
        </w:tc>
        <w:tc>
          <w:tcPr>
            <w:tcW w:w="1361" w:type="dxa"/>
            <w:vAlign w:val="center"/>
          </w:tcPr>
          <w:p>
            <w:pPr>
              <w:pStyle w:val="12"/>
            </w:pPr>
            <w:r>
              <w:t>167.50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2100403</w:t>
            </w:r>
          </w:p>
        </w:tc>
        <w:tc>
          <w:tcPr>
            <w:tcW w:w="4535" w:type="dxa"/>
            <w:vAlign w:val="center"/>
          </w:tcPr>
          <w:p>
            <w:pPr>
              <w:pStyle w:val="13"/>
            </w:pPr>
            <w:r>
              <w:t>妇幼保健机构</w:t>
            </w:r>
          </w:p>
        </w:tc>
        <w:tc>
          <w:tcPr>
            <w:tcW w:w="1361" w:type="dxa"/>
            <w:vAlign w:val="center"/>
          </w:tcPr>
          <w:p>
            <w:pPr>
              <w:pStyle w:val="12"/>
            </w:pPr>
            <w:r>
              <w:t>387.42</w:t>
            </w:r>
          </w:p>
        </w:tc>
        <w:tc>
          <w:tcPr>
            <w:tcW w:w="1361" w:type="dxa"/>
            <w:vAlign w:val="center"/>
          </w:tcPr>
          <w:p>
            <w:pPr>
              <w:pStyle w:val="12"/>
            </w:pPr>
            <w:r>
              <w:t>327.42</w:t>
            </w: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2100408</w:t>
            </w:r>
          </w:p>
        </w:tc>
        <w:tc>
          <w:tcPr>
            <w:tcW w:w="4535" w:type="dxa"/>
            <w:vAlign w:val="center"/>
          </w:tcPr>
          <w:p>
            <w:pPr>
              <w:pStyle w:val="13"/>
            </w:pPr>
            <w:r>
              <w:t>基本公共卫生服务</w:t>
            </w:r>
          </w:p>
        </w:tc>
        <w:tc>
          <w:tcPr>
            <w:tcW w:w="1361" w:type="dxa"/>
            <w:vAlign w:val="center"/>
          </w:tcPr>
          <w:p>
            <w:pPr>
              <w:pStyle w:val="12"/>
            </w:pPr>
            <w:r>
              <w:t>3850.19</w:t>
            </w:r>
          </w:p>
        </w:tc>
        <w:tc>
          <w:tcPr>
            <w:tcW w:w="1361" w:type="dxa"/>
            <w:vAlign w:val="center"/>
          </w:tcPr>
          <w:p>
            <w:pPr>
              <w:pStyle w:val="12"/>
            </w:pPr>
          </w:p>
        </w:tc>
        <w:tc>
          <w:tcPr>
            <w:tcW w:w="1361" w:type="dxa"/>
            <w:vAlign w:val="center"/>
          </w:tcPr>
          <w:p>
            <w:pPr>
              <w:pStyle w:val="12"/>
            </w:pPr>
            <w:r>
              <w:t>3850.19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2100409</w:t>
            </w:r>
          </w:p>
        </w:tc>
        <w:tc>
          <w:tcPr>
            <w:tcW w:w="4535" w:type="dxa"/>
            <w:vAlign w:val="center"/>
          </w:tcPr>
          <w:p>
            <w:pPr>
              <w:pStyle w:val="13"/>
            </w:pPr>
            <w:r>
              <w:t>重大公共卫生服务</w:t>
            </w:r>
          </w:p>
        </w:tc>
        <w:tc>
          <w:tcPr>
            <w:tcW w:w="1361" w:type="dxa"/>
            <w:vAlign w:val="center"/>
          </w:tcPr>
          <w:p>
            <w:pPr>
              <w:pStyle w:val="12"/>
            </w:pPr>
            <w:r>
              <w:t>89.26</w:t>
            </w:r>
          </w:p>
        </w:tc>
        <w:tc>
          <w:tcPr>
            <w:tcW w:w="1361" w:type="dxa"/>
            <w:vAlign w:val="center"/>
          </w:tcPr>
          <w:p>
            <w:pPr>
              <w:pStyle w:val="12"/>
            </w:pPr>
          </w:p>
        </w:tc>
        <w:tc>
          <w:tcPr>
            <w:tcW w:w="1361" w:type="dxa"/>
            <w:vAlign w:val="center"/>
          </w:tcPr>
          <w:p>
            <w:pPr>
              <w:pStyle w:val="12"/>
            </w:pPr>
            <w:r>
              <w:t>89.26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2100410</w:t>
            </w:r>
          </w:p>
        </w:tc>
        <w:tc>
          <w:tcPr>
            <w:tcW w:w="4535" w:type="dxa"/>
            <w:vAlign w:val="center"/>
          </w:tcPr>
          <w:p>
            <w:pPr>
              <w:pStyle w:val="13"/>
            </w:pPr>
            <w:r>
              <w:t>突发公共卫生事件应急处理</w:t>
            </w:r>
          </w:p>
        </w:tc>
        <w:tc>
          <w:tcPr>
            <w:tcW w:w="1361" w:type="dxa"/>
            <w:vAlign w:val="center"/>
          </w:tcPr>
          <w:p>
            <w:pPr>
              <w:pStyle w:val="12"/>
            </w:pPr>
            <w:r>
              <w:t>13.31</w:t>
            </w:r>
          </w:p>
        </w:tc>
        <w:tc>
          <w:tcPr>
            <w:tcW w:w="1361" w:type="dxa"/>
            <w:vAlign w:val="center"/>
          </w:tcPr>
          <w:p>
            <w:pPr>
              <w:pStyle w:val="12"/>
            </w:pPr>
          </w:p>
        </w:tc>
        <w:tc>
          <w:tcPr>
            <w:tcW w:w="1361" w:type="dxa"/>
            <w:vAlign w:val="center"/>
          </w:tcPr>
          <w:p>
            <w:pPr>
              <w:pStyle w:val="12"/>
            </w:pPr>
            <w:r>
              <w:t>13.31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2100499</w:t>
            </w:r>
          </w:p>
        </w:tc>
        <w:tc>
          <w:tcPr>
            <w:tcW w:w="4535" w:type="dxa"/>
            <w:vAlign w:val="center"/>
          </w:tcPr>
          <w:p>
            <w:pPr>
              <w:pStyle w:val="13"/>
            </w:pPr>
            <w:r>
              <w:t>其他公共卫生支出</w:t>
            </w:r>
          </w:p>
        </w:tc>
        <w:tc>
          <w:tcPr>
            <w:tcW w:w="1361" w:type="dxa"/>
            <w:vAlign w:val="center"/>
          </w:tcPr>
          <w:p>
            <w:pPr>
              <w:pStyle w:val="12"/>
            </w:pPr>
            <w:r>
              <w:t>313.84</w:t>
            </w:r>
          </w:p>
        </w:tc>
        <w:tc>
          <w:tcPr>
            <w:tcW w:w="1361" w:type="dxa"/>
            <w:vAlign w:val="center"/>
          </w:tcPr>
          <w:p>
            <w:pPr>
              <w:pStyle w:val="12"/>
            </w:pPr>
          </w:p>
        </w:tc>
        <w:tc>
          <w:tcPr>
            <w:tcW w:w="1361" w:type="dxa"/>
            <w:vAlign w:val="center"/>
          </w:tcPr>
          <w:p>
            <w:pPr>
              <w:pStyle w:val="12"/>
            </w:pPr>
            <w:r>
              <w:t>313.84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21006</w:t>
            </w:r>
          </w:p>
        </w:tc>
        <w:tc>
          <w:tcPr>
            <w:tcW w:w="4535" w:type="dxa"/>
            <w:vAlign w:val="center"/>
          </w:tcPr>
          <w:p>
            <w:pPr>
              <w:pStyle w:val="13"/>
            </w:pPr>
            <w:r>
              <w:t>中医药</w:t>
            </w: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2100699</w:t>
            </w:r>
          </w:p>
        </w:tc>
        <w:tc>
          <w:tcPr>
            <w:tcW w:w="4535" w:type="dxa"/>
            <w:vAlign w:val="center"/>
          </w:tcPr>
          <w:p>
            <w:pPr>
              <w:pStyle w:val="13"/>
            </w:pPr>
            <w:r>
              <w:t>其他中医药支出</w:t>
            </w: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21007</w:t>
            </w:r>
          </w:p>
        </w:tc>
        <w:tc>
          <w:tcPr>
            <w:tcW w:w="4535" w:type="dxa"/>
            <w:vAlign w:val="center"/>
          </w:tcPr>
          <w:p>
            <w:pPr>
              <w:pStyle w:val="13"/>
            </w:pPr>
            <w:r>
              <w:t>计划生育事务</w:t>
            </w:r>
          </w:p>
        </w:tc>
        <w:tc>
          <w:tcPr>
            <w:tcW w:w="1361" w:type="dxa"/>
            <w:vAlign w:val="center"/>
          </w:tcPr>
          <w:p>
            <w:pPr>
              <w:pStyle w:val="12"/>
            </w:pPr>
            <w:r>
              <w:t>400.62</w:t>
            </w:r>
          </w:p>
        </w:tc>
        <w:tc>
          <w:tcPr>
            <w:tcW w:w="1361" w:type="dxa"/>
            <w:vAlign w:val="center"/>
          </w:tcPr>
          <w:p>
            <w:pPr>
              <w:pStyle w:val="12"/>
            </w:pPr>
          </w:p>
        </w:tc>
        <w:tc>
          <w:tcPr>
            <w:tcW w:w="1361" w:type="dxa"/>
            <w:vAlign w:val="center"/>
          </w:tcPr>
          <w:p>
            <w:pPr>
              <w:pStyle w:val="12"/>
            </w:pPr>
            <w:r>
              <w:t>400.62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2100717</w:t>
            </w:r>
          </w:p>
        </w:tc>
        <w:tc>
          <w:tcPr>
            <w:tcW w:w="4535" w:type="dxa"/>
            <w:vAlign w:val="center"/>
          </w:tcPr>
          <w:p>
            <w:pPr>
              <w:pStyle w:val="13"/>
            </w:pPr>
            <w:r>
              <w:t>计划生育服务</w:t>
            </w:r>
          </w:p>
        </w:tc>
        <w:tc>
          <w:tcPr>
            <w:tcW w:w="1361" w:type="dxa"/>
            <w:vAlign w:val="center"/>
          </w:tcPr>
          <w:p>
            <w:pPr>
              <w:pStyle w:val="12"/>
            </w:pPr>
            <w:r>
              <w:t>383.62</w:t>
            </w:r>
          </w:p>
        </w:tc>
        <w:tc>
          <w:tcPr>
            <w:tcW w:w="1361" w:type="dxa"/>
            <w:vAlign w:val="center"/>
          </w:tcPr>
          <w:p>
            <w:pPr>
              <w:pStyle w:val="12"/>
            </w:pPr>
          </w:p>
        </w:tc>
        <w:tc>
          <w:tcPr>
            <w:tcW w:w="1361" w:type="dxa"/>
            <w:vAlign w:val="center"/>
          </w:tcPr>
          <w:p>
            <w:pPr>
              <w:pStyle w:val="12"/>
            </w:pPr>
            <w:r>
              <w:t>383.62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2100799</w:t>
            </w:r>
          </w:p>
        </w:tc>
        <w:tc>
          <w:tcPr>
            <w:tcW w:w="4535" w:type="dxa"/>
            <w:vAlign w:val="center"/>
          </w:tcPr>
          <w:p>
            <w:pPr>
              <w:pStyle w:val="13"/>
            </w:pPr>
            <w:r>
              <w:t>其他计划生育事务支出</w:t>
            </w: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60.52</w:t>
            </w:r>
          </w:p>
        </w:tc>
        <w:tc>
          <w:tcPr>
            <w:tcW w:w="1361" w:type="dxa"/>
            <w:vAlign w:val="center"/>
          </w:tcPr>
          <w:p>
            <w:pPr>
              <w:pStyle w:val="12"/>
            </w:pPr>
            <w:r>
              <w:t>60.52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23.47</w:t>
            </w:r>
          </w:p>
        </w:tc>
        <w:tc>
          <w:tcPr>
            <w:tcW w:w="1361" w:type="dxa"/>
            <w:vAlign w:val="center"/>
          </w:tcPr>
          <w:p>
            <w:pPr>
              <w:pStyle w:val="12"/>
            </w:pPr>
            <w:r>
              <w:t>23.47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37.06</w:t>
            </w:r>
          </w:p>
        </w:tc>
        <w:tc>
          <w:tcPr>
            <w:tcW w:w="1361" w:type="dxa"/>
            <w:vAlign w:val="center"/>
          </w:tcPr>
          <w:p>
            <w:pPr>
              <w:pStyle w:val="12"/>
            </w:pPr>
            <w:r>
              <w:t>37.06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21015</w:t>
            </w:r>
          </w:p>
        </w:tc>
        <w:tc>
          <w:tcPr>
            <w:tcW w:w="4535" w:type="dxa"/>
            <w:vAlign w:val="center"/>
          </w:tcPr>
          <w:p>
            <w:pPr>
              <w:pStyle w:val="13"/>
            </w:pPr>
            <w:r>
              <w:t>医疗保障管理事务</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2101504</w:t>
            </w:r>
          </w:p>
        </w:tc>
        <w:tc>
          <w:tcPr>
            <w:tcW w:w="4535" w:type="dxa"/>
            <w:vAlign w:val="center"/>
          </w:tcPr>
          <w:p>
            <w:pPr>
              <w:pStyle w:val="13"/>
            </w:pPr>
            <w:r>
              <w:t>信息化建设</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21305</w:t>
            </w:r>
          </w:p>
        </w:tc>
        <w:tc>
          <w:tcPr>
            <w:tcW w:w="4535" w:type="dxa"/>
            <w:vAlign w:val="center"/>
          </w:tcPr>
          <w:p>
            <w:pPr>
              <w:pStyle w:val="13"/>
            </w:pPr>
            <w:r>
              <w:t>巩固脱贫攻坚成果衔接乡村振兴</w:t>
            </w: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2130504</w:t>
            </w:r>
          </w:p>
        </w:tc>
        <w:tc>
          <w:tcPr>
            <w:tcW w:w="4535" w:type="dxa"/>
            <w:vAlign w:val="center"/>
          </w:tcPr>
          <w:p>
            <w:pPr>
              <w:pStyle w:val="13"/>
            </w:pPr>
            <w:r>
              <w:t>农村基础设施建设</w:t>
            </w: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108.74</w:t>
            </w:r>
          </w:p>
        </w:tc>
        <w:tc>
          <w:tcPr>
            <w:tcW w:w="1361" w:type="dxa"/>
            <w:vAlign w:val="center"/>
          </w:tcPr>
          <w:p>
            <w:pPr>
              <w:pStyle w:val="12"/>
            </w:pPr>
            <w:r>
              <w:t>108.74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108.74</w:t>
            </w:r>
          </w:p>
        </w:tc>
        <w:tc>
          <w:tcPr>
            <w:tcW w:w="1361" w:type="dxa"/>
            <w:vAlign w:val="center"/>
          </w:tcPr>
          <w:p>
            <w:pPr>
              <w:pStyle w:val="12"/>
            </w:pPr>
            <w:r>
              <w:t>108.74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108.74</w:t>
            </w:r>
          </w:p>
        </w:tc>
        <w:tc>
          <w:tcPr>
            <w:tcW w:w="1361" w:type="dxa"/>
            <w:vAlign w:val="center"/>
          </w:tcPr>
          <w:p>
            <w:pPr>
              <w:pStyle w:val="12"/>
            </w:pPr>
            <w:r>
              <w:t>108.74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11589.16</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134.78</w:t>
            </w:r>
          </w:p>
        </w:tc>
        <w:tc>
          <w:tcPr>
            <w:tcW w:w="1474" w:type="dxa"/>
            <w:vAlign w:val="center"/>
          </w:tcPr>
          <w:p>
            <w:pPr>
              <w:pStyle w:val="12"/>
            </w:pPr>
            <w:r>
              <w:t>134.78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10738.61</w:t>
            </w:r>
          </w:p>
        </w:tc>
        <w:tc>
          <w:tcPr>
            <w:tcW w:w="1474" w:type="dxa"/>
            <w:vAlign w:val="center"/>
          </w:tcPr>
          <w:p>
            <w:pPr>
              <w:pStyle w:val="12"/>
            </w:pPr>
            <w:r>
              <w:t>10738.61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650.05</w:t>
            </w:r>
          </w:p>
        </w:tc>
        <w:tc>
          <w:tcPr>
            <w:tcW w:w="1474" w:type="dxa"/>
            <w:vAlign w:val="center"/>
          </w:tcPr>
          <w:p>
            <w:pPr>
              <w:pStyle w:val="12"/>
            </w:pPr>
            <w:r>
              <w:t>650.05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108.74</w:t>
            </w:r>
          </w:p>
        </w:tc>
        <w:tc>
          <w:tcPr>
            <w:tcW w:w="1474" w:type="dxa"/>
            <w:vAlign w:val="center"/>
          </w:tcPr>
          <w:p>
            <w:pPr>
              <w:pStyle w:val="12"/>
            </w:pPr>
            <w:r>
              <w:t>108.74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11589.16</w:t>
            </w:r>
          </w:p>
        </w:tc>
        <w:tc>
          <w:tcPr>
            <w:tcW w:w="3402" w:type="dxa"/>
            <w:vAlign w:val="center"/>
          </w:tcPr>
          <w:p>
            <w:pPr>
              <w:pStyle w:val="15"/>
            </w:pPr>
            <w:r>
              <w:t>本年支出合计</w:t>
            </w:r>
          </w:p>
        </w:tc>
        <w:tc>
          <w:tcPr>
            <w:tcW w:w="1474" w:type="dxa"/>
            <w:vAlign w:val="center"/>
          </w:tcPr>
          <w:p>
            <w:pPr>
              <w:pStyle w:val="16"/>
            </w:pPr>
            <w:r>
              <w:t>11632.19</w:t>
            </w:r>
          </w:p>
        </w:tc>
        <w:tc>
          <w:tcPr>
            <w:tcW w:w="1474" w:type="dxa"/>
            <w:vAlign w:val="center"/>
          </w:tcPr>
          <w:p>
            <w:pPr>
              <w:pStyle w:val="16"/>
            </w:pPr>
            <w:r>
              <w:t>11632.19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43.02</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43.02</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11632.19</w:t>
            </w:r>
          </w:p>
        </w:tc>
        <w:tc>
          <w:tcPr>
            <w:tcW w:w="3402" w:type="dxa"/>
            <w:vAlign w:val="center"/>
          </w:tcPr>
          <w:p>
            <w:pPr>
              <w:pStyle w:val="15"/>
            </w:pPr>
            <w:r>
              <w:t>支出总计</w:t>
            </w:r>
          </w:p>
        </w:tc>
        <w:tc>
          <w:tcPr>
            <w:tcW w:w="1474" w:type="dxa"/>
            <w:vAlign w:val="center"/>
          </w:tcPr>
          <w:p>
            <w:pPr>
              <w:pStyle w:val="16"/>
            </w:pPr>
            <w:r>
              <w:t>11632.19</w:t>
            </w:r>
          </w:p>
        </w:tc>
        <w:tc>
          <w:tcPr>
            <w:tcW w:w="1474" w:type="dxa"/>
            <w:vAlign w:val="center"/>
          </w:tcPr>
          <w:p>
            <w:pPr>
              <w:pStyle w:val="16"/>
            </w:pPr>
            <w:r>
              <w:t>11632.19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11632.19</w:t>
            </w:r>
          </w:p>
        </w:tc>
        <w:tc>
          <w:tcPr>
            <w:tcW w:w="2551" w:type="dxa"/>
            <w:vAlign w:val="center"/>
          </w:tcPr>
          <w:p>
            <w:pPr>
              <w:pStyle w:val="16"/>
            </w:pPr>
            <w:r>
              <w:t>1706.44</w:t>
            </w:r>
          </w:p>
        </w:tc>
        <w:tc>
          <w:tcPr>
            <w:tcW w:w="2551" w:type="dxa"/>
            <w:vAlign w:val="center"/>
          </w:tcPr>
          <w:p>
            <w:pPr>
              <w:pStyle w:val="16"/>
            </w:pPr>
            <w:r>
              <w:t>9925.75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134.78</w:t>
            </w:r>
          </w:p>
        </w:tc>
        <w:tc>
          <w:tcPr>
            <w:tcW w:w="2551" w:type="dxa"/>
            <w:vAlign w:val="center"/>
          </w:tcPr>
          <w:p>
            <w:pPr>
              <w:pStyle w:val="12"/>
            </w:pPr>
            <w:r>
              <w:t>131.58</w:t>
            </w:r>
          </w:p>
        </w:tc>
        <w:tc>
          <w:tcPr>
            <w:tcW w:w="2551"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131.58</w:t>
            </w:r>
          </w:p>
        </w:tc>
        <w:tc>
          <w:tcPr>
            <w:tcW w:w="2551" w:type="dxa"/>
            <w:vAlign w:val="center"/>
          </w:tcPr>
          <w:p>
            <w:pPr>
              <w:pStyle w:val="12"/>
            </w:pPr>
            <w:r>
              <w:t>131.58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131.58</w:t>
            </w:r>
          </w:p>
        </w:tc>
        <w:tc>
          <w:tcPr>
            <w:tcW w:w="2551" w:type="dxa"/>
            <w:vAlign w:val="center"/>
          </w:tcPr>
          <w:p>
            <w:pPr>
              <w:pStyle w:val="12"/>
            </w:pPr>
            <w:r>
              <w:t>131.58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20807</w:t>
            </w:r>
          </w:p>
        </w:tc>
        <w:tc>
          <w:tcPr>
            <w:tcW w:w="4535" w:type="dxa"/>
            <w:vAlign w:val="center"/>
          </w:tcPr>
          <w:p>
            <w:pPr>
              <w:pStyle w:val="13"/>
            </w:pPr>
            <w:r>
              <w:t>就业补助</w:t>
            </w:r>
          </w:p>
        </w:tc>
        <w:tc>
          <w:tcPr>
            <w:tcW w:w="2551" w:type="dxa"/>
            <w:vAlign w:val="center"/>
          </w:tcPr>
          <w:p>
            <w:pPr>
              <w:pStyle w:val="12"/>
            </w:pPr>
            <w:r>
              <w:t>3.20</w:t>
            </w:r>
          </w:p>
        </w:tc>
        <w:tc>
          <w:tcPr>
            <w:tcW w:w="2551" w:type="dxa"/>
            <w:vAlign w:val="center"/>
          </w:tcPr>
          <w:p>
            <w:pPr>
              <w:pStyle w:val="12"/>
            </w:pPr>
          </w:p>
        </w:tc>
        <w:tc>
          <w:tcPr>
            <w:tcW w:w="2551"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2080705</w:t>
            </w:r>
          </w:p>
        </w:tc>
        <w:tc>
          <w:tcPr>
            <w:tcW w:w="4535" w:type="dxa"/>
            <w:vAlign w:val="center"/>
          </w:tcPr>
          <w:p>
            <w:pPr>
              <w:pStyle w:val="13"/>
            </w:pPr>
            <w:r>
              <w:t>公益性岗位补贴</w:t>
            </w:r>
          </w:p>
        </w:tc>
        <w:tc>
          <w:tcPr>
            <w:tcW w:w="2551" w:type="dxa"/>
            <w:vAlign w:val="center"/>
          </w:tcPr>
          <w:p>
            <w:pPr>
              <w:pStyle w:val="12"/>
            </w:pPr>
            <w:r>
              <w:t>3.20</w:t>
            </w:r>
          </w:p>
        </w:tc>
        <w:tc>
          <w:tcPr>
            <w:tcW w:w="2551" w:type="dxa"/>
            <w:vAlign w:val="center"/>
          </w:tcPr>
          <w:p>
            <w:pPr>
              <w:pStyle w:val="12"/>
            </w:pPr>
          </w:p>
        </w:tc>
        <w:tc>
          <w:tcPr>
            <w:tcW w:w="2551"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10738.61</w:t>
            </w:r>
          </w:p>
        </w:tc>
        <w:tc>
          <w:tcPr>
            <w:tcW w:w="2551" w:type="dxa"/>
            <w:vAlign w:val="center"/>
          </w:tcPr>
          <w:p>
            <w:pPr>
              <w:pStyle w:val="12"/>
            </w:pPr>
            <w:r>
              <w:t>1466.12</w:t>
            </w:r>
          </w:p>
        </w:tc>
        <w:tc>
          <w:tcPr>
            <w:tcW w:w="2551" w:type="dxa"/>
            <w:vAlign w:val="center"/>
          </w:tcPr>
          <w:p>
            <w:pPr>
              <w:pStyle w:val="12"/>
            </w:pPr>
            <w:r>
              <w:t>9272.50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21001</w:t>
            </w:r>
          </w:p>
        </w:tc>
        <w:tc>
          <w:tcPr>
            <w:tcW w:w="4535" w:type="dxa"/>
            <w:vAlign w:val="center"/>
          </w:tcPr>
          <w:p>
            <w:pPr>
              <w:pStyle w:val="13"/>
            </w:pPr>
            <w:r>
              <w:t>卫生健康管理事务</w:t>
            </w:r>
          </w:p>
        </w:tc>
        <w:tc>
          <w:tcPr>
            <w:tcW w:w="2551" w:type="dxa"/>
            <w:vAlign w:val="center"/>
          </w:tcPr>
          <w:p>
            <w:pPr>
              <w:pStyle w:val="12"/>
            </w:pPr>
            <w:r>
              <w:t>767.57</w:t>
            </w:r>
          </w:p>
        </w:tc>
        <w:tc>
          <w:tcPr>
            <w:tcW w:w="2551" w:type="dxa"/>
            <w:vAlign w:val="center"/>
          </w:tcPr>
          <w:p>
            <w:pPr>
              <w:pStyle w:val="12"/>
            </w:pPr>
            <w:r>
              <w:t>669.57</w:t>
            </w:r>
          </w:p>
        </w:tc>
        <w:tc>
          <w:tcPr>
            <w:tcW w:w="2551" w:type="dxa"/>
            <w:vAlign w:val="center"/>
          </w:tcPr>
          <w:p>
            <w:pPr>
              <w:pStyle w:val="12"/>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2100101</w:t>
            </w:r>
          </w:p>
        </w:tc>
        <w:tc>
          <w:tcPr>
            <w:tcW w:w="4535" w:type="dxa"/>
            <w:vAlign w:val="center"/>
          </w:tcPr>
          <w:p>
            <w:pPr>
              <w:pStyle w:val="13"/>
            </w:pPr>
            <w:r>
              <w:t>行政运行</w:t>
            </w:r>
          </w:p>
        </w:tc>
        <w:tc>
          <w:tcPr>
            <w:tcW w:w="2551" w:type="dxa"/>
            <w:vAlign w:val="center"/>
          </w:tcPr>
          <w:p>
            <w:pPr>
              <w:pStyle w:val="12"/>
            </w:pPr>
            <w:r>
              <w:t>727.57</w:t>
            </w:r>
          </w:p>
        </w:tc>
        <w:tc>
          <w:tcPr>
            <w:tcW w:w="2551" w:type="dxa"/>
            <w:vAlign w:val="center"/>
          </w:tcPr>
          <w:p>
            <w:pPr>
              <w:pStyle w:val="12"/>
            </w:pPr>
            <w:r>
              <w:t>669.57</w:t>
            </w:r>
          </w:p>
        </w:tc>
        <w:tc>
          <w:tcPr>
            <w:tcW w:w="2551" w:type="dxa"/>
            <w:vAlign w:val="center"/>
          </w:tcPr>
          <w:p>
            <w:pPr>
              <w:pStyle w:val="12"/>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2100102</w:t>
            </w:r>
          </w:p>
        </w:tc>
        <w:tc>
          <w:tcPr>
            <w:tcW w:w="4535" w:type="dxa"/>
            <w:vAlign w:val="center"/>
          </w:tcPr>
          <w:p>
            <w:pPr>
              <w:pStyle w:val="13"/>
            </w:pPr>
            <w:r>
              <w:t>一般行政管理事务</w:t>
            </w:r>
          </w:p>
        </w:tc>
        <w:tc>
          <w:tcPr>
            <w:tcW w:w="2551" w:type="dxa"/>
            <w:vAlign w:val="center"/>
          </w:tcPr>
          <w:p>
            <w:pPr>
              <w:pStyle w:val="12"/>
            </w:pPr>
            <w:r>
              <w:t>40.00</w:t>
            </w:r>
          </w:p>
        </w:tc>
        <w:tc>
          <w:tcPr>
            <w:tcW w:w="2551" w:type="dxa"/>
            <w:vAlign w:val="center"/>
          </w:tcPr>
          <w:p>
            <w:pPr>
              <w:pStyle w:val="12"/>
            </w:pPr>
          </w:p>
        </w:tc>
        <w:tc>
          <w:tcPr>
            <w:tcW w:w="2551"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21002</w:t>
            </w:r>
          </w:p>
        </w:tc>
        <w:tc>
          <w:tcPr>
            <w:tcW w:w="4535" w:type="dxa"/>
            <w:vAlign w:val="center"/>
          </w:tcPr>
          <w:p>
            <w:pPr>
              <w:pStyle w:val="13"/>
            </w:pPr>
            <w:r>
              <w:t>公立医院</w:t>
            </w:r>
          </w:p>
        </w:tc>
        <w:tc>
          <w:tcPr>
            <w:tcW w:w="2551" w:type="dxa"/>
            <w:vAlign w:val="center"/>
          </w:tcPr>
          <w:p>
            <w:pPr>
              <w:pStyle w:val="12"/>
            </w:pPr>
            <w:r>
              <w:t>1286.62</w:t>
            </w:r>
          </w:p>
        </w:tc>
        <w:tc>
          <w:tcPr>
            <w:tcW w:w="2551" w:type="dxa"/>
            <w:vAlign w:val="center"/>
          </w:tcPr>
          <w:p>
            <w:pPr>
              <w:pStyle w:val="12"/>
            </w:pPr>
          </w:p>
        </w:tc>
        <w:tc>
          <w:tcPr>
            <w:tcW w:w="2551" w:type="dxa"/>
            <w:vAlign w:val="center"/>
          </w:tcPr>
          <w:p>
            <w:pPr>
              <w:pStyle w:val="12"/>
            </w:pPr>
            <w:r>
              <w:t>1286.62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2100201</w:t>
            </w:r>
          </w:p>
        </w:tc>
        <w:tc>
          <w:tcPr>
            <w:tcW w:w="4535" w:type="dxa"/>
            <w:vAlign w:val="center"/>
          </w:tcPr>
          <w:p>
            <w:pPr>
              <w:pStyle w:val="13"/>
            </w:pPr>
            <w:r>
              <w:t>综合医院</w:t>
            </w:r>
          </w:p>
        </w:tc>
        <w:tc>
          <w:tcPr>
            <w:tcW w:w="2551" w:type="dxa"/>
            <w:vAlign w:val="center"/>
          </w:tcPr>
          <w:p>
            <w:pPr>
              <w:pStyle w:val="12"/>
            </w:pPr>
            <w:r>
              <w:t>477.00</w:t>
            </w:r>
          </w:p>
        </w:tc>
        <w:tc>
          <w:tcPr>
            <w:tcW w:w="2551" w:type="dxa"/>
            <w:vAlign w:val="center"/>
          </w:tcPr>
          <w:p>
            <w:pPr>
              <w:pStyle w:val="12"/>
            </w:pPr>
          </w:p>
        </w:tc>
        <w:tc>
          <w:tcPr>
            <w:tcW w:w="2551" w:type="dxa"/>
            <w:vAlign w:val="center"/>
          </w:tcPr>
          <w:p>
            <w:pPr>
              <w:pStyle w:val="12"/>
            </w:pPr>
            <w:r>
              <w:t>477.00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2100202</w:t>
            </w:r>
          </w:p>
        </w:tc>
        <w:tc>
          <w:tcPr>
            <w:tcW w:w="4535" w:type="dxa"/>
            <w:vAlign w:val="center"/>
          </w:tcPr>
          <w:p>
            <w:pPr>
              <w:pStyle w:val="13"/>
            </w:pPr>
            <w:r>
              <w:t>中医（民族）医院</w:t>
            </w:r>
          </w:p>
        </w:tc>
        <w:tc>
          <w:tcPr>
            <w:tcW w:w="2551" w:type="dxa"/>
            <w:vAlign w:val="center"/>
          </w:tcPr>
          <w:p>
            <w:pPr>
              <w:pStyle w:val="12"/>
            </w:pPr>
            <w:r>
              <w:t>86.00</w:t>
            </w:r>
          </w:p>
        </w:tc>
        <w:tc>
          <w:tcPr>
            <w:tcW w:w="2551" w:type="dxa"/>
            <w:vAlign w:val="center"/>
          </w:tcPr>
          <w:p>
            <w:pPr>
              <w:pStyle w:val="12"/>
            </w:pPr>
          </w:p>
        </w:tc>
        <w:tc>
          <w:tcPr>
            <w:tcW w:w="2551" w:type="dxa"/>
            <w:vAlign w:val="center"/>
          </w:tcPr>
          <w:p>
            <w:pPr>
              <w:pStyle w:val="12"/>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2100299</w:t>
            </w:r>
          </w:p>
        </w:tc>
        <w:tc>
          <w:tcPr>
            <w:tcW w:w="4535" w:type="dxa"/>
            <w:vAlign w:val="center"/>
          </w:tcPr>
          <w:p>
            <w:pPr>
              <w:pStyle w:val="13"/>
            </w:pPr>
            <w:r>
              <w:t>其他公立医院支出</w:t>
            </w:r>
          </w:p>
        </w:tc>
        <w:tc>
          <w:tcPr>
            <w:tcW w:w="2551" w:type="dxa"/>
            <w:vAlign w:val="center"/>
          </w:tcPr>
          <w:p>
            <w:pPr>
              <w:pStyle w:val="12"/>
            </w:pPr>
            <w:r>
              <w:t>723.62</w:t>
            </w:r>
          </w:p>
        </w:tc>
        <w:tc>
          <w:tcPr>
            <w:tcW w:w="2551" w:type="dxa"/>
            <w:vAlign w:val="center"/>
          </w:tcPr>
          <w:p>
            <w:pPr>
              <w:pStyle w:val="12"/>
            </w:pPr>
          </w:p>
        </w:tc>
        <w:tc>
          <w:tcPr>
            <w:tcW w:w="2551" w:type="dxa"/>
            <w:vAlign w:val="center"/>
          </w:tcPr>
          <w:p>
            <w:pPr>
              <w:pStyle w:val="12"/>
            </w:pPr>
            <w:r>
              <w:t>723.62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21003</w:t>
            </w:r>
          </w:p>
        </w:tc>
        <w:tc>
          <w:tcPr>
            <w:tcW w:w="4535" w:type="dxa"/>
            <w:vAlign w:val="center"/>
          </w:tcPr>
          <w:p>
            <w:pPr>
              <w:pStyle w:val="13"/>
            </w:pPr>
            <w:r>
              <w:t>基层医疗卫生机构</w:t>
            </w:r>
          </w:p>
        </w:tc>
        <w:tc>
          <w:tcPr>
            <w:tcW w:w="2551" w:type="dxa"/>
            <w:vAlign w:val="center"/>
          </w:tcPr>
          <w:p>
            <w:pPr>
              <w:pStyle w:val="12"/>
            </w:pPr>
            <w:r>
              <w:t>2680.54</w:t>
            </w:r>
          </w:p>
        </w:tc>
        <w:tc>
          <w:tcPr>
            <w:tcW w:w="2551" w:type="dxa"/>
            <w:vAlign w:val="center"/>
          </w:tcPr>
          <w:p>
            <w:pPr>
              <w:pStyle w:val="12"/>
            </w:pPr>
            <w:r>
              <w:t>158.88</w:t>
            </w:r>
          </w:p>
        </w:tc>
        <w:tc>
          <w:tcPr>
            <w:tcW w:w="2551" w:type="dxa"/>
            <w:vAlign w:val="center"/>
          </w:tcPr>
          <w:p>
            <w:pPr>
              <w:pStyle w:val="12"/>
            </w:pPr>
            <w:r>
              <w:t>2521.66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2100301</w:t>
            </w:r>
          </w:p>
        </w:tc>
        <w:tc>
          <w:tcPr>
            <w:tcW w:w="4535" w:type="dxa"/>
            <w:vAlign w:val="center"/>
          </w:tcPr>
          <w:p>
            <w:pPr>
              <w:pStyle w:val="13"/>
            </w:pPr>
            <w:r>
              <w:t>城市社区卫生机构</w:t>
            </w:r>
          </w:p>
        </w:tc>
        <w:tc>
          <w:tcPr>
            <w:tcW w:w="2551" w:type="dxa"/>
            <w:vAlign w:val="center"/>
          </w:tcPr>
          <w:p>
            <w:pPr>
              <w:pStyle w:val="12"/>
            </w:pPr>
            <w:r>
              <w:t>158.88</w:t>
            </w:r>
          </w:p>
        </w:tc>
        <w:tc>
          <w:tcPr>
            <w:tcW w:w="2551" w:type="dxa"/>
            <w:vAlign w:val="center"/>
          </w:tcPr>
          <w:p>
            <w:pPr>
              <w:pStyle w:val="12"/>
            </w:pPr>
            <w:r>
              <w:t>158.88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2100302</w:t>
            </w:r>
          </w:p>
        </w:tc>
        <w:tc>
          <w:tcPr>
            <w:tcW w:w="4535" w:type="dxa"/>
            <w:vAlign w:val="center"/>
          </w:tcPr>
          <w:p>
            <w:pPr>
              <w:pStyle w:val="13"/>
            </w:pPr>
            <w:r>
              <w:t>乡镇卫生院</w:t>
            </w:r>
          </w:p>
        </w:tc>
        <w:tc>
          <w:tcPr>
            <w:tcW w:w="2551" w:type="dxa"/>
            <w:vAlign w:val="center"/>
          </w:tcPr>
          <w:p>
            <w:pPr>
              <w:pStyle w:val="12"/>
            </w:pPr>
            <w:r>
              <w:t>1111.00</w:t>
            </w:r>
          </w:p>
        </w:tc>
        <w:tc>
          <w:tcPr>
            <w:tcW w:w="2551" w:type="dxa"/>
            <w:vAlign w:val="center"/>
          </w:tcPr>
          <w:p>
            <w:pPr>
              <w:pStyle w:val="12"/>
            </w:pPr>
          </w:p>
        </w:tc>
        <w:tc>
          <w:tcPr>
            <w:tcW w:w="2551" w:type="dxa"/>
            <w:vAlign w:val="center"/>
          </w:tcPr>
          <w:p>
            <w:pPr>
              <w:pStyle w:val="12"/>
            </w:pPr>
            <w:r>
              <w:t>1111.00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2100399</w:t>
            </w:r>
          </w:p>
        </w:tc>
        <w:tc>
          <w:tcPr>
            <w:tcW w:w="4535" w:type="dxa"/>
            <w:vAlign w:val="center"/>
          </w:tcPr>
          <w:p>
            <w:pPr>
              <w:pStyle w:val="13"/>
            </w:pPr>
            <w:r>
              <w:t>其他基层医疗卫生机构支出</w:t>
            </w:r>
          </w:p>
        </w:tc>
        <w:tc>
          <w:tcPr>
            <w:tcW w:w="2551" w:type="dxa"/>
            <w:vAlign w:val="center"/>
          </w:tcPr>
          <w:p>
            <w:pPr>
              <w:pStyle w:val="12"/>
            </w:pPr>
            <w:r>
              <w:t>1410.66</w:t>
            </w:r>
          </w:p>
        </w:tc>
        <w:tc>
          <w:tcPr>
            <w:tcW w:w="2551" w:type="dxa"/>
            <w:vAlign w:val="center"/>
          </w:tcPr>
          <w:p>
            <w:pPr>
              <w:pStyle w:val="12"/>
            </w:pPr>
          </w:p>
        </w:tc>
        <w:tc>
          <w:tcPr>
            <w:tcW w:w="2551" w:type="dxa"/>
            <w:vAlign w:val="center"/>
          </w:tcPr>
          <w:p>
            <w:pPr>
              <w:pStyle w:val="12"/>
            </w:pPr>
            <w:r>
              <w:t>1410.66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21004</w:t>
            </w:r>
          </w:p>
        </w:tc>
        <w:tc>
          <w:tcPr>
            <w:tcW w:w="4535" w:type="dxa"/>
            <w:vAlign w:val="center"/>
          </w:tcPr>
          <w:p>
            <w:pPr>
              <w:pStyle w:val="13"/>
            </w:pPr>
            <w:r>
              <w:t>公共卫生</w:t>
            </w:r>
          </w:p>
        </w:tc>
        <w:tc>
          <w:tcPr>
            <w:tcW w:w="2551" w:type="dxa"/>
            <w:vAlign w:val="center"/>
          </w:tcPr>
          <w:p>
            <w:pPr>
              <w:pStyle w:val="12"/>
            </w:pPr>
            <w:r>
              <w:t>5502.24</w:t>
            </w:r>
          </w:p>
        </w:tc>
        <w:tc>
          <w:tcPr>
            <w:tcW w:w="2551" w:type="dxa"/>
            <w:vAlign w:val="center"/>
          </w:tcPr>
          <w:p>
            <w:pPr>
              <w:pStyle w:val="12"/>
            </w:pPr>
            <w:r>
              <w:t>577.15</w:t>
            </w:r>
          </w:p>
        </w:tc>
        <w:tc>
          <w:tcPr>
            <w:tcW w:w="2551" w:type="dxa"/>
            <w:vAlign w:val="center"/>
          </w:tcPr>
          <w:p>
            <w:pPr>
              <w:pStyle w:val="12"/>
            </w:pPr>
            <w:r>
              <w:t>4925.09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2100401</w:t>
            </w:r>
          </w:p>
        </w:tc>
        <w:tc>
          <w:tcPr>
            <w:tcW w:w="4535" w:type="dxa"/>
            <w:vAlign w:val="center"/>
          </w:tcPr>
          <w:p>
            <w:pPr>
              <w:pStyle w:val="13"/>
            </w:pPr>
            <w:r>
              <w:t>疾病预防控制机构</w:t>
            </w:r>
          </w:p>
        </w:tc>
        <w:tc>
          <w:tcPr>
            <w:tcW w:w="2551" w:type="dxa"/>
            <w:vAlign w:val="center"/>
          </w:tcPr>
          <w:p>
            <w:pPr>
              <w:pStyle w:val="12"/>
            </w:pPr>
            <w:r>
              <w:t>581.37</w:t>
            </w:r>
          </w:p>
        </w:tc>
        <w:tc>
          <w:tcPr>
            <w:tcW w:w="2551" w:type="dxa"/>
            <w:vAlign w:val="center"/>
          </w:tcPr>
          <w:p>
            <w:pPr>
              <w:pStyle w:val="12"/>
            </w:pPr>
            <w:r>
              <w:t>150.37</w:t>
            </w:r>
          </w:p>
        </w:tc>
        <w:tc>
          <w:tcPr>
            <w:tcW w:w="2551" w:type="dxa"/>
            <w:vAlign w:val="center"/>
          </w:tcPr>
          <w:p>
            <w:pPr>
              <w:pStyle w:val="12"/>
            </w:pPr>
            <w:r>
              <w:t>431.00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2100402</w:t>
            </w:r>
          </w:p>
        </w:tc>
        <w:tc>
          <w:tcPr>
            <w:tcW w:w="4535" w:type="dxa"/>
            <w:vAlign w:val="center"/>
          </w:tcPr>
          <w:p>
            <w:pPr>
              <w:pStyle w:val="13"/>
            </w:pPr>
            <w:r>
              <w:t>卫生监督机构</w:t>
            </w:r>
          </w:p>
        </w:tc>
        <w:tc>
          <w:tcPr>
            <w:tcW w:w="2551" w:type="dxa"/>
            <w:vAlign w:val="center"/>
          </w:tcPr>
          <w:p>
            <w:pPr>
              <w:pStyle w:val="12"/>
            </w:pPr>
            <w:r>
              <w:t>266.87</w:t>
            </w:r>
          </w:p>
        </w:tc>
        <w:tc>
          <w:tcPr>
            <w:tcW w:w="2551" w:type="dxa"/>
            <w:vAlign w:val="center"/>
          </w:tcPr>
          <w:p>
            <w:pPr>
              <w:pStyle w:val="12"/>
            </w:pPr>
            <w:r>
              <w:t>99.37</w:t>
            </w:r>
          </w:p>
        </w:tc>
        <w:tc>
          <w:tcPr>
            <w:tcW w:w="2551" w:type="dxa"/>
            <w:vAlign w:val="center"/>
          </w:tcPr>
          <w:p>
            <w:pPr>
              <w:pStyle w:val="12"/>
            </w:pPr>
            <w:r>
              <w:t>167.50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2100403</w:t>
            </w:r>
          </w:p>
        </w:tc>
        <w:tc>
          <w:tcPr>
            <w:tcW w:w="4535" w:type="dxa"/>
            <w:vAlign w:val="center"/>
          </w:tcPr>
          <w:p>
            <w:pPr>
              <w:pStyle w:val="13"/>
            </w:pPr>
            <w:r>
              <w:t>妇幼保健机构</w:t>
            </w:r>
          </w:p>
        </w:tc>
        <w:tc>
          <w:tcPr>
            <w:tcW w:w="2551" w:type="dxa"/>
            <w:vAlign w:val="center"/>
          </w:tcPr>
          <w:p>
            <w:pPr>
              <w:pStyle w:val="12"/>
            </w:pPr>
            <w:r>
              <w:t>387.42</w:t>
            </w:r>
          </w:p>
        </w:tc>
        <w:tc>
          <w:tcPr>
            <w:tcW w:w="2551" w:type="dxa"/>
            <w:vAlign w:val="center"/>
          </w:tcPr>
          <w:p>
            <w:pPr>
              <w:pStyle w:val="12"/>
            </w:pPr>
            <w:r>
              <w:t>327.42</w:t>
            </w:r>
          </w:p>
        </w:tc>
        <w:tc>
          <w:tcPr>
            <w:tcW w:w="2551"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2100408</w:t>
            </w:r>
          </w:p>
        </w:tc>
        <w:tc>
          <w:tcPr>
            <w:tcW w:w="4535" w:type="dxa"/>
            <w:vAlign w:val="center"/>
          </w:tcPr>
          <w:p>
            <w:pPr>
              <w:pStyle w:val="13"/>
            </w:pPr>
            <w:r>
              <w:t>基本公共卫生服务</w:t>
            </w:r>
          </w:p>
        </w:tc>
        <w:tc>
          <w:tcPr>
            <w:tcW w:w="2551" w:type="dxa"/>
            <w:vAlign w:val="center"/>
          </w:tcPr>
          <w:p>
            <w:pPr>
              <w:pStyle w:val="12"/>
            </w:pPr>
            <w:r>
              <w:t>3850.19</w:t>
            </w:r>
          </w:p>
        </w:tc>
        <w:tc>
          <w:tcPr>
            <w:tcW w:w="2551" w:type="dxa"/>
            <w:vAlign w:val="center"/>
          </w:tcPr>
          <w:p>
            <w:pPr>
              <w:pStyle w:val="12"/>
            </w:pPr>
          </w:p>
        </w:tc>
        <w:tc>
          <w:tcPr>
            <w:tcW w:w="2551" w:type="dxa"/>
            <w:vAlign w:val="center"/>
          </w:tcPr>
          <w:p>
            <w:pPr>
              <w:pStyle w:val="12"/>
            </w:pPr>
            <w:r>
              <w:t>3850.19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2100409</w:t>
            </w:r>
          </w:p>
        </w:tc>
        <w:tc>
          <w:tcPr>
            <w:tcW w:w="4535" w:type="dxa"/>
            <w:vAlign w:val="center"/>
          </w:tcPr>
          <w:p>
            <w:pPr>
              <w:pStyle w:val="13"/>
            </w:pPr>
            <w:r>
              <w:t>重大公共卫生服务</w:t>
            </w:r>
          </w:p>
        </w:tc>
        <w:tc>
          <w:tcPr>
            <w:tcW w:w="2551" w:type="dxa"/>
            <w:vAlign w:val="center"/>
          </w:tcPr>
          <w:p>
            <w:pPr>
              <w:pStyle w:val="12"/>
            </w:pPr>
            <w:r>
              <w:t>89.26</w:t>
            </w:r>
          </w:p>
        </w:tc>
        <w:tc>
          <w:tcPr>
            <w:tcW w:w="2551" w:type="dxa"/>
            <w:vAlign w:val="center"/>
          </w:tcPr>
          <w:p>
            <w:pPr>
              <w:pStyle w:val="12"/>
            </w:pPr>
          </w:p>
        </w:tc>
        <w:tc>
          <w:tcPr>
            <w:tcW w:w="2551" w:type="dxa"/>
            <w:vAlign w:val="center"/>
          </w:tcPr>
          <w:p>
            <w:pPr>
              <w:pStyle w:val="12"/>
            </w:pPr>
            <w:r>
              <w:t>89.26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2100410</w:t>
            </w:r>
          </w:p>
        </w:tc>
        <w:tc>
          <w:tcPr>
            <w:tcW w:w="4535" w:type="dxa"/>
            <w:vAlign w:val="center"/>
          </w:tcPr>
          <w:p>
            <w:pPr>
              <w:pStyle w:val="13"/>
            </w:pPr>
            <w:r>
              <w:t>突发公共卫生事件应急处理</w:t>
            </w:r>
          </w:p>
        </w:tc>
        <w:tc>
          <w:tcPr>
            <w:tcW w:w="2551" w:type="dxa"/>
            <w:vAlign w:val="center"/>
          </w:tcPr>
          <w:p>
            <w:pPr>
              <w:pStyle w:val="12"/>
            </w:pPr>
            <w:r>
              <w:t>13.31</w:t>
            </w:r>
          </w:p>
        </w:tc>
        <w:tc>
          <w:tcPr>
            <w:tcW w:w="2551" w:type="dxa"/>
            <w:vAlign w:val="center"/>
          </w:tcPr>
          <w:p>
            <w:pPr>
              <w:pStyle w:val="12"/>
            </w:pPr>
          </w:p>
        </w:tc>
        <w:tc>
          <w:tcPr>
            <w:tcW w:w="2551" w:type="dxa"/>
            <w:vAlign w:val="center"/>
          </w:tcPr>
          <w:p>
            <w:pPr>
              <w:pStyle w:val="12"/>
            </w:pPr>
            <w:r>
              <w:t>13.31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2100499</w:t>
            </w:r>
          </w:p>
        </w:tc>
        <w:tc>
          <w:tcPr>
            <w:tcW w:w="4535" w:type="dxa"/>
            <w:vAlign w:val="center"/>
          </w:tcPr>
          <w:p>
            <w:pPr>
              <w:pStyle w:val="13"/>
            </w:pPr>
            <w:r>
              <w:t>其他公共卫生支出</w:t>
            </w:r>
          </w:p>
        </w:tc>
        <w:tc>
          <w:tcPr>
            <w:tcW w:w="2551" w:type="dxa"/>
            <w:vAlign w:val="center"/>
          </w:tcPr>
          <w:p>
            <w:pPr>
              <w:pStyle w:val="12"/>
            </w:pPr>
            <w:r>
              <w:t>313.84</w:t>
            </w:r>
          </w:p>
        </w:tc>
        <w:tc>
          <w:tcPr>
            <w:tcW w:w="2551" w:type="dxa"/>
            <w:vAlign w:val="center"/>
          </w:tcPr>
          <w:p>
            <w:pPr>
              <w:pStyle w:val="12"/>
            </w:pPr>
          </w:p>
        </w:tc>
        <w:tc>
          <w:tcPr>
            <w:tcW w:w="2551" w:type="dxa"/>
            <w:vAlign w:val="center"/>
          </w:tcPr>
          <w:p>
            <w:pPr>
              <w:pStyle w:val="12"/>
            </w:pPr>
            <w:r>
              <w:t>313.84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21006</w:t>
            </w:r>
          </w:p>
        </w:tc>
        <w:tc>
          <w:tcPr>
            <w:tcW w:w="4535" w:type="dxa"/>
            <w:vAlign w:val="center"/>
          </w:tcPr>
          <w:p>
            <w:pPr>
              <w:pStyle w:val="13"/>
            </w:pPr>
            <w:r>
              <w:t>中医药</w:t>
            </w:r>
          </w:p>
        </w:tc>
        <w:tc>
          <w:tcPr>
            <w:tcW w:w="2551" w:type="dxa"/>
            <w:vAlign w:val="center"/>
          </w:tcPr>
          <w:p>
            <w:pPr>
              <w:pStyle w:val="12"/>
            </w:pPr>
            <w:r>
              <w:t>37.00</w:t>
            </w:r>
          </w:p>
        </w:tc>
        <w:tc>
          <w:tcPr>
            <w:tcW w:w="2551" w:type="dxa"/>
            <w:vAlign w:val="center"/>
          </w:tcPr>
          <w:p>
            <w:pPr>
              <w:pStyle w:val="12"/>
            </w:pPr>
          </w:p>
        </w:tc>
        <w:tc>
          <w:tcPr>
            <w:tcW w:w="2551" w:type="dxa"/>
            <w:vAlign w:val="center"/>
          </w:tcPr>
          <w:p>
            <w:pPr>
              <w:pStyle w:val="12"/>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2100699</w:t>
            </w:r>
          </w:p>
        </w:tc>
        <w:tc>
          <w:tcPr>
            <w:tcW w:w="4535" w:type="dxa"/>
            <w:vAlign w:val="center"/>
          </w:tcPr>
          <w:p>
            <w:pPr>
              <w:pStyle w:val="13"/>
            </w:pPr>
            <w:r>
              <w:t>其他中医药支出</w:t>
            </w:r>
          </w:p>
        </w:tc>
        <w:tc>
          <w:tcPr>
            <w:tcW w:w="2551" w:type="dxa"/>
            <w:vAlign w:val="center"/>
          </w:tcPr>
          <w:p>
            <w:pPr>
              <w:pStyle w:val="12"/>
            </w:pPr>
            <w:r>
              <w:t>37.00</w:t>
            </w:r>
          </w:p>
        </w:tc>
        <w:tc>
          <w:tcPr>
            <w:tcW w:w="2551" w:type="dxa"/>
            <w:vAlign w:val="center"/>
          </w:tcPr>
          <w:p>
            <w:pPr>
              <w:pStyle w:val="12"/>
            </w:pPr>
          </w:p>
        </w:tc>
        <w:tc>
          <w:tcPr>
            <w:tcW w:w="2551" w:type="dxa"/>
            <w:vAlign w:val="center"/>
          </w:tcPr>
          <w:p>
            <w:pPr>
              <w:pStyle w:val="12"/>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21007</w:t>
            </w:r>
          </w:p>
        </w:tc>
        <w:tc>
          <w:tcPr>
            <w:tcW w:w="4535" w:type="dxa"/>
            <w:vAlign w:val="center"/>
          </w:tcPr>
          <w:p>
            <w:pPr>
              <w:pStyle w:val="13"/>
            </w:pPr>
            <w:r>
              <w:t>计划生育事务</w:t>
            </w:r>
          </w:p>
        </w:tc>
        <w:tc>
          <w:tcPr>
            <w:tcW w:w="2551" w:type="dxa"/>
            <w:vAlign w:val="center"/>
          </w:tcPr>
          <w:p>
            <w:pPr>
              <w:pStyle w:val="12"/>
            </w:pPr>
            <w:r>
              <w:t>400.62</w:t>
            </w:r>
          </w:p>
        </w:tc>
        <w:tc>
          <w:tcPr>
            <w:tcW w:w="2551" w:type="dxa"/>
            <w:vAlign w:val="center"/>
          </w:tcPr>
          <w:p>
            <w:pPr>
              <w:pStyle w:val="12"/>
            </w:pPr>
          </w:p>
        </w:tc>
        <w:tc>
          <w:tcPr>
            <w:tcW w:w="2551" w:type="dxa"/>
            <w:vAlign w:val="center"/>
          </w:tcPr>
          <w:p>
            <w:pPr>
              <w:pStyle w:val="12"/>
            </w:pPr>
            <w:r>
              <w:t>400.62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2100717</w:t>
            </w:r>
          </w:p>
        </w:tc>
        <w:tc>
          <w:tcPr>
            <w:tcW w:w="4535" w:type="dxa"/>
            <w:vAlign w:val="center"/>
          </w:tcPr>
          <w:p>
            <w:pPr>
              <w:pStyle w:val="13"/>
            </w:pPr>
            <w:r>
              <w:t>计划生育服务</w:t>
            </w:r>
          </w:p>
        </w:tc>
        <w:tc>
          <w:tcPr>
            <w:tcW w:w="2551" w:type="dxa"/>
            <w:vAlign w:val="center"/>
          </w:tcPr>
          <w:p>
            <w:pPr>
              <w:pStyle w:val="12"/>
            </w:pPr>
            <w:r>
              <w:t>383.62</w:t>
            </w:r>
          </w:p>
        </w:tc>
        <w:tc>
          <w:tcPr>
            <w:tcW w:w="2551" w:type="dxa"/>
            <w:vAlign w:val="center"/>
          </w:tcPr>
          <w:p>
            <w:pPr>
              <w:pStyle w:val="12"/>
            </w:pPr>
          </w:p>
        </w:tc>
        <w:tc>
          <w:tcPr>
            <w:tcW w:w="2551" w:type="dxa"/>
            <w:vAlign w:val="center"/>
          </w:tcPr>
          <w:p>
            <w:pPr>
              <w:pStyle w:val="12"/>
            </w:pPr>
            <w:r>
              <w:t>383.62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2100799</w:t>
            </w:r>
          </w:p>
        </w:tc>
        <w:tc>
          <w:tcPr>
            <w:tcW w:w="4535" w:type="dxa"/>
            <w:vAlign w:val="center"/>
          </w:tcPr>
          <w:p>
            <w:pPr>
              <w:pStyle w:val="13"/>
            </w:pPr>
            <w:r>
              <w:t>其他计划生育事务支出</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60.52</w:t>
            </w:r>
          </w:p>
        </w:tc>
        <w:tc>
          <w:tcPr>
            <w:tcW w:w="2551" w:type="dxa"/>
            <w:vAlign w:val="center"/>
          </w:tcPr>
          <w:p>
            <w:pPr>
              <w:pStyle w:val="12"/>
            </w:pPr>
            <w:r>
              <w:t>60.52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23.47</w:t>
            </w:r>
          </w:p>
        </w:tc>
        <w:tc>
          <w:tcPr>
            <w:tcW w:w="2551" w:type="dxa"/>
            <w:vAlign w:val="center"/>
          </w:tcPr>
          <w:p>
            <w:pPr>
              <w:pStyle w:val="12"/>
            </w:pPr>
            <w:r>
              <w:t>23.47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37.06</w:t>
            </w:r>
          </w:p>
        </w:tc>
        <w:tc>
          <w:tcPr>
            <w:tcW w:w="2551" w:type="dxa"/>
            <w:vAlign w:val="center"/>
          </w:tcPr>
          <w:p>
            <w:pPr>
              <w:pStyle w:val="12"/>
            </w:pPr>
            <w:r>
              <w:t>37.06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21015</w:t>
            </w:r>
          </w:p>
        </w:tc>
        <w:tc>
          <w:tcPr>
            <w:tcW w:w="4535" w:type="dxa"/>
            <w:vAlign w:val="center"/>
          </w:tcPr>
          <w:p>
            <w:pPr>
              <w:pStyle w:val="13"/>
            </w:pPr>
            <w:r>
              <w:t>医疗保障管理事务</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2101504</w:t>
            </w:r>
          </w:p>
        </w:tc>
        <w:tc>
          <w:tcPr>
            <w:tcW w:w="4535" w:type="dxa"/>
            <w:vAlign w:val="center"/>
          </w:tcPr>
          <w:p>
            <w:pPr>
              <w:pStyle w:val="13"/>
            </w:pPr>
            <w:r>
              <w:t>信息化建设</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650.05</w:t>
            </w:r>
          </w:p>
        </w:tc>
        <w:tc>
          <w:tcPr>
            <w:tcW w:w="2551" w:type="dxa"/>
            <w:vAlign w:val="center"/>
          </w:tcPr>
          <w:p>
            <w:pPr>
              <w:pStyle w:val="12"/>
            </w:pPr>
          </w:p>
        </w:tc>
        <w:tc>
          <w:tcPr>
            <w:tcW w:w="2551"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21305</w:t>
            </w:r>
          </w:p>
        </w:tc>
        <w:tc>
          <w:tcPr>
            <w:tcW w:w="4535" w:type="dxa"/>
            <w:vAlign w:val="center"/>
          </w:tcPr>
          <w:p>
            <w:pPr>
              <w:pStyle w:val="13"/>
            </w:pPr>
            <w:r>
              <w:t>巩固脱贫攻坚成果衔接乡村振兴</w:t>
            </w:r>
          </w:p>
        </w:tc>
        <w:tc>
          <w:tcPr>
            <w:tcW w:w="2551" w:type="dxa"/>
            <w:vAlign w:val="center"/>
          </w:tcPr>
          <w:p>
            <w:pPr>
              <w:pStyle w:val="12"/>
            </w:pPr>
            <w:r>
              <w:t>650.05</w:t>
            </w:r>
          </w:p>
        </w:tc>
        <w:tc>
          <w:tcPr>
            <w:tcW w:w="2551" w:type="dxa"/>
            <w:vAlign w:val="center"/>
          </w:tcPr>
          <w:p>
            <w:pPr>
              <w:pStyle w:val="12"/>
            </w:pPr>
          </w:p>
        </w:tc>
        <w:tc>
          <w:tcPr>
            <w:tcW w:w="2551"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1191" w:type="dxa"/>
            <w:vAlign w:val="center"/>
          </w:tcPr>
          <w:p>
            <w:pPr>
              <w:pStyle w:val="13"/>
            </w:pPr>
            <w:r>
              <w:t>2130504</w:t>
            </w:r>
          </w:p>
        </w:tc>
        <w:tc>
          <w:tcPr>
            <w:tcW w:w="4535" w:type="dxa"/>
            <w:vAlign w:val="center"/>
          </w:tcPr>
          <w:p>
            <w:pPr>
              <w:pStyle w:val="13"/>
            </w:pPr>
            <w:r>
              <w:t>农村基础设施建设</w:t>
            </w:r>
          </w:p>
        </w:tc>
        <w:tc>
          <w:tcPr>
            <w:tcW w:w="2551" w:type="dxa"/>
            <w:vAlign w:val="center"/>
          </w:tcPr>
          <w:p>
            <w:pPr>
              <w:pStyle w:val="12"/>
            </w:pPr>
            <w:r>
              <w:t>650.05</w:t>
            </w:r>
          </w:p>
        </w:tc>
        <w:tc>
          <w:tcPr>
            <w:tcW w:w="2551" w:type="dxa"/>
            <w:vAlign w:val="center"/>
          </w:tcPr>
          <w:p>
            <w:pPr>
              <w:pStyle w:val="12"/>
            </w:pPr>
          </w:p>
        </w:tc>
        <w:tc>
          <w:tcPr>
            <w:tcW w:w="2551"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108.74</w:t>
            </w:r>
          </w:p>
        </w:tc>
        <w:tc>
          <w:tcPr>
            <w:tcW w:w="2551" w:type="dxa"/>
            <w:vAlign w:val="center"/>
          </w:tcPr>
          <w:p>
            <w:pPr>
              <w:pStyle w:val="12"/>
            </w:pPr>
            <w:r>
              <w:t>108.74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108.74</w:t>
            </w:r>
          </w:p>
        </w:tc>
        <w:tc>
          <w:tcPr>
            <w:tcW w:w="2551" w:type="dxa"/>
            <w:vAlign w:val="center"/>
          </w:tcPr>
          <w:p>
            <w:pPr>
              <w:pStyle w:val="12"/>
            </w:pPr>
            <w:r>
              <w:t>108.74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108.74</w:t>
            </w:r>
          </w:p>
        </w:tc>
        <w:tc>
          <w:tcPr>
            <w:tcW w:w="2551" w:type="dxa"/>
            <w:vAlign w:val="center"/>
          </w:tcPr>
          <w:p>
            <w:pPr>
              <w:pStyle w:val="12"/>
            </w:pPr>
            <w:r>
              <w:t>108.74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1706.44</w:t>
            </w:r>
          </w:p>
        </w:tc>
        <w:tc>
          <w:tcPr>
            <w:tcW w:w="2551" w:type="dxa"/>
            <w:vAlign w:val="center"/>
          </w:tcPr>
          <w:p>
            <w:pPr>
              <w:pStyle w:val="16"/>
            </w:pPr>
            <w:r>
              <w:t>1623.48</w:t>
            </w:r>
          </w:p>
        </w:tc>
        <w:tc>
          <w:tcPr>
            <w:tcW w:w="2551" w:type="dxa"/>
            <w:vAlign w:val="center"/>
          </w:tcPr>
          <w:p>
            <w:pPr>
              <w:pStyle w:val="16"/>
            </w:pPr>
            <w:r>
              <w:t>82.96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1370.35</w:t>
            </w:r>
          </w:p>
        </w:tc>
        <w:tc>
          <w:tcPr>
            <w:tcW w:w="2551" w:type="dxa"/>
            <w:vAlign w:val="center"/>
          </w:tcPr>
          <w:p>
            <w:pPr>
              <w:pStyle w:val="12"/>
            </w:pPr>
            <w:r>
              <w:t>1370.35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578.26</w:t>
            </w:r>
          </w:p>
        </w:tc>
        <w:tc>
          <w:tcPr>
            <w:tcW w:w="2551" w:type="dxa"/>
            <w:vAlign w:val="center"/>
          </w:tcPr>
          <w:p>
            <w:pPr>
              <w:pStyle w:val="12"/>
            </w:pPr>
            <w:r>
              <w:t>578.26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68.20</w:t>
            </w:r>
          </w:p>
        </w:tc>
        <w:tc>
          <w:tcPr>
            <w:tcW w:w="2551" w:type="dxa"/>
            <w:vAlign w:val="center"/>
          </w:tcPr>
          <w:p>
            <w:pPr>
              <w:pStyle w:val="12"/>
            </w:pPr>
            <w:r>
              <w:t>68.20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306.72</w:t>
            </w:r>
          </w:p>
        </w:tc>
        <w:tc>
          <w:tcPr>
            <w:tcW w:w="2551" w:type="dxa"/>
            <w:vAlign w:val="center"/>
          </w:tcPr>
          <w:p>
            <w:pPr>
              <w:pStyle w:val="12"/>
            </w:pPr>
            <w:r>
              <w:t>306.72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112.87</w:t>
            </w:r>
          </w:p>
        </w:tc>
        <w:tc>
          <w:tcPr>
            <w:tcW w:w="2551" w:type="dxa"/>
            <w:vAlign w:val="center"/>
          </w:tcPr>
          <w:p>
            <w:pPr>
              <w:pStyle w:val="12"/>
            </w:pPr>
            <w:r>
              <w:t>112.87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131.58</w:t>
            </w:r>
          </w:p>
        </w:tc>
        <w:tc>
          <w:tcPr>
            <w:tcW w:w="2551" w:type="dxa"/>
            <w:vAlign w:val="center"/>
          </w:tcPr>
          <w:p>
            <w:pPr>
              <w:pStyle w:val="12"/>
            </w:pPr>
            <w:r>
              <w:t>131.58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60.52</w:t>
            </w:r>
          </w:p>
        </w:tc>
        <w:tc>
          <w:tcPr>
            <w:tcW w:w="2551" w:type="dxa"/>
            <w:vAlign w:val="center"/>
          </w:tcPr>
          <w:p>
            <w:pPr>
              <w:pStyle w:val="12"/>
            </w:pPr>
            <w:r>
              <w:t>60.52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3.45</w:t>
            </w:r>
          </w:p>
        </w:tc>
        <w:tc>
          <w:tcPr>
            <w:tcW w:w="2551" w:type="dxa"/>
            <w:vAlign w:val="center"/>
          </w:tcPr>
          <w:p>
            <w:pPr>
              <w:pStyle w:val="12"/>
            </w:pPr>
            <w:r>
              <w:t>3.45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108.74</w:t>
            </w:r>
          </w:p>
        </w:tc>
        <w:tc>
          <w:tcPr>
            <w:tcW w:w="2551" w:type="dxa"/>
            <w:vAlign w:val="center"/>
          </w:tcPr>
          <w:p>
            <w:pPr>
              <w:pStyle w:val="12"/>
            </w:pPr>
            <w:r>
              <w:t>108.74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82.96</w:t>
            </w:r>
          </w:p>
        </w:tc>
        <w:tc>
          <w:tcPr>
            <w:tcW w:w="2551" w:type="dxa"/>
            <w:vAlign w:val="center"/>
          </w:tcPr>
          <w:p>
            <w:pPr>
              <w:pStyle w:val="12"/>
            </w:pPr>
          </w:p>
        </w:tc>
        <w:tc>
          <w:tcPr>
            <w:tcW w:w="2551" w:type="dxa"/>
            <w:vAlign w:val="center"/>
          </w:tcPr>
          <w:p>
            <w:pPr>
              <w:pStyle w:val="12"/>
            </w:pPr>
            <w:r>
              <w:t>82.96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9.87</w:t>
            </w:r>
          </w:p>
        </w:tc>
        <w:tc>
          <w:tcPr>
            <w:tcW w:w="2551" w:type="dxa"/>
            <w:vAlign w:val="center"/>
          </w:tcPr>
          <w:p>
            <w:pPr>
              <w:pStyle w:val="12"/>
            </w:pPr>
          </w:p>
        </w:tc>
        <w:tc>
          <w:tcPr>
            <w:tcW w:w="2551" w:type="dxa"/>
            <w:vAlign w:val="center"/>
          </w:tcPr>
          <w:p>
            <w:pPr>
              <w:pStyle w:val="12"/>
            </w:pPr>
            <w:r>
              <w:t>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3.70</w:t>
            </w:r>
          </w:p>
        </w:tc>
        <w:tc>
          <w:tcPr>
            <w:tcW w:w="2551" w:type="dxa"/>
            <w:vAlign w:val="center"/>
          </w:tcPr>
          <w:p>
            <w:pPr>
              <w:pStyle w:val="12"/>
            </w:pPr>
          </w:p>
        </w:tc>
        <w:tc>
          <w:tcPr>
            <w:tcW w:w="2551" w:type="dxa"/>
            <w:vAlign w:val="center"/>
          </w:tcPr>
          <w:p>
            <w:pPr>
              <w:pStyle w:val="12"/>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1.90</w:t>
            </w:r>
          </w:p>
        </w:tc>
        <w:tc>
          <w:tcPr>
            <w:tcW w:w="2551" w:type="dxa"/>
            <w:vAlign w:val="center"/>
          </w:tcPr>
          <w:p>
            <w:pPr>
              <w:pStyle w:val="12"/>
            </w:pPr>
          </w:p>
        </w:tc>
        <w:tc>
          <w:tcPr>
            <w:tcW w:w="2551" w:type="dxa"/>
            <w:vAlign w:val="center"/>
          </w:tcPr>
          <w:p>
            <w:pPr>
              <w:pStyle w:val="12"/>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5.10</w:t>
            </w:r>
          </w:p>
        </w:tc>
        <w:tc>
          <w:tcPr>
            <w:tcW w:w="2551" w:type="dxa"/>
            <w:vAlign w:val="center"/>
          </w:tcPr>
          <w:p>
            <w:pPr>
              <w:pStyle w:val="12"/>
            </w:pPr>
          </w:p>
        </w:tc>
        <w:tc>
          <w:tcPr>
            <w:tcW w:w="2551" w:type="dxa"/>
            <w:vAlign w:val="center"/>
          </w:tcPr>
          <w:p>
            <w:pPr>
              <w:pStyle w:val="12"/>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6.97</w:t>
            </w:r>
          </w:p>
        </w:tc>
        <w:tc>
          <w:tcPr>
            <w:tcW w:w="2551" w:type="dxa"/>
            <w:vAlign w:val="center"/>
          </w:tcPr>
          <w:p>
            <w:pPr>
              <w:pStyle w:val="12"/>
            </w:pPr>
          </w:p>
        </w:tc>
        <w:tc>
          <w:tcPr>
            <w:tcW w:w="2551" w:type="dxa"/>
            <w:vAlign w:val="center"/>
          </w:tcPr>
          <w:p>
            <w:pPr>
              <w:pStyle w:val="12"/>
            </w:pPr>
            <w:r>
              <w:t>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30227</w:t>
            </w:r>
          </w:p>
        </w:tc>
        <w:tc>
          <w:tcPr>
            <w:tcW w:w="4535" w:type="dxa"/>
            <w:vAlign w:val="center"/>
          </w:tcPr>
          <w:p>
            <w:pPr>
              <w:pStyle w:val="13"/>
            </w:pPr>
            <w:r>
              <w:t>委托业务费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2.86</w:t>
            </w:r>
          </w:p>
        </w:tc>
        <w:tc>
          <w:tcPr>
            <w:tcW w:w="2551" w:type="dxa"/>
            <w:vAlign w:val="center"/>
          </w:tcPr>
          <w:p>
            <w:pPr>
              <w:pStyle w:val="12"/>
            </w:pPr>
          </w:p>
        </w:tc>
        <w:tc>
          <w:tcPr>
            <w:tcW w:w="2551" w:type="dxa"/>
            <w:vAlign w:val="center"/>
          </w:tcPr>
          <w:p>
            <w:pPr>
              <w:pStyle w:val="12"/>
            </w:pPr>
            <w:r>
              <w:t>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2.68</w:t>
            </w:r>
          </w:p>
        </w:tc>
        <w:tc>
          <w:tcPr>
            <w:tcW w:w="2551" w:type="dxa"/>
            <w:vAlign w:val="center"/>
          </w:tcPr>
          <w:p>
            <w:pPr>
              <w:pStyle w:val="12"/>
            </w:pPr>
          </w:p>
        </w:tc>
        <w:tc>
          <w:tcPr>
            <w:tcW w:w="2551" w:type="dxa"/>
            <w:vAlign w:val="center"/>
          </w:tcPr>
          <w:p>
            <w:pPr>
              <w:pStyle w:val="12"/>
            </w:pPr>
            <w:r>
              <w:t>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0.52</w:t>
            </w:r>
          </w:p>
        </w:tc>
        <w:tc>
          <w:tcPr>
            <w:tcW w:w="2551" w:type="dxa"/>
            <w:vAlign w:val="center"/>
          </w:tcPr>
          <w:p>
            <w:pPr>
              <w:pStyle w:val="12"/>
            </w:pPr>
          </w:p>
        </w:tc>
        <w:tc>
          <w:tcPr>
            <w:tcW w:w="2551" w:type="dxa"/>
            <w:vAlign w:val="center"/>
          </w:tcPr>
          <w:p>
            <w:pPr>
              <w:pStyle w:val="12"/>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27.96</w:t>
            </w:r>
          </w:p>
        </w:tc>
        <w:tc>
          <w:tcPr>
            <w:tcW w:w="2551" w:type="dxa"/>
            <w:vAlign w:val="center"/>
          </w:tcPr>
          <w:p>
            <w:pPr>
              <w:pStyle w:val="12"/>
            </w:pPr>
          </w:p>
        </w:tc>
        <w:tc>
          <w:tcPr>
            <w:tcW w:w="2551" w:type="dxa"/>
            <w:vAlign w:val="center"/>
          </w:tcPr>
          <w:p>
            <w:pPr>
              <w:pStyle w:val="12"/>
            </w:pPr>
            <w:r>
              <w:t>27.96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3.40</w:t>
            </w:r>
          </w:p>
        </w:tc>
        <w:tc>
          <w:tcPr>
            <w:tcW w:w="2551" w:type="dxa"/>
            <w:vAlign w:val="center"/>
          </w:tcPr>
          <w:p>
            <w:pPr>
              <w:pStyle w:val="12"/>
            </w:pPr>
          </w:p>
        </w:tc>
        <w:tc>
          <w:tcPr>
            <w:tcW w:w="2551" w:type="dxa"/>
            <w:vAlign w:val="center"/>
          </w:tcPr>
          <w:p>
            <w:pPr>
              <w:pStyle w:val="12"/>
            </w:pPr>
            <w: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253.13</w:t>
            </w:r>
          </w:p>
        </w:tc>
        <w:tc>
          <w:tcPr>
            <w:tcW w:w="2551" w:type="dxa"/>
            <w:vAlign w:val="center"/>
          </w:tcPr>
          <w:p>
            <w:pPr>
              <w:pStyle w:val="12"/>
            </w:pPr>
            <w:r>
              <w:t>253.13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226.81</w:t>
            </w:r>
          </w:p>
        </w:tc>
        <w:tc>
          <w:tcPr>
            <w:tcW w:w="2551" w:type="dxa"/>
            <w:vAlign w:val="center"/>
          </w:tcPr>
          <w:p>
            <w:pPr>
              <w:pStyle w:val="12"/>
            </w:pPr>
            <w:r>
              <w:t>226.81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30303</w:t>
            </w:r>
          </w:p>
        </w:tc>
        <w:tc>
          <w:tcPr>
            <w:tcW w:w="4535" w:type="dxa"/>
            <w:vAlign w:val="center"/>
          </w:tcPr>
          <w:p>
            <w:pPr>
              <w:pStyle w:val="13"/>
            </w:pPr>
            <w:r>
              <w:t>退职（役）费</w:t>
            </w:r>
          </w:p>
        </w:tc>
        <w:tc>
          <w:tcPr>
            <w:tcW w:w="2551" w:type="dxa"/>
            <w:vAlign w:val="center"/>
          </w:tcPr>
          <w:p>
            <w:pPr>
              <w:pStyle w:val="12"/>
            </w:pPr>
            <w:r>
              <w:t>8.03</w:t>
            </w:r>
          </w:p>
        </w:tc>
        <w:tc>
          <w:tcPr>
            <w:tcW w:w="2551" w:type="dxa"/>
            <w:vAlign w:val="center"/>
          </w:tcPr>
          <w:p>
            <w:pPr>
              <w:pStyle w:val="12"/>
            </w:pPr>
            <w:r>
              <w:t>8.03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18.29</w:t>
            </w:r>
          </w:p>
        </w:tc>
        <w:tc>
          <w:tcPr>
            <w:tcW w:w="2551" w:type="dxa"/>
            <w:vAlign w:val="center"/>
          </w:tcPr>
          <w:p>
            <w:pPr>
              <w:pStyle w:val="12"/>
            </w:pPr>
            <w:r>
              <w:t>18.29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44.17</w:t>
            </w:r>
          </w:p>
        </w:tc>
        <w:tc>
          <w:tcPr>
            <w:tcW w:w="2381" w:type="dxa"/>
            <w:vAlign w:val="center"/>
          </w:tcPr>
          <w:p>
            <w:pPr>
              <w:pStyle w:val="16"/>
            </w:pPr>
            <w:r>
              <w:t>44.17</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14.52</w:t>
            </w:r>
          </w:p>
        </w:tc>
        <w:tc>
          <w:tcPr>
            <w:tcW w:w="2381" w:type="dxa"/>
            <w:vAlign w:val="center"/>
          </w:tcPr>
          <w:p>
            <w:pPr>
              <w:pStyle w:val="12"/>
            </w:pPr>
            <w:r>
              <w:t>14.52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12.52</w:t>
            </w:r>
          </w:p>
        </w:tc>
        <w:tc>
          <w:tcPr>
            <w:tcW w:w="2381" w:type="dxa"/>
            <w:vAlign w:val="center"/>
          </w:tcPr>
          <w:p>
            <w:pPr>
              <w:pStyle w:val="12"/>
            </w:pPr>
            <w:r>
              <w:t>12.52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12.52</w:t>
            </w:r>
          </w:p>
        </w:tc>
        <w:tc>
          <w:tcPr>
            <w:tcW w:w="2381" w:type="dxa"/>
            <w:vAlign w:val="center"/>
          </w:tcPr>
          <w:p>
            <w:pPr>
              <w:pStyle w:val="12"/>
            </w:pPr>
            <w:r>
              <w:t>12.52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r>
              <w:t>1.00</w:t>
            </w:r>
          </w:p>
        </w:tc>
        <w:tc>
          <w:tcPr>
            <w:tcW w:w="2381" w:type="dxa"/>
            <w:vAlign w:val="center"/>
          </w:tcPr>
          <w:p>
            <w:pPr>
              <w:pStyle w:val="12"/>
            </w:pPr>
            <w:r>
              <w:t>1.00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r>
              <w:t>28.65</w:t>
            </w:r>
          </w:p>
        </w:tc>
        <w:tc>
          <w:tcPr>
            <w:tcW w:w="2381" w:type="dxa"/>
            <w:vAlign w:val="center"/>
          </w:tcPr>
          <w:p>
            <w:pPr>
              <w:pStyle w:val="12"/>
            </w:pPr>
            <w:r>
              <w:t>28.65</w:t>
            </w:r>
          </w:p>
        </w:tc>
        <w:tc>
          <w:tcPr>
            <w:tcW w:w="2381" w:type="dxa"/>
            <w:vAlign w:val="center"/>
          </w:tcPr>
          <w:p>
            <w:pPr>
              <w:pStyle w:val="12"/>
            </w:pPr>
          </w:p>
        </w:tc>
        <w:tc>
          <w:tcPr>
            <w:tcW w:w="2381" w:type="dxa"/>
            <w:vAlign w:val="center"/>
          </w:tcPr>
          <w:p>
            <w:pPr>
              <w:pStyle w:val="12"/>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隆尧县卫生健康局2023年部门预算信息公开情况说明</w:t>
      </w:r>
    </w:p>
    <w:p>
      <w:pPr>
        <w:jc w:val="center"/>
      </w:pPr>
      <w:r>
        <w:rPr>
          <w:rFonts w:ascii="方正小标宋_GBK" w:hAnsi="方正小标宋_GBK" w:eastAsia="方正小标宋_GBK" w:cs="方正小标宋_GBK"/>
          <w:color w:val="000000"/>
          <w:sz w:val="44"/>
        </w:rPr>
        <w:t>隆尧县卫生健康局2023年部门预算信息公开情况说明</w:t>
      </w:r>
    </w:p>
    <w:p>
      <w:pPr>
        <w:spacing w:line="360" w:lineRule="auto"/>
        <w:ind w:firstLine="640" w:firstLineChars="200"/>
        <w:rPr>
          <w:rFonts w:ascii="仿宋" w:hAnsi="仿宋" w:eastAsia="仿宋" w:cs="仿宋"/>
          <w:sz w:val="32"/>
          <w:szCs w:val="32"/>
        </w:rPr>
      </w:pPr>
      <w:r>
        <w:rPr>
          <w:rFonts w:hint="eastAsia" w:ascii="仿宋" w:hAnsi="仿宋" w:eastAsia="仿宋" w:cs="仿宋"/>
          <w:color w:val="000000"/>
          <w:sz w:val="32"/>
          <w:szCs w:val="32"/>
        </w:rPr>
        <w:t>按照《预算法》、《地方预决算公开操作规程》和《关于进一步推进预算公开工作的实施意见》规定，现将隆尧县卫生健康局2023年部门预算公开如下：</w:t>
      </w:r>
    </w:p>
    <w:p>
      <w:pPr>
        <w:spacing w:before="10" w:after="10" w:line="360" w:lineRule="auto"/>
        <w:ind w:firstLine="643" w:firstLineChars="200"/>
        <w:outlineLvl w:val="2"/>
        <w:rPr>
          <w:rFonts w:ascii="仿宋" w:hAnsi="仿宋" w:eastAsia="仿宋" w:cs="仿宋"/>
          <w:b/>
          <w:bCs/>
          <w:sz w:val="32"/>
          <w:szCs w:val="32"/>
        </w:rPr>
      </w:pPr>
      <w:bookmarkStart w:id="9" w:name="_Toc_3_3_0000000010"/>
      <w:r>
        <w:rPr>
          <w:rFonts w:hint="eastAsia" w:ascii="仿宋" w:hAnsi="仿宋" w:eastAsia="仿宋" w:cs="仿宋"/>
          <w:b/>
          <w:bCs/>
          <w:color w:val="000000"/>
          <w:sz w:val="32"/>
          <w:szCs w:val="32"/>
        </w:rPr>
        <w:t>一、部门职责及机构设置情况</w:t>
      </w:r>
      <w:bookmarkEnd w:id="9"/>
    </w:p>
    <w:p>
      <w:pPr>
        <w:spacing w:line="360" w:lineRule="auto"/>
        <w:ind w:firstLine="643" w:firstLineChars="200"/>
        <w:rPr>
          <w:rFonts w:ascii="仿宋" w:hAnsi="仿宋" w:eastAsia="仿宋" w:cs="仿宋"/>
          <w:sz w:val="32"/>
          <w:szCs w:val="32"/>
        </w:rPr>
      </w:pPr>
      <w:r>
        <w:rPr>
          <w:rFonts w:hint="eastAsia" w:ascii="仿宋" w:hAnsi="仿宋" w:eastAsia="仿宋" w:cs="仿宋"/>
          <w:b/>
          <w:color w:val="000000"/>
          <w:sz w:val="32"/>
          <w:szCs w:val="32"/>
        </w:rPr>
        <w:t>部门职责：</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（一）负责起草卫生和计划生育、中医药事业发展</w:t>
      </w:r>
      <w:r>
        <w:rPr>
          <w:rFonts w:hint="eastAsia" w:ascii="仿宋" w:hAnsi="仿宋" w:eastAsia="仿宋" w:cs="仿宋"/>
          <w:sz w:val="32"/>
          <w:szCs w:val="32"/>
          <w:lang w:eastAsia="zh-CN"/>
        </w:rPr>
        <w:t>的</w:t>
      </w:r>
      <w:r>
        <w:rPr>
          <w:rFonts w:hint="eastAsia" w:ascii="仿宋" w:hAnsi="仿宋" w:eastAsia="仿宋" w:cs="仿宋"/>
          <w:sz w:val="32"/>
          <w:szCs w:val="32"/>
        </w:rPr>
        <w:t>地方性规章制度，拟定卫生和计划生育规划和政策措施，监督实施卫生和计划生育技术标准和技术规范。负责协调推进医药卫生体制改革和医疗保障,统筹规划与协调卫生和计划生育服务资源配置，指导区域卫生和计划生育规划的编制和实施。</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二）负责组织实施疾病预防控制规划、计划免疫规划和严重危害人民健康的公共卫生问题的干预措施，协调有关部门对重大疾病实施综合防控与干预，制定卫生应急和紧急医学救援预案、突发公共卫生事件监测和风险评估计划，组织和指导实施突发公共卫生事件预防控制与医疗应急处置，向上级部门报告法定传染病疫情信息、突发公共卫生事件应急处置信息。</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（三）负责职责范围内的职业卫生、放射卫生、环境卫生、学校卫生、公共场所和饮用水的卫生安全监督管理，组织开展相关监测、调查、评估和监督，负责传染病防治监督。</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四）拟订基层卫生和计划生育服务、妇幼卫生发展规划和政策措施并组织实施，指导基层卫生和计划生育、妇幼卫生服务体系建设，推进基本公共卫生和计划生育服务均等化，完善基层运行新机制和乡村医生管理制度。</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五）负责制定医疗机构医疗服务的全行业管理办法并监督实施。制定医疗机构及其医疗服务、医疗技术、医疗质量、医疗安全的规范并组织实施，会同有关部门组织实施卫生专业技术人员准入。实施卫生专业技术人员执业规则和服务规范，建立医疗机构医疗服务评价和监督体系。</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（六）负责组织推进公立医院改革，建立公益性为导向的绩效考核和评价运行机制，建设和谐医患关系，提出医疗服务和药品价格政策的建议。</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七）负责组织实施国家药物政策；组织落实省、市制定药物政策；拟定基本药物采购、配送、使用的管理措施，监督和规范各级医疗机构基本药物使用，会同有关部门落实基本药物价格政策，提出全县基本药物价格政策建议。</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八）贯彻落实计划生育工作的方针、政策，组织监测计划生育发展动态，提出发布计划生育安全预警预报信息建议。负责出生人口性别比的综合治理工作。制定计划生育技术服务管理制度并监督实施。负责再生育管理工作。拟定优生优育和提高出生人口素质的政策措施并组织实施，推动实施计划生育生殖健康促进计划，降低出生缺陷人口数量。</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九）组织建立计划生育利益导向、计划生育特殊困难家庭扶助和促进计划生育家庭发展等机制。负责协调推进有关部门、群众团体履行计划生育工作相关职责，建立与经济社会发展政策的衔接机制，提出稳定低生育水平政策措施。</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（十）制定流动人口计划生育服务管理制度并组织落实，负责流动人口计划生育区域协作，推动建立流动人口卫生和计划生育信息共享和公共服务工作机制。</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（十一）组织拟订全县卫生和计划生育人才发展规划，指导卫生和计划生育人才队伍建设，加强全科医生等急需紧缺专业人才培养和培训。</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（十二）组织拟订全县卫生和计划生育科技发展规划，组织实施卫生和计划生育相关科研项目。会同有关部门制定医学教育发展规划和计划生育教育，组织实施毕业后医学教育和继续医学教育。</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（十三）指导卫生和计划生育工作，完善综合监督执法体系，规范执法行为，监督检查法律法规和政策措施的落实，组织查处重大违法行为。坚持计划生育目标管理责任制，监督落实计划生育一票否决制。</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（十四）负责卫生和计划生育宣传、健康教育、健康促进和信息化建设等工作，依法组织实施统计调查，参与人口基础信息库建设。组织指导国际交流合作与援外工作，开展与港澳台的交流与合作。</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（十五）拟定中医药中长期发展规划，并纳入卫生和计划生育事业发展总体规划和战略目标。</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（十六）负责县保健对象的医疗保健工作；负责重要会议与重大活动的医疗卫生保障工作。</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（十七）承担爱国卫生运动委员会、县深化医药卫生体制改革领导小组、县艾滋病防治工作委员会和县计划生育日常工作。领导小组的</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（十八）承办县政府交办的其他事项。</w:t>
      </w:r>
    </w:p>
    <w:p>
      <w:pPr>
        <w:spacing w:line="360" w:lineRule="auto"/>
        <w:ind w:firstLine="643" w:firstLineChars="200"/>
        <w:rPr>
          <w:rFonts w:ascii="仿宋" w:hAnsi="仿宋" w:eastAsia="仿宋" w:cs="仿宋"/>
          <w:b/>
          <w:color w:val="000000"/>
          <w:sz w:val="32"/>
          <w:szCs w:val="32"/>
          <w:lang w:eastAsia="zh-CN"/>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隆尧县卫生健康局本级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隆尧县卫生计生综合执法大队</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 xml:space="preserve">隆尧县疾病预防控制中心 </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隆尧县妇幼保健计划生育服务中心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隆尧县社区卫生服务中心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隆尧县医院</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隆尧县中西医结合医院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隆尧县隆尧镇卫生院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隆尧县魏家庄镇中心卫生院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隆尧县北楼乡卫生院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隆尧县东良镇中心卫生院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隆尧县双碑乡卫生院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隆尧县山口镇卫生院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隆尧县尹村镇中心卫生院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隆尧县固城镇中心卫生院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隆尧县大张家庄乡卫生院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隆尧县千户营乡中心卫生院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隆尧县牛家桥乡中心卫生院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隆尧县莲子镇镇卫生院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bl>
    <w:p>
      <w:pPr>
        <w:spacing w:before="10" w:after="10" w:line="360" w:lineRule="auto"/>
        <w:ind w:firstLine="640"/>
        <w:outlineLvl w:val="2"/>
        <w:rPr>
          <w:rFonts w:ascii="黑体" w:hAnsi="黑体" w:eastAsia="黑体" w:cs="黑体"/>
          <w:b/>
          <w:bCs/>
          <w:color w:val="000000"/>
          <w:sz w:val="32"/>
          <w:lang w:eastAsia="zh-CN"/>
        </w:rPr>
      </w:pPr>
      <w:bookmarkStart w:id="10" w:name="_Toc_3_3_0000000011"/>
    </w:p>
    <w:p>
      <w:pPr>
        <w:spacing w:before="10" w:after="10" w:line="360" w:lineRule="auto"/>
        <w:ind w:firstLine="643" w:firstLineChars="200"/>
        <w:outlineLvl w:val="2"/>
        <w:rPr>
          <w:rFonts w:ascii="仿宋" w:hAnsi="仿宋" w:eastAsia="仿宋" w:cs="仿宋"/>
          <w:b/>
          <w:bCs/>
          <w:sz w:val="32"/>
          <w:szCs w:val="32"/>
        </w:rPr>
      </w:pPr>
      <w:r>
        <w:rPr>
          <w:rFonts w:hint="eastAsia" w:ascii="仿宋" w:hAnsi="仿宋" w:eastAsia="仿宋" w:cs="仿宋"/>
          <w:b/>
          <w:bCs/>
          <w:color w:val="000000"/>
          <w:sz w:val="32"/>
          <w:szCs w:val="32"/>
        </w:rPr>
        <w:t>二、部门预算安排的总体情况</w:t>
      </w:r>
      <w:bookmarkEnd w:id="10"/>
    </w:p>
    <w:p>
      <w:pPr>
        <w:spacing w:line="360" w:lineRule="auto"/>
        <w:ind w:firstLine="640" w:firstLineChars="200"/>
        <w:rPr>
          <w:rFonts w:ascii="仿宋" w:hAnsi="仿宋" w:eastAsia="仿宋" w:cs="仿宋"/>
          <w:sz w:val="32"/>
          <w:szCs w:val="32"/>
        </w:rPr>
      </w:pPr>
      <w:r>
        <w:rPr>
          <w:rFonts w:hint="eastAsia" w:ascii="仿宋" w:hAnsi="仿宋" w:eastAsia="仿宋" w:cs="仿宋"/>
          <w:color w:val="000000"/>
          <w:sz w:val="32"/>
          <w:szCs w:val="32"/>
        </w:rPr>
        <w:t>按照预算管理有关规定，目前我部门预算的编制实行综合预算管理，即全部收入和支出都反映在预算中。隆尧县卫生健康局机关及所属事业单位的收支包含在部门预算中。</w:t>
      </w:r>
    </w:p>
    <w:p>
      <w:pPr>
        <w:pStyle w:val="19"/>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1、收入说明</w:t>
      </w:r>
    </w:p>
    <w:p>
      <w:pPr>
        <w:pStyle w:val="19"/>
        <w:spacing w:line="360" w:lineRule="auto"/>
        <w:ind w:firstLine="640" w:firstLineChars="200"/>
        <w:rPr>
          <w:rFonts w:ascii="仿宋" w:hAnsi="仿宋" w:eastAsia="仿宋" w:cs="仿宋"/>
          <w:sz w:val="32"/>
          <w:szCs w:val="32"/>
          <w:lang w:eastAsia="zh-CN"/>
        </w:rPr>
      </w:pPr>
      <w:r>
        <w:rPr>
          <w:rFonts w:hint="eastAsia" w:ascii="仿宋" w:hAnsi="仿宋" w:eastAsia="仿宋" w:cs="仿宋"/>
          <w:sz w:val="32"/>
          <w:szCs w:val="32"/>
        </w:rPr>
        <w:t>反映本部门所有预算单位当年的全部收入。2023年预算收入11632.19万元,其中一般公共预算收入</w:t>
      </w:r>
      <w:r>
        <w:rPr>
          <w:rFonts w:hint="eastAsia" w:ascii="仿宋" w:hAnsi="仿宋" w:eastAsia="仿宋" w:cs="仿宋"/>
          <w:sz w:val="32"/>
          <w:szCs w:val="32"/>
          <w:lang w:eastAsia="zh-CN"/>
        </w:rPr>
        <w:t>11589.16</w:t>
      </w:r>
      <w:r>
        <w:rPr>
          <w:rFonts w:hint="eastAsia" w:ascii="仿宋" w:hAnsi="仿宋" w:eastAsia="仿宋" w:cs="仿宋"/>
          <w:sz w:val="32"/>
          <w:szCs w:val="32"/>
        </w:rPr>
        <w:t>万元，政府性基金</w:t>
      </w:r>
      <w:r>
        <w:rPr>
          <w:rFonts w:hint="eastAsia" w:ascii="仿宋" w:hAnsi="仿宋" w:eastAsia="仿宋" w:cs="仿宋"/>
          <w:sz w:val="32"/>
          <w:szCs w:val="32"/>
          <w:lang w:eastAsia="zh-CN"/>
        </w:rPr>
        <w:t>预算收入</w:t>
      </w:r>
      <w:r>
        <w:rPr>
          <w:rFonts w:hint="eastAsia" w:ascii="仿宋" w:hAnsi="仿宋" w:eastAsia="仿宋" w:cs="仿宋"/>
          <w:sz w:val="32"/>
          <w:szCs w:val="32"/>
        </w:rPr>
        <w:t>0万元，</w:t>
      </w:r>
      <w:r>
        <w:rPr>
          <w:rFonts w:hint="eastAsia" w:ascii="仿宋" w:hAnsi="仿宋" w:eastAsia="仿宋" w:cs="仿宋"/>
          <w:sz w:val="32"/>
          <w:szCs w:val="32"/>
          <w:lang w:eastAsia="zh-CN"/>
        </w:rPr>
        <w:t>国有资本经营预算收入0万元，</w:t>
      </w:r>
      <w:r>
        <w:rPr>
          <w:rFonts w:hint="eastAsia" w:ascii="仿宋" w:hAnsi="仿宋" w:eastAsia="仿宋" w:cs="仿宋"/>
          <w:sz w:val="32"/>
          <w:szCs w:val="32"/>
        </w:rPr>
        <w:t>财政专户核拨收入0万元，</w:t>
      </w:r>
      <w:r>
        <w:rPr>
          <w:rFonts w:hint="eastAsia" w:ascii="仿宋" w:hAnsi="仿宋" w:eastAsia="仿宋" w:cs="仿宋"/>
          <w:sz w:val="32"/>
          <w:szCs w:val="32"/>
          <w:lang w:eastAsia="zh-CN"/>
        </w:rPr>
        <w:t>单位资金收入</w:t>
      </w:r>
      <w:r>
        <w:rPr>
          <w:rFonts w:hint="eastAsia" w:ascii="仿宋" w:hAnsi="仿宋" w:eastAsia="仿宋" w:cs="仿宋"/>
          <w:sz w:val="32"/>
          <w:szCs w:val="32"/>
        </w:rPr>
        <w:t>0万元</w:t>
      </w:r>
      <w:r>
        <w:rPr>
          <w:rFonts w:hint="eastAsia" w:ascii="仿宋" w:hAnsi="仿宋" w:eastAsia="仿宋" w:cs="仿宋"/>
          <w:sz w:val="32"/>
          <w:szCs w:val="32"/>
          <w:lang w:eastAsia="zh-CN"/>
        </w:rPr>
        <w:t>，上年结转结余43.02万元。</w:t>
      </w:r>
    </w:p>
    <w:p>
      <w:pPr>
        <w:pStyle w:val="19"/>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2、支出说明</w:t>
      </w:r>
    </w:p>
    <w:p>
      <w:pPr>
        <w:pStyle w:val="19"/>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收支预算总表支出栏、基本支出表、项目支出表按经济分类和支出功能分类科目编制，反映隆尧县卫健局部门</w:t>
      </w:r>
      <w:r>
        <w:rPr>
          <w:rFonts w:hint="eastAsia" w:ascii="仿宋" w:hAnsi="仿宋" w:eastAsia="仿宋" w:cs="仿宋"/>
          <w:sz w:val="32"/>
          <w:szCs w:val="32"/>
          <w:lang w:eastAsia="zh-CN"/>
        </w:rPr>
        <w:t>本</w:t>
      </w:r>
      <w:r>
        <w:rPr>
          <w:rFonts w:hint="eastAsia" w:ascii="仿宋" w:hAnsi="仿宋" w:eastAsia="仿宋" w:cs="仿宋"/>
          <w:sz w:val="32"/>
          <w:szCs w:val="32"/>
        </w:rPr>
        <w:t>年度预算中支出预算的总体情况。2023年支出预算11632.19万元，其中基本支出1706.44万元，</w:t>
      </w:r>
      <w:r>
        <w:rPr>
          <w:rFonts w:hint="eastAsia" w:ascii="仿宋" w:hAnsi="仿宋" w:eastAsia="仿宋" w:cs="仿宋"/>
          <w:sz w:val="32"/>
          <w:szCs w:val="32"/>
          <w:lang w:eastAsia="zh-CN"/>
        </w:rPr>
        <w:t>包括人员经费1623.48万元和日常公用经费82.96万元；</w:t>
      </w:r>
      <w:r>
        <w:rPr>
          <w:rFonts w:hint="eastAsia" w:ascii="仿宋" w:hAnsi="仿宋" w:eastAsia="仿宋" w:cs="仿宋"/>
          <w:sz w:val="32"/>
          <w:szCs w:val="32"/>
        </w:rPr>
        <w:t>项目支出9925.75万元，主要</w:t>
      </w:r>
      <w:r>
        <w:rPr>
          <w:rFonts w:hint="eastAsia" w:ascii="仿宋" w:hAnsi="仿宋" w:eastAsia="仿宋" w:cs="仿宋"/>
          <w:sz w:val="32"/>
          <w:szCs w:val="32"/>
          <w:lang w:eastAsia="zh-CN"/>
        </w:rPr>
        <w:t>为</w:t>
      </w:r>
      <w:r>
        <w:rPr>
          <w:rFonts w:hint="eastAsia" w:ascii="仿宋" w:hAnsi="仿宋" w:eastAsia="仿宋" w:cs="仿宋"/>
          <w:sz w:val="32"/>
          <w:szCs w:val="32"/>
        </w:rPr>
        <w:t>卫生健康管理事务公立医院、综合医院、中医（民族）医院、其他公立医院、基层医疗卫生机构、其他基层医疗卫生结构、乡镇卫生院、公共卫生、疾病预防控制机构、卫生监督机构、妇幼保健机构、基本公共卫生、重大公共卫生项目、突发公共卫生事件应急处理、其他公共卫生支出、中医药、计划生育事务等</w:t>
      </w:r>
      <w:r>
        <w:rPr>
          <w:rFonts w:hint="eastAsia" w:ascii="仿宋" w:hAnsi="仿宋" w:eastAsia="仿宋" w:cs="仿宋"/>
          <w:sz w:val="32"/>
          <w:szCs w:val="32"/>
          <w:lang w:eastAsia="zh-CN"/>
        </w:rPr>
        <w:t>项目资金</w:t>
      </w:r>
      <w:r>
        <w:rPr>
          <w:rFonts w:hint="eastAsia" w:ascii="仿宋" w:hAnsi="仿宋" w:eastAsia="仿宋" w:cs="仿宋"/>
          <w:sz w:val="32"/>
          <w:szCs w:val="32"/>
        </w:rPr>
        <w:t>。</w:t>
      </w:r>
    </w:p>
    <w:p>
      <w:pPr>
        <w:pStyle w:val="19"/>
        <w:spacing w:line="360" w:lineRule="auto"/>
        <w:ind w:firstLine="643" w:firstLineChars="200"/>
        <w:rPr>
          <w:rFonts w:ascii="仿宋" w:hAnsi="仿宋" w:eastAsia="仿宋" w:cs="仿宋"/>
          <w:b/>
          <w:bCs/>
          <w:sz w:val="32"/>
          <w:szCs w:val="32"/>
        </w:rPr>
      </w:pPr>
      <w:r>
        <w:rPr>
          <w:rFonts w:hint="eastAsia" w:ascii="仿宋" w:hAnsi="仿宋" w:eastAsia="仿宋" w:cs="仿宋"/>
          <w:b/>
          <w:bCs/>
          <w:sz w:val="32"/>
          <w:szCs w:val="32"/>
        </w:rPr>
        <w:t>3、比上年增减情况</w:t>
      </w:r>
    </w:p>
    <w:p>
      <w:pPr>
        <w:pStyle w:val="19"/>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2023年部门预算收支安排11632.19万元，较2022年增加472.96万元，其中：基本支出减少1018.15万元，主要为减少人员及公用支出；项目支出增加1491.11万元，主要为增加卫生健康支出、原基本公共卫生服务项目资金、突发公共卫生事件应急处理、其他公共卫生支出、中医药、计划生育事务等项目经费。</w:t>
      </w:r>
    </w:p>
    <w:p>
      <w:pPr>
        <w:spacing w:before="10" w:after="10" w:line="360" w:lineRule="auto"/>
        <w:ind w:firstLine="643" w:firstLineChars="200"/>
        <w:outlineLvl w:val="2"/>
        <w:rPr>
          <w:rFonts w:ascii="仿宋" w:hAnsi="仿宋" w:eastAsia="仿宋" w:cs="仿宋"/>
          <w:b/>
          <w:bCs/>
          <w:color w:val="000000"/>
          <w:sz w:val="32"/>
          <w:szCs w:val="32"/>
          <w:lang w:eastAsia="zh-CN"/>
        </w:rPr>
      </w:pPr>
      <w:bookmarkStart w:id="11" w:name="_Toc_3_3_0000000012"/>
      <w:r>
        <w:rPr>
          <w:rFonts w:hint="eastAsia" w:ascii="仿宋" w:hAnsi="仿宋" w:eastAsia="仿宋" w:cs="仿宋"/>
          <w:b/>
          <w:bCs/>
          <w:color w:val="000000"/>
          <w:sz w:val="32"/>
          <w:szCs w:val="32"/>
        </w:rPr>
        <w:t>三、机关运行经费安排情况</w:t>
      </w:r>
      <w:bookmarkEnd w:id="11"/>
    </w:p>
    <w:p>
      <w:pPr>
        <w:spacing w:before="10" w:after="10" w:line="360" w:lineRule="auto"/>
        <w:ind w:firstLine="640" w:firstLineChars="200"/>
        <w:outlineLvl w:val="2"/>
        <w:rPr>
          <w:rFonts w:ascii="仿宋" w:hAnsi="仿宋" w:eastAsia="仿宋" w:cs="仿宋"/>
          <w:sz w:val="32"/>
          <w:szCs w:val="32"/>
        </w:rPr>
      </w:pPr>
      <w:r>
        <w:rPr>
          <w:rFonts w:hint="eastAsia" w:ascii="仿宋" w:hAnsi="仿宋" w:eastAsia="仿宋" w:cs="仿宋"/>
          <w:sz w:val="32"/>
          <w:szCs w:val="32"/>
          <w:lang w:eastAsia="zh-CN"/>
        </w:rPr>
        <w:t>2023年,我部门运行经费共计安排70.96万元, 主要用于日常维修、办公用房水电费、办公用房取暖费、</w:t>
      </w:r>
      <w:r>
        <w:rPr>
          <w:rFonts w:hint="eastAsia" w:ascii="仿宋" w:hAnsi="仿宋" w:eastAsia="仿宋" w:cs="仿宋"/>
          <w:sz w:val="32"/>
          <w:szCs w:val="32"/>
        </w:rPr>
        <w:t>日常办公、耗材、书报杂志</w:t>
      </w:r>
      <w:r>
        <w:rPr>
          <w:rFonts w:hint="eastAsia" w:ascii="仿宋" w:hAnsi="仿宋" w:eastAsia="仿宋" w:cs="仿宋"/>
          <w:sz w:val="32"/>
          <w:szCs w:val="32"/>
          <w:lang w:eastAsia="zh-CN"/>
        </w:rPr>
        <w:t>，</w:t>
      </w:r>
      <w:r>
        <w:rPr>
          <w:rFonts w:hint="eastAsia" w:ascii="仿宋" w:hAnsi="仿宋" w:eastAsia="仿宋" w:cs="仿宋"/>
          <w:sz w:val="32"/>
          <w:szCs w:val="32"/>
        </w:rPr>
        <w:t>公共卫生网络费（光纤）</w:t>
      </w:r>
      <w:r>
        <w:rPr>
          <w:rFonts w:hint="eastAsia" w:ascii="仿宋" w:hAnsi="仿宋" w:eastAsia="仿宋" w:cs="仿宋"/>
          <w:sz w:val="32"/>
          <w:szCs w:val="32"/>
          <w:lang w:eastAsia="zh-CN"/>
        </w:rPr>
        <w:t>、</w:t>
      </w:r>
      <w:r>
        <w:rPr>
          <w:rFonts w:hint="eastAsia" w:ascii="仿宋" w:hAnsi="仿宋" w:eastAsia="仿宋" w:cs="仿宋"/>
          <w:sz w:val="32"/>
          <w:szCs w:val="32"/>
        </w:rPr>
        <w:t>电话费</w:t>
      </w:r>
      <w:r>
        <w:rPr>
          <w:rFonts w:hint="eastAsia" w:ascii="仿宋" w:hAnsi="仿宋" w:eastAsia="仿宋" w:cs="仿宋"/>
          <w:sz w:val="32"/>
          <w:szCs w:val="32"/>
          <w:lang w:eastAsia="zh-CN"/>
        </w:rPr>
        <w:t>、</w:t>
      </w:r>
      <w:r>
        <w:rPr>
          <w:rFonts w:hint="eastAsia" w:ascii="仿宋" w:hAnsi="仿宋" w:eastAsia="仿宋" w:cs="仿宋"/>
          <w:sz w:val="32"/>
          <w:szCs w:val="32"/>
        </w:rPr>
        <w:t>文件资料、档案袋等印刷</w:t>
      </w:r>
      <w:r>
        <w:rPr>
          <w:rFonts w:hint="eastAsia" w:ascii="仿宋" w:hAnsi="仿宋" w:eastAsia="仿宋" w:cs="仿宋"/>
          <w:sz w:val="32"/>
          <w:szCs w:val="32"/>
          <w:lang w:eastAsia="zh-CN"/>
        </w:rPr>
        <w:t>，</w:t>
      </w:r>
      <w:r>
        <w:rPr>
          <w:rFonts w:hint="eastAsia" w:ascii="仿宋" w:hAnsi="仿宋" w:eastAsia="仿宋" w:cs="仿宋"/>
          <w:sz w:val="32"/>
          <w:szCs w:val="32"/>
        </w:rPr>
        <w:t>本单位委托外单位办理业务</w:t>
      </w:r>
      <w:r>
        <w:rPr>
          <w:rFonts w:hint="eastAsia" w:ascii="仿宋" w:hAnsi="仿宋" w:eastAsia="仿宋" w:cs="仿宋"/>
          <w:sz w:val="32"/>
          <w:szCs w:val="32"/>
          <w:lang w:eastAsia="zh-CN"/>
        </w:rPr>
        <w:t>费用、</w:t>
      </w:r>
      <w:r>
        <w:rPr>
          <w:rFonts w:hint="eastAsia" w:ascii="仿宋" w:hAnsi="仿宋" w:eastAsia="仿宋" w:cs="仿宋"/>
          <w:sz w:val="32"/>
          <w:szCs w:val="32"/>
        </w:rPr>
        <w:t>传真机、单位职工的教育和工会活动</w:t>
      </w:r>
      <w:r>
        <w:rPr>
          <w:rFonts w:hint="eastAsia" w:ascii="仿宋" w:hAnsi="仿宋" w:eastAsia="仿宋" w:cs="仿宋"/>
          <w:sz w:val="32"/>
          <w:szCs w:val="32"/>
          <w:lang w:eastAsia="zh-CN"/>
        </w:rPr>
        <w:t>经费、</w:t>
      </w:r>
      <w:r>
        <w:rPr>
          <w:rFonts w:hint="eastAsia" w:ascii="仿宋" w:hAnsi="仿宋" w:eastAsia="仿宋" w:cs="仿宋"/>
          <w:sz w:val="32"/>
          <w:szCs w:val="32"/>
        </w:rPr>
        <w:t>打印机、复印机、计算机等办公设备购置费用</w:t>
      </w:r>
      <w:r>
        <w:rPr>
          <w:rFonts w:hint="eastAsia" w:ascii="仿宋" w:hAnsi="仿宋" w:eastAsia="仿宋" w:cs="仿宋"/>
          <w:sz w:val="32"/>
          <w:szCs w:val="32"/>
          <w:lang w:eastAsia="zh-CN"/>
        </w:rPr>
        <w:t>等</w:t>
      </w:r>
      <w:r>
        <w:rPr>
          <w:rFonts w:hint="eastAsia" w:ascii="仿宋" w:hAnsi="仿宋" w:eastAsia="仿宋" w:cs="仿宋"/>
          <w:sz w:val="32"/>
          <w:szCs w:val="32"/>
        </w:rPr>
        <w:t>费用</w:t>
      </w:r>
      <w:r>
        <w:rPr>
          <w:rFonts w:hint="eastAsia" w:ascii="仿宋" w:hAnsi="仿宋" w:eastAsia="仿宋" w:cs="仿宋"/>
          <w:sz w:val="32"/>
          <w:szCs w:val="32"/>
          <w:lang w:eastAsia="zh-CN"/>
        </w:rPr>
        <w:t>。</w:t>
      </w:r>
    </w:p>
    <w:p>
      <w:pPr>
        <w:spacing w:before="10" w:after="10" w:line="360" w:lineRule="auto"/>
        <w:ind w:firstLine="640" w:firstLineChars="200"/>
        <w:outlineLvl w:val="2"/>
        <w:rPr>
          <w:rFonts w:ascii="仿宋" w:hAnsi="仿宋" w:eastAsia="仿宋" w:cs="仿宋"/>
          <w:color w:val="000000"/>
          <w:sz w:val="32"/>
          <w:szCs w:val="32"/>
        </w:rPr>
      </w:pPr>
      <w:bookmarkStart w:id="12" w:name="_Toc_3_3_0000000013"/>
    </w:p>
    <w:p>
      <w:pPr>
        <w:spacing w:before="10" w:after="10" w:line="360" w:lineRule="auto"/>
        <w:ind w:firstLine="643" w:firstLineChars="200"/>
        <w:outlineLvl w:val="2"/>
        <w:rPr>
          <w:rFonts w:ascii="仿宋" w:hAnsi="仿宋" w:eastAsia="仿宋" w:cs="仿宋"/>
          <w:b/>
          <w:bCs/>
          <w:sz w:val="32"/>
          <w:szCs w:val="32"/>
        </w:rPr>
      </w:pPr>
      <w:r>
        <w:rPr>
          <w:rFonts w:hint="eastAsia" w:ascii="仿宋" w:hAnsi="仿宋" w:eastAsia="仿宋" w:cs="仿宋"/>
          <w:b/>
          <w:bCs/>
          <w:color w:val="000000"/>
          <w:sz w:val="32"/>
          <w:szCs w:val="32"/>
        </w:rPr>
        <w:t>四、财政拨款“三公”经费预算情况及增减变化原因</w:t>
      </w:r>
      <w:bookmarkEnd w:id="12"/>
    </w:p>
    <w:p>
      <w:pPr>
        <w:pStyle w:val="21"/>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2023年，我部门财政拨款“三公”经费预算14.52万元，其中：因公出国（境）费0万元；公务用车购置及运维费12.52万元（其中：公务用车购置费为0万元，公务用车运维费12.52万元），与2022年相比增加6.02万元；增加</w:t>
      </w:r>
      <w:r>
        <w:rPr>
          <w:rFonts w:hint="eastAsia" w:ascii="仿宋" w:hAnsi="仿宋" w:eastAsia="仿宋" w:cs="仿宋"/>
          <w:sz w:val="32"/>
          <w:szCs w:val="32"/>
          <w:lang w:eastAsia="zh-CN"/>
        </w:rPr>
        <w:t>的主</w:t>
      </w:r>
      <w:r>
        <w:rPr>
          <w:rFonts w:hint="eastAsia" w:ascii="仿宋" w:hAnsi="仿宋" w:eastAsia="仿宋" w:cs="仿宋"/>
          <w:sz w:val="32"/>
          <w:szCs w:val="32"/>
        </w:rPr>
        <w:t>要原因是：因疫情工作繁重，根据公车运行实际情况增加公务用车运维费预算；公务接待费2.8万元,与2022年相比减少0.8万元，减少的主要原因是：落实党的政策，厉行节约，减少不必要的开支。</w:t>
      </w:r>
    </w:p>
    <w:p>
      <w:pPr>
        <w:spacing w:before="10" w:after="10" w:line="360" w:lineRule="auto"/>
        <w:ind w:firstLine="643" w:firstLineChars="200"/>
        <w:outlineLvl w:val="2"/>
        <w:rPr>
          <w:rFonts w:ascii="仿宋" w:hAnsi="仿宋" w:eastAsia="仿宋" w:cs="仿宋"/>
          <w:b/>
          <w:bCs/>
          <w:sz w:val="32"/>
          <w:szCs w:val="32"/>
        </w:rPr>
      </w:pPr>
      <w:bookmarkStart w:id="13" w:name="_Toc_3_3_0000000014"/>
      <w:r>
        <w:rPr>
          <w:rFonts w:hint="eastAsia" w:ascii="仿宋" w:hAnsi="仿宋" w:eastAsia="仿宋" w:cs="仿宋"/>
          <w:b/>
          <w:bCs/>
          <w:color w:val="000000"/>
          <w:sz w:val="32"/>
          <w:szCs w:val="32"/>
        </w:rPr>
        <w:t>五、预算绩效信息</w:t>
      </w:r>
      <w:bookmarkEnd w:id="13"/>
    </w:p>
    <w:p>
      <w:pPr>
        <w:spacing w:line="360" w:lineRule="auto"/>
        <w:ind w:firstLine="640" w:firstLineChars="200"/>
        <w:rPr>
          <w:rFonts w:ascii="仿宋" w:hAnsi="仿宋" w:eastAsia="仿宋" w:cs="仿宋"/>
          <w:sz w:val="32"/>
          <w:szCs w:val="32"/>
        </w:rPr>
      </w:pPr>
      <w:r>
        <w:rPr>
          <w:rFonts w:hint="eastAsia" w:ascii="仿宋" w:hAnsi="仿宋" w:eastAsia="仿宋" w:cs="仿宋"/>
          <w:color w:val="000000"/>
          <w:sz w:val="32"/>
          <w:szCs w:val="32"/>
        </w:rPr>
        <w:t>（一）总体绩效目标</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我</w:t>
      </w:r>
      <w:r>
        <w:rPr>
          <w:rFonts w:hint="eastAsia" w:ascii="仿宋" w:hAnsi="仿宋" w:eastAsia="仿宋" w:cs="仿宋"/>
          <w:sz w:val="32"/>
          <w:szCs w:val="32"/>
          <w:lang w:eastAsia="zh-CN"/>
        </w:rPr>
        <w:t>部门</w:t>
      </w:r>
      <w:r>
        <w:rPr>
          <w:rFonts w:hint="eastAsia" w:ascii="仿宋" w:hAnsi="仿宋" w:eastAsia="仿宋" w:cs="仿宋"/>
          <w:sz w:val="32"/>
          <w:szCs w:val="32"/>
        </w:rPr>
        <w:t>将2023年项目分为基本公共卫生服务项目、重大公共卫生服务项目、医疗保障与服务能力提升项目、基本药物制度补助项目、计划生育服务项目、新冠肺炎疫情防控专项、卫生扶贫救助项目、基本建设项目等8大类。</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1、加强领导，落实责任</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领导重视，成立了项目领导小组制定了项目管理方案，牢固绩效理念，强化支出责任。将年度工作任务细化分解到各个基层项目实施单位，各部门及乡镇通力协作，确保工作任务的有效落实。</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2、强化专项资金制度建设</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完善《财务管理制度》，健全《专项资金管理暂行办法》。资金拨付程序规范，其原定用途与预算批复用途相符，符合财经法规和财务管理制度，专账核算，不存在截留、挤占、挪用、虚列支出等现象。</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3、提升项目资金监管能力</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定期开展督查，及时掌握项目进行中的困难和问题，并制定解决方案。每年迎接</w:t>
      </w:r>
      <w:r>
        <w:rPr>
          <w:rFonts w:hint="eastAsia" w:ascii="仿宋" w:hAnsi="仿宋" w:eastAsia="仿宋" w:cs="仿宋"/>
          <w:sz w:val="32"/>
          <w:szCs w:val="32"/>
          <w:lang w:eastAsia="zh-CN"/>
        </w:rPr>
        <w:t>县</w:t>
      </w:r>
      <w:r>
        <w:rPr>
          <w:rFonts w:hint="eastAsia" w:ascii="仿宋" w:hAnsi="仿宋" w:eastAsia="仿宋" w:cs="仿宋"/>
          <w:sz w:val="32"/>
          <w:szCs w:val="32"/>
        </w:rPr>
        <w:t>审计局的专项经费督查，对发现的问题及时整改到位，确保资金使用安全有效。</w:t>
      </w:r>
    </w:p>
    <w:p>
      <w:pPr>
        <w:spacing w:line="360" w:lineRule="auto"/>
        <w:ind w:firstLine="640" w:firstLineChars="200"/>
        <w:rPr>
          <w:rFonts w:ascii="仿宋" w:hAnsi="仿宋" w:eastAsia="仿宋" w:cs="仿宋"/>
          <w:sz w:val="32"/>
          <w:szCs w:val="32"/>
        </w:rPr>
      </w:pPr>
      <w:r>
        <w:rPr>
          <w:rFonts w:hint="eastAsia" w:ascii="仿宋" w:hAnsi="仿宋" w:eastAsia="仿宋" w:cs="仿宋"/>
          <w:color w:val="000000"/>
          <w:sz w:val="32"/>
          <w:szCs w:val="32"/>
        </w:rPr>
        <w:t>（二）分项绩效目标</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1：落实计划生育特殊扶助政策，城市和农村计划生育家庭奖励金、计划生育特殊扶助家庭一次性抚恤资金、独生子女保健费及时拨付到位，为计生特殊对象购买城居养老保险，保障计划生育家庭的合法权益；</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目标2：公共卫生服务项目电子健康档案， 健康教育，预防接种，儿童、 孕产妇、老年人、高血压患者、糖尿病患者、重精患者和肺结核患者等7类重点人群健康管理服务，中医药健康管理服务，家医签约服务等12个二级指标达到要求；</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目标3：基本药物制度补助项目药品采购目录与国家基本药物使用占比达标，药品网上采购及零差率管理到位，常见疾病用药合理；</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目标4：做好60岁以上失独家庭家政服务、老年意外保险及活动；</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目标5：老年乡村医生生活困难补助按时、足额发放到位；孕产妇免费产前筛查、新生儿疾病筛查、严重精神障碍患者救治救助达到民生实事指标；重性精神疾病监护奖励达到社会心理工作及综治维稳指标；</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目标6：病媒生物防治和各项爱卫工作；</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目标7：保证本年度全区计生管理员人员经费全部到位。</w:t>
      </w:r>
    </w:p>
    <w:p>
      <w:pPr>
        <w:spacing w:line="360" w:lineRule="auto"/>
        <w:ind w:firstLine="640" w:firstLineChars="200"/>
        <w:rPr>
          <w:rFonts w:ascii="仿宋" w:hAnsi="仿宋" w:eastAsia="仿宋" w:cs="仿宋"/>
          <w:sz w:val="32"/>
          <w:szCs w:val="32"/>
        </w:rPr>
      </w:pPr>
      <w:r>
        <w:rPr>
          <w:rFonts w:hint="eastAsia" w:ascii="仿宋" w:hAnsi="仿宋" w:eastAsia="仿宋" w:cs="仿宋"/>
          <w:color w:val="000000"/>
          <w:sz w:val="32"/>
          <w:szCs w:val="32"/>
        </w:rPr>
        <w:t>（三）工作保障措施</w:t>
      </w:r>
    </w:p>
    <w:p>
      <w:pPr>
        <w:pStyle w:val="24"/>
        <w:spacing w:line="360" w:lineRule="auto"/>
        <w:ind w:firstLine="640" w:firstLineChars="200"/>
        <w:rPr>
          <w:rFonts w:ascii="仿宋" w:hAnsi="仿宋" w:eastAsia="仿宋" w:cs="仿宋"/>
          <w:sz w:val="32"/>
          <w:szCs w:val="32"/>
          <w:lang w:eastAsia="zh-CN"/>
        </w:rPr>
      </w:pPr>
      <w:r>
        <w:rPr>
          <w:rFonts w:hint="eastAsia" w:ascii="仿宋" w:hAnsi="仿宋" w:eastAsia="仿宋" w:cs="仿宋"/>
          <w:sz w:val="32"/>
          <w:szCs w:val="32"/>
        </w:rPr>
        <w:t>2023年全县卫生健康和医疗保障工作一要准确把握形势，切实提高对卫生健康和医疗保障工作的认识、认知；二要奋力追赶超越，全面推进卫生健康和医疗保障重点工作高质量发展；三要狠抓工作落实，确保全县卫生健康和医疗保障工作取得实效。</w:t>
      </w:r>
    </w:p>
    <w:p>
      <w:pPr>
        <w:ind w:firstLine="643" w:firstLineChars="200"/>
        <w:rPr>
          <w:rFonts w:ascii="仿宋" w:hAnsi="仿宋" w:eastAsia="仿宋" w:cs="仿宋"/>
          <w:b/>
          <w:color w:val="000000"/>
          <w:sz w:val="32"/>
          <w:szCs w:val="32"/>
          <w:lang w:eastAsia="zh-CN"/>
        </w:rPr>
      </w:pPr>
    </w:p>
    <w:p>
      <w:pPr>
        <w:ind w:firstLine="643" w:firstLineChars="200"/>
        <w:rPr>
          <w:rFonts w:ascii="仿宋" w:hAnsi="仿宋" w:eastAsia="仿宋" w:cs="仿宋"/>
          <w:b/>
          <w:color w:val="000000"/>
          <w:sz w:val="32"/>
          <w:szCs w:val="32"/>
          <w:lang w:eastAsia="zh-CN"/>
        </w:rPr>
      </w:pPr>
      <w:r>
        <w:rPr>
          <w:rFonts w:hint="eastAsia" w:ascii="仿宋" w:hAnsi="仿宋" w:eastAsia="仿宋" w:cs="仿宋"/>
          <w:b/>
          <w:color w:val="000000"/>
          <w:sz w:val="32"/>
          <w:szCs w:val="32"/>
        </w:rPr>
        <w:t>第二部分  专项资金绩效目标</w:t>
      </w:r>
    </w:p>
    <w:p>
      <w:pPr>
        <w:ind w:firstLine="643" w:firstLineChars="200"/>
        <w:rPr>
          <w:rFonts w:ascii="仿宋" w:hAnsi="仿宋" w:eastAsia="仿宋" w:cs="仿宋"/>
          <w:b/>
          <w:color w:val="000000"/>
          <w:sz w:val="32"/>
          <w:szCs w:val="32"/>
          <w:lang w:eastAsia="zh-CN"/>
        </w:rPr>
      </w:pPr>
    </w:p>
    <w:p>
      <w:pPr>
        <w:ind w:firstLine="643" w:firstLineChars="200"/>
        <w:rPr>
          <w:rFonts w:ascii="仿宋" w:hAnsi="仿宋" w:eastAsia="仿宋" w:cs="仿宋"/>
          <w:sz w:val="32"/>
          <w:szCs w:val="32"/>
          <w:lang w:eastAsia="zh-CN"/>
        </w:rPr>
        <w:sectPr>
          <w:pgSz w:w="16840" w:h="11900" w:orient="landscape"/>
          <w:pgMar w:top="1361" w:right="1020" w:bottom="1134" w:left="1020" w:header="720" w:footer="720" w:gutter="0"/>
          <w:cols w:space="720" w:num="1"/>
        </w:sectPr>
      </w:pPr>
      <w:r>
        <w:rPr>
          <w:rFonts w:hint="eastAsia" w:ascii="仿宋" w:hAnsi="仿宋" w:eastAsia="仿宋" w:cs="仿宋"/>
          <w:b/>
          <w:color w:val="000000"/>
          <w:sz w:val="32"/>
          <w:szCs w:val="32"/>
        </w:rPr>
        <w:t>第三部分  预算项目绩效目标</w:t>
      </w:r>
    </w:p>
    <w:p>
      <w:pPr>
        <w:ind w:firstLine="560"/>
      </w:pPr>
      <w:r>
        <w:rPr>
          <w:rFonts w:ascii="方正仿宋_GBK" w:hAnsi="方正仿宋_GBK" w:eastAsia="方正仿宋_GBK" w:cs="方正仿宋_GBK"/>
          <w:b/>
          <w:color w:val="000000"/>
          <w:sz w:val="28"/>
        </w:rPr>
        <w:t>1、2019年农村改厕“两高沿线”项目绩效目标表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改</w:t>
            </w:r>
            <w:r>
              <w:rPr>
                <w:rFonts w:hint="eastAsia"/>
                <w:lang w:eastAsia="zh-CN"/>
              </w:rPr>
              <w:t>厕数量</w:t>
            </w:r>
          </w:p>
        </w:tc>
        <w:tc>
          <w:tcPr>
            <w:tcW w:w="2835" w:type="dxa"/>
            <w:vAlign w:val="center"/>
          </w:tcPr>
          <w:p>
            <w:pPr>
              <w:pStyle w:val="13"/>
            </w:pPr>
            <w:r>
              <w:t>完成了2019年“两高沿线”农村厕所改造5139座任务目标</w:t>
            </w:r>
          </w:p>
        </w:tc>
        <w:tc>
          <w:tcPr>
            <w:tcW w:w="2551" w:type="dxa"/>
            <w:vAlign w:val="center"/>
          </w:tcPr>
          <w:p>
            <w:pPr>
              <w:pStyle w:val="13"/>
              <w:rPr>
                <w:lang w:eastAsia="zh-CN"/>
              </w:rPr>
            </w:pPr>
            <w:r>
              <w:rPr>
                <w:rFonts w:hint="eastAsia"/>
                <w:lang w:eastAsia="zh-CN"/>
              </w:rPr>
              <w:t>5139座</w:t>
            </w:r>
          </w:p>
        </w:tc>
        <w:tc>
          <w:tcPr>
            <w:tcW w:w="2268" w:type="dxa"/>
            <w:vMerge w:val="restart"/>
            <w:vAlign w:val="center"/>
          </w:tcPr>
          <w:p>
            <w:pPr>
              <w:pStyle w:val="13"/>
            </w:pPr>
            <w:r>
              <w:rPr>
                <w:rFonts w:hint="eastAsia"/>
              </w:rPr>
              <w:t>《河北省农村人居环境整治三年行动实施方案（2018-2020年）》（冀办发〔2018〕3号）、《河北省农村人居环境整治行动及高铁高速沿线环境集中整治工作暗访督导方案》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施工质量标准合格</w:t>
            </w:r>
          </w:p>
        </w:tc>
        <w:tc>
          <w:tcPr>
            <w:tcW w:w="2551" w:type="dxa"/>
            <w:vAlign w:val="center"/>
          </w:tcPr>
          <w:p>
            <w:pPr>
              <w:pStyle w:val="13"/>
              <w:rPr>
                <w:lang w:eastAsia="zh-CN"/>
              </w:rPr>
            </w:pPr>
            <w:r>
              <w:t>≥95</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工程款拨付进度</w:t>
            </w:r>
          </w:p>
        </w:tc>
        <w:tc>
          <w:tcPr>
            <w:tcW w:w="2835" w:type="dxa"/>
            <w:vAlign w:val="center"/>
          </w:tcPr>
          <w:p>
            <w:pPr>
              <w:pStyle w:val="13"/>
            </w:pPr>
            <w:r>
              <w:t>2年质保期满，工程款和质保金全部拨付</w:t>
            </w:r>
          </w:p>
        </w:tc>
        <w:tc>
          <w:tcPr>
            <w:tcW w:w="2551" w:type="dxa"/>
            <w:vAlign w:val="center"/>
          </w:tcPr>
          <w:p>
            <w:pPr>
              <w:pStyle w:val="13"/>
            </w:pPr>
            <w:r>
              <w:t>≥</w:t>
            </w:r>
            <w:r>
              <w:rPr>
                <w:rFonts w:hint="eastAsia"/>
                <w:lang w:eastAsia="zh-CN"/>
              </w:rPr>
              <w:t>82%</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实际成本</w:t>
            </w:r>
          </w:p>
        </w:tc>
        <w:tc>
          <w:tcPr>
            <w:tcW w:w="2835" w:type="dxa"/>
            <w:vAlign w:val="center"/>
          </w:tcPr>
          <w:p>
            <w:pPr>
              <w:pStyle w:val="13"/>
              <w:rPr>
                <w:lang w:eastAsia="zh-CN"/>
              </w:rPr>
            </w:pPr>
            <w:r>
              <w:rPr>
                <w:rFonts w:hint="eastAsia"/>
                <w:lang w:eastAsia="zh-CN"/>
              </w:rPr>
              <w:t>按</w:t>
            </w:r>
            <w:r>
              <w:t>审定金额</w:t>
            </w:r>
            <w:r>
              <w:rPr>
                <w:rFonts w:hint="eastAsia"/>
                <w:lang w:eastAsia="zh-CN"/>
              </w:rPr>
              <w:t>及预算安排，完成2023年工程款拨付</w:t>
            </w:r>
          </w:p>
        </w:tc>
        <w:tc>
          <w:tcPr>
            <w:tcW w:w="2551" w:type="dxa"/>
            <w:vAlign w:val="center"/>
          </w:tcPr>
          <w:p>
            <w:pPr>
              <w:pStyle w:val="13"/>
              <w:rPr>
                <w:lang w:eastAsia="zh-CN"/>
              </w:rPr>
            </w:pPr>
            <w:r>
              <w:rPr>
                <w:rFonts w:hint="eastAsia"/>
                <w:lang w:eastAsia="zh-CN"/>
              </w:rPr>
              <w:t>84万元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环境</w:t>
            </w:r>
            <w:r>
              <w:rPr>
                <w:rFonts w:hint="eastAsia"/>
                <w:lang w:eastAsia="zh-CN"/>
              </w:rPr>
              <w:t>改善程度</w:t>
            </w:r>
          </w:p>
        </w:tc>
        <w:tc>
          <w:tcPr>
            <w:tcW w:w="2835" w:type="dxa"/>
            <w:vAlign w:val="center"/>
          </w:tcPr>
          <w:p>
            <w:pPr>
              <w:pStyle w:val="13"/>
            </w:pPr>
            <w:r>
              <w:t>乡村整体环境卫生大大提高</w:t>
            </w:r>
            <w:r>
              <w:rPr>
                <w:rFonts w:hint="eastAsia"/>
                <w:lang w:eastAsia="zh-CN"/>
              </w:rPr>
              <w:t>，</w:t>
            </w:r>
            <w:r>
              <w:t>农村群众生活幸福感获得感增强</w:t>
            </w:r>
          </w:p>
        </w:tc>
        <w:tc>
          <w:tcPr>
            <w:tcW w:w="2551" w:type="dxa"/>
            <w:vAlign w:val="center"/>
          </w:tcPr>
          <w:p>
            <w:pPr>
              <w:pStyle w:val="13"/>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pPr>
            <w: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2、2019年农村改厕项目绩效目标表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w:t>
            </w:r>
            <w:r>
              <w:rPr>
                <w:rFonts w:hint="eastAsia"/>
                <w:lang w:eastAsia="zh-CN"/>
              </w:rPr>
              <w:t>厕数量</w:t>
            </w:r>
          </w:p>
        </w:tc>
        <w:tc>
          <w:tcPr>
            <w:tcW w:w="2835" w:type="dxa"/>
            <w:vAlign w:val="center"/>
          </w:tcPr>
          <w:p>
            <w:pPr>
              <w:pStyle w:val="13"/>
              <w:rPr>
                <w:lang w:eastAsia="zh-CN"/>
              </w:rPr>
            </w:pPr>
            <w:r>
              <w:t>完成25185座厕所的改造</w:t>
            </w:r>
          </w:p>
        </w:tc>
        <w:tc>
          <w:tcPr>
            <w:tcW w:w="2551" w:type="dxa"/>
            <w:vAlign w:val="center"/>
          </w:tcPr>
          <w:p>
            <w:pPr>
              <w:pStyle w:val="13"/>
              <w:rPr>
                <w:lang w:eastAsia="zh-CN"/>
              </w:rPr>
            </w:pPr>
            <w:r>
              <w:rPr>
                <w:rFonts w:hint="eastAsia"/>
                <w:lang w:eastAsia="zh-CN"/>
              </w:rPr>
              <w:t>25185座</w:t>
            </w:r>
          </w:p>
        </w:tc>
        <w:tc>
          <w:tcPr>
            <w:tcW w:w="2268" w:type="dxa"/>
            <w:vMerge w:val="restart"/>
            <w:vAlign w:val="center"/>
          </w:tcPr>
          <w:p>
            <w:pPr>
              <w:pStyle w:val="13"/>
            </w:pPr>
            <w:r>
              <w:rPr>
                <w:rFonts w:hint="eastAsia"/>
              </w:rPr>
              <w:t>《河北省农村人居环境整治三年行动实施方案（2018-2020年）》（冀办发〔2018〕3号）和《隆尧县农村改厕工作实施方案》（隆办文〔2019〕19号）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rPr>
                <w:rFonts w:hint="eastAsia" w:eastAsia="方正书宋_GBK"/>
                <w:lang w:eastAsia="zh-CN"/>
              </w:rPr>
            </w:pPr>
            <w:r>
              <w:t>实际完成工程量占计划完成工程</w:t>
            </w:r>
            <w:r>
              <w:rPr>
                <w:rFonts w:hint="eastAsia"/>
                <w:lang w:eastAsia="zh-CN"/>
              </w:rPr>
              <w:t>的比例</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工程款拨付进度</w:t>
            </w:r>
          </w:p>
        </w:tc>
        <w:tc>
          <w:tcPr>
            <w:tcW w:w="2835" w:type="dxa"/>
            <w:vAlign w:val="center"/>
          </w:tcPr>
          <w:p>
            <w:pPr>
              <w:pStyle w:val="13"/>
            </w:pPr>
            <w:r>
              <w:t>按合同完成改厕项目</w:t>
            </w:r>
          </w:p>
        </w:tc>
        <w:tc>
          <w:tcPr>
            <w:tcW w:w="2551" w:type="dxa"/>
            <w:vAlign w:val="center"/>
          </w:tcPr>
          <w:p>
            <w:pPr>
              <w:pStyle w:val="13"/>
            </w:pPr>
            <w:r>
              <w:t>完成</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实际成本</w:t>
            </w:r>
          </w:p>
        </w:tc>
        <w:tc>
          <w:tcPr>
            <w:tcW w:w="2835" w:type="dxa"/>
            <w:vAlign w:val="center"/>
          </w:tcPr>
          <w:p>
            <w:pPr>
              <w:pStyle w:val="13"/>
            </w:pPr>
            <w:r>
              <w:rPr>
                <w:rFonts w:hint="eastAsia"/>
                <w:lang w:eastAsia="zh-CN"/>
              </w:rPr>
              <w:t>按</w:t>
            </w:r>
            <w:r>
              <w:t>审定金额</w:t>
            </w:r>
            <w:r>
              <w:rPr>
                <w:rFonts w:hint="eastAsia"/>
                <w:lang w:eastAsia="zh-CN"/>
              </w:rPr>
              <w:t>及预算安排，完成2023年工程款拨付</w:t>
            </w:r>
          </w:p>
        </w:tc>
        <w:tc>
          <w:tcPr>
            <w:tcW w:w="2551" w:type="dxa"/>
            <w:vAlign w:val="center"/>
          </w:tcPr>
          <w:p>
            <w:pPr>
              <w:pStyle w:val="13"/>
            </w:pPr>
            <w:r>
              <w:t>60万元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环境</w:t>
            </w:r>
            <w:r>
              <w:rPr>
                <w:rFonts w:hint="eastAsia"/>
                <w:lang w:eastAsia="zh-CN"/>
              </w:rPr>
              <w:t>改善程度</w:t>
            </w:r>
          </w:p>
        </w:tc>
        <w:tc>
          <w:tcPr>
            <w:tcW w:w="2835" w:type="dxa"/>
            <w:vAlign w:val="center"/>
          </w:tcPr>
          <w:p>
            <w:pPr>
              <w:pStyle w:val="13"/>
            </w:pPr>
            <w:r>
              <w:t>农村群众生活幸福感获得感增强</w:t>
            </w:r>
          </w:p>
        </w:tc>
        <w:tc>
          <w:tcPr>
            <w:tcW w:w="2551" w:type="dxa"/>
            <w:vAlign w:val="center"/>
          </w:tcPr>
          <w:p>
            <w:pPr>
              <w:pStyle w:val="13"/>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pPr>
            <w: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3、2020年农村改厕项目绩效目标表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28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3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38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w:t>
            </w:r>
            <w:r>
              <w:rPr>
                <w:rFonts w:hint="eastAsia"/>
                <w:lang w:eastAsia="zh-CN"/>
              </w:rPr>
              <w:t>厕数量</w:t>
            </w:r>
          </w:p>
        </w:tc>
        <w:tc>
          <w:tcPr>
            <w:tcW w:w="2835" w:type="dxa"/>
            <w:vAlign w:val="center"/>
          </w:tcPr>
          <w:p>
            <w:pPr>
              <w:pStyle w:val="13"/>
            </w:pPr>
            <w:r>
              <w:t>实际完成了2020年农村厕所改造21644座，完成了2020年农村厕所改造目标。</w:t>
            </w:r>
          </w:p>
        </w:tc>
        <w:tc>
          <w:tcPr>
            <w:tcW w:w="2551" w:type="dxa"/>
            <w:vAlign w:val="center"/>
          </w:tcPr>
          <w:p>
            <w:pPr>
              <w:pStyle w:val="13"/>
              <w:rPr>
                <w:lang w:eastAsia="zh-CN"/>
              </w:rPr>
            </w:pPr>
            <w:r>
              <w:rPr>
                <w:rFonts w:hint="eastAsia"/>
                <w:lang w:eastAsia="zh-CN"/>
              </w:rPr>
              <w:t>21644座</w:t>
            </w:r>
          </w:p>
        </w:tc>
        <w:tc>
          <w:tcPr>
            <w:tcW w:w="2382" w:type="dxa"/>
            <w:vMerge w:val="restart"/>
            <w:vAlign w:val="center"/>
          </w:tcPr>
          <w:p>
            <w:pPr>
              <w:pStyle w:val="13"/>
            </w:pPr>
            <w:r>
              <w:rPr>
                <w:rFonts w:hint="eastAsia"/>
              </w:rPr>
              <w:t>《河北省农村人居环境整治三年行动实施方案（2018-2020年）》（冀办发〔2018〕3号）和《隆尧县农村改厕工作实施方案》（隆办文﹝2020﹞5号）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施工质量标准合格</w:t>
            </w:r>
          </w:p>
        </w:tc>
        <w:tc>
          <w:tcPr>
            <w:tcW w:w="2551" w:type="dxa"/>
            <w:vAlign w:val="center"/>
          </w:tcPr>
          <w:p>
            <w:pPr>
              <w:pStyle w:val="13"/>
              <w:rPr>
                <w:lang w:eastAsia="zh-CN"/>
              </w:rPr>
            </w:pPr>
            <w:r>
              <w:t>≥</w:t>
            </w:r>
            <w:r>
              <w:rPr>
                <w:rFonts w:hint="eastAsia"/>
                <w:lang w:eastAsia="zh-CN"/>
              </w:rPr>
              <w:t>95%</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工程款拨付进度</w:t>
            </w:r>
          </w:p>
        </w:tc>
        <w:tc>
          <w:tcPr>
            <w:tcW w:w="2835" w:type="dxa"/>
            <w:vAlign w:val="center"/>
          </w:tcPr>
          <w:p>
            <w:pPr>
              <w:pStyle w:val="13"/>
            </w:pPr>
            <w:r>
              <w:t>质保期满，质保金全部拨付</w:t>
            </w:r>
          </w:p>
        </w:tc>
        <w:tc>
          <w:tcPr>
            <w:tcW w:w="2551" w:type="dxa"/>
            <w:vAlign w:val="center"/>
          </w:tcPr>
          <w:p>
            <w:pPr>
              <w:pStyle w:val="13"/>
              <w:rPr>
                <w:lang w:eastAsia="zh-CN"/>
              </w:rPr>
            </w:pPr>
            <w:r>
              <w:t>100</w:t>
            </w:r>
            <w:r>
              <w:rPr>
                <w:rFonts w:hint="eastAsia"/>
                <w:lang w:eastAsia="zh-CN"/>
              </w:rPr>
              <w:t>%</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实际成本</w:t>
            </w:r>
          </w:p>
        </w:tc>
        <w:tc>
          <w:tcPr>
            <w:tcW w:w="2835" w:type="dxa"/>
            <w:vAlign w:val="center"/>
          </w:tcPr>
          <w:p>
            <w:pPr>
              <w:pStyle w:val="13"/>
              <w:rPr>
                <w:lang w:eastAsia="zh-CN"/>
              </w:rPr>
            </w:pPr>
            <w:r>
              <w:rPr>
                <w:rFonts w:hint="eastAsia"/>
                <w:lang w:eastAsia="zh-CN"/>
              </w:rPr>
              <w:t>完成质保金拨付</w:t>
            </w:r>
          </w:p>
        </w:tc>
        <w:tc>
          <w:tcPr>
            <w:tcW w:w="2551" w:type="dxa"/>
            <w:vAlign w:val="center"/>
          </w:tcPr>
          <w:p>
            <w:pPr>
              <w:pStyle w:val="13"/>
              <w:rPr>
                <w:lang w:eastAsia="zh-CN"/>
              </w:rPr>
            </w:pPr>
            <w:r>
              <w:rPr>
                <w:rFonts w:hint="eastAsia"/>
                <w:lang w:eastAsia="zh-CN"/>
              </w:rPr>
              <w:t>28.05万元</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w:t>
            </w:r>
            <w:r>
              <w:rPr>
                <w:rFonts w:hint="eastAsia"/>
                <w:lang w:eastAsia="zh-CN"/>
              </w:rPr>
              <w:t>改善程度</w:t>
            </w:r>
          </w:p>
        </w:tc>
        <w:tc>
          <w:tcPr>
            <w:tcW w:w="2835" w:type="dxa"/>
            <w:vAlign w:val="center"/>
          </w:tcPr>
          <w:p>
            <w:pPr>
              <w:pStyle w:val="13"/>
            </w:pPr>
            <w:r>
              <w:t>农村群众生活幸福感获得感增强</w:t>
            </w:r>
          </w:p>
        </w:tc>
        <w:tc>
          <w:tcPr>
            <w:tcW w:w="2551" w:type="dxa"/>
            <w:vAlign w:val="center"/>
          </w:tcPr>
          <w:p>
            <w:pPr>
              <w:pStyle w:val="13"/>
              <w:rPr>
                <w:lang w:eastAsia="zh-CN"/>
              </w:rPr>
            </w:pPr>
            <w:r>
              <w:rPr>
                <w:rFonts w:hint="eastAsia"/>
                <w:lang w:eastAsia="zh-CN"/>
              </w:rPr>
              <w:t>不断提高</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不断改善</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rPr>
                <w:lang w:eastAsia="zh-CN"/>
              </w:rPr>
            </w:pPr>
            <w:r>
              <w:rPr>
                <w:rFonts w:hint="eastAsia"/>
                <w:lang w:eastAsia="zh-CN"/>
              </w:rPr>
              <w:t>逐年增强</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rPr>
                <w:lang w:eastAsia="zh-CN"/>
              </w:rPr>
            </w:pPr>
            <w:r>
              <w:t>≥95</w:t>
            </w:r>
            <w:r>
              <w:rPr>
                <w:rFonts w:hint="eastAsia"/>
                <w:lang w:eastAsia="zh-CN"/>
              </w:rPr>
              <w:t>%</w:t>
            </w:r>
          </w:p>
        </w:tc>
        <w:tc>
          <w:tcPr>
            <w:tcW w:w="2382"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4、2021年农村“厕所革命”整村推进项目绩效目标表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Merge w:val="restart"/>
            <w:vAlign w:val="center"/>
          </w:tcPr>
          <w:p>
            <w:pPr>
              <w:pStyle w:val="13"/>
            </w:pPr>
            <w:r>
              <w:t>数量指标</w:t>
            </w:r>
          </w:p>
          <w:p>
            <w:pPr>
              <w:pStyle w:val="13"/>
            </w:pPr>
          </w:p>
        </w:tc>
        <w:tc>
          <w:tcPr>
            <w:tcW w:w="2835" w:type="dxa"/>
            <w:vAlign w:val="center"/>
          </w:tcPr>
          <w:p>
            <w:pPr>
              <w:pStyle w:val="13"/>
              <w:rPr>
                <w:lang w:eastAsia="zh-CN"/>
              </w:rPr>
            </w:pPr>
            <w:r>
              <w:rPr>
                <w:rFonts w:hint="eastAsia"/>
                <w:lang w:eastAsia="zh-CN"/>
              </w:rPr>
              <w:t>车辆数</w:t>
            </w:r>
          </w:p>
        </w:tc>
        <w:tc>
          <w:tcPr>
            <w:tcW w:w="2835" w:type="dxa"/>
            <w:vAlign w:val="center"/>
          </w:tcPr>
          <w:p>
            <w:pPr>
              <w:pStyle w:val="13"/>
              <w:rPr>
                <w:lang w:eastAsia="zh-CN"/>
              </w:rPr>
            </w:pPr>
            <w:r>
              <w:rPr>
                <w:rFonts w:hint="eastAsia"/>
                <w:lang w:eastAsia="zh-CN"/>
              </w:rPr>
              <w:t>吸粪车、清淤车数量</w:t>
            </w:r>
          </w:p>
        </w:tc>
        <w:tc>
          <w:tcPr>
            <w:tcW w:w="2551" w:type="dxa"/>
            <w:vAlign w:val="center"/>
          </w:tcPr>
          <w:p>
            <w:pPr>
              <w:pStyle w:val="13"/>
              <w:rPr>
                <w:lang w:eastAsia="zh-CN"/>
              </w:rPr>
            </w:pPr>
            <w:r>
              <w:rPr>
                <w:rFonts w:hint="eastAsia"/>
                <w:lang w:eastAsia="zh-CN"/>
              </w:rPr>
              <w:t>4辆</w:t>
            </w:r>
          </w:p>
        </w:tc>
        <w:tc>
          <w:tcPr>
            <w:tcW w:w="2268" w:type="dxa"/>
            <w:vMerge w:val="restart"/>
            <w:vAlign w:val="center"/>
          </w:tcPr>
          <w:p>
            <w:pPr>
              <w:pStyle w:val="13"/>
            </w:pPr>
            <w:r>
              <w:rPr>
                <w:rFonts w:hint="eastAsia"/>
              </w:rPr>
              <w:t>《河北省财政厅关于下达2021年中央土地指标跨省域调剂收入安排的支出预算的通知》（冀财农〔2021〕74号）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Merge w:val="continue"/>
            <w:vAlign w:val="center"/>
          </w:tcPr>
          <w:p>
            <w:pPr>
              <w:pStyle w:val="13"/>
            </w:pPr>
          </w:p>
        </w:tc>
        <w:tc>
          <w:tcPr>
            <w:tcW w:w="2835" w:type="dxa"/>
            <w:vAlign w:val="center"/>
          </w:tcPr>
          <w:p>
            <w:pPr>
              <w:pStyle w:val="13"/>
              <w:rPr>
                <w:lang w:eastAsia="zh-CN"/>
              </w:rPr>
            </w:pPr>
            <w:r>
              <w:rPr>
                <w:rFonts w:hint="eastAsia"/>
                <w:lang w:eastAsia="zh-CN"/>
              </w:rPr>
              <w:t>中转站数</w:t>
            </w:r>
          </w:p>
        </w:tc>
        <w:tc>
          <w:tcPr>
            <w:tcW w:w="2835" w:type="dxa"/>
            <w:vAlign w:val="center"/>
          </w:tcPr>
          <w:p>
            <w:pPr>
              <w:pStyle w:val="13"/>
              <w:rPr>
                <w:lang w:eastAsia="zh-CN"/>
              </w:rPr>
            </w:pPr>
            <w:r>
              <w:rPr>
                <w:rFonts w:hint="eastAsia"/>
                <w:lang w:eastAsia="zh-CN"/>
              </w:rPr>
              <w:t>新建粪污中转站数</w:t>
            </w:r>
          </w:p>
        </w:tc>
        <w:tc>
          <w:tcPr>
            <w:tcW w:w="2551" w:type="dxa"/>
            <w:vAlign w:val="center"/>
          </w:tcPr>
          <w:p>
            <w:pPr>
              <w:pStyle w:val="13"/>
              <w:rPr>
                <w:lang w:eastAsia="zh-CN"/>
              </w:rPr>
            </w:pPr>
            <w:r>
              <w:rPr>
                <w:rFonts w:hint="eastAsia"/>
                <w:lang w:eastAsia="zh-CN"/>
              </w:rPr>
              <w:t>24座</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Merge w:val="continue"/>
            <w:vAlign w:val="center"/>
          </w:tcPr>
          <w:p>
            <w:pPr>
              <w:pStyle w:val="13"/>
            </w:pPr>
          </w:p>
        </w:tc>
        <w:tc>
          <w:tcPr>
            <w:tcW w:w="2835" w:type="dxa"/>
            <w:vAlign w:val="center"/>
          </w:tcPr>
          <w:p>
            <w:pPr>
              <w:pStyle w:val="13"/>
              <w:rPr>
                <w:lang w:eastAsia="zh-CN"/>
              </w:rPr>
            </w:pPr>
            <w:r>
              <w:rPr>
                <w:rFonts w:hint="eastAsia"/>
                <w:lang w:eastAsia="zh-CN"/>
              </w:rPr>
              <w:t>维修站数</w:t>
            </w:r>
          </w:p>
        </w:tc>
        <w:tc>
          <w:tcPr>
            <w:tcW w:w="2835" w:type="dxa"/>
            <w:vAlign w:val="center"/>
          </w:tcPr>
          <w:p>
            <w:pPr>
              <w:pStyle w:val="13"/>
              <w:rPr>
                <w:lang w:eastAsia="zh-CN"/>
              </w:rPr>
            </w:pPr>
            <w:r>
              <w:rPr>
                <w:rFonts w:hint="eastAsia"/>
                <w:lang w:eastAsia="zh-CN"/>
              </w:rPr>
              <w:t>农厕维修站数量</w:t>
            </w:r>
          </w:p>
        </w:tc>
        <w:tc>
          <w:tcPr>
            <w:tcW w:w="2551" w:type="dxa"/>
            <w:vAlign w:val="center"/>
          </w:tcPr>
          <w:p>
            <w:pPr>
              <w:pStyle w:val="13"/>
              <w:rPr>
                <w:lang w:eastAsia="zh-CN"/>
              </w:rPr>
            </w:pPr>
            <w:r>
              <w:rPr>
                <w:rFonts w:hint="eastAsia"/>
                <w:lang w:eastAsia="zh-CN"/>
              </w:rPr>
              <w:t>12个</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厕所相关货物</w:t>
            </w:r>
          </w:p>
        </w:tc>
        <w:tc>
          <w:tcPr>
            <w:tcW w:w="2835" w:type="dxa"/>
            <w:vAlign w:val="center"/>
          </w:tcPr>
          <w:p>
            <w:pPr>
              <w:pStyle w:val="13"/>
            </w:pPr>
            <w:r>
              <w:t>货物质量标准合格</w:t>
            </w:r>
          </w:p>
        </w:tc>
        <w:tc>
          <w:tcPr>
            <w:tcW w:w="2551" w:type="dxa"/>
            <w:vAlign w:val="center"/>
          </w:tcPr>
          <w:p>
            <w:pPr>
              <w:pStyle w:val="13"/>
              <w:rPr>
                <w:lang w:eastAsia="zh-CN"/>
              </w:rPr>
            </w:pPr>
            <w:r>
              <w:rPr>
                <w:rFonts w:hint="eastAsia"/>
                <w:lang w:eastAsia="zh-CN"/>
              </w:rPr>
              <w:t>合格</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2023年底</w:t>
            </w:r>
          </w:p>
        </w:tc>
        <w:tc>
          <w:tcPr>
            <w:tcW w:w="2835" w:type="dxa"/>
            <w:vAlign w:val="center"/>
          </w:tcPr>
          <w:p>
            <w:pPr>
              <w:pStyle w:val="13"/>
            </w:pPr>
            <w:r>
              <w:t>验收合格后，</w:t>
            </w:r>
            <w:r>
              <w:rPr>
                <w:rFonts w:hint="eastAsia"/>
                <w:lang w:eastAsia="zh-CN"/>
              </w:rPr>
              <w:t>按照</w:t>
            </w:r>
            <w:r>
              <w:t>实际成本</w:t>
            </w:r>
            <w:r>
              <w:rPr>
                <w:rFonts w:hint="eastAsia"/>
                <w:lang w:eastAsia="zh-CN"/>
              </w:rPr>
              <w:t>及预算工作安排完成货物金额拨付</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中标金额</w:t>
            </w:r>
          </w:p>
        </w:tc>
        <w:tc>
          <w:tcPr>
            <w:tcW w:w="2835" w:type="dxa"/>
            <w:vAlign w:val="center"/>
          </w:tcPr>
          <w:p>
            <w:pPr>
              <w:pStyle w:val="13"/>
              <w:rPr>
                <w:lang w:eastAsia="zh-CN"/>
              </w:rPr>
            </w:pPr>
            <w:r>
              <w:rPr>
                <w:rFonts w:hint="eastAsia"/>
                <w:lang w:eastAsia="zh-CN"/>
              </w:rPr>
              <w:t>按照中标金额及预算工作安排完成项目资金拨付</w:t>
            </w:r>
          </w:p>
        </w:tc>
        <w:tc>
          <w:tcPr>
            <w:tcW w:w="2551" w:type="dxa"/>
            <w:vAlign w:val="center"/>
          </w:tcPr>
          <w:p>
            <w:pPr>
              <w:pStyle w:val="13"/>
              <w:rPr>
                <w:lang w:eastAsia="zh-CN"/>
              </w:rPr>
            </w:pPr>
            <w:r>
              <w:rPr>
                <w:rFonts w:hint="eastAsia"/>
                <w:lang w:eastAsia="zh-CN"/>
              </w:rPr>
              <w:t>120万元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乡村整体环境卫生大大提高</w:t>
            </w:r>
          </w:p>
        </w:tc>
        <w:tc>
          <w:tcPr>
            <w:tcW w:w="2835" w:type="dxa"/>
            <w:vAlign w:val="center"/>
          </w:tcPr>
          <w:p>
            <w:pPr>
              <w:pStyle w:val="13"/>
            </w:pPr>
            <w:r>
              <w:t>农村群众生活幸福感获得感增强</w:t>
            </w:r>
          </w:p>
        </w:tc>
        <w:tc>
          <w:tcPr>
            <w:tcW w:w="2551" w:type="dxa"/>
            <w:vAlign w:val="center"/>
          </w:tcPr>
          <w:p>
            <w:pPr>
              <w:pStyle w:val="13"/>
              <w:rPr>
                <w:lang w:eastAsia="zh-CN"/>
              </w:rPr>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农村厕所达到无害化卫生厕所标准</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rPr>
                <w:lang w:eastAsia="zh-CN"/>
              </w:rPr>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5、2021年农村改厕项目绩效目标表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w:t>
            </w:r>
            <w:r>
              <w:rPr>
                <w:rFonts w:hint="eastAsia"/>
                <w:lang w:eastAsia="zh-CN"/>
              </w:rPr>
              <w:t>厕数量</w:t>
            </w:r>
          </w:p>
        </w:tc>
        <w:tc>
          <w:tcPr>
            <w:tcW w:w="2835" w:type="dxa"/>
            <w:vAlign w:val="center"/>
          </w:tcPr>
          <w:p>
            <w:pPr>
              <w:pStyle w:val="13"/>
            </w:pPr>
            <w:r>
              <w:t>完成了2021年农村厕所改造1808座任务目标</w:t>
            </w:r>
          </w:p>
        </w:tc>
        <w:tc>
          <w:tcPr>
            <w:tcW w:w="2551" w:type="dxa"/>
            <w:vAlign w:val="center"/>
          </w:tcPr>
          <w:p>
            <w:pPr>
              <w:pStyle w:val="13"/>
              <w:rPr>
                <w:lang w:eastAsia="zh-CN"/>
              </w:rPr>
            </w:pPr>
            <w:r>
              <w:rPr>
                <w:rFonts w:hint="eastAsia"/>
                <w:lang w:eastAsia="zh-CN"/>
              </w:rPr>
              <w:t>1808座</w:t>
            </w:r>
          </w:p>
        </w:tc>
        <w:tc>
          <w:tcPr>
            <w:tcW w:w="2268" w:type="dxa"/>
            <w:vMerge w:val="restart"/>
            <w:vAlign w:val="center"/>
          </w:tcPr>
          <w:p>
            <w:pPr>
              <w:pStyle w:val="13"/>
            </w:pPr>
            <w:r>
              <w:rPr>
                <w:rFonts w:hint="eastAsia"/>
              </w:rPr>
              <w:t>《河北省农村人居环境整治工作领导小组办公室关于做好2021年度河北省农村人居环境整治提升项目申报工作的通知》（冀农居办〔2020〕28号）和《2021年隆尧县农村改厕工作实施方案》（隆办文〔2021〕12号）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施工质量标准合格</w:t>
            </w:r>
          </w:p>
        </w:tc>
        <w:tc>
          <w:tcPr>
            <w:tcW w:w="2551" w:type="dxa"/>
            <w:vAlign w:val="center"/>
          </w:tcPr>
          <w:p>
            <w:pPr>
              <w:pStyle w:val="13"/>
              <w:rPr>
                <w:lang w:eastAsia="zh-CN"/>
              </w:rPr>
            </w:pPr>
            <w:r>
              <w:t>≥95</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工程款拨付进度</w:t>
            </w:r>
          </w:p>
        </w:tc>
        <w:tc>
          <w:tcPr>
            <w:tcW w:w="2835" w:type="dxa"/>
            <w:vAlign w:val="center"/>
          </w:tcPr>
          <w:p>
            <w:pPr>
              <w:pStyle w:val="13"/>
            </w:pPr>
            <w:r>
              <w:t>按合同完成改厕项目</w:t>
            </w:r>
          </w:p>
        </w:tc>
        <w:tc>
          <w:tcPr>
            <w:tcW w:w="2551" w:type="dxa"/>
            <w:vAlign w:val="center"/>
          </w:tcPr>
          <w:p>
            <w:pPr>
              <w:pStyle w:val="13"/>
              <w:rPr>
                <w:lang w:eastAsia="zh-CN"/>
              </w:rPr>
            </w:pPr>
            <w:r>
              <w:rPr>
                <w:rFonts w:hint="eastAsia"/>
                <w:lang w:eastAsia="zh-CN"/>
              </w:rPr>
              <w:t>完成</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实际成本</w:t>
            </w:r>
          </w:p>
        </w:tc>
        <w:tc>
          <w:tcPr>
            <w:tcW w:w="2835" w:type="dxa"/>
            <w:vAlign w:val="center"/>
          </w:tcPr>
          <w:p>
            <w:pPr>
              <w:pStyle w:val="13"/>
              <w:rPr>
                <w:lang w:eastAsia="zh-CN"/>
              </w:rPr>
            </w:pPr>
            <w:r>
              <w:rPr>
                <w:rFonts w:hint="eastAsia"/>
                <w:lang w:eastAsia="zh-CN"/>
              </w:rPr>
              <w:t>按审定金额及预算工作安排完成</w:t>
            </w:r>
            <w:r>
              <w:t>拨付工程款</w:t>
            </w:r>
            <w:r>
              <w:rPr>
                <w:rFonts w:hint="eastAsia"/>
                <w:lang w:eastAsia="zh-CN"/>
              </w:rPr>
              <w:t>拨付</w:t>
            </w:r>
          </w:p>
        </w:tc>
        <w:tc>
          <w:tcPr>
            <w:tcW w:w="2551" w:type="dxa"/>
            <w:vAlign w:val="center"/>
          </w:tcPr>
          <w:p>
            <w:pPr>
              <w:pStyle w:val="13"/>
              <w:rPr>
                <w:lang w:eastAsia="zh-CN"/>
              </w:rPr>
            </w:pPr>
            <w:r>
              <w:rPr>
                <w:rFonts w:hint="eastAsia"/>
                <w:lang w:eastAsia="zh-CN"/>
              </w:rPr>
              <w:t>78万元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w:t>
            </w:r>
            <w:r>
              <w:rPr>
                <w:rFonts w:hint="eastAsia"/>
                <w:lang w:eastAsia="zh-CN"/>
              </w:rPr>
              <w:t>改善程度</w:t>
            </w:r>
          </w:p>
        </w:tc>
        <w:tc>
          <w:tcPr>
            <w:tcW w:w="2835" w:type="dxa"/>
            <w:vAlign w:val="center"/>
          </w:tcPr>
          <w:p>
            <w:pPr>
              <w:pStyle w:val="13"/>
            </w:pPr>
            <w:r>
              <w:t>农村群众生活幸福感获得感增强</w:t>
            </w:r>
          </w:p>
        </w:tc>
        <w:tc>
          <w:tcPr>
            <w:tcW w:w="2551" w:type="dxa"/>
            <w:vAlign w:val="center"/>
          </w:tcPr>
          <w:p>
            <w:pPr>
              <w:pStyle w:val="13"/>
              <w:rPr>
                <w:lang w:eastAsia="zh-CN"/>
              </w:rPr>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rPr>
                <w:lang w:eastAsia="zh-CN"/>
              </w:rPr>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6、差额人员项目绩效目标表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1.推进乡镇卫生院人员改革制度完成</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人员数量</w:t>
            </w:r>
          </w:p>
        </w:tc>
        <w:tc>
          <w:tcPr>
            <w:tcW w:w="2835" w:type="dxa"/>
            <w:vAlign w:val="center"/>
          </w:tcPr>
          <w:p>
            <w:pPr>
              <w:pStyle w:val="13"/>
            </w:pPr>
            <w:r>
              <w:t>保障乡镇卫生院人员</w:t>
            </w:r>
            <w:r>
              <w:rPr>
                <w:rFonts w:hint="eastAsia"/>
                <w:lang w:eastAsia="zh-CN"/>
              </w:rPr>
              <w:t>工资</w:t>
            </w:r>
            <w:r>
              <w:t>待遇</w:t>
            </w:r>
          </w:p>
        </w:tc>
        <w:tc>
          <w:tcPr>
            <w:tcW w:w="2551" w:type="dxa"/>
            <w:vAlign w:val="center"/>
          </w:tcPr>
          <w:p>
            <w:pPr>
              <w:pStyle w:val="13"/>
            </w:pPr>
            <w:r>
              <w:t>496人</w:t>
            </w:r>
          </w:p>
        </w:tc>
        <w:tc>
          <w:tcPr>
            <w:tcW w:w="2268" w:type="dxa"/>
            <w:vMerge w:val="restart"/>
            <w:vAlign w:val="center"/>
          </w:tcPr>
          <w:p>
            <w:pPr>
              <w:pStyle w:val="13"/>
            </w:pPr>
            <w:r>
              <w:rPr>
                <w:rFonts w:hint="eastAsia"/>
              </w:rPr>
              <w:t>《河北省人民政府建立健全基层医疗卫生机构补偿机制的实施意见》(冀政〔2011〕42号)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待遇</w:t>
            </w:r>
            <w:r>
              <w:t>保障</w:t>
            </w:r>
            <w:r>
              <w:rPr>
                <w:rFonts w:hint="eastAsia"/>
                <w:lang w:eastAsia="zh-CN"/>
              </w:rPr>
              <w:t>率</w:t>
            </w:r>
          </w:p>
        </w:tc>
        <w:tc>
          <w:tcPr>
            <w:tcW w:w="2835" w:type="dxa"/>
            <w:vAlign w:val="center"/>
          </w:tcPr>
          <w:p>
            <w:pPr>
              <w:pStyle w:val="13"/>
            </w:pPr>
            <w:r>
              <w:t>保障乡镇卫生院人员</w:t>
            </w:r>
            <w:r>
              <w:rPr>
                <w:rFonts w:hint="eastAsia"/>
                <w:lang w:eastAsia="zh-CN"/>
              </w:rPr>
              <w:t>工资</w:t>
            </w:r>
            <w:r>
              <w:t>待遇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及时发放</w:t>
            </w:r>
            <w:r>
              <w:rPr>
                <w:rFonts w:hint="eastAsia"/>
                <w:lang w:eastAsia="zh-CN"/>
              </w:rPr>
              <w:t>率</w:t>
            </w:r>
          </w:p>
        </w:tc>
        <w:tc>
          <w:tcPr>
            <w:tcW w:w="2835" w:type="dxa"/>
            <w:vAlign w:val="center"/>
          </w:tcPr>
          <w:p>
            <w:pPr>
              <w:pStyle w:val="13"/>
            </w:pPr>
            <w:r>
              <w:t>按月发放卫生院人员</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乡镇卫生院人员工资拨付</w:t>
            </w:r>
          </w:p>
        </w:tc>
        <w:tc>
          <w:tcPr>
            <w:tcW w:w="2551" w:type="dxa"/>
            <w:vAlign w:val="center"/>
          </w:tcPr>
          <w:p>
            <w:pPr>
              <w:pStyle w:val="13"/>
            </w:pPr>
            <w:r>
              <w:t>774万元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lang w:eastAsia="zh-CN"/>
              </w:rPr>
            </w:pPr>
            <w:r>
              <w:t>改革完成</w:t>
            </w:r>
            <w:r>
              <w:rPr>
                <w:rFonts w:hint="eastAsia"/>
                <w:lang w:eastAsia="zh-CN"/>
              </w:rPr>
              <w:t>率</w:t>
            </w:r>
          </w:p>
        </w:tc>
        <w:tc>
          <w:tcPr>
            <w:tcW w:w="2835" w:type="dxa"/>
            <w:vAlign w:val="center"/>
          </w:tcPr>
          <w:p>
            <w:pPr>
              <w:pStyle w:val="13"/>
            </w:pPr>
            <w:r>
              <w:t>推进乡镇卫生院人员改革制度完成</w:t>
            </w:r>
          </w:p>
        </w:tc>
        <w:tc>
          <w:tcPr>
            <w:tcW w:w="2551" w:type="dxa"/>
            <w:vAlign w:val="center"/>
          </w:tcPr>
          <w:p>
            <w:pPr>
              <w:pStyle w:val="13"/>
              <w:rPr>
                <w:lang w:eastAsia="zh-CN"/>
              </w:rPr>
            </w:pPr>
            <w:r>
              <w:rPr>
                <w:rFonts w:hint="eastAsia"/>
                <w:lang w:eastAsia="zh-CN"/>
              </w:rPr>
              <w:t>不断推进</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乡镇卫生院人员对工资发放的及时性满意</w:t>
            </w:r>
            <w:r>
              <w:rPr>
                <w:rFonts w:hint="eastAsia"/>
                <w:lang w:eastAsia="zh-CN"/>
              </w:rPr>
              <w:t>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281" w:firstLineChars="100"/>
      </w:pPr>
      <w:r>
        <w:rPr>
          <w:rFonts w:ascii="方正仿宋_GBK" w:hAnsi="方正仿宋_GBK" w:eastAsia="方正仿宋_GBK" w:cs="方正仿宋_GBK"/>
          <w:b/>
          <w:color w:val="000000"/>
          <w:sz w:val="28"/>
        </w:rPr>
        <w:t>7、创建国家级卫生县城项目绩效目标表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1.目标内容1、创建国家卫生县城</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创建</w:t>
            </w:r>
            <w:r>
              <w:rPr>
                <w:rFonts w:hint="eastAsia"/>
                <w:lang w:eastAsia="zh-CN"/>
              </w:rPr>
              <w:t>数量</w:t>
            </w:r>
          </w:p>
        </w:tc>
        <w:tc>
          <w:tcPr>
            <w:tcW w:w="2835" w:type="dxa"/>
            <w:vAlign w:val="center"/>
          </w:tcPr>
          <w:p>
            <w:pPr>
              <w:pStyle w:val="13"/>
            </w:pPr>
            <w:r>
              <w:t>创建国家级卫生县城</w:t>
            </w:r>
          </w:p>
        </w:tc>
        <w:tc>
          <w:tcPr>
            <w:tcW w:w="2551" w:type="dxa"/>
            <w:vAlign w:val="center"/>
          </w:tcPr>
          <w:p>
            <w:pPr>
              <w:pStyle w:val="13"/>
            </w:pPr>
            <w:r>
              <w:t>卫生县城1个</w:t>
            </w:r>
          </w:p>
        </w:tc>
        <w:tc>
          <w:tcPr>
            <w:tcW w:w="2268" w:type="dxa"/>
            <w:vMerge w:val="restart"/>
            <w:vAlign w:val="center"/>
          </w:tcPr>
          <w:p>
            <w:pPr>
              <w:pStyle w:val="13"/>
            </w:pPr>
            <w:r>
              <w:t>行业标准</w:t>
            </w:r>
            <w:r>
              <w:rPr>
                <w:rFonts w:hint="eastAsia"/>
              </w:rPr>
              <w:t>《关于深入开展“三重四创五优化”活动扎实推动“十四五”开好局起好步的实施意见》（隆发〔2021〕5号）和《隆尧县政府关于创建国家卫生县的申请》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实施</w:t>
            </w:r>
            <w:r>
              <w:rPr>
                <w:rFonts w:hint="eastAsia"/>
                <w:lang w:eastAsia="zh-CN"/>
              </w:rPr>
              <w:t>率</w:t>
            </w:r>
          </w:p>
        </w:tc>
        <w:tc>
          <w:tcPr>
            <w:tcW w:w="2835" w:type="dxa"/>
            <w:vAlign w:val="center"/>
          </w:tcPr>
          <w:p>
            <w:pPr>
              <w:pStyle w:val="13"/>
            </w:pPr>
            <w:r>
              <w:t>对照卫生县城标准开展各项工作</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率</w:t>
            </w:r>
          </w:p>
        </w:tc>
        <w:tc>
          <w:tcPr>
            <w:tcW w:w="2835" w:type="dxa"/>
            <w:vAlign w:val="center"/>
          </w:tcPr>
          <w:p>
            <w:pPr>
              <w:pStyle w:val="13"/>
            </w:pPr>
            <w:r>
              <w:t>2023年度内完成</w:t>
            </w:r>
          </w:p>
        </w:tc>
        <w:tc>
          <w:tcPr>
            <w:tcW w:w="2551" w:type="dxa"/>
            <w:vAlign w:val="center"/>
          </w:tcPr>
          <w:p>
            <w:pPr>
              <w:pStyle w:val="13"/>
            </w:pPr>
            <w: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资金</w:t>
            </w:r>
            <w:r>
              <w:rPr>
                <w:rFonts w:hint="eastAsia"/>
                <w:lang w:eastAsia="zh-CN"/>
              </w:rPr>
              <w:t>成本</w:t>
            </w:r>
          </w:p>
        </w:tc>
        <w:tc>
          <w:tcPr>
            <w:tcW w:w="2835" w:type="dxa"/>
            <w:vAlign w:val="center"/>
          </w:tcPr>
          <w:p>
            <w:pPr>
              <w:pStyle w:val="13"/>
            </w:pPr>
            <w:r>
              <w:rPr>
                <w:rFonts w:hint="eastAsia"/>
                <w:lang w:eastAsia="zh-CN"/>
              </w:rPr>
              <w:t>有效使用资金，</w:t>
            </w:r>
            <w:r>
              <w:t>不超范围支出</w:t>
            </w:r>
          </w:p>
        </w:tc>
        <w:tc>
          <w:tcPr>
            <w:tcW w:w="2551" w:type="dxa"/>
            <w:vAlign w:val="center"/>
          </w:tcPr>
          <w:p>
            <w:pPr>
              <w:pStyle w:val="13"/>
              <w:rPr>
                <w:lang w:eastAsia="zh-CN"/>
              </w:rPr>
            </w:pPr>
            <w:r>
              <w:rPr>
                <w:rFonts w:hint="eastAsia"/>
                <w:lang w:eastAsia="zh-CN"/>
              </w:rPr>
              <w:t>18万元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幸福指数</w:t>
            </w:r>
          </w:p>
        </w:tc>
        <w:tc>
          <w:tcPr>
            <w:tcW w:w="2835" w:type="dxa"/>
            <w:vAlign w:val="center"/>
          </w:tcPr>
          <w:p>
            <w:pPr>
              <w:pStyle w:val="13"/>
            </w:pPr>
            <w:r>
              <w:t>提升县域内居民幸福指数</w:t>
            </w:r>
          </w:p>
        </w:tc>
        <w:tc>
          <w:tcPr>
            <w:tcW w:w="2551" w:type="dxa"/>
            <w:vAlign w:val="center"/>
          </w:tcPr>
          <w:p>
            <w:pPr>
              <w:pStyle w:val="13"/>
              <w:rPr>
                <w:lang w:eastAsia="zh-CN"/>
              </w:rPr>
            </w:pPr>
            <w:r>
              <w:rPr>
                <w:rFonts w:hint="eastAsia"/>
                <w:lang w:eastAsia="zh-CN"/>
              </w:rPr>
              <w:t>逐步提升</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县域居民满意</w:t>
            </w:r>
            <w:r>
              <w:rPr>
                <w:rFonts w:hint="eastAsia"/>
                <w:lang w:eastAsia="zh-CN"/>
              </w:rPr>
              <w:t>率</w:t>
            </w:r>
          </w:p>
        </w:tc>
        <w:tc>
          <w:tcPr>
            <w:tcW w:w="2551" w:type="dxa"/>
            <w:vAlign w:val="center"/>
          </w:tcPr>
          <w:p>
            <w:pPr>
              <w:pStyle w:val="13"/>
            </w:pPr>
            <w:r>
              <w:t>≥85%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8、村卫生室日常运行经费绩效目标表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1.通过村卫生室及小区卫生站待遇，提高村卫生室及小区卫生站医疗及服务质量不断提升。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8"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rPr>
              <w:t>发放完成</w:t>
            </w:r>
            <w:r>
              <w:rPr>
                <w:rFonts w:hint="eastAsia"/>
                <w:lang w:eastAsia="zh-CN"/>
              </w:rPr>
              <w:t>数量</w:t>
            </w:r>
          </w:p>
        </w:tc>
        <w:tc>
          <w:tcPr>
            <w:tcW w:w="2835" w:type="dxa"/>
            <w:vAlign w:val="center"/>
          </w:tcPr>
          <w:p>
            <w:pPr>
              <w:pStyle w:val="13"/>
              <w:rPr>
                <w:lang w:eastAsia="zh-CN"/>
              </w:rPr>
            </w:pPr>
            <w:r>
              <w:t>一体化村卫生室</w:t>
            </w:r>
            <w:r>
              <w:rPr>
                <w:rFonts w:hint="eastAsia"/>
              </w:rPr>
              <w:t>发放完成</w:t>
            </w:r>
            <w:r>
              <w:rPr>
                <w:rFonts w:hint="eastAsia"/>
                <w:lang w:eastAsia="zh-CN"/>
              </w:rPr>
              <w:t>数量</w:t>
            </w:r>
          </w:p>
        </w:tc>
        <w:tc>
          <w:tcPr>
            <w:tcW w:w="2551" w:type="dxa"/>
            <w:vAlign w:val="center"/>
          </w:tcPr>
          <w:p>
            <w:pPr>
              <w:pStyle w:val="13"/>
              <w:rPr>
                <w:lang w:eastAsia="zh-CN"/>
              </w:rPr>
            </w:pPr>
            <w:r>
              <w:rPr>
                <w:rFonts w:hint="eastAsia"/>
                <w:lang w:eastAsia="zh-CN"/>
              </w:rPr>
              <w:t>332所</w:t>
            </w:r>
            <w:r>
              <w:t>一体化村卫生室</w:t>
            </w:r>
          </w:p>
        </w:tc>
        <w:tc>
          <w:tcPr>
            <w:tcW w:w="2268" w:type="dxa"/>
            <w:vMerge w:val="restart"/>
            <w:vAlign w:val="center"/>
          </w:tcPr>
          <w:p>
            <w:pPr>
              <w:pStyle w:val="13"/>
            </w:pPr>
            <w:r>
              <w:rPr>
                <w:rFonts w:hint="eastAsia"/>
              </w:rPr>
              <w:t>《邢台市全面推进乡村卫生健康服务一体化改革实施方案》邢卫【2020】2号、隆尧县人民政府印发关于《隆尧县乡村卫生健康服务一体化管理改革实施方案》【2020】46号、河北省政府关于加快推进城市居民小区卫生站设置全覆盖的通知冀政办传【2020】2号《隆尧县推进居民小区卫生站设置全覆盖</w:t>
            </w:r>
            <w:r>
              <w:rPr>
                <w:rFonts w:hint="eastAsia"/>
                <w:lang w:eastAsia="zh-CN"/>
              </w:rPr>
              <w:t>工作实施方案</w:t>
            </w:r>
            <w:r>
              <w:rPr>
                <w:rFonts w:hint="eastAsia"/>
              </w:rPr>
              <w:t>》【2022】4号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拨付</w:t>
            </w:r>
            <w:r>
              <w:rPr>
                <w:rFonts w:hint="eastAsia"/>
                <w:lang w:eastAsia="zh-CN"/>
              </w:rPr>
              <w:t>率</w:t>
            </w:r>
          </w:p>
        </w:tc>
        <w:tc>
          <w:tcPr>
            <w:tcW w:w="2835" w:type="dxa"/>
            <w:vAlign w:val="center"/>
          </w:tcPr>
          <w:p>
            <w:pPr>
              <w:pStyle w:val="13"/>
            </w:pPr>
            <w:r>
              <w:t>按要求拨付，保证准确，足额发放。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及时发放</w:t>
            </w:r>
            <w:r>
              <w:rPr>
                <w:rFonts w:hint="eastAsia"/>
                <w:lang w:eastAsia="zh-CN"/>
              </w:rPr>
              <w:t>率</w:t>
            </w:r>
          </w:p>
        </w:tc>
        <w:tc>
          <w:tcPr>
            <w:tcW w:w="2835" w:type="dxa"/>
            <w:vAlign w:val="center"/>
          </w:tcPr>
          <w:p>
            <w:pPr>
              <w:pStyle w:val="13"/>
            </w:pPr>
            <w:r>
              <w:rPr>
                <w:rFonts w:hint="eastAsia"/>
              </w:rPr>
              <w:t xml:space="preserve"> 在县级安排预算60万元的基础上，由中央基本药物制度补助资金补足及时审批并足额拨付发放 在县级安排预算60万元的基础上，由中央基本药物制度补助资金补足及时审批并足额拨付发放 </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拨付标准</w:t>
            </w:r>
          </w:p>
        </w:tc>
        <w:tc>
          <w:tcPr>
            <w:tcW w:w="2835" w:type="dxa"/>
            <w:vAlign w:val="center"/>
          </w:tcPr>
          <w:p>
            <w:pPr>
              <w:pStyle w:val="13"/>
            </w:pPr>
            <w:r>
              <w:t>拨付标准是按每所卫生室3650元，预算总成本为121.18万元</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t>医疗服务质量</w:t>
            </w:r>
          </w:p>
        </w:tc>
        <w:tc>
          <w:tcPr>
            <w:tcW w:w="2835" w:type="dxa"/>
            <w:vAlign w:val="center"/>
          </w:tcPr>
          <w:p>
            <w:pPr>
              <w:pStyle w:val="13"/>
            </w:pPr>
            <w:r>
              <w:t>医疗及服务质量不断提升</w:t>
            </w:r>
          </w:p>
        </w:tc>
        <w:tc>
          <w:tcPr>
            <w:tcW w:w="2551" w:type="dxa"/>
            <w:vAlign w:val="center"/>
          </w:tcPr>
          <w:p>
            <w:pPr>
              <w:textAlignment w:val="center"/>
            </w:pPr>
            <w:r>
              <w:rPr>
                <w:rFonts w:hint="eastAsia" w:ascii="宋体" w:hAnsi="宋体" w:eastAsia="宋体" w:cs="宋体"/>
                <w:color w:val="000000"/>
                <w:lang w:eastAsia="zh-CN"/>
              </w:rPr>
              <w:t>不断提升</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t>就医</w:t>
            </w:r>
            <w:r>
              <w:rPr>
                <w:rFonts w:hint="eastAsia"/>
                <w:lang w:eastAsia="zh-CN"/>
              </w:rPr>
              <w:t>能力</w:t>
            </w:r>
          </w:p>
        </w:tc>
        <w:tc>
          <w:tcPr>
            <w:tcW w:w="2835" w:type="dxa"/>
            <w:vAlign w:val="center"/>
          </w:tcPr>
          <w:p>
            <w:pPr>
              <w:pStyle w:val="13"/>
            </w:pPr>
            <w:r>
              <w:t>妥善解决老百姓就医问题。</w:t>
            </w:r>
          </w:p>
        </w:tc>
        <w:tc>
          <w:tcPr>
            <w:tcW w:w="2551" w:type="dxa"/>
            <w:vAlign w:val="center"/>
          </w:tcPr>
          <w:p>
            <w:pPr>
              <w:textAlignment w:val="center"/>
              <w:rPr>
                <w:rFonts w:eastAsia="宋体"/>
                <w:lang w:eastAsia="zh-CN"/>
              </w:rPr>
            </w:pPr>
            <w:r>
              <w:rPr>
                <w:rFonts w:hint="eastAsia" w:eastAsia="宋体"/>
                <w:lang w:eastAsia="zh-CN"/>
              </w:rPr>
              <w:t>妥善解决</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t>生活质量</w:t>
            </w:r>
          </w:p>
        </w:tc>
        <w:tc>
          <w:tcPr>
            <w:tcW w:w="2835" w:type="dxa"/>
            <w:vAlign w:val="center"/>
          </w:tcPr>
          <w:p>
            <w:pPr>
              <w:pStyle w:val="13"/>
            </w:pPr>
            <w:r>
              <w:t>进一步提高村民生活质量，达到长期维护社会和谐</w:t>
            </w:r>
          </w:p>
        </w:tc>
        <w:tc>
          <w:tcPr>
            <w:tcW w:w="2551" w:type="dxa"/>
            <w:vAlign w:val="center"/>
          </w:tcPr>
          <w:p>
            <w:pPr>
              <w:textAlignment w:val="center"/>
            </w:pPr>
            <w:r>
              <w:rPr>
                <w:rFonts w:hint="eastAsia" w:ascii="宋体" w:hAnsi="宋体" w:eastAsia="宋体" w:cs="宋体"/>
                <w:color w:val="000000"/>
                <w:lang w:eastAsia="zh-CN"/>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rPr>
                <w:rFonts w:hint="eastAsia"/>
              </w:rPr>
              <w:t>社会稳定能力</w:t>
            </w:r>
          </w:p>
        </w:tc>
        <w:tc>
          <w:tcPr>
            <w:tcW w:w="2835" w:type="dxa"/>
            <w:vAlign w:val="center"/>
          </w:tcPr>
          <w:p>
            <w:pPr>
              <w:pStyle w:val="13"/>
            </w:pPr>
            <w:r>
              <w:t>达到长期维护社会和谐</w:t>
            </w:r>
          </w:p>
        </w:tc>
        <w:tc>
          <w:tcPr>
            <w:tcW w:w="2551" w:type="dxa"/>
            <w:vAlign w:val="center"/>
          </w:tcPr>
          <w:p>
            <w:pPr>
              <w:textAlignment w:val="center"/>
            </w:pPr>
            <w:r>
              <w:rPr>
                <w:rFonts w:hint="eastAsia" w:ascii="宋体" w:hAnsi="宋体" w:eastAsia="宋体" w:cs="宋体"/>
                <w:color w:val="000000"/>
                <w:lang w:eastAsia="zh-CN"/>
              </w:rPr>
              <w:t>长期稳定</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t>≥</w:t>
            </w:r>
            <w:r>
              <w:rPr>
                <w:rFonts w:hint="eastAsia" w:eastAsia="宋体"/>
                <w:lang w:eastAsia="zh-CN"/>
              </w:rPr>
              <w:t>95</w:t>
            </w:r>
            <w:r>
              <w:t>%</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9、村卫生室实施基本药物制度县级补助绩效目标表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覆盖</w:t>
            </w:r>
            <w:r>
              <w:rPr>
                <w:rFonts w:hint="eastAsia"/>
                <w:lang w:eastAsia="zh-CN"/>
              </w:rPr>
              <w:t>基层医疗卫生机构数量</w:t>
            </w:r>
          </w:p>
        </w:tc>
        <w:tc>
          <w:tcPr>
            <w:tcW w:w="2835" w:type="dxa"/>
            <w:vAlign w:val="center"/>
          </w:tcPr>
          <w:p>
            <w:pPr>
              <w:pStyle w:val="13"/>
              <w:rPr>
                <w:lang w:eastAsia="zh-CN"/>
              </w:rPr>
            </w:pPr>
            <w:r>
              <w:t>政府办基层医疗卫生机构实施国家基本药物制度覆盖</w:t>
            </w:r>
            <w:r>
              <w:rPr>
                <w:rFonts w:hint="eastAsia"/>
                <w:lang w:eastAsia="zh-CN"/>
              </w:rPr>
              <w:t>数量</w:t>
            </w:r>
          </w:p>
        </w:tc>
        <w:tc>
          <w:tcPr>
            <w:tcW w:w="2551" w:type="dxa"/>
            <w:vAlign w:val="center"/>
          </w:tcPr>
          <w:p>
            <w:pPr>
              <w:pStyle w:val="13"/>
              <w:rPr>
                <w:lang w:eastAsia="zh-CN"/>
              </w:rPr>
            </w:pPr>
            <w:r>
              <w:rPr>
                <w:rFonts w:hint="eastAsia"/>
                <w:lang w:eastAsia="zh-CN"/>
              </w:rPr>
              <w:t>15家</w:t>
            </w:r>
          </w:p>
        </w:tc>
        <w:tc>
          <w:tcPr>
            <w:tcW w:w="2268" w:type="dxa"/>
            <w:vAlign w:val="center"/>
          </w:tcPr>
          <w:p>
            <w:pPr>
              <w:pStyle w:val="13"/>
              <w:rPr>
                <w:lang w:eastAsia="zh-CN"/>
              </w:rPr>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网采率</w:t>
            </w:r>
          </w:p>
        </w:tc>
        <w:tc>
          <w:tcPr>
            <w:tcW w:w="2835" w:type="dxa"/>
            <w:vAlign w:val="center"/>
          </w:tcPr>
          <w:p>
            <w:pPr>
              <w:pStyle w:val="13"/>
            </w:pPr>
            <w:r>
              <w:t>村卫生室实施国家基本药物制度网采比例</w:t>
            </w:r>
          </w:p>
        </w:tc>
        <w:tc>
          <w:tcPr>
            <w:tcW w:w="2551" w:type="dxa"/>
            <w:vAlign w:val="center"/>
          </w:tcPr>
          <w:p>
            <w:pPr>
              <w:pStyle w:val="13"/>
              <w:rPr>
                <w:lang w:eastAsia="zh-CN"/>
              </w:rPr>
            </w:pPr>
            <w:r>
              <w:t>100</w:t>
            </w:r>
            <w:r>
              <w:rPr>
                <w:rFonts w:hint="eastAsia"/>
                <w:lang w:eastAsia="zh-CN"/>
              </w:rPr>
              <w:t>%</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考核</w:t>
            </w:r>
          </w:p>
        </w:tc>
        <w:tc>
          <w:tcPr>
            <w:tcW w:w="2835" w:type="dxa"/>
            <w:vAlign w:val="center"/>
          </w:tcPr>
          <w:p>
            <w:pPr>
              <w:pStyle w:val="13"/>
            </w:pPr>
            <w:r>
              <w:t>纳入年度基本药物制度绩效考核</w:t>
            </w:r>
          </w:p>
        </w:tc>
        <w:tc>
          <w:tcPr>
            <w:tcW w:w="2551" w:type="dxa"/>
            <w:vAlign w:val="center"/>
          </w:tcPr>
          <w:p>
            <w:pPr>
              <w:pStyle w:val="13"/>
            </w:pPr>
            <w:r>
              <w:t>1年</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资金拨付</w:t>
            </w:r>
          </w:p>
        </w:tc>
        <w:tc>
          <w:tcPr>
            <w:tcW w:w="2835" w:type="dxa"/>
            <w:vAlign w:val="center"/>
          </w:tcPr>
          <w:p>
            <w:pPr>
              <w:pStyle w:val="13"/>
            </w:pPr>
            <w:r>
              <w:t>完成基本药物制度拨付</w:t>
            </w:r>
          </w:p>
        </w:tc>
        <w:tc>
          <w:tcPr>
            <w:tcW w:w="2551" w:type="dxa"/>
            <w:vAlign w:val="center"/>
          </w:tcPr>
          <w:p>
            <w:pPr>
              <w:pStyle w:val="13"/>
            </w:pPr>
            <w:r>
              <w:t xml:space="preserve">191.6万元 </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乡村医生收入</w:t>
            </w:r>
          </w:p>
        </w:tc>
        <w:tc>
          <w:tcPr>
            <w:tcW w:w="2835" w:type="dxa"/>
            <w:vAlign w:val="center"/>
          </w:tcPr>
          <w:p>
            <w:pPr>
              <w:pStyle w:val="13"/>
            </w:pPr>
            <w:r>
              <w:t>乡村医生全年收入</w:t>
            </w:r>
          </w:p>
        </w:tc>
        <w:tc>
          <w:tcPr>
            <w:tcW w:w="2551" w:type="dxa"/>
            <w:vAlign w:val="center"/>
          </w:tcPr>
          <w:p>
            <w:pPr>
              <w:pStyle w:val="13"/>
            </w:pPr>
            <w:r>
              <w:t>保持稳定</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t>≥</w:t>
            </w:r>
            <w:r>
              <w:rPr>
                <w:rFonts w:hint="eastAsia" w:eastAsia="宋体"/>
                <w:lang w:eastAsia="zh-CN"/>
              </w:rPr>
              <w:t>95</w:t>
            </w:r>
            <w:r>
              <w:t>%</w:t>
            </w:r>
          </w:p>
        </w:tc>
        <w:tc>
          <w:tcPr>
            <w:tcW w:w="2268" w:type="dxa"/>
            <w:vAlign w:val="center"/>
          </w:tcPr>
          <w:p>
            <w:pPr>
              <w:pStyle w:val="13"/>
            </w:pPr>
            <w:r>
              <w:rPr>
                <w:rFonts w:hint="eastAsia"/>
                <w:lang w:eastAsia="zh-CN"/>
              </w:rPr>
              <w:t>国家标准</w:t>
            </w:r>
          </w:p>
        </w:tc>
      </w:tr>
    </w:tbl>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10、大学生村医工资待遇绩效目标表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1.通过招聘大学生村医，改善村卫生室医疗及服务。</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招聘村医</w:t>
            </w:r>
            <w:r>
              <w:rPr>
                <w:rFonts w:hint="eastAsia"/>
                <w:lang w:eastAsia="zh-CN"/>
              </w:rPr>
              <w:t>数量</w:t>
            </w:r>
          </w:p>
        </w:tc>
        <w:tc>
          <w:tcPr>
            <w:tcW w:w="2835" w:type="dxa"/>
            <w:vAlign w:val="center"/>
          </w:tcPr>
          <w:p>
            <w:pPr>
              <w:pStyle w:val="13"/>
            </w:pPr>
            <w:r>
              <w:rPr>
                <w:rFonts w:hint="eastAsia"/>
                <w:lang w:eastAsia="zh-CN"/>
              </w:rPr>
              <w:t>2019年</w:t>
            </w:r>
            <w:r>
              <w:t>大学生招聘村医数量</w:t>
            </w:r>
          </w:p>
        </w:tc>
        <w:tc>
          <w:tcPr>
            <w:tcW w:w="2551" w:type="dxa"/>
            <w:vAlign w:val="center"/>
          </w:tcPr>
          <w:p>
            <w:pPr>
              <w:pStyle w:val="13"/>
              <w:rPr>
                <w:lang w:eastAsia="zh-CN"/>
              </w:rPr>
            </w:pPr>
            <w:r>
              <w:rPr>
                <w:rFonts w:hint="eastAsia"/>
                <w:lang w:eastAsia="zh-CN"/>
              </w:rPr>
              <w:t>5人</w:t>
            </w:r>
          </w:p>
        </w:tc>
        <w:tc>
          <w:tcPr>
            <w:tcW w:w="2268" w:type="dxa"/>
            <w:vMerge w:val="restart"/>
            <w:vAlign w:val="center"/>
          </w:tcPr>
          <w:p>
            <w:pPr>
              <w:pStyle w:val="13"/>
            </w:pPr>
            <w:r>
              <w:rPr>
                <w:rFonts w:hint="eastAsia"/>
              </w:rPr>
              <w:t>邢台市卫生健康委员会关于印发《邢台市公开招聘大学生村医实施方案》的通知(邢卫〔2019]6号)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足额发放</w:t>
            </w:r>
            <w:r>
              <w:rPr>
                <w:rFonts w:hint="eastAsia"/>
                <w:lang w:eastAsia="zh-CN"/>
              </w:rPr>
              <w:t>率</w:t>
            </w:r>
          </w:p>
        </w:tc>
        <w:tc>
          <w:tcPr>
            <w:tcW w:w="2835" w:type="dxa"/>
            <w:vAlign w:val="center"/>
          </w:tcPr>
          <w:p>
            <w:pPr>
              <w:pStyle w:val="13"/>
            </w:pPr>
            <w:r>
              <w:t>按要求拨付，保证准确，足额发放。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w:t>
            </w:r>
            <w:r>
              <w:t>发放</w:t>
            </w:r>
            <w:r>
              <w:rPr>
                <w:rFonts w:hint="eastAsia"/>
                <w:lang w:eastAsia="zh-CN"/>
              </w:rPr>
              <w:t>率</w:t>
            </w:r>
          </w:p>
        </w:tc>
        <w:tc>
          <w:tcPr>
            <w:tcW w:w="2835" w:type="dxa"/>
            <w:vAlign w:val="center"/>
          </w:tcPr>
          <w:p>
            <w:pPr>
              <w:pStyle w:val="13"/>
            </w:pPr>
            <w:r>
              <w:t>及时审批并足额拨付发放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2"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按标准发放率</w:t>
            </w:r>
          </w:p>
        </w:tc>
        <w:tc>
          <w:tcPr>
            <w:tcW w:w="2835" w:type="dxa"/>
            <w:vAlign w:val="center"/>
          </w:tcPr>
          <w:p>
            <w:pPr>
              <w:pStyle w:val="13"/>
            </w:pPr>
            <w:r>
              <w:t>拨付标准是按每每名村医每月1680元，共5名村医，年预算总成本为10.08万元</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老百姓就医</w:t>
            </w:r>
            <w:r>
              <w:rPr>
                <w:rFonts w:hint="eastAsia"/>
                <w:lang w:eastAsia="zh-CN"/>
              </w:rPr>
              <w:t>能力</w:t>
            </w:r>
          </w:p>
        </w:tc>
        <w:tc>
          <w:tcPr>
            <w:tcW w:w="2835" w:type="dxa"/>
            <w:vAlign w:val="center"/>
          </w:tcPr>
          <w:p>
            <w:pPr>
              <w:pStyle w:val="13"/>
            </w:pPr>
            <w:r>
              <w:t>妥善解决老百姓就医问题</w:t>
            </w:r>
          </w:p>
        </w:tc>
        <w:tc>
          <w:tcPr>
            <w:tcW w:w="2551" w:type="dxa"/>
            <w:vAlign w:val="center"/>
          </w:tcPr>
          <w:p>
            <w:pPr>
              <w:textAlignment w:val="center"/>
            </w:pPr>
            <w:r>
              <w:rPr>
                <w:rFonts w:hint="eastAsia" w:ascii="宋体" w:hAnsi="宋体" w:eastAsia="宋体" w:cs="宋体"/>
                <w:color w:val="000000"/>
                <w:lang w:eastAsia="zh-CN"/>
              </w:rPr>
              <w:t>逐步改善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11、大张庄卫生院能力提升采购多层螺旋CT医疗设备及附属设施项目绩效目标表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采购数量</w:t>
            </w:r>
          </w:p>
        </w:tc>
        <w:tc>
          <w:tcPr>
            <w:tcW w:w="2835" w:type="dxa"/>
            <w:vAlign w:val="center"/>
          </w:tcPr>
          <w:p>
            <w:pPr>
              <w:pStyle w:val="13"/>
              <w:rPr>
                <w:lang w:eastAsia="zh-CN"/>
              </w:rPr>
            </w:pPr>
            <w:r>
              <w:t>按照计划完成卫生院设备的购置</w:t>
            </w:r>
            <w:r>
              <w:rPr>
                <w:rFonts w:hint="eastAsia"/>
                <w:lang w:eastAsia="zh-CN"/>
              </w:rPr>
              <w:t>数量</w:t>
            </w:r>
          </w:p>
        </w:tc>
        <w:tc>
          <w:tcPr>
            <w:tcW w:w="2551" w:type="dxa"/>
            <w:vAlign w:val="center"/>
          </w:tcPr>
          <w:p>
            <w:pPr>
              <w:pStyle w:val="13"/>
            </w:pPr>
            <w:r>
              <w:t>1台</w:t>
            </w:r>
          </w:p>
        </w:tc>
        <w:tc>
          <w:tcPr>
            <w:tcW w:w="2268" w:type="dxa"/>
            <w:vAlign w:val="center"/>
          </w:tcPr>
          <w:p>
            <w:pPr>
              <w:pStyle w:val="13"/>
              <w:rPr>
                <w:lang w:eastAsia="zh-CN"/>
              </w:rPr>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设备质量</w:t>
            </w:r>
          </w:p>
        </w:tc>
        <w:tc>
          <w:tcPr>
            <w:tcW w:w="2835" w:type="dxa"/>
            <w:vAlign w:val="center"/>
          </w:tcPr>
          <w:p>
            <w:pPr>
              <w:pStyle w:val="13"/>
            </w:pPr>
            <w:r>
              <w:t>采购设备符合国家相关标准</w:t>
            </w:r>
          </w:p>
        </w:tc>
        <w:tc>
          <w:tcPr>
            <w:tcW w:w="2551" w:type="dxa"/>
            <w:vAlign w:val="center"/>
          </w:tcPr>
          <w:p>
            <w:pPr>
              <w:pStyle w:val="13"/>
            </w:pPr>
            <w:r>
              <w:t>质量符合国家标准</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t>按合同规定的时间内完成设备购置</w:t>
            </w:r>
          </w:p>
        </w:tc>
        <w:tc>
          <w:tcPr>
            <w:tcW w:w="2551" w:type="dxa"/>
            <w:vAlign w:val="center"/>
          </w:tcPr>
          <w:p>
            <w:pPr>
              <w:pStyle w:val="13"/>
              <w:rPr>
                <w:lang w:eastAsia="zh-CN"/>
              </w:rPr>
            </w:pPr>
            <w:r>
              <w:rPr>
                <w:rFonts w:hint="eastAsia"/>
                <w:lang w:eastAsia="zh-CN"/>
              </w:rPr>
              <w:t>2023年10月底前</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t>设备采购所需资金</w:t>
            </w:r>
          </w:p>
        </w:tc>
        <w:tc>
          <w:tcPr>
            <w:tcW w:w="2551" w:type="dxa"/>
            <w:vAlign w:val="center"/>
          </w:tcPr>
          <w:p>
            <w:pPr>
              <w:pStyle w:val="13"/>
            </w:pPr>
            <w:r>
              <w:t>280万元</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购置对业务保障能力的提升情况；购置对诊疗水平的提升情况</w:t>
            </w:r>
          </w:p>
        </w:tc>
        <w:tc>
          <w:tcPr>
            <w:tcW w:w="2551" w:type="dxa"/>
            <w:vAlign w:val="center"/>
          </w:tcPr>
          <w:p>
            <w:pPr>
              <w:pStyle w:val="13"/>
              <w:rPr>
                <w:lang w:eastAsia="zh-CN"/>
              </w:rPr>
            </w:pPr>
            <w:r>
              <w:rPr>
                <w:rFonts w:hint="eastAsia"/>
                <w:lang w:eastAsia="zh-CN"/>
              </w:rPr>
              <w:t>逐步提升</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调查使用人员数量占调查总人数的比率</w:t>
            </w:r>
          </w:p>
        </w:tc>
        <w:tc>
          <w:tcPr>
            <w:tcW w:w="2551" w:type="dxa"/>
            <w:vAlign w:val="center"/>
          </w:tcPr>
          <w:p>
            <w:pPr>
              <w:pStyle w:val="13"/>
              <w:rPr>
                <w:lang w:eastAsia="zh-CN"/>
              </w:rPr>
            </w:pPr>
            <w:r>
              <w:t>≥</w:t>
            </w:r>
            <w:r>
              <w:rPr>
                <w:rFonts w:hint="eastAsia"/>
                <w:lang w:eastAsia="zh-CN"/>
              </w:rPr>
              <w:t>8</w:t>
            </w:r>
            <w:r>
              <w:t>5</w:t>
            </w:r>
            <w:r>
              <w:rPr>
                <w:rFonts w:hint="eastAsia"/>
                <w:lang w:eastAsia="zh-CN"/>
              </w:rPr>
              <w:t>%</w:t>
            </w:r>
          </w:p>
        </w:tc>
        <w:tc>
          <w:tcPr>
            <w:tcW w:w="2268" w:type="dxa"/>
            <w:vAlign w:val="center"/>
          </w:tcPr>
          <w:p>
            <w:pPr>
              <w:pStyle w:val="13"/>
            </w:pPr>
            <w:r>
              <w:rPr>
                <w:rFonts w:hint="eastAsia"/>
                <w:lang w:eastAsia="zh-CN"/>
              </w:rPr>
              <w:t>根据实际就医需求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12、独生子女父母退休一次性奖励绩效目标表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rPr>
                <w:rFonts w:hint="eastAsia"/>
              </w:rPr>
              <w:t>依法领取《独生子女父母光荣证》的独生子女父母，是国家工作人员、企业事业单位职工的，退休时分别给予不低于三千元的一次性奖励</w:t>
            </w:r>
            <w:r>
              <w:rPr>
                <w:rFonts w:hint="eastAsia"/>
                <w:lang w:eastAsia="zh-CN"/>
              </w:rPr>
              <w:t>。</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9"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受益</w:t>
            </w:r>
            <w:r>
              <w:rPr>
                <w:rFonts w:hint="eastAsia"/>
              </w:rPr>
              <w:t>人数</w:t>
            </w:r>
          </w:p>
        </w:tc>
        <w:tc>
          <w:tcPr>
            <w:tcW w:w="2835" w:type="dxa"/>
            <w:vAlign w:val="center"/>
          </w:tcPr>
          <w:p>
            <w:pPr>
              <w:pStyle w:val="13"/>
            </w:pPr>
            <w:r>
              <w:rPr>
                <w:rFonts w:hint="eastAsia"/>
                <w:lang w:eastAsia="zh-CN"/>
              </w:rPr>
              <w:t>独生子女父母退休人群</w:t>
            </w:r>
            <w:r>
              <w:rPr>
                <w:rFonts w:hint="eastAsia"/>
              </w:rPr>
              <w:t>发放完成</w:t>
            </w:r>
            <w:r>
              <w:rPr>
                <w:rFonts w:hint="eastAsia"/>
                <w:lang w:eastAsia="zh-CN"/>
              </w:rPr>
              <w:t>数</w:t>
            </w:r>
          </w:p>
        </w:tc>
        <w:tc>
          <w:tcPr>
            <w:tcW w:w="2551" w:type="dxa"/>
            <w:vAlign w:val="center"/>
          </w:tcPr>
          <w:p>
            <w:pPr>
              <w:pStyle w:val="13"/>
              <w:rPr>
                <w:lang w:eastAsia="zh-CN"/>
              </w:rPr>
            </w:pPr>
            <w:r>
              <w:rPr>
                <w:rFonts w:hint="eastAsia"/>
                <w:lang w:eastAsia="zh-CN"/>
              </w:rPr>
              <w:t>26名</w:t>
            </w:r>
          </w:p>
        </w:tc>
        <w:tc>
          <w:tcPr>
            <w:tcW w:w="2268" w:type="dxa"/>
            <w:vMerge w:val="restart"/>
            <w:vAlign w:val="center"/>
          </w:tcPr>
          <w:p>
            <w:pPr>
              <w:pStyle w:val="13"/>
            </w:pPr>
            <w:r>
              <w:rPr>
                <w:rFonts w:hint="eastAsia"/>
              </w:rPr>
              <w:t>《河北省人口与计划生育条例》</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86"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覆盖率</w:t>
            </w:r>
          </w:p>
        </w:tc>
        <w:tc>
          <w:tcPr>
            <w:tcW w:w="2835" w:type="dxa"/>
            <w:vAlign w:val="center"/>
          </w:tcPr>
          <w:p>
            <w:pPr>
              <w:pStyle w:val="13"/>
            </w:pPr>
            <w:r>
              <w:rPr>
                <w:rFonts w:hint="eastAsia"/>
                <w:lang w:eastAsia="zh-CN"/>
              </w:rPr>
              <w:t>符合条件申报对象覆盖率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rPr>
                <w:rFonts w:hint="eastAsia"/>
                <w:lang w:eastAsia="zh-CN"/>
              </w:rPr>
              <w:t>奖励</w:t>
            </w:r>
            <w:r>
              <w:rPr>
                <w:rFonts w:hint="eastAsia"/>
              </w:rPr>
              <w:t>金到位及时</w:t>
            </w:r>
            <w:r>
              <w:rPr>
                <w:rFonts w:hint="eastAsia"/>
                <w:lang w:eastAsia="zh-CN"/>
              </w:rPr>
              <w:t>率</w:t>
            </w:r>
          </w:p>
        </w:tc>
        <w:tc>
          <w:tcPr>
            <w:tcW w:w="2551" w:type="dxa"/>
            <w:vAlign w:val="center"/>
          </w:tcPr>
          <w:p>
            <w:pPr>
              <w:pStyle w:val="13"/>
            </w:pPr>
            <w: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rPr>
                <w:lang w:eastAsia="zh-CN"/>
              </w:rPr>
            </w:pPr>
            <w:r>
              <w:rPr>
                <w:rFonts w:hint="eastAsia"/>
                <w:lang w:eastAsia="zh-CN"/>
              </w:rPr>
              <w:t>符合一次性奖励条件人员发放金额</w:t>
            </w:r>
          </w:p>
        </w:tc>
        <w:tc>
          <w:tcPr>
            <w:tcW w:w="2551" w:type="dxa"/>
            <w:vAlign w:val="center"/>
          </w:tcPr>
          <w:p>
            <w:pPr>
              <w:pStyle w:val="13"/>
            </w:pPr>
            <w:r>
              <w:t>7.8万元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社会稳定水平</w:t>
            </w:r>
          </w:p>
        </w:tc>
        <w:tc>
          <w:tcPr>
            <w:tcW w:w="2835" w:type="dxa"/>
            <w:vAlign w:val="center"/>
          </w:tcPr>
          <w:p>
            <w:pPr>
              <w:pStyle w:val="13"/>
            </w:pPr>
            <w:r>
              <w:rPr>
                <w:rFonts w:hint="eastAsia"/>
              </w:rPr>
              <w:t>逐步提高家庭发展能力、逐步提高社会稳定水平</w:t>
            </w:r>
          </w:p>
        </w:tc>
        <w:tc>
          <w:tcPr>
            <w:tcW w:w="2551" w:type="dxa"/>
            <w:vAlign w:val="center"/>
          </w:tcPr>
          <w:p>
            <w:pPr>
              <w:pStyle w:val="13"/>
            </w:pPr>
            <w:r>
              <w:rPr>
                <w:rFonts w:hint="eastAsia"/>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rPr>
              <w:t>受益群众满意</w:t>
            </w:r>
            <w:r>
              <w:t>率</w:t>
            </w:r>
          </w:p>
        </w:tc>
        <w:tc>
          <w:tcPr>
            <w:tcW w:w="2835" w:type="dxa"/>
            <w:vAlign w:val="center"/>
          </w:tcPr>
          <w:p>
            <w:pPr>
              <w:pStyle w:val="13"/>
            </w:pPr>
            <w:r>
              <w:rPr>
                <w:rFonts w:hint="eastAsia"/>
              </w:rPr>
              <w:t>受益群众满意</w:t>
            </w:r>
            <w:r>
              <w:t>率</w:t>
            </w:r>
          </w:p>
        </w:tc>
        <w:tc>
          <w:tcPr>
            <w:tcW w:w="2551" w:type="dxa"/>
            <w:vAlign w:val="center"/>
          </w:tcPr>
          <w:p>
            <w:pPr>
              <w:pStyle w:val="13"/>
              <w:rPr>
                <w:lang w:eastAsia="zh-CN"/>
              </w:rPr>
            </w:pPr>
            <w:r>
              <w:rPr>
                <w:rFonts w:hint="eastAsia"/>
              </w:rP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w:t>
            </w:r>
            <w:r>
              <w:rPr>
                <w:rFonts w:hint="eastAsia"/>
                <w:lang w:eastAsia="zh-CN"/>
              </w:rPr>
              <w:t>率</w:t>
            </w:r>
          </w:p>
        </w:tc>
        <w:tc>
          <w:tcPr>
            <w:tcW w:w="2835" w:type="dxa"/>
            <w:vAlign w:val="center"/>
          </w:tcPr>
          <w:p>
            <w:pPr>
              <w:pStyle w:val="13"/>
            </w:pPr>
            <w:r>
              <w:t>适龄儿童国家免疫规划疫苗接种</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7岁以下儿童健康管理</w:t>
            </w:r>
            <w:r>
              <w:rPr>
                <w:rFonts w:hint="eastAsia"/>
                <w:lang w:eastAsia="zh-CN"/>
              </w:rPr>
              <w:t>率</w:t>
            </w:r>
          </w:p>
        </w:tc>
        <w:tc>
          <w:tcPr>
            <w:tcW w:w="2835" w:type="dxa"/>
            <w:vAlign w:val="center"/>
          </w:tcPr>
          <w:p>
            <w:pPr>
              <w:pStyle w:val="13"/>
            </w:pPr>
            <w:r>
              <w:t>7岁以下儿童健康管理</w:t>
            </w:r>
            <w:r>
              <w:rPr>
                <w:rFonts w:hint="eastAsia"/>
                <w:lang w:eastAsia="zh-CN"/>
              </w:rPr>
              <w:t>率</w:t>
            </w:r>
          </w:p>
        </w:tc>
        <w:tc>
          <w:tcPr>
            <w:tcW w:w="2551" w:type="dxa"/>
            <w:vAlign w:val="center"/>
          </w:tcPr>
          <w:p>
            <w:pPr>
              <w:pStyle w:val="13"/>
              <w:rPr>
                <w:lang w:eastAsia="zh-CN"/>
              </w:rPr>
            </w:pPr>
            <w:r>
              <w:t>≥</w:t>
            </w:r>
            <w:r>
              <w:rPr>
                <w:rFonts w:hint="eastAsia"/>
                <w:lang w:eastAsia="zh-CN"/>
              </w:rPr>
              <w:t>85%</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0-6岁儿童眼保健和视力检查覆盖</w:t>
            </w:r>
            <w:r>
              <w:rPr>
                <w:rFonts w:hint="eastAsia"/>
                <w:lang w:eastAsia="zh-CN"/>
              </w:rPr>
              <w:t>率</w:t>
            </w:r>
          </w:p>
        </w:tc>
        <w:tc>
          <w:tcPr>
            <w:tcW w:w="2835" w:type="dxa"/>
            <w:vAlign w:val="center"/>
          </w:tcPr>
          <w:p>
            <w:pPr>
              <w:pStyle w:val="13"/>
            </w:pPr>
            <w:r>
              <w:t>0-6岁儿童眼保健和视力检查覆盖</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孕产妇系统管理</w:t>
            </w:r>
            <w:r>
              <w:rPr>
                <w:rFonts w:hint="eastAsia"/>
                <w:lang w:eastAsia="zh-CN"/>
              </w:rPr>
              <w:t>率</w:t>
            </w:r>
          </w:p>
        </w:tc>
        <w:tc>
          <w:tcPr>
            <w:tcW w:w="2835" w:type="dxa"/>
            <w:vAlign w:val="center"/>
          </w:tcPr>
          <w:p>
            <w:pPr>
              <w:pStyle w:val="13"/>
            </w:pPr>
            <w:r>
              <w:t>孕产妇系统管理</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3岁以下儿童系统管理</w:t>
            </w:r>
            <w:r>
              <w:rPr>
                <w:rFonts w:hint="eastAsia"/>
                <w:lang w:eastAsia="zh-CN"/>
              </w:rPr>
              <w:t>率</w:t>
            </w:r>
          </w:p>
        </w:tc>
        <w:tc>
          <w:tcPr>
            <w:tcW w:w="2835" w:type="dxa"/>
            <w:vAlign w:val="center"/>
          </w:tcPr>
          <w:p>
            <w:pPr>
              <w:pStyle w:val="13"/>
            </w:pPr>
            <w:r>
              <w:t>3岁以下儿童系统管理</w:t>
            </w:r>
            <w:r>
              <w:rPr>
                <w:rFonts w:hint="eastAsia"/>
                <w:lang w:eastAsia="zh-CN"/>
              </w:rPr>
              <w:t>率</w:t>
            </w:r>
          </w:p>
        </w:tc>
        <w:tc>
          <w:tcPr>
            <w:tcW w:w="2551" w:type="dxa"/>
            <w:vAlign w:val="center"/>
          </w:tcPr>
          <w:p>
            <w:pPr>
              <w:pStyle w:val="13"/>
              <w:rPr>
                <w:lang w:eastAsia="zh-CN"/>
              </w:rPr>
            </w:pPr>
            <w:r>
              <w:t>≥</w:t>
            </w:r>
            <w:r>
              <w:rPr>
                <w:rFonts w:hint="eastAsia"/>
                <w:lang w:eastAsia="zh-CN"/>
              </w:rPr>
              <w:t>80%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2835" w:type="dxa"/>
            <w:vAlign w:val="center"/>
          </w:tcPr>
          <w:p>
            <w:pPr>
              <w:pStyle w:val="13"/>
            </w:pPr>
            <w:r>
              <w:t>居民规范化电子健康档案覆盖率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rPr>
                <w:lang w:eastAsia="zh-CN"/>
              </w:rPr>
            </w:pPr>
            <w:r>
              <w:rPr>
                <w:rFonts w:hint="eastAsia"/>
                <w:lang w:eastAsia="zh-CN"/>
              </w:rP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高血压患者基层规范管理服务率</w:t>
            </w:r>
          </w:p>
        </w:tc>
        <w:tc>
          <w:tcPr>
            <w:tcW w:w="2835" w:type="dxa"/>
            <w:vAlign w:val="center"/>
          </w:tcPr>
          <w:p>
            <w:pPr>
              <w:pStyle w:val="13"/>
            </w:pPr>
            <w:r>
              <w:t>高血压患者基层规范管理服务率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rPr>
                <w:lang w:eastAsia="zh-CN"/>
              </w:rPr>
            </w:pPr>
            <w:r>
              <w:rPr>
                <w:rFonts w:hint="eastAsia"/>
                <w:lang w:eastAsia="zh-CN"/>
              </w:rP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2型糖尿病患者基层规范管理服务率</w:t>
            </w:r>
          </w:p>
        </w:tc>
        <w:tc>
          <w:tcPr>
            <w:tcW w:w="2835" w:type="dxa"/>
            <w:vAlign w:val="center"/>
          </w:tcPr>
          <w:p>
            <w:pPr>
              <w:pStyle w:val="13"/>
            </w:pPr>
            <w:r>
              <w:t>2型糖尿病患者基层规范管理服务率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按时完成</w:t>
            </w:r>
          </w:p>
        </w:tc>
        <w:tc>
          <w:tcPr>
            <w:tcW w:w="2551" w:type="dxa"/>
            <w:vAlign w:val="center"/>
          </w:tcPr>
          <w:p>
            <w:pPr>
              <w:pStyle w:val="13"/>
              <w:rPr>
                <w:rFonts w:hint="eastAsia" w:eastAsiaTheme="minorEastAsia"/>
                <w:lang w:eastAsia="zh-CN"/>
              </w:rPr>
            </w:pPr>
            <w:r>
              <w:rPr>
                <w:rFonts w:hint="eastAsia" w:eastAsiaTheme="minorEastAsia"/>
                <w:lang w:eastAsia="zh-CN"/>
              </w:rPr>
              <w:t>年度内</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2146.2元</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t>不断缩小</w:t>
            </w:r>
          </w:p>
        </w:tc>
        <w:tc>
          <w:tcPr>
            <w:tcW w:w="2268" w:type="dxa"/>
            <w:vAlign w:val="center"/>
          </w:tcPr>
          <w:p>
            <w:pPr>
              <w:rPr>
                <w:rFonts w:eastAsia="方正书宋_GBK"/>
                <w:lang w:eastAsia="zh-CN"/>
              </w:rPr>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较上年度提高</w:t>
            </w:r>
          </w:p>
        </w:tc>
        <w:tc>
          <w:tcPr>
            <w:tcW w:w="2268" w:type="dxa"/>
            <w:vAlign w:val="center"/>
          </w:tcPr>
          <w:p>
            <w:r>
              <w:t>依据</w:t>
            </w:r>
            <w:r>
              <w:rPr>
                <w:rFonts w:hint="eastAsia" w:eastAsiaTheme="minorEastAsia"/>
                <w:lang w:eastAsia="zh-CN"/>
              </w:rPr>
              <w:t>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14、基本公卫督导、考核、培训、宣传绩效目标表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1.以解决群众“看病难、看病贵”问题为目标，采取“强培训、广宣传、重感受、严督考、抓落实、保稳定”六项措施，提升基层医疗卫生机构基本公卫服务能力和管理水平，推动全县</w:t>
            </w:r>
            <w:r>
              <w:rPr>
                <w:rFonts w:hint="eastAsia"/>
                <w:lang w:eastAsia="zh-CN"/>
              </w:rPr>
              <w:t>基本公共卫生服务项目</w:t>
            </w:r>
            <w:r>
              <w:t>工作持续健康发展。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1748"/>
        <w:gridCol w:w="335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1748" w:type="dxa"/>
            <w:vAlign w:val="center"/>
          </w:tcPr>
          <w:p>
            <w:pPr>
              <w:pStyle w:val="11"/>
            </w:pPr>
            <w:r>
              <w:t>二级指标</w:t>
            </w:r>
          </w:p>
        </w:tc>
        <w:tc>
          <w:tcPr>
            <w:tcW w:w="335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1748" w:type="dxa"/>
            <w:vAlign w:val="center"/>
          </w:tcPr>
          <w:p>
            <w:pPr>
              <w:pStyle w:val="13"/>
            </w:pPr>
            <w:r>
              <w:t>数量指标</w:t>
            </w:r>
          </w:p>
        </w:tc>
        <w:tc>
          <w:tcPr>
            <w:tcW w:w="3355" w:type="dxa"/>
            <w:vAlign w:val="center"/>
          </w:tcPr>
          <w:p>
            <w:pPr>
              <w:pStyle w:val="13"/>
              <w:rPr>
                <w:lang w:eastAsia="zh-CN"/>
              </w:rPr>
            </w:pPr>
            <w:r>
              <w:t>督导存在问题专题培训</w:t>
            </w:r>
            <w:r>
              <w:rPr>
                <w:rFonts w:hint="eastAsia"/>
                <w:lang w:eastAsia="zh-CN"/>
              </w:rPr>
              <w:t>次数</w:t>
            </w:r>
          </w:p>
        </w:tc>
        <w:tc>
          <w:tcPr>
            <w:tcW w:w="2835" w:type="dxa"/>
            <w:vAlign w:val="center"/>
          </w:tcPr>
          <w:p>
            <w:pPr>
              <w:pStyle w:val="13"/>
              <w:rPr>
                <w:lang w:eastAsia="zh-CN"/>
              </w:rPr>
            </w:pPr>
            <w:r>
              <w:t>针对每季度督导存在问题专题培训</w:t>
            </w:r>
            <w:r>
              <w:rPr>
                <w:rFonts w:hint="eastAsia"/>
                <w:lang w:eastAsia="zh-CN"/>
              </w:rPr>
              <w:t>次数</w:t>
            </w:r>
          </w:p>
        </w:tc>
        <w:tc>
          <w:tcPr>
            <w:tcW w:w="2551" w:type="dxa"/>
            <w:vAlign w:val="center"/>
          </w:tcPr>
          <w:p>
            <w:pPr>
              <w:pStyle w:val="13"/>
            </w:pPr>
            <w:r>
              <w:t>4次</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数量指标</w:t>
            </w:r>
          </w:p>
        </w:tc>
        <w:tc>
          <w:tcPr>
            <w:tcW w:w="3355" w:type="dxa"/>
            <w:vAlign w:val="center"/>
          </w:tcPr>
          <w:p>
            <w:pPr>
              <w:pStyle w:val="13"/>
              <w:rPr>
                <w:kern w:val="2"/>
                <w:lang w:eastAsia="zh-CN"/>
              </w:rPr>
            </w:pPr>
            <w:r>
              <w:rPr>
                <w:rFonts w:hint="eastAsia"/>
                <w:kern w:val="2"/>
                <w:lang w:eastAsia="zh-CN"/>
              </w:rPr>
              <w:t>国家</w:t>
            </w:r>
            <w:r>
              <w:rPr>
                <w:rFonts w:hint="eastAsia" w:ascii="宋体" w:hAnsi="宋体" w:cs="宋体"/>
                <w:szCs w:val="21"/>
              </w:rPr>
              <w:t>基本公共卫生服务项目培</w:t>
            </w:r>
            <w:r>
              <w:rPr>
                <w:rFonts w:hint="eastAsia" w:ascii="宋体" w:hAnsi="宋体" w:cs="宋体"/>
                <w:szCs w:val="21"/>
                <w:lang w:eastAsia="zh-CN"/>
              </w:rPr>
              <w:t>训次数</w:t>
            </w:r>
          </w:p>
        </w:tc>
        <w:tc>
          <w:tcPr>
            <w:tcW w:w="2835" w:type="dxa"/>
            <w:vAlign w:val="center"/>
          </w:tcPr>
          <w:p>
            <w:pPr>
              <w:pStyle w:val="13"/>
              <w:rPr>
                <w:kern w:val="2"/>
                <w:lang w:eastAsia="zh-CN"/>
              </w:rPr>
            </w:pPr>
            <w:r>
              <w:rPr>
                <w:rFonts w:hint="eastAsia"/>
                <w:kern w:val="2"/>
                <w:lang w:eastAsia="zh-CN"/>
              </w:rPr>
              <w:t>涵盖12项国家</w:t>
            </w:r>
            <w:r>
              <w:rPr>
                <w:rFonts w:hint="eastAsia" w:ascii="宋体" w:hAnsi="宋体" w:cs="宋体"/>
                <w:szCs w:val="21"/>
              </w:rPr>
              <w:t>基本公共卫生服务项目培</w:t>
            </w:r>
            <w:r>
              <w:rPr>
                <w:rFonts w:hint="eastAsia" w:ascii="宋体" w:hAnsi="宋体" w:cs="宋体"/>
                <w:szCs w:val="21"/>
                <w:lang w:eastAsia="zh-CN"/>
              </w:rPr>
              <w:t>训次数</w:t>
            </w:r>
          </w:p>
        </w:tc>
        <w:tc>
          <w:tcPr>
            <w:tcW w:w="2551" w:type="dxa"/>
            <w:vAlign w:val="center"/>
          </w:tcPr>
          <w:p>
            <w:pPr>
              <w:pStyle w:val="13"/>
              <w:rPr>
                <w:kern w:val="2"/>
                <w:lang w:eastAsia="zh-CN"/>
              </w:rPr>
            </w:pPr>
            <w:r>
              <w:rPr>
                <w:rFonts w:hint="eastAsia"/>
                <w:lang w:eastAsia="zh-CN"/>
              </w:rPr>
              <w:t>1</w:t>
            </w:r>
            <w:r>
              <w:t>次</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数量指标</w:t>
            </w:r>
          </w:p>
        </w:tc>
        <w:tc>
          <w:tcPr>
            <w:tcW w:w="3355" w:type="dxa"/>
            <w:vAlign w:val="center"/>
          </w:tcPr>
          <w:p>
            <w:pPr>
              <w:pStyle w:val="13"/>
              <w:rPr>
                <w:kern w:val="2"/>
                <w:lang w:eastAsia="zh-CN"/>
              </w:rPr>
            </w:pPr>
            <w:r>
              <w:rPr>
                <w:rFonts w:hint="eastAsia"/>
                <w:kern w:val="2"/>
                <w:lang w:eastAsia="zh-CN"/>
              </w:rPr>
              <w:t>省外、省内培训学习次数</w:t>
            </w:r>
          </w:p>
        </w:tc>
        <w:tc>
          <w:tcPr>
            <w:tcW w:w="2835" w:type="dxa"/>
            <w:vAlign w:val="center"/>
          </w:tcPr>
          <w:p>
            <w:pPr>
              <w:pStyle w:val="13"/>
              <w:rPr>
                <w:kern w:val="2"/>
                <w:lang w:eastAsia="zh-CN"/>
              </w:rPr>
            </w:pPr>
            <w:r>
              <w:rPr>
                <w:rFonts w:hint="eastAsia"/>
                <w:kern w:val="2"/>
                <w:lang w:eastAsia="zh-CN"/>
              </w:rPr>
              <w:t>省外、省内培训学习次数</w:t>
            </w:r>
          </w:p>
        </w:tc>
        <w:tc>
          <w:tcPr>
            <w:tcW w:w="2551" w:type="dxa"/>
            <w:vAlign w:val="center"/>
          </w:tcPr>
          <w:p>
            <w:pPr>
              <w:pStyle w:val="13"/>
              <w:rPr>
                <w:lang w:eastAsia="zh-CN"/>
              </w:rPr>
            </w:pPr>
            <w:r>
              <w:rPr>
                <w:rFonts w:hint="eastAsia"/>
                <w:lang w:eastAsia="zh-CN"/>
              </w:rPr>
              <w:t>4次</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数量指标</w:t>
            </w:r>
          </w:p>
        </w:tc>
        <w:tc>
          <w:tcPr>
            <w:tcW w:w="3355" w:type="dxa"/>
            <w:vAlign w:val="center"/>
          </w:tcPr>
          <w:p>
            <w:pPr>
              <w:pStyle w:val="13"/>
              <w:rPr>
                <w:kern w:val="2"/>
                <w:lang w:eastAsia="zh-CN"/>
              </w:rPr>
            </w:pPr>
            <w:r>
              <w:rPr>
                <w:rFonts w:hint="eastAsia" w:ascii="宋体" w:hAnsi="宋体" w:cs="宋体"/>
                <w:szCs w:val="21"/>
              </w:rPr>
              <w:t>张贴省级及以上统一设计的宣传海报</w:t>
            </w:r>
            <w:r>
              <w:rPr>
                <w:rFonts w:hint="eastAsia" w:ascii="宋体" w:hAnsi="宋体" w:cs="宋体"/>
                <w:szCs w:val="21"/>
                <w:lang w:eastAsia="zh-CN"/>
              </w:rPr>
              <w:t>数</w:t>
            </w:r>
          </w:p>
        </w:tc>
        <w:tc>
          <w:tcPr>
            <w:tcW w:w="2835" w:type="dxa"/>
            <w:vAlign w:val="center"/>
          </w:tcPr>
          <w:p>
            <w:pPr>
              <w:pStyle w:val="13"/>
              <w:rPr>
                <w:kern w:val="2"/>
                <w:lang w:eastAsia="zh-CN"/>
              </w:rPr>
            </w:pPr>
            <w:r>
              <w:rPr>
                <w:rFonts w:hint="eastAsia" w:ascii="宋体" w:hAnsi="宋体" w:cs="宋体"/>
                <w:szCs w:val="21"/>
              </w:rPr>
              <w:t>在</w:t>
            </w:r>
            <w:r>
              <w:rPr>
                <w:rFonts w:hint="eastAsia" w:ascii="宋体" w:hAnsi="宋体" w:cs="宋体"/>
                <w:szCs w:val="21"/>
                <w:lang w:eastAsia="zh-CN"/>
              </w:rPr>
              <w:t>医疗</w:t>
            </w:r>
            <w:r>
              <w:rPr>
                <w:rFonts w:hint="eastAsia" w:ascii="宋体" w:hAnsi="宋体" w:cs="宋体"/>
                <w:szCs w:val="21"/>
              </w:rPr>
              <w:t>机构院内、辖区农村街道、社区宣传栏或显著位置张贴项目宣传海报</w:t>
            </w:r>
            <w:r>
              <w:rPr>
                <w:rFonts w:hint="eastAsia" w:ascii="宋体" w:hAnsi="宋体" w:cs="宋体"/>
                <w:szCs w:val="21"/>
                <w:lang w:eastAsia="zh-CN"/>
              </w:rPr>
              <w:t>数</w:t>
            </w:r>
          </w:p>
        </w:tc>
        <w:tc>
          <w:tcPr>
            <w:tcW w:w="2551" w:type="dxa"/>
            <w:vAlign w:val="center"/>
          </w:tcPr>
          <w:p>
            <w:pPr>
              <w:pStyle w:val="13"/>
              <w:rPr>
                <w:lang w:eastAsia="zh-CN"/>
              </w:rPr>
            </w:pPr>
            <w:r>
              <w:rPr>
                <w:rFonts w:hint="eastAsia"/>
                <w:lang w:eastAsia="zh-CN"/>
              </w:rPr>
              <w:t>2000张</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数量指标</w:t>
            </w:r>
          </w:p>
        </w:tc>
        <w:tc>
          <w:tcPr>
            <w:tcW w:w="3355" w:type="dxa"/>
            <w:vAlign w:val="center"/>
          </w:tcPr>
          <w:p>
            <w:pPr>
              <w:rPr>
                <w:rFonts w:hint="eastAsia" w:ascii="方正书宋_GBK" w:hAnsi="方正书宋_GBK" w:eastAsia="宋体" w:cs="方正书宋_GBK"/>
                <w:kern w:val="2"/>
                <w:sz w:val="21"/>
                <w:lang w:eastAsia="zh-CN"/>
              </w:rPr>
            </w:pPr>
            <w:r>
              <w:rPr>
                <w:rFonts w:hint="eastAsia" w:ascii="宋体" w:hAnsi="宋体" w:cs="宋体"/>
                <w:szCs w:val="21"/>
              </w:rPr>
              <w:t>播放“国家基本公共卫生服务项目公益广告”</w:t>
            </w:r>
            <w:r>
              <w:rPr>
                <w:rFonts w:hint="eastAsia" w:ascii="宋体" w:hAnsi="宋体" w:eastAsia="宋体" w:cs="宋体"/>
                <w:szCs w:val="21"/>
                <w:lang w:eastAsia="zh-CN"/>
              </w:rPr>
              <w:t>时间</w:t>
            </w:r>
          </w:p>
        </w:tc>
        <w:tc>
          <w:tcPr>
            <w:tcW w:w="2835" w:type="dxa"/>
            <w:vAlign w:val="center"/>
          </w:tcPr>
          <w:p>
            <w:pPr>
              <w:rPr>
                <w:rFonts w:hint="eastAsia" w:ascii="方正书宋_GBK" w:hAnsi="方正书宋_GBK" w:eastAsia="宋体" w:cs="方正书宋_GBK"/>
                <w:kern w:val="2"/>
                <w:sz w:val="21"/>
                <w:lang w:eastAsia="zh-CN"/>
              </w:rPr>
            </w:pPr>
            <w:r>
              <w:rPr>
                <w:rFonts w:hint="eastAsia" w:ascii="宋体" w:hAnsi="宋体" w:cs="宋体"/>
                <w:szCs w:val="21"/>
              </w:rPr>
              <w:t>在本地电视台或公众号、大型电子屏、公共交通等群众关注度高、流动频繁、人流量大的载体、场所，播放“国家基本公共卫生服务项目公益广告”</w:t>
            </w:r>
            <w:r>
              <w:rPr>
                <w:rFonts w:hint="eastAsia" w:ascii="宋体" w:hAnsi="宋体" w:eastAsia="宋体" w:cs="宋体"/>
                <w:szCs w:val="21"/>
                <w:lang w:eastAsia="zh-CN"/>
              </w:rPr>
              <w:t>时间</w:t>
            </w:r>
          </w:p>
        </w:tc>
        <w:tc>
          <w:tcPr>
            <w:tcW w:w="2551" w:type="dxa"/>
            <w:vAlign w:val="center"/>
          </w:tcPr>
          <w:p>
            <w:pPr>
              <w:pStyle w:val="13"/>
              <w:rPr>
                <w:kern w:val="2"/>
                <w:lang w:eastAsia="zh-CN"/>
              </w:rPr>
            </w:pPr>
            <w:r>
              <w:rPr>
                <w:rFonts w:hint="eastAsia"/>
                <w:kern w:val="2"/>
                <w:lang w:eastAsia="zh-CN"/>
              </w:rPr>
              <w:t>1个月</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质量指标</w:t>
            </w:r>
          </w:p>
        </w:tc>
        <w:tc>
          <w:tcPr>
            <w:tcW w:w="3355" w:type="dxa"/>
            <w:vAlign w:val="center"/>
          </w:tcPr>
          <w:p>
            <w:pPr>
              <w:pStyle w:val="13"/>
              <w:rPr>
                <w:lang w:eastAsia="zh-CN"/>
              </w:rPr>
            </w:pPr>
            <w:r>
              <w:t>基本公卫</w:t>
            </w:r>
            <w:r>
              <w:rPr>
                <w:rFonts w:hint="eastAsia"/>
                <w:lang w:eastAsia="zh-CN"/>
              </w:rPr>
              <w:t>服务水平</w:t>
            </w:r>
          </w:p>
        </w:tc>
        <w:tc>
          <w:tcPr>
            <w:tcW w:w="2835" w:type="dxa"/>
            <w:vAlign w:val="center"/>
          </w:tcPr>
          <w:p>
            <w:pPr>
              <w:pStyle w:val="13"/>
            </w:pPr>
            <w:r>
              <w:rPr>
                <w:rFonts w:hint="eastAsia"/>
                <w:lang w:eastAsia="zh-CN"/>
              </w:rPr>
              <w:t>1-3季度，每季度末开展1次</w:t>
            </w:r>
            <w:r>
              <w:t>基本公卫督导检查</w:t>
            </w:r>
          </w:p>
        </w:tc>
        <w:tc>
          <w:tcPr>
            <w:tcW w:w="2551" w:type="dxa"/>
            <w:vAlign w:val="center"/>
          </w:tcPr>
          <w:p>
            <w:pPr>
              <w:pStyle w:val="13"/>
            </w:pPr>
            <w:r>
              <w:t>3次</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时效指标</w:t>
            </w:r>
          </w:p>
        </w:tc>
        <w:tc>
          <w:tcPr>
            <w:tcW w:w="3355" w:type="dxa"/>
            <w:vAlign w:val="center"/>
          </w:tcPr>
          <w:p>
            <w:pPr>
              <w:pStyle w:val="13"/>
            </w:pPr>
            <w:r>
              <w:t>基本公卫绩效评价</w:t>
            </w:r>
          </w:p>
        </w:tc>
        <w:tc>
          <w:tcPr>
            <w:tcW w:w="2835" w:type="dxa"/>
            <w:vAlign w:val="center"/>
          </w:tcPr>
          <w:p>
            <w:pPr>
              <w:pStyle w:val="13"/>
            </w:pPr>
            <w:r>
              <w:rPr>
                <w:rFonts w:hint="eastAsia"/>
                <w:lang w:eastAsia="zh-CN"/>
              </w:rPr>
              <w:t>开展年终</w:t>
            </w:r>
            <w:r>
              <w:t>基本公卫绩效评价</w:t>
            </w:r>
          </w:p>
        </w:tc>
        <w:tc>
          <w:tcPr>
            <w:tcW w:w="2551" w:type="dxa"/>
            <w:vAlign w:val="center"/>
          </w:tcPr>
          <w:p>
            <w:pPr>
              <w:pStyle w:val="13"/>
              <w:rPr>
                <w:lang w:eastAsia="zh-CN"/>
              </w:rPr>
            </w:pPr>
            <w:r>
              <w:rPr>
                <w:rFonts w:hint="eastAsia"/>
                <w:lang w:eastAsia="zh-CN"/>
              </w:rPr>
              <w:t>第四季度末</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成本指标</w:t>
            </w:r>
          </w:p>
        </w:tc>
        <w:tc>
          <w:tcPr>
            <w:tcW w:w="3355" w:type="dxa"/>
            <w:vAlign w:val="center"/>
          </w:tcPr>
          <w:p>
            <w:pPr>
              <w:pStyle w:val="13"/>
            </w:pPr>
            <w:r>
              <w:t>承担基本公卫医务人员知晓率较上年度提高</w:t>
            </w:r>
          </w:p>
        </w:tc>
        <w:tc>
          <w:tcPr>
            <w:tcW w:w="2835" w:type="dxa"/>
            <w:vAlign w:val="center"/>
          </w:tcPr>
          <w:p>
            <w:pPr>
              <w:pStyle w:val="13"/>
              <w:rPr>
                <w:lang w:eastAsia="zh-CN"/>
              </w:rPr>
            </w:pPr>
            <w:r>
              <w:t>承担基本公卫医务人员知晓率较上年度提高</w:t>
            </w:r>
          </w:p>
        </w:tc>
        <w:tc>
          <w:tcPr>
            <w:tcW w:w="2551" w:type="dxa"/>
            <w:vAlign w:val="center"/>
          </w:tcPr>
          <w:p>
            <w:r>
              <w:t>较上年度提高</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成本指标</w:t>
            </w:r>
          </w:p>
        </w:tc>
        <w:tc>
          <w:tcPr>
            <w:tcW w:w="3355" w:type="dxa"/>
            <w:vAlign w:val="center"/>
          </w:tcPr>
          <w:p>
            <w:pPr>
              <w:pStyle w:val="13"/>
              <w:rPr>
                <w:kern w:val="2"/>
                <w:lang w:eastAsia="zh-CN"/>
              </w:rPr>
            </w:pPr>
            <w:r>
              <w:rPr>
                <w:rFonts w:hint="eastAsia"/>
                <w:lang w:eastAsia="zh-CN"/>
              </w:rPr>
              <w:t>辖区居民、老年人、慢病、孕产妇、儿童家长</w:t>
            </w:r>
            <w:r>
              <w:t>知晓率</w:t>
            </w:r>
          </w:p>
        </w:tc>
        <w:tc>
          <w:tcPr>
            <w:tcW w:w="2835" w:type="dxa"/>
            <w:vAlign w:val="center"/>
          </w:tcPr>
          <w:p>
            <w:pPr>
              <w:pStyle w:val="13"/>
              <w:rPr>
                <w:kern w:val="2"/>
                <w:lang w:eastAsia="zh-CN"/>
              </w:rPr>
            </w:pPr>
            <w:r>
              <w:rPr>
                <w:rFonts w:hint="eastAsia"/>
                <w:lang w:eastAsia="zh-CN"/>
              </w:rPr>
              <w:t>辖区居民、老年人、慢病、孕产妇、儿童家长</w:t>
            </w:r>
            <w:r>
              <w:t>知晓率</w:t>
            </w:r>
          </w:p>
        </w:tc>
        <w:tc>
          <w:tcPr>
            <w:tcW w:w="2551" w:type="dxa"/>
            <w:vAlign w:val="center"/>
          </w:tcPr>
          <w:p>
            <w:pPr>
              <w:rPr>
                <w:rFonts w:ascii="方正书宋_GBK" w:hAnsi="方正书宋_GBK" w:eastAsia="方正书宋_GBK" w:cs="方正书宋_GBK"/>
                <w:kern w:val="2"/>
                <w:sz w:val="21"/>
                <w:lang w:eastAsia="zh-CN"/>
              </w:rPr>
            </w:pPr>
            <w:r>
              <w:t>较上年度提高</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1748" w:type="dxa"/>
            <w:vAlign w:val="center"/>
          </w:tcPr>
          <w:p>
            <w:pPr>
              <w:pStyle w:val="13"/>
            </w:pPr>
            <w:r>
              <w:t>社会效益指标</w:t>
            </w:r>
          </w:p>
        </w:tc>
        <w:tc>
          <w:tcPr>
            <w:tcW w:w="335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1748" w:type="dxa"/>
            <w:vAlign w:val="center"/>
          </w:tcPr>
          <w:p>
            <w:pPr>
              <w:pStyle w:val="13"/>
              <w:rPr>
                <w:kern w:val="2"/>
                <w:lang w:eastAsia="zh-CN"/>
              </w:rPr>
            </w:pPr>
            <w:r>
              <w:t>可持续影响指标</w:t>
            </w:r>
          </w:p>
        </w:tc>
        <w:tc>
          <w:tcPr>
            <w:tcW w:w="3355" w:type="dxa"/>
            <w:vAlign w:val="center"/>
          </w:tcPr>
          <w:p>
            <w:pPr>
              <w:pStyle w:val="13"/>
              <w:rPr>
                <w:kern w:val="2"/>
                <w:lang w:eastAsia="zh-CN"/>
              </w:rPr>
            </w:pPr>
            <w:r>
              <w:t>基本公共卫生服务水平</w:t>
            </w:r>
          </w:p>
        </w:tc>
        <w:tc>
          <w:tcPr>
            <w:tcW w:w="2835" w:type="dxa"/>
            <w:vAlign w:val="center"/>
          </w:tcPr>
          <w:p>
            <w:pPr>
              <w:pStyle w:val="13"/>
              <w:rPr>
                <w:kern w:val="2"/>
                <w:lang w:eastAsia="zh-CN"/>
              </w:rPr>
            </w:pPr>
            <w:r>
              <w:t>基本公共卫生服务水平</w:t>
            </w:r>
          </w:p>
        </w:tc>
        <w:tc>
          <w:tcPr>
            <w:tcW w:w="2551" w:type="dxa"/>
            <w:vAlign w:val="center"/>
          </w:tcPr>
          <w:p>
            <w:pPr>
              <w:pStyle w:val="13"/>
              <w:rPr>
                <w:kern w:val="2"/>
                <w:lang w:eastAsia="zh-CN"/>
              </w:rPr>
            </w:pPr>
            <w:r>
              <w:t>不断缩小</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1748" w:type="dxa"/>
            <w:vAlign w:val="center"/>
          </w:tcPr>
          <w:p>
            <w:pPr>
              <w:pStyle w:val="13"/>
            </w:pPr>
            <w:r>
              <w:t>服务对象满意度指标</w:t>
            </w:r>
          </w:p>
        </w:tc>
        <w:tc>
          <w:tcPr>
            <w:tcW w:w="3355" w:type="dxa"/>
            <w:vAlign w:val="center"/>
          </w:tcPr>
          <w:p>
            <w:pPr>
              <w:pStyle w:val="13"/>
              <w:rPr>
                <w:lang w:eastAsia="zh-CN"/>
              </w:rPr>
            </w:pPr>
            <w:r>
              <w:t>服务对象满意</w:t>
            </w:r>
            <w:r>
              <w:rPr>
                <w:rFonts w:hint="eastAsia"/>
                <w:lang w:eastAsia="zh-CN"/>
              </w:rPr>
              <w:t>率</w:t>
            </w:r>
          </w:p>
        </w:tc>
        <w:tc>
          <w:tcPr>
            <w:tcW w:w="2835" w:type="dxa"/>
            <w:vAlign w:val="center"/>
          </w:tcPr>
          <w:p>
            <w:pPr>
              <w:pStyle w:val="13"/>
              <w:rPr>
                <w:lang w:eastAsia="zh-CN"/>
              </w:rPr>
            </w:pPr>
            <w:r>
              <w:t>服务对象满意</w:t>
            </w:r>
            <w:r>
              <w:rPr>
                <w:rFonts w:hint="eastAsia"/>
                <w:lang w:eastAsia="zh-CN"/>
              </w:rPr>
              <w:t>率</w:t>
            </w:r>
          </w:p>
        </w:tc>
        <w:tc>
          <w:tcPr>
            <w:tcW w:w="2551" w:type="dxa"/>
            <w:vAlign w:val="center"/>
          </w:tcPr>
          <w:p>
            <w:pPr>
              <w:pStyle w:val="13"/>
            </w:pPr>
            <w:r>
              <w:t>较上年度提高</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15、冀财社【2021】174号/中央提前下达2022年农村部分计划生育家庭奖励扶助绩效目标表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rPr>
                <w:lang w:eastAsia="zh-CN"/>
              </w:rPr>
            </w:pPr>
            <w:r>
              <w:rPr>
                <w:rFonts w:hint="eastAsia"/>
                <w:lang w:eastAsia="zh-CN"/>
              </w:rPr>
              <w:t>目标人群</w:t>
            </w:r>
          </w:p>
        </w:tc>
        <w:tc>
          <w:tcPr>
            <w:tcW w:w="2935" w:type="dxa"/>
            <w:vAlign w:val="center"/>
          </w:tcPr>
          <w:p>
            <w:pPr>
              <w:pStyle w:val="13"/>
            </w:pPr>
            <w:r>
              <w:rPr>
                <w:rFonts w:hint="eastAsia"/>
                <w:lang w:eastAsia="zh-CN"/>
              </w:rPr>
              <w:t>奖扶</w:t>
            </w:r>
            <w:r>
              <w:rPr>
                <w:rFonts w:hint="eastAsia"/>
              </w:rPr>
              <w:t>目标人群</w:t>
            </w:r>
          </w:p>
        </w:tc>
        <w:tc>
          <w:tcPr>
            <w:tcW w:w="2551" w:type="dxa"/>
            <w:vAlign w:val="center"/>
          </w:tcPr>
          <w:p>
            <w:pPr>
              <w:pStyle w:val="13"/>
              <w:rPr>
                <w:lang w:eastAsia="zh-CN"/>
              </w:rPr>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rPr>
                <w:lang w:eastAsia="zh-CN"/>
              </w:rPr>
            </w:pPr>
            <w:r>
              <w:rPr>
                <w:rFonts w:hint="eastAsia"/>
              </w:rPr>
              <w:t>家庭发展能力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16、冀财社【2022】181号/省级提前下达2023年计划生育家庭特别扶助绩效目标表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1.实施计划生</w:t>
            </w:r>
            <w:r>
              <w:rPr>
                <w:rFonts w:hint="eastAsia"/>
              </w:rPr>
              <w:t>实施计划生育家庭特别扶助制度，保障和改善民生，促进社会和谐稳定。</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目标人群</w:t>
            </w:r>
          </w:p>
        </w:tc>
        <w:tc>
          <w:tcPr>
            <w:tcW w:w="2835" w:type="dxa"/>
            <w:vAlign w:val="center"/>
          </w:tcPr>
          <w:p>
            <w:pPr>
              <w:pStyle w:val="13"/>
            </w:pPr>
            <w:r>
              <w:rPr>
                <w:rFonts w:hint="eastAsia"/>
              </w:rPr>
              <w:t>特扶目标人群</w:t>
            </w:r>
          </w:p>
        </w:tc>
        <w:tc>
          <w:tcPr>
            <w:tcW w:w="2551" w:type="dxa"/>
            <w:vAlign w:val="center"/>
          </w:tcPr>
          <w:p>
            <w:pPr>
              <w:pStyle w:val="13"/>
              <w:rPr>
                <w:lang w:eastAsia="zh-CN"/>
              </w:rPr>
            </w:pPr>
            <w:r>
              <w:rPr>
                <w:rFonts w:hint="eastAsia"/>
                <w:lang w:eastAsia="zh-CN"/>
              </w:rPr>
              <w:t>96人</w:t>
            </w:r>
          </w:p>
        </w:tc>
        <w:tc>
          <w:tcPr>
            <w:tcW w:w="2268" w:type="dxa"/>
            <w:vMerge w:val="restart"/>
            <w:vAlign w:val="center"/>
          </w:tcPr>
          <w:p>
            <w:pPr>
              <w:pStyle w:val="13"/>
            </w:pPr>
            <w:r>
              <w:rPr>
                <w:rFonts w:hint="eastAsia"/>
              </w:rPr>
              <w:t>《邢台市财政局、市卫生健康委关于提高计划生育家庭特别扶助制度扶助标准有关事项的通知》（邢财社[2022]101号）、《财政部 国家卫生健康委关于提高计划生育家庭特别扶助制度扶助标准的通知》（财社[2022]49号）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rPr>
              <w:t>准确率</w:t>
            </w:r>
          </w:p>
        </w:tc>
        <w:tc>
          <w:tcPr>
            <w:tcW w:w="2835" w:type="dxa"/>
            <w:vAlign w:val="center"/>
          </w:tcPr>
          <w:p>
            <w:pPr>
              <w:pStyle w:val="13"/>
            </w:pPr>
            <w:r>
              <w:rPr>
                <w:rFonts w:hint="eastAsia"/>
              </w:rPr>
              <w:t>确认扶助对象个案信息准确率</w:t>
            </w:r>
          </w:p>
        </w:tc>
        <w:tc>
          <w:tcPr>
            <w:tcW w:w="2551" w:type="dxa"/>
            <w:vAlign w:val="center"/>
          </w:tcPr>
          <w:p>
            <w:pPr>
              <w:pStyle w:val="13"/>
              <w:rPr>
                <w:lang w:eastAsia="zh-CN"/>
              </w:rPr>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rPr>
              <w:t>扶助资金到位及时率</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独生子女伤残家庭扶助金</w:t>
            </w:r>
            <w:r>
              <w:rPr>
                <w:rFonts w:hint="eastAsia"/>
                <w:lang w:eastAsia="zh-CN"/>
              </w:rPr>
              <w:t>发放</w:t>
            </w:r>
            <w:r>
              <w:t>标准</w:t>
            </w:r>
          </w:p>
        </w:tc>
        <w:tc>
          <w:tcPr>
            <w:tcW w:w="2551" w:type="dxa"/>
            <w:vAlign w:val="center"/>
          </w:tcPr>
          <w:p>
            <w:pPr>
              <w:pStyle w:val="13"/>
            </w:pPr>
            <w:r>
              <w:t>760元/人/月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独生子女死亡家庭扶助</w:t>
            </w:r>
            <w:r>
              <w:rPr>
                <w:rFonts w:hint="eastAsia"/>
                <w:lang w:eastAsia="zh-CN"/>
              </w:rPr>
              <w:t>发放</w:t>
            </w:r>
            <w:r>
              <w:t>金标准</w:t>
            </w:r>
          </w:p>
        </w:tc>
        <w:tc>
          <w:tcPr>
            <w:tcW w:w="2551" w:type="dxa"/>
            <w:vAlign w:val="center"/>
          </w:tcPr>
          <w:p>
            <w:pPr>
              <w:pStyle w:val="13"/>
            </w:pPr>
            <w:r>
              <w:t>1040元/人/月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三级计划生育手术并发症人员扶助金</w:t>
            </w:r>
            <w:r>
              <w:rPr>
                <w:rFonts w:hint="eastAsia"/>
                <w:lang w:eastAsia="zh-CN"/>
              </w:rPr>
              <w:t>发放</w:t>
            </w:r>
            <w:r>
              <w:t>标准</w:t>
            </w:r>
          </w:p>
        </w:tc>
        <w:tc>
          <w:tcPr>
            <w:tcW w:w="2551" w:type="dxa"/>
            <w:vAlign w:val="center"/>
          </w:tcPr>
          <w:p>
            <w:pPr>
              <w:pStyle w:val="13"/>
            </w:pPr>
            <w:r>
              <w:t>260元/人/月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家庭发展能力</w:t>
            </w:r>
          </w:p>
        </w:tc>
        <w:tc>
          <w:tcPr>
            <w:tcW w:w="2835" w:type="dxa"/>
            <w:vAlign w:val="center"/>
          </w:tcPr>
          <w:p>
            <w:pPr>
              <w:pStyle w:val="13"/>
              <w:rPr>
                <w:kern w:val="2"/>
                <w:lang w:eastAsia="zh-CN"/>
              </w:rPr>
            </w:pPr>
            <w:r>
              <w:rPr>
                <w:rFonts w:hint="eastAsia"/>
              </w:rPr>
              <w:t>家庭发展能力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pPr>
            <w:r>
              <w:rPr>
                <w:rFonts w:hint="eastAsia"/>
              </w:rPr>
              <w:t>社会稳定能力</w:t>
            </w:r>
          </w:p>
        </w:tc>
        <w:tc>
          <w:tcPr>
            <w:tcW w:w="2835" w:type="dxa"/>
            <w:vAlign w:val="center"/>
          </w:tcPr>
          <w:p>
            <w:pPr>
              <w:pStyle w:val="13"/>
              <w:rPr>
                <w:kern w:val="2"/>
                <w:lang w:eastAsia="zh-CN"/>
              </w:rPr>
            </w:pPr>
            <w:r>
              <w:rPr>
                <w:rFonts w:hint="eastAsia"/>
              </w:rPr>
              <w:t>社会稳定能力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受</w:t>
            </w:r>
            <w:r>
              <w:rPr>
                <w:rFonts w:hint="eastAsia"/>
                <w:lang w:eastAsia="zh-CN"/>
              </w:rPr>
              <w:t>助特</w:t>
            </w:r>
            <w:r>
              <w:rPr>
                <w:rFonts w:hint="eastAsia"/>
              </w:rPr>
              <w:t>扶对象</w:t>
            </w:r>
            <w:r>
              <w:t>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17、冀财社【2022】181号/省级提前下达2023年农村部分计划生育家庭奖励扶助绩效目标表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pPr>
            <w:r>
              <w:rPr>
                <w:rFonts w:hint="eastAsia"/>
                <w:lang w:eastAsia="zh-CN"/>
              </w:rPr>
              <w:t>目标人群</w:t>
            </w:r>
          </w:p>
        </w:tc>
        <w:tc>
          <w:tcPr>
            <w:tcW w:w="2935" w:type="dxa"/>
            <w:vAlign w:val="center"/>
          </w:tcPr>
          <w:p>
            <w:pPr>
              <w:pStyle w:val="13"/>
            </w:pPr>
            <w:r>
              <w:rPr>
                <w:rFonts w:hint="eastAsia"/>
                <w:lang w:eastAsia="zh-CN"/>
              </w:rPr>
              <w:t>奖扶</w:t>
            </w:r>
            <w:r>
              <w:rPr>
                <w:rFonts w:hint="eastAsia"/>
              </w:rPr>
              <w:t>目标人群</w:t>
            </w:r>
          </w:p>
        </w:tc>
        <w:tc>
          <w:tcPr>
            <w:tcW w:w="2551" w:type="dxa"/>
            <w:vAlign w:val="center"/>
          </w:tcPr>
          <w:p>
            <w:pPr>
              <w:pStyle w:val="13"/>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pPr>
            <w:r>
              <w:rPr>
                <w:rFonts w:hint="eastAsia"/>
              </w:rPr>
              <w:t>家庭发展能力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18、冀财社【2022】188号/省级提前下达2023年公共卫生服务其他资金/基层医疗卫生机构建设（东良、魏庄）绩效目标表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采购数量</w:t>
            </w:r>
          </w:p>
        </w:tc>
        <w:tc>
          <w:tcPr>
            <w:tcW w:w="2835" w:type="dxa"/>
            <w:vAlign w:val="center"/>
          </w:tcPr>
          <w:p>
            <w:pPr>
              <w:pStyle w:val="13"/>
            </w:pPr>
            <w:r>
              <w:t>按照计划完成卫生院设备的购置</w:t>
            </w:r>
          </w:p>
        </w:tc>
        <w:tc>
          <w:tcPr>
            <w:tcW w:w="2551" w:type="dxa"/>
            <w:vAlign w:val="center"/>
          </w:tcPr>
          <w:p>
            <w:pPr>
              <w:pStyle w:val="13"/>
              <w:rPr>
                <w:lang w:eastAsia="zh-CN"/>
              </w:rPr>
            </w:pPr>
            <w:r>
              <w:rPr>
                <w:rFonts w:hint="eastAsia"/>
                <w:lang w:eastAsia="zh-CN"/>
              </w:rPr>
              <w:t>2台</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设备质量</w:t>
            </w:r>
            <w:r>
              <w:rPr>
                <w:rFonts w:hint="eastAsia"/>
                <w:lang w:eastAsia="zh-CN"/>
              </w:rPr>
              <w:t>率</w:t>
            </w:r>
          </w:p>
        </w:tc>
        <w:tc>
          <w:tcPr>
            <w:tcW w:w="2835" w:type="dxa"/>
            <w:vAlign w:val="center"/>
          </w:tcPr>
          <w:p>
            <w:pPr>
              <w:pStyle w:val="13"/>
              <w:rPr>
                <w:lang w:eastAsia="zh-CN"/>
              </w:rPr>
            </w:pPr>
            <w:r>
              <w:t>采购设备符合国家相关标准</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t>设备采购所需资金</w:t>
            </w:r>
          </w:p>
        </w:tc>
        <w:tc>
          <w:tcPr>
            <w:tcW w:w="2551" w:type="dxa"/>
            <w:vAlign w:val="center"/>
          </w:tcPr>
          <w:p>
            <w:pPr>
              <w:pStyle w:val="13"/>
            </w:pPr>
            <w:r>
              <w:t>100万元</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rPr>
                <w:lang w:eastAsia="zh-CN"/>
              </w:rPr>
            </w:pPr>
            <w:r>
              <w:t>按合同规定的时间内完成设备购置</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购置对业务保障能力的提升情况；购置对中医诊疗水平的提升情况</w:t>
            </w:r>
          </w:p>
        </w:tc>
        <w:tc>
          <w:tcPr>
            <w:tcW w:w="2551" w:type="dxa"/>
            <w:vAlign w:val="center"/>
          </w:tcPr>
          <w:p>
            <w:pPr>
              <w:pStyle w:val="13"/>
              <w:rPr>
                <w:lang w:eastAsia="zh-CN"/>
              </w:rPr>
            </w:pPr>
            <w:r>
              <w:rPr>
                <w:rFonts w:hint="eastAsia"/>
                <w:lang w:eastAsia="zh-CN"/>
              </w:rPr>
              <w:t>逐年提高</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pPr>
            <w:r>
              <w:t>≥9</w:t>
            </w:r>
            <w:r>
              <w:rPr>
                <w:rFonts w:hint="eastAsia"/>
                <w:lang w:eastAsia="zh-CN"/>
              </w:rPr>
              <w:t>5%</w:t>
            </w:r>
          </w:p>
        </w:tc>
        <w:tc>
          <w:tcPr>
            <w:tcW w:w="2268"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19、冀财社【2022】188号/省级提前下达2023年基本公共卫生服务/免费基本避孕手术绩效目标表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ign w:val="center"/>
          </w:tcPr>
          <w:p>
            <w:pPr>
              <w:pStyle w:val="11"/>
            </w:pPr>
            <w:r>
              <w:t>绩效目标</w:t>
            </w:r>
          </w:p>
        </w:tc>
        <w:tc>
          <w:tcPr>
            <w:tcW w:w="12756" w:type="dxa"/>
            <w:tcBorders>
              <w:bottom w:val="single" w:color="FFFFFF" w:sz="6" w:space="0"/>
            </w:tcBorders>
            <w:noWrap/>
            <w:vAlign w:val="center"/>
          </w:tcPr>
          <w:p>
            <w:pPr>
              <w:pStyle w:val="13"/>
              <w:rPr>
                <w:lang w:eastAsia="zh-CN"/>
              </w:rPr>
            </w:pPr>
            <w:r>
              <w:t>1.</w:t>
            </w:r>
            <w:r>
              <w:rPr>
                <w:rFonts w:hint="eastAsia"/>
                <w:lang w:eastAsia="zh-CN"/>
              </w:rPr>
              <w:t>提高</w:t>
            </w:r>
            <w:r>
              <w:t>免费</w:t>
            </w:r>
            <w:r>
              <w:rPr>
                <w:rFonts w:hint="eastAsia"/>
                <w:lang w:eastAsia="zh-CN"/>
              </w:rPr>
              <w:t>基本避孕</w:t>
            </w:r>
            <w:r>
              <w:t>药具发放</w:t>
            </w:r>
            <w:r>
              <w:rPr>
                <w:rFonts w:hint="eastAsia"/>
                <w:lang w:eastAsia="zh-CN"/>
              </w:rPr>
              <w:t>量，扩大</w:t>
            </w:r>
            <w:r>
              <w:t>覆盖</w:t>
            </w:r>
            <w:r>
              <w:rPr>
                <w:rFonts w:hint="eastAsia"/>
                <w:lang w:eastAsia="zh-CN"/>
              </w:rPr>
              <w:t>面，</w:t>
            </w:r>
          </w:p>
          <w:p>
            <w:pPr>
              <w:pStyle w:val="13"/>
              <w:rPr>
                <w:lang w:eastAsia="zh-CN"/>
              </w:rPr>
            </w:pPr>
            <w:r>
              <w:t xml:space="preserve">2. </w:t>
            </w:r>
            <w:r>
              <w:rPr>
                <w:rFonts w:hint="eastAsia"/>
                <w:lang w:eastAsia="zh-CN"/>
              </w:rPr>
              <w:t>向育龄人群提供安全、有效、适宜的避孕节育服务，3、加强生殖健康教育</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ign w:val="center"/>
          </w:tcPr>
          <w:p>
            <w:pPr>
              <w:pStyle w:val="11"/>
            </w:pPr>
            <w:r>
              <w:t>一级指标</w:t>
            </w:r>
          </w:p>
        </w:tc>
        <w:tc>
          <w:tcPr>
            <w:tcW w:w="2268" w:type="dxa"/>
            <w:noWrap/>
            <w:vAlign w:val="center"/>
          </w:tcPr>
          <w:p>
            <w:pPr>
              <w:pStyle w:val="11"/>
            </w:pPr>
            <w:r>
              <w:t>二级指标</w:t>
            </w:r>
          </w:p>
        </w:tc>
        <w:tc>
          <w:tcPr>
            <w:tcW w:w="2835" w:type="dxa"/>
            <w:noWrap/>
            <w:vAlign w:val="center"/>
          </w:tcPr>
          <w:p>
            <w:pPr>
              <w:pStyle w:val="11"/>
            </w:pPr>
            <w:r>
              <w:t>三级指标</w:t>
            </w:r>
          </w:p>
        </w:tc>
        <w:tc>
          <w:tcPr>
            <w:tcW w:w="2835" w:type="dxa"/>
            <w:noWrap/>
            <w:vAlign w:val="center"/>
          </w:tcPr>
          <w:p>
            <w:pPr>
              <w:pStyle w:val="11"/>
            </w:pPr>
            <w:r>
              <w:t>绩效指标描述</w:t>
            </w:r>
          </w:p>
        </w:tc>
        <w:tc>
          <w:tcPr>
            <w:tcW w:w="2551" w:type="dxa"/>
            <w:noWrap/>
            <w:vAlign w:val="center"/>
          </w:tcPr>
          <w:p>
            <w:pPr>
              <w:pStyle w:val="11"/>
            </w:pPr>
            <w:r>
              <w:t>指标值</w:t>
            </w:r>
          </w:p>
        </w:tc>
        <w:tc>
          <w:tcPr>
            <w:tcW w:w="2268" w:type="dxa"/>
            <w:noWrap/>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2" w:hRule="atLeast"/>
          <w:jc w:val="center"/>
        </w:trPr>
        <w:tc>
          <w:tcPr>
            <w:tcW w:w="1417" w:type="dxa"/>
            <w:vMerge w:val="restart"/>
            <w:noWrap/>
            <w:vAlign w:val="center"/>
          </w:tcPr>
          <w:p>
            <w:pPr>
              <w:pStyle w:val="14"/>
            </w:pPr>
            <w:r>
              <w:t>产出指标</w:t>
            </w:r>
          </w:p>
        </w:tc>
        <w:tc>
          <w:tcPr>
            <w:tcW w:w="2268" w:type="dxa"/>
            <w:noWrap/>
            <w:vAlign w:val="center"/>
          </w:tcPr>
          <w:p>
            <w:pPr>
              <w:pStyle w:val="13"/>
            </w:pPr>
            <w:r>
              <w:t>数量指标</w:t>
            </w:r>
          </w:p>
        </w:tc>
        <w:tc>
          <w:tcPr>
            <w:tcW w:w="2835" w:type="dxa"/>
            <w:noWrap/>
            <w:vAlign w:val="center"/>
          </w:tcPr>
          <w:p>
            <w:pPr>
              <w:pStyle w:val="13"/>
              <w:rPr>
                <w:lang w:eastAsia="zh-CN"/>
              </w:rPr>
            </w:pPr>
            <w:r>
              <w:rPr>
                <w:rFonts w:hint="eastAsia"/>
                <w:lang w:eastAsia="zh-CN"/>
              </w:rPr>
              <w:t>任务数</w:t>
            </w:r>
          </w:p>
        </w:tc>
        <w:tc>
          <w:tcPr>
            <w:tcW w:w="2835" w:type="dxa"/>
            <w:noWrap/>
            <w:vAlign w:val="center"/>
          </w:tcPr>
          <w:p>
            <w:pPr>
              <w:pStyle w:val="13"/>
              <w:rPr>
                <w:lang w:eastAsia="zh-CN"/>
              </w:rPr>
            </w:pPr>
            <w:r>
              <w:rPr>
                <w:rFonts w:hint="eastAsia"/>
                <w:lang w:eastAsia="zh-CN"/>
              </w:rPr>
              <w:t>免费基本避孕手术服务任务数</w:t>
            </w:r>
          </w:p>
        </w:tc>
        <w:tc>
          <w:tcPr>
            <w:tcW w:w="2551" w:type="dxa"/>
            <w:noWrap/>
            <w:vAlign w:val="center"/>
          </w:tcPr>
          <w:p>
            <w:pPr>
              <w:pStyle w:val="13"/>
              <w:rPr>
                <w:lang w:eastAsia="zh-CN"/>
              </w:rPr>
            </w:pPr>
            <w:r>
              <w:rPr>
                <w:rFonts w:hint="eastAsia"/>
                <w:lang w:eastAsia="zh-CN"/>
              </w:rPr>
              <w:t>433例</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质量指标</w:t>
            </w:r>
          </w:p>
        </w:tc>
        <w:tc>
          <w:tcPr>
            <w:tcW w:w="2835" w:type="dxa"/>
            <w:noWrap/>
            <w:vAlign w:val="center"/>
          </w:tcPr>
          <w:p>
            <w:pPr>
              <w:pStyle w:val="13"/>
              <w:rPr>
                <w:lang w:eastAsia="zh-CN"/>
              </w:rPr>
            </w:pPr>
            <w:r>
              <w:rPr>
                <w:rFonts w:hint="eastAsia"/>
                <w:lang w:eastAsia="zh-CN"/>
              </w:rPr>
              <w:t>完成率</w:t>
            </w:r>
          </w:p>
        </w:tc>
        <w:tc>
          <w:tcPr>
            <w:tcW w:w="2835" w:type="dxa"/>
            <w:noWrap/>
            <w:vAlign w:val="center"/>
          </w:tcPr>
          <w:p>
            <w:pPr>
              <w:pStyle w:val="13"/>
            </w:pPr>
            <w:r>
              <w:rPr>
                <w:rFonts w:hint="eastAsia"/>
                <w:lang w:eastAsia="zh-CN"/>
              </w:rPr>
              <w:t>免费基本避孕手术服务任务数完成率</w:t>
            </w:r>
          </w:p>
        </w:tc>
        <w:tc>
          <w:tcPr>
            <w:tcW w:w="2551" w:type="dxa"/>
            <w:noWrap/>
            <w:vAlign w:val="center"/>
          </w:tcPr>
          <w:p>
            <w:pPr>
              <w:pStyle w:val="13"/>
              <w:rPr>
                <w:lang w:eastAsia="zh-CN"/>
              </w:rPr>
            </w:pPr>
            <w:r>
              <w:rPr>
                <w:rFonts w:hint="eastAsia"/>
                <w:lang w:eastAsia="zh-CN"/>
              </w:rPr>
              <w:t>100%</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时效指标</w:t>
            </w:r>
          </w:p>
        </w:tc>
        <w:tc>
          <w:tcPr>
            <w:tcW w:w="2835" w:type="dxa"/>
            <w:noWrap/>
            <w:vAlign w:val="center"/>
          </w:tcPr>
          <w:p>
            <w:pPr>
              <w:pStyle w:val="13"/>
              <w:rPr>
                <w:lang w:eastAsia="zh-CN"/>
              </w:rPr>
            </w:pPr>
            <w:r>
              <w:t>完成</w:t>
            </w:r>
            <w:r>
              <w:rPr>
                <w:rFonts w:hint="eastAsia"/>
                <w:lang w:eastAsia="zh-CN"/>
              </w:rPr>
              <w:t>时限</w:t>
            </w:r>
          </w:p>
        </w:tc>
        <w:tc>
          <w:tcPr>
            <w:tcW w:w="2835" w:type="dxa"/>
            <w:noWrap/>
            <w:vAlign w:val="center"/>
          </w:tcPr>
          <w:p>
            <w:pPr>
              <w:pStyle w:val="13"/>
            </w:pPr>
            <w:r>
              <w:rPr>
                <w:rFonts w:hint="eastAsia"/>
                <w:lang w:eastAsia="zh-CN"/>
              </w:rPr>
              <w:t>年度内</w:t>
            </w:r>
            <w:r>
              <w:t>完成</w:t>
            </w:r>
          </w:p>
        </w:tc>
        <w:tc>
          <w:tcPr>
            <w:tcW w:w="2551" w:type="dxa"/>
            <w:noWrap/>
            <w:vAlign w:val="center"/>
          </w:tcPr>
          <w:p>
            <w:pPr>
              <w:pStyle w:val="13"/>
              <w:rPr>
                <w:lang w:eastAsia="zh-CN"/>
              </w:rPr>
            </w:pPr>
            <w:r>
              <w:rPr>
                <w:rFonts w:hint="eastAsia"/>
                <w:lang w:eastAsia="zh-CN"/>
              </w:rPr>
              <w:t>100%</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成本指标</w:t>
            </w:r>
          </w:p>
        </w:tc>
        <w:tc>
          <w:tcPr>
            <w:tcW w:w="2835" w:type="dxa"/>
            <w:noWrap/>
            <w:vAlign w:val="center"/>
          </w:tcPr>
          <w:p>
            <w:pPr>
              <w:pStyle w:val="13"/>
            </w:pPr>
            <w:r>
              <w:t>资金成本</w:t>
            </w:r>
          </w:p>
        </w:tc>
        <w:tc>
          <w:tcPr>
            <w:tcW w:w="2835" w:type="dxa"/>
            <w:noWrap/>
            <w:vAlign w:val="center"/>
          </w:tcPr>
          <w:p>
            <w:pPr>
              <w:pStyle w:val="13"/>
            </w:pPr>
            <w:r>
              <w:t>资金成本</w:t>
            </w:r>
          </w:p>
        </w:tc>
        <w:tc>
          <w:tcPr>
            <w:tcW w:w="2551" w:type="dxa"/>
            <w:noWrap/>
            <w:vAlign w:val="center"/>
          </w:tcPr>
          <w:p>
            <w:pPr>
              <w:pStyle w:val="13"/>
            </w:pPr>
            <w:r>
              <w:t>4.49万元</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ign w:val="center"/>
          </w:tcPr>
          <w:p>
            <w:pPr>
              <w:pStyle w:val="14"/>
            </w:pPr>
            <w:r>
              <w:t>效益指标</w:t>
            </w:r>
          </w:p>
        </w:tc>
        <w:tc>
          <w:tcPr>
            <w:tcW w:w="2268" w:type="dxa"/>
            <w:noWrap/>
            <w:vAlign w:val="center"/>
          </w:tcPr>
          <w:p>
            <w:pPr>
              <w:pStyle w:val="13"/>
            </w:pPr>
            <w:r>
              <w:t>社会效益指标</w:t>
            </w:r>
          </w:p>
        </w:tc>
        <w:tc>
          <w:tcPr>
            <w:tcW w:w="2835" w:type="dxa"/>
            <w:noWrap/>
            <w:vAlign w:val="center"/>
          </w:tcPr>
          <w:p>
            <w:pPr>
              <w:pStyle w:val="13"/>
            </w:pPr>
            <w:r>
              <w:t>可及性</w:t>
            </w:r>
          </w:p>
        </w:tc>
        <w:tc>
          <w:tcPr>
            <w:tcW w:w="2835" w:type="dxa"/>
            <w:noWrap/>
            <w:vAlign w:val="center"/>
          </w:tcPr>
          <w:p>
            <w:pPr>
              <w:pStyle w:val="13"/>
            </w:pPr>
            <w:r>
              <w:t>提高</w:t>
            </w:r>
            <w:r>
              <w:rPr>
                <w:rFonts w:hint="eastAsia"/>
                <w:lang w:eastAsia="zh-CN"/>
              </w:rPr>
              <w:t>免费</w:t>
            </w:r>
            <w:r>
              <w:t>基本避孕药具和基本避孕手术服务可及性</w:t>
            </w:r>
          </w:p>
        </w:tc>
        <w:tc>
          <w:tcPr>
            <w:tcW w:w="2551" w:type="dxa"/>
            <w:noWrap/>
            <w:vAlign w:val="center"/>
          </w:tcPr>
          <w:p>
            <w:pPr>
              <w:pStyle w:val="13"/>
            </w:pPr>
            <w:r>
              <w:t>≥</w:t>
            </w:r>
            <w:r>
              <w:rPr>
                <w:rFonts w:hint="eastAsia"/>
                <w:lang w:eastAsia="zh-CN"/>
              </w:rPr>
              <w:t>95%</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可持续影响指标</w:t>
            </w:r>
          </w:p>
        </w:tc>
        <w:tc>
          <w:tcPr>
            <w:tcW w:w="2835" w:type="dxa"/>
            <w:noWrap/>
            <w:vAlign w:val="center"/>
          </w:tcPr>
          <w:p>
            <w:pPr>
              <w:pStyle w:val="13"/>
            </w:pPr>
            <w:r>
              <w:rPr>
                <w:rFonts w:hint="eastAsia"/>
                <w:lang w:eastAsia="zh-CN"/>
              </w:rPr>
              <w:t>持续性</w:t>
            </w:r>
          </w:p>
        </w:tc>
        <w:tc>
          <w:tcPr>
            <w:tcW w:w="2835" w:type="dxa"/>
            <w:noWrap/>
            <w:vAlign w:val="center"/>
          </w:tcPr>
          <w:p>
            <w:pPr>
              <w:pStyle w:val="13"/>
            </w:pPr>
            <w:r>
              <w:t>项目长期保持</w:t>
            </w:r>
          </w:p>
        </w:tc>
        <w:tc>
          <w:tcPr>
            <w:tcW w:w="2551" w:type="dxa"/>
            <w:noWrap/>
            <w:vAlign w:val="center"/>
          </w:tcPr>
          <w:p>
            <w:pPr>
              <w:pStyle w:val="13"/>
            </w:pPr>
            <w:r>
              <w:t>长期保持</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ign w:val="center"/>
          </w:tcPr>
          <w:p>
            <w:pPr>
              <w:pStyle w:val="14"/>
            </w:pPr>
            <w:r>
              <w:t>满意度指标</w:t>
            </w:r>
          </w:p>
        </w:tc>
        <w:tc>
          <w:tcPr>
            <w:tcW w:w="2268" w:type="dxa"/>
            <w:noWrap/>
            <w:vAlign w:val="center"/>
          </w:tcPr>
          <w:p>
            <w:pPr>
              <w:pStyle w:val="13"/>
            </w:pPr>
            <w:r>
              <w:t>服务对象满意度指标</w:t>
            </w:r>
          </w:p>
        </w:tc>
        <w:tc>
          <w:tcPr>
            <w:tcW w:w="2835" w:type="dxa"/>
            <w:noWrap/>
            <w:vAlign w:val="center"/>
          </w:tcPr>
          <w:p>
            <w:pPr>
              <w:pStyle w:val="13"/>
              <w:rPr>
                <w:lang w:eastAsia="zh-CN"/>
              </w:rPr>
            </w:pPr>
            <w:r>
              <w:t xml:space="preserve"> 满意</w:t>
            </w:r>
            <w:r>
              <w:rPr>
                <w:rFonts w:hint="eastAsia"/>
                <w:lang w:eastAsia="zh-CN"/>
              </w:rPr>
              <w:t>率</w:t>
            </w:r>
          </w:p>
        </w:tc>
        <w:tc>
          <w:tcPr>
            <w:tcW w:w="2835" w:type="dxa"/>
            <w:noWrap/>
            <w:vAlign w:val="center"/>
          </w:tcPr>
          <w:p>
            <w:pPr>
              <w:pStyle w:val="13"/>
              <w:rPr>
                <w:lang w:eastAsia="zh-CN"/>
              </w:rPr>
            </w:pPr>
            <w:r>
              <w:t xml:space="preserve"> 服务对象满意</w:t>
            </w:r>
            <w:r>
              <w:rPr>
                <w:rFonts w:hint="eastAsia"/>
                <w:lang w:eastAsia="zh-CN"/>
              </w:rPr>
              <w:t>率</w:t>
            </w:r>
          </w:p>
        </w:tc>
        <w:tc>
          <w:tcPr>
            <w:tcW w:w="2551" w:type="dxa"/>
            <w:noWrap/>
            <w:vAlign w:val="center"/>
          </w:tcPr>
          <w:p>
            <w:pPr>
              <w:pStyle w:val="13"/>
              <w:rPr>
                <w:lang w:eastAsia="zh-CN"/>
              </w:rPr>
            </w:pPr>
            <w:r>
              <w:t>≥</w:t>
            </w:r>
            <w:r>
              <w:rPr>
                <w:rFonts w:hint="eastAsia"/>
                <w:lang w:eastAsia="zh-CN"/>
              </w:rPr>
              <w:t>95%</w:t>
            </w:r>
          </w:p>
        </w:tc>
        <w:tc>
          <w:tcPr>
            <w:tcW w:w="2268" w:type="dxa"/>
            <w:noWrap/>
            <w:vAlign w:val="center"/>
          </w:tcPr>
          <w:p>
            <w:pPr>
              <w:pStyle w:val="13"/>
            </w:pPr>
            <w:r>
              <w:t>国家标准</w:t>
            </w:r>
          </w:p>
        </w:tc>
      </w:tr>
    </w:tbl>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20、冀财社【2022】188号/省级提前下达2023年基本公共卫生服务补助资金绩效目标表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w:t>
            </w:r>
            <w:r>
              <w:rPr>
                <w:rFonts w:hint="eastAsia"/>
                <w:lang w:eastAsia="zh-CN"/>
              </w:rPr>
              <w:t>率</w:t>
            </w:r>
          </w:p>
        </w:tc>
        <w:tc>
          <w:tcPr>
            <w:tcW w:w="2835" w:type="dxa"/>
            <w:vAlign w:val="center"/>
          </w:tcPr>
          <w:p>
            <w:pPr>
              <w:pStyle w:val="13"/>
            </w:pPr>
            <w:r>
              <w:t>适龄儿童国家免疫规划疫苗接种</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7岁以下儿童健康管理</w:t>
            </w:r>
            <w:r>
              <w:rPr>
                <w:rFonts w:hint="eastAsia"/>
                <w:lang w:eastAsia="zh-CN"/>
              </w:rPr>
              <w:t>率</w:t>
            </w:r>
          </w:p>
        </w:tc>
        <w:tc>
          <w:tcPr>
            <w:tcW w:w="2835" w:type="dxa"/>
            <w:vAlign w:val="center"/>
          </w:tcPr>
          <w:p>
            <w:pPr>
              <w:pStyle w:val="13"/>
            </w:pPr>
            <w:r>
              <w:t>7岁以下儿童健康管理</w:t>
            </w:r>
            <w:r>
              <w:rPr>
                <w:rFonts w:hint="eastAsia"/>
                <w:lang w:eastAsia="zh-CN"/>
              </w:rPr>
              <w:t>率</w:t>
            </w:r>
          </w:p>
        </w:tc>
        <w:tc>
          <w:tcPr>
            <w:tcW w:w="2551" w:type="dxa"/>
            <w:vAlign w:val="center"/>
          </w:tcPr>
          <w:p>
            <w:pPr>
              <w:pStyle w:val="13"/>
              <w:rPr>
                <w:lang w:eastAsia="zh-CN"/>
              </w:rPr>
            </w:pPr>
            <w:r>
              <w:t>≥</w:t>
            </w:r>
            <w:r>
              <w:rPr>
                <w:rFonts w:hint="eastAsia"/>
                <w:lang w:eastAsia="zh-CN"/>
              </w:rPr>
              <w:t>85%</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0-6岁儿童眼保健和视力检查覆盖</w:t>
            </w:r>
            <w:r>
              <w:rPr>
                <w:rFonts w:hint="eastAsia"/>
                <w:lang w:eastAsia="zh-CN"/>
              </w:rPr>
              <w:t>率</w:t>
            </w:r>
          </w:p>
        </w:tc>
        <w:tc>
          <w:tcPr>
            <w:tcW w:w="2835" w:type="dxa"/>
            <w:vAlign w:val="center"/>
          </w:tcPr>
          <w:p>
            <w:pPr>
              <w:pStyle w:val="13"/>
            </w:pPr>
            <w:r>
              <w:t>0-6岁儿童眼保健和视力检查覆盖</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孕产妇系统管理</w:t>
            </w:r>
            <w:r>
              <w:rPr>
                <w:rFonts w:hint="eastAsia"/>
                <w:lang w:eastAsia="zh-CN"/>
              </w:rPr>
              <w:t>率</w:t>
            </w:r>
          </w:p>
        </w:tc>
        <w:tc>
          <w:tcPr>
            <w:tcW w:w="2835" w:type="dxa"/>
            <w:vAlign w:val="center"/>
          </w:tcPr>
          <w:p>
            <w:pPr>
              <w:pStyle w:val="13"/>
            </w:pPr>
            <w:r>
              <w:t>孕产妇系统管理</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3岁以下儿童系统管理</w:t>
            </w:r>
            <w:r>
              <w:rPr>
                <w:rFonts w:hint="eastAsia"/>
                <w:lang w:eastAsia="zh-CN"/>
              </w:rPr>
              <w:t>率</w:t>
            </w:r>
          </w:p>
        </w:tc>
        <w:tc>
          <w:tcPr>
            <w:tcW w:w="2835" w:type="dxa"/>
            <w:vAlign w:val="center"/>
          </w:tcPr>
          <w:p>
            <w:pPr>
              <w:pStyle w:val="13"/>
            </w:pPr>
            <w:r>
              <w:t>3岁以下儿童系统管理</w:t>
            </w:r>
            <w:r>
              <w:rPr>
                <w:rFonts w:hint="eastAsia"/>
                <w:lang w:eastAsia="zh-CN"/>
              </w:rPr>
              <w:t>率</w:t>
            </w:r>
          </w:p>
        </w:tc>
        <w:tc>
          <w:tcPr>
            <w:tcW w:w="2551" w:type="dxa"/>
            <w:vAlign w:val="center"/>
          </w:tcPr>
          <w:p>
            <w:pPr>
              <w:pStyle w:val="13"/>
              <w:rPr>
                <w:lang w:eastAsia="zh-CN"/>
              </w:rPr>
            </w:pPr>
            <w:r>
              <w:t>≥</w:t>
            </w:r>
            <w:r>
              <w:rPr>
                <w:rFonts w:hint="eastAsia"/>
                <w:lang w:eastAsia="zh-CN"/>
              </w:rPr>
              <w:t>80%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2835" w:type="dxa"/>
            <w:vAlign w:val="center"/>
          </w:tcPr>
          <w:p>
            <w:pPr>
              <w:pStyle w:val="13"/>
            </w:pPr>
            <w:r>
              <w:t>居民规范化电子健康档案覆盖率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高血压患者基层规范管理服务率</w:t>
            </w:r>
          </w:p>
        </w:tc>
        <w:tc>
          <w:tcPr>
            <w:tcW w:w="2835" w:type="dxa"/>
            <w:vAlign w:val="center"/>
          </w:tcPr>
          <w:p>
            <w:pPr>
              <w:pStyle w:val="13"/>
            </w:pPr>
            <w:r>
              <w:t>高血压患者基层规范管理服务率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2型糖尿病患者基层规范管理服务率</w:t>
            </w:r>
          </w:p>
        </w:tc>
        <w:tc>
          <w:tcPr>
            <w:tcW w:w="2835" w:type="dxa"/>
            <w:vAlign w:val="center"/>
          </w:tcPr>
          <w:p>
            <w:pPr>
              <w:pStyle w:val="13"/>
            </w:pPr>
            <w:r>
              <w:t>2型糖尿病患者基层规范管理服务率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按时完成</w:t>
            </w:r>
          </w:p>
        </w:tc>
        <w:tc>
          <w:tcPr>
            <w:tcW w:w="2551" w:type="dxa"/>
            <w:vAlign w:val="center"/>
          </w:tcPr>
          <w:p>
            <w:pPr>
              <w:pStyle w:val="13"/>
            </w:pPr>
            <w:r>
              <w:t>按时完成</w:t>
            </w:r>
          </w:p>
        </w:tc>
        <w:tc>
          <w:tcPr>
            <w:tcW w:w="2268" w:type="dxa"/>
            <w:vAlign w:val="center"/>
          </w:tcPr>
          <w:p>
            <w:pPr>
              <w:pStyle w:val="13"/>
            </w:pPr>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2146.2元</w:t>
            </w:r>
          </w:p>
        </w:tc>
        <w:tc>
          <w:tcPr>
            <w:tcW w:w="2268" w:type="dxa"/>
            <w:vAlign w:val="center"/>
          </w:tcPr>
          <w:p>
            <w:pPr>
              <w:pStyle w:val="13"/>
            </w:pPr>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t>不断缩小</w:t>
            </w:r>
          </w:p>
        </w:tc>
        <w:tc>
          <w:tcPr>
            <w:tcW w:w="2268" w:type="dxa"/>
            <w:vAlign w:val="center"/>
          </w:tcPr>
          <w:p>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服务对象满意</w:t>
            </w:r>
            <w:r>
              <w:rPr>
                <w:rFonts w:hint="eastAsia"/>
                <w:lang w:eastAsia="zh-CN"/>
              </w:rPr>
              <w:t>率</w:t>
            </w:r>
          </w:p>
        </w:tc>
        <w:tc>
          <w:tcPr>
            <w:tcW w:w="2835" w:type="dxa"/>
            <w:vAlign w:val="center"/>
          </w:tcPr>
          <w:p>
            <w:pPr>
              <w:pStyle w:val="13"/>
              <w:rPr>
                <w:lang w:eastAsia="zh-CN"/>
              </w:rPr>
            </w:pPr>
            <w:r>
              <w:t>通过问卷调查，满意和较满意的对象占所有调查对象的比例</w:t>
            </w:r>
          </w:p>
        </w:tc>
        <w:tc>
          <w:tcPr>
            <w:tcW w:w="2551" w:type="dxa"/>
            <w:vAlign w:val="center"/>
          </w:tcPr>
          <w:p>
            <w:pPr>
              <w:pStyle w:val="13"/>
            </w:pPr>
            <w:r>
              <w:t>≥90</w:t>
            </w:r>
            <w:r>
              <w:rPr>
                <w:rFonts w:hint="eastAsia" w:eastAsiaTheme="minorEastAsia"/>
                <w:lang w:eastAsia="zh-CN"/>
              </w:rPr>
              <w:t>%</w:t>
            </w:r>
          </w:p>
        </w:tc>
        <w:tc>
          <w:tcPr>
            <w:tcW w:w="2268" w:type="dxa"/>
            <w:vAlign w:val="center"/>
          </w:tcPr>
          <w:p>
            <w:r>
              <w:t>依据</w:t>
            </w:r>
            <w:r>
              <w:rPr>
                <w:rFonts w:hint="eastAsia" w:eastAsiaTheme="minorEastAsia"/>
                <w:lang w:eastAsia="zh-CN"/>
              </w:rPr>
              <w:t>实际工作需要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21、冀财社【2022】188号/省级提前下达2023年基本药物制度补助资金（村卫生室）绩效目标表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村卫生室实施国家基本药物制度覆盖</w:t>
            </w:r>
            <w:r>
              <w:rPr>
                <w:rFonts w:hint="eastAsia"/>
                <w:lang w:eastAsia="zh-CN"/>
              </w:rPr>
              <w:t>数</w:t>
            </w:r>
          </w:p>
        </w:tc>
        <w:tc>
          <w:tcPr>
            <w:tcW w:w="2835" w:type="dxa"/>
            <w:vAlign w:val="center"/>
          </w:tcPr>
          <w:p>
            <w:pPr>
              <w:pStyle w:val="13"/>
              <w:rPr>
                <w:lang w:eastAsia="zh-CN"/>
              </w:rPr>
            </w:pPr>
            <w:r>
              <w:t>村卫生室实施基本药物制度覆盖</w:t>
            </w:r>
            <w:r>
              <w:rPr>
                <w:rFonts w:hint="eastAsia"/>
                <w:lang w:eastAsia="zh-CN"/>
              </w:rPr>
              <w:t>数</w:t>
            </w:r>
          </w:p>
        </w:tc>
        <w:tc>
          <w:tcPr>
            <w:tcW w:w="2551" w:type="dxa"/>
            <w:vAlign w:val="center"/>
          </w:tcPr>
          <w:p>
            <w:pPr>
              <w:pStyle w:val="13"/>
              <w:rPr>
                <w:lang w:eastAsia="zh-CN"/>
              </w:rPr>
            </w:pPr>
            <w:r>
              <w:rPr>
                <w:rFonts w:hint="eastAsia"/>
                <w:lang w:eastAsia="zh-CN"/>
              </w:rPr>
              <w:t>332所</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按标准补助</w:t>
            </w:r>
          </w:p>
        </w:tc>
        <w:tc>
          <w:tcPr>
            <w:tcW w:w="2835" w:type="dxa"/>
            <w:vAlign w:val="center"/>
          </w:tcPr>
          <w:p>
            <w:pPr>
              <w:pStyle w:val="13"/>
              <w:rPr>
                <w:szCs w:val="21"/>
              </w:rPr>
            </w:pPr>
            <w:r>
              <w:rPr>
                <w:rFonts w:hint="eastAsia" w:ascii="仿宋" w:hAnsi="仿宋" w:eastAsia="仿宋" w:cs="仿宋"/>
                <w:szCs w:val="21"/>
                <w:lang w:eastAsia="zh-CN"/>
              </w:rPr>
              <w:t>人均补助标准</w:t>
            </w:r>
          </w:p>
        </w:tc>
        <w:tc>
          <w:tcPr>
            <w:tcW w:w="2551" w:type="dxa"/>
            <w:vAlign w:val="center"/>
          </w:tcPr>
          <w:p>
            <w:pPr>
              <w:pStyle w:val="13"/>
              <w:rPr>
                <w:szCs w:val="21"/>
              </w:rPr>
            </w:pPr>
            <w:r>
              <w:rPr>
                <w:rFonts w:hint="eastAsia" w:ascii="仿宋" w:hAnsi="仿宋" w:eastAsia="仿宋" w:cs="仿宋"/>
                <w:szCs w:val="21"/>
                <w:lang w:eastAsia="zh-CN"/>
              </w:rPr>
              <w:t>8元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rPr>
                <w:lang w:eastAsia="zh-CN"/>
              </w:rPr>
            </w:pPr>
            <w:r>
              <w:rPr>
                <w:rFonts w:hint="eastAsia"/>
                <w:lang w:eastAsia="zh-CN"/>
              </w:rPr>
              <w:t>年度内完成</w:t>
            </w:r>
          </w:p>
        </w:tc>
        <w:tc>
          <w:tcPr>
            <w:tcW w:w="2551" w:type="dxa"/>
            <w:vAlign w:val="center"/>
          </w:tcPr>
          <w:p>
            <w:pPr>
              <w:pStyle w:val="13"/>
              <w:rPr>
                <w:lang w:eastAsia="zh-CN"/>
              </w:rPr>
            </w:pPr>
            <w:r>
              <w:rPr>
                <w:rFonts w:hint="eastAsia"/>
                <w:lang w:eastAsia="zh-CN"/>
              </w:rPr>
              <w:t>12月底前</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109万元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乡村医生收入</w:t>
            </w:r>
          </w:p>
        </w:tc>
        <w:tc>
          <w:tcPr>
            <w:tcW w:w="2835" w:type="dxa"/>
            <w:vAlign w:val="center"/>
          </w:tcPr>
          <w:p>
            <w:pPr>
              <w:pStyle w:val="13"/>
            </w:pPr>
            <w:r>
              <w:t>保持稳定</w:t>
            </w:r>
          </w:p>
        </w:tc>
        <w:tc>
          <w:tcPr>
            <w:tcW w:w="2551" w:type="dxa"/>
            <w:vAlign w:val="center"/>
          </w:tcPr>
          <w:p>
            <w:pPr>
              <w:pStyle w:val="13"/>
            </w:pPr>
            <w:r>
              <w:t>保持稳定</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国家基本药物制度</w:t>
            </w:r>
          </w:p>
        </w:tc>
        <w:tc>
          <w:tcPr>
            <w:tcW w:w="2835" w:type="dxa"/>
            <w:vAlign w:val="center"/>
          </w:tcPr>
          <w:p>
            <w:pPr>
              <w:pStyle w:val="13"/>
            </w:pPr>
            <w:r>
              <w:t>在基层持续实施</w:t>
            </w:r>
          </w:p>
        </w:tc>
        <w:tc>
          <w:tcPr>
            <w:tcW w:w="2551" w:type="dxa"/>
            <w:vAlign w:val="center"/>
          </w:tcPr>
          <w:p>
            <w:pPr>
              <w:pStyle w:val="13"/>
            </w:pPr>
            <w:r>
              <w:t>中长期</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村卫生室满意</w:t>
            </w:r>
            <w:r>
              <w:rPr>
                <w:rFonts w:hint="eastAsia"/>
                <w:lang w:eastAsia="zh-CN"/>
              </w:rPr>
              <w:t>率</w:t>
            </w:r>
          </w:p>
        </w:tc>
        <w:tc>
          <w:tcPr>
            <w:tcW w:w="2835" w:type="dxa"/>
            <w:vAlign w:val="center"/>
          </w:tcPr>
          <w:p>
            <w:pPr>
              <w:pStyle w:val="13"/>
              <w:rPr>
                <w:lang w:eastAsia="zh-CN"/>
              </w:rPr>
            </w:pPr>
            <w:r>
              <w:t>村卫生室满意</w:t>
            </w:r>
            <w:r>
              <w:rPr>
                <w:rFonts w:hint="eastAsia"/>
                <w:lang w:eastAsia="zh-CN"/>
              </w:rPr>
              <w:t>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22、冀财社【2022】194号/中央提前下达2023年基本药物制度补助资金（村卫生室）绩效目标表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村卫生室实施国家基本药物制度覆盖</w:t>
            </w:r>
            <w:r>
              <w:rPr>
                <w:rFonts w:hint="eastAsia"/>
                <w:lang w:eastAsia="zh-CN"/>
              </w:rPr>
              <w:t>数</w:t>
            </w:r>
          </w:p>
        </w:tc>
        <w:tc>
          <w:tcPr>
            <w:tcW w:w="2835" w:type="dxa"/>
            <w:vAlign w:val="center"/>
          </w:tcPr>
          <w:p>
            <w:pPr>
              <w:pStyle w:val="13"/>
            </w:pPr>
            <w:r>
              <w:t>村卫生室实施基本药物制度覆盖</w:t>
            </w:r>
            <w:r>
              <w:rPr>
                <w:rFonts w:hint="eastAsia"/>
                <w:lang w:eastAsia="zh-CN"/>
              </w:rPr>
              <w:t>数</w:t>
            </w:r>
          </w:p>
        </w:tc>
        <w:tc>
          <w:tcPr>
            <w:tcW w:w="2551" w:type="dxa"/>
            <w:vAlign w:val="center"/>
          </w:tcPr>
          <w:p>
            <w:pPr>
              <w:pStyle w:val="13"/>
              <w:rPr>
                <w:lang w:eastAsia="zh-CN"/>
              </w:rPr>
            </w:pPr>
            <w:r>
              <w:rPr>
                <w:rFonts w:hint="eastAsia"/>
                <w:lang w:eastAsia="zh-CN"/>
              </w:rPr>
              <w:t>332所</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按标准补助</w:t>
            </w:r>
          </w:p>
        </w:tc>
        <w:tc>
          <w:tcPr>
            <w:tcW w:w="2835" w:type="dxa"/>
            <w:vAlign w:val="center"/>
          </w:tcPr>
          <w:p>
            <w:pPr>
              <w:pStyle w:val="13"/>
            </w:pPr>
            <w:r>
              <w:rPr>
                <w:rFonts w:hint="eastAsia" w:ascii="仿宋" w:hAnsi="仿宋" w:eastAsia="仿宋" w:cs="仿宋"/>
                <w:szCs w:val="21"/>
                <w:lang w:eastAsia="zh-CN"/>
              </w:rPr>
              <w:t>人均补助标准</w:t>
            </w:r>
          </w:p>
        </w:tc>
        <w:tc>
          <w:tcPr>
            <w:tcW w:w="2551" w:type="dxa"/>
            <w:vAlign w:val="center"/>
          </w:tcPr>
          <w:p>
            <w:pPr>
              <w:pStyle w:val="13"/>
            </w:pPr>
            <w:r>
              <w:rPr>
                <w:rFonts w:hint="eastAsia" w:ascii="仿宋" w:hAnsi="仿宋" w:eastAsia="仿宋" w:cs="仿宋"/>
                <w:szCs w:val="21"/>
                <w:lang w:eastAsia="zh-CN"/>
              </w:rPr>
              <w:t>8元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rPr>
                <w:rFonts w:hint="eastAsia"/>
                <w:lang w:eastAsia="zh-CN"/>
              </w:rPr>
              <w:t>年度内完成</w:t>
            </w:r>
          </w:p>
        </w:tc>
        <w:tc>
          <w:tcPr>
            <w:tcW w:w="2551" w:type="dxa"/>
            <w:vAlign w:val="center"/>
          </w:tcPr>
          <w:p>
            <w:pPr>
              <w:pStyle w:val="13"/>
            </w:pPr>
            <w:r>
              <w:rPr>
                <w:rFonts w:hint="eastAsia"/>
                <w:lang w:eastAsia="zh-CN"/>
              </w:rPr>
              <w:t>12月底前</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176.88万元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乡村医生收入</w:t>
            </w:r>
          </w:p>
        </w:tc>
        <w:tc>
          <w:tcPr>
            <w:tcW w:w="2835" w:type="dxa"/>
            <w:vAlign w:val="center"/>
          </w:tcPr>
          <w:p>
            <w:pPr>
              <w:pStyle w:val="13"/>
            </w:pPr>
            <w:r>
              <w:t>保持稳定</w:t>
            </w:r>
          </w:p>
        </w:tc>
        <w:tc>
          <w:tcPr>
            <w:tcW w:w="2551" w:type="dxa"/>
            <w:vAlign w:val="center"/>
          </w:tcPr>
          <w:p>
            <w:pPr>
              <w:pStyle w:val="13"/>
            </w:pPr>
            <w:r>
              <w:t>保持稳定</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国家基本药物制度</w:t>
            </w:r>
          </w:p>
        </w:tc>
        <w:tc>
          <w:tcPr>
            <w:tcW w:w="2835" w:type="dxa"/>
            <w:vAlign w:val="center"/>
          </w:tcPr>
          <w:p>
            <w:pPr>
              <w:pStyle w:val="13"/>
            </w:pPr>
            <w:r>
              <w:t>在基层持续实施</w:t>
            </w:r>
          </w:p>
        </w:tc>
        <w:tc>
          <w:tcPr>
            <w:tcW w:w="2551" w:type="dxa"/>
            <w:vAlign w:val="center"/>
          </w:tcPr>
          <w:p>
            <w:pPr>
              <w:pStyle w:val="13"/>
            </w:pPr>
            <w:r>
              <w:t>中长期</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村卫生室满意</w:t>
            </w:r>
            <w:r>
              <w:rPr>
                <w:rFonts w:hint="eastAsia"/>
                <w:lang w:eastAsia="zh-CN"/>
              </w:rPr>
              <w:t>率</w:t>
            </w:r>
          </w:p>
        </w:tc>
        <w:tc>
          <w:tcPr>
            <w:tcW w:w="2835" w:type="dxa"/>
            <w:vAlign w:val="center"/>
          </w:tcPr>
          <w:p>
            <w:pPr>
              <w:pStyle w:val="13"/>
              <w:rPr>
                <w:lang w:eastAsia="zh-CN"/>
              </w:rPr>
            </w:pPr>
            <w:r>
              <w:t>村卫生室满意</w:t>
            </w:r>
            <w:r>
              <w:rPr>
                <w:rFonts w:hint="eastAsia"/>
                <w:lang w:eastAsia="zh-CN"/>
              </w:rPr>
              <w:t>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23、冀财社【2022】194号/中央提前下达2023年基本药物制度补助资金（基层医疗卫生机构）绩效目标表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实施国家基本药物制度覆盖</w:t>
            </w:r>
            <w:r>
              <w:rPr>
                <w:rFonts w:hint="eastAsia"/>
                <w:lang w:eastAsia="zh-CN"/>
              </w:rPr>
              <w:t>数</w:t>
            </w:r>
          </w:p>
        </w:tc>
        <w:tc>
          <w:tcPr>
            <w:tcW w:w="2835" w:type="dxa"/>
            <w:vAlign w:val="center"/>
          </w:tcPr>
          <w:p>
            <w:pPr>
              <w:pStyle w:val="13"/>
            </w:pPr>
            <w:r>
              <w:t>实施基本药物制度覆盖</w:t>
            </w:r>
            <w:r>
              <w:rPr>
                <w:rFonts w:hint="eastAsia"/>
                <w:lang w:eastAsia="zh-CN"/>
              </w:rPr>
              <w:t>数</w:t>
            </w:r>
          </w:p>
        </w:tc>
        <w:tc>
          <w:tcPr>
            <w:tcW w:w="2551" w:type="dxa"/>
            <w:vAlign w:val="center"/>
          </w:tcPr>
          <w:p>
            <w:pPr>
              <w:pStyle w:val="13"/>
              <w:rPr>
                <w:lang w:eastAsia="zh-CN"/>
              </w:rPr>
            </w:pPr>
            <w:r>
              <w:rPr>
                <w:rFonts w:hint="eastAsia"/>
                <w:lang w:eastAsia="zh-CN"/>
              </w:rPr>
              <w:t>12个</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按标准补助</w:t>
            </w:r>
          </w:p>
        </w:tc>
        <w:tc>
          <w:tcPr>
            <w:tcW w:w="2835" w:type="dxa"/>
            <w:vAlign w:val="center"/>
          </w:tcPr>
          <w:p>
            <w:pPr>
              <w:pStyle w:val="13"/>
            </w:pPr>
            <w:r>
              <w:rPr>
                <w:rFonts w:hint="eastAsia" w:ascii="仿宋" w:hAnsi="仿宋" w:eastAsia="仿宋" w:cs="仿宋"/>
                <w:szCs w:val="21"/>
                <w:lang w:eastAsia="zh-CN"/>
              </w:rPr>
              <w:t>人均补助标准</w:t>
            </w:r>
          </w:p>
        </w:tc>
        <w:tc>
          <w:tcPr>
            <w:tcW w:w="2551" w:type="dxa"/>
            <w:vAlign w:val="center"/>
          </w:tcPr>
          <w:p>
            <w:pPr>
              <w:pStyle w:val="13"/>
            </w:pPr>
            <w:r>
              <w:rPr>
                <w:rFonts w:hint="eastAsia" w:ascii="仿宋" w:hAnsi="仿宋" w:eastAsia="仿宋" w:cs="仿宋"/>
                <w:szCs w:val="21"/>
                <w:lang w:eastAsia="zh-CN"/>
              </w:rPr>
              <w:t>8元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rPr>
                <w:rFonts w:hint="eastAsia"/>
                <w:lang w:eastAsia="zh-CN"/>
              </w:rPr>
              <w:t>年度内完成</w:t>
            </w:r>
          </w:p>
        </w:tc>
        <w:tc>
          <w:tcPr>
            <w:tcW w:w="2551" w:type="dxa"/>
            <w:vAlign w:val="center"/>
          </w:tcPr>
          <w:p>
            <w:pPr>
              <w:pStyle w:val="13"/>
            </w:pPr>
            <w:r>
              <w:rPr>
                <w:rFonts w:hint="eastAsia"/>
                <w:lang w:eastAsia="zh-CN"/>
              </w:rPr>
              <w:t>12月底前</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224.25万元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乡村医生收入保持稳定</w:t>
            </w:r>
          </w:p>
        </w:tc>
        <w:tc>
          <w:tcPr>
            <w:tcW w:w="2835" w:type="dxa"/>
            <w:vAlign w:val="center"/>
          </w:tcPr>
          <w:p>
            <w:pPr>
              <w:pStyle w:val="13"/>
            </w:pPr>
            <w:r>
              <w:t>乡村医生收入保持稳定</w:t>
            </w:r>
          </w:p>
        </w:tc>
        <w:tc>
          <w:tcPr>
            <w:tcW w:w="2551" w:type="dxa"/>
            <w:vAlign w:val="center"/>
          </w:tcPr>
          <w:p>
            <w:pPr>
              <w:pStyle w:val="13"/>
            </w:pPr>
            <w:r>
              <w:t>保持稳定</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国家基本药物制度</w:t>
            </w:r>
          </w:p>
        </w:tc>
        <w:tc>
          <w:tcPr>
            <w:tcW w:w="2835" w:type="dxa"/>
            <w:vAlign w:val="center"/>
          </w:tcPr>
          <w:p>
            <w:pPr>
              <w:pStyle w:val="13"/>
            </w:pPr>
            <w:r>
              <w:t>在基层持续实施</w:t>
            </w:r>
          </w:p>
        </w:tc>
        <w:tc>
          <w:tcPr>
            <w:tcW w:w="2551" w:type="dxa"/>
            <w:vAlign w:val="center"/>
          </w:tcPr>
          <w:p>
            <w:pPr>
              <w:pStyle w:val="13"/>
            </w:pPr>
            <w:r>
              <w:t>中长期</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卫生院满意</w:t>
            </w:r>
            <w:r>
              <w:rPr>
                <w:rFonts w:hint="eastAsia"/>
                <w:lang w:eastAsia="zh-CN"/>
              </w:rPr>
              <w:t>率</w:t>
            </w:r>
          </w:p>
        </w:tc>
        <w:tc>
          <w:tcPr>
            <w:tcW w:w="2835" w:type="dxa"/>
            <w:vAlign w:val="center"/>
          </w:tcPr>
          <w:p>
            <w:pPr>
              <w:pStyle w:val="13"/>
              <w:rPr>
                <w:lang w:eastAsia="zh-CN"/>
              </w:rPr>
            </w:pPr>
            <w:r>
              <w:t>卫生院满意</w:t>
            </w:r>
            <w:r>
              <w:rPr>
                <w:rFonts w:hint="eastAsia"/>
                <w:lang w:eastAsia="zh-CN"/>
              </w:rPr>
              <w:t>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24、冀财社【2022】198号/中央提前下达2023年计划生育转移支付资金/奖扶绩效目标表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pPr>
            <w:r>
              <w:rPr>
                <w:rFonts w:hint="eastAsia"/>
                <w:lang w:eastAsia="zh-CN"/>
              </w:rPr>
              <w:t>目标人群数量</w:t>
            </w:r>
          </w:p>
        </w:tc>
        <w:tc>
          <w:tcPr>
            <w:tcW w:w="2935" w:type="dxa"/>
            <w:vAlign w:val="center"/>
          </w:tcPr>
          <w:p>
            <w:pPr>
              <w:pStyle w:val="13"/>
              <w:rPr>
                <w:lang w:eastAsia="zh-CN"/>
              </w:rPr>
            </w:pPr>
            <w:r>
              <w:rPr>
                <w:rFonts w:hint="eastAsia"/>
                <w:lang w:eastAsia="zh-CN"/>
              </w:rPr>
              <w:t>奖扶</w:t>
            </w:r>
            <w:r>
              <w:rPr>
                <w:rFonts w:hint="eastAsia"/>
              </w:rPr>
              <w:t>目标人群</w:t>
            </w:r>
            <w:r>
              <w:rPr>
                <w:rFonts w:hint="eastAsia"/>
                <w:lang w:eastAsia="zh-CN"/>
              </w:rPr>
              <w:t>数量</w:t>
            </w:r>
          </w:p>
        </w:tc>
        <w:tc>
          <w:tcPr>
            <w:tcW w:w="2551" w:type="dxa"/>
            <w:vAlign w:val="center"/>
          </w:tcPr>
          <w:p>
            <w:pPr>
              <w:pStyle w:val="13"/>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25、冀财社【2022】198号/中央提前下达2023年计划生育转移支付资金/特扶绩效目标表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1.实施计划生</w:t>
            </w:r>
            <w:r>
              <w:rPr>
                <w:rFonts w:hint="eastAsia"/>
              </w:rPr>
              <w:t>实施计划生育家庭特别扶助制度，保障和改善民生，促进社会和谐稳定。</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目标人群数量</w:t>
            </w:r>
          </w:p>
        </w:tc>
        <w:tc>
          <w:tcPr>
            <w:tcW w:w="2835" w:type="dxa"/>
            <w:vAlign w:val="center"/>
          </w:tcPr>
          <w:p>
            <w:pPr>
              <w:pStyle w:val="13"/>
              <w:rPr>
                <w:lang w:eastAsia="zh-CN"/>
              </w:rPr>
            </w:pPr>
            <w:r>
              <w:rPr>
                <w:rFonts w:hint="eastAsia"/>
              </w:rPr>
              <w:t>特扶目标人群</w:t>
            </w:r>
            <w:r>
              <w:rPr>
                <w:rFonts w:hint="eastAsia"/>
                <w:lang w:eastAsia="zh-CN"/>
              </w:rPr>
              <w:t>数量</w:t>
            </w:r>
          </w:p>
        </w:tc>
        <w:tc>
          <w:tcPr>
            <w:tcW w:w="2551" w:type="dxa"/>
            <w:vAlign w:val="center"/>
          </w:tcPr>
          <w:p>
            <w:pPr>
              <w:pStyle w:val="13"/>
            </w:pPr>
            <w:r>
              <w:rPr>
                <w:rFonts w:hint="eastAsia"/>
                <w:lang w:eastAsia="zh-CN"/>
              </w:rPr>
              <w:t>96人</w:t>
            </w:r>
          </w:p>
        </w:tc>
        <w:tc>
          <w:tcPr>
            <w:tcW w:w="2268" w:type="dxa"/>
            <w:vMerge w:val="restart"/>
            <w:vAlign w:val="center"/>
          </w:tcPr>
          <w:p>
            <w:pPr>
              <w:pStyle w:val="13"/>
            </w:pPr>
            <w:r>
              <w:rPr>
                <w:rFonts w:hint="eastAsia"/>
              </w:rPr>
              <w:t>《邢台市财政局、市卫生健康委关于提高计划生育家庭特别扶助制度扶助标准有关事项的通知》（邢财社[2022]101号）、《财政部 国家卫生健康委关于提高计划生育家庭特别扶助制度扶助标准的通知》（财社[2022]49号）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rPr>
              <w:t>准确率</w:t>
            </w:r>
          </w:p>
        </w:tc>
        <w:tc>
          <w:tcPr>
            <w:tcW w:w="2835" w:type="dxa"/>
            <w:vAlign w:val="center"/>
          </w:tcPr>
          <w:p>
            <w:pPr>
              <w:pStyle w:val="13"/>
            </w:pPr>
            <w:r>
              <w:rPr>
                <w:rFonts w:hint="eastAsia"/>
              </w:rPr>
              <w:t>确认扶助对象个案信息准确率</w:t>
            </w:r>
          </w:p>
        </w:tc>
        <w:tc>
          <w:tcPr>
            <w:tcW w:w="2551" w:type="dxa"/>
            <w:vAlign w:val="center"/>
          </w:tcPr>
          <w:p>
            <w:pPr>
              <w:pStyle w:val="13"/>
              <w:rPr>
                <w:lang w:eastAsia="zh-CN"/>
              </w:rPr>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rPr>
              <w:t>扶助资金到位及时率</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独生子女伤残家庭扶助金</w:t>
            </w:r>
            <w:r>
              <w:rPr>
                <w:rFonts w:hint="eastAsia"/>
                <w:lang w:eastAsia="zh-CN"/>
              </w:rPr>
              <w:t>发放</w:t>
            </w:r>
            <w:r>
              <w:t>标准</w:t>
            </w:r>
          </w:p>
        </w:tc>
        <w:tc>
          <w:tcPr>
            <w:tcW w:w="2551" w:type="dxa"/>
            <w:vAlign w:val="center"/>
          </w:tcPr>
          <w:p>
            <w:pPr>
              <w:pStyle w:val="13"/>
            </w:pPr>
            <w:r>
              <w:t>760元/人/月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独生子女死亡家庭扶助</w:t>
            </w:r>
            <w:r>
              <w:rPr>
                <w:rFonts w:hint="eastAsia"/>
                <w:lang w:eastAsia="zh-CN"/>
              </w:rPr>
              <w:t>发放</w:t>
            </w:r>
            <w:r>
              <w:t>金标准</w:t>
            </w:r>
          </w:p>
        </w:tc>
        <w:tc>
          <w:tcPr>
            <w:tcW w:w="2551" w:type="dxa"/>
            <w:vAlign w:val="center"/>
          </w:tcPr>
          <w:p>
            <w:pPr>
              <w:pStyle w:val="13"/>
            </w:pPr>
            <w:r>
              <w:t>1040元/人/月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三级计划生育手术并发症人员扶助金</w:t>
            </w:r>
            <w:r>
              <w:rPr>
                <w:rFonts w:hint="eastAsia"/>
                <w:lang w:eastAsia="zh-CN"/>
              </w:rPr>
              <w:t>发放</w:t>
            </w:r>
            <w:r>
              <w:t>标准</w:t>
            </w:r>
          </w:p>
        </w:tc>
        <w:tc>
          <w:tcPr>
            <w:tcW w:w="2551" w:type="dxa"/>
            <w:vAlign w:val="center"/>
          </w:tcPr>
          <w:p>
            <w:pPr>
              <w:pStyle w:val="13"/>
            </w:pPr>
            <w:r>
              <w:t>260元/人/月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家庭发展能力</w:t>
            </w:r>
          </w:p>
        </w:tc>
        <w:tc>
          <w:tcPr>
            <w:tcW w:w="2835" w:type="dxa"/>
            <w:vAlign w:val="center"/>
          </w:tcPr>
          <w:p>
            <w:pPr>
              <w:pStyle w:val="13"/>
              <w:rPr>
                <w:kern w:val="2"/>
                <w:lang w:eastAsia="zh-CN"/>
              </w:rPr>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pPr>
            <w:r>
              <w:rPr>
                <w:rFonts w:hint="eastAsia"/>
              </w:rPr>
              <w:t>社会稳定能力</w:t>
            </w:r>
          </w:p>
        </w:tc>
        <w:tc>
          <w:tcPr>
            <w:tcW w:w="2835" w:type="dxa"/>
            <w:vAlign w:val="center"/>
          </w:tcPr>
          <w:p>
            <w:pPr>
              <w:pStyle w:val="13"/>
              <w:rPr>
                <w:kern w:val="2"/>
                <w:lang w:eastAsia="zh-CN"/>
              </w:rPr>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受</w:t>
            </w:r>
            <w:r>
              <w:rPr>
                <w:rFonts w:hint="eastAsia"/>
                <w:lang w:eastAsia="zh-CN"/>
              </w:rPr>
              <w:t>助特</w:t>
            </w:r>
            <w:r>
              <w:rPr>
                <w:rFonts w:hint="eastAsia"/>
              </w:rPr>
              <w:t>扶对象</w:t>
            </w:r>
            <w:r>
              <w:t>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26、冀财社【2022】199号/中央提前下达2023年基本公共卫生服务补助资金绩效目标表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highlight w:val="yellow"/>
                <w:lang w:eastAsia="zh-CN"/>
              </w:rPr>
            </w:pPr>
            <w:r>
              <w:t>适龄儿童国家免疫规划疫苗接种</w:t>
            </w:r>
            <w:r>
              <w:rPr>
                <w:rFonts w:hint="eastAsia"/>
                <w:lang w:eastAsia="zh-CN"/>
              </w:rPr>
              <w:t>率</w:t>
            </w:r>
          </w:p>
        </w:tc>
        <w:tc>
          <w:tcPr>
            <w:tcW w:w="2835" w:type="dxa"/>
            <w:vAlign w:val="center"/>
          </w:tcPr>
          <w:p>
            <w:pPr>
              <w:pStyle w:val="13"/>
              <w:rPr>
                <w:highlight w:val="yellow"/>
                <w:lang w:eastAsia="zh-CN"/>
              </w:rPr>
            </w:pPr>
            <w:r>
              <w:t>适龄儿童国家免疫规划疫苗接种</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90%</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7岁以下儿童健康管理</w:t>
            </w:r>
            <w:r>
              <w:rPr>
                <w:rFonts w:hint="eastAsia"/>
                <w:lang w:eastAsia="zh-CN"/>
              </w:rPr>
              <w:t>率</w:t>
            </w:r>
          </w:p>
        </w:tc>
        <w:tc>
          <w:tcPr>
            <w:tcW w:w="2835" w:type="dxa"/>
            <w:vAlign w:val="center"/>
          </w:tcPr>
          <w:p>
            <w:pPr>
              <w:pStyle w:val="13"/>
              <w:rPr>
                <w:highlight w:val="yellow"/>
              </w:rPr>
            </w:pPr>
            <w:r>
              <w:t>7岁以下儿童健康管理</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85%</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0-6岁儿童眼保健和视力检查覆盖</w:t>
            </w:r>
            <w:r>
              <w:rPr>
                <w:rFonts w:hint="eastAsia"/>
                <w:lang w:eastAsia="zh-CN"/>
              </w:rPr>
              <w:t>率</w:t>
            </w:r>
          </w:p>
        </w:tc>
        <w:tc>
          <w:tcPr>
            <w:tcW w:w="2835" w:type="dxa"/>
            <w:vAlign w:val="center"/>
          </w:tcPr>
          <w:p>
            <w:pPr>
              <w:pStyle w:val="13"/>
              <w:rPr>
                <w:highlight w:val="yellow"/>
              </w:rPr>
            </w:pPr>
            <w:r>
              <w:t>0-6岁儿童眼保健和视力检查覆盖</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90%</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孕产妇系统管理</w:t>
            </w:r>
            <w:r>
              <w:rPr>
                <w:rFonts w:hint="eastAsia"/>
                <w:lang w:eastAsia="zh-CN"/>
              </w:rPr>
              <w:t>率</w:t>
            </w:r>
          </w:p>
        </w:tc>
        <w:tc>
          <w:tcPr>
            <w:tcW w:w="2835" w:type="dxa"/>
            <w:vAlign w:val="center"/>
          </w:tcPr>
          <w:p>
            <w:pPr>
              <w:pStyle w:val="13"/>
              <w:rPr>
                <w:highlight w:val="yellow"/>
                <w:lang w:eastAsia="zh-CN"/>
              </w:rPr>
            </w:pPr>
            <w:r>
              <w:t>孕产妇系统管理</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90%</w:t>
            </w:r>
          </w:p>
        </w:tc>
        <w:tc>
          <w:tcPr>
            <w:tcW w:w="2268" w:type="dxa"/>
            <w:vAlign w:val="center"/>
          </w:tcPr>
          <w:p>
            <w:pPr>
              <w:pStyle w:val="13"/>
              <w:rPr>
                <w:highlight w:val="yellow"/>
              </w:rPr>
            </w:pPr>
            <w:r>
              <w:rPr>
                <w:rFonts w:hint="eastAsia"/>
                <w:lang w:eastAsia="zh-CN"/>
              </w:rP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3岁以下儿童系统管理</w:t>
            </w:r>
            <w:r>
              <w:rPr>
                <w:rFonts w:hint="eastAsia"/>
                <w:lang w:eastAsia="zh-CN"/>
              </w:rPr>
              <w:t>率</w:t>
            </w:r>
          </w:p>
        </w:tc>
        <w:tc>
          <w:tcPr>
            <w:tcW w:w="2835" w:type="dxa"/>
            <w:vAlign w:val="center"/>
          </w:tcPr>
          <w:p>
            <w:pPr>
              <w:pStyle w:val="13"/>
              <w:rPr>
                <w:highlight w:val="yellow"/>
              </w:rPr>
            </w:pPr>
            <w:r>
              <w:t>3岁以下儿童系统管理</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80%</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2835" w:type="dxa"/>
            <w:vAlign w:val="center"/>
          </w:tcPr>
          <w:p>
            <w:pPr>
              <w:pStyle w:val="13"/>
            </w:pPr>
            <w:r>
              <w:t>居民规范化电子健康档案覆盖率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高血压患者基层规范管理服务率</w:t>
            </w:r>
          </w:p>
        </w:tc>
        <w:tc>
          <w:tcPr>
            <w:tcW w:w="2835" w:type="dxa"/>
            <w:vAlign w:val="center"/>
          </w:tcPr>
          <w:p>
            <w:pPr>
              <w:pStyle w:val="13"/>
            </w:pPr>
            <w:r>
              <w:t>高血压患者基层规范管理服务率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2型糖尿病患者基层规范管理服务率</w:t>
            </w:r>
          </w:p>
        </w:tc>
        <w:tc>
          <w:tcPr>
            <w:tcW w:w="2835" w:type="dxa"/>
            <w:vAlign w:val="center"/>
          </w:tcPr>
          <w:p>
            <w:pPr>
              <w:pStyle w:val="13"/>
            </w:pPr>
            <w:r>
              <w:t>2型糖尿病患者基层规范管理服务率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按时完成</w:t>
            </w:r>
          </w:p>
        </w:tc>
        <w:tc>
          <w:tcPr>
            <w:tcW w:w="2551" w:type="dxa"/>
            <w:vAlign w:val="center"/>
          </w:tcPr>
          <w:p>
            <w:pPr>
              <w:pStyle w:val="13"/>
              <w:rPr>
                <w:rFonts w:hint="eastAsia" w:eastAsiaTheme="minorEastAsia"/>
                <w:lang w:eastAsia="zh-CN"/>
              </w:rPr>
            </w:pPr>
            <w:r>
              <w:rPr>
                <w:rFonts w:hint="eastAsia" w:eastAsiaTheme="minorEastAsia"/>
                <w:lang w:eastAsia="zh-CN"/>
              </w:rPr>
              <w:t>年度内</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rPr>
                <w:lang w:eastAsia="zh-CN"/>
              </w:rPr>
            </w:pPr>
            <w:r>
              <w:t>2146.2元</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t>不断缩小</w:t>
            </w:r>
          </w:p>
        </w:tc>
        <w:tc>
          <w:tcPr>
            <w:tcW w:w="2268" w:type="dxa"/>
            <w:vAlign w:val="center"/>
          </w:tcPr>
          <w:p>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服务对象满意</w:t>
            </w:r>
            <w:r>
              <w:rPr>
                <w:rFonts w:hint="eastAsia"/>
                <w:lang w:eastAsia="zh-CN"/>
              </w:rPr>
              <w:t>率</w:t>
            </w:r>
          </w:p>
        </w:tc>
        <w:tc>
          <w:tcPr>
            <w:tcW w:w="2835" w:type="dxa"/>
            <w:vAlign w:val="center"/>
          </w:tcPr>
          <w:p>
            <w:pPr>
              <w:pStyle w:val="13"/>
            </w:pPr>
            <w:r>
              <w:t>通过问卷调查，满意和较满意的对象占所有调查对象的比例</w:t>
            </w:r>
          </w:p>
        </w:tc>
        <w:tc>
          <w:tcPr>
            <w:tcW w:w="2551" w:type="dxa"/>
            <w:vAlign w:val="center"/>
          </w:tcPr>
          <w:p>
            <w:pPr>
              <w:pStyle w:val="13"/>
            </w:pPr>
            <w:r>
              <w:t>≥90</w:t>
            </w:r>
            <w:r>
              <w:rPr>
                <w:rFonts w:hint="eastAsia" w:eastAsiaTheme="minorEastAsia"/>
                <w:lang w:eastAsia="zh-CN"/>
              </w:rPr>
              <w:t>%</w:t>
            </w:r>
          </w:p>
        </w:tc>
        <w:tc>
          <w:tcPr>
            <w:tcW w:w="2268" w:type="dxa"/>
            <w:vAlign w:val="center"/>
          </w:tcPr>
          <w:p>
            <w:r>
              <w:t>依据</w:t>
            </w:r>
            <w:r>
              <w:rPr>
                <w:rFonts w:hint="eastAsia" w:eastAsiaTheme="minorEastAsia"/>
                <w:lang w:eastAsia="zh-CN"/>
              </w:rPr>
              <w:t>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27、冀财社【2022】213号/中央提前下达2023年中医药服务能力提升工程/旗舰中医馆建设（北楼）绩效目标表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采购</w:t>
            </w:r>
            <w:r>
              <w:rPr>
                <w:rFonts w:hint="eastAsia"/>
                <w:lang w:eastAsia="zh-CN"/>
              </w:rPr>
              <w:t>数量</w:t>
            </w:r>
          </w:p>
        </w:tc>
        <w:tc>
          <w:tcPr>
            <w:tcW w:w="2835" w:type="dxa"/>
            <w:vAlign w:val="center"/>
          </w:tcPr>
          <w:p>
            <w:pPr>
              <w:pStyle w:val="13"/>
              <w:rPr>
                <w:lang w:eastAsia="zh-CN"/>
              </w:rPr>
            </w:pPr>
            <w:r>
              <w:t>完成</w:t>
            </w:r>
            <w:r>
              <w:rPr>
                <w:rFonts w:hint="eastAsia"/>
                <w:lang w:eastAsia="zh-CN"/>
              </w:rPr>
              <w:t>旗舰中医馆的装修改造和</w:t>
            </w:r>
            <w:r>
              <w:t>设备的购置卫生院</w:t>
            </w:r>
            <w:r>
              <w:rPr>
                <w:rFonts w:hint="eastAsia"/>
                <w:lang w:eastAsia="zh-CN"/>
              </w:rPr>
              <w:t>数</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装修、</w:t>
            </w:r>
            <w:r>
              <w:t>设备质量</w:t>
            </w:r>
          </w:p>
        </w:tc>
        <w:tc>
          <w:tcPr>
            <w:tcW w:w="2835" w:type="dxa"/>
            <w:vAlign w:val="center"/>
          </w:tcPr>
          <w:p>
            <w:pPr>
              <w:pStyle w:val="13"/>
            </w:pPr>
            <w:r>
              <w:rPr>
                <w:rFonts w:hint="eastAsia"/>
                <w:lang w:eastAsia="zh-CN"/>
              </w:rPr>
              <w:t>装修符合上级方案要求、</w:t>
            </w:r>
            <w:r>
              <w:t>采购设备符合国家相关标准</w:t>
            </w:r>
          </w:p>
        </w:tc>
        <w:tc>
          <w:tcPr>
            <w:tcW w:w="2551" w:type="dxa"/>
            <w:vAlign w:val="center"/>
          </w:tcPr>
          <w:p>
            <w:pPr>
              <w:pStyle w:val="13"/>
              <w:rPr>
                <w:lang w:eastAsia="zh-CN"/>
              </w:rPr>
            </w:pPr>
            <w:r>
              <w:rPr>
                <w:rFonts w:hint="eastAsia"/>
                <w:lang w:eastAsia="zh-CN"/>
              </w:rPr>
              <w:t>符合要求</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rPr>
                <w:rFonts w:hint="eastAsia"/>
                <w:lang w:eastAsia="zh-CN"/>
              </w:rPr>
              <w:t>装修改造、</w:t>
            </w:r>
            <w:r>
              <w:t>设备</w:t>
            </w:r>
            <w:r>
              <w:rPr>
                <w:rFonts w:hint="eastAsia"/>
                <w:lang w:eastAsia="zh-CN"/>
              </w:rPr>
              <w:t>购置</w:t>
            </w:r>
            <w:r>
              <w:t>资金</w:t>
            </w:r>
          </w:p>
        </w:tc>
        <w:tc>
          <w:tcPr>
            <w:tcW w:w="2551" w:type="dxa"/>
            <w:vAlign w:val="center"/>
          </w:tcPr>
          <w:p>
            <w:pPr>
              <w:pStyle w:val="13"/>
            </w:pPr>
            <w:r>
              <w:t>15万元</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t>按合同规定的时间内完成</w:t>
            </w:r>
            <w:r>
              <w:rPr>
                <w:rFonts w:hint="eastAsia"/>
                <w:lang w:eastAsia="zh-CN"/>
              </w:rPr>
              <w:t>装修改造和</w:t>
            </w:r>
            <w:r>
              <w:t>设备购置</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9"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业务保障能力</w:t>
            </w:r>
            <w:r>
              <w:rPr>
                <w:rFonts w:hint="eastAsia"/>
                <w:lang w:eastAsia="zh-CN"/>
              </w:rPr>
              <w:t>、、</w:t>
            </w:r>
            <w:r>
              <w:t>中医诊疗水平</w:t>
            </w:r>
            <w:r>
              <w:rPr>
                <w:rFonts w:hint="eastAsia"/>
                <w:lang w:eastAsia="zh-CN"/>
              </w:rPr>
              <w:t>得到大幅</w:t>
            </w:r>
            <w:r>
              <w:t>提升</w:t>
            </w:r>
          </w:p>
        </w:tc>
        <w:tc>
          <w:tcPr>
            <w:tcW w:w="2551" w:type="dxa"/>
            <w:vAlign w:val="center"/>
          </w:tcPr>
          <w:p>
            <w:pPr>
              <w:pStyle w:val="13"/>
              <w:rPr>
                <w:lang w:eastAsia="zh-CN"/>
              </w:rPr>
            </w:pPr>
            <w:r>
              <w:rPr>
                <w:rFonts w:hint="eastAsia"/>
                <w:lang w:eastAsia="zh-CN"/>
              </w:rPr>
              <w:t>不断提高</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rPr>
                <w:lang w:eastAsia="zh-CN"/>
              </w:rPr>
            </w:pPr>
            <w:r>
              <w:t>≥</w:t>
            </w:r>
            <w:r>
              <w:rPr>
                <w:rFonts w:hint="eastAsia"/>
                <w:lang w:eastAsia="zh-CN"/>
              </w:rPr>
              <w:t>95%</w:t>
            </w:r>
          </w:p>
        </w:tc>
        <w:tc>
          <w:tcPr>
            <w:tcW w:w="2268" w:type="dxa"/>
            <w:vAlign w:val="center"/>
          </w:tcPr>
          <w:p>
            <w:pPr>
              <w:pStyle w:val="13"/>
            </w:pPr>
            <w:r>
              <w:t>按照</w:t>
            </w:r>
            <w:r>
              <w:rPr>
                <w:rFonts w:hint="eastAsia"/>
                <w:lang w:eastAsia="zh-CN"/>
              </w:rPr>
              <w:t>上级方案要求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28、冀财社【2022】213号/中央提前下达2023年中医药服务能力提升工程/旗舰中医馆建设（莲子）绩效目标表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w:t>
            </w:r>
            <w:r>
              <w:rPr>
                <w:rFonts w:hint="eastAsia"/>
                <w:lang w:eastAsia="zh-CN"/>
              </w:rPr>
              <w:t>数量</w:t>
            </w:r>
          </w:p>
        </w:tc>
        <w:tc>
          <w:tcPr>
            <w:tcW w:w="2835" w:type="dxa"/>
            <w:vAlign w:val="center"/>
          </w:tcPr>
          <w:p>
            <w:pPr>
              <w:pStyle w:val="13"/>
              <w:rPr>
                <w:lang w:eastAsia="zh-CN"/>
              </w:rPr>
            </w:pPr>
            <w:r>
              <w:t>按照</w:t>
            </w:r>
            <w:r>
              <w:rPr>
                <w:rFonts w:hint="eastAsia"/>
                <w:lang w:eastAsia="zh-CN"/>
              </w:rPr>
              <w:t>上级方案要</w:t>
            </w:r>
            <w:r>
              <w:t>完成卫生院</w:t>
            </w:r>
            <w:r>
              <w:rPr>
                <w:rFonts w:hint="eastAsia"/>
                <w:lang w:eastAsia="zh-CN"/>
              </w:rPr>
              <w:t>旗舰中医馆的装修改造和</w:t>
            </w:r>
            <w:r>
              <w:t>设备的购置</w:t>
            </w:r>
            <w:r>
              <w:rPr>
                <w:rFonts w:hint="eastAsia"/>
                <w:lang w:eastAsia="zh-CN"/>
              </w:rPr>
              <w:t>数</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装修、</w:t>
            </w:r>
            <w:r>
              <w:t>设备质量</w:t>
            </w:r>
          </w:p>
        </w:tc>
        <w:tc>
          <w:tcPr>
            <w:tcW w:w="2835" w:type="dxa"/>
            <w:vAlign w:val="center"/>
          </w:tcPr>
          <w:p>
            <w:pPr>
              <w:pStyle w:val="13"/>
              <w:rPr>
                <w:lang w:eastAsia="zh-CN"/>
              </w:rPr>
            </w:pPr>
            <w:r>
              <w:rPr>
                <w:rFonts w:hint="eastAsia"/>
                <w:lang w:eastAsia="zh-CN"/>
              </w:rPr>
              <w:t>装修符合上级方案要求、</w:t>
            </w:r>
            <w:r>
              <w:t>采购设备符合国家相关标准</w:t>
            </w:r>
          </w:p>
        </w:tc>
        <w:tc>
          <w:tcPr>
            <w:tcW w:w="2551" w:type="dxa"/>
            <w:vAlign w:val="center"/>
          </w:tcPr>
          <w:p>
            <w:pPr>
              <w:pStyle w:val="13"/>
            </w:pPr>
            <w:r>
              <w:rPr>
                <w:rFonts w:hint="eastAsia"/>
                <w:lang w:eastAsia="zh-CN"/>
              </w:rPr>
              <w:t>符合要求</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rPr>
                <w:rFonts w:hint="eastAsia"/>
                <w:lang w:eastAsia="zh-CN"/>
              </w:rPr>
              <w:t>装修改造、</w:t>
            </w:r>
            <w:r>
              <w:t>设备</w:t>
            </w:r>
            <w:r>
              <w:rPr>
                <w:rFonts w:hint="eastAsia"/>
                <w:lang w:eastAsia="zh-CN"/>
              </w:rPr>
              <w:t>购置</w:t>
            </w:r>
            <w:r>
              <w:t>资金</w:t>
            </w:r>
          </w:p>
        </w:tc>
        <w:tc>
          <w:tcPr>
            <w:tcW w:w="2551" w:type="dxa"/>
            <w:vAlign w:val="center"/>
          </w:tcPr>
          <w:p>
            <w:pPr>
              <w:pStyle w:val="13"/>
            </w:pPr>
            <w:r>
              <w:t>15万元</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w:t>
            </w:r>
            <w:r>
              <w:rPr>
                <w:rFonts w:hint="eastAsia"/>
                <w:lang w:eastAsia="zh-CN"/>
              </w:rPr>
              <w:t>时限</w:t>
            </w:r>
          </w:p>
        </w:tc>
        <w:tc>
          <w:tcPr>
            <w:tcW w:w="2835" w:type="dxa"/>
            <w:vAlign w:val="center"/>
          </w:tcPr>
          <w:p>
            <w:pPr>
              <w:pStyle w:val="13"/>
            </w:pPr>
            <w:r>
              <w:t>按合同规定的时间内完成</w:t>
            </w:r>
            <w:r>
              <w:rPr>
                <w:rFonts w:hint="eastAsia"/>
                <w:lang w:eastAsia="zh-CN"/>
              </w:rPr>
              <w:t>装修改造和</w:t>
            </w:r>
            <w:r>
              <w:t>设备购置</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业务保障能力</w:t>
            </w:r>
            <w:r>
              <w:rPr>
                <w:rFonts w:hint="eastAsia"/>
                <w:lang w:eastAsia="zh-CN"/>
              </w:rPr>
              <w:t>、、</w:t>
            </w:r>
            <w:r>
              <w:t>中医诊疗水平</w:t>
            </w:r>
            <w:r>
              <w:rPr>
                <w:rFonts w:hint="eastAsia"/>
                <w:lang w:eastAsia="zh-CN"/>
              </w:rPr>
              <w:t>得到大幅</w:t>
            </w:r>
            <w:r>
              <w:t>提升</w:t>
            </w:r>
          </w:p>
        </w:tc>
        <w:tc>
          <w:tcPr>
            <w:tcW w:w="2551" w:type="dxa"/>
            <w:vAlign w:val="center"/>
          </w:tcPr>
          <w:p>
            <w:pPr>
              <w:pStyle w:val="13"/>
              <w:rPr>
                <w:lang w:eastAsia="zh-CN"/>
              </w:rPr>
            </w:pPr>
            <w:r>
              <w:rPr>
                <w:rFonts w:hint="eastAsia"/>
                <w:lang w:eastAsia="zh-CN"/>
              </w:rPr>
              <w:t>不断提高</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rPr>
                <w:lang w:eastAsia="zh-CN"/>
              </w:rPr>
            </w:pPr>
            <w:r>
              <w:t>≥</w:t>
            </w:r>
            <w:r>
              <w:rPr>
                <w:rFonts w:hint="eastAsia"/>
                <w:lang w:eastAsia="zh-CN"/>
              </w:rPr>
              <w:t>95%</w:t>
            </w:r>
          </w:p>
        </w:tc>
        <w:tc>
          <w:tcPr>
            <w:tcW w:w="2268" w:type="dxa"/>
            <w:vAlign w:val="center"/>
          </w:tcPr>
          <w:p>
            <w:pPr>
              <w:pStyle w:val="13"/>
            </w:pPr>
            <w:r>
              <w:t>按照</w:t>
            </w:r>
            <w:r>
              <w:rPr>
                <w:rFonts w:hint="eastAsia"/>
                <w:lang w:eastAsia="zh-CN"/>
              </w:rPr>
              <w:t>上级方案要求</w:t>
            </w: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29、计划生育家庭特别扶助金绩效目标表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1.实施计划生</w:t>
            </w:r>
            <w:r>
              <w:rPr>
                <w:rFonts w:hint="eastAsia"/>
              </w:rPr>
              <w:t>实施计划生育家庭特别扶助制度，保障和改善民生，促进社会和谐稳定。</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目标人群</w:t>
            </w:r>
          </w:p>
        </w:tc>
        <w:tc>
          <w:tcPr>
            <w:tcW w:w="2835" w:type="dxa"/>
            <w:vAlign w:val="center"/>
          </w:tcPr>
          <w:p>
            <w:pPr>
              <w:pStyle w:val="13"/>
            </w:pPr>
            <w:r>
              <w:rPr>
                <w:rFonts w:hint="eastAsia"/>
              </w:rPr>
              <w:t>特扶目标人群</w:t>
            </w:r>
          </w:p>
        </w:tc>
        <w:tc>
          <w:tcPr>
            <w:tcW w:w="2551" w:type="dxa"/>
            <w:vAlign w:val="center"/>
          </w:tcPr>
          <w:p>
            <w:pPr>
              <w:pStyle w:val="13"/>
            </w:pPr>
            <w:r>
              <w:rPr>
                <w:rFonts w:hint="eastAsia"/>
                <w:lang w:eastAsia="zh-CN"/>
              </w:rPr>
              <w:t>96人</w:t>
            </w:r>
          </w:p>
        </w:tc>
        <w:tc>
          <w:tcPr>
            <w:tcW w:w="2268" w:type="dxa"/>
            <w:vMerge w:val="restart"/>
            <w:vAlign w:val="center"/>
          </w:tcPr>
          <w:p>
            <w:pPr>
              <w:pStyle w:val="13"/>
            </w:pPr>
            <w:r>
              <w:rPr>
                <w:rFonts w:hint="eastAsia"/>
              </w:rPr>
              <w:t>《邢台市财政局、市卫生健康委关于提高计划生育家庭特别扶助制度扶助标准有关事项的通知》（邢财社[2022]101号）、《财政部 国家卫生健康委关于提高计划生育家庭特别扶助制度扶助标准的通知》（财社[2022]49号）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rPr>
              <w:t>准确率</w:t>
            </w:r>
          </w:p>
        </w:tc>
        <w:tc>
          <w:tcPr>
            <w:tcW w:w="2835" w:type="dxa"/>
            <w:vAlign w:val="center"/>
          </w:tcPr>
          <w:p>
            <w:pPr>
              <w:pStyle w:val="13"/>
            </w:pPr>
            <w:r>
              <w:rPr>
                <w:rFonts w:hint="eastAsia"/>
              </w:rPr>
              <w:t>确认扶助对象个案信息准确率</w:t>
            </w:r>
          </w:p>
        </w:tc>
        <w:tc>
          <w:tcPr>
            <w:tcW w:w="2551" w:type="dxa"/>
            <w:vAlign w:val="center"/>
          </w:tcPr>
          <w:p>
            <w:pPr>
              <w:pStyle w:val="13"/>
              <w:rPr>
                <w:lang w:eastAsia="zh-CN"/>
              </w:rPr>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rPr>
              <w:t>扶助资金到位及时率</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独生子女伤残家庭扶助金</w:t>
            </w:r>
            <w:r>
              <w:rPr>
                <w:rFonts w:hint="eastAsia"/>
                <w:lang w:eastAsia="zh-CN"/>
              </w:rPr>
              <w:t>发放</w:t>
            </w:r>
            <w:r>
              <w:t>标准</w:t>
            </w:r>
          </w:p>
        </w:tc>
        <w:tc>
          <w:tcPr>
            <w:tcW w:w="2551" w:type="dxa"/>
            <w:vAlign w:val="center"/>
          </w:tcPr>
          <w:p>
            <w:pPr>
              <w:pStyle w:val="13"/>
            </w:pPr>
            <w:r>
              <w:t>760元/人/月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独生子女死亡家庭扶助</w:t>
            </w:r>
            <w:r>
              <w:rPr>
                <w:rFonts w:hint="eastAsia"/>
                <w:lang w:eastAsia="zh-CN"/>
              </w:rPr>
              <w:t>发放</w:t>
            </w:r>
            <w:r>
              <w:t>金标准</w:t>
            </w:r>
          </w:p>
        </w:tc>
        <w:tc>
          <w:tcPr>
            <w:tcW w:w="2551" w:type="dxa"/>
            <w:vAlign w:val="center"/>
          </w:tcPr>
          <w:p>
            <w:pPr>
              <w:pStyle w:val="13"/>
            </w:pPr>
            <w:r>
              <w:t>1040元/人/月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三级计划生育手术并发症人员扶助金</w:t>
            </w:r>
            <w:r>
              <w:rPr>
                <w:rFonts w:hint="eastAsia"/>
                <w:lang w:eastAsia="zh-CN"/>
              </w:rPr>
              <w:t>发放</w:t>
            </w:r>
            <w:r>
              <w:t>标准</w:t>
            </w:r>
          </w:p>
        </w:tc>
        <w:tc>
          <w:tcPr>
            <w:tcW w:w="2551" w:type="dxa"/>
            <w:vAlign w:val="center"/>
          </w:tcPr>
          <w:p>
            <w:pPr>
              <w:pStyle w:val="13"/>
            </w:pPr>
            <w:r>
              <w:t>260元/人/月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家庭发展能力</w:t>
            </w:r>
          </w:p>
        </w:tc>
        <w:tc>
          <w:tcPr>
            <w:tcW w:w="2835" w:type="dxa"/>
            <w:vAlign w:val="center"/>
          </w:tcPr>
          <w:p>
            <w:pPr>
              <w:pStyle w:val="13"/>
              <w:rPr>
                <w:kern w:val="2"/>
                <w:lang w:eastAsia="zh-CN"/>
              </w:rPr>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pPr>
            <w:r>
              <w:rPr>
                <w:rFonts w:hint="eastAsia"/>
              </w:rPr>
              <w:t>社会稳定能力</w:t>
            </w:r>
          </w:p>
        </w:tc>
        <w:tc>
          <w:tcPr>
            <w:tcW w:w="2835" w:type="dxa"/>
            <w:vAlign w:val="center"/>
          </w:tcPr>
          <w:p>
            <w:pPr>
              <w:pStyle w:val="13"/>
              <w:rPr>
                <w:kern w:val="2"/>
                <w:lang w:eastAsia="zh-CN"/>
              </w:rPr>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受</w:t>
            </w:r>
            <w:r>
              <w:rPr>
                <w:rFonts w:hint="eastAsia"/>
                <w:lang w:eastAsia="zh-CN"/>
              </w:rPr>
              <w:t>助特</w:t>
            </w:r>
            <w:r>
              <w:rPr>
                <w:rFonts w:hint="eastAsia"/>
              </w:rPr>
              <w:t>扶对象</w:t>
            </w:r>
            <w:r>
              <w:t>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30、计生特殊家庭生育关怀绩效目标表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w:t>
            </w:r>
            <w:r>
              <w:rPr>
                <w:rFonts w:hint="eastAsia"/>
                <w:lang w:eastAsia="zh-CN"/>
              </w:rPr>
              <w:t>：</w:t>
            </w:r>
            <w:r>
              <w:rPr>
                <w:rFonts w:hint="eastAsia"/>
              </w:rPr>
              <w:t>对计生特殊家庭开展扶助关怀工作，经常联系慰问给予帮助</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覆盖人群</w:t>
            </w:r>
          </w:p>
        </w:tc>
        <w:tc>
          <w:tcPr>
            <w:tcW w:w="2835" w:type="dxa"/>
            <w:vAlign w:val="center"/>
          </w:tcPr>
          <w:p>
            <w:pPr>
              <w:pStyle w:val="13"/>
              <w:rPr>
                <w:lang w:eastAsia="zh-CN"/>
              </w:rPr>
            </w:pPr>
            <w:r>
              <w:t>县域内失独</w:t>
            </w:r>
            <w:r>
              <w:rPr>
                <w:rFonts w:hint="eastAsia"/>
                <w:lang w:eastAsia="zh-CN"/>
              </w:rPr>
              <w:t>、伤残</w:t>
            </w:r>
            <w:r>
              <w:t>特殊家庭</w:t>
            </w:r>
            <w:r>
              <w:rPr>
                <w:rFonts w:hint="eastAsia"/>
                <w:lang w:eastAsia="zh-CN"/>
              </w:rPr>
              <w:t>覆盖人群</w:t>
            </w:r>
          </w:p>
        </w:tc>
        <w:tc>
          <w:tcPr>
            <w:tcW w:w="2551" w:type="dxa"/>
            <w:vAlign w:val="center"/>
          </w:tcPr>
          <w:p>
            <w:pPr>
              <w:pStyle w:val="13"/>
              <w:rPr>
                <w:lang w:eastAsia="zh-CN"/>
              </w:rPr>
            </w:pPr>
            <w:r>
              <w:rPr>
                <w:rFonts w:hint="eastAsia"/>
                <w:lang w:eastAsia="zh-CN"/>
              </w:rPr>
              <w:t>86人</w:t>
            </w:r>
          </w:p>
        </w:tc>
        <w:tc>
          <w:tcPr>
            <w:tcW w:w="2268" w:type="dxa"/>
            <w:vMerge w:val="restart"/>
            <w:vAlign w:val="center"/>
          </w:tcPr>
          <w:p>
            <w:pPr>
              <w:pStyle w:val="13"/>
            </w:pPr>
            <w:r>
              <w:rPr>
                <w:rFonts w:hint="eastAsia"/>
              </w:rPr>
              <w:t xml:space="preserve">《关于开展落实计划生育特殊家庭联系人制度等“三个全覆盖”专项行动的通知》（冀卫人口函[2020]2号）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走访</w:t>
            </w:r>
            <w:r>
              <w:rPr>
                <w:rFonts w:hint="eastAsia"/>
                <w:lang w:eastAsia="zh-CN"/>
              </w:rPr>
              <w:t>率</w:t>
            </w:r>
          </w:p>
        </w:tc>
        <w:tc>
          <w:tcPr>
            <w:tcW w:w="2835" w:type="dxa"/>
            <w:vAlign w:val="center"/>
          </w:tcPr>
          <w:p>
            <w:pPr>
              <w:pStyle w:val="13"/>
            </w:pPr>
            <w:r>
              <w:t>走访慰问到位</w:t>
            </w:r>
            <w:r>
              <w:rPr>
                <w:rFonts w:hint="eastAsia"/>
                <w:lang w:eastAsia="zh-CN"/>
              </w:rPr>
              <w:t>率</w:t>
            </w:r>
          </w:p>
        </w:tc>
        <w:tc>
          <w:tcPr>
            <w:tcW w:w="2551" w:type="dxa"/>
            <w:vAlign w:val="center"/>
          </w:tcPr>
          <w:p>
            <w:pPr>
              <w:pStyle w:val="13"/>
            </w:pPr>
            <w: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lang w:eastAsia="zh-CN"/>
              </w:rPr>
              <w:t>慰问</w:t>
            </w:r>
            <w:r>
              <w:rPr>
                <w:rFonts w:hint="eastAsia"/>
              </w:rPr>
              <w:t>及时率</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资金</w:t>
            </w:r>
            <w:r>
              <w:rPr>
                <w:rFonts w:hint="eastAsia"/>
                <w:lang w:eastAsia="zh-CN"/>
              </w:rPr>
              <w:t>成本</w:t>
            </w:r>
          </w:p>
        </w:tc>
        <w:tc>
          <w:tcPr>
            <w:tcW w:w="2835" w:type="dxa"/>
            <w:vAlign w:val="center"/>
          </w:tcPr>
          <w:p>
            <w:pPr>
              <w:pStyle w:val="13"/>
            </w:pPr>
            <w:r>
              <w:rPr>
                <w:rFonts w:hint="eastAsia"/>
                <w:lang w:eastAsia="zh-CN"/>
              </w:rPr>
              <w:t>慰问</w:t>
            </w:r>
            <w:r>
              <w:t>资金</w:t>
            </w:r>
            <w:r>
              <w:rPr>
                <w:rFonts w:hint="eastAsia"/>
                <w:lang w:eastAsia="zh-CN"/>
              </w:rPr>
              <w:t>成本</w:t>
            </w:r>
          </w:p>
        </w:tc>
        <w:tc>
          <w:tcPr>
            <w:tcW w:w="2551" w:type="dxa"/>
            <w:vAlign w:val="center"/>
          </w:tcPr>
          <w:p>
            <w:pPr>
              <w:pStyle w:val="13"/>
              <w:rPr>
                <w:lang w:eastAsia="zh-CN"/>
              </w:rPr>
            </w:pPr>
            <w:r>
              <w:rPr>
                <w:rFonts w:hint="eastAsia"/>
                <w:lang w:eastAsia="zh-CN"/>
              </w:rPr>
              <w:t>5万元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rPr>
                <w:rFonts w:hint="eastAsia"/>
              </w:rPr>
              <w:t>获得感</w:t>
            </w:r>
          </w:p>
        </w:tc>
        <w:tc>
          <w:tcPr>
            <w:tcW w:w="2835" w:type="dxa"/>
            <w:vAlign w:val="center"/>
          </w:tcPr>
          <w:p>
            <w:pPr>
              <w:pStyle w:val="13"/>
            </w:pPr>
            <w:r>
              <w:rPr>
                <w:rFonts w:hint="eastAsia"/>
              </w:rPr>
              <w:t>提高扶助关怀工作，使计生特殊家庭获得感明显增强</w:t>
            </w:r>
          </w:p>
        </w:tc>
        <w:tc>
          <w:tcPr>
            <w:tcW w:w="2551" w:type="dxa"/>
            <w:vAlign w:val="center"/>
          </w:tcPr>
          <w:p>
            <w:pPr>
              <w:pStyle w:val="13"/>
            </w:pPr>
            <w:r>
              <w:rPr>
                <w:rFonts w:hint="eastAsia"/>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慰问对象满意</w:t>
            </w:r>
            <w:r>
              <w:rPr>
                <w:rFonts w:hint="eastAsia"/>
                <w:lang w:eastAsia="zh-CN"/>
              </w:rPr>
              <w:t>率</w:t>
            </w:r>
          </w:p>
        </w:tc>
        <w:tc>
          <w:tcPr>
            <w:tcW w:w="2551" w:type="dxa"/>
            <w:vAlign w:val="center"/>
          </w:tcPr>
          <w:p>
            <w:pPr>
              <w:pStyle w:val="13"/>
            </w:pPr>
            <w:r>
              <w:rPr>
                <w:rFonts w:hint="eastAsia"/>
              </w:rPr>
              <w:t>≥</w:t>
            </w:r>
            <w:r>
              <w:t>95</w:t>
            </w:r>
            <w:r>
              <w:rPr>
                <w:rFonts w:hint="eastAsia"/>
                <w:lang w:eastAsia="zh-CN"/>
              </w:rPr>
              <w:t>%</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31、家医签约督导、考核、培训、宣传绩效目标表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建立健全保障制度，确定本地全人群和重点人群签约服务覆盖率年度提升目标，（2035年全人群75%以上，重点人群85%以上，满意度85%以上）</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专业培训次数</w:t>
            </w:r>
          </w:p>
        </w:tc>
        <w:tc>
          <w:tcPr>
            <w:tcW w:w="2835" w:type="dxa"/>
            <w:vAlign w:val="center"/>
          </w:tcPr>
          <w:p>
            <w:pP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专业培训（包括残疾人个性化家签）次数</w:t>
            </w:r>
          </w:p>
        </w:tc>
        <w:tc>
          <w:tcPr>
            <w:tcW w:w="2551" w:type="dxa"/>
            <w:vAlign w:val="center"/>
          </w:tcPr>
          <w:p>
            <w:pPr>
              <w:pStyle w:val="13"/>
            </w:pPr>
            <w:r>
              <w:rPr>
                <w:rFonts w:hint="eastAsia"/>
                <w:lang w:eastAsia="zh-CN"/>
              </w:rPr>
              <w:t>4</w:t>
            </w:r>
            <w:r>
              <w:t>次</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rPr>
                <w:kern w:val="2"/>
                <w:lang w:eastAsia="zh-CN"/>
              </w:rPr>
            </w:pPr>
            <w:r>
              <w:t>数量指标</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宣传服务活动次数</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组织开展5.19“世界家庭日”宣传服务活动次数</w:t>
            </w:r>
          </w:p>
        </w:tc>
        <w:tc>
          <w:tcPr>
            <w:tcW w:w="2551" w:type="dxa"/>
            <w:vAlign w:val="center"/>
          </w:tcPr>
          <w:p>
            <w:pPr>
              <w:pStyle w:val="13"/>
              <w:rPr>
                <w:kern w:val="2"/>
                <w:lang w:eastAsia="zh-CN"/>
              </w:rPr>
            </w:pPr>
            <w:r>
              <w:rPr>
                <w:rFonts w:hint="eastAsia"/>
                <w:lang w:eastAsia="zh-CN"/>
              </w:rPr>
              <w:t>1</w:t>
            </w:r>
            <w:r>
              <w:t>次</w:t>
            </w:r>
          </w:p>
        </w:tc>
        <w:tc>
          <w:tcPr>
            <w:tcW w:w="2268" w:type="dxa"/>
            <w:vAlign w:val="center"/>
          </w:tcPr>
          <w:p>
            <w:pPr>
              <w:pStyle w:val="13"/>
              <w:rPr>
                <w:kern w:val="2"/>
                <w:lang w:eastAsia="zh-CN"/>
              </w:rPr>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rPr>
                <w:kern w:val="2"/>
                <w:lang w:eastAsia="zh-CN"/>
              </w:rPr>
            </w:pPr>
            <w:r>
              <w:t>数量指标</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宣传次数</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通过网络、报刊、电视台、微信、展板、条幅、标语、宣传栏、宣传牌、宣传折页等方式开展宣传，宣传签约服务政策。</w:t>
            </w:r>
          </w:p>
        </w:tc>
        <w:tc>
          <w:tcPr>
            <w:tcW w:w="2551" w:type="dxa"/>
            <w:vAlign w:val="center"/>
          </w:tcPr>
          <w:p>
            <w:pPr>
              <w:pStyle w:val="13"/>
              <w:rPr>
                <w:kern w:val="2"/>
                <w:lang w:eastAsia="zh-CN"/>
              </w:rPr>
            </w:pPr>
            <w:r>
              <w:rPr>
                <w:rFonts w:hint="eastAsia"/>
                <w:lang w:eastAsia="zh-CN"/>
              </w:rPr>
              <w:t>1</w:t>
            </w:r>
            <w:r>
              <w:t>次</w:t>
            </w:r>
          </w:p>
        </w:tc>
        <w:tc>
          <w:tcPr>
            <w:tcW w:w="2268" w:type="dxa"/>
            <w:vAlign w:val="center"/>
          </w:tcPr>
          <w:p>
            <w:pPr>
              <w:pStyle w:val="13"/>
              <w:rPr>
                <w:kern w:val="2"/>
                <w:lang w:eastAsia="zh-CN"/>
              </w:rPr>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家医签约</w:t>
            </w:r>
            <w:r>
              <w:t>绩效评价</w:t>
            </w:r>
          </w:p>
        </w:tc>
        <w:tc>
          <w:tcPr>
            <w:tcW w:w="2835" w:type="dxa"/>
            <w:vAlign w:val="center"/>
          </w:tcPr>
          <w:p>
            <w:pPr>
              <w:textAlignment w:val="center"/>
            </w:pPr>
            <w:r>
              <w:rPr>
                <w:rFonts w:hint="eastAsia" w:ascii="方正书宋_GBK" w:hAnsi="方正书宋_GBK" w:eastAsia="方正书宋_GBK" w:cs="方正书宋_GBK"/>
                <w:kern w:val="2"/>
                <w:sz w:val="21"/>
                <w:lang w:eastAsia="zh-CN"/>
              </w:rPr>
              <w:t>每半年对签约机构开展一次绩效评价。</w:t>
            </w:r>
          </w:p>
        </w:tc>
        <w:tc>
          <w:tcPr>
            <w:tcW w:w="2551" w:type="dxa"/>
            <w:vAlign w:val="center"/>
          </w:tcPr>
          <w:p>
            <w:pPr>
              <w:pStyle w:val="13"/>
            </w:pPr>
            <w:r>
              <w:rPr>
                <w:rFonts w:hint="eastAsia"/>
                <w:lang w:eastAsia="zh-CN"/>
              </w:rPr>
              <w:t>2</w:t>
            </w:r>
            <w:r>
              <w:t>次</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按方案开展工作</w:t>
            </w:r>
          </w:p>
        </w:tc>
        <w:tc>
          <w:tcPr>
            <w:tcW w:w="2835" w:type="dxa"/>
            <w:vAlign w:val="center"/>
          </w:tcPr>
          <w:p>
            <w:pPr>
              <w:pStyle w:val="13"/>
              <w:rPr>
                <w:rFonts w:ascii="宋体" w:hAnsi="宋体" w:eastAsia="宋体" w:cs="宋体"/>
                <w:color w:val="000000"/>
                <w:kern w:val="2"/>
                <w:sz w:val="18"/>
                <w:szCs w:val="18"/>
                <w:lang w:eastAsia="zh-CN"/>
              </w:rPr>
            </w:pPr>
            <w:r>
              <w:t>保障工作的开展进度</w:t>
            </w:r>
            <w:r>
              <w:rPr>
                <w:rFonts w:hint="eastAsia" w:eastAsiaTheme="minorEastAsia"/>
                <w:lang w:eastAsia="zh-CN"/>
              </w:rPr>
              <w:t>，与总进度比率</w:t>
            </w:r>
          </w:p>
        </w:tc>
        <w:tc>
          <w:tcPr>
            <w:tcW w:w="2551" w:type="dxa"/>
            <w:vAlign w:val="center"/>
          </w:tcPr>
          <w:p>
            <w:pPr>
              <w:pStyle w:val="13"/>
            </w:pPr>
            <w:r>
              <w:t>≥90</w:t>
            </w:r>
            <w:r>
              <w:rPr>
                <w:rFonts w:hint="eastAsia" w:eastAsiaTheme="minorEastAsia"/>
                <w:lang w:eastAsia="zh-CN"/>
              </w:rPr>
              <w:t>%</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6"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资金成本</w:t>
            </w:r>
          </w:p>
        </w:tc>
        <w:tc>
          <w:tcPr>
            <w:tcW w:w="2835" w:type="dxa"/>
            <w:vAlign w:val="center"/>
          </w:tcPr>
          <w:p>
            <w:pPr>
              <w:pStyle w:val="13"/>
            </w:pPr>
            <w:r>
              <w:t>资金成本</w:t>
            </w:r>
          </w:p>
        </w:tc>
        <w:tc>
          <w:tcPr>
            <w:tcW w:w="2551" w:type="dxa"/>
            <w:vAlign w:val="center"/>
          </w:tcPr>
          <w:p>
            <w:pPr>
              <w:pStyle w:val="13"/>
              <w:rPr>
                <w:lang w:eastAsia="zh-CN"/>
              </w:rPr>
            </w:pPr>
            <w:r>
              <w:rPr>
                <w:rFonts w:hint="eastAsia"/>
                <w:lang w:eastAsia="zh-CN"/>
              </w:rPr>
              <w:t>15万元</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rPr>
                <w:rFonts w:hint="eastAsia"/>
                <w:lang w:eastAsia="zh-CN"/>
              </w:rPr>
              <w:t>签约居民</w:t>
            </w:r>
            <w:r>
              <w:t>满意度指标</w:t>
            </w:r>
          </w:p>
        </w:tc>
        <w:tc>
          <w:tcPr>
            <w:tcW w:w="2835" w:type="dxa"/>
            <w:vAlign w:val="center"/>
          </w:tcPr>
          <w:p>
            <w:pPr>
              <w:pStyle w:val="13"/>
            </w:pPr>
            <w:r>
              <w:t>服务对象满意度</w:t>
            </w:r>
          </w:p>
        </w:tc>
        <w:tc>
          <w:tcPr>
            <w:tcW w:w="2835" w:type="dxa"/>
            <w:vAlign w:val="center"/>
          </w:tcPr>
          <w:p>
            <w:pPr>
              <w:pStyle w:val="13"/>
              <w:rPr>
                <w:lang w:eastAsia="zh-CN"/>
              </w:rPr>
            </w:pPr>
            <w:r>
              <w:rPr>
                <w:rFonts w:hint="eastAsia"/>
              </w:rPr>
              <w:t>签约居民对签约团队技术、服务态度</w:t>
            </w:r>
            <w:r>
              <w:rPr>
                <w:rFonts w:hint="eastAsia"/>
                <w:lang w:eastAsia="zh-CN"/>
              </w:rPr>
              <w:t>等</w:t>
            </w:r>
            <w:r>
              <w:rPr>
                <w:rFonts w:hint="eastAsia"/>
              </w:rPr>
              <w:t>满意</w:t>
            </w:r>
            <w:r>
              <w:rPr>
                <w:rFonts w:hint="eastAsia"/>
                <w:lang w:eastAsia="zh-CN"/>
              </w:rPr>
              <w:t>度</w:t>
            </w:r>
          </w:p>
        </w:tc>
        <w:tc>
          <w:tcPr>
            <w:tcW w:w="2551" w:type="dxa"/>
            <w:vAlign w:val="center"/>
          </w:tcPr>
          <w:p>
            <w:pPr>
              <w:pStyle w:val="13"/>
            </w:pPr>
            <w:r>
              <w:rPr>
                <w:rFonts w:hint="eastAsia"/>
                <w:lang w:eastAsia="zh-CN"/>
              </w:rPr>
              <w:t>较上年度提高</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bl>
    <w:p>
      <w:pPr>
        <w:sectPr>
          <w:pgSz w:w="16840" w:h="11900" w:orient="landscape"/>
          <w:pgMar w:top="1361" w:right="1020" w:bottom="1134" w:left="1020" w:header="720" w:footer="720" w:gutter="0"/>
          <w:cols w:space="720" w:num="1"/>
        </w:sectPr>
      </w:pPr>
    </w:p>
    <w:p>
      <w:pPr>
        <w:ind w:firstLine="562" w:firstLineChars="200"/>
      </w:pPr>
      <w:r>
        <w:rPr>
          <w:rFonts w:ascii="方正仿宋_GBK" w:hAnsi="方正仿宋_GBK" w:eastAsia="方正仿宋_GBK" w:cs="方正仿宋_GBK"/>
          <w:b/>
          <w:color w:val="000000"/>
          <w:sz w:val="28"/>
        </w:rPr>
        <w:t>32、健康扶贫绩效目标表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1.提高健康扶贫政策知晓度，增强家庭医生业务能力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脱贫户数</w:t>
            </w:r>
          </w:p>
        </w:tc>
        <w:tc>
          <w:tcPr>
            <w:tcW w:w="2835" w:type="dxa"/>
            <w:vAlign w:val="center"/>
          </w:tcPr>
          <w:p>
            <w:pPr>
              <w:pStyle w:val="13"/>
            </w:pPr>
            <w:r>
              <w:t>脱贫户3552户8178人全部履约</w:t>
            </w:r>
          </w:p>
        </w:tc>
        <w:tc>
          <w:tcPr>
            <w:tcW w:w="2551" w:type="dxa"/>
            <w:vAlign w:val="center"/>
          </w:tcPr>
          <w:p>
            <w:pPr>
              <w:pStyle w:val="13"/>
            </w:pPr>
            <w:r>
              <w:t>3552户</w:t>
            </w:r>
          </w:p>
        </w:tc>
        <w:tc>
          <w:tcPr>
            <w:tcW w:w="2268" w:type="dxa"/>
            <w:vMerge w:val="restart"/>
            <w:vAlign w:val="center"/>
          </w:tcPr>
          <w:p>
            <w:pPr>
              <w:pStyle w:val="13"/>
              <w:rPr>
                <w:lang w:eastAsia="zh-CN"/>
              </w:rPr>
            </w:pPr>
            <w:r>
              <w:rPr>
                <w:rFonts w:hint="eastAsia"/>
              </w:rPr>
              <w:t>省卫生健康委等13部门《关于巩固拓展健康扶贫成果同乡村振兴有效衔接的实施方案》的通知-冀卫发[2021]4号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履约</w:t>
            </w:r>
            <w:r>
              <w:rPr>
                <w:rFonts w:hint="eastAsia"/>
                <w:lang w:eastAsia="zh-CN"/>
              </w:rPr>
              <w:t>率</w:t>
            </w:r>
          </w:p>
        </w:tc>
        <w:tc>
          <w:tcPr>
            <w:tcW w:w="2835" w:type="dxa"/>
            <w:vAlign w:val="center"/>
          </w:tcPr>
          <w:p>
            <w:pPr>
              <w:pStyle w:val="13"/>
              <w:rPr>
                <w:lang w:eastAsia="zh-CN"/>
              </w:rPr>
            </w:pPr>
            <w:r>
              <w:t>脱贫户完成4季度履约</w:t>
            </w:r>
            <w:r>
              <w:rPr>
                <w:rFonts w:hint="eastAsia"/>
                <w:lang w:eastAsia="zh-CN"/>
              </w:rPr>
              <w:t>比例</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2835" w:type="dxa"/>
            <w:vAlign w:val="center"/>
          </w:tcPr>
          <w:p>
            <w:pPr>
              <w:pStyle w:val="13"/>
            </w:pPr>
            <w:r>
              <w:t>处理及时性</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2835" w:type="dxa"/>
            <w:vAlign w:val="center"/>
          </w:tcPr>
          <w:p>
            <w:pPr>
              <w:pStyle w:val="13"/>
            </w:pPr>
            <w:r>
              <w:t>提高健康扶贫政策知晓率</w:t>
            </w:r>
          </w:p>
        </w:tc>
        <w:tc>
          <w:tcPr>
            <w:tcW w:w="2551" w:type="dxa"/>
            <w:vAlign w:val="center"/>
          </w:tcPr>
          <w:p>
            <w:pPr>
              <w:pStyle w:val="13"/>
              <w:rPr>
                <w:lang w:eastAsia="zh-CN"/>
              </w:rPr>
            </w:pPr>
            <w:r>
              <w:t>逐步提高</w:t>
            </w:r>
          </w:p>
        </w:tc>
        <w:tc>
          <w:tcPr>
            <w:tcW w:w="2268" w:type="dxa"/>
            <w:vMerge w:val="continue"/>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建档立卡户满意度</w:t>
            </w:r>
          </w:p>
        </w:tc>
        <w:tc>
          <w:tcPr>
            <w:tcW w:w="2835" w:type="dxa"/>
            <w:vAlign w:val="center"/>
          </w:tcPr>
          <w:p>
            <w:pPr>
              <w:pStyle w:val="13"/>
            </w:pPr>
            <w:r>
              <w:rPr>
                <w:rFonts w:hint="eastAsia"/>
                <w:lang w:eastAsia="zh-CN"/>
              </w:rPr>
              <w:t>进一步达到建档立卡户满意度</w:t>
            </w:r>
          </w:p>
        </w:tc>
        <w:tc>
          <w:tcPr>
            <w:tcW w:w="2551" w:type="dxa"/>
            <w:vAlign w:val="center"/>
          </w:tcPr>
          <w:p>
            <w:pPr>
              <w:pStyle w:val="13"/>
              <w:rPr>
                <w:lang w:eastAsia="zh-CN"/>
              </w:rPr>
            </w:pPr>
            <w:r>
              <w:rPr>
                <w:rFonts w:hint="eastAsia"/>
                <w:lang w:eastAsia="zh-CN"/>
              </w:rPr>
              <w:t>基本满意</w:t>
            </w:r>
          </w:p>
        </w:tc>
        <w:tc>
          <w:tcPr>
            <w:tcW w:w="2268" w:type="dxa"/>
            <w:vMerge w:val="continue"/>
            <w:vAlign w:val="center"/>
          </w:tcPr>
          <w:p>
            <w:pPr>
              <w:pStyle w:val="13"/>
              <w:rPr>
                <w:lang w:eastAsia="zh-CN"/>
              </w:rPr>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33、救助公益金绩效目标表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39"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rPr>
                <w:rFonts w:hint="eastAsia"/>
              </w:rPr>
              <w:t>实施救助公益金制度，缓解计划生育特殊家庭在生产、生活、医疗和养老等方面的特殊困难。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32"/>
        <w:gridCol w:w="22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32" w:type="dxa"/>
            <w:vAlign w:val="center"/>
          </w:tcPr>
          <w:p>
            <w:pPr>
              <w:pStyle w:val="11"/>
            </w:pPr>
            <w:r>
              <w:t>指标值</w:t>
            </w:r>
          </w:p>
        </w:tc>
        <w:tc>
          <w:tcPr>
            <w:tcW w:w="2287"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救助人数</w:t>
            </w:r>
          </w:p>
        </w:tc>
        <w:tc>
          <w:tcPr>
            <w:tcW w:w="2835" w:type="dxa"/>
            <w:vAlign w:val="center"/>
          </w:tcPr>
          <w:p>
            <w:pPr>
              <w:pStyle w:val="13"/>
              <w:rPr>
                <w:lang w:eastAsia="zh-CN"/>
              </w:rPr>
            </w:pPr>
            <w:r>
              <w:rPr>
                <w:rFonts w:hint="eastAsia"/>
                <w:lang w:eastAsia="zh-CN"/>
              </w:rPr>
              <w:t>救助独生子女伤残、死亡家庭人数</w:t>
            </w:r>
          </w:p>
        </w:tc>
        <w:tc>
          <w:tcPr>
            <w:tcW w:w="2532" w:type="dxa"/>
            <w:vAlign w:val="center"/>
          </w:tcPr>
          <w:p>
            <w:pPr>
              <w:pStyle w:val="13"/>
              <w:rPr>
                <w:lang w:eastAsia="zh-CN"/>
              </w:rPr>
            </w:pPr>
            <w:r>
              <w:rPr>
                <w:rFonts w:hint="eastAsia"/>
                <w:lang w:eastAsia="zh-CN"/>
              </w:rPr>
              <w:t>86名</w:t>
            </w:r>
          </w:p>
        </w:tc>
        <w:tc>
          <w:tcPr>
            <w:tcW w:w="2287" w:type="dxa"/>
            <w:vMerge w:val="restart"/>
            <w:vAlign w:val="center"/>
          </w:tcPr>
          <w:p>
            <w:pPr>
              <w:pStyle w:val="13"/>
            </w:pPr>
            <w:r>
              <w:rPr>
                <w:rFonts w:hint="eastAsia"/>
              </w:rPr>
              <w:t>《河北省人口与计划生育条例》、河北省卫生健康委员会河北省财政厅《关于规范人口与计划生育救助公益金使用管理工作的通知》（冀卫人口函[2020]1号）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覆盖率</w:t>
            </w:r>
          </w:p>
        </w:tc>
        <w:tc>
          <w:tcPr>
            <w:tcW w:w="2835" w:type="dxa"/>
            <w:vAlign w:val="center"/>
          </w:tcPr>
          <w:p>
            <w:pPr>
              <w:pStyle w:val="13"/>
            </w:pPr>
            <w:r>
              <w:rPr>
                <w:rFonts w:hint="eastAsia"/>
                <w:lang w:eastAsia="zh-CN"/>
              </w:rPr>
              <w:t>符合条件救助对象覆盖率</w:t>
            </w:r>
          </w:p>
        </w:tc>
        <w:tc>
          <w:tcPr>
            <w:tcW w:w="2532" w:type="dxa"/>
            <w:vAlign w:val="center"/>
          </w:tcPr>
          <w:p>
            <w:pPr>
              <w:pStyle w:val="13"/>
            </w:pPr>
            <w:r>
              <w:t>100%</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rPr>
                <w:kern w:val="2"/>
                <w:lang w:eastAsia="zh-CN"/>
              </w:rPr>
            </w:pPr>
            <w:r>
              <w:rPr>
                <w:rFonts w:hint="eastAsia"/>
                <w:lang w:eastAsia="zh-CN"/>
              </w:rPr>
              <w:t>救</w:t>
            </w:r>
            <w:r>
              <w:rPr>
                <w:rFonts w:hint="eastAsia"/>
              </w:rPr>
              <w:t>助资金到位及时率</w:t>
            </w:r>
          </w:p>
        </w:tc>
        <w:tc>
          <w:tcPr>
            <w:tcW w:w="2532" w:type="dxa"/>
            <w:vAlign w:val="center"/>
          </w:tcPr>
          <w:p>
            <w:pPr>
              <w:pStyle w:val="13"/>
            </w:pPr>
            <w:r>
              <w:t>100%</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rPr>
              <w:t>救助标准</w:t>
            </w:r>
          </w:p>
        </w:tc>
        <w:tc>
          <w:tcPr>
            <w:tcW w:w="2835" w:type="dxa"/>
            <w:vAlign w:val="center"/>
          </w:tcPr>
          <w:p>
            <w:pPr>
              <w:pStyle w:val="13"/>
              <w:rPr>
                <w:kern w:val="2"/>
                <w:lang w:eastAsia="zh-CN"/>
              </w:rPr>
            </w:pPr>
            <w:r>
              <w:rPr>
                <w:rFonts w:hint="eastAsia"/>
              </w:rPr>
              <w:t>独生子女伤残家庭一次性救助标准</w:t>
            </w:r>
          </w:p>
        </w:tc>
        <w:tc>
          <w:tcPr>
            <w:tcW w:w="2532" w:type="dxa"/>
            <w:vAlign w:val="center"/>
          </w:tcPr>
          <w:p>
            <w:pPr>
              <w:pStyle w:val="13"/>
              <w:rPr>
                <w:lang w:eastAsia="zh-CN"/>
              </w:rPr>
            </w:pPr>
            <w:r>
              <w:rPr>
                <w:rFonts w:hint="eastAsia"/>
                <w:lang w:eastAsia="zh-CN"/>
              </w:rPr>
              <w:t>≥1万元</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rPr>
              <w:t>救助标准</w:t>
            </w:r>
          </w:p>
        </w:tc>
        <w:tc>
          <w:tcPr>
            <w:tcW w:w="2835" w:type="dxa"/>
            <w:vAlign w:val="center"/>
          </w:tcPr>
          <w:p>
            <w:pPr>
              <w:pStyle w:val="13"/>
              <w:rPr>
                <w:kern w:val="2"/>
                <w:lang w:eastAsia="zh-CN"/>
              </w:rPr>
            </w:pPr>
            <w:r>
              <w:rPr>
                <w:rFonts w:hint="eastAsia"/>
              </w:rPr>
              <w:t>独生子女</w:t>
            </w:r>
            <w:r>
              <w:rPr>
                <w:rFonts w:hint="eastAsia"/>
                <w:lang w:eastAsia="zh-CN"/>
              </w:rPr>
              <w:t>死亡</w:t>
            </w:r>
            <w:r>
              <w:rPr>
                <w:rFonts w:hint="eastAsia"/>
              </w:rPr>
              <w:t>家庭一次性救助标准</w:t>
            </w:r>
          </w:p>
        </w:tc>
        <w:tc>
          <w:tcPr>
            <w:tcW w:w="2532" w:type="dxa"/>
            <w:vAlign w:val="center"/>
          </w:tcPr>
          <w:p>
            <w:pPr>
              <w:pStyle w:val="13"/>
              <w:rPr>
                <w:lang w:eastAsia="zh-CN"/>
              </w:rPr>
            </w:pPr>
            <w:r>
              <w:rPr>
                <w:rFonts w:hint="eastAsia"/>
                <w:lang w:eastAsia="zh-CN"/>
              </w:rPr>
              <w:t>≥2万元</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kern w:val="2"/>
                <w:lang w:eastAsia="zh-CN"/>
              </w:rPr>
            </w:pPr>
            <w:r>
              <w:rPr>
                <w:rFonts w:hint="eastAsia"/>
              </w:rPr>
              <w:t>家庭发展能力</w:t>
            </w:r>
          </w:p>
        </w:tc>
        <w:tc>
          <w:tcPr>
            <w:tcW w:w="2835" w:type="dxa"/>
            <w:vAlign w:val="center"/>
          </w:tcPr>
          <w:p>
            <w:pPr>
              <w:pStyle w:val="13"/>
              <w:rPr>
                <w:kern w:val="2"/>
                <w:lang w:eastAsia="zh-CN"/>
              </w:rPr>
            </w:pPr>
            <w:r>
              <w:rPr>
                <w:rFonts w:hint="eastAsia"/>
              </w:rPr>
              <w:t>家庭发展能力</w:t>
            </w:r>
            <w:r>
              <w:rPr>
                <w:rFonts w:hint="eastAsia"/>
                <w:lang w:eastAsia="zh-CN"/>
              </w:rPr>
              <w:t>较上年提高</w:t>
            </w:r>
          </w:p>
        </w:tc>
        <w:tc>
          <w:tcPr>
            <w:tcW w:w="2532" w:type="dxa"/>
            <w:vAlign w:val="center"/>
          </w:tcPr>
          <w:p>
            <w:pPr>
              <w:pStyle w:val="13"/>
              <w:rPr>
                <w:kern w:val="2"/>
                <w:lang w:eastAsia="zh-CN"/>
              </w:rPr>
            </w:pPr>
            <w:r>
              <w:t>逐步提高</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rPr>
                <w:kern w:val="2"/>
                <w:lang w:eastAsia="zh-CN"/>
              </w:rPr>
            </w:pPr>
            <w:r>
              <w:rPr>
                <w:rFonts w:hint="eastAsia"/>
              </w:rPr>
              <w:t>社会稳定能力</w:t>
            </w:r>
          </w:p>
        </w:tc>
        <w:tc>
          <w:tcPr>
            <w:tcW w:w="2835" w:type="dxa"/>
            <w:vAlign w:val="center"/>
          </w:tcPr>
          <w:p>
            <w:pPr>
              <w:pStyle w:val="13"/>
              <w:rPr>
                <w:kern w:val="2"/>
                <w:lang w:eastAsia="zh-CN"/>
              </w:rPr>
            </w:pPr>
            <w:r>
              <w:rPr>
                <w:rFonts w:hint="eastAsia"/>
              </w:rPr>
              <w:t>社会稳定能力</w:t>
            </w:r>
            <w:r>
              <w:rPr>
                <w:rFonts w:hint="eastAsia"/>
                <w:lang w:eastAsia="zh-CN"/>
              </w:rPr>
              <w:t>较上年提高</w:t>
            </w:r>
          </w:p>
        </w:tc>
        <w:tc>
          <w:tcPr>
            <w:tcW w:w="2532" w:type="dxa"/>
            <w:vAlign w:val="center"/>
          </w:tcPr>
          <w:p>
            <w:pPr>
              <w:pStyle w:val="13"/>
              <w:rPr>
                <w:kern w:val="2"/>
                <w:lang w:eastAsia="zh-CN"/>
              </w:rPr>
            </w:pPr>
            <w:r>
              <w:t>逐步提高</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救助对象满意</w:t>
            </w:r>
            <w:r>
              <w:rPr>
                <w:rFonts w:hint="eastAsia"/>
                <w:lang w:eastAsia="zh-CN"/>
              </w:rPr>
              <w:t>率</w:t>
            </w:r>
          </w:p>
        </w:tc>
        <w:tc>
          <w:tcPr>
            <w:tcW w:w="2532" w:type="dxa"/>
            <w:vAlign w:val="center"/>
          </w:tcPr>
          <w:p>
            <w:pPr>
              <w:pStyle w:val="13"/>
            </w:pPr>
            <w:r>
              <w:rPr>
                <w:rFonts w:hint="eastAsia"/>
              </w:rPr>
              <w:t>≥90%</w:t>
            </w:r>
          </w:p>
        </w:tc>
        <w:tc>
          <w:tcPr>
            <w:tcW w:w="2287"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34、落实500人以下村医补助工资绩效目标表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1.通过乡村医生待遇，改善不足500人村卫生室医疗及服务。</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补助数</w:t>
            </w:r>
          </w:p>
        </w:tc>
        <w:tc>
          <w:tcPr>
            <w:tcW w:w="2835" w:type="dxa"/>
            <w:vAlign w:val="center"/>
          </w:tcPr>
          <w:p>
            <w:pPr>
              <w:pStyle w:val="13"/>
              <w:rPr>
                <w:lang w:eastAsia="zh-CN"/>
              </w:rPr>
            </w:pPr>
            <w:r>
              <w:t>500人以下村卫生室15家，</w:t>
            </w:r>
            <w:r>
              <w:rPr>
                <w:rFonts w:hint="eastAsia"/>
                <w:lang w:eastAsia="zh-CN"/>
              </w:rPr>
              <w:t>补助</w:t>
            </w:r>
            <w:r>
              <w:t>村医</w:t>
            </w:r>
            <w:r>
              <w:rPr>
                <w:rFonts w:hint="eastAsia"/>
                <w:lang w:eastAsia="zh-CN"/>
              </w:rPr>
              <w:t>人数</w:t>
            </w:r>
          </w:p>
        </w:tc>
        <w:tc>
          <w:tcPr>
            <w:tcW w:w="2551" w:type="dxa"/>
            <w:vAlign w:val="center"/>
          </w:tcPr>
          <w:p>
            <w:pPr>
              <w:pStyle w:val="13"/>
            </w:pPr>
            <w:r>
              <w:t>15人</w:t>
            </w:r>
          </w:p>
        </w:tc>
        <w:tc>
          <w:tcPr>
            <w:tcW w:w="2268" w:type="dxa"/>
            <w:vMerge w:val="restart"/>
            <w:vAlign w:val="center"/>
          </w:tcPr>
          <w:p>
            <w:pPr>
              <w:pStyle w:val="13"/>
            </w:pPr>
            <w:r>
              <w:rPr>
                <w:rFonts w:hint="eastAsia"/>
              </w:rPr>
              <w:t>河北省人民政府办公厅转发省卫生健康委等五部门《关于进一步加强乡村医生队伍建设的若干措施》的通知【2020】29号、隆尧县人民政府办公室印发关于《隆尧县关于进一步加强乡村医生队伍建设的若干措施的通知》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足额发放</w:t>
            </w:r>
            <w:r>
              <w:rPr>
                <w:rFonts w:hint="eastAsia"/>
                <w:lang w:eastAsia="zh-CN"/>
              </w:rPr>
              <w:t>率</w:t>
            </w:r>
          </w:p>
        </w:tc>
        <w:tc>
          <w:tcPr>
            <w:tcW w:w="2835" w:type="dxa"/>
            <w:vAlign w:val="center"/>
          </w:tcPr>
          <w:p>
            <w:pPr>
              <w:pStyle w:val="13"/>
            </w:pPr>
            <w:r>
              <w:t>按要求拨付，保证准确，足额发放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w:t>
            </w:r>
            <w:r>
              <w:t>发放</w:t>
            </w:r>
            <w:r>
              <w:rPr>
                <w:rFonts w:hint="eastAsia"/>
                <w:lang w:eastAsia="zh-CN"/>
              </w:rPr>
              <w:t>率</w:t>
            </w:r>
          </w:p>
        </w:tc>
        <w:tc>
          <w:tcPr>
            <w:tcW w:w="2835" w:type="dxa"/>
            <w:vAlign w:val="center"/>
          </w:tcPr>
          <w:p>
            <w:pPr>
              <w:pStyle w:val="13"/>
            </w:pPr>
            <w:r>
              <w:t>及时审批并足额拨付发放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补助标准</w:t>
            </w:r>
          </w:p>
        </w:tc>
        <w:tc>
          <w:tcPr>
            <w:tcW w:w="2835" w:type="dxa"/>
            <w:vAlign w:val="center"/>
          </w:tcPr>
          <w:p>
            <w:pPr>
              <w:pStyle w:val="13"/>
            </w:pPr>
            <w:r>
              <w:t>拨付标准是按每所卫生室每名村医每月1000元</w:t>
            </w:r>
          </w:p>
        </w:tc>
        <w:tc>
          <w:tcPr>
            <w:tcW w:w="2551" w:type="dxa"/>
            <w:vAlign w:val="center"/>
          </w:tcPr>
          <w:p>
            <w:pPr>
              <w:textAlignment w:val="center"/>
            </w:pPr>
            <w:r>
              <w:t>18万元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提升</w:t>
            </w:r>
            <w:r>
              <w:rPr>
                <w:rFonts w:hint="eastAsia"/>
                <w:lang w:eastAsia="zh-CN"/>
              </w:rPr>
              <w:t>率</w:t>
            </w:r>
          </w:p>
        </w:tc>
        <w:tc>
          <w:tcPr>
            <w:tcW w:w="2835" w:type="dxa"/>
            <w:vAlign w:val="center"/>
          </w:tcPr>
          <w:p>
            <w:pPr>
              <w:pStyle w:val="13"/>
            </w:pPr>
            <w:r>
              <w:t>医疗及服务质量不断提升</w:t>
            </w:r>
          </w:p>
        </w:tc>
        <w:tc>
          <w:tcPr>
            <w:tcW w:w="2551" w:type="dxa"/>
            <w:vAlign w:val="center"/>
          </w:tcPr>
          <w:p>
            <w:pPr>
              <w:textAlignment w:val="center"/>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35、农村部分计划生育家庭奖励扶助金绩效目标表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pPr>
            <w:r>
              <w:rPr>
                <w:rFonts w:hint="eastAsia"/>
                <w:lang w:eastAsia="zh-CN"/>
              </w:rPr>
              <w:t>目标人群</w:t>
            </w:r>
          </w:p>
        </w:tc>
        <w:tc>
          <w:tcPr>
            <w:tcW w:w="2935" w:type="dxa"/>
            <w:vAlign w:val="center"/>
          </w:tcPr>
          <w:p>
            <w:pPr>
              <w:pStyle w:val="13"/>
            </w:pPr>
            <w:r>
              <w:rPr>
                <w:rFonts w:hint="eastAsia"/>
                <w:lang w:eastAsia="zh-CN"/>
              </w:rPr>
              <w:t>奖扶</w:t>
            </w:r>
            <w:r>
              <w:rPr>
                <w:rFonts w:hint="eastAsia"/>
              </w:rPr>
              <w:t>目标人群</w:t>
            </w:r>
          </w:p>
        </w:tc>
        <w:tc>
          <w:tcPr>
            <w:tcW w:w="2551" w:type="dxa"/>
            <w:vAlign w:val="center"/>
          </w:tcPr>
          <w:p>
            <w:pPr>
              <w:pStyle w:val="13"/>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36、农村独生子女父母每月10元奖励金绩效目标表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1.从领取《独生子女父母光荣证》之日起，到子女十八周岁止，对独生子女父母由双方所在单位每月分别发给不低于十元的奖金。</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2"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目标人群</w:t>
            </w:r>
          </w:p>
        </w:tc>
        <w:tc>
          <w:tcPr>
            <w:tcW w:w="2835" w:type="dxa"/>
            <w:vAlign w:val="center"/>
          </w:tcPr>
          <w:p>
            <w:pPr>
              <w:pStyle w:val="13"/>
            </w:pPr>
            <w:r>
              <w:rPr>
                <w:rFonts w:hint="eastAsia"/>
                <w:lang w:eastAsia="zh-CN"/>
              </w:rPr>
              <w:t>农村独生子女父母奖励</w:t>
            </w:r>
            <w:r>
              <w:rPr>
                <w:rFonts w:hint="eastAsia"/>
              </w:rPr>
              <w:t>目标人群</w:t>
            </w:r>
          </w:p>
        </w:tc>
        <w:tc>
          <w:tcPr>
            <w:tcW w:w="2551" w:type="dxa"/>
            <w:vAlign w:val="center"/>
          </w:tcPr>
          <w:p>
            <w:pPr>
              <w:pStyle w:val="13"/>
              <w:rPr>
                <w:lang w:eastAsia="zh-CN"/>
              </w:rPr>
            </w:pPr>
            <w:r>
              <w:rPr>
                <w:rFonts w:hint="eastAsia"/>
                <w:lang w:eastAsia="zh-CN"/>
              </w:rPr>
              <w:t>2720名</w:t>
            </w:r>
          </w:p>
        </w:tc>
        <w:tc>
          <w:tcPr>
            <w:tcW w:w="2268" w:type="dxa"/>
            <w:vMerge w:val="restart"/>
            <w:vAlign w:val="center"/>
          </w:tcPr>
          <w:p>
            <w:pPr>
              <w:pStyle w:val="13"/>
            </w:pPr>
            <w:r>
              <w:rPr>
                <w:rFonts w:hint="eastAsia"/>
              </w:rPr>
              <w:t>《河北省人口与计划生育条例》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2"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象覆盖率</w:t>
            </w:r>
          </w:p>
        </w:tc>
        <w:tc>
          <w:tcPr>
            <w:tcW w:w="2835" w:type="dxa"/>
            <w:vAlign w:val="center"/>
          </w:tcPr>
          <w:p>
            <w:pPr>
              <w:pStyle w:val="13"/>
            </w:pPr>
            <w:r>
              <w:t>符合条件申报对象覆盖率</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到位率</w:t>
            </w:r>
          </w:p>
        </w:tc>
        <w:tc>
          <w:tcPr>
            <w:tcW w:w="2835" w:type="dxa"/>
            <w:vAlign w:val="center"/>
          </w:tcPr>
          <w:p>
            <w:pPr>
              <w:pStyle w:val="13"/>
            </w:pPr>
            <w:r>
              <w:t>农村部分计划生育家庭奖励扶助资金到位率</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奖励</w:t>
            </w:r>
            <w:r>
              <w:rPr>
                <w:rFonts w:hint="eastAsia"/>
                <w:lang w:eastAsia="zh-CN"/>
              </w:rPr>
              <w:t>标准</w:t>
            </w:r>
          </w:p>
        </w:tc>
        <w:tc>
          <w:tcPr>
            <w:tcW w:w="2835" w:type="dxa"/>
            <w:vAlign w:val="center"/>
          </w:tcPr>
          <w:p>
            <w:pPr>
              <w:pStyle w:val="13"/>
            </w:pPr>
            <w:r>
              <w:t>奖励</w:t>
            </w:r>
            <w:r>
              <w:rPr>
                <w:rFonts w:hint="eastAsia"/>
                <w:lang w:eastAsia="zh-CN"/>
              </w:rPr>
              <w:t>标准</w:t>
            </w:r>
          </w:p>
        </w:tc>
        <w:tc>
          <w:tcPr>
            <w:tcW w:w="2551" w:type="dxa"/>
            <w:vAlign w:val="center"/>
          </w:tcPr>
          <w:p>
            <w:pPr>
              <w:pStyle w:val="13"/>
              <w:rPr>
                <w:lang w:eastAsia="zh-CN"/>
              </w:rPr>
            </w:pPr>
            <w:r>
              <w:rPr>
                <w:rFonts w:hint="eastAsia"/>
                <w:lang w:eastAsia="zh-CN"/>
              </w:rPr>
              <w:t>10</w:t>
            </w:r>
            <w:r>
              <w:t>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2"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社会稳定</w:t>
            </w:r>
            <w:r>
              <w:rPr>
                <w:rFonts w:hint="eastAsia"/>
                <w:lang w:eastAsia="zh-CN"/>
              </w:rPr>
              <w:t>能力</w:t>
            </w:r>
          </w:p>
        </w:tc>
        <w:tc>
          <w:tcPr>
            <w:tcW w:w="2835" w:type="dxa"/>
            <w:vAlign w:val="center"/>
          </w:tcPr>
          <w:p>
            <w:pPr>
              <w:pStyle w:val="13"/>
            </w:pPr>
            <w:r>
              <w:t>社会稳定</w:t>
            </w:r>
            <w:r>
              <w:rPr>
                <w:rFonts w:hint="eastAsia"/>
                <w:lang w:eastAsia="zh-CN"/>
              </w:rPr>
              <w:t>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受益群众满意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37、农村改厕粪污清运处理第三方服务费项目绩效目标表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清运量</w:t>
            </w:r>
          </w:p>
        </w:tc>
        <w:tc>
          <w:tcPr>
            <w:tcW w:w="2835" w:type="dxa"/>
            <w:vAlign w:val="center"/>
          </w:tcPr>
          <w:p>
            <w:pPr>
              <w:pStyle w:val="13"/>
              <w:rPr>
                <w:lang w:eastAsia="zh-CN"/>
              </w:rPr>
            </w:pPr>
            <w:r>
              <w:t>根据改厕户实际需求，</w:t>
            </w:r>
            <w:r>
              <w:rPr>
                <w:rFonts w:hint="eastAsia"/>
                <w:lang w:eastAsia="zh-CN"/>
              </w:rPr>
              <w:t>对无害化厕所</w:t>
            </w:r>
            <w:r>
              <w:t>进行上门入户清运处理</w:t>
            </w:r>
            <w:r>
              <w:rPr>
                <w:rFonts w:hint="eastAsia"/>
                <w:lang w:eastAsia="zh-CN"/>
              </w:rPr>
              <w:t>数量</w:t>
            </w:r>
          </w:p>
        </w:tc>
        <w:tc>
          <w:tcPr>
            <w:tcW w:w="2551" w:type="dxa"/>
            <w:vAlign w:val="center"/>
          </w:tcPr>
          <w:p>
            <w:pPr>
              <w:pStyle w:val="13"/>
              <w:rPr>
                <w:lang w:eastAsia="zh-CN"/>
              </w:rPr>
            </w:pPr>
            <w:r>
              <w:rPr>
                <w:rFonts w:hint="eastAsia"/>
                <w:lang w:eastAsia="zh-CN"/>
              </w:rPr>
              <w:t>61475座</w:t>
            </w:r>
          </w:p>
        </w:tc>
        <w:tc>
          <w:tcPr>
            <w:tcW w:w="2268" w:type="dxa"/>
            <w:vMerge w:val="restart"/>
            <w:vAlign w:val="center"/>
          </w:tcPr>
          <w:p>
            <w:pPr>
              <w:pStyle w:val="13"/>
            </w:pPr>
            <w:r>
              <w:rPr>
                <w:rFonts w:hint="eastAsia"/>
              </w:rPr>
              <w:t>《河北省农村人居环境整治三年行动实施方案（2018-2020年）》（冀办发〔2018〕3号）和2019年12月6日资金申请领导批示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清运</w:t>
            </w:r>
            <w:r>
              <w:t>率</w:t>
            </w:r>
          </w:p>
        </w:tc>
        <w:tc>
          <w:tcPr>
            <w:tcW w:w="2835" w:type="dxa"/>
            <w:vAlign w:val="center"/>
          </w:tcPr>
          <w:p>
            <w:pPr>
              <w:pStyle w:val="13"/>
              <w:rPr>
                <w:lang w:eastAsia="zh-CN"/>
              </w:rPr>
            </w:pPr>
            <w:r>
              <w:t>及时入户上门清运处理</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及时率</w:t>
            </w:r>
          </w:p>
        </w:tc>
        <w:tc>
          <w:tcPr>
            <w:tcW w:w="2835" w:type="dxa"/>
            <w:vAlign w:val="center"/>
          </w:tcPr>
          <w:p>
            <w:pPr>
              <w:pStyle w:val="13"/>
              <w:rPr>
                <w:lang w:eastAsia="zh-CN"/>
              </w:rPr>
            </w:pPr>
            <w:r>
              <w:t>对全县已改造的双瓮式无害化卫生厕所进行抽厕</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资金</w:t>
            </w:r>
            <w:r>
              <w:t>成本</w:t>
            </w:r>
          </w:p>
        </w:tc>
        <w:tc>
          <w:tcPr>
            <w:tcW w:w="2835" w:type="dxa"/>
            <w:vAlign w:val="center"/>
          </w:tcPr>
          <w:p>
            <w:pPr>
              <w:pStyle w:val="13"/>
              <w:rPr>
                <w:lang w:eastAsia="zh-CN"/>
              </w:rPr>
            </w:pPr>
            <w:r>
              <w:rPr>
                <w:rFonts w:hint="eastAsia"/>
                <w:lang w:eastAsia="zh-CN"/>
              </w:rPr>
              <w:t>按照</w:t>
            </w:r>
            <w:r>
              <w:t>实际成本</w:t>
            </w:r>
            <w:r>
              <w:rPr>
                <w:rFonts w:hint="eastAsia"/>
                <w:lang w:eastAsia="zh-CN"/>
              </w:rPr>
              <w:t>及预算工作安排完成粪污清运处理费的拨付</w:t>
            </w:r>
          </w:p>
        </w:tc>
        <w:tc>
          <w:tcPr>
            <w:tcW w:w="2551" w:type="dxa"/>
            <w:vAlign w:val="center"/>
          </w:tcPr>
          <w:p>
            <w:pPr>
              <w:pStyle w:val="13"/>
              <w:rPr>
                <w:lang w:eastAsia="zh-CN"/>
              </w:rPr>
            </w:pPr>
            <w:r>
              <w:rPr>
                <w:rFonts w:hint="eastAsia"/>
                <w:lang w:eastAsia="zh-CN"/>
              </w:rPr>
              <w:t>280万元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乡村环境</w:t>
            </w:r>
          </w:p>
        </w:tc>
        <w:tc>
          <w:tcPr>
            <w:tcW w:w="2835" w:type="dxa"/>
            <w:vAlign w:val="center"/>
          </w:tcPr>
          <w:p>
            <w:pPr>
              <w:pStyle w:val="13"/>
            </w:pPr>
            <w:r>
              <w:t>农村群众生活幸福感获得感增强，解决改厕后顾之忧</w:t>
            </w:r>
          </w:p>
        </w:tc>
        <w:tc>
          <w:tcPr>
            <w:tcW w:w="2551" w:type="dxa"/>
            <w:vAlign w:val="center"/>
          </w:tcPr>
          <w:p>
            <w:pPr>
              <w:pStyle w:val="13"/>
              <w:rPr>
                <w:lang w:eastAsia="zh-CN"/>
              </w:rPr>
            </w:pPr>
            <w:r>
              <w:rPr>
                <w:rFonts w:hint="eastAsia"/>
                <w:lang w:eastAsia="zh-CN"/>
              </w:rPr>
              <w:t>不断增强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rPr>
                <w:rFonts w:hint="eastAsia"/>
                <w:lang w:eastAsia="zh-CN"/>
              </w:rPr>
              <w:t>农村如厕环境改善</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逐年改善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群众卫生意识增强，生活质量标准提高，粪污得到资源化再利用</w:t>
            </w:r>
          </w:p>
        </w:tc>
        <w:tc>
          <w:tcPr>
            <w:tcW w:w="2551" w:type="dxa"/>
            <w:vAlign w:val="center"/>
          </w:tcPr>
          <w:p>
            <w:pPr>
              <w:pStyle w:val="13"/>
              <w:rPr>
                <w:lang w:eastAsia="zh-CN"/>
              </w:rPr>
            </w:pPr>
            <w:r>
              <w:t>逐步</w:t>
            </w:r>
            <w:r>
              <w:rPr>
                <w:rFonts w:hint="eastAsia"/>
                <w:lang w:eastAsia="zh-CN"/>
              </w:rPr>
              <w:t>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rPr>
                <w:lang w:eastAsia="zh-CN"/>
              </w:rPr>
            </w:pPr>
            <w:r>
              <w:t>改厕</w:t>
            </w:r>
            <w:r>
              <w:rPr>
                <w:rFonts w:hint="eastAsia"/>
                <w:lang w:eastAsia="zh-CN"/>
              </w:rPr>
              <w:t>受益</w:t>
            </w:r>
            <w:r>
              <w:t>群众</w:t>
            </w:r>
            <w:r>
              <w:rPr>
                <w:rFonts w:hint="eastAsia"/>
                <w:lang w:eastAsia="zh-CN"/>
              </w:rPr>
              <w:t>满意率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rPr>
          <w:lang w:eastAsia="zh-CN"/>
        </w:rPr>
      </w:pPr>
    </w:p>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38、推进健康中国行动工作经费绩效目标表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    通过推进健康中国行动，完善我县全民健康软硬件环境，进一步提升全民健康素养水平。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活动数量</w:t>
            </w:r>
          </w:p>
        </w:tc>
        <w:tc>
          <w:tcPr>
            <w:tcW w:w="2835" w:type="dxa"/>
            <w:vAlign w:val="center"/>
          </w:tcPr>
          <w:p>
            <w:pPr>
              <w:pStyle w:val="13"/>
            </w:pPr>
            <w:r>
              <w:t>健康中国专项活动</w:t>
            </w:r>
            <w:r>
              <w:rPr>
                <w:rFonts w:hint="eastAsia"/>
                <w:lang w:eastAsia="zh-CN"/>
              </w:rPr>
              <w:t>次</w:t>
            </w:r>
            <w:r>
              <w:t>数</w:t>
            </w:r>
          </w:p>
        </w:tc>
        <w:tc>
          <w:tcPr>
            <w:tcW w:w="2551" w:type="dxa"/>
            <w:vAlign w:val="center"/>
          </w:tcPr>
          <w:p>
            <w:pPr>
              <w:pStyle w:val="13"/>
              <w:rPr>
                <w:lang w:eastAsia="zh-CN"/>
              </w:rPr>
            </w:pPr>
            <w:r>
              <w:t>15</w:t>
            </w:r>
            <w:r>
              <w:rPr>
                <w:rFonts w:hint="eastAsia"/>
                <w:lang w:eastAsia="zh-CN"/>
              </w:rPr>
              <w:t>次</w:t>
            </w:r>
          </w:p>
        </w:tc>
        <w:tc>
          <w:tcPr>
            <w:tcW w:w="2268" w:type="dxa"/>
            <w:vAlign w:val="center"/>
          </w:tcPr>
          <w:p>
            <w:pPr>
              <w:pStyle w:val="13"/>
              <w:rPr>
                <w:lang w:eastAsia="zh-CN"/>
              </w:rPr>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行动实施</w:t>
            </w:r>
          </w:p>
        </w:tc>
        <w:tc>
          <w:tcPr>
            <w:tcW w:w="2835" w:type="dxa"/>
            <w:vAlign w:val="center"/>
          </w:tcPr>
          <w:p>
            <w:pPr>
              <w:pStyle w:val="13"/>
              <w:rPr>
                <w:lang w:eastAsia="zh-CN"/>
              </w:rPr>
            </w:pPr>
            <w:r>
              <w:t>推进健康中国行动总体工作</w:t>
            </w:r>
            <w:r>
              <w:rPr>
                <w:rFonts w:hint="eastAsia"/>
                <w:lang w:eastAsia="zh-CN"/>
              </w:rPr>
              <w:t>完成率</w:t>
            </w:r>
          </w:p>
        </w:tc>
        <w:tc>
          <w:tcPr>
            <w:tcW w:w="2551" w:type="dxa"/>
            <w:vAlign w:val="center"/>
          </w:tcPr>
          <w:p>
            <w:pPr>
              <w:pStyle w:val="13"/>
              <w:rPr>
                <w:lang w:eastAsia="zh-CN"/>
              </w:rPr>
            </w:pPr>
            <w:r>
              <w:t>≥90</w:t>
            </w:r>
            <w:r>
              <w:rPr>
                <w:rFonts w:hint="eastAsia" w:eastAsiaTheme="minorEastAsia"/>
                <w:lang w:eastAsia="zh-CN"/>
              </w:rPr>
              <w:t>%</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pPr>
            <w:r>
              <w:t>按时实施</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健康素养水平</w:t>
            </w:r>
          </w:p>
        </w:tc>
        <w:tc>
          <w:tcPr>
            <w:tcW w:w="2835" w:type="dxa"/>
            <w:vAlign w:val="center"/>
          </w:tcPr>
          <w:p>
            <w:pPr>
              <w:pStyle w:val="13"/>
            </w:pPr>
            <w:r>
              <w:t>加快全民健康知识普及、推广健康生活方式、</w:t>
            </w:r>
            <w:r>
              <w:rPr>
                <w:rFonts w:hint="eastAsia"/>
                <w:lang w:eastAsia="zh-CN"/>
              </w:rPr>
              <w:t>不断</w:t>
            </w:r>
            <w:r>
              <w:t>提升全民健康素养水平。</w:t>
            </w:r>
          </w:p>
        </w:tc>
        <w:tc>
          <w:tcPr>
            <w:tcW w:w="2551" w:type="dxa"/>
            <w:vAlign w:val="center"/>
          </w:tcPr>
          <w:p>
            <w:pPr>
              <w:pStyle w:val="13"/>
            </w:pPr>
            <w:r>
              <w:t>不断提升</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rPr>
                <w:rFonts w:hint="eastAsia"/>
                <w:lang w:eastAsia="zh-CN"/>
              </w:rPr>
              <w:t>受益群众</w:t>
            </w:r>
            <w:r>
              <w:t>满意</w:t>
            </w:r>
            <w:r>
              <w:rPr>
                <w:rFonts w:hint="eastAsia"/>
                <w:lang w:eastAsia="zh-CN"/>
              </w:rPr>
              <w:t>率</w:t>
            </w:r>
          </w:p>
        </w:tc>
        <w:tc>
          <w:tcPr>
            <w:tcW w:w="2551" w:type="dxa"/>
            <w:vAlign w:val="center"/>
          </w:tcPr>
          <w:p>
            <w:pPr>
              <w:pStyle w:val="13"/>
              <w:rPr>
                <w:lang w:eastAsia="zh-CN"/>
              </w:rPr>
            </w:pPr>
            <w:r>
              <w:t>≥9</w:t>
            </w:r>
            <w:r>
              <w:rPr>
                <w:rFonts w:hint="eastAsia"/>
                <w:lang w:eastAsia="zh-CN"/>
              </w:rPr>
              <w:t>5</w:t>
            </w:r>
            <w:r>
              <w:rPr>
                <w:rFonts w:hint="eastAsia" w:eastAsiaTheme="minorEastAsia"/>
                <w:lang w:eastAsia="zh-CN"/>
              </w:rPr>
              <w:t>%</w:t>
            </w:r>
          </w:p>
        </w:tc>
        <w:tc>
          <w:tcPr>
            <w:tcW w:w="2268" w:type="dxa"/>
            <w:vAlign w:val="center"/>
          </w:tcPr>
          <w:p>
            <w:pPr>
              <w:pStyle w:val="13"/>
            </w:pPr>
            <w:r>
              <w:t>依据</w:t>
            </w:r>
            <w:r>
              <w:rPr>
                <w:rFonts w:hint="eastAsia"/>
                <w:lang w:eastAsia="zh-CN"/>
              </w:rPr>
              <w:t>上级工作要求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39、退役军人专岗经费绩效目标表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1.完成退役军人专岗经费发放</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人员数量</w:t>
            </w:r>
          </w:p>
        </w:tc>
        <w:tc>
          <w:tcPr>
            <w:tcW w:w="2835" w:type="dxa"/>
            <w:vAlign w:val="center"/>
          </w:tcPr>
          <w:p>
            <w:pPr>
              <w:pStyle w:val="13"/>
            </w:pPr>
            <w:r>
              <w:t>保障人员数量</w:t>
            </w:r>
          </w:p>
        </w:tc>
        <w:tc>
          <w:tcPr>
            <w:tcW w:w="2551" w:type="dxa"/>
            <w:vAlign w:val="center"/>
          </w:tcPr>
          <w:p>
            <w:pPr>
              <w:pStyle w:val="13"/>
            </w:pPr>
            <w:r>
              <w:t>1人</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保障率</w:t>
            </w:r>
          </w:p>
        </w:tc>
        <w:tc>
          <w:tcPr>
            <w:tcW w:w="2835" w:type="dxa"/>
            <w:vAlign w:val="center"/>
          </w:tcPr>
          <w:p>
            <w:pPr>
              <w:pStyle w:val="13"/>
              <w:rPr>
                <w:lang w:eastAsia="zh-CN"/>
              </w:rPr>
            </w:pPr>
            <w:r>
              <w:t>保障人员合理待遇</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及时</w:t>
            </w:r>
            <w:r>
              <w:rPr>
                <w:rFonts w:hint="eastAsia"/>
                <w:lang w:eastAsia="zh-CN"/>
              </w:rPr>
              <w:t>率</w:t>
            </w:r>
          </w:p>
        </w:tc>
        <w:tc>
          <w:tcPr>
            <w:tcW w:w="2835" w:type="dxa"/>
            <w:vAlign w:val="center"/>
          </w:tcPr>
          <w:p>
            <w:pPr>
              <w:pStyle w:val="13"/>
              <w:rPr>
                <w:lang w:eastAsia="zh-CN"/>
              </w:rPr>
            </w:pPr>
            <w:r>
              <w:t>按月发放人员工资</w:t>
            </w:r>
            <w:r>
              <w:rPr>
                <w:rFonts w:hint="eastAsia"/>
                <w:lang w:eastAsia="zh-CN"/>
              </w:rPr>
              <w:t>率</w:t>
            </w:r>
          </w:p>
        </w:tc>
        <w:tc>
          <w:tcPr>
            <w:tcW w:w="2551" w:type="dxa"/>
            <w:vAlign w:val="center"/>
          </w:tcPr>
          <w:p>
            <w:pPr>
              <w:pStyle w:val="13"/>
            </w:pPr>
            <w:r>
              <w:rPr>
                <w:rFonts w:hint="eastAsia"/>
                <w:lang w:eastAsia="zh-CN"/>
              </w:rPr>
              <w:t>100%</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人员工资</w:t>
            </w:r>
          </w:p>
        </w:tc>
        <w:tc>
          <w:tcPr>
            <w:tcW w:w="2551" w:type="dxa"/>
            <w:vAlign w:val="center"/>
          </w:tcPr>
          <w:p>
            <w:pPr>
              <w:pStyle w:val="13"/>
            </w:pPr>
            <w:r>
              <w:t>3.2万元</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可持续性</w:t>
            </w:r>
          </w:p>
        </w:tc>
        <w:tc>
          <w:tcPr>
            <w:tcW w:w="2835" w:type="dxa"/>
            <w:vAlign w:val="center"/>
          </w:tcPr>
          <w:p>
            <w:pPr>
              <w:pStyle w:val="13"/>
              <w:rPr>
                <w:lang w:eastAsia="zh-CN"/>
              </w:rPr>
            </w:pPr>
            <w:r>
              <w:t>完成工资拨付</w:t>
            </w:r>
            <w:r>
              <w:rPr>
                <w:rFonts w:hint="eastAsia"/>
                <w:lang w:eastAsia="zh-CN"/>
              </w:rPr>
              <w:t>，保障社会稳定</w:t>
            </w:r>
          </w:p>
        </w:tc>
        <w:tc>
          <w:tcPr>
            <w:tcW w:w="2551" w:type="dxa"/>
            <w:vAlign w:val="center"/>
          </w:tcPr>
          <w:p>
            <w:pPr>
              <w:pStyle w:val="13"/>
              <w:rPr>
                <w:lang w:eastAsia="zh-CN"/>
              </w:rPr>
            </w:pPr>
            <w:r>
              <w:rPr>
                <w:rFonts w:hint="eastAsia"/>
                <w:lang w:eastAsia="zh-CN"/>
              </w:rPr>
              <w:t>持续保持</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专岗人员满意</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40、卫健局办公经费绩效目标表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1.保证局机关正常公务运转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单位数量</w:t>
            </w:r>
          </w:p>
        </w:tc>
        <w:tc>
          <w:tcPr>
            <w:tcW w:w="2835" w:type="dxa"/>
            <w:vAlign w:val="center"/>
          </w:tcPr>
          <w:p>
            <w:pPr>
              <w:pStyle w:val="13"/>
              <w:rPr>
                <w:lang w:eastAsia="zh-CN"/>
              </w:rPr>
            </w:pPr>
            <w:r>
              <w:t>确保</w:t>
            </w:r>
            <w:r>
              <w:rPr>
                <w:rFonts w:hint="eastAsia"/>
                <w:lang w:eastAsia="zh-CN"/>
              </w:rPr>
              <w:t>单位</w:t>
            </w:r>
            <w:r>
              <w:t>正常工作秩序</w:t>
            </w:r>
            <w:r>
              <w:rPr>
                <w:rFonts w:hint="eastAsia"/>
                <w:lang w:eastAsia="zh-CN"/>
              </w:rPr>
              <w:t>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rPr>
                <w:lang w:eastAsia="zh-CN"/>
              </w:rPr>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运转</w:t>
            </w:r>
            <w:r>
              <w:t>正常</w:t>
            </w:r>
            <w:r>
              <w:rPr>
                <w:rFonts w:hint="eastAsia"/>
                <w:lang w:eastAsia="zh-CN"/>
              </w:rPr>
              <w:t>率</w:t>
            </w:r>
          </w:p>
        </w:tc>
        <w:tc>
          <w:tcPr>
            <w:tcW w:w="2835" w:type="dxa"/>
            <w:vAlign w:val="center"/>
          </w:tcPr>
          <w:p>
            <w:pPr>
              <w:pStyle w:val="13"/>
            </w:pPr>
            <w:r>
              <w:t>日常工作的正常运转</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rPr>
                <w:lang w:eastAsia="zh-CN"/>
              </w:rPr>
            </w:pPr>
            <w:r>
              <w:t>有效推动机关事务发展</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合理、规范发挥财政资金效能</w:t>
            </w:r>
          </w:p>
        </w:tc>
        <w:tc>
          <w:tcPr>
            <w:tcW w:w="2551" w:type="dxa"/>
            <w:vAlign w:val="center"/>
          </w:tcPr>
          <w:p>
            <w:pPr>
              <w:pStyle w:val="13"/>
              <w:rPr>
                <w:lang w:eastAsia="zh-CN"/>
              </w:rPr>
            </w:pPr>
            <w:r>
              <w:rPr>
                <w:rFonts w:hint="eastAsia"/>
                <w:lang w:eastAsia="zh-CN"/>
              </w:rPr>
              <w:t>20万元</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社会反响</w:t>
            </w:r>
          </w:p>
        </w:tc>
        <w:tc>
          <w:tcPr>
            <w:tcW w:w="2835" w:type="dxa"/>
            <w:vAlign w:val="center"/>
          </w:tcPr>
          <w:p>
            <w:pPr>
              <w:pStyle w:val="13"/>
              <w:rPr>
                <w:lang w:eastAsia="zh-CN"/>
              </w:rPr>
            </w:pPr>
            <w:r>
              <w:t>有效保障各项工作顺利开展</w:t>
            </w:r>
            <w:r>
              <w:rPr>
                <w:rFonts w:hint="eastAsia"/>
                <w:lang w:eastAsia="zh-CN"/>
              </w:rPr>
              <w:t>，社会反响良好</w:t>
            </w:r>
          </w:p>
        </w:tc>
        <w:tc>
          <w:tcPr>
            <w:tcW w:w="2551" w:type="dxa"/>
            <w:vAlign w:val="center"/>
          </w:tcPr>
          <w:p>
            <w:pPr>
              <w:pStyle w:val="13"/>
              <w:rPr>
                <w:lang w:eastAsia="zh-CN"/>
              </w:rPr>
            </w:pPr>
            <w:r>
              <w:rPr>
                <w:rFonts w:hint="eastAsia"/>
                <w:lang w:eastAsia="zh-CN"/>
              </w:rPr>
              <w:t>有效保障</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服务对象对机关办事效率满意</w:t>
            </w:r>
            <w:r>
              <w:rPr>
                <w:rFonts w:hint="eastAsia"/>
                <w:lang w:eastAsia="zh-CN"/>
              </w:rPr>
              <w:t>率</w:t>
            </w:r>
          </w:p>
        </w:tc>
        <w:tc>
          <w:tcPr>
            <w:tcW w:w="2551" w:type="dxa"/>
            <w:vAlign w:val="center"/>
          </w:tcPr>
          <w:p>
            <w:pPr>
              <w:pStyle w:val="13"/>
              <w:rPr>
                <w:lang w:eastAsia="zh-CN"/>
              </w:rPr>
            </w:pPr>
            <w:r>
              <w:t>≥9</w:t>
            </w:r>
            <w:r>
              <w:rPr>
                <w:rFonts w:hint="eastAsia"/>
                <w:lang w:eastAsia="zh-CN"/>
              </w:rPr>
              <w:t>5</w:t>
            </w:r>
            <w:r>
              <w:rPr>
                <w:rFonts w:hint="eastAsia" w:eastAsiaTheme="minorEastAsia"/>
                <w:lang w:eastAsia="zh-CN"/>
              </w:rPr>
              <w:t>%</w:t>
            </w:r>
          </w:p>
        </w:tc>
        <w:tc>
          <w:tcPr>
            <w:tcW w:w="2268" w:type="dxa"/>
            <w:vAlign w:val="center"/>
          </w:tcPr>
          <w:p>
            <w:pPr>
              <w:pStyle w:val="13"/>
            </w:pPr>
            <w:r>
              <w:rPr>
                <w:rFonts w:hint="eastAsia"/>
                <w:lang w:eastAsia="zh-CN"/>
              </w:rPr>
              <w:t>依据工作需求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41、乡村医生社会保险资金绩效目标表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1.通过对乡村医生待遇，提高乡村医生生活质量。</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2"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乡村</w:t>
            </w:r>
            <w:r>
              <w:t>医生符合</w:t>
            </w:r>
            <w:r>
              <w:rPr>
                <w:rFonts w:hint="eastAsia"/>
                <w:lang w:eastAsia="zh-CN"/>
              </w:rPr>
              <w:t>数</w:t>
            </w:r>
          </w:p>
        </w:tc>
        <w:tc>
          <w:tcPr>
            <w:tcW w:w="2835" w:type="dxa"/>
            <w:vAlign w:val="center"/>
          </w:tcPr>
          <w:p>
            <w:pPr>
              <w:pStyle w:val="13"/>
            </w:pPr>
            <w:r>
              <w:rPr>
                <w:rFonts w:hint="eastAsia"/>
                <w:lang w:eastAsia="zh-CN"/>
              </w:rPr>
              <w:t>乡村</w:t>
            </w:r>
            <w:r>
              <w:t>医生符合人数</w:t>
            </w:r>
          </w:p>
        </w:tc>
        <w:tc>
          <w:tcPr>
            <w:tcW w:w="2551" w:type="dxa"/>
            <w:vAlign w:val="center"/>
          </w:tcPr>
          <w:p>
            <w:pPr>
              <w:pStyle w:val="13"/>
            </w:pPr>
            <w:r>
              <w:t>406人</w:t>
            </w:r>
          </w:p>
        </w:tc>
        <w:tc>
          <w:tcPr>
            <w:tcW w:w="2268" w:type="dxa"/>
            <w:vMerge w:val="restart"/>
            <w:vAlign w:val="center"/>
          </w:tcPr>
          <w:p>
            <w:pPr>
              <w:pStyle w:val="13"/>
            </w:pPr>
            <w:r>
              <w:rPr>
                <w:rFonts w:hint="eastAsia"/>
              </w:rPr>
              <w:t>《邢台市全面推进乡村卫生健康服务一体化改革实施方案》邢卫【2020】2号、隆尧县人民政府印发关于《乡村卫生健康服务一体化改革实施方案》【2020】46号，河北省政府关于加快推进城市居民小区卫生站设置全覆盖的通知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足额发放</w:t>
            </w:r>
            <w:r>
              <w:rPr>
                <w:rFonts w:hint="eastAsia"/>
                <w:lang w:eastAsia="zh-CN"/>
              </w:rPr>
              <w:t>率</w:t>
            </w:r>
          </w:p>
        </w:tc>
        <w:tc>
          <w:tcPr>
            <w:tcW w:w="2835" w:type="dxa"/>
            <w:vAlign w:val="center"/>
          </w:tcPr>
          <w:p>
            <w:pPr>
              <w:pStyle w:val="13"/>
              <w:rPr>
                <w:lang w:eastAsia="zh-CN"/>
              </w:rPr>
            </w:pPr>
            <w:r>
              <w:t>按要求缴纳，保证准确，足额发放</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w:t>
            </w:r>
            <w:r>
              <w:t>拨付</w:t>
            </w:r>
            <w:r>
              <w:rPr>
                <w:rFonts w:hint="eastAsia"/>
                <w:lang w:eastAsia="zh-CN"/>
              </w:rPr>
              <w:t>率</w:t>
            </w:r>
          </w:p>
        </w:tc>
        <w:tc>
          <w:tcPr>
            <w:tcW w:w="2835" w:type="dxa"/>
            <w:vAlign w:val="center"/>
          </w:tcPr>
          <w:p>
            <w:pPr>
              <w:pStyle w:val="13"/>
              <w:rPr>
                <w:lang w:eastAsia="zh-CN"/>
              </w:rPr>
            </w:pPr>
            <w:r>
              <w:t>及时审批并足额拨付发放补助</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实际成本</w:t>
            </w:r>
          </w:p>
        </w:tc>
        <w:tc>
          <w:tcPr>
            <w:tcW w:w="2835" w:type="dxa"/>
            <w:vAlign w:val="center"/>
          </w:tcPr>
          <w:p>
            <w:pPr>
              <w:pStyle w:val="13"/>
            </w:pPr>
            <w:r>
              <w:t>缴纳标准是按缴费基数3245.4元，财政负担16%</w:t>
            </w:r>
          </w:p>
        </w:tc>
        <w:tc>
          <w:tcPr>
            <w:tcW w:w="2551" w:type="dxa"/>
            <w:vAlign w:val="center"/>
          </w:tcPr>
          <w:p>
            <w:pPr>
              <w:textAlignment w:val="center"/>
            </w:pPr>
            <w:r>
              <w:t>252.983472万元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rPr>
                <w:rFonts w:hint="eastAsia"/>
                <w:lang w:eastAsia="zh-CN"/>
              </w:rPr>
              <w:t>村医积极性</w:t>
            </w:r>
          </w:p>
        </w:tc>
        <w:tc>
          <w:tcPr>
            <w:tcW w:w="2835" w:type="dxa"/>
            <w:vAlign w:val="center"/>
          </w:tcPr>
          <w:p>
            <w:pPr>
              <w:pStyle w:val="13"/>
              <w:rPr>
                <w:lang w:eastAsia="zh-CN"/>
              </w:rPr>
            </w:pPr>
            <w:r>
              <w:rPr>
                <w:rFonts w:hint="eastAsia"/>
                <w:lang w:eastAsia="zh-CN"/>
              </w:rPr>
              <w:t>积极性提高，改善就医问题</w:t>
            </w:r>
          </w:p>
        </w:tc>
        <w:tc>
          <w:tcPr>
            <w:tcW w:w="2551" w:type="dxa"/>
            <w:vAlign w:val="center"/>
          </w:tcPr>
          <w:p>
            <w:pPr>
              <w:textAlignment w:val="center"/>
            </w:pPr>
            <w:r>
              <w:rPr>
                <w:rFonts w:hint="eastAsia" w:ascii="宋体" w:hAnsi="宋体" w:eastAsia="宋体" w:cs="宋体"/>
                <w:color w:val="000000"/>
                <w:lang w:eastAsia="zh-CN"/>
              </w:rPr>
              <w:t>逐步改善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村</w:t>
            </w:r>
            <w:r>
              <w:rPr>
                <w:rFonts w:hint="eastAsia"/>
                <w:lang w:eastAsia="zh-CN"/>
              </w:rPr>
              <w:t>民反响</w:t>
            </w:r>
          </w:p>
        </w:tc>
        <w:tc>
          <w:tcPr>
            <w:tcW w:w="2835" w:type="dxa"/>
            <w:vAlign w:val="center"/>
          </w:tcPr>
          <w:p>
            <w:pPr>
              <w:pStyle w:val="13"/>
              <w:rPr>
                <w:lang w:eastAsia="zh-CN"/>
              </w:rPr>
            </w:pPr>
            <w:r>
              <w:t>妥善解决乡村医生养老问题</w:t>
            </w:r>
            <w:r>
              <w:rPr>
                <w:rFonts w:hint="eastAsia"/>
                <w:lang w:eastAsia="zh-CN"/>
              </w:rPr>
              <w:t>，提高村医服务积极性，村民反响良好。</w:t>
            </w:r>
          </w:p>
        </w:tc>
        <w:tc>
          <w:tcPr>
            <w:tcW w:w="2551" w:type="dxa"/>
            <w:vAlign w:val="center"/>
          </w:tcPr>
          <w:p>
            <w:r>
              <w:rPr>
                <w:rFonts w:hint="eastAsia" w:ascii="宋体" w:hAnsi="宋体" w:eastAsia="宋体" w:cs="宋体"/>
                <w:color w:val="000000"/>
                <w:lang w:eastAsia="zh-CN"/>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t>村医生活质量</w:t>
            </w:r>
          </w:p>
        </w:tc>
        <w:tc>
          <w:tcPr>
            <w:tcW w:w="2835" w:type="dxa"/>
            <w:vAlign w:val="center"/>
          </w:tcPr>
          <w:p>
            <w:pPr>
              <w:pStyle w:val="13"/>
            </w:pPr>
            <w:r>
              <w:t>进一步提高乡村医生生活质量，达到长期维护社会和谐</w:t>
            </w:r>
          </w:p>
        </w:tc>
        <w:tc>
          <w:tcPr>
            <w:tcW w:w="2551" w:type="dxa"/>
            <w:vAlign w:val="center"/>
          </w:tcPr>
          <w:p>
            <w:r>
              <w:rPr>
                <w:rFonts w:hint="eastAsia" w:ascii="宋体" w:hAnsi="宋体" w:eastAsia="宋体" w:cs="宋体"/>
                <w:color w:val="000000"/>
                <w:lang w:eastAsia="zh-CN"/>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服务质量</w:t>
            </w:r>
          </w:p>
        </w:tc>
        <w:tc>
          <w:tcPr>
            <w:tcW w:w="2835" w:type="dxa"/>
            <w:vAlign w:val="center"/>
          </w:tcPr>
          <w:p>
            <w:pPr>
              <w:pStyle w:val="13"/>
              <w:rPr>
                <w:lang w:eastAsia="zh-CN"/>
              </w:rPr>
            </w:pPr>
            <w:r>
              <w:t>达到长期维护社会和谐</w:t>
            </w:r>
            <w:r>
              <w:rPr>
                <w:rFonts w:hint="eastAsia"/>
                <w:lang w:eastAsia="zh-CN"/>
              </w:rPr>
              <w:t>，服务态度提升</w:t>
            </w:r>
          </w:p>
        </w:tc>
        <w:tc>
          <w:tcPr>
            <w:tcW w:w="2551" w:type="dxa"/>
            <w:vAlign w:val="center"/>
          </w:tcPr>
          <w:p>
            <w:r>
              <w:rPr>
                <w:rFonts w:hint="eastAsia" w:ascii="宋体" w:hAnsi="宋体" w:eastAsia="宋体" w:cs="宋体"/>
                <w:color w:val="000000"/>
                <w:lang w:eastAsia="zh-CN"/>
              </w:rPr>
              <w:t>长期稳定</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r>
              <w:rPr>
                <w:rFonts w:hint="eastAsia" w:ascii="宋体" w:hAnsi="宋体" w:eastAsia="宋体" w:cs="宋体"/>
                <w:color w:val="000000"/>
                <w:lang w:eastAsia="zh-CN"/>
              </w:rPr>
              <w:t>100%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42、新冠肺炎应急救治能力提升县级配套绩效目标表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1.对我县辖区内进行“新型冠状病毒感染的肺炎”防控工作，提高救治率</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采购</w:t>
            </w:r>
            <w:r>
              <w:rPr>
                <w:rFonts w:hint="eastAsia"/>
                <w:lang w:eastAsia="zh-CN"/>
              </w:rPr>
              <w:t>数量</w:t>
            </w:r>
          </w:p>
        </w:tc>
        <w:tc>
          <w:tcPr>
            <w:tcW w:w="2835" w:type="dxa"/>
            <w:vAlign w:val="center"/>
          </w:tcPr>
          <w:p>
            <w:pPr>
              <w:pStyle w:val="13"/>
              <w:rPr>
                <w:lang w:eastAsia="zh-CN"/>
              </w:rPr>
            </w:pPr>
            <w:r>
              <w:rPr>
                <w:rFonts w:hint="eastAsia"/>
                <w:lang w:eastAsia="zh-CN"/>
              </w:rPr>
              <w:t>对我县方舱医院升级改造为亚定点医院，支持监护床位建设数量</w:t>
            </w:r>
          </w:p>
        </w:tc>
        <w:tc>
          <w:tcPr>
            <w:tcW w:w="2551" w:type="dxa"/>
            <w:vAlign w:val="center"/>
          </w:tcPr>
          <w:p>
            <w:pPr>
              <w:pStyle w:val="13"/>
              <w:rPr>
                <w:lang w:eastAsia="zh-CN"/>
              </w:rPr>
            </w:pPr>
            <w:r>
              <w:rPr>
                <w:rFonts w:hint="eastAsia"/>
                <w:lang w:eastAsia="zh-CN"/>
              </w:rPr>
              <w:t>40张</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设备质量</w:t>
            </w:r>
          </w:p>
        </w:tc>
        <w:tc>
          <w:tcPr>
            <w:tcW w:w="2835" w:type="dxa"/>
            <w:vAlign w:val="center"/>
          </w:tcPr>
          <w:p>
            <w:pPr>
              <w:pStyle w:val="13"/>
            </w:pPr>
            <w:r>
              <w:t>县域内有效医疗救治率</w:t>
            </w:r>
          </w:p>
        </w:tc>
        <w:tc>
          <w:tcPr>
            <w:tcW w:w="2551" w:type="dxa"/>
            <w:vAlign w:val="center"/>
          </w:tcPr>
          <w:p>
            <w:pPr>
              <w:pStyle w:val="13"/>
              <w:rPr>
                <w:lang w:eastAsia="zh-CN"/>
              </w:rPr>
            </w:pPr>
            <w:r>
              <w:t>100</w:t>
            </w:r>
            <w:r>
              <w:rPr>
                <w:rFonts w:hint="eastAsia"/>
                <w:lang w:eastAsia="zh-CN"/>
              </w:rPr>
              <w:t>%</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t>在</w:t>
            </w:r>
            <w:r>
              <w:rPr>
                <w:rFonts w:hint="eastAsia"/>
                <w:lang w:eastAsia="zh-CN"/>
              </w:rPr>
              <w:t>年度</w:t>
            </w:r>
            <w:r>
              <w:t>内完成</w:t>
            </w:r>
          </w:p>
        </w:tc>
        <w:tc>
          <w:tcPr>
            <w:tcW w:w="2551" w:type="dxa"/>
            <w:vAlign w:val="center"/>
          </w:tcPr>
          <w:p>
            <w:pPr>
              <w:pStyle w:val="13"/>
              <w:rPr>
                <w:lang w:eastAsia="zh-CN"/>
              </w:rPr>
            </w:pPr>
            <w:r>
              <w:rPr>
                <w:rFonts w:hint="eastAsia"/>
                <w:lang w:eastAsia="zh-CN"/>
              </w:rPr>
              <w:t>12月底前</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13.31万元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发挥社会效益</w:t>
            </w:r>
          </w:p>
        </w:tc>
        <w:tc>
          <w:tcPr>
            <w:tcW w:w="2835" w:type="dxa"/>
            <w:vAlign w:val="center"/>
          </w:tcPr>
          <w:p>
            <w:pPr>
              <w:pStyle w:val="13"/>
            </w:pPr>
            <w:r>
              <w:t>有效控制疾病蔓延</w:t>
            </w:r>
          </w:p>
        </w:tc>
        <w:tc>
          <w:tcPr>
            <w:tcW w:w="2551" w:type="dxa"/>
            <w:vAlign w:val="center"/>
          </w:tcPr>
          <w:p>
            <w:pPr>
              <w:pStyle w:val="13"/>
              <w:rPr>
                <w:lang w:eastAsia="zh-CN"/>
              </w:rPr>
            </w:pPr>
            <w:r>
              <w:rPr>
                <w:rFonts w:hint="eastAsia"/>
                <w:lang w:eastAsia="zh-CN"/>
              </w:rPr>
              <w:t>中长期</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群众对当年疫情防控的整体满意</w:t>
            </w:r>
            <w:r>
              <w:rPr>
                <w:rFonts w:hint="eastAsia"/>
                <w:lang w:eastAsia="zh-CN"/>
              </w:rPr>
              <w:t>率</w:t>
            </w:r>
          </w:p>
        </w:tc>
        <w:tc>
          <w:tcPr>
            <w:tcW w:w="2551" w:type="dxa"/>
            <w:vAlign w:val="center"/>
          </w:tcPr>
          <w:p>
            <w:pPr>
              <w:pStyle w:val="13"/>
            </w:pPr>
            <w:r>
              <w:rPr>
                <w:rFonts w:hint="eastAsia"/>
              </w:rPr>
              <w:t>≥</w:t>
            </w:r>
            <w:r>
              <w:t>95%</w:t>
            </w:r>
          </w:p>
        </w:tc>
        <w:tc>
          <w:tcPr>
            <w:tcW w:w="2268" w:type="dxa"/>
            <w:vAlign w:val="center"/>
          </w:tcPr>
          <w:p>
            <w:pPr>
              <w:pStyle w:val="13"/>
            </w:pPr>
            <w:r>
              <w:t>依据</w:t>
            </w:r>
            <w:r>
              <w:rPr>
                <w:rFonts w:hint="eastAsia"/>
                <w:lang w:eastAsia="zh-CN"/>
              </w:rPr>
              <w:t>上级工作要求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43、邢台市卫生专网项目绩效目标表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专网数量</w:t>
            </w:r>
          </w:p>
        </w:tc>
        <w:tc>
          <w:tcPr>
            <w:tcW w:w="2835" w:type="dxa"/>
            <w:vAlign w:val="center"/>
          </w:tcPr>
          <w:p>
            <w:pPr>
              <w:pStyle w:val="13"/>
              <w:rPr>
                <w:lang w:eastAsia="zh-CN"/>
              </w:rPr>
            </w:pPr>
            <w:r>
              <w:t>连通邢台市全民健康信息平台</w:t>
            </w:r>
            <w:r>
              <w:rPr>
                <w:rFonts w:hint="eastAsia"/>
                <w:lang w:eastAsia="zh-CN"/>
              </w:rPr>
              <w:t>数</w:t>
            </w:r>
          </w:p>
        </w:tc>
        <w:tc>
          <w:tcPr>
            <w:tcW w:w="2551" w:type="dxa"/>
            <w:vAlign w:val="center"/>
          </w:tcPr>
          <w:p>
            <w:pPr>
              <w:pStyle w:val="13"/>
            </w:pPr>
            <w:r>
              <w:t>1个</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符合国标</w:t>
            </w:r>
            <w:r>
              <w:rPr>
                <w:rFonts w:hint="eastAsia"/>
                <w:lang w:eastAsia="zh-CN"/>
              </w:rPr>
              <w:t>率</w:t>
            </w:r>
          </w:p>
        </w:tc>
        <w:tc>
          <w:tcPr>
            <w:tcW w:w="2835" w:type="dxa"/>
            <w:vAlign w:val="center"/>
          </w:tcPr>
          <w:p>
            <w:pPr>
              <w:pStyle w:val="13"/>
              <w:rPr>
                <w:lang w:eastAsia="zh-CN"/>
              </w:rPr>
            </w:pPr>
            <w:r>
              <w:t>符合国标、安全稳定传输数据</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pPr>
            <w:r>
              <w:t>实时掌握辖区内医疗资源及各项业务数据情况</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最低成本满足数据传输速率</w:t>
            </w:r>
          </w:p>
        </w:tc>
        <w:tc>
          <w:tcPr>
            <w:tcW w:w="2551" w:type="dxa"/>
            <w:vAlign w:val="center"/>
          </w:tcPr>
          <w:p>
            <w:pPr>
              <w:pStyle w:val="13"/>
              <w:rPr>
                <w:lang w:eastAsia="zh-CN"/>
              </w:rPr>
            </w:pPr>
            <w:r>
              <w:rPr>
                <w:rFonts w:hint="eastAsia"/>
                <w:lang w:eastAsia="zh-CN"/>
              </w:rPr>
              <w:t>1.5万元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rPr>
                <w:lang w:eastAsia="zh-CN"/>
              </w:rPr>
            </w:pPr>
            <w:r>
              <w:t>节电</w:t>
            </w:r>
            <w:r>
              <w:rPr>
                <w:rFonts w:hint="eastAsia"/>
                <w:lang w:eastAsia="zh-CN"/>
              </w:rPr>
              <w:t>情况</w:t>
            </w:r>
          </w:p>
        </w:tc>
        <w:tc>
          <w:tcPr>
            <w:tcW w:w="2835" w:type="dxa"/>
            <w:vAlign w:val="center"/>
          </w:tcPr>
          <w:p>
            <w:pPr>
              <w:pStyle w:val="13"/>
            </w:pPr>
            <w:r>
              <w:t>点对点传输，节约电源</w:t>
            </w:r>
          </w:p>
        </w:tc>
        <w:tc>
          <w:tcPr>
            <w:tcW w:w="2551" w:type="dxa"/>
            <w:vAlign w:val="center"/>
          </w:tcPr>
          <w:p>
            <w:pPr>
              <w:pStyle w:val="13"/>
              <w:rPr>
                <w:lang w:eastAsia="zh-CN"/>
              </w:rPr>
            </w:pPr>
            <w:r>
              <w:rPr>
                <w:rFonts w:hint="eastAsia"/>
                <w:lang w:eastAsia="zh-CN"/>
              </w:rPr>
              <w:t>有效节约</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提供</w:t>
            </w:r>
            <w:r>
              <w:t>医疗服务资源</w:t>
            </w:r>
          </w:p>
        </w:tc>
        <w:tc>
          <w:tcPr>
            <w:tcW w:w="2835" w:type="dxa"/>
            <w:vAlign w:val="center"/>
          </w:tcPr>
          <w:p>
            <w:pPr>
              <w:pStyle w:val="13"/>
            </w:pPr>
            <w:r>
              <w:t>通过专线访问市级平台，实时掌握辖区内医疗资源及各项业务数据情况，为决策提供依据，为群众提供更好的医疗服务资源。</w:t>
            </w:r>
          </w:p>
        </w:tc>
        <w:tc>
          <w:tcPr>
            <w:tcW w:w="2551" w:type="dxa"/>
            <w:vAlign w:val="center"/>
          </w:tcPr>
          <w:p>
            <w:pPr>
              <w:pStyle w:val="13"/>
              <w:rPr>
                <w:lang w:eastAsia="zh-CN"/>
              </w:rPr>
            </w:pPr>
            <w:r>
              <w:rPr>
                <w:rFonts w:hint="eastAsia"/>
                <w:lang w:eastAsia="zh-CN"/>
              </w:rPr>
              <w:t>逐步提高</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通过问卷调查，满意和较满意的对象占所有调查对象的比例</w:t>
            </w:r>
          </w:p>
        </w:tc>
        <w:tc>
          <w:tcPr>
            <w:tcW w:w="2551" w:type="dxa"/>
            <w:vAlign w:val="center"/>
          </w:tcPr>
          <w:p>
            <w:pPr>
              <w:pStyle w:val="13"/>
              <w:rPr>
                <w:lang w:eastAsia="zh-CN"/>
              </w:rPr>
            </w:pPr>
            <w:r>
              <w:t>≥90</w:t>
            </w:r>
            <w:r>
              <w:rPr>
                <w:rFonts w:hint="eastAsia" w:eastAsiaTheme="minorEastAsia"/>
                <w:lang w:eastAsia="zh-CN"/>
              </w:rPr>
              <w:t>%</w:t>
            </w:r>
          </w:p>
        </w:tc>
        <w:tc>
          <w:tcPr>
            <w:tcW w:w="2268" w:type="dxa"/>
            <w:vAlign w:val="center"/>
          </w:tcPr>
          <w:p>
            <w:pPr>
              <w:pStyle w:val="13"/>
            </w:pPr>
            <w:r>
              <w:t>依据</w:t>
            </w:r>
            <w:r>
              <w:rPr>
                <w:rFonts w:hint="eastAsia"/>
                <w:lang w:eastAsia="zh-CN"/>
              </w:rPr>
              <w:t>上级工作要求</w:t>
            </w:r>
          </w:p>
        </w:tc>
      </w:tr>
    </w:tbl>
    <w:p>
      <w:pPr>
        <w:sectPr>
          <w:pgSz w:w="16840" w:h="11900" w:orient="landscape"/>
          <w:pgMar w:top="1361" w:right="1020" w:bottom="1134" w:left="1020" w:header="720" w:footer="720" w:gutter="0"/>
          <w:cols w:space="720" w:num="1"/>
        </w:sect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44、医疗废物信息化平台服务及维护绩效目标表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对辖区内医疗卫生机构医疗废物信息化管理</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专网数量</w:t>
            </w:r>
          </w:p>
        </w:tc>
        <w:tc>
          <w:tcPr>
            <w:tcW w:w="2835" w:type="dxa"/>
            <w:vAlign w:val="center"/>
          </w:tcPr>
          <w:p>
            <w:pPr>
              <w:pStyle w:val="13"/>
              <w:rPr>
                <w:lang w:eastAsia="zh-CN"/>
              </w:rPr>
            </w:pPr>
            <w:r>
              <w:t>全县所有医疗卫生机构医疗废物分类收集、交接、贮存、转出信息</w:t>
            </w:r>
            <w:r>
              <w:rPr>
                <w:rFonts w:hint="eastAsia"/>
                <w:lang w:eastAsia="zh-CN"/>
              </w:rPr>
              <w:t>专网数量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符合国标</w:t>
            </w:r>
            <w:r>
              <w:rPr>
                <w:rFonts w:hint="eastAsia"/>
                <w:lang w:eastAsia="zh-CN"/>
              </w:rPr>
              <w:t>率</w:t>
            </w:r>
          </w:p>
        </w:tc>
        <w:tc>
          <w:tcPr>
            <w:tcW w:w="2835" w:type="dxa"/>
            <w:vAlign w:val="center"/>
          </w:tcPr>
          <w:p>
            <w:pPr>
              <w:pStyle w:val="13"/>
            </w:pPr>
            <w:r>
              <w:t>做到辖区内所有医疗卫生机构医疗废物分类收集、交接、贮存、转出信息化管理</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pPr>
            <w:r>
              <w:t>按时完成</w:t>
            </w:r>
          </w:p>
        </w:tc>
        <w:tc>
          <w:tcPr>
            <w:tcW w:w="2551" w:type="dxa"/>
            <w:vAlign w:val="center"/>
          </w:tcPr>
          <w:p>
            <w:pPr>
              <w:pStyle w:val="13"/>
            </w:pPr>
            <w:r>
              <w:t>100%</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资金成本</w:t>
            </w:r>
          </w:p>
        </w:tc>
        <w:tc>
          <w:tcPr>
            <w:tcW w:w="2835" w:type="dxa"/>
            <w:vAlign w:val="center"/>
          </w:tcPr>
          <w:p>
            <w:pPr>
              <w:pStyle w:val="13"/>
            </w:pPr>
            <w:r>
              <w:t>资金成本</w:t>
            </w:r>
          </w:p>
        </w:tc>
        <w:tc>
          <w:tcPr>
            <w:tcW w:w="2551" w:type="dxa"/>
            <w:vAlign w:val="center"/>
          </w:tcPr>
          <w:p>
            <w:pPr>
              <w:pStyle w:val="13"/>
              <w:rPr>
                <w:lang w:eastAsia="zh-CN"/>
              </w:rPr>
            </w:pPr>
            <w:r>
              <w:rPr>
                <w:rFonts w:hint="eastAsia"/>
                <w:lang w:eastAsia="zh-CN"/>
              </w:rPr>
              <w:t>2万元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社会效益</w:t>
            </w:r>
          </w:p>
        </w:tc>
        <w:tc>
          <w:tcPr>
            <w:tcW w:w="2835" w:type="dxa"/>
            <w:vAlign w:val="center"/>
          </w:tcPr>
          <w:p>
            <w:pPr>
              <w:pStyle w:val="13"/>
            </w:pPr>
            <w:r>
              <w:t>准确掌握辖区内所有医疗卫生机构医疗废物分类收集、交接、贮存、转出信息</w:t>
            </w:r>
          </w:p>
        </w:tc>
        <w:tc>
          <w:tcPr>
            <w:tcW w:w="2551" w:type="dxa"/>
            <w:vAlign w:val="center"/>
          </w:tcPr>
          <w:p>
            <w:pPr>
              <w:pStyle w:val="13"/>
              <w:rPr>
                <w:lang w:eastAsia="zh-CN"/>
              </w:rPr>
            </w:pPr>
            <w:r>
              <w:rPr>
                <w:rFonts w:hint="eastAsia"/>
                <w:lang w:eastAsia="zh-CN"/>
              </w:rPr>
              <w:t>完成</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满意率</w:t>
            </w:r>
          </w:p>
        </w:tc>
        <w:tc>
          <w:tcPr>
            <w:tcW w:w="2835" w:type="dxa"/>
            <w:vAlign w:val="center"/>
          </w:tcPr>
          <w:p>
            <w:pPr>
              <w:pStyle w:val="13"/>
              <w:rPr>
                <w:lang w:eastAsia="zh-CN"/>
              </w:rPr>
            </w:pPr>
            <w:r>
              <w:rPr>
                <w:rFonts w:hint="eastAsia"/>
                <w:lang w:eastAsia="zh-CN"/>
              </w:rPr>
              <w:t>受益群众满意率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w:t>
            </w:r>
            <w:r>
              <w:rPr>
                <w:rFonts w:hint="eastAsia"/>
                <w:lang w:eastAsia="zh-CN"/>
              </w:rPr>
              <w:t>上级工作要求</w:t>
            </w: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45、尹村镇卫生院医疗卫生领域能力提升（自动分析仪）绩效目标表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采购数量</w:t>
            </w:r>
          </w:p>
        </w:tc>
        <w:tc>
          <w:tcPr>
            <w:tcW w:w="2835" w:type="dxa"/>
            <w:vAlign w:val="center"/>
          </w:tcPr>
          <w:p>
            <w:pPr>
              <w:pStyle w:val="13"/>
              <w:rPr>
                <w:lang w:eastAsia="zh-CN"/>
              </w:rPr>
            </w:pPr>
            <w:r>
              <w:t>按照计划完成卫生院设备的购置</w:t>
            </w:r>
            <w:r>
              <w:rPr>
                <w:rFonts w:hint="eastAsia"/>
                <w:lang w:eastAsia="zh-CN"/>
              </w:rPr>
              <w:t>数量</w:t>
            </w:r>
          </w:p>
        </w:tc>
        <w:tc>
          <w:tcPr>
            <w:tcW w:w="2551" w:type="dxa"/>
            <w:vAlign w:val="center"/>
          </w:tcPr>
          <w:p>
            <w:pPr>
              <w:pStyle w:val="13"/>
            </w:pPr>
            <w:r>
              <w:t>1台</w:t>
            </w:r>
          </w:p>
        </w:tc>
        <w:tc>
          <w:tcPr>
            <w:tcW w:w="2268" w:type="dxa"/>
            <w:vAlign w:val="center"/>
          </w:tcPr>
          <w:p>
            <w:pPr>
              <w:pStyle w:val="13"/>
              <w:rPr>
                <w:lang w:eastAsia="zh-CN"/>
              </w:rPr>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设备质量</w:t>
            </w:r>
          </w:p>
        </w:tc>
        <w:tc>
          <w:tcPr>
            <w:tcW w:w="2835" w:type="dxa"/>
            <w:vAlign w:val="center"/>
          </w:tcPr>
          <w:p>
            <w:pPr>
              <w:pStyle w:val="13"/>
            </w:pPr>
            <w:r>
              <w:t>采购设备符合国家相关标准</w:t>
            </w:r>
          </w:p>
        </w:tc>
        <w:tc>
          <w:tcPr>
            <w:tcW w:w="2551" w:type="dxa"/>
            <w:vAlign w:val="center"/>
          </w:tcPr>
          <w:p>
            <w:pPr>
              <w:pStyle w:val="13"/>
            </w:pPr>
            <w:r>
              <w:t>质量符合国家标准</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w:t>
            </w:r>
            <w:r>
              <w:rPr>
                <w:rFonts w:hint="eastAsia"/>
                <w:lang w:eastAsia="zh-CN"/>
              </w:rPr>
              <w:t>时限</w:t>
            </w:r>
          </w:p>
        </w:tc>
        <w:tc>
          <w:tcPr>
            <w:tcW w:w="2835" w:type="dxa"/>
            <w:vAlign w:val="center"/>
          </w:tcPr>
          <w:p>
            <w:pPr>
              <w:pStyle w:val="13"/>
            </w:pPr>
            <w:r>
              <w:t>按合同规定的时间内完成设备购置</w:t>
            </w:r>
          </w:p>
        </w:tc>
        <w:tc>
          <w:tcPr>
            <w:tcW w:w="2551" w:type="dxa"/>
            <w:vAlign w:val="center"/>
          </w:tcPr>
          <w:p>
            <w:pPr>
              <w:pStyle w:val="13"/>
              <w:rPr>
                <w:lang w:eastAsia="zh-CN"/>
              </w:rPr>
            </w:pPr>
            <w:r>
              <w:rPr>
                <w:rFonts w:hint="eastAsia"/>
                <w:lang w:eastAsia="zh-CN"/>
              </w:rPr>
              <w:t>10月底前</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t>设备采购所需资金</w:t>
            </w:r>
          </w:p>
        </w:tc>
        <w:tc>
          <w:tcPr>
            <w:tcW w:w="2551" w:type="dxa"/>
            <w:vAlign w:val="center"/>
          </w:tcPr>
          <w:p>
            <w:pPr>
              <w:pStyle w:val="13"/>
            </w:pPr>
            <w:r>
              <w:t>57万元</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购置对业务保障能力的提升情况；购置对诊疗水平的提升情况</w:t>
            </w:r>
          </w:p>
        </w:tc>
        <w:tc>
          <w:tcPr>
            <w:tcW w:w="2551" w:type="dxa"/>
            <w:vAlign w:val="center"/>
          </w:tcPr>
          <w:p>
            <w:pPr>
              <w:pStyle w:val="13"/>
            </w:pPr>
            <w:r>
              <w:t>逐步提升</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rPr>
                <w:lang w:eastAsia="zh-CN"/>
              </w:rPr>
            </w:pPr>
            <w:r>
              <w:rPr>
                <w:rFonts w:hint="eastAsia"/>
              </w:rPr>
              <w:t>≥</w:t>
            </w:r>
            <w:r>
              <w:t>95%</w:t>
            </w:r>
          </w:p>
        </w:tc>
        <w:tc>
          <w:tcPr>
            <w:tcW w:w="2268" w:type="dxa"/>
            <w:vAlign w:val="center"/>
          </w:tcPr>
          <w:p>
            <w:pPr>
              <w:pStyle w:val="13"/>
            </w:pPr>
            <w:r>
              <w:rPr>
                <w:rFonts w:hint="eastAsia"/>
                <w:lang w:eastAsia="zh-CN"/>
              </w:rPr>
              <w:t>根据实际工作需求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46、原赤脚医生养老补助绩效目标表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1.通过对赤脚医生补助，提高赤脚医生生活质量，维护社会和谐稳定</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赤脚医生人数</w:t>
            </w:r>
          </w:p>
        </w:tc>
        <w:tc>
          <w:tcPr>
            <w:tcW w:w="2835" w:type="dxa"/>
            <w:vAlign w:val="center"/>
          </w:tcPr>
          <w:p>
            <w:pPr>
              <w:pStyle w:val="13"/>
            </w:pPr>
            <w:r>
              <w:t>赤脚医生发放人数</w:t>
            </w:r>
          </w:p>
        </w:tc>
        <w:tc>
          <w:tcPr>
            <w:tcW w:w="2551" w:type="dxa"/>
            <w:vAlign w:val="center"/>
          </w:tcPr>
          <w:p>
            <w:pPr>
              <w:pStyle w:val="13"/>
            </w:pPr>
            <w:r>
              <w:t>893人</w:t>
            </w:r>
          </w:p>
        </w:tc>
        <w:tc>
          <w:tcPr>
            <w:tcW w:w="2268" w:type="dxa"/>
            <w:vMerge w:val="restart"/>
            <w:vAlign w:val="center"/>
          </w:tcPr>
          <w:p>
            <w:pPr>
              <w:pStyle w:val="13"/>
            </w:pPr>
            <w:r>
              <w:rPr>
                <w:rFonts w:hint="eastAsia"/>
              </w:rPr>
              <w:t>《隆尧县原“赤脚医生”发放养老补助工作方案的通知》（邢卫基层〔2021〕9号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足额发放</w:t>
            </w:r>
            <w:r>
              <w:rPr>
                <w:rFonts w:hint="eastAsia"/>
                <w:lang w:eastAsia="zh-CN"/>
              </w:rPr>
              <w:t>率</w:t>
            </w:r>
          </w:p>
        </w:tc>
        <w:tc>
          <w:tcPr>
            <w:tcW w:w="2835" w:type="dxa"/>
            <w:vAlign w:val="center"/>
          </w:tcPr>
          <w:p>
            <w:pPr>
              <w:pStyle w:val="13"/>
            </w:pPr>
            <w:r>
              <w:t>按要求发放补助，保证准确，足额发放</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及时</w:t>
            </w:r>
            <w:r>
              <w:t>发放</w:t>
            </w:r>
            <w:r>
              <w:rPr>
                <w:rFonts w:hint="eastAsia"/>
                <w:lang w:eastAsia="zh-CN"/>
              </w:rPr>
              <w:t>率</w:t>
            </w:r>
          </w:p>
        </w:tc>
        <w:tc>
          <w:tcPr>
            <w:tcW w:w="2835" w:type="dxa"/>
            <w:vAlign w:val="center"/>
          </w:tcPr>
          <w:p>
            <w:pPr>
              <w:pStyle w:val="13"/>
            </w:pPr>
            <w:r>
              <w:t>及时审批并足额拨付发放补助</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发放标准</w:t>
            </w:r>
          </w:p>
        </w:tc>
        <w:tc>
          <w:tcPr>
            <w:tcW w:w="2835" w:type="dxa"/>
            <w:vAlign w:val="center"/>
          </w:tcPr>
          <w:p>
            <w:pPr>
              <w:pStyle w:val="13"/>
            </w:pPr>
            <w:r>
              <w:t>补助标准是按工作年限每满一年每月20元标准</w:t>
            </w:r>
          </w:p>
        </w:tc>
        <w:tc>
          <w:tcPr>
            <w:tcW w:w="2551" w:type="dxa"/>
            <w:vAlign w:val="center"/>
          </w:tcPr>
          <w:p>
            <w:pPr>
              <w:pStyle w:val="13"/>
            </w:pPr>
            <w:r>
              <w:t>309.43万元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社会反响</w:t>
            </w:r>
          </w:p>
        </w:tc>
        <w:tc>
          <w:tcPr>
            <w:tcW w:w="2835" w:type="dxa"/>
            <w:vAlign w:val="center"/>
          </w:tcPr>
          <w:p>
            <w:pPr>
              <w:pStyle w:val="13"/>
            </w:pPr>
            <w:r>
              <w:t>妥善解决赤脚医生生活补助问题</w:t>
            </w:r>
            <w:r>
              <w:rPr>
                <w:rFonts w:hint="eastAsia"/>
                <w:lang w:eastAsia="zh-CN"/>
              </w:rPr>
              <w:t>，社会反响良好</w:t>
            </w:r>
            <w:r>
              <w:t>。</w:t>
            </w:r>
          </w:p>
        </w:tc>
        <w:tc>
          <w:tcPr>
            <w:tcW w:w="2551" w:type="dxa"/>
            <w:vAlign w:val="center"/>
          </w:tcPr>
          <w:p>
            <w:pPr>
              <w:pStyle w:val="13"/>
              <w:rPr>
                <w:lang w:eastAsia="zh-CN"/>
              </w:rPr>
            </w:pPr>
            <w:r>
              <w:rPr>
                <w:rFonts w:hint="eastAsia"/>
                <w:lang w:eastAsia="zh-CN"/>
              </w:rPr>
              <w:t>妥善解决</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可持续性</w:t>
            </w:r>
          </w:p>
        </w:tc>
        <w:tc>
          <w:tcPr>
            <w:tcW w:w="2835" w:type="dxa"/>
            <w:vAlign w:val="center"/>
          </w:tcPr>
          <w:p>
            <w:pPr>
              <w:pStyle w:val="13"/>
            </w:pPr>
            <w:r>
              <w:t>达到长期维护社会和谐</w:t>
            </w:r>
          </w:p>
        </w:tc>
        <w:tc>
          <w:tcPr>
            <w:tcW w:w="2551" w:type="dxa"/>
            <w:vAlign w:val="center"/>
          </w:tcPr>
          <w:p>
            <w:pPr>
              <w:pStyle w:val="13"/>
              <w:rPr>
                <w:lang w:eastAsia="zh-CN"/>
              </w:rPr>
            </w:pPr>
            <w:r>
              <w:rPr>
                <w:rFonts w:hint="eastAsia"/>
                <w:lang w:eastAsia="zh-CN"/>
              </w:rPr>
              <w:t>中长期</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pStyle w:val="13"/>
              <w:rPr>
                <w:lang w:eastAsia="zh-CN"/>
              </w:rPr>
            </w:pPr>
            <w:r>
              <w:t>≥90</w:t>
            </w:r>
            <w:r>
              <w:rPr>
                <w:rFonts w:hint="eastAsia" w:eastAsiaTheme="minorEastAsia"/>
                <w:lang w:eastAsia="zh-CN"/>
              </w:rPr>
              <w:t>%</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47、职业病防治项目绩效目标表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宣传职业病防治，预防企业职工职业病。</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446"/>
        <w:gridCol w:w="23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446" w:type="dxa"/>
            <w:vAlign w:val="center"/>
          </w:tcPr>
          <w:p>
            <w:pPr>
              <w:pStyle w:val="11"/>
            </w:pPr>
            <w:r>
              <w:t>指标值</w:t>
            </w:r>
          </w:p>
        </w:tc>
        <w:tc>
          <w:tcPr>
            <w:tcW w:w="237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宣讲次数</w:t>
            </w:r>
          </w:p>
        </w:tc>
        <w:tc>
          <w:tcPr>
            <w:tcW w:w="2835" w:type="dxa"/>
            <w:vAlign w:val="center"/>
          </w:tcPr>
          <w:p>
            <w:pPr>
              <w:pStyle w:val="13"/>
            </w:pPr>
            <w:r>
              <w:t>宣讲场次</w:t>
            </w:r>
            <w:r>
              <w:rPr>
                <w:rFonts w:hint="eastAsia"/>
                <w:lang w:eastAsia="zh-CN"/>
              </w:rPr>
              <w:t>数量</w:t>
            </w:r>
            <w:r>
              <w:t>，覆盖率达到</w:t>
            </w:r>
            <w:r>
              <w:rPr>
                <w:rFonts w:hint="eastAsia"/>
                <w:lang w:eastAsia="zh-CN"/>
              </w:rPr>
              <w:t>85</w:t>
            </w:r>
            <w:r>
              <w:t>%</w:t>
            </w:r>
          </w:p>
        </w:tc>
        <w:tc>
          <w:tcPr>
            <w:tcW w:w="2446" w:type="dxa"/>
            <w:vAlign w:val="center"/>
          </w:tcPr>
          <w:p>
            <w:pPr>
              <w:pStyle w:val="13"/>
            </w:pPr>
            <w:r>
              <w:t>4场次</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正常使用率</w:t>
            </w:r>
          </w:p>
        </w:tc>
        <w:tc>
          <w:tcPr>
            <w:tcW w:w="2835" w:type="dxa"/>
            <w:vAlign w:val="center"/>
          </w:tcPr>
          <w:p>
            <w:pPr>
              <w:pStyle w:val="13"/>
            </w:pPr>
            <w:r>
              <w:rPr>
                <w:rFonts w:hint="eastAsia"/>
                <w:lang w:eastAsia="zh-CN"/>
              </w:rPr>
              <w:t>设备正常使用率</w:t>
            </w:r>
          </w:p>
        </w:tc>
        <w:tc>
          <w:tcPr>
            <w:tcW w:w="2446" w:type="dxa"/>
            <w:vAlign w:val="center"/>
          </w:tcPr>
          <w:p>
            <w:pPr>
              <w:pStyle w:val="13"/>
            </w:pPr>
            <w:r>
              <w:rPr>
                <w:rFonts w:hint="eastAsia"/>
                <w:lang w:eastAsia="zh-CN"/>
              </w:rPr>
              <w:t>100</w:t>
            </w:r>
            <w:r>
              <w:t>%</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rPr>
                <w:lang w:eastAsia="zh-CN"/>
              </w:rPr>
            </w:pPr>
            <w:r>
              <w:rPr>
                <w:rFonts w:hint="eastAsia"/>
                <w:lang w:eastAsia="zh-CN"/>
              </w:rPr>
              <w:t>职业病防治</w:t>
            </w:r>
            <w:r>
              <w:t>完成</w:t>
            </w:r>
            <w:r>
              <w:rPr>
                <w:rFonts w:hint="eastAsia"/>
                <w:lang w:eastAsia="zh-CN"/>
              </w:rPr>
              <w:t>时限</w:t>
            </w:r>
          </w:p>
        </w:tc>
        <w:tc>
          <w:tcPr>
            <w:tcW w:w="2446" w:type="dxa"/>
            <w:vAlign w:val="center"/>
          </w:tcPr>
          <w:p>
            <w:pPr>
              <w:pStyle w:val="13"/>
            </w:pPr>
            <w:r>
              <w:t>2023年底前</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实际成本</w:t>
            </w:r>
          </w:p>
        </w:tc>
        <w:tc>
          <w:tcPr>
            <w:tcW w:w="2835" w:type="dxa"/>
            <w:vAlign w:val="center"/>
          </w:tcPr>
          <w:p>
            <w:pPr>
              <w:pStyle w:val="13"/>
              <w:rPr>
                <w:lang w:eastAsia="zh-CN"/>
              </w:rPr>
            </w:pPr>
            <w:r>
              <w:rPr>
                <w:rFonts w:hint="eastAsia"/>
                <w:lang w:eastAsia="zh-CN"/>
              </w:rPr>
              <w:t>项目实际成本</w:t>
            </w:r>
          </w:p>
        </w:tc>
        <w:tc>
          <w:tcPr>
            <w:tcW w:w="2446" w:type="dxa"/>
            <w:vAlign w:val="center"/>
          </w:tcPr>
          <w:p>
            <w:pPr>
              <w:pStyle w:val="13"/>
              <w:rPr>
                <w:lang w:eastAsia="zh-CN"/>
              </w:rPr>
            </w:pPr>
            <w:r>
              <w:rPr>
                <w:rFonts w:hint="eastAsia"/>
                <w:lang w:eastAsia="zh-CN"/>
              </w:rPr>
              <w:t>20万元</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提升职业健康检查工作水平</w:t>
            </w:r>
          </w:p>
        </w:tc>
        <w:tc>
          <w:tcPr>
            <w:tcW w:w="2835" w:type="dxa"/>
            <w:vAlign w:val="center"/>
          </w:tcPr>
          <w:p>
            <w:pPr>
              <w:pStyle w:val="13"/>
            </w:pPr>
            <w:r>
              <w:rPr>
                <w:rFonts w:hint="eastAsia"/>
                <w:lang w:eastAsia="zh-CN"/>
              </w:rPr>
              <w:t>加强职业病防治工作宣传，提升职业健康检查及职业病报告的工作水平</w:t>
            </w:r>
          </w:p>
        </w:tc>
        <w:tc>
          <w:tcPr>
            <w:tcW w:w="2446" w:type="dxa"/>
            <w:vAlign w:val="center"/>
          </w:tcPr>
          <w:p>
            <w:pPr>
              <w:pStyle w:val="13"/>
              <w:rPr>
                <w:lang w:eastAsia="zh-CN"/>
              </w:rPr>
            </w:pPr>
            <w:r>
              <w:rPr>
                <w:rFonts w:hint="eastAsia"/>
                <w:lang w:eastAsia="zh-CN"/>
              </w:rPr>
              <w:t>逐年提升</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服务对象满意</w:t>
            </w:r>
            <w:r>
              <w:rPr>
                <w:rFonts w:hint="eastAsia"/>
                <w:lang w:eastAsia="zh-CN"/>
              </w:rPr>
              <w:t>率</w:t>
            </w:r>
          </w:p>
        </w:tc>
        <w:tc>
          <w:tcPr>
            <w:tcW w:w="2446" w:type="dxa"/>
            <w:vAlign w:val="center"/>
          </w:tcPr>
          <w:p>
            <w:pPr>
              <w:pStyle w:val="13"/>
            </w:pPr>
            <w:r>
              <w:t>≥95%</w:t>
            </w:r>
          </w:p>
        </w:tc>
        <w:tc>
          <w:tcPr>
            <w:tcW w:w="2373" w:type="dxa"/>
            <w:vAlign w:val="center"/>
          </w:tcPr>
          <w:p>
            <w:pPr>
              <w:pStyle w:val="13"/>
            </w:pPr>
            <w:r>
              <w:t>项目实施方案</w:t>
            </w:r>
          </w:p>
        </w:tc>
      </w:tr>
    </w:tbl>
    <w:p/>
    <w:p>
      <w:pPr>
        <w:rPr>
          <w:lang w:eastAsia="zh-CN"/>
        </w:rPr>
      </w:pPr>
    </w:p>
    <w:p/>
    <w:p>
      <w:pPr>
        <w:pStyle w:val="24"/>
        <w:rPr>
          <w:lang w:eastAsia="zh-CN"/>
        </w:rPr>
      </w:pPr>
    </w:p>
    <w:p>
      <w:pPr>
        <w:ind w:firstLine="640"/>
        <w:rPr>
          <w:rFonts w:hint="eastAsia" w:ascii="方正楷体_GBK" w:hAnsi="方正楷体_GBK" w:cs="方正楷体_GBK" w:eastAsiaTheme="minorEastAsia"/>
          <w:b/>
          <w:color w:val="000000"/>
          <w:sz w:val="32"/>
          <w:lang w:eastAsia="zh-CN"/>
        </w:rPr>
      </w:pPr>
    </w:p>
    <w:p>
      <w:pPr>
        <w:rPr>
          <w:rFonts w:eastAsiaTheme="minorEastAsia"/>
          <w:lang w:eastAsia="zh-CN"/>
        </w:rPr>
        <w:sectPr>
          <w:pgSz w:w="16840" w:h="11900" w:orient="landscape"/>
          <w:pgMar w:top="1361" w:right="1020" w:bottom="1361" w:left="1020" w:header="720" w:footer="720" w:gutter="0"/>
          <w:cols w:space="720" w:num="1"/>
        </w:sectPr>
      </w:pPr>
    </w:p>
    <w:p>
      <w:pPr>
        <w:ind w:firstLine="560"/>
      </w:pPr>
      <w:r>
        <w:rPr>
          <w:rFonts w:hint="eastAsia" w:ascii="方正仿宋_GBK" w:hAnsi="方正仿宋_GBK" w:cs="方正仿宋_GBK" w:eastAsiaTheme="minorEastAsia"/>
          <w:b/>
          <w:sz w:val="28"/>
          <w:lang w:eastAsia="zh-CN"/>
        </w:rPr>
        <w:t>48</w:t>
      </w:r>
      <w:r>
        <w:rPr>
          <w:rFonts w:ascii="方正仿宋_GBK" w:hAnsi="方正仿宋_GBK" w:eastAsia="方正仿宋_GBK" w:cs="方正仿宋_GBK"/>
          <w:b/>
          <w:sz w:val="28"/>
        </w:rPr>
        <w:t>、2023年“双随机、一公开”工作检测项目绩效目标表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双随机单位抽查单位数不少于80家</w:t>
            </w:r>
          </w:p>
        </w:tc>
        <w:tc>
          <w:tcPr>
            <w:tcW w:w="2835" w:type="dxa"/>
            <w:vAlign w:val="center"/>
          </w:tcPr>
          <w:p>
            <w:pPr>
              <w:pStyle w:val="13"/>
              <w:rPr>
                <w:lang w:eastAsia="zh-CN"/>
              </w:rPr>
            </w:pPr>
            <w:r>
              <w:rPr>
                <w:rFonts w:hint="eastAsia"/>
                <w:lang w:eastAsia="zh-CN"/>
              </w:rPr>
              <w:t>完成抽查单位检测工作</w:t>
            </w:r>
          </w:p>
        </w:tc>
        <w:tc>
          <w:tcPr>
            <w:tcW w:w="2551" w:type="dxa"/>
            <w:vAlign w:val="center"/>
          </w:tcPr>
          <w:p>
            <w:pPr>
              <w:pStyle w:val="13"/>
              <w:jc w:val="center"/>
              <w:rPr>
                <w:lang w:eastAsia="zh-CN"/>
              </w:rPr>
            </w:pPr>
            <w:r>
              <w:t>≥9</w:t>
            </w:r>
            <w:r>
              <w:rPr>
                <w:rFonts w:hint="eastAsia"/>
                <w:lang w:eastAsia="zh-CN"/>
              </w:rPr>
              <w:t>5%</w:t>
            </w:r>
          </w:p>
        </w:tc>
        <w:tc>
          <w:tcPr>
            <w:tcW w:w="2268" w:type="dxa"/>
            <w:vAlign w:val="center"/>
          </w:tcPr>
          <w:p>
            <w:pPr>
              <w:pStyle w:val="13"/>
            </w:pPr>
            <w:r>
              <w:rPr>
                <w:rFonts w:hint="eastAsia"/>
                <w:lang w:eastAsia="zh-CN"/>
              </w:rPr>
              <w:t>2023年上级下达双随机抽查单位数及工作计划要求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双随机抽查检测合格率</w:t>
            </w:r>
          </w:p>
        </w:tc>
        <w:tc>
          <w:tcPr>
            <w:tcW w:w="2835" w:type="dxa"/>
            <w:vAlign w:val="center"/>
          </w:tcPr>
          <w:p>
            <w:pPr>
              <w:pStyle w:val="13"/>
            </w:pPr>
            <w:r>
              <w:rPr>
                <w:rFonts w:hint="eastAsia"/>
                <w:lang w:eastAsia="zh-CN"/>
              </w:rPr>
              <w:t>双随机抽查检测合格率</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双随机检测完成及时率</w:t>
            </w:r>
          </w:p>
        </w:tc>
        <w:tc>
          <w:tcPr>
            <w:tcW w:w="2835" w:type="dxa"/>
            <w:vAlign w:val="center"/>
          </w:tcPr>
          <w:p>
            <w:pPr>
              <w:pStyle w:val="13"/>
            </w:pPr>
            <w:r>
              <w:rPr>
                <w:rFonts w:hint="eastAsia"/>
                <w:lang w:eastAsia="zh-CN"/>
              </w:rPr>
              <w:t>双随机检测完成及时率</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及时录入河北省卫生健康监督执法信息平台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随机抽查检测单位数量</w:t>
            </w:r>
          </w:p>
        </w:tc>
        <w:tc>
          <w:tcPr>
            <w:tcW w:w="2835" w:type="dxa"/>
            <w:vAlign w:val="center"/>
          </w:tcPr>
          <w:p>
            <w:pPr>
              <w:pStyle w:val="13"/>
            </w:pPr>
            <w:r>
              <w:rPr>
                <w:rFonts w:hint="eastAsia"/>
                <w:lang w:eastAsia="zh-CN"/>
              </w:rPr>
              <w:t>按实际检测单位数量拨付</w:t>
            </w:r>
          </w:p>
        </w:tc>
        <w:tc>
          <w:tcPr>
            <w:tcW w:w="2551" w:type="dxa"/>
            <w:vAlign w:val="center"/>
          </w:tcPr>
          <w:p>
            <w:pPr>
              <w:pStyle w:val="13"/>
              <w:jc w:val="center"/>
              <w:rPr>
                <w:lang w:eastAsia="zh-CN"/>
              </w:rPr>
            </w:pPr>
            <w:r>
              <w:rPr>
                <w:rFonts w:hint="eastAsia" w:ascii="宋体" w:hAnsi="宋体" w:eastAsia="宋体" w:cs="宋体"/>
                <w:lang w:eastAsia="zh-CN"/>
              </w:rPr>
              <w:t>≦</w:t>
            </w:r>
            <w:r>
              <w:rPr>
                <w:rFonts w:hint="eastAsia"/>
                <w:lang w:eastAsia="zh-CN"/>
              </w:rPr>
              <w:t>39.5万元</w:t>
            </w:r>
          </w:p>
        </w:tc>
        <w:tc>
          <w:tcPr>
            <w:tcW w:w="2268" w:type="dxa"/>
            <w:vAlign w:val="center"/>
          </w:tcPr>
          <w:p>
            <w:pPr>
              <w:pStyle w:val="13"/>
              <w:rPr>
                <w:lang w:eastAsia="zh-CN"/>
              </w:rPr>
            </w:pPr>
            <w:r>
              <w:rPr>
                <w:rFonts w:hint="eastAsia"/>
                <w:lang w:eastAsia="zh-CN"/>
              </w:rPr>
              <w:t>按照工作计划和政府采购程序实施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评定工作场所卫生质量，发现问题及时采取有效措施</w:t>
            </w:r>
          </w:p>
        </w:tc>
        <w:tc>
          <w:tcPr>
            <w:tcW w:w="2835" w:type="dxa"/>
            <w:vAlign w:val="center"/>
          </w:tcPr>
          <w:p>
            <w:pPr>
              <w:pStyle w:val="13"/>
            </w:pPr>
            <w:r>
              <w:rPr>
                <w:rFonts w:hint="eastAsia"/>
                <w:lang w:eastAsia="zh-CN"/>
              </w:rPr>
              <w:t>及时发现潜在疾病传播途径，保证广大群众和工作人员身体健康</w:t>
            </w:r>
          </w:p>
        </w:tc>
        <w:tc>
          <w:tcPr>
            <w:tcW w:w="2551" w:type="dxa"/>
            <w:vAlign w:val="center"/>
          </w:tcPr>
          <w:p>
            <w:pPr>
              <w:pStyle w:val="13"/>
              <w:jc w:val="center"/>
            </w:pPr>
            <w:r>
              <w:t>≥9</w:t>
            </w:r>
            <w:r>
              <w:rPr>
                <w:rFonts w:hint="eastAsia"/>
                <w:lang w:eastAsia="zh-CN"/>
              </w:rPr>
              <w:t>5%</w:t>
            </w:r>
          </w:p>
        </w:tc>
        <w:tc>
          <w:tcPr>
            <w:tcW w:w="2268" w:type="dxa"/>
            <w:vAlign w:val="center"/>
          </w:tcPr>
          <w:p>
            <w:pPr>
              <w:pStyle w:val="13"/>
            </w:pPr>
            <w:r>
              <w:rPr>
                <w:rFonts w:hint="eastAsia"/>
                <w:lang w:eastAsia="zh-CN"/>
              </w:rPr>
              <w:t>《河北省卫健委办公室关于开展2022年全省“双随机”监督抽查工作的通知》（冀卫办监督函〔2022〕3号）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9"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rPr>
                <w:rFonts w:hint="eastAsia"/>
                <w:lang w:eastAsia="zh-CN"/>
              </w:rPr>
              <w:t>公共场所及工作场所是否存在有害物质</w:t>
            </w:r>
          </w:p>
        </w:tc>
        <w:tc>
          <w:tcPr>
            <w:tcW w:w="2835" w:type="dxa"/>
            <w:vAlign w:val="center"/>
          </w:tcPr>
          <w:p>
            <w:pPr>
              <w:pStyle w:val="13"/>
              <w:rPr>
                <w:lang w:eastAsia="zh-CN"/>
              </w:rPr>
            </w:pPr>
            <w:r>
              <w:rPr>
                <w:rFonts w:hint="eastAsia"/>
                <w:lang w:eastAsia="zh-CN"/>
              </w:rPr>
              <w:t>检测有害物质的浓度剂量指标</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根据《检测报告》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促进大众健康意识普遍提高</w:t>
            </w:r>
          </w:p>
        </w:tc>
        <w:tc>
          <w:tcPr>
            <w:tcW w:w="2835" w:type="dxa"/>
            <w:vAlign w:val="center"/>
          </w:tcPr>
          <w:p>
            <w:pPr>
              <w:pStyle w:val="13"/>
              <w:rPr>
                <w:lang w:eastAsia="zh-CN"/>
              </w:rPr>
            </w:pPr>
            <w:r>
              <w:rPr>
                <w:rFonts w:hint="eastAsia"/>
                <w:lang w:eastAsia="zh-CN"/>
              </w:rPr>
              <w:t>促进大众健康意识普遍提高</w:t>
            </w:r>
          </w:p>
        </w:tc>
        <w:tc>
          <w:tcPr>
            <w:tcW w:w="2551" w:type="dxa"/>
            <w:vAlign w:val="center"/>
          </w:tcPr>
          <w:p>
            <w:pPr>
              <w:pStyle w:val="13"/>
              <w:jc w:val="center"/>
              <w:rPr>
                <w:lang w:eastAsia="zh-CN"/>
              </w:rPr>
            </w:pPr>
            <w:r>
              <w:t>≥9</w:t>
            </w:r>
            <w:r>
              <w:rPr>
                <w:rFonts w:hint="eastAsia"/>
                <w:lang w:eastAsia="zh-CN"/>
              </w:rPr>
              <w:t>5%</w:t>
            </w:r>
          </w:p>
        </w:tc>
        <w:tc>
          <w:tcPr>
            <w:tcW w:w="2268" w:type="dxa"/>
            <w:vAlign w:val="center"/>
          </w:tcPr>
          <w:p>
            <w:pPr>
              <w:pStyle w:val="13"/>
            </w:pPr>
            <w:r>
              <w:rPr>
                <w:rFonts w:hint="eastAsia"/>
                <w:lang w:eastAsia="zh-CN"/>
              </w:rPr>
              <w:t>《关于印发2022年河北省“双随机、一公开”监管工作实施方案的通知》（冀双随机办〔2022〕1号</w:t>
            </w:r>
            <w:r>
              <w:rPr>
                <w:rFonts w:hint="eastAsia"/>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被检测单位</w:t>
            </w:r>
            <w:r>
              <w:t>满意度</w:t>
            </w:r>
          </w:p>
        </w:tc>
        <w:tc>
          <w:tcPr>
            <w:tcW w:w="2835" w:type="dxa"/>
            <w:vAlign w:val="center"/>
          </w:tcPr>
          <w:p>
            <w:pPr>
              <w:pStyle w:val="13"/>
            </w:pPr>
            <w:r>
              <w:rPr>
                <w:rFonts w:hint="eastAsia"/>
                <w:lang w:eastAsia="zh-CN"/>
              </w:rPr>
              <w:t>被检测单位</w:t>
            </w:r>
            <w:r>
              <w:t>满意度</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年度工作总结确定数</w:t>
            </w:r>
          </w:p>
        </w:tc>
      </w:tr>
    </w:tbl>
    <w:p>
      <w:pPr>
        <w:ind w:firstLine="560"/>
        <w:rPr>
          <w:rFonts w:hint="eastAsia" w:ascii="方正仿宋_GBK" w:hAnsi="方正仿宋_GBK" w:cs="方正仿宋_GBK" w:eastAsiaTheme="minorEastAsia"/>
          <w:b/>
          <w:sz w:val="28"/>
          <w:lang w:eastAsia="zh-CN"/>
        </w:rPr>
      </w:pPr>
    </w:p>
    <w:p>
      <w:pPr>
        <w:ind w:firstLine="560"/>
      </w:pPr>
      <w:r>
        <w:rPr>
          <w:rFonts w:hint="eastAsia" w:ascii="方正仿宋_GBK" w:hAnsi="方正仿宋_GBK" w:cs="方正仿宋_GBK" w:eastAsiaTheme="minorEastAsia"/>
          <w:b/>
          <w:sz w:val="28"/>
          <w:lang w:eastAsia="zh-CN"/>
        </w:rPr>
        <w:t>49</w:t>
      </w:r>
      <w:r>
        <w:rPr>
          <w:rFonts w:ascii="方正仿宋_GBK" w:hAnsi="方正仿宋_GBK" w:eastAsia="方正仿宋_GBK" w:cs="方正仿宋_GBK"/>
          <w:b/>
          <w:sz w:val="28"/>
        </w:rPr>
        <w:t>、办案补助/卫生罚没收入绩效目标表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依法开展全县公共场所卫生、饮用水卫生、学校卫生、医疗卫生、职业卫生、放射卫生、传染病防治、计划生育和中医药服务等单位监督检查，并开展专项整治和重点监督检查工作。</w:t>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313"/>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313" w:type="dxa"/>
            <w:vAlign w:val="center"/>
          </w:tcPr>
          <w:p>
            <w:pPr>
              <w:pStyle w:val="11"/>
            </w:pPr>
            <w:r>
              <w:t>指标值</w:t>
            </w:r>
          </w:p>
        </w:tc>
        <w:tc>
          <w:tcPr>
            <w:tcW w:w="250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财政拨款保障率</w:t>
            </w:r>
          </w:p>
        </w:tc>
        <w:tc>
          <w:tcPr>
            <w:tcW w:w="2835" w:type="dxa"/>
            <w:vAlign w:val="center"/>
          </w:tcPr>
          <w:p>
            <w:pPr>
              <w:pStyle w:val="13"/>
              <w:rPr>
                <w:lang w:eastAsia="zh-CN"/>
              </w:rPr>
            </w:pPr>
            <w:r>
              <w:rPr>
                <w:rFonts w:hint="eastAsia"/>
                <w:lang w:eastAsia="zh-CN"/>
              </w:rPr>
              <w:t>财政拨款保障率</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rPr>
                <w:lang w:eastAsia="zh-CN"/>
              </w:rPr>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9"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卫生健康监督执法工作保障率</w:t>
            </w:r>
          </w:p>
        </w:tc>
        <w:tc>
          <w:tcPr>
            <w:tcW w:w="2835" w:type="dxa"/>
            <w:vAlign w:val="center"/>
          </w:tcPr>
          <w:p>
            <w:pPr>
              <w:pStyle w:val="13"/>
              <w:rPr>
                <w:lang w:eastAsia="zh-CN"/>
              </w:rPr>
            </w:pPr>
            <w:r>
              <w:rPr>
                <w:rFonts w:hint="eastAsia"/>
                <w:lang w:eastAsia="zh-CN"/>
              </w:rPr>
              <w:t>卫生健康监督执法工作保障率</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发现违法行为查处</w:t>
            </w:r>
            <w:r>
              <w:t>及时率</w:t>
            </w:r>
          </w:p>
        </w:tc>
        <w:tc>
          <w:tcPr>
            <w:tcW w:w="2835" w:type="dxa"/>
            <w:vAlign w:val="center"/>
          </w:tcPr>
          <w:p>
            <w:pPr>
              <w:pStyle w:val="13"/>
            </w:pPr>
            <w:r>
              <w:rPr>
                <w:rFonts w:hint="eastAsia"/>
                <w:lang w:eastAsia="zh-CN"/>
              </w:rPr>
              <w:t>完成违法行为立案、调查、处罚、终结等系列程序时限</w:t>
            </w:r>
            <w:r>
              <w:t>率</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运行保障成本</w:t>
            </w:r>
          </w:p>
        </w:tc>
        <w:tc>
          <w:tcPr>
            <w:tcW w:w="2835" w:type="dxa"/>
            <w:vAlign w:val="center"/>
          </w:tcPr>
          <w:p>
            <w:pPr>
              <w:pStyle w:val="13"/>
              <w:rPr>
                <w:lang w:eastAsia="zh-CN"/>
              </w:rPr>
            </w:pPr>
            <w:r>
              <w:rPr>
                <w:rFonts w:hint="eastAsia"/>
                <w:lang w:eastAsia="zh-CN"/>
              </w:rPr>
              <w:t>运行保障成本</w:t>
            </w:r>
          </w:p>
        </w:tc>
        <w:tc>
          <w:tcPr>
            <w:tcW w:w="2313" w:type="dxa"/>
            <w:vAlign w:val="center"/>
          </w:tcPr>
          <w:p>
            <w:pPr>
              <w:pStyle w:val="13"/>
              <w:jc w:val="center"/>
            </w:pPr>
            <w:r>
              <w:t>≥95%</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t>业务保障能力提升情况</w:t>
            </w:r>
          </w:p>
        </w:tc>
        <w:tc>
          <w:tcPr>
            <w:tcW w:w="2835" w:type="dxa"/>
            <w:vAlign w:val="center"/>
          </w:tcPr>
          <w:p>
            <w:pPr>
              <w:pStyle w:val="13"/>
              <w:rPr>
                <w:lang w:eastAsia="zh-CN"/>
              </w:rPr>
            </w:pPr>
            <w:r>
              <w:t>业务保障能力提升情况</w:t>
            </w:r>
          </w:p>
        </w:tc>
        <w:tc>
          <w:tcPr>
            <w:tcW w:w="2313" w:type="dxa"/>
            <w:vAlign w:val="center"/>
          </w:tcPr>
          <w:p>
            <w:pPr>
              <w:pStyle w:val="13"/>
              <w:jc w:val="center"/>
            </w:pPr>
            <w:r>
              <w:t>≥95%</w:t>
            </w:r>
          </w:p>
        </w:tc>
        <w:tc>
          <w:tcPr>
            <w:tcW w:w="2506"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举报案件完成率</w:t>
            </w:r>
          </w:p>
        </w:tc>
        <w:tc>
          <w:tcPr>
            <w:tcW w:w="2835" w:type="dxa"/>
            <w:vAlign w:val="center"/>
          </w:tcPr>
          <w:p>
            <w:pPr>
              <w:pStyle w:val="13"/>
              <w:rPr>
                <w:lang w:eastAsia="zh-CN"/>
              </w:rPr>
            </w:pPr>
            <w:r>
              <w:t>举报案件</w:t>
            </w:r>
            <w:r>
              <w:rPr>
                <w:rFonts w:hint="eastAsia"/>
                <w:lang w:eastAsia="zh-CN"/>
              </w:rPr>
              <w:t>查处</w:t>
            </w:r>
            <w:r>
              <w:t>率</w:t>
            </w:r>
            <w:r>
              <w:rPr>
                <w:rFonts w:hint="eastAsia"/>
                <w:lang w:eastAsia="zh-CN"/>
              </w:rPr>
              <w:t>和结案率</w:t>
            </w:r>
          </w:p>
        </w:tc>
        <w:tc>
          <w:tcPr>
            <w:tcW w:w="2313" w:type="dxa"/>
            <w:vAlign w:val="center"/>
          </w:tcPr>
          <w:p>
            <w:pPr>
              <w:pStyle w:val="13"/>
              <w:jc w:val="center"/>
              <w:rPr>
                <w:lang w:eastAsia="zh-CN"/>
              </w:rPr>
            </w:pPr>
            <w:r>
              <w:t>≥95%</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rPr>
                <w:rFonts w:hint="eastAsia"/>
                <w:lang w:eastAsia="zh-CN"/>
              </w:rPr>
              <w:t>经费自理人员保障覆盖率</w:t>
            </w:r>
          </w:p>
        </w:tc>
        <w:tc>
          <w:tcPr>
            <w:tcW w:w="2835" w:type="dxa"/>
            <w:vAlign w:val="center"/>
          </w:tcPr>
          <w:p>
            <w:pPr>
              <w:pStyle w:val="13"/>
            </w:pPr>
            <w:r>
              <w:rPr>
                <w:rFonts w:hint="eastAsia"/>
                <w:lang w:eastAsia="zh-CN"/>
              </w:rPr>
              <w:t>经费自理人员保障覆盖率</w:t>
            </w:r>
          </w:p>
        </w:tc>
        <w:tc>
          <w:tcPr>
            <w:tcW w:w="2313" w:type="dxa"/>
            <w:vAlign w:val="center"/>
          </w:tcPr>
          <w:p>
            <w:pPr>
              <w:pStyle w:val="13"/>
              <w:jc w:val="center"/>
            </w:pPr>
            <w:r>
              <w:t>≥95%</w:t>
            </w:r>
          </w:p>
        </w:tc>
        <w:tc>
          <w:tcPr>
            <w:tcW w:w="2506"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社会保障制度可持续性</w:t>
            </w:r>
          </w:p>
        </w:tc>
        <w:tc>
          <w:tcPr>
            <w:tcW w:w="2835" w:type="dxa"/>
            <w:vAlign w:val="center"/>
          </w:tcPr>
          <w:p>
            <w:pPr>
              <w:pStyle w:val="13"/>
            </w:pPr>
            <w:r>
              <w:rPr>
                <w:rFonts w:hint="eastAsia"/>
                <w:lang w:eastAsia="zh-CN"/>
              </w:rPr>
              <w:t>社会保障制度可持续性</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保障</w:t>
            </w:r>
            <w:r>
              <w:t>满意度</w:t>
            </w:r>
          </w:p>
        </w:tc>
        <w:tc>
          <w:tcPr>
            <w:tcW w:w="2835" w:type="dxa"/>
            <w:vAlign w:val="center"/>
          </w:tcPr>
          <w:p>
            <w:pPr>
              <w:pStyle w:val="13"/>
            </w:pPr>
            <w:r>
              <w:rPr>
                <w:rFonts w:hint="eastAsia"/>
                <w:lang w:eastAsia="zh-CN"/>
              </w:rPr>
              <w:t>保障</w:t>
            </w:r>
            <w:r>
              <w:t>满意度</w:t>
            </w:r>
          </w:p>
        </w:tc>
        <w:tc>
          <w:tcPr>
            <w:tcW w:w="2313" w:type="dxa"/>
            <w:vAlign w:val="center"/>
          </w:tcPr>
          <w:p>
            <w:pPr>
              <w:pStyle w:val="13"/>
              <w:jc w:val="center"/>
            </w:pPr>
            <w:r>
              <w:t>≥95%</w:t>
            </w:r>
          </w:p>
        </w:tc>
        <w:tc>
          <w:tcPr>
            <w:tcW w:w="2506" w:type="dxa"/>
            <w:vAlign w:val="center"/>
          </w:tcPr>
          <w:p>
            <w:pPr>
              <w:pStyle w:val="13"/>
              <w:jc w:val="center"/>
            </w:pPr>
            <w:r>
              <w:rPr>
                <w:rFonts w:hint="eastAsia"/>
                <w:lang w:eastAsia="zh-CN"/>
              </w:rPr>
              <w:t>年度工作总结</w:t>
            </w:r>
          </w:p>
        </w:tc>
      </w:tr>
    </w:tbl>
    <w:p>
      <w:pPr>
        <w:rPr>
          <w:color w:val="000000" w:themeColor="text1"/>
        </w:rPr>
        <w:sectPr>
          <w:pgSz w:w="16840" w:h="11900" w:orient="landscape"/>
          <w:pgMar w:top="1361" w:right="1020" w:bottom="1134" w:left="1020" w:header="720" w:footer="720" w:gutter="0"/>
          <w:cols w:space="720" w:num="1"/>
        </w:sectPr>
      </w:pPr>
    </w:p>
    <w:p>
      <w:pPr>
        <w:ind w:firstLine="560"/>
        <w:rPr>
          <w:color w:val="000000" w:themeColor="text1"/>
        </w:rPr>
      </w:pPr>
      <w:r>
        <w:rPr>
          <w:rFonts w:hint="eastAsia" w:ascii="方正仿宋_GBK" w:hAnsi="方正仿宋_GBK" w:cs="方正仿宋_GBK" w:eastAsiaTheme="minorEastAsia"/>
          <w:b/>
          <w:color w:val="000000" w:themeColor="text1"/>
          <w:sz w:val="28"/>
          <w:lang w:eastAsia="zh-CN"/>
        </w:rPr>
        <w:t>50</w:t>
      </w:r>
      <w:r>
        <w:rPr>
          <w:rFonts w:ascii="方正仿宋_GBK" w:hAnsi="方正仿宋_GBK" w:eastAsia="方正仿宋_GBK" w:cs="方正仿宋_GBK"/>
          <w:b/>
          <w:color w:val="000000" w:themeColor="text1"/>
          <w:sz w:val="28"/>
        </w:rPr>
        <w:t>、卫生计生执法办公经费绩效目标表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辖区监管单位监督覆盖率</w:t>
            </w:r>
          </w:p>
        </w:tc>
        <w:tc>
          <w:tcPr>
            <w:tcW w:w="2835" w:type="dxa"/>
            <w:vAlign w:val="center"/>
          </w:tcPr>
          <w:p>
            <w:pPr>
              <w:pStyle w:val="13"/>
            </w:pPr>
            <w:r>
              <w:rPr>
                <w:rFonts w:hint="eastAsia"/>
                <w:lang w:eastAsia="zh-CN"/>
              </w:rPr>
              <w:t>完成辖区被监管单位不少于425家</w:t>
            </w:r>
          </w:p>
        </w:tc>
        <w:tc>
          <w:tcPr>
            <w:tcW w:w="2551" w:type="dxa"/>
            <w:vAlign w:val="center"/>
          </w:tcPr>
          <w:p>
            <w:pPr>
              <w:pStyle w:val="13"/>
              <w:jc w:val="center"/>
            </w:pPr>
            <w:r>
              <w:t>≥9</w:t>
            </w:r>
            <w:r>
              <w:rPr>
                <w:rFonts w:hint="eastAsia"/>
                <w:lang w:eastAsia="zh-CN"/>
              </w:rPr>
              <w:t>5</w:t>
            </w:r>
            <w: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卫生健康监督执法工作保障率</w:t>
            </w:r>
          </w:p>
        </w:tc>
        <w:tc>
          <w:tcPr>
            <w:tcW w:w="2835" w:type="dxa"/>
            <w:vAlign w:val="center"/>
          </w:tcPr>
          <w:p>
            <w:pPr>
              <w:pStyle w:val="13"/>
            </w:pPr>
            <w:r>
              <w:rPr>
                <w:rFonts w:hint="eastAsia"/>
                <w:lang w:eastAsia="zh-CN"/>
              </w:rPr>
              <w:t>卫生健康监督执法工作保障率</w:t>
            </w:r>
          </w:p>
        </w:tc>
        <w:tc>
          <w:tcPr>
            <w:tcW w:w="2551" w:type="dxa"/>
            <w:vAlign w:val="center"/>
          </w:tcPr>
          <w:p>
            <w:pPr>
              <w:pStyle w:val="13"/>
              <w:jc w:val="center"/>
            </w:pPr>
            <w:r>
              <w:t>≥9</w:t>
            </w:r>
            <w:r>
              <w:rPr>
                <w:rFonts w:hint="eastAsia"/>
                <w:lang w:eastAsia="zh-CN"/>
              </w:rPr>
              <w:t>5</w:t>
            </w:r>
            <w: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发现违法行为查处</w:t>
            </w:r>
            <w:r>
              <w:t>及时率</w:t>
            </w:r>
          </w:p>
        </w:tc>
        <w:tc>
          <w:tcPr>
            <w:tcW w:w="2835" w:type="dxa"/>
            <w:vAlign w:val="center"/>
          </w:tcPr>
          <w:p>
            <w:pPr>
              <w:pStyle w:val="13"/>
            </w:pPr>
            <w:r>
              <w:rPr>
                <w:rFonts w:hint="eastAsia"/>
                <w:lang w:eastAsia="zh-CN"/>
              </w:rPr>
              <w:t>完成违法行为立案、调查、处罚、终结等系列程序时限</w:t>
            </w:r>
            <w:r>
              <w:t>率</w:t>
            </w:r>
          </w:p>
        </w:tc>
        <w:tc>
          <w:tcPr>
            <w:tcW w:w="2551" w:type="dxa"/>
            <w:vAlign w:val="center"/>
          </w:tcPr>
          <w:p>
            <w:pPr>
              <w:pStyle w:val="13"/>
              <w:jc w:val="center"/>
            </w:pPr>
            <w:r>
              <w:t>≥9</w:t>
            </w:r>
            <w:r>
              <w:rPr>
                <w:rFonts w:hint="eastAsia"/>
                <w:lang w:eastAsia="zh-CN"/>
              </w:rPr>
              <w:t>5</w:t>
            </w:r>
            <w: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运行保障成本</w:t>
            </w:r>
          </w:p>
        </w:tc>
        <w:tc>
          <w:tcPr>
            <w:tcW w:w="2835" w:type="dxa"/>
            <w:vAlign w:val="center"/>
          </w:tcPr>
          <w:p>
            <w:pPr>
              <w:pStyle w:val="13"/>
            </w:pPr>
            <w:r>
              <w:rPr>
                <w:rFonts w:hint="eastAsia"/>
                <w:lang w:eastAsia="zh-CN"/>
              </w:rPr>
              <w:t>运行保障成本</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业务保障能力提升情况</w:t>
            </w:r>
          </w:p>
        </w:tc>
        <w:tc>
          <w:tcPr>
            <w:tcW w:w="2835" w:type="dxa"/>
            <w:vAlign w:val="center"/>
          </w:tcPr>
          <w:p>
            <w:pPr>
              <w:pStyle w:val="13"/>
            </w:pPr>
            <w:r>
              <w:t>业务保障能力提升情况</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举报案件完成率</w:t>
            </w:r>
          </w:p>
        </w:tc>
        <w:tc>
          <w:tcPr>
            <w:tcW w:w="2835" w:type="dxa"/>
            <w:vAlign w:val="center"/>
          </w:tcPr>
          <w:p>
            <w:pPr>
              <w:pStyle w:val="13"/>
            </w:pPr>
            <w:r>
              <w:t>举报案件</w:t>
            </w:r>
            <w:r>
              <w:rPr>
                <w:rFonts w:hint="eastAsia"/>
                <w:lang w:eastAsia="zh-CN"/>
              </w:rPr>
              <w:t>查处</w:t>
            </w:r>
            <w:r>
              <w:t>率</w:t>
            </w:r>
            <w:r>
              <w:rPr>
                <w:rFonts w:hint="eastAsia"/>
                <w:lang w:eastAsia="zh-CN"/>
              </w:rPr>
              <w:t>和结案率</w:t>
            </w:r>
          </w:p>
        </w:tc>
        <w:tc>
          <w:tcPr>
            <w:tcW w:w="2551" w:type="dxa"/>
            <w:vAlign w:val="center"/>
          </w:tcPr>
          <w:p>
            <w:pPr>
              <w:pStyle w:val="13"/>
              <w:jc w:val="center"/>
              <w:rPr>
                <w:lang w:eastAsia="zh-CN"/>
              </w:rP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rPr>
                <w:rFonts w:hint="eastAsia"/>
                <w:lang w:eastAsia="zh-CN"/>
              </w:rPr>
              <w:t>被监管单位是否存在违法问题</w:t>
            </w:r>
          </w:p>
        </w:tc>
        <w:tc>
          <w:tcPr>
            <w:tcW w:w="2835" w:type="dxa"/>
            <w:vAlign w:val="center"/>
          </w:tcPr>
          <w:p>
            <w:pPr>
              <w:pStyle w:val="13"/>
            </w:pPr>
            <w:r>
              <w:rPr>
                <w:rFonts w:hint="eastAsia"/>
                <w:lang w:eastAsia="zh-CN"/>
              </w:rPr>
              <w:t>完成违法行为立案、调查、处罚、终结等系列程序时限</w:t>
            </w:r>
            <w:r>
              <w:t>率</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rPr>
                <w:color w:val="000000" w:themeColor="text1"/>
              </w:rPr>
            </w:pPr>
            <w:r>
              <w:rPr>
                <w:color w:val="000000" w:themeColor="text1"/>
              </w:rPr>
              <w:t>可持续影响指标</w:t>
            </w:r>
          </w:p>
        </w:tc>
        <w:tc>
          <w:tcPr>
            <w:tcW w:w="2835" w:type="dxa"/>
            <w:vAlign w:val="center"/>
          </w:tcPr>
          <w:p>
            <w:pPr>
              <w:pStyle w:val="13"/>
              <w:rPr>
                <w:color w:val="000000" w:themeColor="text1"/>
                <w:lang w:eastAsia="zh-CN"/>
              </w:rPr>
            </w:pPr>
            <w:r>
              <w:rPr>
                <w:color w:val="000000" w:themeColor="text1"/>
              </w:rPr>
              <w:t>业务保障能力</w:t>
            </w:r>
            <w:r>
              <w:rPr>
                <w:rFonts w:hint="eastAsia"/>
                <w:color w:val="000000" w:themeColor="text1"/>
                <w:lang w:eastAsia="zh-CN"/>
              </w:rPr>
              <w:t>可持续性</w:t>
            </w:r>
          </w:p>
        </w:tc>
        <w:tc>
          <w:tcPr>
            <w:tcW w:w="2835" w:type="dxa"/>
            <w:vAlign w:val="center"/>
          </w:tcPr>
          <w:p>
            <w:pPr>
              <w:pStyle w:val="13"/>
              <w:rPr>
                <w:color w:val="000000" w:themeColor="text1"/>
              </w:rPr>
            </w:pPr>
            <w:r>
              <w:rPr>
                <w:color w:val="000000" w:themeColor="text1"/>
              </w:rPr>
              <w:t>业务保障能力</w:t>
            </w:r>
            <w:r>
              <w:rPr>
                <w:rFonts w:hint="eastAsia"/>
                <w:color w:val="000000" w:themeColor="text1"/>
                <w:lang w:eastAsia="zh-CN"/>
              </w:rPr>
              <w:t>可持续性</w:t>
            </w:r>
          </w:p>
        </w:tc>
        <w:tc>
          <w:tcPr>
            <w:tcW w:w="2551" w:type="dxa"/>
            <w:vAlign w:val="center"/>
          </w:tcPr>
          <w:p>
            <w:pPr>
              <w:pStyle w:val="13"/>
              <w:jc w:val="center"/>
              <w:rPr>
                <w:color w:val="000000" w:themeColor="text1"/>
                <w:lang w:eastAsia="zh-CN"/>
              </w:rPr>
            </w:pPr>
            <w:r>
              <w:rPr>
                <w:color w:val="000000" w:themeColor="text1"/>
              </w:rPr>
              <w:t>≥9</w:t>
            </w:r>
            <w:r>
              <w:rPr>
                <w:rFonts w:hint="eastAsia"/>
                <w:color w:val="000000" w:themeColor="text1"/>
                <w:lang w:eastAsia="zh-CN"/>
              </w:rPr>
              <w:t>5</w:t>
            </w:r>
            <w:r>
              <w:rPr>
                <w:color w:val="000000" w:themeColor="text1"/>
              </w:rP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被监管</w:t>
            </w:r>
            <w:r>
              <w:t>单位满意度</w:t>
            </w:r>
          </w:p>
        </w:tc>
        <w:tc>
          <w:tcPr>
            <w:tcW w:w="2835" w:type="dxa"/>
            <w:vAlign w:val="center"/>
          </w:tcPr>
          <w:p>
            <w:pPr>
              <w:pStyle w:val="13"/>
            </w:pPr>
            <w:r>
              <w:rPr>
                <w:rFonts w:hint="eastAsia"/>
                <w:lang w:eastAsia="zh-CN"/>
              </w:rPr>
              <w:t>被监管</w:t>
            </w:r>
            <w:r>
              <w:t>单位满意度</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1、艾滋病防治绩效目标表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1.管理全县艾滋病人，对全县高危人群和高危行为进行干预。</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rPr>
              <w:t>自愿咨询人次数</w:t>
            </w:r>
          </w:p>
        </w:tc>
        <w:tc>
          <w:tcPr>
            <w:tcW w:w="2835" w:type="dxa"/>
            <w:vAlign w:val="center"/>
          </w:tcPr>
          <w:p>
            <w:pPr>
              <w:pStyle w:val="13"/>
            </w:pPr>
            <w:r>
              <w:rPr>
                <w:rFonts w:hint="eastAsia"/>
              </w:rPr>
              <w:t>自愿咨询人次数</w:t>
            </w:r>
          </w:p>
        </w:tc>
        <w:tc>
          <w:tcPr>
            <w:tcW w:w="2551" w:type="dxa"/>
            <w:vAlign w:val="center"/>
          </w:tcPr>
          <w:p>
            <w:pPr>
              <w:pStyle w:val="13"/>
              <w:rPr>
                <w:lang w:eastAsia="zh-CN"/>
              </w:rPr>
            </w:pPr>
            <w:r>
              <w:t>≥</w:t>
            </w:r>
            <w:r>
              <w:rPr>
                <w:rFonts w:hint="eastAsia"/>
                <w:lang w:eastAsia="zh-CN"/>
              </w:rPr>
              <w:t>500人次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培训参加人次（人次）</w:t>
            </w:r>
          </w:p>
        </w:tc>
        <w:tc>
          <w:tcPr>
            <w:tcW w:w="2835" w:type="dxa"/>
            <w:vAlign w:val="center"/>
          </w:tcPr>
          <w:p>
            <w:pPr>
              <w:pStyle w:val="13"/>
            </w:pPr>
            <w:r>
              <w:t>参加培训的人次</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组织宣传活动次数（次）</w:t>
            </w:r>
          </w:p>
        </w:tc>
        <w:tc>
          <w:tcPr>
            <w:tcW w:w="2835" w:type="dxa"/>
            <w:vAlign w:val="center"/>
          </w:tcPr>
          <w:p>
            <w:pPr>
              <w:pStyle w:val="13"/>
            </w:pPr>
            <w:r>
              <w:t>组织宣传活动次数</w:t>
            </w:r>
          </w:p>
        </w:tc>
        <w:tc>
          <w:tcPr>
            <w:tcW w:w="2551" w:type="dxa"/>
            <w:vAlign w:val="center"/>
          </w:tcPr>
          <w:p>
            <w:pPr>
              <w:pStyle w:val="13"/>
            </w:pPr>
            <w:r>
              <w:t>≥1次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艾滋病患者增长率（%）</w:t>
            </w:r>
          </w:p>
        </w:tc>
        <w:tc>
          <w:tcPr>
            <w:tcW w:w="2835" w:type="dxa"/>
            <w:vAlign w:val="center"/>
          </w:tcPr>
          <w:p>
            <w:pPr>
              <w:pStyle w:val="13"/>
            </w:pPr>
            <w:r>
              <w:t>当年患者人数占上年患者人数的比率</w:t>
            </w:r>
          </w:p>
        </w:tc>
        <w:tc>
          <w:tcPr>
            <w:tcW w:w="2551" w:type="dxa"/>
            <w:vAlign w:val="center"/>
          </w:tcPr>
          <w:p>
            <w:pPr>
              <w:pStyle w:val="13"/>
            </w:pPr>
            <w:r>
              <w:t>≤10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≥98</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2、办案补助/二类疫苗储运项目绩效目标表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1.二类疫苗储存运输、冷链运转</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组织培训会议次数</w:t>
            </w:r>
          </w:p>
        </w:tc>
        <w:tc>
          <w:tcPr>
            <w:tcW w:w="2835" w:type="dxa"/>
            <w:vAlign w:val="center"/>
          </w:tcPr>
          <w:p>
            <w:pPr>
              <w:pStyle w:val="13"/>
            </w:pPr>
            <w:r>
              <w:t>组织培训会议次数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疫苗接种合格率</w:t>
            </w:r>
          </w:p>
        </w:tc>
        <w:tc>
          <w:tcPr>
            <w:tcW w:w="2835" w:type="dxa"/>
            <w:vAlign w:val="center"/>
          </w:tcPr>
          <w:p>
            <w:pPr>
              <w:pStyle w:val="13"/>
            </w:pPr>
            <w:r>
              <w:t>疫苗接种合格率</w:t>
            </w:r>
          </w:p>
        </w:tc>
        <w:tc>
          <w:tcPr>
            <w:tcW w:w="2551" w:type="dxa"/>
            <w:vAlign w:val="center"/>
          </w:tcPr>
          <w:p>
            <w:pPr>
              <w:pStyle w:val="13"/>
            </w:pPr>
            <w:r>
              <w:t>≥99</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疫苗接种及时率</w:t>
            </w:r>
          </w:p>
        </w:tc>
        <w:tc>
          <w:tcPr>
            <w:tcW w:w="2835" w:type="dxa"/>
            <w:vAlign w:val="center"/>
          </w:tcPr>
          <w:p>
            <w:pPr>
              <w:pStyle w:val="13"/>
            </w:pPr>
            <w:r>
              <w:t>疫苗接种及时率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96万元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疾病防治群众认可率</w:t>
            </w:r>
          </w:p>
        </w:tc>
        <w:tc>
          <w:tcPr>
            <w:tcW w:w="2835" w:type="dxa"/>
            <w:vAlign w:val="center"/>
          </w:tcPr>
          <w:p>
            <w:pPr>
              <w:pStyle w:val="13"/>
            </w:pPr>
            <w:r>
              <w:t>疾病防治群众认可率</w:t>
            </w:r>
          </w:p>
        </w:tc>
        <w:tc>
          <w:tcPr>
            <w:tcW w:w="2551" w:type="dxa"/>
            <w:vAlign w:val="center"/>
          </w:tcPr>
          <w:p>
            <w:pPr>
              <w:pStyle w:val="13"/>
            </w:pPr>
            <w:r>
              <w:t>≥80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群众满意度</w:t>
            </w:r>
          </w:p>
        </w:tc>
        <w:tc>
          <w:tcPr>
            <w:tcW w:w="2551" w:type="dxa"/>
            <w:vAlign w:val="center"/>
          </w:tcPr>
          <w:p>
            <w:pPr>
              <w:pStyle w:val="13"/>
            </w:pPr>
            <w:r>
              <w:t>满意</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3、冀财社【2021】169号/中央提前下达2022年重大传染病防控经费（疾控类）绩效目标表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0-6岁适龄儿童常规免疫接种达到95%以上</w:t>
            </w:r>
          </w:p>
          <w:p>
            <w:pPr>
              <w:pStyle w:val="13"/>
            </w:pPr>
            <w:r>
              <w:t>2.目标内容2   减少艾滋病新发感染</w:t>
            </w:r>
          </w:p>
          <w:p>
            <w:pPr>
              <w:pStyle w:val="13"/>
            </w:pPr>
            <w:r>
              <w:t>3.目标内容3  指导开展全民健康生活方式行动</w:t>
            </w:r>
          </w:p>
          <w:p>
            <w:pPr>
              <w:pStyle w:val="13"/>
            </w:pPr>
            <w:r>
              <w:t>4.目标内容4  加强严重精神障碍患者筛查、登记报告、随访服务</w:t>
            </w:r>
          </w:p>
          <w:p>
            <w:pPr>
              <w:pStyle w:val="13"/>
            </w:pPr>
            <w:r>
              <w:t>5.目标内容5  完成以新冠肺炎为主的主要传染病监测</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组织宣传活动次数</w:t>
            </w:r>
          </w:p>
        </w:tc>
        <w:tc>
          <w:tcPr>
            <w:tcW w:w="2835" w:type="dxa"/>
            <w:vAlign w:val="center"/>
          </w:tcPr>
          <w:p>
            <w:pPr>
              <w:pStyle w:val="13"/>
            </w:pPr>
            <w:r>
              <w:t>组织宣传活动次数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督导检查次数</w:t>
            </w:r>
          </w:p>
        </w:tc>
        <w:tc>
          <w:tcPr>
            <w:tcW w:w="2835" w:type="dxa"/>
            <w:vAlign w:val="center"/>
          </w:tcPr>
          <w:p>
            <w:pPr>
              <w:pStyle w:val="13"/>
            </w:pPr>
            <w:r>
              <w:t>督导检查次数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组织培训会议</w:t>
            </w:r>
          </w:p>
        </w:tc>
        <w:tc>
          <w:tcPr>
            <w:tcW w:w="2835" w:type="dxa"/>
            <w:vAlign w:val="center"/>
          </w:tcPr>
          <w:p>
            <w:pPr>
              <w:pStyle w:val="13"/>
            </w:pPr>
            <w:r>
              <w:t>组织培训会议次数</w:t>
            </w:r>
          </w:p>
        </w:tc>
        <w:tc>
          <w:tcPr>
            <w:tcW w:w="2551" w:type="dxa"/>
            <w:vAlign w:val="center"/>
          </w:tcPr>
          <w:p>
            <w:pPr>
              <w:pStyle w:val="13"/>
            </w:pPr>
            <w:r>
              <w:t>≥10次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开展宣传方式品种</w:t>
            </w:r>
          </w:p>
        </w:tc>
        <w:tc>
          <w:tcPr>
            <w:tcW w:w="2835" w:type="dxa"/>
            <w:vAlign w:val="center"/>
          </w:tcPr>
          <w:p>
            <w:pPr>
              <w:pStyle w:val="13"/>
            </w:pPr>
            <w:r>
              <w:t>开展对外宣传形式多样性</w:t>
            </w:r>
          </w:p>
        </w:tc>
        <w:tc>
          <w:tcPr>
            <w:tcW w:w="2551" w:type="dxa"/>
            <w:vAlign w:val="center"/>
          </w:tcPr>
          <w:p>
            <w:pPr>
              <w:pStyle w:val="13"/>
            </w:pPr>
            <w:r>
              <w:t>≥3种</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任务完成率</w:t>
            </w:r>
          </w:p>
        </w:tc>
        <w:tc>
          <w:tcPr>
            <w:tcW w:w="2835" w:type="dxa"/>
            <w:vAlign w:val="center"/>
          </w:tcPr>
          <w:p>
            <w:pPr>
              <w:pStyle w:val="13"/>
            </w:pPr>
            <w:r>
              <w:t>任务完成率</w:t>
            </w:r>
          </w:p>
        </w:tc>
        <w:tc>
          <w:tcPr>
            <w:tcW w:w="2551" w:type="dxa"/>
            <w:vAlign w:val="center"/>
          </w:tcPr>
          <w:p>
            <w:pPr>
              <w:pStyle w:val="13"/>
            </w:pPr>
            <w:r>
              <w:t>≥96%</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完成项目及时率</w:t>
            </w:r>
          </w:p>
        </w:tc>
        <w:tc>
          <w:tcPr>
            <w:tcW w:w="2835" w:type="dxa"/>
            <w:vAlign w:val="center"/>
          </w:tcPr>
          <w:p>
            <w:pPr>
              <w:pStyle w:val="13"/>
            </w:pPr>
            <w:r>
              <w:t>完成项目及时率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29.16万元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督导检查合格率</w:t>
            </w:r>
          </w:p>
        </w:tc>
        <w:tc>
          <w:tcPr>
            <w:tcW w:w="2835" w:type="dxa"/>
            <w:vAlign w:val="center"/>
          </w:tcPr>
          <w:p>
            <w:pPr>
              <w:pStyle w:val="13"/>
            </w:pPr>
            <w:r>
              <w:t>督导检查合格率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≥98%</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传染病发生降低率</w:t>
            </w:r>
          </w:p>
        </w:tc>
        <w:tc>
          <w:tcPr>
            <w:tcW w:w="2835" w:type="dxa"/>
            <w:vAlign w:val="center"/>
          </w:tcPr>
          <w:p>
            <w:pPr>
              <w:pStyle w:val="13"/>
            </w:pPr>
            <w:r>
              <w:t>传染病发生率降低率</w:t>
            </w:r>
          </w:p>
        </w:tc>
        <w:tc>
          <w:tcPr>
            <w:tcW w:w="2551" w:type="dxa"/>
            <w:vAlign w:val="center"/>
          </w:tcPr>
          <w:p>
            <w:pPr>
              <w:pStyle w:val="13"/>
            </w:pPr>
            <w:r>
              <w:t>≤0.01‰</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2835" w:type="dxa"/>
            <w:vAlign w:val="center"/>
          </w:tcPr>
          <w:p>
            <w:pPr>
              <w:pStyle w:val="13"/>
            </w:pPr>
            <w:r>
              <w:t>可持续性服务</w:t>
            </w:r>
          </w:p>
        </w:tc>
        <w:tc>
          <w:tcPr>
            <w:tcW w:w="2551" w:type="dxa"/>
            <w:vAlign w:val="center"/>
          </w:tcPr>
          <w:p>
            <w:pPr>
              <w:pStyle w:val="13"/>
            </w:pPr>
            <w:r>
              <w:t>1长期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2835" w:type="dxa"/>
            <w:vAlign w:val="center"/>
          </w:tcPr>
          <w:p>
            <w:pPr>
              <w:pStyle w:val="13"/>
            </w:pPr>
            <w:r>
              <w:t>服务对象的满意度</w:t>
            </w:r>
          </w:p>
        </w:tc>
        <w:tc>
          <w:tcPr>
            <w:tcW w:w="2551" w:type="dxa"/>
            <w:vAlign w:val="center"/>
          </w:tcPr>
          <w:p>
            <w:pPr>
              <w:pStyle w:val="13"/>
              <w:rPr>
                <w:lang w:eastAsia="zh-CN"/>
              </w:rPr>
            </w:pPr>
            <w:r>
              <w:t>≥98%</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4、冀财社【2021】190号/省级提前下达2022年免疫规划疫苗冷链储运补助资金绩效目标表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1.目标内容1完成全县适龄儿童常规免疫疫苗储存运输工作</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储存运输量</w:t>
            </w:r>
          </w:p>
        </w:tc>
        <w:tc>
          <w:tcPr>
            <w:tcW w:w="2835" w:type="dxa"/>
            <w:vAlign w:val="center"/>
          </w:tcPr>
          <w:p>
            <w:pPr>
              <w:pStyle w:val="13"/>
            </w:pPr>
            <w:r>
              <w:t>适龄儿童国家免疫规划疫苗储存运输量</w:t>
            </w:r>
          </w:p>
        </w:tc>
        <w:tc>
          <w:tcPr>
            <w:tcW w:w="2551" w:type="dxa"/>
            <w:vAlign w:val="center"/>
          </w:tcPr>
          <w:p>
            <w:pPr>
              <w:pStyle w:val="13"/>
            </w:pPr>
            <w:r>
              <w:t>≥60000支</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储存运输质量</w:t>
            </w:r>
          </w:p>
        </w:tc>
        <w:tc>
          <w:tcPr>
            <w:tcW w:w="2835" w:type="dxa"/>
            <w:vAlign w:val="center"/>
          </w:tcPr>
          <w:p>
            <w:pPr>
              <w:pStyle w:val="13"/>
            </w:pPr>
            <w:r>
              <w:t>储存运输冷链保障</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2835" w:type="dxa"/>
            <w:vAlign w:val="center"/>
          </w:tcPr>
          <w:p>
            <w:pPr>
              <w:pStyle w:val="13"/>
            </w:pPr>
            <w:r>
              <w:t>及时率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储存运输成本</w:t>
            </w:r>
          </w:p>
        </w:tc>
        <w:tc>
          <w:tcPr>
            <w:tcW w:w="2551" w:type="dxa"/>
            <w:vAlign w:val="center"/>
          </w:tcPr>
          <w:p>
            <w:pPr>
              <w:pStyle w:val="13"/>
            </w:pPr>
            <w:r>
              <w:t>7.12万元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疫苗接种率</w:t>
            </w:r>
          </w:p>
        </w:tc>
        <w:tc>
          <w:tcPr>
            <w:tcW w:w="2835" w:type="dxa"/>
            <w:vAlign w:val="center"/>
          </w:tcPr>
          <w:p>
            <w:pPr>
              <w:pStyle w:val="13"/>
            </w:pPr>
            <w:r>
              <w:t>适龄儿童常规疫苗接种率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9"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t>儿童传染病预防</w:t>
            </w:r>
            <w:r>
              <w:rPr>
                <w:rFonts w:hint="eastAsia"/>
                <w:lang w:eastAsia="zh-CN"/>
              </w:rPr>
              <w:t>的意识</w:t>
            </w:r>
          </w:p>
        </w:tc>
        <w:tc>
          <w:tcPr>
            <w:tcW w:w="2835" w:type="dxa"/>
            <w:vAlign w:val="center"/>
          </w:tcPr>
          <w:p>
            <w:pPr>
              <w:pStyle w:val="13"/>
            </w:pPr>
            <w:r>
              <w:t>儿童传染病预防</w:t>
            </w:r>
            <w:r>
              <w:rPr>
                <w:rFonts w:hint="eastAsia"/>
                <w:lang w:eastAsia="zh-CN"/>
              </w:rPr>
              <w:t>的意识</w:t>
            </w:r>
          </w:p>
        </w:tc>
        <w:tc>
          <w:tcPr>
            <w:tcW w:w="2551" w:type="dxa"/>
            <w:vAlign w:val="center"/>
          </w:tcPr>
          <w:p>
            <w:pPr>
              <w:pStyle w:val="13"/>
              <w:rPr>
                <w:lang w:eastAsia="zh-CN"/>
              </w:rPr>
            </w:pPr>
            <w:r>
              <w:rPr>
                <w:rFonts w:hint="eastAsia"/>
                <w:lang w:eastAsia="zh-CN"/>
              </w:rPr>
              <w:t>较去年稳步提高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服务对象</w:t>
            </w:r>
            <w:r>
              <w:t>满意度</w:t>
            </w:r>
          </w:p>
        </w:tc>
        <w:tc>
          <w:tcPr>
            <w:tcW w:w="2835" w:type="dxa"/>
            <w:vAlign w:val="center"/>
          </w:tcPr>
          <w:p>
            <w:pPr>
              <w:pStyle w:val="13"/>
              <w:rPr>
                <w:lang w:eastAsia="zh-CN"/>
              </w:rPr>
            </w:pPr>
            <w:r>
              <w:rPr>
                <w:rFonts w:hint="eastAsia"/>
                <w:lang w:eastAsia="zh-CN"/>
              </w:rPr>
              <w:t>服务对象</w:t>
            </w:r>
            <w:r>
              <w:t>满意</w:t>
            </w:r>
            <w:r>
              <w:rPr>
                <w:rFonts w:hint="eastAsia"/>
                <w:lang w:eastAsia="zh-CN"/>
              </w:rPr>
              <w:t>程度</w:t>
            </w:r>
          </w:p>
        </w:tc>
        <w:tc>
          <w:tcPr>
            <w:tcW w:w="2551" w:type="dxa"/>
            <w:vAlign w:val="center"/>
          </w:tcPr>
          <w:p>
            <w:pPr>
              <w:pStyle w:val="13"/>
              <w:rPr>
                <w:lang w:eastAsia="zh-CN"/>
              </w:rPr>
            </w:pPr>
            <w:r>
              <w:t>≥95%</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5、冀财社【2022】188号/省级提前下达2023年公共卫生服务其他资金（疾控类）绩效目标表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1.免疫规划疫苗冷链储运及疾病预防控制机构能力建设等</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适龄儿童国家免疫规划疫苗接种</w:t>
            </w:r>
            <w:r>
              <w:rPr>
                <w:rFonts w:hint="eastAsia"/>
                <w:lang w:eastAsia="zh-CN"/>
              </w:rPr>
              <w:t>人数</w:t>
            </w:r>
          </w:p>
        </w:tc>
        <w:tc>
          <w:tcPr>
            <w:tcW w:w="2835" w:type="dxa"/>
            <w:vAlign w:val="center"/>
          </w:tcPr>
          <w:p>
            <w:pPr>
              <w:pStyle w:val="13"/>
              <w:rPr>
                <w:lang w:eastAsia="zh-CN"/>
              </w:rPr>
            </w:pPr>
            <w:r>
              <w:t>适龄儿童国家免疫规划疫苗接种</w:t>
            </w:r>
            <w:r>
              <w:rPr>
                <w:rFonts w:hint="eastAsia"/>
                <w:lang w:eastAsia="zh-CN"/>
              </w:rPr>
              <w:t>的人量</w:t>
            </w:r>
          </w:p>
        </w:tc>
        <w:tc>
          <w:tcPr>
            <w:tcW w:w="2551" w:type="dxa"/>
            <w:vAlign w:val="center"/>
          </w:tcPr>
          <w:p>
            <w:pPr>
              <w:pStyle w:val="13"/>
              <w:rPr>
                <w:lang w:eastAsia="zh-CN"/>
              </w:rPr>
            </w:pPr>
            <w:r>
              <w:t>≥</w:t>
            </w:r>
            <w:r>
              <w:rPr>
                <w:rFonts w:hint="eastAsia"/>
                <w:lang w:eastAsia="zh-CN"/>
              </w:rPr>
              <w:t>2062人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冷链设备正常运转率</w:t>
            </w:r>
          </w:p>
        </w:tc>
        <w:tc>
          <w:tcPr>
            <w:tcW w:w="2835" w:type="dxa"/>
            <w:vAlign w:val="center"/>
          </w:tcPr>
          <w:p>
            <w:pPr>
              <w:pStyle w:val="13"/>
            </w:pPr>
            <w:r>
              <w:t>冷链设备正常运转情况</w:t>
            </w:r>
          </w:p>
        </w:tc>
        <w:tc>
          <w:tcPr>
            <w:tcW w:w="2551" w:type="dxa"/>
            <w:vAlign w:val="center"/>
          </w:tcPr>
          <w:p>
            <w:pPr>
              <w:pStyle w:val="13"/>
              <w:rPr>
                <w:lang w:eastAsia="zh-CN"/>
              </w:rPr>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工作完成率（%）</w:t>
            </w:r>
          </w:p>
        </w:tc>
        <w:tc>
          <w:tcPr>
            <w:tcW w:w="2835" w:type="dxa"/>
            <w:vAlign w:val="center"/>
          </w:tcPr>
          <w:p>
            <w:pPr>
              <w:pStyle w:val="13"/>
            </w:pPr>
            <w:r>
              <w:t>工作完成情况</w:t>
            </w:r>
          </w:p>
        </w:tc>
        <w:tc>
          <w:tcPr>
            <w:tcW w:w="2551" w:type="dxa"/>
            <w:vAlign w:val="center"/>
          </w:tcPr>
          <w:p>
            <w:pPr>
              <w:pStyle w:val="13"/>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26.96万元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提升地方病检验能力</w:t>
            </w:r>
          </w:p>
        </w:tc>
        <w:tc>
          <w:tcPr>
            <w:tcW w:w="2835" w:type="dxa"/>
            <w:vAlign w:val="center"/>
          </w:tcPr>
          <w:p>
            <w:pPr>
              <w:pStyle w:val="13"/>
            </w:pPr>
            <w:r>
              <w:t>提升地方病检验能力情况</w:t>
            </w:r>
          </w:p>
        </w:tc>
        <w:tc>
          <w:tcPr>
            <w:tcW w:w="2551" w:type="dxa"/>
            <w:vAlign w:val="center"/>
          </w:tcPr>
          <w:p>
            <w:pPr>
              <w:pStyle w:val="13"/>
            </w:pPr>
            <w:r>
              <w:t>大幅提高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≥85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6、冀财社【2022】195号/中央提前下达2023年重大传染病防控经费绩效目标表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1.主要用于扩大国家免疫规划、艾滋病防治、结核病防治、精神心理疾病综合管理、重大慢性病防控管理等重大公共卫生服务有关工作。</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严重精神障碍患者管理随访次数</w:t>
            </w:r>
          </w:p>
        </w:tc>
        <w:tc>
          <w:tcPr>
            <w:tcW w:w="2835" w:type="dxa"/>
            <w:vAlign w:val="center"/>
          </w:tcPr>
          <w:p>
            <w:pPr>
              <w:pStyle w:val="13"/>
            </w:pPr>
            <w:r>
              <w:t>严重精神障碍患者管理随访次数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病毒检验数据准确度(％)</w:t>
            </w:r>
          </w:p>
        </w:tc>
        <w:tc>
          <w:tcPr>
            <w:tcW w:w="2835" w:type="dxa"/>
            <w:vAlign w:val="center"/>
          </w:tcPr>
          <w:p>
            <w:pPr>
              <w:pStyle w:val="13"/>
            </w:pPr>
            <w:r>
              <w:t>病毒检验数据准确度(％)</w:t>
            </w:r>
          </w:p>
        </w:tc>
        <w:tc>
          <w:tcPr>
            <w:tcW w:w="2551" w:type="dxa"/>
            <w:vAlign w:val="center"/>
          </w:tcPr>
          <w:p>
            <w:pPr>
              <w:pStyle w:val="13"/>
            </w:pPr>
            <w:r>
              <w:t>≥98</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2835" w:type="dxa"/>
            <w:vAlign w:val="center"/>
          </w:tcPr>
          <w:p>
            <w:pPr>
              <w:pStyle w:val="13"/>
            </w:pPr>
            <w:r>
              <w:t>按照要求和计划完成研究任务的项目在所有立项项目中的比例（百分比）</w:t>
            </w:r>
          </w:p>
        </w:tc>
        <w:tc>
          <w:tcPr>
            <w:tcW w:w="2551" w:type="dxa"/>
            <w:vAlign w:val="center"/>
          </w:tcPr>
          <w:p>
            <w:pPr>
              <w:pStyle w:val="13"/>
            </w:pPr>
            <w:r>
              <w:t>≥98</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40万元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宣传覆盖率</w:t>
            </w:r>
          </w:p>
        </w:tc>
        <w:tc>
          <w:tcPr>
            <w:tcW w:w="2835" w:type="dxa"/>
            <w:vAlign w:val="center"/>
          </w:tcPr>
          <w:p>
            <w:pPr>
              <w:pStyle w:val="13"/>
            </w:pPr>
            <w:r>
              <w:t>人群种类覆盖率</w:t>
            </w:r>
          </w:p>
        </w:tc>
        <w:tc>
          <w:tcPr>
            <w:tcW w:w="2551" w:type="dxa"/>
            <w:vAlign w:val="center"/>
          </w:tcPr>
          <w:p>
            <w:pPr>
              <w:pStyle w:val="13"/>
              <w:rPr>
                <w:lang w:eastAsia="zh-CN"/>
              </w:rPr>
            </w:pPr>
            <w:r>
              <w:rPr>
                <w:rFonts w:hint="eastAsia"/>
                <w:lang w:eastAsia="zh-CN"/>
              </w:rPr>
              <w:t>较去年稳步提高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rPr>
                <w:lang w:eastAsia="zh-CN"/>
              </w:rPr>
            </w:pPr>
            <w:r>
              <w:t>≥90</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7、冀财社【2022】226号/中央下达2022年重大传染病防控经费（第二批）绩效目标表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1.重点传染病及健康危害因素监测，学校卫生、农村卫生、饮用水卫生、食源性疾病监测。</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组织开展活动次数</w:t>
            </w:r>
          </w:p>
        </w:tc>
        <w:tc>
          <w:tcPr>
            <w:tcW w:w="2835" w:type="dxa"/>
            <w:vAlign w:val="center"/>
          </w:tcPr>
          <w:p>
            <w:pPr>
              <w:pStyle w:val="13"/>
            </w:pPr>
            <w:r>
              <w:t>组织活动次数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检验数据准确度(％)</w:t>
            </w:r>
          </w:p>
        </w:tc>
        <w:tc>
          <w:tcPr>
            <w:tcW w:w="2835" w:type="dxa"/>
            <w:vAlign w:val="center"/>
          </w:tcPr>
          <w:p>
            <w:pPr>
              <w:pStyle w:val="13"/>
            </w:pPr>
            <w:r>
              <w:t>检验准确数据量占总检验数据量的比率</w:t>
            </w:r>
          </w:p>
        </w:tc>
        <w:tc>
          <w:tcPr>
            <w:tcW w:w="2551" w:type="dxa"/>
            <w:vAlign w:val="center"/>
          </w:tcPr>
          <w:p>
            <w:pPr>
              <w:pStyle w:val="13"/>
            </w:pPr>
            <w:r>
              <w:t>≥80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组织培训会议完成率</w:t>
            </w:r>
          </w:p>
        </w:tc>
        <w:tc>
          <w:tcPr>
            <w:tcW w:w="2835" w:type="dxa"/>
            <w:vAlign w:val="center"/>
          </w:tcPr>
          <w:p>
            <w:pPr>
              <w:pStyle w:val="13"/>
            </w:pPr>
            <w:r>
              <w:t>组织培训会议次数占本年计划组织培训次数</w:t>
            </w:r>
          </w:p>
        </w:tc>
        <w:tc>
          <w:tcPr>
            <w:tcW w:w="2551" w:type="dxa"/>
            <w:vAlign w:val="center"/>
          </w:tcPr>
          <w:p>
            <w:pPr>
              <w:pStyle w:val="13"/>
            </w:pPr>
            <w:r>
              <w:t>≥80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2835" w:type="dxa"/>
            <w:vAlign w:val="center"/>
          </w:tcPr>
          <w:p>
            <w:pPr>
              <w:pStyle w:val="13"/>
            </w:pPr>
            <w:r>
              <w:t>能够长期较好地开展展演、展映、展播、展示，长期满足人民群众对精神文化的需求。</w:t>
            </w:r>
          </w:p>
        </w:tc>
        <w:tc>
          <w:tcPr>
            <w:tcW w:w="2551" w:type="dxa"/>
            <w:vAlign w:val="center"/>
          </w:tcPr>
          <w:p>
            <w:pPr>
              <w:pStyle w:val="13"/>
              <w:rPr>
                <w:lang w:eastAsia="zh-CN"/>
              </w:rPr>
            </w:pPr>
            <w:r>
              <w:rPr>
                <w:rFonts w:hint="eastAsia"/>
                <w:lang w:eastAsia="zh-CN"/>
              </w:rPr>
              <w:t>长期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8、冀财社【2022】60号/2022年中央地方病防治补助资金绩效目标表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1.进一步加强我县地方病防治工作，完成预防和控制地方病防治任务。</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rPr>
              <w:t>采集检测儿童盐碘</w:t>
            </w:r>
            <w:r>
              <w:rPr>
                <w:rFonts w:hint="eastAsia"/>
                <w:lang w:eastAsia="zh-CN"/>
              </w:rPr>
              <w:t>份数</w:t>
            </w:r>
          </w:p>
        </w:tc>
        <w:tc>
          <w:tcPr>
            <w:tcW w:w="2835" w:type="dxa"/>
            <w:vAlign w:val="center"/>
          </w:tcPr>
          <w:p>
            <w:pPr>
              <w:pStyle w:val="13"/>
            </w:pPr>
            <w:r>
              <w:rPr>
                <w:rFonts w:hint="eastAsia"/>
              </w:rPr>
              <w:t>采集检测儿童盐碘</w:t>
            </w:r>
            <w:r>
              <w:rPr>
                <w:rFonts w:hint="eastAsia"/>
                <w:lang w:eastAsia="zh-CN"/>
              </w:rPr>
              <w:t>的份数</w:t>
            </w:r>
          </w:p>
        </w:tc>
        <w:tc>
          <w:tcPr>
            <w:tcW w:w="2551" w:type="dxa"/>
            <w:vAlign w:val="center"/>
          </w:tcPr>
          <w:p>
            <w:pPr>
              <w:pStyle w:val="13"/>
              <w:rPr>
                <w:lang w:eastAsia="zh-CN"/>
              </w:rPr>
            </w:pPr>
            <w:r>
              <w:t>≥</w:t>
            </w:r>
            <w:r>
              <w:rPr>
                <w:rFonts w:hint="eastAsia"/>
                <w:lang w:eastAsia="zh-CN"/>
              </w:rPr>
              <w:t>200份</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合格碘盐食用率（%）</w:t>
            </w:r>
          </w:p>
        </w:tc>
        <w:tc>
          <w:tcPr>
            <w:tcW w:w="2835" w:type="dxa"/>
            <w:vAlign w:val="center"/>
          </w:tcPr>
          <w:p>
            <w:pPr>
              <w:pStyle w:val="13"/>
            </w:pPr>
            <w:r>
              <w:t>合格碘盐食用量占总食用量的比率</w:t>
            </w:r>
          </w:p>
        </w:tc>
        <w:tc>
          <w:tcPr>
            <w:tcW w:w="2551" w:type="dxa"/>
            <w:vAlign w:val="center"/>
          </w:tcPr>
          <w:p>
            <w:pPr>
              <w:pStyle w:val="13"/>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氟斑牙患病率</w:t>
            </w:r>
          </w:p>
        </w:tc>
        <w:tc>
          <w:tcPr>
            <w:tcW w:w="2835" w:type="dxa"/>
            <w:vAlign w:val="center"/>
          </w:tcPr>
          <w:p>
            <w:pPr>
              <w:pStyle w:val="13"/>
            </w:pPr>
            <w:r>
              <w:t>患氟斑牙人数的比率</w:t>
            </w:r>
          </w:p>
        </w:tc>
        <w:tc>
          <w:tcPr>
            <w:tcW w:w="2551" w:type="dxa"/>
            <w:vAlign w:val="center"/>
          </w:tcPr>
          <w:p>
            <w:pPr>
              <w:pStyle w:val="13"/>
            </w:pPr>
            <w:r>
              <w:t>≤30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2835" w:type="dxa"/>
            <w:vAlign w:val="center"/>
          </w:tcPr>
          <w:p>
            <w:pPr>
              <w:pStyle w:val="13"/>
            </w:pPr>
            <w:r>
              <w:t>各项任务完成及时率（%）</w:t>
            </w:r>
          </w:p>
        </w:tc>
        <w:tc>
          <w:tcPr>
            <w:tcW w:w="2551" w:type="dxa"/>
            <w:vAlign w:val="center"/>
          </w:tcPr>
          <w:p>
            <w:pPr>
              <w:pStyle w:val="13"/>
            </w:pPr>
            <w:r>
              <w:t>≥98</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≥100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现症病人随访率（%）</w:t>
            </w:r>
          </w:p>
        </w:tc>
        <w:tc>
          <w:tcPr>
            <w:tcW w:w="2835" w:type="dxa"/>
            <w:vAlign w:val="center"/>
          </w:tcPr>
          <w:p>
            <w:pPr>
              <w:pStyle w:val="13"/>
            </w:pPr>
            <w:r>
              <w:t>随访现症病人情况</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调查中满意和较满意的人数占调查总人数的比率</w:t>
            </w:r>
          </w:p>
        </w:tc>
        <w:tc>
          <w:tcPr>
            <w:tcW w:w="2551" w:type="dxa"/>
            <w:vAlign w:val="center"/>
          </w:tcPr>
          <w:p>
            <w:pPr>
              <w:pStyle w:val="13"/>
            </w:pPr>
            <w:r>
              <w:rPr>
                <w:rFonts w:hint="eastAsia"/>
                <w:lang w:eastAsia="zh-CN"/>
              </w:rPr>
              <w:t>≥90%</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9、冀财社【2022】60号/中央2022年健康素养促进（疾控）绩效目标表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1.提高群众健康知识知晓率</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组织宣传次数（次）</w:t>
            </w:r>
          </w:p>
        </w:tc>
        <w:tc>
          <w:tcPr>
            <w:tcW w:w="2835" w:type="dxa"/>
            <w:vAlign w:val="center"/>
          </w:tcPr>
          <w:p>
            <w:pPr>
              <w:pStyle w:val="13"/>
            </w:pPr>
            <w:r>
              <w:t>组织宣传的次数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健康知识知晓率（%）</w:t>
            </w:r>
          </w:p>
        </w:tc>
        <w:tc>
          <w:tcPr>
            <w:tcW w:w="2835" w:type="dxa"/>
            <w:vAlign w:val="center"/>
          </w:tcPr>
          <w:p>
            <w:pPr>
              <w:pStyle w:val="13"/>
            </w:pPr>
            <w:r>
              <w:t>调查中知晓健康知识人数占调查总人数的比率</w:t>
            </w:r>
          </w:p>
        </w:tc>
        <w:tc>
          <w:tcPr>
            <w:tcW w:w="2551" w:type="dxa"/>
            <w:vAlign w:val="center"/>
          </w:tcPr>
          <w:p>
            <w:pPr>
              <w:pStyle w:val="13"/>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入户调查数量</w:t>
            </w:r>
          </w:p>
        </w:tc>
        <w:tc>
          <w:tcPr>
            <w:tcW w:w="2835" w:type="dxa"/>
            <w:vAlign w:val="center"/>
          </w:tcPr>
          <w:p>
            <w:pPr>
              <w:pStyle w:val="13"/>
            </w:pPr>
            <w:r>
              <w:t>入户调查数量</w:t>
            </w:r>
          </w:p>
        </w:tc>
        <w:tc>
          <w:tcPr>
            <w:tcW w:w="2551" w:type="dxa"/>
            <w:vAlign w:val="center"/>
          </w:tcPr>
          <w:p>
            <w:pPr>
              <w:pStyle w:val="13"/>
            </w:pPr>
            <w:r>
              <w:t>≥420户</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健康素养工作完成率（%）</w:t>
            </w:r>
          </w:p>
        </w:tc>
        <w:tc>
          <w:tcPr>
            <w:tcW w:w="2835" w:type="dxa"/>
            <w:vAlign w:val="center"/>
          </w:tcPr>
          <w:p>
            <w:pPr>
              <w:pStyle w:val="13"/>
            </w:pPr>
            <w:r>
              <w:t>健康素养工作完成情况</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资金成本</w:t>
            </w:r>
          </w:p>
        </w:tc>
        <w:tc>
          <w:tcPr>
            <w:tcW w:w="2835" w:type="dxa"/>
            <w:vAlign w:val="center"/>
          </w:tcPr>
          <w:p>
            <w:pPr>
              <w:pStyle w:val="13"/>
            </w:pPr>
            <w:r>
              <w:t>资金成本</w:t>
            </w:r>
            <w:r>
              <w:rPr>
                <w:rFonts w:hint="eastAsia"/>
                <w:lang w:eastAsia="zh-CN"/>
              </w:rPr>
              <w:t>使用情况</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居民健康素养水平</w:t>
            </w:r>
          </w:p>
        </w:tc>
        <w:tc>
          <w:tcPr>
            <w:tcW w:w="2835" w:type="dxa"/>
            <w:vAlign w:val="center"/>
          </w:tcPr>
          <w:p>
            <w:pPr>
              <w:pStyle w:val="13"/>
            </w:pPr>
            <w:r>
              <w:t>居民健康素养水平较往年水平的提高情况</w:t>
            </w:r>
          </w:p>
        </w:tc>
        <w:tc>
          <w:tcPr>
            <w:tcW w:w="2551" w:type="dxa"/>
            <w:vAlign w:val="center"/>
          </w:tcPr>
          <w:p>
            <w:pPr>
              <w:pStyle w:val="13"/>
            </w:pPr>
            <w:r>
              <w:t>不断提高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调查活动参与者满意人数占参与人数的比例</w:t>
            </w:r>
          </w:p>
        </w:tc>
        <w:tc>
          <w:tcPr>
            <w:tcW w:w="2551" w:type="dxa"/>
            <w:vAlign w:val="center"/>
          </w:tcPr>
          <w:p>
            <w:pPr>
              <w:pStyle w:val="13"/>
            </w:pPr>
            <w:r>
              <w:t>满意</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60</w:t>
      </w:r>
      <w:r>
        <w:rPr>
          <w:rFonts w:ascii="方正仿宋_GBK" w:hAnsi="方正仿宋_GBK" w:eastAsia="方正仿宋_GBK" w:cs="方正仿宋_GBK"/>
          <w:b/>
          <w:color w:val="000000"/>
          <w:sz w:val="28"/>
        </w:rPr>
        <w:t>、水质检测绩效目标表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1.通过开展饮用水卫生监测工作，系统掌握和分析饮用水卫生安全状况，及时发现和处置饮用水安全隐含，防范饮用水污染危害人群健康。</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textAlignment w:val="cente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供水站水质监测数量(份)</w:t>
            </w:r>
          </w:p>
        </w:tc>
        <w:tc>
          <w:tcPr>
            <w:tcW w:w="2835" w:type="dxa"/>
            <w:vAlign w:val="center"/>
          </w:tcPr>
          <w:p>
            <w:pPr>
              <w:textAlignment w:val="cente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当年供水站实际水质监测数量</w:t>
            </w:r>
          </w:p>
        </w:tc>
        <w:tc>
          <w:tcPr>
            <w:tcW w:w="2551" w:type="dxa"/>
            <w:vAlign w:val="center"/>
          </w:tcPr>
          <w:p>
            <w:pPr>
              <w:pStyle w:val="13"/>
              <w:rPr>
                <w:lang w:eastAsia="zh-CN"/>
              </w:rPr>
            </w:pPr>
            <w:r>
              <w:t>≥</w:t>
            </w:r>
            <w:r>
              <w:rPr>
                <w:rFonts w:hint="eastAsia"/>
                <w:lang w:eastAsia="zh-CN"/>
              </w:rPr>
              <w:t>16份</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检验数据准确度(％)</w:t>
            </w:r>
          </w:p>
        </w:tc>
        <w:tc>
          <w:tcPr>
            <w:tcW w:w="2835" w:type="dxa"/>
            <w:vAlign w:val="center"/>
          </w:tcPr>
          <w:p>
            <w:pPr>
              <w:pStyle w:val="13"/>
            </w:pPr>
            <w:r>
              <w:t>检验准确数据量占总检验数据量的比率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2835" w:type="dxa"/>
            <w:vAlign w:val="center"/>
          </w:tcPr>
          <w:p>
            <w:pPr>
              <w:pStyle w:val="13"/>
            </w:pPr>
            <w:r>
              <w:t>按照要求和计划完成研究任务的项目在所有立项项目中的比例（百分比）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检验数据准确度(％)</w:t>
            </w:r>
          </w:p>
        </w:tc>
        <w:tc>
          <w:tcPr>
            <w:tcW w:w="2835" w:type="dxa"/>
            <w:vAlign w:val="center"/>
          </w:tcPr>
          <w:p>
            <w:pPr>
              <w:pStyle w:val="13"/>
            </w:pPr>
            <w:r>
              <w:t>检验准确数据量占总检验数据量的比率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接受基本公共卫生服务的重点人群对基层医疗卫生机构所提供服务的满意程度</w:t>
            </w:r>
          </w:p>
        </w:tc>
        <w:tc>
          <w:tcPr>
            <w:tcW w:w="2551" w:type="dxa"/>
            <w:vAlign w:val="center"/>
          </w:tcPr>
          <w:p>
            <w:pPr>
              <w:pStyle w:val="13"/>
              <w:rPr>
                <w:lang w:eastAsia="zh-CN"/>
              </w:rPr>
            </w:pPr>
            <w:r>
              <w:t>≥9</w:t>
            </w:r>
            <w:r>
              <w:rPr>
                <w:rFonts w:hint="eastAsia"/>
                <w:lang w:eastAsia="zh-CN"/>
              </w:rPr>
              <w:t>0%</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w:t>
      </w:r>
      <w:r>
        <w:rPr>
          <w:rFonts w:ascii="方正仿宋_GBK" w:hAnsi="方正仿宋_GBK" w:eastAsia="方正仿宋_GBK" w:cs="方正仿宋_GBK"/>
          <w:b/>
          <w:color w:val="000000"/>
          <w:sz w:val="28"/>
        </w:rPr>
        <w:t>1、一类疫苗储存运输绩效目标表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1.认真做好疫苗运转温度监测记录，做好乡、村两级免疫规划工作人员的业务培训，切实加强常规免疫工作。</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组织培训会议次数（次）</w:t>
            </w:r>
          </w:p>
        </w:tc>
        <w:tc>
          <w:tcPr>
            <w:tcW w:w="2835" w:type="dxa"/>
            <w:vAlign w:val="center"/>
          </w:tcPr>
          <w:p>
            <w:pPr>
              <w:pStyle w:val="13"/>
            </w:pPr>
            <w:r>
              <w:t>组织培训会议的次数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督导检查次数（次）</w:t>
            </w:r>
          </w:p>
        </w:tc>
        <w:tc>
          <w:tcPr>
            <w:tcW w:w="2835" w:type="dxa"/>
            <w:vAlign w:val="center"/>
          </w:tcPr>
          <w:p>
            <w:pPr>
              <w:pStyle w:val="13"/>
            </w:pPr>
            <w:r>
              <w:t>开展督导检查的次数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疫苗接种率（%）</w:t>
            </w:r>
          </w:p>
        </w:tc>
        <w:tc>
          <w:tcPr>
            <w:tcW w:w="2835" w:type="dxa"/>
            <w:vAlign w:val="center"/>
          </w:tcPr>
          <w:p>
            <w:pPr>
              <w:pStyle w:val="13"/>
            </w:pPr>
            <w:r>
              <w:t>实际接种人次占全年应接种人次的比率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服务群体满意度</w:t>
            </w:r>
          </w:p>
        </w:tc>
        <w:tc>
          <w:tcPr>
            <w:tcW w:w="2835" w:type="dxa"/>
            <w:vAlign w:val="center"/>
          </w:tcPr>
          <w:p>
            <w:pPr>
              <w:pStyle w:val="13"/>
              <w:rPr>
                <w:lang w:eastAsia="zh-CN"/>
              </w:rPr>
            </w:pPr>
            <w:r>
              <w:t>服务群体满意</w:t>
            </w:r>
            <w:r>
              <w:rPr>
                <w:rFonts w:hint="eastAsia"/>
                <w:lang w:eastAsia="zh-CN"/>
              </w:rPr>
              <w:t>情况</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w:t>
      </w:r>
      <w:r>
        <w:rPr>
          <w:rFonts w:ascii="方正仿宋_GBK" w:hAnsi="方正仿宋_GBK" w:eastAsia="方正仿宋_GBK" w:cs="方正仿宋_GBK"/>
          <w:b/>
          <w:color w:val="000000"/>
          <w:sz w:val="28"/>
        </w:rPr>
        <w:t>2、疫情防控资金/新冠病毒感染常态化防控资金绩效目标表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1.进一步做好新冠疫情常态化防控工作，落实责任，确保政策平稳实施</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rPr>
              <w:t>开展重点场所、重点机构、重点人群核酸检测</w:t>
            </w:r>
            <w:r>
              <w:t xml:space="preserve"> </w:t>
            </w:r>
            <w:r>
              <w:rPr>
                <w:rFonts w:hint="eastAsia"/>
              </w:rPr>
              <w:t>，消毒消杀及效果评价等工作次数</w:t>
            </w:r>
          </w:p>
        </w:tc>
        <w:tc>
          <w:tcPr>
            <w:tcW w:w="2835" w:type="dxa"/>
            <w:vAlign w:val="center"/>
          </w:tcPr>
          <w:p>
            <w:pPr>
              <w:pStyle w:val="13"/>
            </w:pPr>
            <w:r>
              <w:rPr>
                <w:rFonts w:hint="eastAsia"/>
              </w:rPr>
              <w:t>开展重点场所、重点机构、重点人群核酸检测</w:t>
            </w:r>
            <w:r>
              <w:t xml:space="preserve"> </w:t>
            </w:r>
            <w:r>
              <w:rPr>
                <w:rFonts w:hint="eastAsia"/>
              </w:rPr>
              <w:t>，消毒消杀及效果评价等工作的次数</w:t>
            </w:r>
          </w:p>
        </w:tc>
        <w:tc>
          <w:tcPr>
            <w:tcW w:w="2551" w:type="dxa"/>
            <w:vAlign w:val="center"/>
          </w:tcPr>
          <w:p>
            <w:pPr>
              <w:pStyle w:val="13"/>
            </w:pPr>
            <w:r>
              <w:t>≥</w:t>
            </w:r>
            <w:r>
              <w:rPr>
                <w:rFonts w:hint="eastAsia"/>
              </w:rPr>
              <w:t>12次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2835" w:type="dxa"/>
            <w:vAlign w:val="center"/>
          </w:tcPr>
          <w:p>
            <w:pPr>
              <w:pStyle w:val="13"/>
            </w:pPr>
            <w:r>
              <w:t>按照要求和计划完成项目中的比例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检测完成率</w:t>
            </w:r>
          </w:p>
        </w:tc>
        <w:tc>
          <w:tcPr>
            <w:tcW w:w="2835" w:type="dxa"/>
            <w:vAlign w:val="center"/>
          </w:tcPr>
          <w:p>
            <w:pPr>
              <w:pStyle w:val="13"/>
            </w:pPr>
            <w:r>
              <w:t>检测实际完成占应完成的比率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2835" w:type="dxa"/>
            <w:vAlign w:val="center"/>
          </w:tcPr>
          <w:p>
            <w:pPr>
              <w:pStyle w:val="13"/>
            </w:pPr>
            <w:r>
              <w:t>能够长期较好地开展检测满足疾病防控需求。</w:t>
            </w:r>
          </w:p>
        </w:tc>
        <w:tc>
          <w:tcPr>
            <w:tcW w:w="2551" w:type="dxa"/>
            <w:vAlign w:val="center"/>
          </w:tcPr>
          <w:p>
            <w:pPr>
              <w:pStyle w:val="13"/>
              <w:rPr>
                <w:lang w:eastAsia="zh-CN"/>
              </w:rPr>
            </w:pPr>
            <w:r>
              <w:rPr>
                <w:rFonts w:hint="eastAsia"/>
                <w:lang w:eastAsia="zh-CN"/>
              </w:rPr>
              <w:t>长期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63</w:t>
      </w:r>
      <w:r>
        <w:rPr>
          <w:rFonts w:ascii="方正仿宋_GBK" w:hAnsi="方正仿宋_GBK" w:eastAsia="方正仿宋_GBK" w:cs="方正仿宋_GBK"/>
          <w:b/>
          <w:color w:val="000000"/>
          <w:sz w:val="28"/>
        </w:rPr>
        <w:t>、预防性体检绩效目标表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1.预防性体检、卫生检测、委托性防疫服务。免费办理全县食品行业、公共场所职业健康体检，厂矿企业进行职业病体检。</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食品</w:t>
            </w:r>
            <w:r>
              <w:rPr>
                <w:rFonts w:hint="eastAsia"/>
                <w:lang w:eastAsia="zh-CN"/>
              </w:rPr>
              <w:t>、药品</w:t>
            </w:r>
            <w:r>
              <w:t>从业人员体检</w:t>
            </w:r>
            <w:r>
              <w:rPr>
                <w:rFonts w:hint="eastAsia"/>
                <w:lang w:eastAsia="zh-CN"/>
              </w:rPr>
              <w:t>人数</w:t>
            </w:r>
          </w:p>
        </w:tc>
        <w:tc>
          <w:tcPr>
            <w:tcW w:w="2835" w:type="dxa"/>
            <w:vAlign w:val="center"/>
          </w:tcPr>
          <w:p>
            <w:pPr>
              <w:pStyle w:val="13"/>
            </w:pPr>
            <w:r>
              <w:t>完成体检</w:t>
            </w:r>
            <w:r>
              <w:rPr>
                <w:rFonts w:hint="eastAsia"/>
                <w:lang w:eastAsia="zh-CN"/>
              </w:rPr>
              <w:t>的</w:t>
            </w:r>
            <w:r>
              <w:t>人数</w:t>
            </w:r>
          </w:p>
        </w:tc>
        <w:tc>
          <w:tcPr>
            <w:tcW w:w="2551" w:type="dxa"/>
            <w:vAlign w:val="center"/>
          </w:tcPr>
          <w:p>
            <w:pPr>
              <w:pStyle w:val="13"/>
              <w:rPr>
                <w:lang w:eastAsia="zh-CN"/>
              </w:rPr>
            </w:pPr>
            <w:r>
              <w:t>≥</w:t>
            </w:r>
            <w:r>
              <w:rPr>
                <w:rFonts w:hint="eastAsia"/>
                <w:lang w:eastAsia="zh-CN"/>
              </w:rPr>
              <w:t>10000人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药品从业人员体检情况的完成率（%）</w:t>
            </w:r>
          </w:p>
        </w:tc>
        <w:tc>
          <w:tcPr>
            <w:tcW w:w="2835" w:type="dxa"/>
            <w:vAlign w:val="center"/>
          </w:tcPr>
          <w:p>
            <w:pPr>
              <w:pStyle w:val="13"/>
            </w:pPr>
            <w:r>
              <w:t>完成体检人数占总目标体检人数的百分比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健康体检情况的完成率（%）</w:t>
            </w:r>
          </w:p>
        </w:tc>
        <w:tc>
          <w:tcPr>
            <w:tcW w:w="2835" w:type="dxa"/>
            <w:vAlign w:val="center"/>
          </w:tcPr>
          <w:p>
            <w:pPr>
              <w:pStyle w:val="13"/>
            </w:pPr>
            <w:r>
              <w:t>完成体检人数占总目标体检人数的百分比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食品从业人员体检完成率（%）</w:t>
            </w:r>
          </w:p>
        </w:tc>
        <w:tc>
          <w:tcPr>
            <w:tcW w:w="2835" w:type="dxa"/>
            <w:vAlign w:val="center"/>
          </w:tcPr>
          <w:p>
            <w:pPr>
              <w:pStyle w:val="13"/>
            </w:pPr>
            <w:r>
              <w:t>完成体检人数占总目标体检人数的百分比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64</w:t>
      </w:r>
      <w:r>
        <w:rPr>
          <w:rFonts w:ascii="方正仿宋_GBK" w:hAnsi="方正仿宋_GBK" w:eastAsia="方正仿宋_GBK" w:cs="方正仿宋_GBK"/>
          <w:b/>
          <w:color w:val="000000"/>
          <w:sz w:val="28"/>
        </w:rPr>
        <w:t>、妇女病免费检查公益项目绩效目标表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1.目标内容1、实施妇女病免费检查公益项目，关爱妇女生殖健康、创建幸福家庭。</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全年任务数</w:t>
            </w:r>
          </w:p>
        </w:tc>
        <w:tc>
          <w:tcPr>
            <w:tcW w:w="2835" w:type="dxa"/>
            <w:vAlign w:val="center"/>
          </w:tcPr>
          <w:p>
            <w:pPr>
              <w:pStyle w:val="13"/>
              <w:rPr>
                <w:lang w:eastAsia="zh-CN"/>
              </w:rPr>
            </w:pPr>
            <w:r>
              <w:t>已婚妇女进行免费检查</w:t>
            </w:r>
            <w:r>
              <w:rPr>
                <w:rFonts w:hint="eastAsia"/>
                <w:lang w:eastAsia="zh-CN"/>
              </w:rPr>
              <w:t>人数</w:t>
            </w:r>
          </w:p>
        </w:tc>
        <w:tc>
          <w:tcPr>
            <w:tcW w:w="2551" w:type="dxa"/>
            <w:vAlign w:val="center"/>
          </w:tcPr>
          <w:p>
            <w:pPr>
              <w:pStyle w:val="13"/>
            </w:pPr>
            <w:r>
              <w:t>≥1500人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按项目方案实施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对照检查项目逐一进行检查</w:t>
            </w:r>
            <w:r>
              <w:rPr>
                <w:rFonts w:hint="eastAsia" w:eastAsiaTheme="minorEastAsia"/>
                <w:lang w:eastAsia="zh-CN"/>
              </w:rPr>
              <w:t>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rFonts w:hint="eastAsia" w:eastAsiaTheme="minorEastAsia"/>
                <w:lang w:eastAsia="zh-CN"/>
              </w:rPr>
            </w:pPr>
            <w:r>
              <w:t>完成</w:t>
            </w:r>
            <w:r>
              <w:rPr>
                <w:rFonts w:hint="eastAsia" w:eastAsiaTheme="minorEastAsia"/>
                <w:lang w:eastAsia="zh-CN"/>
              </w:rPr>
              <w:t>时效</w:t>
            </w:r>
          </w:p>
        </w:tc>
        <w:tc>
          <w:tcPr>
            <w:tcW w:w="2835" w:type="dxa"/>
            <w:vAlign w:val="center"/>
          </w:tcPr>
          <w:p>
            <w:pPr>
              <w:pStyle w:val="13"/>
            </w:pPr>
            <w:r>
              <w:t>2023年度完成检查任务</w:t>
            </w:r>
          </w:p>
        </w:tc>
        <w:tc>
          <w:tcPr>
            <w:tcW w:w="2551" w:type="dxa"/>
            <w:vAlign w:val="center"/>
          </w:tcPr>
          <w:p>
            <w:pPr>
              <w:pStyle w:val="13"/>
            </w:pPr>
            <w:r>
              <w:t>年度内</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合理利用资金</w:t>
            </w:r>
          </w:p>
        </w:tc>
        <w:tc>
          <w:tcPr>
            <w:tcW w:w="2835" w:type="dxa"/>
            <w:vAlign w:val="center"/>
          </w:tcPr>
          <w:p>
            <w:pPr>
              <w:pStyle w:val="13"/>
            </w:pPr>
            <w:r>
              <w:t>合理支出、厉行节约</w:t>
            </w:r>
          </w:p>
        </w:tc>
        <w:tc>
          <w:tcPr>
            <w:tcW w:w="2551" w:type="dxa"/>
            <w:vAlign w:val="center"/>
          </w:tcPr>
          <w:p>
            <w:pPr>
              <w:pStyle w:val="13"/>
              <w:rPr>
                <w:rFonts w:hint="eastAsia" w:eastAsiaTheme="minorEastAsia"/>
                <w:lang w:eastAsia="zh-CN"/>
              </w:rPr>
            </w:pPr>
            <w:r>
              <w:rPr>
                <w:rFonts w:hint="eastAsia" w:eastAsiaTheme="minorEastAsia"/>
                <w:lang w:eastAsia="zh-CN"/>
              </w:rPr>
              <w:t>50万元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妇女病发病下降率</w:t>
            </w:r>
          </w:p>
        </w:tc>
        <w:tc>
          <w:tcPr>
            <w:tcW w:w="2835" w:type="dxa"/>
            <w:vAlign w:val="center"/>
          </w:tcPr>
          <w:p>
            <w:pPr>
              <w:pStyle w:val="13"/>
              <w:rPr>
                <w:rFonts w:hint="eastAsia" w:eastAsiaTheme="minorEastAsia"/>
                <w:lang w:eastAsia="zh-CN"/>
              </w:rPr>
            </w:pPr>
            <w:r>
              <w:rPr>
                <w:rFonts w:hint="eastAsia" w:eastAsiaTheme="minorEastAsia"/>
                <w:lang w:eastAsia="zh-CN"/>
              </w:rPr>
              <w:t>妇女病发病率下降15%以上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受检人群的满意度</w:t>
            </w:r>
          </w:p>
        </w:tc>
        <w:tc>
          <w:tcPr>
            <w:tcW w:w="2551" w:type="dxa"/>
            <w:vAlign w:val="center"/>
          </w:tcPr>
          <w:p>
            <w:pPr>
              <w:pStyle w:val="13"/>
            </w:pPr>
            <w:r>
              <w:t>≥95满意度达到95%以上</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65</w:t>
      </w:r>
      <w:r>
        <w:rPr>
          <w:rFonts w:ascii="方正仿宋_GBK" w:hAnsi="方正仿宋_GBK" w:eastAsia="方正仿宋_GBK" w:cs="方正仿宋_GBK"/>
          <w:b/>
          <w:color w:val="000000"/>
          <w:sz w:val="28"/>
        </w:rPr>
        <w:t>、婚前医学检查项目绩效目标表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1.目标内容1、对县域内拟结婚男、女青年进行婚前医学检查，预防疾病传播，降低出生缺陷。</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拟结婚对象</w:t>
            </w:r>
            <w:r>
              <w:rPr>
                <w:rFonts w:hint="eastAsia"/>
                <w:lang w:eastAsia="zh-CN"/>
              </w:rPr>
              <w:t>数</w:t>
            </w:r>
          </w:p>
        </w:tc>
        <w:tc>
          <w:tcPr>
            <w:tcW w:w="2835" w:type="dxa"/>
            <w:vAlign w:val="center"/>
          </w:tcPr>
          <w:p>
            <w:pPr>
              <w:pStyle w:val="13"/>
              <w:rPr>
                <w:lang w:eastAsia="zh-CN"/>
              </w:rPr>
            </w:pPr>
            <w:r>
              <w:t>2023年</w:t>
            </w:r>
            <w:r>
              <w:rPr>
                <w:rFonts w:hint="eastAsia"/>
                <w:lang w:eastAsia="zh-CN"/>
              </w:rPr>
              <w:t>拟</w:t>
            </w:r>
            <w:r>
              <w:t>男、女青年进行婚检</w:t>
            </w:r>
            <w:r>
              <w:rPr>
                <w:rFonts w:hint="eastAsia"/>
                <w:lang w:eastAsia="zh-CN"/>
              </w:rPr>
              <w:t>人数</w:t>
            </w:r>
          </w:p>
        </w:tc>
        <w:tc>
          <w:tcPr>
            <w:tcW w:w="2551" w:type="dxa"/>
            <w:vAlign w:val="center"/>
          </w:tcPr>
          <w:p>
            <w:pPr>
              <w:pStyle w:val="13"/>
            </w:pPr>
            <w:r>
              <w:t>≥1500人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按项目内容逐一检查</w:t>
            </w:r>
            <w:r>
              <w:rPr>
                <w:rFonts w:hint="eastAsia" w:eastAsiaTheme="minorEastAsia"/>
                <w:lang w:eastAsia="zh-CN"/>
              </w:rPr>
              <w:t>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2023年年底前完成检查任务</w:t>
            </w:r>
          </w:p>
        </w:tc>
        <w:tc>
          <w:tcPr>
            <w:tcW w:w="2551" w:type="dxa"/>
            <w:vAlign w:val="center"/>
          </w:tcPr>
          <w:p>
            <w:pPr>
              <w:pStyle w:val="13"/>
            </w:pPr>
            <w:r>
              <w:t>年度内</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合理利用资金</w:t>
            </w:r>
          </w:p>
        </w:tc>
        <w:tc>
          <w:tcPr>
            <w:tcW w:w="2835" w:type="dxa"/>
            <w:vAlign w:val="center"/>
          </w:tcPr>
          <w:p>
            <w:pPr>
              <w:pStyle w:val="13"/>
            </w:pPr>
            <w:r>
              <w:t>控制成本厉行节约</w:t>
            </w:r>
          </w:p>
        </w:tc>
        <w:tc>
          <w:tcPr>
            <w:tcW w:w="2551" w:type="dxa"/>
            <w:vAlign w:val="center"/>
          </w:tcPr>
          <w:p>
            <w:pPr>
              <w:pStyle w:val="13"/>
              <w:rPr>
                <w:rFonts w:hint="eastAsia" w:eastAsiaTheme="minorEastAsia"/>
                <w:lang w:eastAsia="zh-CN"/>
              </w:rPr>
            </w:pPr>
            <w:r>
              <w:rPr>
                <w:rFonts w:hint="eastAsia" w:eastAsiaTheme="minorEastAsia"/>
                <w:lang w:eastAsia="zh-CN"/>
              </w:rPr>
              <w:t>10万元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婚检比例逐渐增加</w:t>
            </w:r>
          </w:p>
        </w:tc>
        <w:tc>
          <w:tcPr>
            <w:tcW w:w="2835" w:type="dxa"/>
            <w:vAlign w:val="center"/>
          </w:tcPr>
          <w:p>
            <w:pPr>
              <w:pStyle w:val="13"/>
              <w:rPr>
                <w:rFonts w:hint="eastAsia" w:eastAsiaTheme="minorEastAsia"/>
                <w:lang w:eastAsia="zh-CN"/>
              </w:rPr>
            </w:pPr>
            <w:r>
              <w:rPr>
                <w:rFonts w:hint="eastAsia" w:eastAsiaTheme="minorEastAsia"/>
                <w:lang w:eastAsia="zh-CN"/>
              </w:rPr>
              <w:t>参加婚检人数比上年增加10%以上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受检人群满意度</w:t>
            </w:r>
          </w:p>
        </w:tc>
        <w:tc>
          <w:tcPr>
            <w:tcW w:w="2551" w:type="dxa"/>
            <w:vAlign w:val="center"/>
          </w:tcPr>
          <w:p>
            <w:pPr>
              <w:pStyle w:val="13"/>
            </w:pPr>
            <w:r>
              <w:t>≥95 %</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66</w:t>
      </w:r>
      <w:r>
        <w:rPr>
          <w:rFonts w:ascii="方正仿宋_GBK" w:hAnsi="方正仿宋_GBK" w:eastAsia="方正仿宋_GBK" w:cs="方正仿宋_GBK"/>
          <w:b/>
          <w:color w:val="000000"/>
          <w:sz w:val="28"/>
        </w:rPr>
        <w:t>、冀财社【2022】188号/省级提前下达2023年公共卫生服务其他资金/耳聋基因产前筛查绩效目标表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1.目标内容1、降低出生缺陷，提升健康出生率，年度任务数2000人。</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665"/>
        <w:gridCol w:w="21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665" w:type="dxa"/>
            <w:vAlign w:val="center"/>
          </w:tcPr>
          <w:p>
            <w:pPr>
              <w:pStyle w:val="11"/>
            </w:pPr>
            <w:r>
              <w:t>指标值</w:t>
            </w:r>
          </w:p>
        </w:tc>
        <w:tc>
          <w:tcPr>
            <w:tcW w:w="215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年度内任务数2000人</w:t>
            </w:r>
          </w:p>
        </w:tc>
        <w:tc>
          <w:tcPr>
            <w:tcW w:w="2835" w:type="dxa"/>
            <w:vAlign w:val="center"/>
          </w:tcPr>
          <w:p>
            <w:pPr>
              <w:pStyle w:val="13"/>
              <w:rPr>
                <w:lang w:eastAsia="zh-CN"/>
              </w:rPr>
            </w:pPr>
            <w:r>
              <w:t>2023年完成</w:t>
            </w:r>
            <w:r>
              <w:rPr>
                <w:rFonts w:hint="eastAsia"/>
                <w:lang w:eastAsia="zh-CN"/>
              </w:rPr>
              <w:t>预估</w:t>
            </w:r>
            <w:r>
              <w:t>筛查任务</w:t>
            </w:r>
            <w:r>
              <w:rPr>
                <w:rFonts w:hint="eastAsia"/>
                <w:lang w:eastAsia="zh-CN"/>
              </w:rPr>
              <w:t>人数</w:t>
            </w:r>
          </w:p>
        </w:tc>
        <w:tc>
          <w:tcPr>
            <w:tcW w:w="2665" w:type="dxa"/>
            <w:vAlign w:val="center"/>
          </w:tcPr>
          <w:p>
            <w:pPr>
              <w:pStyle w:val="13"/>
            </w:pPr>
            <w:r>
              <w:t>≥2000人</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血样采集有效率</w:t>
            </w:r>
          </w:p>
        </w:tc>
        <w:tc>
          <w:tcPr>
            <w:tcW w:w="2665" w:type="dxa"/>
            <w:vAlign w:val="center"/>
          </w:tcPr>
          <w:p>
            <w:pPr>
              <w:pStyle w:val="13"/>
            </w:pPr>
            <w:r>
              <w:t>100%</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2023年年底前完成筛查任务</w:t>
            </w:r>
          </w:p>
        </w:tc>
        <w:tc>
          <w:tcPr>
            <w:tcW w:w="2665" w:type="dxa"/>
            <w:vAlign w:val="center"/>
          </w:tcPr>
          <w:p>
            <w:pPr>
              <w:pStyle w:val="13"/>
            </w:pPr>
            <w:r>
              <w:t>年度内完成</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合理使用项目资金</w:t>
            </w:r>
          </w:p>
        </w:tc>
        <w:tc>
          <w:tcPr>
            <w:tcW w:w="2835" w:type="dxa"/>
            <w:vAlign w:val="center"/>
          </w:tcPr>
          <w:p>
            <w:pPr>
              <w:pStyle w:val="13"/>
            </w:pPr>
            <w:r>
              <w:t>按合同支付项目资金</w:t>
            </w:r>
          </w:p>
        </w:tc>
        <w:tc>
          <w:tcPr>
            <w:tcW w:w="2665" w:type="dxa"/>
            <w:vAlign w:val="center"/>
          </w:tcPr>
          <w:p>
            <w:pPr>
              <w:pStyle w:val="13"/>
              <w:rPr>
                <w:rFonts w:hint="eastAsia" w:eastAsiaTheme="minorEastAsia"/>
                <w:lang w:eastAsia="zh-CN"/>
              </w:rPr>
            </w:pPr>
            <w:r>
              <w:rPr>
                <w:rFonts w:hint="eastAsia" w:eastAsiaTheme="minorEastAsia"/>
                <w:lang w:eastAsia="zh-CN"/>
              </w:rPr>
              <w:t>12.74万元</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减少医疗支出</w:t>
            </w:r>
          </w:p>
        </w:tc>
        <w:tc>
          <w:tcPr>
            <w:tcW w:w="2835" w:type="dxa"/>
            <w:vAlign w:val="center"/>
          </w:tcPr>
          <w:p>
            <w:pPr>
              <w:pStyle w:val="13"/>
              <w:rPr>
                <w:rFonts w:hint="eastAsia" w:eastAsiaTheme="minorEastAsia"/>
                <w:lang w:eastAsia="zh-CN"/>
              </w:rPr>
            </w:pPr>
            <w:r>
              <w:t>产前筛查率</w:t>
            </w:r>
          </w:p>
        </w:tc>
        <w:tc>
          <w:tcPr>
            <w:tcW w:w="2665" w:type="dxa"/>
            <w:vAlign w:val="center"/>
          </w:tcPr>
          <w:p>
            <w:pPr>
              <w:pStyle w:val="13"/>
            </w:pPr>
            <w:r>
              <w:t>≥95 %</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降低出生缺陷</w:t>
            </w:r>
          </w:p>
        </w:tc>
        <w:tc>
          <w:tcPr>
            <w:tcW w:w="2835" w:type="dxa"/>
            <w:vAlign w:val="center"/>
          </w:tcPr>
          <w:p>
            <w:pPr>
              <w:pStyle w:val="13"/>
            </w:pPr>
            <w:r>
              <w:t>社会知晓率</w:t>
            </w:r>
          </w:p>
        </w:tc>
        <w:tc>
          <w:tcPr>
            <w:tcW w:w="2665" w:type="dxa"/>
            <w:vAlign w:val="center"/>
          </w:tcPr>
          <w:p>
            <w:pPr>
              <w:pStyle w:val="13"/>
            </w:pPr>
            <w:r>
              <w:t>≥98%</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665"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665" w:type="dxa"/>
            <w:vAlign w:val="center"/>
          </w:tcPr>
          <w:p>
            <w:pPr>
              <w:pStyle w:val="13"/>
            </w:pPr>
            <w:r>
              <w:t>≥98%</w:t>
            </w:r>
          </w:p>
        </w:tc>
        <w:tc>
          <w:tcPr>
            <w:tcW w:w="2154"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67</w:t>
      </w:r>
      <w:r>
        <w:rPr>
          <w:rFonts w:ascii="方正仿宋_GBK" w:hAnsi="方正仿宋_GBK" w:eastAsia="方正仿宋_GBK" w:cs="方正仿宋_GBK"/>
          <w:b/>
          <w:color w:val="000000"/>
          <w:sz w:val="28"/>
        </w:rPr>
        <w:t>、冀财社【2022】188号/省级提前下达2023年公共卫生服务其他资金/健康扶贫项目资金（两癌）绩效目标表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1.目标内容1、关爱妇女生殖健康，创建幸福家庭。</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年度任务数</w:t>
            </w:r>
          </w:p>
        </w:tc>
        <w:tc>
          <w:tcPr>
            <w:tcW w:w="2835" w:type="dxa"/>
            <w:vAlign w:val="center"/>
          </w:tcPr>
          <w:p>
            <w:pPr>
              <w:pStyle w:val="13"/>
              <w:rPr>
                <w:lang w:eastAsia="zh-CN"/>
              </w:rPr>
            </w:pPr>
            <w:r>
              <w:t>在县域内对适龄人群进行免费检查</w:t>
            </w:r>
            <w:r>
              <w:rPr>
                <w:rFonts w:hint="eastAsia"/>
                <w:lang w:eastAsia="zh-CN"/>
              </w:rPr>
              <w:t>人数</w:t>
            </w:r>
          </w:p>
        </w:tc>
        <w:tc>
          <w:tcPr>
            <w:tcW w:w="2551" w:type="dxa"/>
            <w:vAlign w:val="center"/>
          </w:tcPr>
          <w:p>
            <w:pPr>
              <w:pStyle w:val="13"/>
            </w:pPr>
            <w:r>
              <w:t>≥10000人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按照项目方案要求实施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按照项目实施方案检查内容实施检查</w:t>
            </w:r>
            <w:r>
              <w:rPr>
                <w:rFonts w:hint="eastAsia" w:eastAsiaTheme="minorEastAsia"/>
                <w:lang w:eastAsia="zh-CN"/>
              </w:rPr>
              <w:t>项目率</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2023年年底前完成检查任务</w:t>
            </w:r>
          </w:p>
        </w:tc>
        <w:tc>
          <w:tcPr>
            <w:tcW w:w="2551" w:type="dxa"/>
            <w:vAlign w:val="center"/>
          </w:tcPr>
          <w:p>
            <w:pPr>
              <w:pStyle w:val="13"/>
            </w:pPr>
            <w:r>
              <w:t>年底前</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控制项目成本，合理支出</w:t>
            </w:r>
          </w:p>
        </w:tc>
        <w:tc>
          <w:tcPr>
            <w:tcW w:w="2835" w:type="dxa"/>
            <w:vAlign w:val="center"/>
          </w:tcPr>
          <w:p>
            <w:pPr>
              <w:pStyle w:val="13"/>
            </w:pPr>
            <w:r>
              <w:t>合理利用项目资金，提升资金使用有效率</w:t>
            </w:r>
          </w:p>
        </w:tc>
        <w:tc>
          <w:tcPr>
            <w:tcW w:w="2551" w:type="dxa"/>
            <w:vAlign w:val="center"/>
          </w:tcPr>
          <w:p>
            <w:pPr>
              <w:pStyle w:val="13"/>
              <w:rPr>
                <w:rFonts w:hint="eastAsia" w:eastAsiaTheme="minorEastAsia"/>
                <w:lang w:eastAsia="zh-CN"/>
              </w:rPr>
            </w:pPr>
            <w:r>
              <w:rPr>
                <w:rFonts w:hint="eastAsia" w:eastAsiaTheme="minorEastAsia"/>
                <w:lang w:eastAsia="zh-CN"/>
              </w:rPr>
              <w:t>52万元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rFonts w:hint="eastAsia" w:eastAsiaTheme="minorEastAsia"/>
                <w:lang w:eastAsia="zh-CN"/>
              </w:rPr>
            </w:pPr>
            <w:r>
              <w:t>降低医疗支出</w:t>
            </w:r>
            <w:r>
              <w:rPr>
                <w:rFonts w:hint="eastAsia" w:eastAsiaTheme="minorEastAsia"/>
                <w:lang w:eastAsia="zh-CN"/>
              </w:rPr>
              <w:t>率</w:t>
            </w:r>
          </w:p>
        </w:tc>
        <w:tc>
          <w:tcPr>
            <w:tcW w:w="2835" w:type="dxa"/>
            <w:vAlign w:val="center"/>
          </w:tcPr>
          <w:p>
            <w:pPr>
              <w:pStyle w:val="13"/>
              <w:rPr>
                <w:rFonts w:hint="eastAsia" w:eastAsiaTheme="minorEastAsia"/>
                <w:lang w:eastAsia="zh-CN"/>
              </w:rPr>
            </w:pPr>
            <w:r>
              <w:t>早检查、早治疗、早治愈</w:t>
            </w:r>
            <w:r>
              <w:rPr>
                <w:rFonts w:hint="eastAsia" w:eastAsiaTheme="minorEastAsia"/>
                <w:lang w:eastAsia="zh-CN"/>
              </w:rPr>
              <w:t>，</w:t>
            </w:r>
            <w:r>
              <w:t>检查对象医疗支出</w:t>
            </w:r>
            <w:r>
              <w:rPr>
                <w:rFonts w:hint="eastAsia" w:eastAsiaTheme="minorEastAsia"/>
                <w:lang w:eastAsia="zh-CN"/>
              </w:rPr>
              <w:t>率</w:t>
            </w:r>
          </w:p>
        </w:tc>
        <w:tc>
          <w:tcPr>
            <w:tcW w:w="2551" w:type="dxa"/>
            <w:vAlign w:val="center"/>
          </w:tcPr>
          <w:p>
            <w:pPr>
              <w:pStyle w:val="13"/>
            </w:pPr>
            <w:r>
              <w:t>≥95 %</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保障妇女生殖健康</w:t>
            </w:r>
          </w:p>
        </w:tc>
        <w:tc>
          <w:tcPr>
            <w:tcW w:w="2835" w:type="dxa"/>
            <w:vAlign w:val="center"/>
          </w:tcPr>
          <w:p>
            <w:pPr>
              <w:pStyle w:val="13"/>
              <w:rPr>
                <w:lang w:eastAsia="zh-CN"/>
              </w:rPr>
            </w:pPr>
            <w:r>
              <w:t>创建健康家庭</w:t>
            </w:r>
            <w:r>
              <w:rPr>
                <w:rFonts w:hint="eastAsia"/>
                <w:lang w:eastAsia="zh-CN"/>
              </w:rPr>
              <w:t>知晓率</w:t>
            </w:r>
          </w:p>
        </w:tc>
        <w:tc>
          <w:tcPr>
            <w:tcW w:w="2551" w:type="dxa"/>
            <w:vAlign w:val="center"/>
          </w:tcPr>
          <w:p>
            <w:pPr>
              <w:pStyle w:val="13"/>
              <w:rPr>
                <w:lang w:eastAsia="zh-CN"/>
              </w:rPr>
            </w:pPr>
            <w:r>
              <w:rPr>
                <w:rFonts w:hint="eastAsia"/>
                <w:lang w:eastAsia="zh-CN"/>
              </w:rPr>
              <w:t>不断提升</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两癌发病率持续降低</w:t>
            </w:r>
          </w:p>
        </w:tc>
        <w:tc>
          <w:tcPr>
            <w:tcW w:w="2835" w:type="dxa"/>
            <w:vAlign w:val="center"/>
          </w:tcPr>
          <w:p>
            <w:pPr>
              <w:pStyle w:val="13"/>
              <w:rPr>
                <w:rFonts w:hint="eastAsia" w:eastAsiaTheme="minorEastAsia"/>
                <w:lang w:eastAsia="zh-CN"/>
              </w:rPr>
            </w:pPr>
            <w:r>
              <w:rPr>
                <w:rFonts w:hint="eastAsia" w:eastAsiaTheme="minorEastAsia"/>
                <w:lang w:eastAsia="zh-CN"/>
              </w:rPr>
              <w:t>比上年下降率10%以上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≥98%</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68</w:t>
      </w:r>
      <w:r>
        <w:rPr>
          <w:rFonts w:ascii="方正仿宋_GBK" w:hAnsi="方正仿宋_GBK" w:eastAsia="方正仿宋_GBK" w:cs="方正仿宋_GBK"/>
          <w:b/>
          <w:color w:val="000000"/>
          <w:sz w:val="28"/>
        </w:rPr>
        <w:t>、冀财社【2022】188号/省级提前下达2023年公共卫生服务其他资金/无创产前基因筛查（含唐筛）绩效目标表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1.目标内容1、降低出生缺陷，提升健康出生率。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全年任务数</w:t>
            </w:r>
          </w:p>
        </w:tc>
        <w:tc>
          <w:tcPr>
            <w:tcW w:w="2835" w:type="dxa"/>
            <w:vAlign w:val="center"/>
          </w:tcPr>
          <w:p>
            <w:pPr>
              <w:pStyle w:val="13"/>
              <w:rPr>
                <w:lang w:eastAsia="zh-CN"/>
              </w:rPr>
            </w:pPr>
            <w:r>
              <w:t>2023年完成筛查任务</w:t>
            </w:r>
            <w:r>
              <w:rPr>
                <w:rFonts w:hint="eastAsia"/>
                <w:lang w:eastAsia="zh-CN"/>
              </w:rPr>
              <w:t>人数</w:t>
            </w:r>
          </w:p>
        </w:tc>
        <w:tc>
          <w:tcPr>
            <w:tcW w:w="2551" w:type="dxa"/>
            <w:vAlign w:val="center"/>
          </w:tcPr>
          <w:p>
            <w:pPr>
              <w:pStyle w:val="13"/>
              <w:rPr>
                <w:rFonts w:hint="eastAsia" w:eastAsiaTheme="minorEastAsia"/>
                <w:lang w:eastAsia="zh-CN"/>
              </w:rPr>
            </w:pPr>
            <w:r>
              <w:t>≥2000人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pPr>
            <w:r>
              <w:t>完成所有筛查结果有效率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rFonts w:hint="eastAsia" w:eastAsiaTheme="minorEastAsia"/>
                <w:lang w:eastAsia="zh-CN"/>
              </w:rPr>
            </w:pPr>
            <w:r>
              <w:t>年度内完成</w:t>
            </w:r>
            <w:r>
              <w:rPr>
                <w:rFonts w:hint="eastAsia" w:eastAsiaTheme="minorEastAsia"/>
                <w:lang w:eastAsia="zh-CN"/>
              </w:rPr>
              <w:t>率</w:t>
            </w:r>
          </w:p>
        </w:tc>
        <w:tc>
          <w:tcPr>
            <w:tcW w:w="2835" w:type="dxa"/>
            <w:vAlign w:val="center"/>
          </w:tcPr>
          <w:p>
            <w:pPr>
              <w:pStyle w:val="13"/>
              <w:rPr>
                <w:rFonts w:hint="eastAsia" w:eastAsiaTheme="minorEastAsia"/>
                <w:lang w:eastAsia="zh-CN"/>
              </w:rPr>
            </w:pPr>
            <w:r>
              <w:t>2023年年底前完成所有筛查任务</w:t>
            </w:r>
            <w:r>
              <w:rPr>
                <w:rFonts w:hint="eastAsia" w:eastAsiaTheme="minorEastAsia"/>
                <w:lang w:eastAsia="zh-CN"/>
              </w:rPr>
              <w:t>率</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合理使用项目资金</w:t>
            </w:r>
          </w:p>
        </w:tc>
        <w:tc>
          <w:tcPr>
            <w:tcW w:w="2835" w:type="dxa"/>
            <w:vAlign w:val="center"/>
          </w:tcPr>
          <w:p>
            <w:pPr>
              <w:pStyle w:val="13"/>
            </w:pPr>
            <w:r>
              <w:t>项目资金使用有效率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rFonts w:hint="eastAsia" w:eastAsiaTheme="minorEastAsia"/>
                <w:lang w:eastAsia="zh-CN"/>
              </w:rPr>
            </w:pPr>
            <w:r>
              <w:t>减少家庭医疗支出</w:t>
            </w:r>
            <w:r>
              <w:rPr>
                <w:rFonts w:hint="eastAsia" w:eastAsiaTheme="minorEastAsia"/>
                <w:lang w:eastAsia="zh-CN"/>
              </w:rPr>
              <w:t>率</w:t>
            </w:r>
          </w:p>
        </w:tc>
        <w:tc>
          <w:tcPr>
            <w:tcW w:w="2835" w:type="dxa"/>
            <w:vAlign w:val="center"/>
          </w:tcPr>
          <w:p>
            <w:pPr>
              <w:pStyle w:val="13"/>
              <w:rPr>
                <w:rFonts w:hint="eastAsia" w:eastAsiaTheme="minorEastAsia"/>
                <w:lang w:eastAsia="zh-CN"/>
              </w:rPr>
            </w:pPr>
            <w:r>
              <w:t>早检查、早发现、早干预</w:t>
            </w:r>
            <w:r>
              <w:rPr>
                <w:rFonts w:hint="eastAsia"/>
                <w:lang w:eastAsia="zh-CN"/>
              </w:rPr>
              <w:t>，</w:t>
            </w:r>
            <w:r>
              <w:t>的检查对象医疗支出减少</w:t>
            </w:r>
            <w:r>
              <w:rPr>
                <w:rFonts w:hint="eastAsia" w:eastAsiaTheme="minorEastAsia"/>
                <w:lang w:eastAsia="zh-CN"/>
              </w:rPr>
              <w:t>率</w:t>
            </w:r>
          </w:p>
        </w:tc>
        <w:tc>
          <w:tcPr>
            <w:tcW w:w="2551" w:type="dxa"/>
            <w:vAlign w:val="center"/>
          </w:tcPr>
          <w:p>
            <w:pPr>
              <w:pStyle w:val="13"/>
              <w:rPr>
                <w:lang w:eastAsia="zh-CN"/>
              </w:rPr>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rPr>
                <w:rFonts w:hint="eastAsia" w:eastAsiaTheme="minorEastAsia"/>
                <w:lang w:eastAsia="zh-CN"/>
              </w:rPr>
            </w:pPr>
            <w:r>
              <w:rPr>
                <w:rFonts w:hint="eastAsia" w:eastAsiaTheme="minorEastAsia"/>
                <w:lang w:eastAsia="zh-CN"/>
              </w:rPr>
              <w:t>社会效益指标</w:t>
            </w:r>
          </w:p>
        </w:tc>
        <w:tc>
          <w:tcPr>
            <w:tcW w:w="2835" w:type="dxa"/>
            <w:vAlign w:val="center"/>
          </w:tcPr>
          <w:p>
            <w:pPr>
              <w:pStyle w:val="13"/>
            </w:pPr>
            <w:r>
              <w:t>降低出生缺陷</w:t>
            </w:r>
          </w:p>
        </w:tc>
        <w:tc>
          <w:tcPr>
            <w:tcW w:w="2835" w:type="dxa"/>
            <w:vAlign w:val="center"/>
          </w:tcPr>
          <w:p>
            <w:pPr>
              <w:pStyle w:val="13"/>
            </w:pPr>
            <w:r>
              <w:t>社会知晓率</w:t>
            </w:r>
          </w:p>
        </w:tc>
        <w:tc>
          <w:tcPr>
            <w:tcW w:w="2551" w:type="dxa"/>
            <w:vAlign w:val="center"/>
          </w:tcPr>
          <w:p>
            <w:pPr>
              <w:pStyle w:val="13"/>
            </w:pPr>
            <w:r>
              <w:t>≥98%</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rFonts w:hint="eastAsia" w:eastAsiaTheme="minorEastAsia"/>
                <w:lang w:eastAsia="zh-CN"/>
              </w:rPr>
            </w:pPr>
            <w:r>
              <w:t>≥95%</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w:t>
      </w:r>
      <w:r>
        <w:rPr>
          <w:rFonts w:hint="eastAsia" w:ascii="方正仿宋_GBK" w:hAnsi="方正仿宋_GBK" w:cs="方正仿宋_GBK" w:eastAsiaTheme="minorEastAsia"/>
          <w:b/>
          <w:color w:val="000000"/>
          <w:sz w:val="28"/>
          <w:lang w:eastAsia="zh-CN"/>
        </w:rPr>
        <w:t>9</w:t>
      </w:r>
      <w:r>
        <w:rPr>
          <w:rFonts w:ascii="方正仿宋_GBK" w:hAnsi="方正仿宋_GBK" w:eastAsia="方正仿宋_GBK" w:cs="方正仿宋_GBK"/>
          <w:b/>
          <w:color w:val="000000"/>
          <w:sz w:val="28"/>
        </w:rPr>
        <w:t>、冀财社【2022】188号/省级提前下达2023年基本公共卫生服务/两癌检查绩效目标表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应参检人数</w:t>
            </w:r>
          </w:p>
        </w:tc>
        <w:tc>
          <w:tcPr>
            <w:tcW w:w="2835" w:type="dxa"/>
            <w:vAlign w:val="center"/>
          </w:tcPr>
          <w:p>
            <w:pPr>
              <w:pStyle w:val="13"/>
            </w:pPr>
            <w:r>
              <w:t>2023年度任务</w:t>
            </w:r>
            <w:r>
              <w:rPr>
                <w:rFonts w:hint="eastAsia"/>
                <w:lang w:eastAsia="zh-CN"/>
              </w:rPr>
              <w:t>检查人</w:t>
            </w:r>
            <w:r>
              <w:t>数</w:t>
            </w:r>
          </w:p>
        </w:tc>
        <w:tc>
          <w:tcPr>
            <w:tcW w:w="2551" w:type="dxa"/>
            <w:vAlign w:val="center"/>
          </w:tcPr>
          <w:p>
            <w:pPr>
              <w:pStyle w:val="13"/>
            </w:pPr>
            <w:r>
              <w:t>≥10000人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pPr>
            <w:r>
              <w:t>完成所有筛查结果有效率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rFonts w:hint="eastAsia" w:eastAsiaTheme="minorEastAsia"/>
                <w:lang w:eastAsia="zh-CN"/>
              </w:rPr>
            </w:pPr>
            <w:r>
              <w:t>年度内完成</w:t>
            </w:r>
            <w:r>
              <w:rPr>
                <w:rFonts w:hint="eastAsia" w:eastAsiaTheme="minorEastAsia"/>
                <w:lang w:eastAsia="zh-CN"/>
              </w:rPr>
              <w:t>率</w:t>
            </w:r>
          </w:p>
        </w:tc>
        <w:tc>
          <w:tcPr>
            <w:tcW w:w="2835" w:type="dxa"/>
            <w:vAlign w:val="center"/>
          </w:tcPr>
          <w:p>
            <w:pPr>
              <w:pStyle w:val="13"/>
              <w:rPr>
                <w:rFonts w:hint="eastAsia" w:eastAsiaTheme="minorEastAsia"/>
                <w:lang w:eastAsia="zh-CN"/>
              </w:rPr>
            </w:pPr>
            <w:r>
              <w:t>2023年年底前完成检查任务</w:t>
            </w:r>
            <w:r>
              <w:rPr>
                <w:rFonts w:hint="eastAsia" w:eastAsiaTheme="minorEastAsia"/>
                <w:lang w:eastAsia="zh-CN"/>
              </w:rPr>
              <w:t>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控制成本，厉行节约</w:t>
            </w:r>
          </w:p>
        </w:tc>
        <w:tc>
          <w:tcPr>
            <w:tcW w:w="2835" w:type="dxa"/>
            <w:vAlign w:val="center"/>
          </w:tcPr>
          <w:p>
            <w:pPr>
              <w:pStyle w:val="13"/>
              <w:rPr>
                <w:rFonts w:hint="eastAsia" w:eastAsiaTheme="minorEastAsia"/>
                <w:lang w:eastAsia="zh-CN"/>
              </w:rPr>
            </w:pPr>
            <w:r>
              <w:t>合理支出资金有效使用率</w:t>
            </w:r>
          </w:p>
        </w:tc>
        <w:tc>
          <w:tcPr>
            <w:tcW w:w="2551" w:type="dxa"/>
            <w:vAlign w:val="center"/>
          </w:tcPr>
          <w:p>
            <w:pPr>
              <w:pStyle w:val="13"/>
            </w:pPr>
            <w:r>
              <w:t>≥98%</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rFonts w:hint="eastAsia" w:eastAsiaTheme="minorEastAsia"/>
                <w:lang w:eastAsia="zh-CN"/>
              </w:rPr>
            </w:pPr>
            <w:r>
              <w:t>降低医疗成本</w:t>
            </w:r>
            <w:r>
              <w:rPr>
                <w:rFonts w:hint="eastAsia" w:eastAsiaTheme="minorEastAsia"/>
                <w:lang w:eastAsia="zh-CN"/>
              </w:rPr>
              <w:t>率</w:t>
            </w:r>
          </w:p>
        </w:tc>
        <w:tc>
          <w:tcPr>
            <w:tcW w:w="2835" w:type="dxa"/>
            <w:vAlign w:val="center"/>
          </w:tcPr>
          <w:p>
            <w:pPr>
              <w:pStyle w:val="13"/>
              <w:rPr>
                <w:lang w:eastAsia="zh-CN"/>
              </w:rPr>
            </w:pPr>
            <w:r>
              <w:t>早检查、早治疗、早康复</w:t>
            </w:r>
            <w:r>
              <w:rPr>
                <w:rFonts w:hint="eastAsia"/>
                <w:lang w:eastAsia="zh-CN"/>
              </w:rPr>
              <w:t>，</w:t>
            </w:r>
            <w:r>
              <w:t>群众受益率达</w:t>
            </w:r>
          </w:p>
        </w:tc>
        <w:tc>
          <w:tcPr>
            <w:tcW w:w="2551" w:type="dxa"/>
            <w:vAlign w:val="center"/>
          </w:tcPr>
          <w:p>
            <w:pPr>
              <w:pStyle w:val="13"/>
              <w:rPr>
                <w:lang w:eastAsia="zh-CN"/>
              </w:rPr>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关爱妇女生殖健康</w:t>
            </w:r>
          </w:p>
        </w:tc>
        <w:tc>
          <w:tcPr>
            <w:tcW w:w="2835" w:type="dxa"/>
            <w:vAlign w:val="center"/>
          </w:tcPr>
          <w:p>
            <w:pPr>
              <w:pStyle w:val="13"/>
              <w:rPr>
                <w:lang w:eastAsia="zh-CN"/>
              </w:rPr>
            </w:pPr>
            <w:r>
              <w:t>创造良好生活环境</w:t>
            </w:r>
            <w:r>
              <w:rPr>
                <w:rFonts w:hint="eastAsia"/>
                <w:lang w:eastAsia="zh-CN"/>
              </w:rPr>
              <w:t>，</w:t>
            </w:r>
            <w:r>
              <w:t>≥95减轻医疗费用</w:t>
            </w:r>
          </w:p>
        </w:tc>
        <w:tc>
          <w:tcPr>
            <w:tcW w:w="2551" w:type="dxa"/>
            <w:vAlign w:val="center"/>
          </w:tcPr>
          <w:p>
            <w:pPr>
              <w:pStyle w:val="13"/>
              <w:rPr>
                <w:lang w:eastAsia="zh-CN"/>
              </w:rPr>
            </w:pPr>
            <w:r>
              <w:rPr>
                <w:rFonts w:hint="eastAsia"/>
                <w:lang w:eastAsia="zh-CN"/>
              </w:rPr>
              <w:t>不断提升</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两癌发病率持续降低</w:t>
            </w:r>
          </w:p>
        </w:tc>
        <w:tc>
          <w:tcPr>
            <w:tcW w:w="2835" w:type="dxa"/>
            <w:vAlign w:val="center"/>
          </w:tcPr>
          <w:p>
            <w:pPr>
              <w:pStyle w:val="13"/>
              <w:rPr>
                <w:rFonts w:hint="eastAsia" w:eastAsiaTheme="minorEastAsia"/>
                <w:lang w:eastAsia="zh-CN"/>
              </w:rPr>
            </w:pPr>
            <w:r>
              <w:rPr>
                <w:rFonts w:hint="eastAsia" w:eastAsiaTheme="minorEastAsia"/>
                <w:lang w:eastAsia="zh-CN"/>
              </w:rPr>
              <w:t>比上年下降率10%以上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≥98服务对象满意度达到98%以上</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w:t>
      </w:r>
      <w:r>
        <w:rPr>
          <w:rFonts w:hint="eastAsia" w:ascii="方正仿宋_GBK" w:hAnsi="方正仿宋_GBK" w:cs="方正仿宋_GBK" w:eastAsiaTheme="minorEastAsia"/>
          <w:b/>
          <w:color w:val="000000"/>
          <w:sz w:val="28"/>
          <w:lang w:eastAsia="zh-CN"/>
        </w:rPr>
        <w:t>0</w:t>
      </w:r>
      <w:r>
        <w:rPr>
          <w:rFonts w:ascii="方正仿宋_GBK" w:hAnsi="方正仿宋_GBK" w:eastAsia="方正仿宋_GBK" w:cs="方正仿宋_GBK"/>
          <w:b/>
          <w:color w:val="000000"/>
          <w:sz w:val="28"/>
        </w:rPr>
        <w:t>、冀财社【2022】188号/省级提前下达2023年基本公共卫生服务/免费孕前优生健康检查绩效目标表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1.目标内容1、完成县域内2000对夫妇的孕前优生健康检查任务</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年内项目目标人数</w:t>
            </w:r>
          </w:p>
        </w:tc>
        <w:tc>
          <w:tcPr>
            <w:tcW w:w="2835" w:type="dxa"/>
            <w:vAlign w:val="center"/>
          </w:tcPr>
          <w:p>
            <w:pPr>
              <w:pStyle w:val="13"/>
              <w:rPr>
                <w:lang w:eastAsia="zh-CN"/>
              </w:rPr>
            </w:pPr>
            <w:r>
              <w:t>对夫妇免费进行孕前优生健康检查</w:t>
            </w:r>
            <w:r>
              <w:rPr>
                <w:rFonts w:hint="eastAsia"/>
                <w:lang w:eastAsia="zh-CN"/>
              </w:rPr>
              <w:t>人数</w:t>
            </w:r>
          </w:p>
        </w:tc>
        <w:tc>
          <w:tcPr>
            <w:tcW w:w="2551" w:type="dxa"/>
            <w:vAlign w:val="center"/>
          </w:tcPr>
          <w:p>
            <w:pPr>
              <w:pStyle w:val="13"/>
              <w:rPr>
                <w:rFonts w:hint="eastAsia" w:eastAsiaTheme="minorEastAsia"/>
                <w:lang w:eastAsia="zh-CN"/>
              </w:rPr>
            </w:pPr>
            <w:r>
              <w:t>2000对</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符合检查的适龄人群</w:t>
            </w:r>
          </w:p>
        </w:tc>
        <w:tc>
          <w:tcPr>
            <w:tcW w:w="2835" w:type="dxa"/>
            <w:vAlign w:val="center"/>
          </w:tcPr>
          <w:p>
            <w:pPr>
              <w:pStyle w:val="13"/>
            </w:pPr>
            <w:r>
              <w:t>孕前检查合格率达到95%以上</w:t>
            </w:r>
          </w:p>
        </w:tc>
        <w:tc>
          <w:tcPr>
            <w:tcW w:w="2551" w:type="dxa"/>
            <w:vAlign w:val="center"/>
          </w:tcPr>
          <w:p>
            <w:pPr>
              <w:pStyle w:val="13"/>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2023年底以前完成检查任务</w:t>
            </w:r>
          </w:p>
        </w:tc>
        <w:tc>
          <w:tcPr>
            <w:tcW w:w="2551" w:type="dxa"/>
            <w:vAlign w:val="center"/>
          </w:tcPr>
          <w:p>
            <w:pPr>
              <w:pStyle w:val="13"/>
              <w:rPr>
                <w:rFonts w:hint="eastAsia" w:eastAsiaTheme="minorEastAsia"/>
                <w:lang w:eastAsia="zh-CN"/>
              </w:rPr>
            </w:pPr>
            <w:r>
              <w:t>年底前完成</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合理支出，厉行节约</w:t>
            </w:r>
          </w:p>
        </w:tc>
        <w:tc>
          <w:tcPr>
            <w:tcW w:w="2835" w:type="dxa"/>
            <w:vAlign w:val="center"/>
          </w:tcPr>
          <w:p>
            <w:pPr>
              <w:pStyle w:val="13"/>
            </w:pPr>
            <w:r>
              <w:t>合理使用项目资金，控制成本厉行节约</w:t>
            </w:r>
          </w:p>
        </w:tc>
        <w:tc>
          <w:tcPr>
            <w:tcW w:w="2551" w:type="dxa"/>
            <w:vAlign w:val="center"/>
          </w:tcPr>
          <w:p>
            <w:pPr>
              <w:pStyle w:val="13"/>
              <w:rPr>
                <w:rFonts w:hint="eastAsia" w:eastAsiaTheme="minorEastAsia"/>
                <w:lang w:eastAsia="zh-CN"/>
              </w:rPr>
            </w:pPr>
            <w:r>
              <w:rPr>
                <w:rFonts w:hint="eastAsia" w:eastAsiaTheme="minorEastAsia"/>
                <w:lang w:eastAsia="zh-CN"/>
              </w:rPr>
              <w:t>5.72万元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降低医疗成本</w:t>
            </w:r>
          </w:p>
        </w:tc>
        <w:tc>
          <w:tcPr>
            <w:tcW w:w="2835" w:type="dxa"/>
            <w:vAlign w:val="center"/>
          </w:tcPr>
          <w:p>
            <w:pPr>
              <w:pStyle w:val="13"/>
              <w:rPr>
                <w:lang w:eastAsia="zh-CN"/>
              </w:rPr>
            </w:pPr>
            <w:r>
              <w:t>开展免费检查项目惠及适龄人群</w:t>
            </w:r>
            <w:r>
              <w:rPr>
                <w:rFonts w:hint="eastAsia"/>
                <w:lang w:eastAsia="zh-CN"/>
              </w:rPr>
              <w:t>，</w:t>
            </w:r>
            <w:r>
              <w:t>检查有效率达到95%</w:t>
            </w:r>
          </w:p>
        </w:tc>
        <w:tc>
          <w:tcPr>
            <w:tcW w:w="2551" w:type="dxa"/>
            <w:vAlign w:val="center"/>
          </w:tcPr>
          <w:p>
            <w:pPr>
              <w:pStyle w:val="13"/>
              <w:rPr>
                <w:rFonts w:hint="eastAsia" w:eastAsiaTheme="minorEastAsia"/>
                <w:lang w:eastAsia="zh-CN"/>
              </w:rPr>
            </w:pPr>
            <w:r>
              <w:t>≥95</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降低出生缺陷率</w:t>
            </w:r>
          </w:p>
        </w:tc>
        <w:tc>
          <w:tcPr>
            <w:tcW w:w="2835" w:type="dxa"/>
            <w:vAlign w:val="center"/>
          </w:tcPr>
          <w:p>
            <w:pPr>
              <w:pStyle w:val="13"/>
              <w:rPr>
                <w:lang w:eastAsia="zh-CN"/>
              </w:rPr>
            </w:pPr>
            <w:r>
              <w:t>提升人口素质，保持健康出生率</w:t>
            </w:r>
            <w:r>
              <w:rPr>
                <w:rFonts w:hint="eastAsia"/>
                <w:lang w:eastAsia="zh-CN"/>
              </w:rPr>
              <w:t>，</w:t>
            </w:r>
            <w:r>
              <w:t>健康</w:t>
            </w:r>
            <w:r>
              <w:rPr>
                <w:rFonts w:hint="eastAsia" w:eastAsiaTheme="minorEastAsia"/>
                <w:lang w:eastAsia="zh-CN"/>
              </w:rPr>
              <w:t>出生</w:t>
            </w:r>
            <w:r>
              <w:t>达到99%以上</w:t>
            </w:r>
          </w:p>
        </w:tc>
        <w:tc>
          <w:tcPr>
            <w:tcW w:w="2551" w:type="dxa"/>
            <w:vAlign w:val="center"/>
          </w:tcPr>
          <w:p>
            <w:pPr>
              <w:pStyle w:val="13"/>
              <w:rPr>
                <w:rFonts w:hint="eastAsia" w:eastAsiaTheme="minorEastAsia"/>
                <w:lang w:eastAsia="zh-CN"/>
              </w:rPr>
            </w:pPr>
            <w:r>
              <w:t>≥95</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增加参检人数</w:t>
            </w:r>
          </w:p>
        </w:tc>
        <w:tc>
          <w:tcPr>
            <w:tcW w:w="2835" w:type="dxa"/>
            <w:vAlign w:val="center"/>
          </w:tcPr>
          <w:p>
            <w:pPr>
              <w:pStyle w:val="13"/>
              <w:rPr>
                <w:rFonts w:hint="eastAsia" w:eastAsiaTheme="minorEastAsia"/>
                <w:lang w:eastAsia="zh-CN"/>
              </w:rPr>
            </w:pPr>
            <w:r>
              <w:rPr>
                <w:rFonts w:hint="eastAsia" w:eastAsiaTheme="minorEastAsia"/>
                <w:lang w:eastAsia="zh-CN"/>
              </w:rPr>
              <w:t>参检率比上年增加10%以上</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适龄人群满意度</w:t>
            </w:r>
          </w:p>
        </w:tc>
        <w:tc>
          <w:tcPr>
            <w:tcW w:w="2835" w:type="dxa"/>
            <w:vAlign w:val="center"/>
          </w:tcPr>
          <w:p>
            <w:pPr>
              <w:pStyle w:val="13"/>
            </w:pPr>
            <w:r>
              <w:t>服务对象满意度达到95%以上</w:t>
            </w:r>
          </w:p>
        </w:tc>
        <w:tc>
          <w:tcPr>
            <w:tcW w:w="2551" w:type="dxa"/>
            <w:vAlign w:val="center"/>
          </w:tcPr>
          <w:p>
            <w:pPr>
              <w:pStyle w:val="13"/>
            </w:pPr>
            <w:r>
              <w:t>≥95</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71</w:t>
      </w:r>
      <w:r>
        <w:rPr>
          <w:rFonts w:ascii="方正仿宋_GBK" w:hAnsi="方正仿宋_GBK" w:eastAsia="方正仿宋_GBK" w:cs="方正仿宋_GBK"/>
          <w:b/>
          <w:color w:val="000000"/>
          <w:sz w:val="28"/>
        </w:rPr>
        <w:t>、冀财社【2022】195号/中央提前下达2023年重大传染病防控经费/艾滋病防治（妇幼类）绩效目标表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1.目标内容1、2023年度任务数2000人，降低出生缺陷提升健康出生率。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已怀孕妇女</w:t>
            </w:r>
          </w:p>
        </w:tc>
        <w:tc>
          <w:tcPr>
            <w:tcW w:w="2835" w:type="dxa"/>
            <w:vAlign w:val="center"/>
          </w:tcPr>
          <w:p>
            <w:pPr>
              <w:pStyle w:val="13"/>
              <w:rPr>
                <w:lang w:eastAsia="zh-CN"/>
              </w:rPr>
            </w:pPr>
            <w:r>
              <w:t>县域内已怀孕妇女</w:t>
            </w:r>
            <w:r>
              <w:rPr>
                <w:rFonts w:hint="eastAsia"/>
                <w:lang w:eastAsia="zh-CN"/>
              </w:rPr>
              <w:t>数</w:t>
            </w:r>
          </w:p>
        </w:tc>
        <w:tc>
          <w:tcPr>
            <w:tcW w:w="2551" w:type="dxa"/>
            <w:vAlign w:val="center"/>
          </w:tcPr>
          <w:p>
            <w:pPr>
              <w:pStyle w:val="13"/>
              <w:rPr>
                <w:lang w:eastAsia="zh-CN"/>
              </w:rPr>
            </w:pPr>
            <w:r>
              <w:t>≥2000人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完成检查项目</w:t>
            </w:r>
          </w:p>
        </w:tc>
        <w:tc>
          <w:tcPr>
            <w:tcW w:w="2835" w:type="dxa"/>
            <w:vAlign w:val="center"/>
          </w:tcPr>
          <w:p>
            <w:pPr>
              <w:pStyle w:val="13"/>
              <w:rPr>
                <w:rFonts w:hint="eastAsia" w:eastAsiaTheme="minorEastAsia"/>
                <w:lang w:eastAsia="zh-CN"/>
              </w:rPr>
            </w:pPr>
            <w:r>
              <w:t>按照项目实施方案进行</w:t>
            </w:r>
            <w:r>
              <w:rPr>
                <w:rFonts w:hint="eastAsia" w:eastAsiaTheme="minorEastAsia"/>
                <w:lang w:eastAsia="zh-CN"/>
              </w:rPr>
              <w:t>检查率达到95%</w:t>
            </w:r>
          </w:p>
        </w:tc>
        <w:tc>
          <w:tcPr>
            <w:tcW w:w="2551" w:type="dxa"/>
            <w:vAlign w:val="center"/>
          </w:tcPr>
          <w:p>
            <w:pPr>
              <w:pStyle w:val="13"/>
              <w:rPr>
                <w:rFonts w:hint="eastAsia" w:eastAsiaTheme="minorEastAsia"/>
                <w:lang w:eastAsia="zh-CN"/>
              </w:rPr>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2023年年底以前完成检查任务</w:t>
            </w:r>
          </w:p>
        </w:tc>
        <w:tc>
          <w:tcPr>
            <w:tcW w:w="2551" w:type="dxa"/>
            <w:vAlign w:val="center"/>
          </w:tcPr>
          <w:p>
            <w:pPr>
              <w:pStyle w:val="13"/>
            </w:pPr>
            <w:r>
              <w:t>年度内完成</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合理利用、厉行节约</w:t>
            </w:r>
          </w:p>
        </w:tc>
        <w:tc>
          <w:tcPr>
            <w:tcW w:w="2835" w:type="dxa"/>
            <w:vAlign w:val="center"/>
          </w:tcPr>
          <w:p>
            <w:pPr>
              <w:pStyle w:val="13"/>
            </w:pPr>
            <w:r>
              <w:t>合理支出项目资金</w:t>
            </w:r>
          </w:p>
        </w:tc>
        <w:tc>
          <w:tcPr>
            <w:tcW w:w="2551" w:type="dxa"/>
            <w:vAlign w:val="center"/>
          </w:tcPr>
          <w:p>
            <w:pPr>
              <w:pStyle w:val="13"/>
              <w:rPr>
                <w:rFonts w:hint="eastAsia" w:eastAsiaTheme="minorEastAsia"/>
                <w:lang w:eastAsia="zh-CN"/>
              </w:rPr>
            </w:pPr>
            <w:r>
              <w:rPr>
                <w:rFonts w:hint="eastAsia" w:eastAsiaTheme="minorEastAsia"/>
                <w:lang w:eastAsia="zh-CN"/>
              </w:rPr>
              <w:t>17.69万元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早检查、早干预</w:t>
            </w:r>
          </w:p>
        </w:tc>
        <w:tc>
          <w:tcPr>
            <w:tcW w:w="2835" w:type="dxa"/>
            <w:vAlign w:val="center"/>
          </w:tcPr>
          <w:p>
            <w:pPr>
              <w:pStyle w:val="13"/>
            </w:pPr>
            <w:r>
              <w:t>减少家庭医疗支出</w:t>
            </w:r>
          </w:p>
        </w:tc>
        <w:tc>
          <w:tcPr>
            <w:tcW w:w="2551" w:type="dxa"/>
            <w:vAlign w:val="center"/>
          </w:tcPr>
          <w:p>
            <w:pPr>
              <w:pStyle w:val="13"/>
            </w:pPr>
            <w:r>
              <w:rPr>
                <w:rFonts w:hint="eastAsia"/>
                <w:lang w:eastAsia="zh-CN"/>
              </w:rPr>
              <w:t>逐渐减轻</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降低出生缺陷</w:t>
            </w:r>
          </w:p>
        </w:tc>
        <w:tc>
          <w:tcPr>
            <w:tcW w:w="2835" w:type="dxa"/>
            <w:vAlign w:val="center"/>
          </w:tcPr>
          <w:p>
            <w:pPr>
              <w:pStyle w:val="13"/>
            </w:pPr>
            <w:r>
              <w:t>预防传染病母婴传播</w:t>
            </w:r>
          </w:p>
        </w:tc>
        <w:tc>
          <w:tcPr>
            <w:tcW w:w="2551" w:type="dxa"/>
            <w:vAlign w:val="center"/>
          </w:tcPr>
          <w:p>
            <w:pPr>
              <w:pStyle w:val="13"/>
              <w:rPr>
                <w:lang w:eastAsia="zh-CN"/>
              </w:rPr>
            </w:pPr>
            <w:r>
              <w:rPr>
                <w:rFonts w:hint="eastAsia"/>
                <w:lang w:eastAsia="zh-CN"/>
              </w:rPr>
              <w:t>逐年降低</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降低新生儿传染病发病率</w:t>
            </w:r>
          </w:p>
        </w:tc>
        <w:tc>
          <w:tcPr>
            <w:tcW w:w="2835" w:type="dxa"/>
            <w:vAlign w:val="center"/>
          </w:tcPr>
          <w:p>
            <w:pPr>
              <w:pStyle w:val="13"/>
              <w:rPr>
                <w:rFonts w:hint="eastAsia" w:eastAsiaTheme="minorEastAsia"/>
                <w:lang w:eastAsia="zh-CN"/>
              </w:rPr>
            </w:pPr>
            <w:r>
              <w:rPr>
                <w:rFonts w:hint="eastAsia" w:eastAsiaTheme="minorEastAsia"/>
                <w:lang w:eastAsia="zh-CN"/>
              </w:rPr>
              <w:t>新生儿传染病发病率0.01以下</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孕妇满意度</w:t>
            </w:r>
          </w:p>
        </w:tc>
        <w:tc>
          <w:tcPr>
            <w:tcW w:w="2835" w:type="dxa"/>
            <w:vAlign w:val="center"/>
          </w:tcPr>
          <w:p>
            <w:pPr>
              <w:pStyle w:val="13"/>
            </w:pPr>
            <w:r>
              <w:t>孕妇对项目实施的满意度达到98%以上</w:t>
            </w:r>
          </w:p>
        </w:tc>
        <w:tc>
          <w:tcPr>
            <w:tcW w:w="2551" w:type="dxa"/>
            <w:vAlign w:val="center"/>
          </w:tcPr>
          <w:p>
            <w:pPr>
              <w:pStyle w:val="13"/>
            </w:pPr>
            <w:r>
              <w:t>≥98满意度</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72</w:t>
      </w:r>
      <w:r>
        <w:rPr>
          <w:rFonts w:ascii="方正仿宋_GBK" w:hAnsi="方正仿宋_GBK" w:eastAsia="方正仿宋_GBK" w:cs="方正仿宋_GBK"/>
          <w:b/>
          <w:color w:val="000000"/>
          <w:sz w:val="28"/>
        </w:rPr>
        <w:t>、药品零差率补助项目绩效目标表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1.目标内容1、执行药品网采，实行药品零差率补助。</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年度内完成药品</w:t>
            </w:r>
            <w:r>
              <w:rPr>
                <w:rFonts w:hint="eastAsia"/>
                <w:lang w:eastAsia="zh-CN"/>
              </w:rPr>
              <w:t>数</w:t>
            </w:r>
          </w:p>
        </w:tc>
        <w:tc>
          <w:tcPr>
            <w:tcW w:w="2835" w:type="dxa"/>
            <w:vAlign w:val="center"/>
          </w:tcPr>
          <w:p>
            <w:pPr>
              <w:pStyle w:val="13"/>
              <w:rPr>
                <w:lang w:eastAsia="zh-CN"/>
              </w:rPr>
            </w:pPr>
            <w:r>
              <w:t>年度内网采药品</w:t>
            </w:r>
            <w:r>
              <w:rPr>
                <w:rFonts w:hint="eastAsia"/>
                <w:lang w:eastAsia="zh-CN"/>
              </w:rPr>
              <w:t>数</w:t>
            </w:r>
          </w:p>
        </w:tc>
        <w:tc>
          <w:tcPr>
            <w:tcW w:w="2551" w:type="dxa"/>
            <w:vAlign w:val="center"/>
          </w:tcPr>
          <w:p>
            <w:pPr>
              <w:pStyle w:val="13"/>
              <w:rPr>
                <w:lang w:eastAsia="zh-CN"/>
              </w:rPr>
            </w:pPr>
            <w:r>
              <w:rPr>
                <w:rFonts w:hint="eastAsia"/>
                <w:lang w:eastAsia="zh-CN"/>
              </w:rPr>
              <w:t>200万</w:t>
            </w:r>
          </w:p>
        </w:tc>
        <w:tc>
          <w:tcPr>
            <w:tcW w:w="2268" w:type="dxa"/>
            <w:vAlign w:val="center"/>
          </w:tcPr>
          <w:p>
            <w:pPr>
              <w:pStyle w:val="13"/>
            </w:pPr>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网采目录内合格药品</w:t>
            </w:r>
          </w:p>
        </w:tc>
        <w:tc>
          <w:tcPr>
            <w:tcW w:w="2835" w:type="dxa"/>
            <w:vAlign w:val="center"/>
          </w:tcPr>
          <w:p>
            <w:pPr>
              <w:pStyle w:val="13"/>
            </w:pPr>
            <w:r>
              <w:t>网采药品合格率100%</w:t>
            </w:r>
          </w:p>
        </w:tc>
        <w:tc>
          <w:tcPr>
            <w:tcW w:w="2551" w:type="dxa"/>
            <w:vAlign w:val="center"/>
          </w:tcPr>
          <w:p>
            <w:pPr>
              <w:pStyle w:val="13"/>
            </w:pPr>
            <w:r>
              <w:t>100合格率达到100%</w:t>
            </w:r>
          </w:p>
        </w:tc>
        <w:tc>
          <w:tcPr>
            <w:tcW w:w="2268" w:type="dxa"/>
            <w:vAlign w:val="center"/>
          </w:tcPr>
          <w:p>
            <w:pPr>
              <w:pStyle w:val="13"/>
            </w:pPr>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年度内补助到位</w:t>
            </w:r>
          </w:p>
        </w:tc>
        <w:tc>
          <w:tcPr>
            <w:tcW w:w="2835" w:type="dxa"/>
            <w:vAlign w:val="center"/>
          </w:tcPr>
          <w:p>
            <w:pPr>
              <w:pStyle w:val="13"/>
            </w:pPr>
            <w:r>
              <w:t>年底前将资金补助的项目到位</w:t>
            </w:r>
          </w:p>
        </w:tc>
        <w:tc>
          <w:tcPr>
            <w:tcW w:w="2551" w:type="dxa"/>
            <w:vAlign w:val="center"/>
          </w:tcPr>
          <w:p>
            <w:pPr>
              <w:pStyle w:val="13"/>
            </w:pPr>
            <w:r>
              <w:t>100补助到位率100%</w:t>
            </w:r>
          </w:p>
        </w:tc>
        <w:tc>
          <w:tcPr>
            <w:tcW w:w="2268" w:type="dxa"/>
          </w:tcPr>
          <w:p>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合理支出</w:t>
            </w:r>
          </w:p>
        </w:tc>
        <w:tc>
          <w:tcPr>
            <w:tcW w:w="2835" w:type="dxa"/>
            <w:vAlign w:val="center"/>
          </w:tcPr>
          <w:p>
            <w:pPr>
              <w:pStyle w:val="13"/>
            </w:pPr>
            <w:r>
              <w:t>不超范围支出</w:t>
            </w:r>
          </w:p>
        </w:tc>
        <w:tc>
          <w:tcPr>
            <w:tcW w:w="2551" w:type="dxa"/>
            <w:vAlign w:val="center"/>
          </w:tcPr>
          <w:p>
            <w:pPr>
              <w:pStyle w:val="13"/>
            </w:pPr>
            <w:r>
              <w:t>100资金使用有效率100%</w:t>
            </w:r>
          </w:p>
        </w:tc>
        <w:tc>
          <w:tcPr>
            <w:tcW w:w="2268" w:type="dxa"/>
          </w:tcPr>
          <w:p>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rFonts w:hint="eastAsia" w:eastAsiaTheme="minorEastAsia"/>
                <w:lang w:eastAsia="zh-CN"/>
              </w:rPr>
            </w:pPr>
            <w:r>
              <w:t>降低医疗支出</w:t>
            </w:r>
            <w:r>
              <w:rPr>
                <w:rFonts w:hint="eastAsia" w:eastAsiaTheme="minorEastAsia"/>
                <w:lang w:eastAsia="zh-CN"/>
              </w:rPr>
              <w:t>比例</w:t>
            </w:r>
          </w:p>
        </w:tc>
        <w:tc>
          <w:tcPr>
            <w:tcW w:w="2835" w:type="dxa"/>
            <w:vAlign w:val="center"/>
          </w:tcPr>
          <w:p>
            <w:pPr>
              <w:pStyle w:val="13"/>
              <w:rPr>
                <w:rFonts w:hint="eastAsia" w:eastAsiaTheme="minorEastAsia"/>
                <w:lang w:eastAsia="zh-CN"/>
              </w:rPr>
            </w:pPr>
            <w:r>
              <w:t>减少家庭医疗支出</w:t>
            </w:r>
            <w:r>
              <w:rPr>
                <w:rFonts w:hint="eastAsia" w:eastAsiaTheme="minorEastAsia"/>
                <w:lang w:eastAsia="zh-CN"/>
              </w:rPr>
              <w:t>5%以上</w:t>
            </w:r>
          </w:p>
        </w:tc>
        <w:tc>
          <w:tcPr>
            <w:tcW w:w="2551" w:type="dxa"/>
            <w:vAlign w:val="center"/>
          </w:tcPr>
          <w:p>
            <w:pPr>
              <w:pStyle w:val="13"/>
              <w:rPr>
                <w:rFonts w:hint="eastAsia" w:eastAsiaTheme="minorEastAsia"/>
              </w:rPr>
            </w:pPr>
            <w:r>
              <w:rPr>
                <w:rFonts w:hint="eastAsia" w:eastAsiaTheme="minorEastAsia"/>
                <w:lang w:eastAsia="zh-CN"/>
              </w:rPr>
              <w:t>＞5%</w:t>
            </w:r>
          </w:p>
        </w:tc>
        <w:tc>
          <w:tcPr>
            <w:tcW w:w="2268" w:type="dxa"/>
          </w:tcPr>
          <w:p>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≥95满意度达到95%以上</w:t>
            </w:r>
          </w:p>
        </w:tc>
        <w:tc>
          <w:tcPr>
            <w:tcW w:w="2268" w:type="dxa"/>
          </w:tcPr>
          <w:p>
            <w:r>
              <w:t>年度药品销售金额</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73</w:t>
      </w:r>
      <w:r>
        <w:rPr>
          <w:rFonts w:ascii="方正仿宋_GBK" w:hAnsi="方正仿宋_GBK" w:eastAsia="方正仿宋_GBK" w:cs="方正仿宋_GBK"/>
          <w:b/>
          <w:color w:val="000000"/>
          <w:sz w:val="28"/>
        </w:rPr>
        <w:t>、孕妇产前耳聋基因筛查项目绩效目标表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1.目标内容1、全年在县域内对2000名孕妇实施耳聋基因产前筛查，降低出生缺陷、提升健康出生率。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任务数</w:t>
            </w:r>
          </w:p>
        </w:tc>
        <w:tc>
          <w:tcPr>
            <w:tcW w:w="2835" w:type="dxa"/>
            <w:vAlign w:val="center"/>
          </w:tcPr>
          <w:p>
            <w:pPr>
              <w:pStyle w:val="13"/>
            </w:pPr>
            <w:r>
              <w:t>2023年度完成2000人以上的筛查</w:t>
            </w:r>
          </w:p>
        </w:tc>
        <w:tc>
          <w:tcPr>
            <w:tcW w:w="2551" w:type="dxa"/>
            <w:vAlign w:val="center"/>
          </w:tcPr>
          <w:p>
            <w:pPr>
              <w:pStyle w:val="13"/>
              <w:rPr>
                <w:rFonts w:hint="eastAsia" w:eastAsiaTheme="minorEastAsia"/>
                <w:lang w:eastAsia="zh-CN"/>
              </w:rPr>
            </w:pPr>
            <w:r>
              <w:t>≥2000</w:t>
            </w:r>
            <w:r>
              <w:rPr>
                <w:rFonts w:hint="eastAsia" w:eastAsiaTheme="minorEastAsia"/>
                <w:lang w:eastAsia="zh-CN"/>
              </w:rPr>
              <w:t>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按照项目实施方案筛查</w:t>
            </w:r>
          </w:p>
        </w:tc>
        <w:tc>
          <w:tcPr>
            <w:tcW w:w="2835" w:type="dxa"/>
            <w:vAlign w:val="center"/>
          </w:tcPr>
          <w:p>
            <w:pPr>
              <w:pStyle w:val="13"/>
            </w:pPr>
            <w:r>
              <w:t>完成各项筛查指标</w:t>
            </w:r>
          </w:p>
        </w:tc>
        <w:tc>
          <w:tcPr>
            <w:tcW w:w="2551" w:type="dxa"/>
            <w:vAlign w:val="center"/>
          </w:tcPr>
          <w:p>
            <w:pPr>
              <w:pStyle w:val="13"/>
            </w:pPr>
            <w:r>
              <w:t>100%按筛查内容实施</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2023年底以前完成筛查任务</w:t>
            </w:r>
            <w:r>
              <w:rPr>
                <w:rFonts w:hint="eastAsia" w:eastAsiaTheme="minorEastAsia"/>
                <w:lang w:eastAsia="zh-CN"/>
              </w:rPr>
              <w:t>资金支出率</w:t>
            </w:r>
          </w:p>
        </w:tc>
        <w:tc>
          <w:tcPr>
            <w:tcW w:w="2551" w:type="dxa"/>
            <w:vAlign w:val="center"/>
          </w:tcPr>
          <w:p>
            <w:pPr>
              <w:pStyle w:val="13"/>
              <w:rPr>
                <w:rFonts w:hint="eastAsia" w:eastAsiaTheme="minorEastAsia"/>
                <w:lang w:eastAsia="zh-CN"/>
              </w:rPr>
            </w:pPr>
            <w:r>
              <w:rPr>
                <w:rFonts w:hint="eastAsia" w:eastAsiaTheme="minorEastAsia"/>
                <w:lang w:eastAsia="zh-CN"/>
              </w:rPr>
              <w:t>100%</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合理利用项目资金</w:t>
            </w:r>
          </w:p>
        </w:tc>
        <w:tc>
          <w:tcPr>
            <w:tcW w:w="2835" w:type="dxa"/>
            <w:vAlign w:val="center"/>
          </w:tcPr>
          <w:p>
            <w:pPr>
              <w:pStyle w:val="13"/>
            </w:pPr>
            <w:r>
              <w:t>按合同支付项目资金</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268" w:type="dxa"/>
          </w:tcPr>
          <w:p>
            <w:r>
              <w:rPr>
                <w:rFonts w:hint="eastAsia" w:ascii="宋体" w:hAnsi="宋体" w:eastAsia="宋体" w:cs="宋体"/>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受检人群的满意度达到95%以上</w:t>
            </w:r>
          </w:p>
        </w:tc>
        <w:tc>
          <w:tcPr>
            <w:tcW w:w="2551" w:type="dxa"/>
            <w:vAlign w:val="center"/>
          </w:tcPr>
          <w:p>
            <w:pPr>
              <w:pStyle w:val="13"/>
            </w:pPr>
            <w:r>
              <w:t>≥95满意度</w:t>
            </w:r>
          </w:p>
        </w:tc>
        <w:tc>
          <w:tcPr>
            <w:tcW w:w="2268" w:type="dxa"/>
          </w:tcPr>
          <w:p>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74</w:t>
      </w:r>
      <w:r>
        <w:rPr>
          <w:rFonts w:ascii="方正仿宋_GBK" w:hAnsi="方正仿宋_GBK" w:eastAsia="方正仿宋_GBK" w:cs="方正仿宋_GBK"/>
          <w:b/>
          <w:color w:val="000000"/>
          <w:sz w:val="28"/>
        </w:rPr>
        <w:t>、孕妇产前无创基因筛查项目绩效目标表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1.目标内容1、年度内对2000名孕妇进行产前无创基因筛查，降低出生缺陷、提升健康出生率。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年度任务数</w:t>
            </w:r>
          </w:p>
        </w:tc>
        <w:tc>
          <w:tcPr>
            <w:tcW w:w="2835" w:type="dxa"/>
            <w:vAlign w:val="center"/>
          </w:tcPr>
          <w:p>
            <w:pPr>
              <w:pStyle w:val="13"/>
              <w:rPr>
                <w:lang w:eastAsia="zh-CN"/>
              </w:rPr>
            </w:pPr>
            <w:r>
              <w:t>2023年度孕妇进行筛查</w:t>
            </w:r>
            <w:r>
              <w:rPr>
                <w:rFonts w:hint="eastAsia"/>
                <w:lang w:eastAsia="zh-CN"/>
              </w:rPr>
              <w:t>人数</w:t>
            </w:r>
          </w:p>
        </w:tc>
        <w:tc>
          <w:tcPr>
            <w:tcW w:w="2551" w:type="dxa"/>
            <w:vAlign w:val="center"/>
          </w:tcPr>
          <w:p>
            <w:pPr>
              <w:pStyle w:val="13"/>
              <w:rPr>
                <w:rFonts w:hint="eastAsia" w:eastAsiaTheme="minorEastAsia"/>
                <w:lang w:eastAsia="zh-CN"/>
              </w:rPr>
            </w:pPr>
            <w:r>
              <w:t>≥2000人</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按项目筛查内容实施</w:t>
            </w:r>
          </w:p>
        </w:tc>
        <w:tc>
          <w:tcPr>
            <w:tcW w:w="2835" w:type="dxa"/>
            <w:vAlign w:val="center"/>
          </w:tcPr>
          <w:p>
            <w:pPr>
              <w:pStyle w:val="13"/>
            </w:pPr>
            <w:r>
              <w:t>完成项目筛查各项指标</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rPr>
                <w:rFonts w:hint="eastAsia" w:eastAsiaTheme="minorEastAsia"/>
                <w:lang w:eastAsia="zh-CN"/>
              </w:rPr>
            </w:pPr>
            <w:r>
              <w:t>2023年底前完成</w:t>
            </w:r>
            <w:r>
              <w:rPr>
                <w:rFonts w:hint="eastAsia" w:eastAsiaTheme="minorEastAsia"/>
                <w:lang w:eastAsia="zh-CN"/>
              </w:rPr>
              <w:t>率</w:t>
            </w:r>
          </w:p>
        </w:tc>
        <w:tc>
          <w:tcPr>
            <w:tcW w:w="2551" w:type="dxa"/>
            <w:vAlign w:val="center"/>
          </w:tcPr>
          <w:p>
            <w:pPr>
              <w:pStyle w:val="13"/>
            </w:pPr>
            <w:r>
              <w:rPr>
                <w:rFonts w:hint="eastAsia" w:eastAsiaTheme="minorEastAsia"/>
                <w:lang w:eastAsia="zh-CN"/>
              </w:rPr>
              <w:t>100%</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合理利用项目资金</w:t>
            </w:r>
          </w:p>
        </w:tc>
        <w:tc>
          <w:tcPr>
            <w:tcW w:w="2835" w:type="dxa"/>
            <w:vAlign w:val="center"/>
          </w:tcPr>
          <w:p>
            <w:pPr>
              <w:pStyle w:val="13"/>
            </w:pPr>
            <w:r>
              <w:t>按合同支付项目资金</w:t>
            </w:r>
          </w:p>
        </w:tc>
        <w:tc>
          <w:tcPr>
            <w:tcW w:w="2551" w:type="dxa"/>
            <w:vAlign w:val="center"/>
          </w:tcPr>
          <w:p>
            <w:pPr>
              <w:pStyle w:val="13"/>
              <w:rPr>
                <w:rFonts w:hint="eastAsia" w:eastAsiaTheme="minorEastAsia"/>
                <w:lang w:eastAsia="zh-CN"/>
              </w:rPr>
            </w:pPr>
            <w:r>
              <w:rPr>
                <w:rFonts w:hint="eastAsia" w:eastAsiaTheme="minorEastAsia"/>
                <w:lang w:eastAsia="zh-CN"/>
              </w:rPr>
              <w:t>100%</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268" w:type="dxa"/>
          </w:tcPr>
          <w:p>
            <w:r>
              <w:rPr>
                <w:rFonts w:hint="eastAsia" w:ascii="宋体" w:hAnsi="宋体" w:eastAsia="宋体" w:cs="宋体"/>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受检人群对项目的满意度达到95%以上</w:t>
            </w:r>
          </w:p>
        </w:tc>
        <w:tc>
          <w:tcPr>
            <w:tcW w:w="2551" w:type="dxa"/>
            <w:vAlign w:val="center"/>
          </w:tcPr>
          <w:p>
            <w:pPr>
              <w:pStyle w:val="13"/>
              <w:rPr>
                <w:rFonts w:hint="eastAsia" w:eastAsiaTheme="minorEastAsia"/>
                <w:lang w:eastAsia="zh-CN"/>
              </w:rPr>
            </w:pPr>
            <w:r>
              <w:t>≥95</w:t>
            </w:r>
            <w:r>
              <w:rPr>
                <w:rFonts w:hint="eastAsia" w:eastAsiaTheme="minorEastAsia"/>
                <w:lang w:eastAsia="zh-CN"/>
              </w:rPr>
              <w:t>+```</w:t>
            </w:r>
          </w:p>
        </w:tc>
        <w:tc>
          <w:tcPr>
            <w:tcW w:w="2268" w:type="dxa"/>
          </w:tcPr>
          <w:p>
            <w:r>
              <w:t>项目实施方案</w:t>
            </w:r>
          </w:p>
        </w:tc>
      </w:tr>
    </w:tbl>
    <w:p>
      <w:pPr>
        <w:sectPr>
          <w:pgSz w:w="16840" w:h="11900" w:orient="landscape"/>
          <w:pgMar w:top="1361" w:right="1020" w:bottom="1134" w:left="1020" w:header="720" w:footer="720" w:gutter="0"/>
          <w:cols w:space="720" w:num="1"/>
        </w:sect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pPr>
      <w:r>
        <w:rPr>
          <w:rFonts w:hint="eastAsia" w:ascii="方正仿宋_GBK" w:hAnsi="方正仿宋_GBK" w:cs="方正仿宋_GBK" w:eastAsiaTheme="minorEastAsia"/>
          <w:b/>
          <w:sz w:val="28"/>
          <w:lang w:eastAsia="zh-CN"/>
        </w:rPr>
        <w:t>75</w:t>
      </w:r>
      <w:r>
        <w:rPr>
          <w:rFonts w:ascii="方正仿宋_GBK" w:hAnsi="方正仿宋_GBK" w:eastAsia="方正仿宋_GBK" w:cs="方正仿宋_GBK"/>
          <w:b/>
          <w:sz w:val="28"/>
        </w:rPr>
        <w:t>、冀财社【2022】196号/中央提前下达2023年公立医院综合改革补助资金绩效目标表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1.用于重症床位建设、新冠肺炎救治工作相关的能力建设支出。</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购买医疗设备</w:t>
            </w:r>
            <w:r>
              <w:rPr>
                <w:rFonts w:hint="eastAsia"/>
                <w:lang w:eastAsia="zh-CN"/>
              </w:rPr>
              <w:t>数量</w:t>
            </w:r>
          </w:p>
        </w:tc>
        <w:tc>
          <w:tcPr>
            <w:tcW w:w="2835" w:type="dxa"/>
            <w:vAlign w:val="center"/>
          </w:tcPr>
          <w:p>
            <w:pPr>
              <w:pStyle w:val="13"/>
              <w:rPr>
                <w:lang w:eastAsia="zh-CN"/>
              </w:rPr>
            </w:pPr>
            <w:r>
              <w:rPr>
                <w:rFonts w:hint="eastAsia"/>
                <w:lang w:eastAsia="zh-CN"/>
              </w:rPr>
              <w:t>预计购买设备数量</w:t>
            </w:r>
          </w:p>
        </w:tc>
        <w:tc>
          <w:tcPr>
            <w:tcW w:w="2551" w:type="dxa"/>
            <w:vAlign w:val="center"/>
          </w:tcPr>
          <w:p>
            <w:pPr>
              <w:pStyle w:val="13"/>
              <w:rPr>
                <w:lang w:eastAsia="zh-CN"/>
              </w:rPr>
            </w:pPr>
            <w:r>
              <w:t>≥</w:t>
            </w:r>
            <w:r>
              <w:rPr>
                <w:rFonts w:hint="eastAsia"/>
                <w:lang w:eastAsia="zh-CN"/>
              </w:rPr>
              <w:t>90台</w:t>
            </w:r>
          </w:p>
          <w:p>
            <w:pPr>
              <w:pStyle w:val="13"/>
              <w:rPr>
                <w:lang w:eastAsia="zh-CN"/>
              </w:rPr>
            </w:pPr>
          </w:p>
        </w:tc>
        <w:tc>
          <w:tcPr>
            <w:tcW w:w="2268" w:type="dxa"/>
            <w:vAlign w:val="center"/>
          </w:tcPr>
          <w:p>
            <w:pPr>
              <w:pStyle w:val="13"/>
              <w:rPr>
                <w:lang w:eastAsia="zh-CN"/>
              </w:rPr>
            </w:pPr>
            <w:r>
              <w:rPr>
                <w:rFonts w:hint="eastAsia"/>
                <w:lang w:eastAsia="zh-CN"/>
              </w:rPr>
              <w:t>采购计划表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设备仪器完好率（≧**%）</w:t>
            </w:r>
          </w:p>
        </w:tc>
        <w:tc>
          <w:tcPr>
            <w:tcW w:w="2835" w:type="dxa"/>
            <w:vAlign w:val="center"/>
          </w:tcPr>
          <w:p>
            <w:pPr>
              <w:pStyle w:val="13"/>
            </w:pPr>
            <w:r>
              <w:t>设备仪器完好率（≧**%）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rPr>
                <w:lang w:eastAsia="zh-CN"/>
              </w:rPr>
            </w:pPr>
            <w:r>
              <w:rPr>
                <w:rFonts w:hint="eastAsia"/>
                <w:lang w:eastAsia="zh-CN"/>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项目按时完成率（≥**%）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pPr>
            <w:r>
              <w:rPr>
                <w:rFonts w:hint="eastAsia"/>
                <w:lang w:eastAsia="zh-CN"/>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设备购置成本</w:t>
            </w:r>
          </w:p>
        </w:tc>
        <w:tc>
          <w:tcPr>
            <w:tcW w:w="2835" w:type="dxa"/>
            <w:vAlign w:val="center"/>
          </w:tcPr>
          <w:p>
            <w:pPr>
              <w:pStyle w:val="13"/>
            </w:pPr>
            <w:r>
              <w:t>降低医院设备购置成本</w:t>
            </w:r>
          </w:p>
        </w:tc>
        <w:tc>
          <w:tcPr>
            <w:tcW w:w="2551" w:type="dxa"/>
            <w:vAlign w:val="center"/>
          </w:tcPr>
          <w:p>
            <w:pPr>
              <w:pStyle w:val="13"/>
              <w:rPr>
                <w:lang w:eastAsia="zh-CN"/>
              </w:rPr>
            </w:pPr>
            <w:r>
              <w:rPr>
                <w:rFonts w:hint="eastAsia"/>
                <w:lang w:eastAsia="zh-CN"/>
              </w:rPr>
              <w:t>=</w:t>
            </w:r>
            <w:r>
              <w:t>155</w:t>
            </w:r>
            <w:r>
              <w:rPr>
                <w:rFonts w:hint="eastAsia"/>
                <w:lang w:eastAsia="zh-CN"/>
              </w:rPr>
              <w:t>万元</w:t>
            </w:r>
          </w:p>
        </w:tc>
        <w:tc>
          <w:tcPr>
            <w:tcW w:w="2268" w:type="dxa"/>
            <w:vAlign w:val="center"/>
          </w:tcPr>
          <w:p>
            <w:pPr>
              <w:pStyle w:val="13"/>
              <w:rPr>
                <w:lang w:eastAsia="zh-CN"/>
              </w:rPr>
            </w:pPr>
            <w:r>
              <w:rPr>
                <w:rFonts w:hint="eastAsia"/>
                <w:lang w:eastAsia="zh-CN"/>
              </w:rP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ascii="Calibri" w:hAnsi="Calibri" w:eastAsia="宋体" w:cs="Calibri"/>
                <w:sz w:val="22"/>
                <w:szCs w:val="22"/>
                <w:lang w:eastAsia="zh-CN"/>
              </w:rPr>
              <w:t>提供优质服务</w:t>
            </w:r>
          </w:p>
        </w:tc>
        <w:tc>
          <w:tcPr>
            <w:tcW w:w="2835" w:type="dxa"/>
            <w:vAlign w:val="center"/>
          </w:tcPr>
          <w:p>
            <w:pPr>
              <w:pStyle w:val="13"/>
              <w:tabs>
                <w:tab w:val="center" w:pos="1309"/>
              </w:tabs>
            </w:pPr>
            <w:r>
              <w:rPr>
                <w:rFonts w:hint="eastAsia" w:ascii="Calibri" w:hAnsi="Calibri" w:eastAsia="宋体" w:cs="Calibri"/>
                <w:sz w:val="22"/>
                <w:szCs w:val="22"/>
                <w:lang w:eastAsia="zh-CN"/>
              </w:rPr>
              <w:t>提供优质服务</w:t>
            </w:r>
          </w:p>
        </w:tc>
        <w:tc>
          <w:tcPr>
            <w:tcW w:w="2551" w:type="dxa"/>
            <w:vAlign w:val="center"/>
          </w:tcPr>
          <w:p>
            <w:pPr>
              <w:pStyle w:val="13"/>
              <w:rPr>
                <w:lang w:eastAsia="zh-CN"/>
              </w:rPr>
            </w:pPr>
            <w:r>
              <w:rPr>
                <w:rFonts w:hint="eastAsia"/>
                <w:lang w:eastAsia="zh-CN"/>
              </w:rPr>
              <w:t>优化重症床位建设、提高新冠肺炎救治工作能力，提供优质服务。</w:t>
            </w:r>
          </w:p>
        </w:tc>
        <w:tc>
          <w:tcPr>
            <w:tcW w:w="2268" w:type="dxa"/>
            <w:vAlign w:val="center"/>
          </w:tcPr>
          <w:p>
            <w:pPr>
              <w:pStyle w:val="13"/>
              <w:rPr>
                <w:lang w:eastAsia="zh-CN"/>
              </w:rPr>
            </w:pPr>
            <w:r>
              <w:rPr>
                <w:rFonts w:hint="eastAsia"/>
                <w:lang w:eastAsia="zh-CN"/>
              </w:rPr>
              <w:t>调查结果</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调查结果</w:t>
            </w:r>
          </w:p>
          <w:p>
            <w:pPr>
              <w:pStyle w:val="13"/>
              <w:rPr>
                <w:lang w:eastAsia="zh-CN"/>
              </w:rPr>
            </w:pPr>
          </w:p>
        </w:tc>
      </w:tr>
    </w:tbl>
    <w:p>
      <w:pPr>
        <w:jc w:val="cente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76</w:t>
      </w:r>
      <w:r>
        <w:rPr>
          <w:rFonts w:ascii="方正仿宋_GBK" w:hAnsi="方正仿宋_GBK" w:eastAsia="方正仿宋_GBK" w:cs="方正仿宋_GBK"/>
          <w:b/>
          <w:sz w:val="28"/>
        </w:rPr>
        <w:t>、冀财社【2022】213号/中央提前下达2023年中医药事业传承与发展部分补助资金绩效目标表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1.该资金主要用于基层中医药服务能力建设，中医药传承人才培养平台建设等。</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人才培养人数</w:t>
            </w:r>
          </w:p>
        </w:tc>
        <w:tc>
          <w:tcPr>
            <w:tcW w:w="2835" w:type="dxa"/>
            <w:vAlign w:val="center"/>
          </w:tcPr>
          <w:p>
            <w:pPr>
              <w:pStyle w:val="13"/>
            </w:pPr>
            <w:r>
              <w:t>人才培养人数</w:t>
            </w:r>
          </w:p>
        </w:tc>
        <w:tc>
          <w:tcPr>
            <w:tcW w:w="2551" w:type="dxa"/>
            <w:vAlign w:val="center"/>
          </w:tcPr>
          <w:p>
            <w:pPr>
              <w:pStyle w:val="13"/>
            </w:pPr>
            <w:r>
              <w:t>≥12人</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培养计划完成率</w:t>
            </w:r>
          </w:p>
        </w:tc>
        <w:tc>
          <w:tcPr>
            <w:tcW w:w="2835" w:type="dxa"/>
            <w:vAlign w:val="center"/>
          </w:tcPr>
          <w:p>
            <w:pPr>
              <w:pStyle w:val="13"/>
            </w:pPr>
            <w:r>
              <w:t>培养计划完成率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项目按时完成率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成本控制有效性</w:t>
            </w:r>
          </w:p>
        </w:tc>
        <w:tc>
          <w:tcPr>
            <w:tcW w:w="2835" w:type="dxa"/>
            <w:vAlign w:val="center"/>
          </w:tcPr>
          <w:p>
            <w:pPr>
              <w:pStyle w:val="13"/>
              <w:rPr>
                <w:lang w:eastAsia="zh-CN"/>
              </w:rPr>
            </w:pPr>
            <w:r>
              <w:rPr>
                <w:rFonts w:hint="eastAsia"/>
                <w:lang w:eastAsia="zh-CN"/>
              </w:rPr>
              <w:t>控制成本</w:t>
            </w:r>
          </w:p>
        </w:tc>
        <w:tc>
          <w:tcPr>
            <w:tcW w:w="2551" w:type="dxa"/>
            <w:vAlign w:val="center"/>
          </w:tcPr>
          <w:p>
            <w:pPr>
              <w:pStyle w:val="13"/>
            </w:pPr>
            <w:r>
              <w:rPr>
                <w:rFonts w:hint="eastAsia"/>
                <w:lang w:eastAsia="zh-CN"/>
              </w:rPr>
              <w:t>≤</w:t>
            </w:r>
            <w:r>
              <w:t>7万元</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rPr>
                <w:rFonts w:hint="eastAsia"/>
              </w:rPr>
              <w:t>可持续性服务</w:t>
            </w:r>
          </w:p>
        </w:tc>
        <w:tc>
          <w:tcPr>
            <w:tcW w:w="2835" w:type="dxa"/>
            <w:vAlign w:val="center"/>
          </w:tcPr>
          <w:p>
            <w:pPr>
              <w:pStyle w:val="13"/>
            </w:pPr>
            <w:r>
              <w:rPr>
                <w:rFonts w:hint="eastAsia"/>
              </w:rPr>
              <w:t>可持续性服务</w:t>
            </w:r>
          </w:p>
        </w:tc>
        <w:tc>
          <w:tcPr>
            <w:tcW w:w="2551" w:type="dxa"/>
            <w:vAlign w:val="center"/>
          </w:tcPr>
          <w:p>
            <w:pPr>
              <w:pStyle w:val="13"/>
              <w:rPr>
                <w:lang w:eastAsia="zh-CN"/>
              </w:rPr>
            </w:pPr>
            <w:r>
              <w:rPr>
                <w:rFonts w:hint="eastAsia"/>
              </w:rPr>
              <w:t>有利于基层中医药事业</w:t>
            </w:r>
            <w:r>
              <w:rPr>
                <w:rFonts w:hint="eastAsia"/>
                <w:lang w:eastAsia="zh-CN"/>
              </w:rPr>
              <w:t>可持续性</w:t>
            </w:r>
            <w:r>
              <w:rPr>
                <w:rFonts w:hint="eastAsia"/>
              </w:rPr>
              <w:t>发展</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77</w:t>
      </w:r>
      <w:r>
        <w:rPr>
          <w:rFonts w:ascii="方正仿宋_GBK" w:hAnsi="方正仿宋_GBK" w:eastAsia="方正仿宋_GBK" w:cs="方正仿宋_GBK"/>
          <w:b/>
          <w:sz w:val="28"/>
        </w:rPr>
        <w:t>、冀财预【2022】85号2023年革命老区项目/隆尧县医院公共卫生服务系统（智慧医疗）建设项目绩效目标表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1.主要建设内容为安全管理系统和分布式存储系统建设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本项目购买设备数量</w:t>
            </w:r>
          </w:p>
        </w:tc>
        <w:tc>
          <w:tcPr>
            <w:tcW w:w="2835" w:type="dxa"/>
            <w:vAlign w:val="center"/>
          </w:tcPr>
          <w:p>
            <w:pPr>
              <w:pStyle w:val="13"/>
            </w:pPr>
            <w:r>
              <w:t>本项目购买设备数量</w:t>
            </w:r>
          </w:p>
        </w:tc>
        <w:tc>
          <w:tcPr>
            <w:tcW w:w="2551" w:type="dxa"/>
            <w:vAlign w:val="center"/>
          </w:tcPr>
          <w:p>
            <w:pPr>
              <w:pStyle w:val="13"/>
            </w:pPr>
            <w:r>
              <w:rPr>
                <w:rFonts w:hint="eastAsia"/>
                <w:lang w:eastAsia="zh-CN"/>
              </w:rPr>
              <w:t>=</w:t>
            </w:r>
            <w:r>
              <w:t>122台（套）</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信息化系统升级运维验收合格率</w:t>
            </w:r>
          </w:p>
        </w:tc>
        <w:tc>
          <w:tcPr>
            <w:tcW w:w="2835" w:type="dxa"/>
            <w:vAlign w:val="center"/>
          </w:tcPr>
          <w:p>
            <w:pPr>
              <w:pStyle w:val="13"/>
            </w:pPr>
            <w:r>
              <w:t>信息化系统升级运维验收合格率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项目建设周期</w:t>
            </w:r>
          </w:p>
        </w:tc>
        <w:tc>
          <w:tcPr>
            <w:tcW w:w="2835" w:type="dxa"/>
            <w:vAlign w:val="center"/>
          </w:tcPr>
          <w:p>
            <w:pPr>
              <w:pStyle w:val="13"/>
            </w:pPr>
            <w:r>
              <w:t>开工至竣工时间或设备订购到验收时间</w:t>
            </w:r>
          </w:p>
        </w:tc>
        <w:tc>
          <w:tcPr>
            <w:tcW w:w="2551" w:type="dxa"/>
            <w:vAlign w:val="center"/>
          </w:tcPr>
          <w:p>
            <w:pPr>
              <w:pStyle w:val="13"/>
            </w:pPr>
            <w:r>
              <w:rPr>
                <w:rFonts w:hint="eastAsia"/>
                <w:lang w:eastAsia="zh-CN"/>
              </w:rPr>
              <w:t>≤</w:t>
            </w:r>
            <w:r>
              <w:t>6</w:t>
            </w:r>
            <w:r>
              <w:rPr>
                <w:rFonts w:hint="eastAsia"/>
                <w:lang w:eastAsia="zh-CN"/>
              </w:rPr>
              <w:t>个</w:t>
            </w:r>
            <w:r>
              <w:t>月</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2835" w:type="dxa"/>
            <w:vAlign w:val="center"/>
          </w:tcPr>
          <w:p>
            <w:pPr>
              <w:pStyle w:val="13"/>
            </w:pPr>
            <w:r>
              <w:t>项目总成本</w:t>
            </w:r>
          </w:p>
        </w:tc>
        <w:tc>
          <w:tcPr>
            <w:tcW w:w="2551" w:type="dxa"/>
            <w:vAlign w:val="center"/>
          </w:tcPr>
          <w:p>
            <w:pPr>
              <w:pStyle w:val="13"/>
            </w:pPr>
            <w:r>
              <w:rPr>
                <w:rFonts w:hint="eastAsia"/>
                <w:lang w:eastAsia="zh-CN"/>
              </w:rPr>
              <w:t>=</w:t>
            </w:r>
            <w:r>
              <w:t>477万元</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提升服务能力</w:t>
            </w:r>
          </w:p>
        </w:tc>
        <w:tc>
          <w:tcPr>
            <w:tcW w:w="2835" w:type="dxa"/>
            <w:vAlign w:val="center"/>
          </w:tcPr>
          <w:p>
            <w:pPr>
              <w:pStyle w:val="13"/>
            </w:pPr>
            <w:r>
              <w:t>提升服务能力</w:t>
            </w:r>
          </w:p>
        </w:tc>
        <w:tc>
          <w:tcPr>
            <w:tcW w:w="2551" w:type="dxa"/>
            <w:vAlign w:val="center"/>
          </w:tcPr>
          <w:p>
            <w:pPr>
              <w:pStyle w:val="13"/>
              <w:rPr>
                <w:lang w:eastAsia="zh-CN"/>
              </w:rPr>
            </w:pPr>
            <w:r>
              <w:t>提高县域医疗机构的技术水平和服务能力</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78</w:t>
      </w:r>
      <w:r>
        <w:rPr>
          <w:rFonts w:ascii="方正仿宋_GBK" w:hAnsi="方正仿宋_GBK" w:eastAsia="方正仿宋_GBK" w:cs="方正仿宋_GBK"/>
          <w:b/>
          <w:sz w:val="28"/>
        </w:rPr>
        <w:t>、隆尧县医院2023年药品零差率项目绩效目标表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1.鼓励医院积极提升医疗服务能力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rPr>
                <w:lang w:eastAsia="zh-CN"/>
              </w:rPr>
            </w:pPr>
            <w:r>
              <w:rPr>
                <w:rFonts w:hint="eastAsia"/>
                <w:lang w:eastAsia="zh-CN"/>
              </w:rPr>
              <w:t>=</w:t>
            </w:r>
            <w:r>
              <w:t>216万元</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35" w:type="dxa"/>
            <w:vAlign w:val="center"/>
          </w:tcPr>
          <w:p>
            <w:pPr>
              <w:pStyle w:val="13"/>
              <w:rPr>
                <w:lang w:eastAsia="zh-CN"/>
              </w:rPr>
            </w:pPr>
            <w:r>
              <w:t>提升运行效率，降低医疗成本，</w:t>
            </w:r>
            <w:r>
              <w:rPr>
                <w:rFonts w:hint="eastAsia"/>
                <w:lang w:eastAsia="zh-CN"/>
              </w:rPr>
              <w:t>较去年有所较低</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2835" w:type="dxa"/>
            <w:vAlign w:val="center"/>
          </w:tcPr>
          <w:p>
            <w:pPr>
              <w:pStyle w:val="13"/>
            </w:pPr>
            <w:r>
              <w:t>可持续性服务</w:t>
            </w:r>
          </w:p>
        </w:tc>
        <w:tc>
          <w:tcPr>
            <w:tcW w:w="2551" w:type="dxa"/>
            <w:vAlign w:val="center"/>
          </w:tcPr>
          <w:p>
            <w:pPr>
              <w:pStyle w:val="13"/>
            </w:pPr>
            <w:r>
              <w:rPr>
                <w:rFonts w:hint="eastAsia"/>
              </w:rPr>
              <w:t>医院积极提升医疗服务能力，有利于医院可持续性服务</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79</w:t>
      </w:r>
      <w:r>
        <w:rPr>
          <w:rFonts w:ascii="方正仿宋_GBK" w:hAnsi="方正仿宋_GBK" w:eastAsia="方正仿宋_GBK" w:cs="方正仿宋_GBK"/>
          <w:b/>
          <w:sz w:val="28"/>
        </w:rPr>
        <w:t>、隆尧县医院人员经费项目绩效目标表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1.财政通过适当补贴保障医护人员基本工资收入，引导医疗机构提供更为优质的服务。</w:t>
            </w:r>
          </w:p>
          <w:p>
            <w:pPr>
              <w:pStyle w:val="13"/>
            </w:pPr>
            <w:r>
              <w:t>2.提升医护人员专业素质及业务能力，加强基层医疗人才队伍建设。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培养专业公共卫生人才数量</w:t>
            </w:r>
          </w:p>
        </w:tc>
        <w:tc>
          <w:tcPr>
            <w:tcW w:w="2835" w:type="dxa"/>
            <w:vAlign w:val="center"/>
          </w:tcPr>
          <w:p>
            <w:pPr>
              <w:pStyle w:val="13"/>
            </w:pPr>
            <w:r>
              <w:t>培养专业公共卫生人才数量</w:t>
            </w:r>
          </w:p>
        </w:tc>
        <w:tc>
          <w:tcPr>
            <w:tcW w:w="2551" w:type="dxa"/>
            <w:vAlign w:val="center"/>
          </w:tcPr>
          <w:p>
            <w:pPr>
              <w:pStyle w:val="13"/>
              <w:rPr>
                <w:lang w:eastAsia="zh-CN"/>
              </w:rPr>
            </w:pPr>
            <w:r>
              <w:t>≥</w:t>
            </w:r>
            <w:r>
              <w:rPr>
                <w:rFonts w:hint="eastAsia"/>
                <w:lang w:eastAsia="zh-CN"/>
              </w:rPr>
              <w:t>20人</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机构的综合实力、人才的专业水平</w:t>
            </w:r>
          </w:p>
        </w:tc>
        <w:tc>
          <w:tcPr>
            <w:tcW w:w="2835" w:type="dxa"/>
            <w:vAlign w:val="center"/>
          </w:tcPr>
          <w:p>
            <w:pPr>
              <w:pStyle w:val="13"/>
            </w:pPr>
            <w:r>
              <w:t>加强基层医疗人才队伍建设</w:t>
            </w:r>
            <w:r>
              <w:rPr>
                <w:rFonts w:hint="eastAsia"/>
                <w:lang w:eastAsia="zh-CN"/>
              </w:rPr>
              <w:t>、</w:t>
            </w:r>
            <w:r>
              <w:t>医护人员专业素质及业务能力</w:t>
            </w:r>
            <w:r>
              <w:rPr>
                <w:rFonts w:hint="eastAsia"/>
                <w:lang w:eastAsia="zh-CN"/>
              </w:rPr>
              <w:t>的提升。</w:t>
            </w:r>
          </w:p>
        </w:tc>
        <w:tc>
          <w:tcPr>
            <w:tcW w:w="2551" w:type="dxa"/>
            <w:vAlign w:val="center"/>
          </w:tcPr>
          <w:p>
            <w:pPr>
              <w:pStyle w:val="13"/>
              <w:rPr>
                <w:lang w:eastAsia="zh-CN"/>
              </w:rPr>
            </w:pPr>
            <w:r>
              <w:t>≥9</w:t>
            </w:r>
            <w:r>
              <w:rPr>
                <w:rFonts w:hint="eastAsia"/>
                <w:lang w:eastAsia="zh-CN"/>
              </w:rPr>
              <w:t>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2835" w:type="dxa"/>
            <w:vAlign w:val="center"/>
          </w:tcPr>
          <w:p>
            <w:pPr>
              <w:pStyle w:val="13"/>
            </w:pPr>
            <w:r>
              <w:t>工资发放及时率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t>按总成本控制</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rPr>
                <w:rFonts w:hint="eastAsia"/>
              </w:rPr>
              <w:t>提升医护人员专业素质及业务能力，加强基层医疗人才队伍建设，有利于我院服务水平的提高，患者享受更优质的服务。</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80</w:t>
      </w:r>
      <w:r>
        <w:rPr>
          <w:rFonts w:ascii="方正仿宋_GBK" w:hAnsi="方正仿宋_GBK" w:eastAsia="方正仿宋_GBK" w:cs="方正仿宋_GBK"/>
          <w:b/>
          <w:sz w:val="28"/>
        </w:rPr>
        <w:t>、隆尧县医院书记院长年薪制项目绩效目标表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1.公立医院负责人薪酬所需经费由同级财政全额承担，不计入单位薪酬总量，一定程度上减轻了医院的资金压力。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支付薪酬人数</w:t>
            </w:r>
          </w:p>
        </w:tc>
        <w:tc>
          <w:tcPr>
            <w:tcW w:w="2835" w:type="dxa"/>
            <w:vAlign w:val="center"/>
          </w:tcPr>
          <w:p>
            <w:pPr>
              <w:pStyle w:val="13"/>
            </w:pPr>
            <w:r>
              <w:t>支付薪酬人数</w:t>
            </w:r>
          </w:p>
        </w:tc>
        <w:tc>
          <w:tcPr>
            <w:tcW w:w="2551" w:type="dxa"/>
            <w:vAlign w:val="center"/>
          </w:tcPr>
          <w:p>
            <w:pPr>
              <w:pStyle w:val="13"/>
            </w:pPr>
            <w:r>
              <w:rPr>
                <w:rFonts w:hint="eastAsia"/>
                <w:lang w:eastAsia="zh-CN"/>
              </w:rPr>
              <w:t>=</w:t>
            </w:r>
            <w:r>
              <w:t>2人</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t>提高运行效率，降低运行成本</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jc w:val="center"/>
            </w:pPr>
            <w:r>
              <w:rPr>
                <w:rFonts w:ascii="方正书宋_GBK" w:hAnsi="方正书宋_GBK" w:eastAsia="方正书宋_GBK" w:cs="方正书宋_GBK"/>
                <w:sz w:val="21"/>
              </w:rPr>
              <w:t>效益指标</w:t>
            </w:r>
          </w:p>
        </w:tc>
        <w:tc>
          <w:tcPr>
            <w:tcW w:w="2268" w:type="dxa"/>
            <w:vAlign w:val="center"/>
          </w:tcPr>
          <w:p>
            <w:pPr>
              <w:pStyle w:val="13"/>
            </w:pPr>
            <w:r>
              <w:t>可持续影响指标</w:t>
            </w:r>
          </w:p>
        </w:tc>
        <w:tc>
          <w:tcPr>
            <w:tcW w:w="2835" w:type="dxa"/>
            <w:vAlign w:val="center"/>
          </w:tcPr>
          <w:p>
            <w:pPr>
              <w:pStyle w:val="13"/>
            </w:pPr>
            <w:r>
              <w:t>持续发展作用力</w:t>
            </w:r>
          </w:p>
        </w:tc>
        <w:tc>
          <w:tcPr>
            <w:tcW w:w="2835" w:type="dxa"/>
            <w:vAlign w:val="center"/>
          </w:tcPr>
          <w:p>
            <w:pPr>
              <w:pStyle w:val="13"/>
            </w:pPr>
            <w:r>
              <w:t>持续发展作用力</w:t>
            </w:r>
          </w:p>
        </w:tc>
        <w:tc>
          <w:tcPr>
            <w:tcW w:w="2551" w:type="dxa"/>
            <w:vAlign w:val="center"/>
          </w:tcPr>
          <w:p>
            <w:pPr>
              <w:pStyle w:val="13"/>
            </w:pPr>
            <w:r>
              <w:rPr>
                <w:rFonts w:hint="eastAsia"/>
              </w:rPr>
              <w:t>减轻医院资金压力，优化资金配置，促进医疗机构良性发展。</w:t>
            </w:r>
          </w:p>
        </w:tc>
        <w:tc>
          <w:tcPr>
            <w:tcW w:w="2268" w:type="dxa"/>
            <w:vAlign w:val="center"/>
          </w:tcPr>
          <w:p>
            <w:pPr>
              <w:pStyle w:val="13"/>
              <w:rPr>
                <w:lang w:eastAsia="zh-CN"/>
              </w:rPr>
            </w:pPr>
            <w:r>
              <w:rPr>
                <w:rFonts w:hint="eastAsia"/>
                <w:lang w:eastAsia="zh-CN"/>
              </w:rPr>
              <w:t>社会反馈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满意度</w:t>
            </w:r>
          </w:p>
        </w:tc>
        <w:tc>
          <w:tcPr>
            <w:tcW w:w="2551" w:type="dxa"/>
            <w:vAlign w:val="center"/>
          </w:tcPr>
          <w:p>
            <w:pPr>
              <w:pStyle w:val="13"/>
            </w:pPr>
            <w:r>
              <w:t>≥95%</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81</w:t>
      </w:r>
      <w:r>
        <w:rPr>
          <w:rFonts w:ascii="方正仿宋_GBK" w:hAnsi="方正仿宋_GBK" w:eastAsia="方正仿宋_GBK" w:cs="方正仿宋_GBK"/>
          <w:b/>
          <w:sz w:val="28"/>
        </w:rPr>
        <w:t>、隆尧县医院书记院长社保单位承担项目绩效目标表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1.公立医院负责人薪酬所需经费由同级财政全额承担，一定程度上减轻了医院的资金压力。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医院负责人社保单位承担部分</w:t>
            </w:r>
          </w:p>
        </w:tc>
        <w:tc>
          <w:tcPr>
            <w:tcW w:w="2835" w:type="dxa"/>
            <w:vAlign w:val="center"/>
          </w:tcPr>
          <w:p>
            <w:pPr>
              <w:pStyle w:val="13"/>
            </w:pPr>
            <w:r>
              <w:t>医院负责人社保单位承担部分</w:t>
            </w:r>
          </w:p>
        </w:tc>
        <w:tc>
          <w:tcPr>
            <w:tcW w:w="2551" w:type="dxa"/>
            <w:vAlign w:val="center"/>
          </w:tcPr>
          <w:p>
            <w:pPr>
              <w:pStyle w:val="13"/>
            </w:pPr>
            <w:r>
              <w:t>≥</w:t>
            </w:r>
            <w:r>
              <w:rPr>
                <w:rFonts w:hint="eastAsia"/>
              </w:rPr>
              <w:t>4.63万元</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rPr>
                <w:rFonts w:hint="eastAsia"/>
                <w:lang w:eastAsia="zh-CN"/>
              </w:rPr>
              <w:t>减少医院运行成本</w:t>
            </w:r>
          </w:p>
        </w:tc>
        <w:tc>
          <w:tcPr>
            <w:tcW w:w="2551" w:type="dxa"/>
            <w:vAlign w:val="center"/>
          </w:tcPr>
          <w:p>
            <w:pPr>
              <w:pStyle w:val="13"/>
            </w:pPr>
            <w:r>
              <w:t>≥</w:t>
            </w:r>
            <w:r>
              <w:rPr>
                <w:rFonts w:hint="eastAsia"/>
                <w:lang w:eastAsia="zh-CN"/>
              </w:rPr>
              <w:t>4.63万元</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jc w:val="center"/>
            </w:pPr>
            <w:r>
              <w:rPr>
                <w:rFonts w:ascii="方正书宋_GBK" w:hAnsi="方正书宋_GBK" w:eastAsia="方正书宋_GBK" w:cs="方正书宋_GBK"/>
                <w:sz w:val="21"/>
              </w:rPr>
              <w:t>效益指标</w:t>
            </w:r>
          </w:p>
        </w:tc>
        <w:tc>
          <w:tcPr>
            <w:tcW w:w="2268" w:type="dxa"/>
            <w:vAlign w:val="center"/>
          </w:tcPr>
          <w:p>
            <w:pPr>
              <w:pStyle w:val="13"/>
            </w:pPr>
            <w:r>
              <w:t>可持续影响指标</w:t>
            </w:r>
          </w:p>
        </w:tc>
        <w:tc>
          <w:tcPr>
            <w:tcW w:w="2835" w:type="dxa"/>
            <w:vAlign w:val="center"/>
          </w:tcPr>
          <w:p>
            <w:pPr>
              <w:pStyle w:val="13"/>
            </w:pPr>
            <w:r>
              <w:t>持续发展作用力</w:t>
            </w:r>
          </w:p>
        </w:tc>
        <w:tc>
          <w:tcPr>
            <w:tcW w:w="2835" w:type="dxa"/>
            <w:vAlign w:val="center"/>
          </w:tcPr>
          <w:p>
            <w:pPr>
              <w:pStyle w:val="13"/>
            </w:pPr>
            <w:r>
              <w:t>持续发展作用力</w:t>
            </w:r>
          </w:p>
        </w:tc>
        <w:tc>
          <w:tcPr>
            <w:tcW w:w="2551" w:type="dxa"/>
            <w:vAlign w:val="center"/>
          </w:tcPr>
          <w:p>
            <w:pPr>
              <w:pStyle w:val="13"/>
            </w:pPr>
            <w:r>
              <w:rPr>
                <w:rFonts w:hint="eastAsia"/>
              </w:rPr>
              <w:t>减轻医院资金压力，优化资金配置，促进医疗机构良性发展。</w:t>
            </w:r>
          </w:p>
        </w:tc>
        <w:tc>
          <w:tcPr>
            <w:tcW w:w="2268" w:type="dxa"/>
            <w:vAlign w:val="center"/>
          </w:tcPr>
          <w:p>
            <w:pPr>
              <w:pStyle w:val="13"/>
            </w:pPr>
            <w:r>
              <w:rPr>
                <w:rFonts w:hint="eastAsia"/>
                <w:lang w:eastAsia="zh-CN"/>
              </w:rPr>
              <w:t>社会反馈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满意率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8</w:t>
      </w:r>
      <w:r>
        <w:rPr>
          <w:rFonts w:hint="eastAsia" w:ascii="方正仿宋_GBK" w:hAnsi="方正仿宋_GBK" w:cs="方正仿宋_GBK" w:eastAsiaTheme="minorEastAsia"/>
          <w:b/>
          <w:sz w:val="28"/>
          <w:lang w:eastAsia="zh-CN"/>
        </w:rPr>
        <w:t>2</w:t>
      </w:r>
      <w:r>
        <w:rPr>
          <w:rFonts w:ascii="方正仿宋_GBK" w:hAnsi="方正仿宋_GBK" w:eastAsia="方正仿宋_GBK" w:cs="方正仿宋_GBK"/>
          <w:b/>
          <w:sz w:val="28"/>
        </w:rPr>
        <w:t>、隆尧县医院药品零差率项目（2021年定额补助）绩效目标表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1.鼓励医院积极提升医疗服务能力和专业素质，通过满足就医群众多元化需求来提升因实行药品零差率减少的合理收入。</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pPr>
            <w:r>
              <w:t>≥63.32万元</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rPr>
                <w:rFonts w:hint="eastAsia"/>
              </w:rPr>
              <w:t>提升运行效率，降低医疗成本</w:t>
            </w:r>
          </w:p>
        </w:tc>
        <w:tc>
          <w:tcPr>
            <w:tcW w:w="2551" w:type="dxa"/>
            <w:vAlign w:val="center"/>
          </w:tcPr>
          <w:p>
            <w:pPr>
              <w:pStyle w:val="13"/>
            </w:pPr>
            <w:r>
              <w:t>≥9</w:t>
            </w:r>
            <w:r>
              <w:rPr>
                <w:rFonts w:hint="eastAsia"/>
                <w:lang w:eastAsia="zh-CN"/>
              </w:rPr>
              <w:t>0%</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rPr>
                <w:rFonts w:hint="eastAsia"/>
              </w:rPr>
              <w:t>资金使用效益</w:t>
            </w:r>
          </w:p>
        </w:tc>
        <w:tc>
          <w:tcPr>
            <w:tcW w:w="2835" w:type="dxa"/>
            <w:vAlign w:val="center"/>
          </w:tcPr>
          <w:p>
            <w:pPr>
              <w:pStyle w:val="13"/>
              <w:rPr>
                <w:lang w:eastAsia="zh-CN"/>
              </w:rPr>
            </w:pPr>
            <w:r>
              <w:rPr>
                <w:rFonts w:hint="eastAsia"/>
              </w:rPr>
              <w:t>资金</w:t>
            </w:r>
            <w:r>
              <w:rPr>
                <w:rFonts w:hint="eastAsia"/>
                <w:lang w:eastAsia="zh-CN"/>
              </w:rPr>
              <w:t>使用率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满意度</w:t>
            </w:r>
          </w:p>
        </w:tc>
        <w:tc>
          <w:tcPr>
            <w:tcW w:w="2551" w:type="dxa"/>
            <w:vAlign w:val="center"/>
          </w:tcPr>
          <w:p>
            <w:pPr>
              <w:pStyle w:val="13"/>
              <w:rPr>
                <w:lang w:eastAsia="zh-CN"/>
              </w:rPr>
            </w:pPr>
            <w:r>
              <w:t>≥98</w:t>
            </w:r>
            <w:r>
              <w:rPr>
                <w:rFonts w:hint="eastAsia"/>
                <w:lang w:eastAsia="zh-CN"/>
              </w:rPr>
              <w:t>%</w:t>
            </w:r>
          </w:p>
        </w:tc>
        <w:tc>
          <w:tcPr>
            <w:tcW w:w="2268" w:type="dxa"/>
            <w:vAlign w:val="center"/>
          </w:tcPr>
          <w:p>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83</w:t>
      </w:r>
      <w:r>
        <w:rPr>
          <w:rFonts w:ascii="方正仿宋_GBK" w:hAnsi="方正仿宋_GBK" w:eastAsia="方正仿宋_GBK" w:cs="方正仿宋_GBK"/>
          <w:b/>
          <w:sz w:val="28"/>
        </w:rPr>
        <w:t>、取消公立医疗机构医用耗材加成项目绩效目标表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1.鼓励医院积极提升医疗服务能力和专业素质，通过满足就医群众多元化需求来提升因取消医用耗材加成减少的合理收入</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rPr>
                <w:lang w:eastAsia="zh-CN"/>
              </w:rPr>
            </w:pPr>
            <w:r>
              <w:rPr>
                <w:rFonts w:hint="eastAsia"/>
                <w:lang w:eastAsia="zh-CN"/>
              </w:rPr>
              <w:t>=</w:t>
            </w:r>
            <w:r>
              <w:t>8万元</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资金发放率</w:t>
            </w:r>
          </w:p>
        </w:tc>
        <w:tc>
          <w:tcPr>
            <w:tcW w:w="2835" w:type="dxa"/>
            <w:vAlign w:val="center"/>
          </w:tcPr>
          <w:p>
            <w:pPr>
              <w:pStyle w:val="13"/>
            </w:pPr>
            <w:r>
              <w:t>资金发放率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35" w:type="dxa"/>
            <w:vAlign w:val="center"/>
          </w:tcPr>
          <w:p>
            <w:pPr>
              <w:pStyle w:val="13"/>
            </w:pPr>
            <w:r>
              <w:t>提升运行效率，降低医疗业务运营成本</w:t>
            </w:r>
            <w:r>
              <w:rPr>
                <w:rFonts w:hint="eastAsia"/>
                <w:lang w:eastAsia="zh-CN"/>
              </w:rPr>
              <w:t>。</w:t>
            </w:r>
          </w:p>
        </w:tc>
        <w:tc>
          <w:tcPr>
            <w:tcW w:w="2551" w:type="dxa"/>
            <w:vAlign w:val="center"/>
          </w:tcPr>
          <w:p>
            <w:pPr>
              <w:pStyle w:val="13"/>
              <w:rPr>
                <w:lang w:eastAsia="zh-CN"/>
              </w:rPr>
            </w:pPr>
            <w:r>
              <w:t>≥9</w:t>
            </w:r>
            <w:r>
              <w:rPr>
                <w:rFonts w:hint="eastAsia"/>
                <w:lang w:eastAsia="zh-CN"/>
              </w:rPr>
              <w:t>0%</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rPr>
                <w:rFonts w:hint="eastAsia"/>
              </w:rPr>
              <w:t>资金的使用效率</w:t>
            </w:r>
          </w:p>
        </w:tc>
        <w:tc>
          <w:tcPr>
            <w:tcW w:w="2835" w:type="dxa"/>
            <w:vAlign w:val="center"/>
          </w:tcPr>
          <w:p>
            <w:pPr>
              <w:pStyle w:val="13"/>
            </w:pPr>
            <w:r>
              <w:rPr>
                <w:rFonts w:hint="eastAsia"/>
              </w:rPr>
              <w:t>资金的使用效率</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spacing w:before="10" w:after="10"/>
        <w:ind w:firstLine="640"/>
        <w:outlineLvl w:val="5"/>
        <w:rPr>
          <w:rFonts w:ascii="黑体" w:hAnsi="黑体" w:eastAsia="黑体" w:cs="黑体"/>
          <w:sz w:val="32"/>
        </w:rPr>
      </w:pPr>
    </w:p>
    <w:p>
      <w:pPr>
        <w:ind w:firstLine="562" w:firstLineChars="200"/>
      </w:pPr>
      <w:bookmarkStart w:id="14" w:name="_Toc_3_3_0000000015"/>
      <w:r>
        <w:rPr>
          <w:rFonts w:hint="eastAsia" w:ascii="方正仿宋_GBK" w:hAnsi="方正仿宋_GBK" w:cs="方正仿宋_GBK" w:eastAsiaTheme="minorEastAsia"/>
          <w:b/>
          <w:color w:val="000000"/>
          <w:sz w:val="28"/>
          <w:lang w:eastAsia="zh-CN"/>
        </w:rPr>
        <w:t>84</w:t>
      </w:r>
      <w:r>
        <w:rPr>
          <w:rFonts w:ascii="方正仿宋_GBK" w:hAnsi="方正仿宋_GBK" w:eastAsia="方正仿宋_GBK" w:cs="方正仿宋_GBK"/>
          <w:b/>
          <w:color w:val="000000"/>
          <w:sz w:val="28"/>
        </w:rPr>
        <w:t>、定额补助项目绩效目标表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1.财政通过适当补助提升中医药服务能力</w:t>
            </w:r>
            <w:r>
              <w:tab/>
            </w:r>
            <w:r>
              <w:tab/>
            </w:r>
            <w:r>
              <w:tab/>
            </w:r>
            <w:r>
              <w:tab/>
            </w:r>
            <w:r>
              <w:tab/>
            </w:r>
            <w:r>
              <w:tab/>
            </w:r>
          </w:p>
          <w:p>
            <w:pPr>
              <w:pStyle w:val="13"/>
            </w:pPr>
          </w:p>
          <w:p>
            <w:pPr>
              <w:pStyle w:val="13"/>
            </w:pPr>
            <w:r>
              <w:t>2.财政通过适当补助提高员工工作积极性</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pPr>
            <w:r>
              <w:t>18万元</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2835" w:type="dxa"/>
            <w:vAlign w:val="center"/>
          </w:tcPr>
          <w:p>
            <w:pPr>
              <w:pStyle w:val="13"/>
              <w:rPr>
                <w:lang w:eastAsia="zh-CN"/>
              </w:rPr>
            </w:pPr>
            <w:r>
              <w:rPr>
                <w:rFonts w:hint="eastAsia"/>
                <w:lang w:eastAsia="zh-CN"/>
              </w:rPr>
              <w:t>资助经费拨付到位</w:t>
            </w:r>
          </w:p>
        </w:tc>
        <w:tc>
          <w:tcPr>
            <w:tcW w:w="2551"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rPr>
                <w:lang w:eastAsia="zh-CN"/>
              </w:rPr>
            </w:pPr>
            <w:r>
              <w:rPr>
                <w:rFonts w:hint="eastAsia"/>
                <w:lang w:eastAsia="zh-CN"/>
              </w:rPr>
              <w:t>及时使用经费，发挥项目资金作用</w:t>
            </w:r>
          </w:p>
        </w:tc>
        <w:tc>
          <w:tcPr>
            <w:tcW w:w="2551"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35" w:type="dxa"/>
            <w:vAlign w:val="center"/>
          </w:tcPr>
          <w:p>
            <w:pPr>
              <w:pStyle w:val="13"/>
              <w:rPr>
                <w:rFonts w:hint="eastAsia" w:eastAsiaTheme="minorEastAsia"/>
                <w:lang w:eastAsia="zh-CN"/>
              </w:rPr>
            </w:pPr>
            <w:r>
              <w:rPr>
                <w:rFonts w:hint="eastAsia" w:eastAsiaTheme="minorEastAsia"/>
                <w:lang w:eastAsia="zh-CN"/>
              </w:rPr>
              <w:t>资金成本</w:t>
            </w:r>
          </w:p>
        </w:tc>
        <w:tc>
          <w:tcPr>
            <w:tcW w:w="2551" w:type="dxa"/>
            <w:vAlign w:val="center"/>
          </w:tcPr>
          <w:p>
            <w:pPr>
              <w:pStyle w:val="13"/>
              <w:rPr>
                <w:rFonts w:hint="eastAsia" w:eastAsiaTheme="minorEastAsia"/>
                <w:lang w:eastAsia="zh-CN"/>
              </w:rPr>
            </w:pPr>
            <w:r>
              <w:rPr>
                <w:rFonts w:hint="eastAsia" w:eastAsiaTheme="minorEastAsia"/>
                <w:lang w:eastAsia="zh-CN"/>
              </w:rPr>
              <w:t>18万元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rPr>
                <w:rFonts w:hint="eastAsia"/>
                <w:lang w:eastAsia="zh-CN"/>
              </w:rPr>
              <w:t>提升医院收入</w:t>
            </w:r>
          </w:p>
        </w:tc>
        <w:tc>
          <w:tcPr>
            <w:tcW w:w="2835" w:type="dxa"/>
            <w:vAlign w:val="center"/>
          </w:tcPr>
          <w:p>
            <w:pPr>
              <w:pStyle w:val="13"/>
              <w:rPr>
                <w:lang w:eastAsia="zh-CN"/>
              </w:rPr>
            </w:pPr>
            <w:r>
              <w:rPr>
                <w:rFonts w:hint="eastAsia"/>
                <w:lang w:eastAsia="zh-CN"/>
              </w:rPr>
              <w:t>提升医院发展压力，更好服务患者，增加事业活动收入</w:t>
            </w:r>
          </w:p>
        </w:tc>
        <w:tc>
          <w:tcPr>
            <w:tcW w:w="2551" w:type="dxa"/>
            <w:vAlign w:val="center"/>
          </w:tcPr>
          <w:p>
            <w:pPr>
              <w:pStyle w:val="13"/>
              <w:rPr>
                <w:lang w:eastAsia="zh-CN"/>
              </w:rPr>
            </w:pPr>
            <w:r>
              <w:rPr>
                <w:rFonts w:hint="eastAsia"/>
                <w:lang w:eastAsia="zh-CN"/>
              </w:rPr>
              <w:t>较去年同期提高</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rPr>
                <w:lang w:eastAsia="zh-CN"/>
              </w:rPr>
            </w:pPr>
            <w:r>
              <w:rPr>
                <w:rFonts w:hint="eastAsia"/>
                <w:lang w:eastAsia="zh-CN"/>
              </w:rPr>
              <w:t>提高服务意识，社会影响力较高</w:t>
            </w:r>
          </w:p>
        </w:tc>
        <w:tc>
          <w:tcPr>
            <w:tcW w:w="2551"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保证人才队伍可持续建设</w:t>
            </w:r>
          </w:p>
        </w:tc>
        <w:tc>
          <w:tcPr>
            <w:tcW w:w="2835" w:type="dxa"/>
            <w:vAlign w:val="center"/>
          </w:tcPr>
          <w:p>
            <w:pPr>
              <w:pStyle w:val="13"/>
            </w:pPr>
            <w:r>
              <w:t>保证人才队伍可持续建设</w:t>
            </w:r>
          </w:p>
        </w:tc>
        <w:tc>
          <w:tcPr>
            <w:tcW w:w="2551" w:type="dxa"/>
            <w:vAlign w:val="center"/>
          </w:tcPr>
          <w:p>
            <w:pPr>
              <w:pStyle w:val="13"/>
            </w:pPr>
            <w:r>
              <w:t>人才培养，新技术的开展</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r>
              <w:rPr>
                <w:rFonts w:hint="eastAsia"/>
                <w:lang w:eastAsia="zh-CN"/>
              </w:rPr>
              <w:t>%</w:t>
            </w:r>
          </w:p>
        </w:tc>
        <w:tc>
          <w:tcPr>
            <w:tcW w:w="2268" w:type="dxa"/>
            <w:vAlign w:val="center"/>
          </w:tcPr>
          <w:p>
            <w:pPr>
              <w:pStyle w:val="13"/>
            </w:pPr>
            <w:r>
              <w:rPr>
                <w:rFonts w:hint="eastAsia" w:eastAsiaTheme="minorEastAsia"/>
                <w:lang w:eastAsia="zh-CN"/>
              </w:rPr>
              <w:t>核定标准</w:t>
            </w:r>
          </w:p>
        </w:tc>
      </w:tr>
    </w:tbl>
    <w:p/>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85</w:t>
      </w:r>
      <w:r>
        <w:rPr>
          <w:rFonts w:ascii="方正仿宋_GBK" w:hAnsi="方正仿宋_GBK" w:eastAsia="方正仿宋_GBK" w:cs="方正仿宋_GBK"/>
          <w:b/>
          <w:color w:val="000000"/>
          <w:sz w:val="28"/>
        </w:rPr>
        <w:t>、药品零差率补助项目绩效目标表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1.财政通过适当补贴来维持医院正常运行，促进医疗卫生事业健康发展，确保公立医疗机构良性运行</w:t>
            </w:r>
            <w:r>
              <w:tab/>
            </w:r>
            <w:r>
              <w:tab/>
            </w:r>
            <w:r>
              <w:tab/>
            </w:r>
            <w:r>
              <w:tab/>
            </w:r>
            <w:r>
              <w:tab/>
            </w:r>
            <w:r>
              <w:tab/>
            </w:r>
          </w:p>
          <w:p>
            <w:pPr>
              <w:pStyle w:val="13"/>
            </w:pPr>
          </w:p>
          <w:p>
            <w:pPr>
              <w:pStyle w:val="13"/>
            </w:pPr>
            <w:r>
              <w:t>2.鼓励医院积极提升医疗服务能力和专业素质，通过满足就医群众多元化需求，提升取消药品加成减少的合理收入</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06"/>
        <w:gridCol w:w="2580"/>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06" w:type="dxa"/>
            <w:vAlign w:val="center"/>
          </w:tcPr>
          <w:p>
            <w:pPr>
              <w:pStyle w:val="11"/>
            </w:pPr>
            <w:r>
              <w:t>绩效指标描述</w:t>
            </w:r>
          </w:p>
        </w:tc>
        <w:tc>
          <w:tcPr>
            <w:tcW w:w="2580"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项目补助额</w:t>
            </w:r>
          </w:p>
        </w:tc>
        <w:tc>
          <w:tcPr>
            <w:tcW w:w="2806" w:type="dxa"/>
            <w:vAlign w:val="center"/>
          </w:tcPr>
          <w:p>
            <w:pPr>
              <w:pStyle w:val="13"/>
            </w:pPr>
            <w:r>
              <w:t>实现收支平衡的公立医院比例</w:t>
            </w:r>
          </w:p>
        </w:tc>
        <w:tc>
          <w:tcPr>
            <w:tcW w:w="2580" w:type="dxa"/>
            <w:vAlign w:val="center"/>
          </w:tcPr>
          <w:p>
            <w:pPr>
              <w:pStyle w:val="13"/>
              <w:rPr>
                <w:lang w:eastAsia="zh-CN"/>
              </w:rPr>
            </w:pPr>
            <w:r>
              <w:rPr>
                <w:rFonts w:hint="eastAsia"/>
                <w:lang w:eastAsia="zh-CN"/>
              </w:rPr>
              <w:t>18万元</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门诊患者满意度</w:t>
            </w:r>
          </w:p>
        </w:tc>
        <w:tc>
          <w:tcPr>
            <w:tcW w:w="2806" w:type="dxa"/>
            <w:vAlign w:val="center"/>
          </w:tcPr>
          <w:p>
            <w:pPr>
              <w:pStyle w:val="13"/>
            </w:pPr>
            <w:r>
              <w:t>门诊患者满意度</w:t>
            </w:r>
          </w:p>
        </w:tc>
        <w:tc>
          <w:tcPr>
            <w:tcW w:w="2580" w:type="dxa"/>
            <w:vAlign w:val="center"/>
          </w:tcPr>
          <w:p>
            <w:pPr>
              <w:pStyle w:val="13"/>
            </w:pPr>
            <w:r>
              <w:t>≥95</w:t>
            </w:r>
            <w:r>
              <w:rPr>
                <w:rFonts w:hint="eastAsia"/>
                <w:lang w:eastAsia="zh-CN"/>
              </w:rPr>
              <w:t>%</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06" w:type="dxa"/>
            <w:vAlign w:val="center"/>
          </w:tcPr>
          <w:p>
            <w:pPr>
              <w:pStyle w:val="13"/>
            </w:pPr>
            <w:r>
              <w:t>经费使用及时率（%）</w:t>
            </w:r>
          </w:p>
        </w:tc>
        <w:tc>
          <w:tcPr>
            <w:tcW w:w="2580"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0"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06" w:type="dxa"/>
            <w:vAlign w:val="center"/>
          </w:tcPr>
          <w:p>
            <w:pPr>
              <w:pStyle w:val="13"/>
            </w:pPr>
            <w:r>
              <w:t>成本控制</w:t>
            </w:r>
          </w:p>
        </w:tc>
        <w:tc>
          <w:tcPr>
            <w:tcW w:w="2580" w:type="dxa"/>
            <w:vAlign w:val="center"/>
          </w:tcPr>
          <w:p>
            <w:pPr>
              <w:pStyle w:val="13"/>
            </w:pPr>
            <w:r>
              <w:rPr>
                <w:rFonts w:hint="eastAsia"/>
                <w:lang w:eastAsia="zh-CN"/>
              </w:rPr>
              <w:t>18万元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rPr>
                <w:rFonts w:hint="eastAsia"/>
                <w:lang w:eastAsia="zh-CN"/>
              </w:rPr>
              <w:t>增加医院收入</w:t>
            </w:r>
          </w:p>
        </w:tc>
        <w:tc>
          <w:tcPr>
            <w:tcW w:w="2806" w:type="dxa"/>
            <w:vAlign w:val="center"/>
          </w:tcPr>
          <w:p>
            <w:pPr>
              <w:pStyle w:val="13"/>
              <w:rPr>
                <w:lang w:eastAsia="zh-CN"/>
              </w:rPr>
            </w:pPr>
            <w:r>
              <w:rPr>
                <w:rFonts w:hint="eastAsia"/>
                <w:lang w:eastAsia="zh-CN"/>
              </w:rPr>
              <w:t>弥补取消药品加成后收入的减少</w:t>
            </w:r>
          </w:p>
        </w:tc>
        <w:tc>
          <w:tcPr>
            <w:tcW w:w="2580" w:type="dxa"/>
            <w:vAlign w:val="center"/>
          </w:tcPr>
          <w:p>
            <w:pPr>
              <w:pStyle w:val="13"/>
              <w:rPr>
                <w:lang w:eastAsia="zh-CN"/>
              </w:rPr>
            </w:pPr>
            <w:r>
              <w:rPr>
                <w:rFonts w:hint="eastAsia"/>
                <w:lang w:eastAsia="zh-CN"/>
              </w:rPr>
              <w:t>18万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06" w:type="dxa"/>
            <w:vAlign w:val="center"/>
          </w:tcPr>
          <w:p>
            <w:pPr>
              <w:pStyle w:val="13"/>
              <w:rPr>
                <w:lang w:eastAsia="zh-CN"/>
              </w:rPr>
            </w:pPr>
            <w:r>
              <w:rPr>
                <w:rFonts w:hint="eastAsia"/>
                <w:lang w:eastAsia="zh-CN"/>
              </w:rPr>
              <w:t>减轻医院运营压力，促进医疗事业发展</w:t>
            </w:r>
          </w:p>
        </w:tc>
        <w:tc>
          <w:tcPr>
            <w:tcW w:w="2580"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2806" w:type="dxa"/>
            <w:vAlign w:val="center"/>
          </w:tcPr>
          <w:p>
            <w:pPr>
              <w:pStyle w:val="13"/>
              <w:rPr>
                <w:lang w:eastAsia="zh-CN"/>
              </w:rPr>
            </w:pPr>
            <w:r>
              <w:rPr>
                <w:rFonts w:hint="eastAsia"/>
                <w:lang w:eastAsia="zh-CN"/>
              </w:rPr>
              <w:t>促进医院长期良性发展</w:t>
            </w:r>
          </w:p>
        </w:tc>
        <w:tc>
          <w:tcPr>
            <w:tcW w:w="2580" w:type="dxa"/>
            <w:vAlign w:val="center"/>
          </w:tcPr>
          <w:p>
            <w:pPr>
              <w:pStyle w:val="13"/>
            </w:pPr>
            <w:r>
              <w:t>有利于医院良性发展</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2806" w:type="dxa"/>
            <w:vAlign w:val="center"/>
          </w:tcPr>
          <w:p>
            <w:pPr>
              <w:pStyle w:val="13"/>
            </w:pPr>
            <w:r>
              <w:t>服务满意度</w:t>
            </w:r>
          </w:p>
        </w:tc>
        <w:tc>
          <w:tcPr>
            <w:tcW w:w="2580" w:type="dxa"/>
            <w:vAlign w:val="center"/>
          </w:tcPr>
          <w:p>
            <w:pPr>
              <w:pStyle w:val="13"/>
            </w:pPr>
            <w:r>
              <w:t>≥95</w:t>
            </w:r>
            <w:r>
              <w:rPr>
                <w:rFonts w:hint="eastAsia"/>
                <w:lang w:eastAsia="zh-CN"/>
              </w:rPr>
              <w:t>%</w:t>
            </w:r>
          </w:p>
        </w:tc>
        <w:tc>
          <w:tcPr>
            <w:tcW w:w="2268" w:type="dxa"/>
            <w:vAlign w:val="center"/>
          </w:tcPr>
          <w:p>
            <w:pPr>
              <w:pStyle w:val="13"/>
            </w:pPr>
            <w:r>
              <w:rPr>
                <w:rFonts w:hint="eastAsia" w:eastAsiaTheme="minorEastAsia"/>
                <w:lang w:eastAsia="zh-CN"/>
              </w:rPr>
              <w:t>核定标准</w:t>
            </w:r>
          </w:p>
        </w:tc>
      </w:tr>
    </w:tbl>
    <w:p>
      <w:pPr>
        <w:rPr>
          <w:rFonts w:eastAsiaTheme="minorEastAsia"/>
          <w:lang w:eastAsia="zh-CN"/>
        </w:rPr>
        <w:sectPr>
          <w:pgSz w:w="16840" w:h="11900" w:orient="landscape"/>
          <w:pgMar w:top="1361" w:right="1020" w:bottom="1134" w:left="1020" w:header="720" w:footer="720" w:gutter="0"/>
          <w:cols w:space="720" w:num="1"/>
        </w:sectPr>
      </w:pPr>
    </w:p>
    <w:p>
      <w:pPr>
        <w:ind w:firstLine="562" w:firstLineChars="200"/>
      </w:pPr>
      <w:r>
        <w:rPr>
          <w:rFonts w:hint="eastAsia" w:ascii="方正仿宋_GBK" w:hAnsi="方正仿宋_GBK" w:cs="方正仿宋_GBK" w:eastAsiaTheme="minorEastAsia"/>
          <w:b/>
          <w:color w:val="000000"/>
          <w:sz w:val="28"/>
          <w:lang w:eastAsia="zh-CN"/>
        </w:rPr>
        <w:t>86</w:t>
      </w:r>
      <w:r>
        <w:rPr>
          <w:rFonts w:ascii="方正仿宋_GBK" w:hAnsi="方正仿宋_GBK" w:eastAsia="方正仿宋_GBK" w:cs="方正仿宋_GBK"/>
          <w:b/>
          <w:color w:val="000000"/>
          <w:sz w:val="28"/>
        </w:rPr>
        <w:t>、支持申报医院等级升级绩效目标表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1.支持医院等级升级</w:t>
            </w:r>
          </w:p>
          <w:p>
            <w:pPr>
              <w:pStyle w:val="13"/>
            </w:pPr>
            <w:r>
              <w:t>2.全面支持中医院建设</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完成项目数量</w:t>
            </w:r>
          </w:p>
        </w:tc>
        <w:tc>
          <w:tcPr>
            <w:tcW w:w="2835" w:type="dxa"/>
            <w:vAlign w:val="center"/>
          </w:tcPr>
          <w:p>
            <w:pPr>
              <w:pStyle w:val="13"/>
            </w:pPr>
            <w:r>
              <w:t>完成项目数量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2835" w:type="dxa"/>
            <w:vAlign w:val="center"/>
          </w:tcPr>
          <w:p>
            <w:pPr>
              <w:pStyle w:val="13"/>
              <w:rPr>
                <w:lang w:eastAsia="zh-CN"/>
              </w:rPr>
            </w:pPr>
            <w:r>
              <w:rPr>
                <w:rFonts w:hint="eastAsia"/>
                <w:lang w:eastAsia="zh-CN"/>
              </w:rPr>
              <w:t>按照医院升级等级要求，完成各项要求</w:t>
            </w:r>
          </w:p>
        </w:tc>
        <w:tc>
          <w:tcPr>
            <w:tcW w:w="2551"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2835" w:type="dxa"/>
            <w:vAlign w:val="center"/>
          </w:tcPr>
          <w:p>
            <w:pPr>
              <w:pStyle w:val="13"/>
              <w:rPr>
                <w:lang w:eastAsia="zh-CN"/>
              </w:rPr>
            </w:pPr>
            <w:r>
              <w:rPr>
                <w:rFonts w:hint="eastAsia"/>
                <w:lang w:eastAsia="zh-CN"/>
              </w:rPr>
              <w:t>按时完成了各项信息化建设和办公设备的购置</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项目成本支出情况</w:t>
            </w:r>
          </w:p>
        </w:tc>
        <w:tc>
          <w:tcPr>
            <w:tcW w:w="2835" w:type="dxa"/>
            <w:vAlign w:val="center"/>
          </w:tcPr>
          <w:p>
            <w:pPr>
              <w:pStyle w:val="13"/>
              <w:rPr>
                <w:lang w:eastAsia="zh-CN"/>
              </w:rPr>
            </w:pPr>
            <w:r>
              <w:rPr>
                <w:rFonts w:hint="eastAsia"/>
                <w:lang w:eastAsia="zh-CN"/>
              </w:rPr>
              <w:t>项目成本支出情况</w:t>
            </w:r>
          </w:p>
        </w:tc>
        <w:tc>
          <w:tcPr>
            <w:tcW w:w="2551" w:type="dxa"/>
            <w:vAlign w:val="center"/>
          </w:tcPr>
          <w:p>
            <w:pPr>
              <w:pStyle w:val="13"/>
              <w:rPr>
                <w:rFonts w:hint="eastAsia" w:eastAsiaTheme="minorEastAsia"/>
                <w:lang w:eastAsia="zh-CN"/>
              </w:rPr>
            </w:pPr>
            <w:r>
              <w:rPr>
                <w:rFonts w:hint="eastAsia" w:eastAsiaTheme="minorEastAsia"/>
                <w:lang w:eastAsia="zh-CN"/>
              </w:rPr>
              <w:t>30万元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业务收入</w:t>
            </w:r>
          </w:p>
        </w:tc>
        <w:tc>
          <w:tcPr>
            <w:tcW w:w="2835" w:type="dxa"/>
            <w:vAlign w:val="center"/>
          </w:tcPr>
          <w:p>
            <w:pPr>
              <w:pStyle w:val="13"/>
              <w:rPr>
                <w:lang w:eastAsia="zh-CN"/>
              </w:rPr>
            </w:pPr>
            <w:r>
              <w:rPr>
                <w:rFonts w:hint="eastAsia"/>
                <w:lang w:eastAsia="zh-CN"/>
              </w:rPr>
              <w:t>就诊更加便捷，就诊患者人数增长，比去年同期增长</w:t>
            </w:r>
          </w:p>
        </w:tc>
        <w:tc>
          <w:tcPr>
            <w:tcW w:w="2551" w:type="dxa"/>
            <w:vAlign w:val="center"/>
          </w:tcPr>
          <w:p>
            <w:pPr>
              <w:pStyle w:val="13"/>
              <w:rPr>
                <w:lang w:eastAsia="zh-CN"/>
              </w:rPr>
            </w:pPr>
            <w:r>
              <w:t>≥</w:t>
            </w:r>
            <w:r>
              <w:rPr>
                <w:rFonts w:hint="eastAsia"/>
                <w:lang w:eastAsia="zh-CN"/>
              </w:rPr>
              <w:t>5%</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rPr>
                <w:lang w:eastAsia="zh-CN"/>
              </w:rPr>
            </w:pPr>
            <w:r>
              <w:rPr>
                <w:rFonts w:hint="eastAsia"/>
                <w:lang w:eastAsia="zh-CN"/>
              </w:rPr>
              <w:t>办公流畅，就诊便捷，患者就诊时间缩短，提高患者就诊效率</w:t>
            </w:r>
          </w:p>
        </w:tc>
        <w:tc>
          <w:tcPr>
            <w:tcW w:w="2551"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增强服务保障能力。</w:t>
            </w:r>
          </w:p>
        </w:tc>
        <w:tc>
          <w:tcPr>
            <w:tcW w:w="2835" w:type="dxa"/>
            <w:vAlign w:val="center"/>
          </w:tcPr>
          <w:p>
            <w:pPr>
              <w:pStyle w:val="13"/>
              <w:rPr>
                <w:lang w:eastAsia="zh-CN"/>
              </w:rPr>
            </w:pPr>
            <w:r>
              <w:rPr>
                <w:rFonts w:hint="eastAsia"/>
                <w:lang w:eastAsia="zh-CN"/>
              </w:rPr>
              <w:t>效率提高，服务意识增强，影响医院长期良性发展</w:t>
            </w:r>
          </w:p>
        </w:tc>
        <w:tc>
          <w:tcPr>
            <w:tcW w:w="2551" w:type="dxa"/>
            <w:vAlign w:val="center"/>
          </w:tcPr>
          <w:p>
            <w:pPr>
              <w:pStyle w:val="13"/>
              <w:rPr>
                <w:lang w:eastAsia="zh-CN"/>
              </w:rPr>
            </w:pPr>
            <w:r>
              <w:rPr>
                <w:rFonts w:hint="eastAsia"/>
                <w:lang w:eastAsia="zh-CN"/>
              </w:rPr>
              <w:t>社会影响率提高</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rPr>
                <w:lang w:eastAsia="zh-CN"/>
              </w:rPr>
            </w:pPr>
            <w:r>
              <w:rPr>
                <w:rFonts w:hint="eastAsia"/>
                <w:lang w:eastAsia="zh-CN"/>
              </w:rPr>
              <w:t>随访的形式问候患者，患者满意度</w:t>
            </w:r>
          </w:p>
        </w:tc>
        <w:tc>
          <w:tcPr>
            <w:tcW w:w="2551" w:type="dxa"/>
            <w:vAlign w:val="center"/>
          </w:tcPr>
          <w:p>
            <w:pPr>
              <w:pStyle w:val="13"/>
            </w:pPr>
            <w:r>
              <w:t>≥95</w:t>
            </w:r>
            <w:r>
              <w:rPr>
                <w:rFonts w:hint="eastAsia"/>
                <w:lang w:eastAsia="zh-CN"/>
              </w:rPr>
              <w:t>%</w:t>
            </w:r>
          </w:p>
        </w:tc>
        <w:tc>
          <w:tcPr>
            <w:tcW w:w="2268" w:type="dxa"/>
            <w:vAlign w:val="center"/>
          </w:tcPr>
          <w:p>
            <w:pPr>
              <w:pStyle w:val="13"/>
            </w:pPr>
            <w:r>
              <w:rPr>
                <w:rFonts w:hint="eastAsia" w:eastAsiaTheme="minorEastAsia"/>
                <w:lang w:eastAsia="zh-CN"/>
              </w:rPr>
              <w:t>核定标准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87</w:t>
      </w:r>
      <w:r>
        <w:rPr>
          <w:rFonts w:ascii="方正仿宋_GBK" w:hAnsi="方正仿宋_GBK" w:eastAsia="方正仿宋_GBK" w:cs="方正仿宋_GBK"/>
          <w:b/>
          <w:color w:val="000000"/>
          <w:sz w:val="28"/>
        </w:rPr>
        <w:t>、中医药服务能力提升项目绩效目标表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1.中医药服务能力提升</w:t>
            </w:r>
            <w:r>
              <w:tab/>
            </w:r>
            <w:r>
              <w:tab/>
            </w:r>
            <w:r>
              <w:tab/>
            </w:r>
            <w:r>
              <w:tab/>
            </w:r>
            <w:r>
              <w:tab/>
            </w:r>
            <w:r>
              <w:tab/>
            </w:r>
          </w:p>
          <w:p>
            <w:pPr>
              <w:pStyle w:val="13"/>
            </w:pPr>
          </w:p>
          <w:p>
            <w:pPr>
              <w:pStyle w:val="13"/>
            </w:pPr>
            <w:r>
              <w:t>2.人才培养</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完成项目数量</w:t>
            </w:r>
          </w:p>
        </w:tc>
        <w:tc>
          <w:tcPr>
            <w:tcW w:w="2835" w:type="dxa"/>
            <w:vAlign w:val="center"/>
          </w:tcPr>
          <w:p>
            <w:pPr>
              <w:pStyle w:val="13"/>
              <w:rPr>
                <w:lang w:eastAsia="zh-CN"/>
              </w:rPr>
            </w:pPr>
            <w:r>
              <w:rPr>
                <w:rFonts w:hint="eastAsia"/>
                <w:lang w:eastAsia="zh-CN"/>
              </w:rPr>
              <w:t>完成项目数量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项目完成质量</w:t>
            </w:r>
          </w:p>
        </w:tc>
        <w:tc>
          <w:tcPr>
            <w:tcW w:w="2835" w:type="dxa"/>
            <w:vAlign w:val="center"/>
          </w:tcPr>
          <w:p>
            <w:pPr>
              <w:pStyle w:val="13"/>
              <w:rPr>
                <w:lang w:eastAsia="zh-CN"/>
              </w:rPr>
            </w:pPr>
            <w:r>
              <w:rPr>
                <w:rFonts w:hint="eastAsia"/>
                <w:lang w:eastAsia="zh-CN"/>
              </w:rPr>
              <w:t>信息化建设，人才培养提高日常工作效率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项目完成时效</w:t>
            </w:r>
          </w:p>
        </w:tc>
        <w:tc>
          <w:tcPr>
            <w:tcW w:w="2835" w:type="dxa"/>
            <w:vAlign w:val="center"/>
          </w:tcPr>
          <w:p>
            <w:pPr>
              <w:pStyle w:val="13"/>
              <w:rPr>
                <w:lang w:eastAsia="zh-CN"/>
              </w:rPr>
            </w:pPr>
            <w:r>
              <w:rPr>
                <w:rFonts w:hint="eastAsia"/>
                <w:lang w:eastAsia="zh-CN"/>
              </w:rPr>
              <w:t>按项目预期时间完成信息化建设，人才的培养</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项目成本情况</w:t>
            </w:r>
          </w:p>
        </w:tc>
        <w:tc>
          <w:tcPr>
            <w:tcW w:w="2835" w:type="dxa"/>
            <w:vAlign w:val="center"/>
          </w:tcPr>
          <w:p>
            <w:pPr>
              <w:pStyle w:val="13"/>
              <w:rPr>
                <w:lang w:eastAsia="zh-CN"/>
              </w:rPr>
            </w:pPr>
            <w:r>
              <w:rPr>
                <w:rFonts w:hint="eastAsia"/>
                <w:lang w:eastAsia="zh-CN"/>
              </w:rPr>
              <w:t>多方面参考，节约成本高效的完成项目</w:t>
            </w:r>
          </w:p>
        </w:tc>
        <w:tc>
          <w:tcPr>
            <w:tcW w:w="2551" w:type="dxa"/>
            <w:vAlign w:val="center"/>
          </w:tcPr>
          <w:p>
            <w:pPr>
              <w:pStyle w:val="13"/>
              <w:rPr>
                <w:rFonts w:hint="eastAsia" w:eastAsiaTheme="minorEastAsia"/>
              </w:rPr>
            </w:pPr>
            <w:r>
              <w:rPr>
                <w:rFonts w:hint="eastAsia" w:eastAsiaTheme="minorEastAsia"/>
                <w:lang w:eastAsia="zh-CN"/>
              </w:rPr>
              <w:t>20万元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业务收入</w:t>
            </w:r>
          </w:p>
        </w:tc>
        <w:tc>
          <w:tcPr>
            <w:tcW w:w="2835" w:type="dxa"/>
            <w:vAlign w:val="center"/>
          </w:tcPr>
          <w:p>
            <w:pPr>
              <w:pStyle w:val="13"/>
            </w:pPr>
            <w:r>
              <w:t>业务收入</w:t>
            </w:r>
            <w:r>
              <w:rPr>
                <w:rFonts w:hint="eastAsia"/>
                <w:lang w:eastAsia="zh-CN"/>
              </w:rPr>
              <w:t>比去年同期增长</w:t>
            </w:r>
          </w:p>
        </w:tc>
        <w:tc>
          <w:tcPr>
            <w:tcW w:w="2551" w:type="dxa"/>
            <w:vAlign w:val="center"/>
          </w:tcPr>
          <w:p>
            <w:pPr>
              <w:pStyle w:val="13"/>
              <w:rPr>
                <w:lang w:eastAsia="zh-CN"/>
              </w:rPr>
            </w:pPr>
            <w:r>
              <w:t>≥</w:t>
            </w:r>
            <w:r>
              <w:rPr>
                <w:rFonts w:hint="eastAsia"/>
                <w:lang w:eastAsia="zh-CN"/>
              </w:rPr>
              <w:t>5%</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rPr>
                <w:lang w:eastAsia="zh-CN"/>
              </w:rPr>
            </w:pPr>
            <w:r>
              <w:rPr>
                <w:rFonts w:hint="eastAsia"/>
                <w:lang w:eastAsia="zh-CN"/>
              </w:rPr>
              <w:t>保存患者就诊信息，利于下次就诊参考，医疗水平提高</w:t>
            </w:r>
          </w:p>
        </w:tc>
        <w:tc>
          <w:tcPr>
            <w:tcW w:w="2551" w:type="dxa"/>
            <w:vAlign w:val="center"/>
          </w:tcPr>
          <w:p>
            <w:pPr>
              <w:pStyle w:val="13"/>
              <w:rPr>
                <w:lang w:eastAsia="zh-CN"/>
              </w:rPr>
            </w:pPr>
            <w:r>
              <w:rPr>
                <w:rFonts w:hint="eastAsia"/>
                <w:lang w:eastAsia="zh-CN"/>
              </w:rPr>
              <w:t>较去年良好</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2835" w:type="dxa"/>
            <w:vAlign w:val="center"/>
          </w:tcPr>
          <w:p>
            <w:pPr>
              <w:pStyle w:val="13"/>
              <w:rPr>
                <w:lang w:eastAsia="zh-CN"/>
              </w:rPr>
            </w:pPr>
            <w:r>
              <w:rPr>
                <w:rFonts w:hint="eastAsia"/>
                <w:lang w:eastAsia="zh-CN"/>
              </w:rPr>
              <w:t>医护人员能力提升，长期服务于患者。</w:t>
            </w:r>
          </w:p>
        </w:tc>
        <w:tc>
          <w:tcPr>
            <w:tcW w:w="2551"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pPr>
            <w:r>
              <w:t>≥95</w:t>
            </w:r>
            <w:r>
              <w:rPr>
                <w:rFonts w:hint="eastAsia"/>
                <w:lang w:eastAsia="zh-CN"/>
              </w:rPr>
              <w:t>%</w:t>
            </w:r>
          </w:p>
        </w:tc>
        <w:tc>
          <w:tcPr>
            <w:tcW w:w="2268" w:type="dxa"/>
            <w:vAlign w:val="center"/>
          </w:tcPr>
          <w:p>
            <w:pPr>
              <w:pStyle w:val="13"/>
            </w:pPr>
            <w:r>
              <w:rPr>
                <w:rFonts w:hint="eastAsia" w:eastAsiaTheme="minorEastAsia"/>
                <w:lang w:eastAsia="zh-CN"/>
              </w:rPr>
              <w:t>核定标准</w:t>
            </w:r>
          </w:p>
        </w:tc>
      </w:tr>
    </w:tbl>
    <w:p>
      <w:pPr>
        <w:rPr>
          <w:rFonts w:eastAsiaTheme="minorEastAsia"/>
          <w:lang w:eastAsia="zh-CN"/>
        </w:rPr>
        <w:sectPr>
          <w:pgSz w:w="16840" w:h="11900" w:orient="landscape"/>
          <w:pgMar w:top="1361" w:right="1020" w:bottom="1134" w:left="1020" w:header="720" w:footer="720" w:gutter="0"/>
          <w:cols w:space="720" w:num="1"/>
        </w:sectPr>
      </w:pPr>
      <w:r>
        <w:rPr>
          <w:rFonts w:hint="eastAsia" w:eastAsiaTheme="minorEastAsia"/>
          <w:lang w:eastAsia="zh-CN"/>
        </w:rPr>
        <w:t>*</w:t>
      </w:r>
    </w:p>
    <w:p>
      <w:pPr>
        <w:spacing w:before="10" w:after="10"/>
        <w:ind w:firstLine="640"/>
        <w:outlineLvl w:val="2"/>
      </w:pPr>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2023年，隆尧县卫生健康局</w:t>
      </w:r>
      <w:r>
        <w:rPr>
          <w:rFonts w:hint="eastAsia" w:eastAsia="方正仿宋_GBK"/>
          <w:color w:val="000000"/>
          <w:sz w:val="28"/>
          <w:lang w:eastAsia="zh-CN"/>
        </w:rPr>
        <w:t>(含所属单位)</w:t>
      </w:r>
      <w:r>
        <w:rPr>
          <w:rFonts w:eastAsia="方正仿宋_GBK"/>
          <w:color w:val="000000"/>
          <w:sz w:val="28"/>
        </w:rPr>
        <w:t>安排政府采购预算1538.81万元。具体内容见下表。</w:t>
      </w:r>
    </w:p>
    <w:p>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361隆尧县卫生健康局</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1538.81</w:t>
            </w:r>
          </w:p>
        </w:tc>
        <w:tc>
          <w:tcPr>
            <w:tcW w:w="964" w:type="dxa"/>
            <w:vAlign w:val="center"/>
          </w:tcPr>
          <w:p>
            <w:pPr>
              <w:pStyle w:val="16"/>
            </w:pPr>
            <w:r>
              <w:t>1538.81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1061.81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隆尧县卫生健康局本级小计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823.31</w:t>
            </w:r>
          </w:p>
        </w:tc>
        <w:tc>
          <w:tcPr>
            <w:tcW w:w="964" w:type="dxa"/>
            <w:vAlign w:val="center"/>
          </w:tcPr>
          <w:p>
            <w:pPr>
              <w:pStyle w:val="16"/>
            </w:pPr>
            <w:r>
              <w:t>823.31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823.31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2019年农村改厕项目</w:t>
            </w:r>
          </w:p>
        </w:tc>
        <w:tc>
          <w:tcPr>
            <w:tcW w:w="964" w:type="dxa"/>
            <w:vAlign w:val="center"/>
          </w:tcPr>
          <w:p>
            <w:pPr>
              <w:pStyle w:val="12"/>
            </w:pPr>
            <w:r>
              <w:t>60.00</w:t>
            </w:r>
          </w:p>
        </w:tc>
        <w:tc>
          <w:tcPr>
            <w:tcW w:w="1134" w:type="dxa"/>
            <w:vAlign w:val="center"/>
          </w:tcPr>
          <w:p>
            <w:pPr>
              <w:pStyle w:val="13"/>
            </w:pPr>
            <w:r>
              <w:t>其他安装</w:t>
            </w:r>
          </w:p>
        </w:tc>
        <w:tc>
          <w:tcPr>
            <w:tcW w:w="1134" w:type="dxa"/>
            <w:vAlign w:val="center"/>
          </w:tcPr>
          <w:p>
            <w:pPr>
              <w:pStyle w:val="13"/>
            </w:pPr>
            <w:r>
              <w:t>B06990000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60.00</w:t>
            </w:r>
          </w:p>
        </w:tc>
        <w:tc>
          <w:tcPr>
            <w:tcW w:w="964" w:type="dxa"/>
            <w:vAlign w:val="center"/>
          </w:tcPr>
          <w:p>
            <w:pPr>
              <w:pStyle w:val="12"/>
            </w:pPr>
            <w:r>
              <w:t>60.00</w:t>
            </w:r>
          </w:p>
        </w:tc>
        <w:tc>
          <w:tcPr>
            <w:tcW w:w="964" w:type="dxa"/>
            <w:vAlign w:val="center"/>
          </w:tcPr>
          <w:p>
            <w:pPr>
              <w:pStyle w:val="12"/>
            </w:pPr>
            <w:r>
              <w:t>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大张庄卫生院能力提升采购多层螺旋CT医疗设备及附属设施项目</w:t>
            </w:r>
          </w:p>
        </w:tc>
        <w:tc>
          <w:tcPr>
            <w:tcW w:w="964" w:type="dxa"/>
            <w:vAlign w:val="center"/>
          </w:tcPr>
          <w:p>
            <w:pPr>
              <w:pStyle w:val="12"/>
            </w:pPr>
            <w:r>
              <w:t>280.00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280.00</w:t>
            </w:r>
          </w:p>
        </w:tc>
        <w:tc>
          <w:tcPr>
            <w:tcW w:w="964" w:type="dxa"/>
            <w:vAlign w:val="center"/>
          </w:tcPr>
          <w:p>
            <w:pPr>
              <w:pStyle w:val="12"/>
            </w:pPr>
            <w:r>
              <w:t>280.00</w:t>
            </w:r>
          </w:p>
        </w:tc>
        <w:tc>
          <w:tcPr>
            <w:tcW w:w="964" w:type="dxa"/>
            <w:vAlign w:val="center"/>
          </w:tcPr>
          <w:p>
            <w:pPr>
              <w:pStyle w:val="12"/>
            </w:pPr>
            <w:r>
              <w:t>280.00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冀财社【2022】188号/省级提前下达2023年公共卫生服务其他资金/基层医疗卫生机构建设（东良、魏庄）</w:t>
            </w:r>
          </w:p>
        </w:tc>
        <w:tc>
          <w:tcPr>
            <w:tcW w:w="964" w:type="dxa"/>
            <w:vAlign w:val="center"/>
          </w:tcPr>
          <w:p>
            <w:pPr>
              <w:pStyle w:val="12"/>
            </w:pPr>
            <w:r>
              <w:t>100.00</w:t>
            </w:r>
          </w:p>
        </w:tc>
        <w:tc>
          <w:tcPr>
            <w:tcW w:w="1134" w:type="dxa"/>
            <w:vAlign w:val="center"/>
          </w:tcPr>
          <w:p>
            <w:pPr>
              <w:pStyle w:val="13"/>
            </w:pPr>
            <w:r>
              <w:t>医用内窥镜</w:t>
            </w:r>
          </w:p>
        </w:tc>
        <w:tc>
          <w:tcPr>
            <w:tcW w:w="1134" w:type="dxa"/>
            <w:vAlign w:val="center"/>
          </w:tcPr>
          <w:p>
            <w:pPr>
              <w:pStyle w:val="13"/>
            </w:pPr>
            <w:r>
              <w:t>A02320700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冀财社【2022】188号/省级提前下达2023年公共卫生服务其他资金/基层医疗卫生机构建设（东良、魏庄）</w:t>
            </w:r>
          </w:p>
        </w:tc>
        <w:tc>
          <w:tcPr>
            <w:tcW w:w="964" w:type="dxa"/>
            <w:vAlign w:val="center"/>
          </w:tcPr>
          <w:p>
            <w:pPr>
              <w:pStyle w:val="12"/>
            </w:pPr>
            <w:r>
              <w:t>100.00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冀财社【2022】213号/中央提前下达2023年中医药服务能力提升工程/旗舰中医馆建设（北楼）</w:t>
            </w:r>
          </w:p>
        </w:tc>
        <w:tc>
          <w:tcPr>
            <w:tcW w:w="964" w:type="dxa"/>
            <w:vAlign w:val="center"/>
          </w:tcPr>
          <w:p>
            <w:pPr>
              <w:pStyle w:val="12"/>
            </w:pPr>
            <w:r>
              <w:t>15.00</w:t>
            </w:r>
          </w:p>
        </w:tc>
        <w:tc>
          <w:tcPr>
            <w:tcW w:w="1134" w:type="dxa"/>
            <w:vAlign w:val="center"/>
          </w:tcPr>
          <w:p>
            <w:pPr>
              <w:pStyle w:val="13"/>
            </w:pPr>
            <w:r>
              <w:t>中医器械设备</w:t>
            </w:r>
          </w:p>
        </w:tc>
        <w:tc>
          <w:tcPr>
            <w:tcW w:w="1134" w:type="dxa"/>
            <w:vAlign w:val="center"/>
          </w:tcPr>
          <w:p>
            <w:pPr>
              <w:pStyle w:val="13"/>
            </w:pPr>
            <w:r>
              <w:t>A02320900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7.90</w:t>
            </w:r>
          </w:p>
        </w:tc>
        <w:tc>
          <w:tcPr>
            <w:tcW w:w="964" w:type="dxa"/>
            <w:vAlign w:val="center"/>
          </w:tcPr>
          <w:p>
            <w:pPr>
              <w:pStyle w:val="12"/>
            </w:pPr>
            <w:r>
              <w:t>7.90</w:t>
            </w:r>
          </w:p>
        </w:tc>
        <w:tc>
          <w:tcPr>
            <w:tcW w:w="964" w:type="dxa"/>
            <w:vAlign w:val="center"/>
          </w:tcPr>
          <w:p>
            <w:pPr>
              <w:pStyle w:val="12"/>
            </w:pPr>
            <w:r>
              <w:t>7.90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冀财社【2022】213号/中央提前下达2023年中医药服务能力提升工程/旗舰中医馆建设（北楼）</w:t>
            </w:r>
          </w:p>
        </w:tc>
        <w:tc>
          <w:tcPr>
            <w:tcW w:w="964" w:type="dxa"/>
            <w:vAlign w:val="center"/>
          </w:tcPr>
          <w:p>
            <w:pPr>
              <w:pStyle w:val="12"/>
            </w:pPr>
            <w:r>
              <w:t>15.00</w:t>
            </w:r>
          </w:p>
        </w:tc>
        <w:tc>
          <w:tcPr>
            <w:tcW w:w="1134" w:type="dxa"/>
            <w:vAlign w:val="center"/>
          </w:tcPr>
          <w:p>
            <w:pPr>
              <w:pStyle w:val="13"/>
            </w:pPr>
            <w:r>
              <w:t>装修工程</w:t>
            </w:r>
          </w:p>
        </w:tc>
        <w:tc>
          <w:tcPr>
            <w:tcW w:w="1134" w:type="dxa"/>
            <w:vAlign w:val="center"/>
          </w:tcPr>
          <w:p>
            <w:pPr>
              <w:pStyle w:val="13"/>
            </w:pPr>
            <w:r>
              <w:t>B07000000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7.10</w:t>
            </w:r>
          </w:p>
        </w:tc>
        <w:tc>
          <w:tcPr>
            <w:tcW w:w="964" w:type="dxa"/>
            <w:vAlign w:val="center"/>
          </w:tcPr>
          <w:p>
            <w:pPr>
              <w:pStyle w:val="12"/>
            </w:pPr>
            <w:r>
              <w:t>7.10</w:t>
            </w:r>
          </w:p>
        </w:tc>
        <w:tc>
          <w:tcPr>
            <w:tcW w:w="964" w:type="dxa"/>
            <w:vAlign w:val="center"/>
          </w:tcPr>
          <w:p>
            <w:pPr>
              <w:pStyle w:val="12"/>
            </w:pPr>
            <w:r>
              <w:t>7.10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冀财社【2022】213号/中央提前下达2023年中医药服务能力提升工程/旗舰中医馆建设（莲子）</w:t>
            </w:r>
          </w:p>
        </w:tc>
        <w:tc>
          <w:tcPr>
            <w:tcW w:w="964" w:type="dxa"/>
            <w:vAlign w:val="center"/>
          </w:tcPr>
          <w:p>
            <w:pPr>
              <w:pStyle w:val="12"/>
            </w:pPr>
            <w:r>
              <w:t>15.00</w:t>
            </w:r>
          </w:p>
        </w:tc>
        <w:tc>
          <w:tcPr>
            <w:tcW w:w="1134" w:type="dxa"/>
            <w:vAlign w:val="center"/>
          </w:tcPr>
          <w:p>
            <w:pPr>
              <w:pStyle w:val="13"/>
            </w:pPr>
            <w:r>
              <w:t>中医器械设备</w:t>
            </w:r>
          </w:p>
        </w:tc>
        <w:tc>
          <w:tcPr>
            <w:tcW w:w="1134" w:type="dxa"/>
            <w:vAlign w:val="center"/>
          </w:tcPr>
          <w:p>
            <w:pPr>
              <w:pStyle w:val="13"/>
            </w:pPr>
            <w:r>
              <w:t>A02320900</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2.50</w:t>
            </w:r>
          </w:p>
        </w:tc>
        <w:tc>
          <w:tcPr>
            <w:tcW w:w="964" w:type="dxa"/>
            <w:vAlign w:val="center"/>
          </w:tcPr>
          <w:p>
            <w:pPr>
              <w:pStyle w:val="12"/>
            </w:pPr>
            <w:r>
              <w:t>7.50</w:t>
            </w:r>
          </w:p>
        </w:tc>
        <w:tc>
          <w:tcPr>
            <w:tcW w:w="964" w:type="dxa"/>
            <w:vAlign w:val="center"/>
          </w:tcPr>
          <w:p>
            <w:pPr>
              <w:pStyle w:val="12"/>
            </w:pPr>
            <w:r>
              <w:t>7.50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冀财社【2022】213号/中央提前下达2023年中医药服务能力提升工程/旗舰中医馆建设（莲子）</w:t>
            </w:r>
          </w:p>
        </w:tc>
        <w:tc>
          <w:tcPr>
            <w:tcW w:w="964" w:type="dxa"/>
            <w:vAlign w:val="center"/>
          </w:tcPr>
          <w:p>
            <w:pPr>
              <w:pStyle w:val="12"/>
            </w:pPr>
            <w:r>
              <w:t>15.00</w:t>
            </w:r>
          </w:p>
        </w:tc>
        <w:tc>
          <w:tcPr>
            <w:tcW w:w="1134" w:type="dxa"/>
            <w:vAlign w:val="center"/>
          </w:tcPr>
          <w:p>
            <w:pPr>
              <w:pStyle w:val="13"/>
            </w:pPr>
            <w:r>
              <w:t>装修工程</w:t>
            </w:r>
          </w:p>
        </w:tc>
        <w:tc>
          <w:tcPr>
            <w:tcW w:w="1134" w:type="dxa"/>
            <w:vAlign w:val="center"/>
          </w:tcPr>
          <w:p>
            <w:pPr>
              <w:pStyle w:val="13"/>
            </w:pPr>
            <w:r>
              <w:t>B07000000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7.50</w:t>
            </w:r>
          </w:p>
        </w:tc>
        <w:tc>
          <w:tcPr>
            <w:tcW w:w="964" w:type="dxa"/>
            <w:vAlign w:val="center"/>
          </w:tcPr>
          <w:p>
            <w:pPr>
              <w:pStyle w:val="12"/>
            </w:pPr>
            <w:r>
              <w:t>7.50</w:t>
            </w:r>
          </w:p>
        </w:tc>
        <w:tc>
          <w:tcPr>
            <w:tcW w:w="964" w:type="dxa"/>
            <w:vAlign w:val="center"/>
          </w:tcPr>
          <w:p>
            <w:pPr>
              <w:pStyle w:val="12"/>
            </w:pPr>
            <w:r>
              <w:t>7.50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健康扶贫</w:t>
            </w:r>
          </w:p>
        </w:tc>
        <w:tc>
          <w:tcPr>
            <w:tcW w:w="964" w:type="dxa"/>
            <w:vAlign w:val="center"/>
          </w:tcPr>
          <w:p>
            <w:pPr>
              <w:pStyle w:val="12"/>
            </w:pPr>
            <w:r>
              <w:t>8.00</w:t>
            </w:r>
          </w:p>
        </w:tc>
        <w:tc>
          <w:tcPr>
            <w:tcW w:w="1134" w:type="dxa"/>
            <w:vAlign w:val="center"/>
          </w:tcPr>
          <w:p>
            <w:pPr>
              <w:pStyle w:val="13"/>
            </w:pPr>
            <w:r>
              <w:t>计算器</w:t>
            </w:r>
          </w:p>
        </w:tc>
        <w:tc>
          <w:tcPr>
            <w:tcW w:w="1134" w:type="dxa"/>
            <w:vAlign w:val="center"/>
          </w:tcPr>
          <w:p>
            <w:pPr>
              <w:pStyle w:val="13"/>
            </w:pPr>
            <w:r>
              <w:t>A02021401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0.50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农村改厕粪污清运处理第三方服务费项目</w:t>
            </w:r>
          </w:p>
        </w:tc>
        <w:tc>
          <w:tcPr>
            <w:tcW w:w="964" w:type="dxa"/>
            <w:vAlign w:val="center"/>
          </w:tcPr>
          <w:p>
            <w:pPr>
              <w:pStyle w:val="12"/>
            </w:pPr>
            <w:r>
              <w:t>280.00</w:t>
            </w:r>
          </w:p>
        </w:tc>
        <w:tc>
          <w:tcPr>
            <w:tcW w:w="1134" w:type="dxa"/>
            <w:vAlign w:val="center"/>
          </w:tcPr>
          <w:p>
            <w:pPr>
              <w:pStyle w:val="13"/>
            </w:pPr>
            <w:r>
              <w:t>其他生态环境保护和治理服务</w:t>
            </w:r>
          </w:p>
        </w:tc>
        <w:tc>
          <w:tcPr>
            <w:tcW w:w="1134" w:type="dxa"/>
            <w:vAlign w:val="center"/>
          </w:tcPr>
          <w:p>
            <w:pPr>
              <w:pStyle w:val="13"/>
            </w:pPr>
            <w:r>
              <w:t>C07990000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280.00</w:t>
            </w:r>
          </w:p>
        </w:tc>
        <w:tc>
          <w:tcPr>
            <w:tcW w:w="964" w:type="dxa"/>
            <w:vAlign w:val="center"/>
          </w:tcPr>
          <w:p>
            <w:pPr>
              <w:pStyle w:val="12"/>
            </w:pPr>
            <w:r>
              <w:t>280.00</w:t>
            </w:r>
          </w:p>
        </w:tc>
        <w:tc>
          <w:tcPr>
            <w:tcW w:w="964" w:type="dxa"/>
            <w:vAlign w:val="center"/>
          </w:tcPr>
          <w:p>
            <w:pPr>
              <w:pStyle w:val="12"/>
            </w:pPr>
            <w:r>
              <w:t>280.00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卫健局办公经费</w:t>
            </w:r>
          </w:p>
        </w:tc>
        <w:tc>
          <w:tcPr>
            <w:tcW w:w="964" w:type="dxa"/>
            <w:vAlign w:val="center"/>
          </w:tcPr>
          <w:p>
            <w:pPr>
              <w:pStyle w:val="12"/>
            </w:pPr>
            <w:r>
              <w:t>20.00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4.00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新冠肺炎应急救治能力提升县级配套</w:t>
            </w:r>
          </w:p>
        </w:tc>
        <w:tc>
          <w:tcPr>
            <w:tcW w:w="964" w:type="dxa"/>
            <w:vAlign w:val="center"/>
          </w:tcPr>
          <w:p>
            <w:pPr>
              <w:pStyle w:val="12"/>
            </w:pPr>
            <w:r>
              <w:t>13.31</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13.31</w:t>
            </w:r>
          </w:p>
        </w:tc>
        <w:tc>
          <w:tcPr>
            <w:tcW w:w="964" w:type="dxa"/>
            <w:vAlign w:val="center"/>
          </w:tcPr>
          <w:p>
            <w:pPr>
              <w:pStyle w:val="12"/>
            </w:pPr>
            <w:r>
              <w:t>13.31</w:t>
            </w:r>
          </w:p>
        </w:tc>
        <w:tc>
          <w:tcPr>
            <w:tcW w:w="964" w:type="dxa"/>
            <w:vAlign w:val="center"/>
          </w:tcPr>
          <w:p>
            <w:pPr>
              <w:pStyle w:val="12"/>
            </w:pPr>
            <w:r>
              <w:t>13.31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尹村镇卫生院医疗卫生领域能力提升（自动分析仪）</w:t>
            </w:r>
          </w:p>
        </w:tc>
        <w:tc>
          <w:tcPr>
            <w:tcW w:w="964" w:type="dxa"/>
            <w:vAlign w:val="center"/>
          </w:tcPr>
          <w:p>
            <w:pPr>
              <w:pStyle w:val="12"/>
            </w:pPr>
            <w:r>
              <w:t>57.00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57.00</w:t>
            </w:r>
          </w:p>
        </w:tc>
        <w:tc>
          <w:tcPr>
            <w:tcW w:w="964" w:type="dxa"/>
            <w:vAlign w:val="center"/>
          </w:tcPr>
          <w:p>
            <w:pPr>
              <w:pStyle w:val="12"/>
            </w:pPr>
            <w:r>
              <w:t>57.00</w:t>
            </w:r>
          </w:p>
        </w:tc>
        <w:tc>
          <w:tcPr>
            <w:tcW w:w="964" w:type="dxa"/>
            <w:vAlign w:val="center"/>
          </w:tcPr>
          <w:p>
            <w:pPr>
              <w:pStyle w:val="12"/>
            </w:pPr>
            <w:r>
              <w:t>57.00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隆尧县卫生计生综合执法大队小计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39.50</w:t>
            </w:r>
          </w:p>
        </w:tc>
        <w:tc>
          <w:tcPr>
            <w:tcW w:w="964" w:type="dxa"/>
            <w:vAlign w:val="center"/>
          </w:tcPr>
          <w:p>
            <w:pPr>
              <w:pStyle w:val="16"/>
            </w:pPr>
            <w:r>
              <w:t>39.50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2023年“双随机、一公开”工作检测项目</w:t>
            </w:r>
          </w:p>
        </w:tc>
        <w:tc>
          <w:tcPr>
            <w:tcW w:w="964" w:type="dxa"/>
            <w:vAlign w:val="center"/>
          </w:tcPr>
          <w:p>
            <w:pPr>
              <w:pStyle w:val="12"/>
            </w:pPr>
            <w:r>
              <w:t>39.50</w:t>
            </w:r>
          </w:p>
        </w:tc>
        <w:tc>
          <w:tcPr>
            <w:tcW w:w="1134" w:type="dxa"/>
            <w:vAlign w:val="center"/>
          </w:tcPr>
          <w:p>
            <w:pPr>
              <w:pStyle w:val="13"/>
            </w:pPr>
            <w:r>
              <w:t>其他医疗卫生服务</w:t>
            </w:r>
          </w:p>
        </w:tc>
        <w:tc>
          <w:tcPr>
            <w:tcW w:w="1134" w:type="dxa"/>
            <w:vAlign w:val="center"/>
          </w:tcPr>
          <w:p>
            <w:pPr>
              <w:pStyle w:val="13"/>
            </w:pPr>
            <w:r>
              <w:t>C04990000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39.50</w:t>
            </w:r>
          </w:p>
        </w:tc>
        <w:tc>
          <w:tcPr>
            <w:tcW w:w="964" w:type="dxa"/>
            <w:vAlign w:val="center"/>
          </w:tcPr>
          <w:p>
            <w:pPr>
              <w:pStyle w:val="12"/>
            </w:pPr>
            <w:r>
              <w:t>39.50</w:t>
            </w:r>
          </w:p>
        </w:tc>
        <w:tc>
          <w:tcPr>
            <w:tcW w:w="964" w:type="dxa"/>
            <w:vAlign w:val="center"/>
          </w:tcPr>
          <w:p>
            <w:pPr>
              <w:pStyle w:val="12"/>
            </w:pPr>
            <w:r>
              <w:t>39.50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隆尧县医院小计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632.00</w:t>
            </w:r>
          </w:p>
        </w:tc>
        <w:tc>
          <w:tcPr>
            <w:tcW w:w="964" w:type="dxa"/>
            <w:vAlign w:val="center"/>
          </w:tcPr>
          <w:p>
            <w:pPr>
              <w:pStyle w:val="16"/>
            </w:pPr>
            <w:r>
              <w:t>632.00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急救和生命支持设备</w:t>
            </w:r>
          </w:p>
        </w:tc>
        <w:tc>
          <w:tcPr>
            <w:tcW w:w="1134" w:type="dxa"/>
            <w:vAlign w:val="center"/>
          </w:tcPr>
          <w:p>
            <w:pPr>
              <w:pStyle w:val="13"/>
            </w:pPr>
            <w:r>
              <w:t>A02322500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27.00</w:t>
            </w:r>
          </w:p>
        </w:tc>
        <w:tc>
          <w:tcPr>
            <w:tcW w:w="964" w:type="dxa"/>
            <w:vAlign w:val="center"/>
          </w:tcPr>
          <w:p>
            <w:pPr>
              <w:pStyle w:val="12"/>
            </w:pPr>
            <w:r>
              <w:t>54.00</w:t>
            </w:r>
          </w:p>
        </w:tc>
        <w:tc>
          <w:tcPr>
            <w:tcW w:w="964" w:type="dxa"/>
            <w:vAlign w:val="center"/>
          </w:tcPr>
          <w:p>
            <w:pPr>
              <w:pStyle w:val="12"/>
            </w:pPr>
            <w:r>
              <w:t>54.00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急救和生命支持设备</w:t>
            </w:r>
          </w:p>
        </w:tc>
        <w:tc>
          <w:tcPr>
            <w:tcW w:w="1134" w:type="dxa"/>
            <w:vAlign w:val="center"/>
          </w:tcPr>
          <w:p>
            <w:pPr>
              <w:pStyle w:val="13"/>
            </w:pPr>
            <w:r>
              <w:t>A02322500</w:t>
            </w:r>
          </w:p>
        </w:tc>
        <w:tc>
          <w:tcPr>
            <w:tcW w:w="709" w:type="dxa"/>
            <w:vAlign w:val="center"/>
          </w:tcPr>
          <w:p>
            <w:pPr>
              <w:pStyle w:val="14"/>
            </w:pPr>
            <w:r>
              <w:t>台</w:t>
            </w:r>
          </w:p>
        </w:tc>
        <w:tc>
          <w:tcPr>
            <w:tcW w:w="850" w:type="dxa"/>
            <w:vAlign w:val="center"/>
          </w:tcPr>
          <w:p>
            <w:pPr>
              <w:pStyle w:val="12"/>
            </w:pPr>
            <w:r>
              <w:t>10</w:t>
            </w:r>
          </w:p>
        </w:tc>
        <w:tc>
          <w:tcPr>
            <w:tcW w:w="850" w:type="dxa"/>
            <w:vAlign w:val="center"/>
          </w:tcPr>
          <w:p>
            <w:pPr>
              <w:pStyle w:val="12"/>
            </w:pPr>
            <w:r>
              <w:t>2.60</w:t>
            </w:r>
          </w:p>
        </w:tc>
        <w:tc>
          <w:tcPr>
            <w:tcW w:w="964" w:type="dxa"/>
            <w:vAlign w:val="center"/>
          </w:tcPr>
          <w:p>
            <w:pPr>
              <w:pStyle w:val="12"/>
            </w:pPr>
            <w:r>
              <w:t>26.00</w:t>
            </w:r>
          </w:p>
        </w:tc>
        <w:tc>
          <w:tcPr>
            <w:tcW w:w="964" w:type="dxa"/>
            <w:vAlign w:val="center"/>
          </w:tcPr>
          <w:p>
            <w:pPr>
              <w:pStyle w:val="12"/>
            </w:pPr>
            <w:r>
              <w:t>26.00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急救和生命支持设备</w:t>
            </w:r>
          </w:p>
        </w:tc>
        <w:tc>
          <w:tcPr>
            <w:tcW w:w="1134" w:type="dxa"/>
            <w:vAlign w:val="center"/>
          </w:tcPr>
          <w:p>
            <w:pPr>
              <w:pStyle w:val="13"/>
            </w:pPr>
            <w:r>
              <w:t>A02322500</w:t>
            </w:r>
          </w:p>
        </w:tc>
        <w:tc>
          <w:tcPr>
            <w:tcW w:w="709" w:type="dxa"/>
            <w:vAlign w:val="center"/>
          </w:tcPr>
          <w:p>
            <w:pPr>
              <w:pStyle w:val="14"/>
            </w:pPr>
            <w:r>
              <w:t>台</w:t>
            </w:r>
          </w:p>
        </w:tc>
        <w:tc>
          <w:tcPr>
            <w:tcW w:w="850" w:type="dxa"/>
            <w:vAlign w:val="center"/>
          </w:tcPr>
          <w:p>
            <w:pPr>
              <w:pStyle w:val="12"/>
            </w:pPr>
            <w:r>
              <w:t>21</w:t>
            </w:r>
          </w:p>
        </w:tc>
        <w:tc>
          <w:tcPr>
            <w:tcW w:w="850" w:type="dxa"/>
            <w:vAlign w:val="center"/>
          </w:tcPr>
          <w:p>
            <w:pPr>
              <w:pStyle w:val="12"/>
            </w:pPr>
            <w:r>
              <w:t>1.00</w:t>
            </w:r>
          </w:p>
        </w:tc>
        <w:tc>
          <w:tcPr>
            <w:tcW w:w="964" w:type="dxa"/>
            <w:vAlign w:val="center"/>
          </w:tcPr>
          <w:p>
            <w:pPr>
              <w:pStyle w:val="12"/>
            </w:pPr>
            <w:r>
              <w:t>21.00</w:t>
            </w:r>
          </w:p>
        </w:tc>
        <w:tc>
          <w:tcPr>
            <w:tcW w:w="964" w:type="dxa"/>
            <w:vAlign w:val="center"/>
          </w:tcPr>
          <w:p>
            <w:pPr>
              <w:pStyle w:val="12"/>
            </w:pPr>
            <w:r>
              <w:t>21.00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病房护理及医院设备</w:t>
            </w:r>
          </w:p>
        </w:tc>
        <w:tc>
          <w:tcPr>
            <w:tcW w:w="1134" w:type="dxa"/>
            <w:vAlign w:val="center"/>
          </w:tcPr>
          <w:p>
            <w:pPr>
              <w:pStyle w:val="13"/>
            </w:pPr>
            <w:r>
              <w:t>A02322700</w:t>
            </w:r>
          </w:p>
        </w:tc>
        <w:tc>
          <w:tcPr>
            <w:tcW w:w="709" w:type="dxa"/>
            <w:vAlign w:val="center"/>
          </w:tcPr>
          <w:p>
            <w:pPr>
              <w:pStyle w:val="14"/>
            </w:pPr>
            <w:r>
              <w:t>张</w:t>
            </w:r>
          </w:p>
        </w:tc>
        <w:tc>
          <w:tcPr>
            <w:tcW w:w="850" w:type="dxa"/>
            <w:vAlign w:val="center"/>
          </w:tcPr>
          <w:p>
            <w:pPr>
              <w:pStyle w:val="12"/>
            </w:pPr>
            <w:r>
              <w:t>30</w:t>
            </w:r>
          </w:p>
        </w:tc>
        <w:tc>
          <w:tcPr>
            <w:tcW w:w="850" w:type="dxa"/>
            <w:vAlign w:val="center"/>
          </w:tcPr>
          <w:p>
            <w:pPr>
              <w:pStyle w:val="12"/>
            </w:pPr>
            <w:r>
              <w:t>1.80</w:t>
            </w:r>
          </w:p>
        </w:tc>
        <w:tc>
          <w:tcPr>
            <w:tcW w:w="964" w:type="dxa"/>
            <w:vAlign w:val="center"/>
          </w:tcPr>
          <w:p>
            <w:pPr>
              <w:pStyle w:val="12"/>
            </w:pPr>
            <w:r>
              <w:t>54.00</w:t>
            </w:r>
          </w:p>
        </w:tc>
        <w:tc>
          <w:tcPr>
            <w:tcW w:w="964" w:type="dxa"/>
            <w:vAlign w:val="center"/>
          </w:tcPr>
          <w:p>
            <w:pPr>
              <w:pStyle w:val="12"/>
            </w:pPr>
            <w:r>
              <w:t>54.00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服务器</w:t>
            </w:r>
          </w:p>
        </w:tc>
        <w:tc>
          <w:tcPr>
            <w:tcW w:w="1134" w:type="dxa"/>
            <w:vAlign w:val="center"/>
          </w:tcPr>
          <w:p>
            <w:pPr>
              <w:pStyle w:val="13"/>
            </w:pPr>
            <w:r>
              <w:t>A02010104</w:t>
            </w:r>
          </w:p>
        </w:tc>
        <w:tc>
          <w:tcPr>
            <w:tcW w:w="709" w:type="dxa"/>
            <w:vAlign w:val="center"/>
          </w:tcPr>
          <w:p>
            <w:pPr>
              <w:pStyle w:val="14"/>
            </w:pPr>
            <w:r>
              <w:t>台</w:t>
            </w:r>
          </w:p>
        </w:tc>
        <w:tc>
          <w:tcPr>
            <w:tcW w:w="850" w:type="dxa"/>
            <w:vAlign w:val="center"/>
          </w:tcPr>
          <w:p>
            <w:pPr>
              <w:pStyle w:val="12"/>
            </w:pPr>
            <w:r>
              <w:t>8</w:t>
            </w:r>
          </w:p>
        </w:tc>
        <w:tc>
          <w:tcPr>
            <w:tcW w:w="850" w:type="dxa"/>
            <w:vAlign w:val="center"/>
          </w:tcPr>
          <w:p>
            <w:pPr>
              <w:pStyle w:val="12"/>
            </w:pPr>
            <w:r>
              <w:t>23.08</w:t>
            </w:r>
          </w:p>
        </w:tc>
        <w:tc>
          <w:tcPr>
            <w:tcW w:w="964" w:type="dxa"/>
            <w:vAlign w:val="center"/>
          </w:tcPr>
          <w:p>
            <w:pPr>
              <w:pStyle w:val="12"/>
            </w:pPr>
            <w:r>
              <w:t>184.63</w:t>
            </w:r>
          </w:p>
        </w:tc>
        <w:tc>
          <w:tcPr>
            <w:tcW w:w="964" w:type="dxa"/>
            <w:vAlign w:val="center"/>
          </w:tcPr>
          <w:p>
            <w:pPr>
              <w:pStyle w:val="12"/>
            </w:pPr>
            <w:r>
              <w:t>184.63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交换设备</w:t>
            </w:r>
          </w:p>
        </w:tc>
        <w:tc>
          <w:tcPr>
            <w:tcW w:w="1134" w:type="dxa"/>
            <w:vAlign w:val="center"/>
          </w:tcPr>
          <w:p>
            <w:pPr>
              <w:pStyle w:val="13"/>
            </w:pPr>
            <w:r>
              <w:t>A02010202</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3.20</w:t>
            </w:r>
          </w:p>
        </w:tc>
        <w:tc>
          <w:tcPr>
            <w:tcW w:w="964" w:type="dxa"/>
            <w:vAlign w:val="center"/>
          </w:tcPr>
          <w:p>
            <w:pPr>
              <w:pStyle w:val="12"/>
            </w:pPr>
            <w:r>
              <w:t>12.80</w:t>
            </w:r>
          </w:p>
        </w:tc>
        <w:tc>
          <w:tcPr>
            <w:tcW w:w="964" w:type="dxa"/>
            <w:vAlign w:val="center"/>
          </w:tcPr>
          <w:p>
            <w:pPr>
              <w:pStyle w:val="12"/>
            </w:pPr>
            <w:r>
              <w:t>12.80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交换设备</w:t>
            </w:r>
          </w:p>
        </w:tc>
        <w:tc>
          <w:tcPr>
            <w:tcW w:w="1134" w:type="dxa"/>
            <w:vAlign w:val="center"/>
          </w:tcPr>
          <w:p>
            <w:pPr>
              <w:pStyle w:val="13"/>
            </w:pPr>
            <w:r>
              <w:t>A02010202</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2.10</w:t>
            </w:r>
          </w:p>
        </w:tc>
        <w:tc>
          <w:tcPr>
            <w:tcW w:w="964" w:type="dxa"/>
            <w:vAlign w:val="center"/>
          </w:tcPr>
          <w:p>
            <w:pPr>
              <w:pStyle w:val="12"/>
            </w:pPr>
            <w:r>
              <w:t>8.40</w:t>
            </w:r>
          </w:p>
        </w:tc>
        <w:tc>
          <w:tcPr>
            <w:tcW w:w="964" w:type="dxa"/>
            <w:vAlign w:val="center"/>
          </w:tcPr>
          <w:p>
            <w:pPr>
              <w:pStyle w:val="12"/>
            </w:pPr>
            <w:r>
              <w:t>8.40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交换设备</w:t>
            </w:r>
          </w:p>
        </w:tc>
        <w:tc>
          <w:tcPr>
            <w:tcW w:w="1134" w:type="dxa"/>
            <w:vAlign w:val="center"/>
          </w:tcPr>
          <w:p>
            <w:pPr>
              <w:pStyle w:val="13"/>
            </w:pPr>
            <w:r>
              <w:t>A02010202</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1.00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网关</w:t>
            </w:r>
          </w:p>
        </w:tc>
        <w:tc>
          <w:tcPr>
            <w:tcW w:w="1134" w:type="dxa"/>
            <w:vAlign w:val="center"/>
          </w:tcPr>
          <w:p>
            <w:pPr>
              <w:pStyle w:val="13"/>
            </w:pPr>
            <w:r>
              <w:t>A02010219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2.60</w:t>
            </w:r>
          </w:p>
        </w:tc>
        <w:tc>
          <w:tcPr>
            <w:tcW w:w="964" w:type="dxa"/>
            <w:vAlign w:val="center"/>
          </w:tcPr>
          <w:p>
            <w:pPr>
              <w:pStyle w:val="12"/>
            </w:pPr>
            <w:r>
              <w:t>2.60</w:t>
            </w:r>
          </w:p>
        </w:tc>
        <w:tc>
          <w:tcPr>
            <w:tcW w:w="964" w:type="dxa"/>
            <w:vAlign w:val="center"/>
          </w:tcPr>
          <w:p>
            <w:pPr>
              <w:pStyle w:val="12"/>
            </w:pPr>
            <w:r>
              <w:t>2.60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网关</w:t>
            </w:r>
          </w:p>
        </w:tc>
        <w:tc>
          <w:tcPr>
            <w:tcW w:w="1134" w:type="dxa"/>
            <w:vAlign w:val="center"/>
          </w:tcPr>
          <w:p>
            <w:pPr>
              <w:pStyle w:val="13"/>
            </w:pPr>
            <w:r>
              <w:t>A02010219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1.50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网关</w:t>
            </w:r>
          </w:p>
        </w:tc>
        <w:tc>
          <w:tcPr>
            <w:tcW w:w="1134" w:type="dxa"/>
            <w:vAlign w:val="center"/>
          </w:tcPr>
          <w:p>
            <w:pPr>
              <w:pStyle w:val="13"/>
            </w:pPr>
            <w:r>
              <w:t>A02010219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6.00</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防火墙</w:t>
            </w:r>
          </w:p>
        </w:tc>
        <w:tc>
          <w:tcPr>
            <w:tcW w:w="1134" w:type="dxa"/>
            <w:vAlign w:val="center"/>
          </w:tcPr>
          <w:p>
            <w:pPr>
              <w:pStyle w:val="13"/>
            </w:pPr>
            <w:r>
              <w:t>A02010301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8.80</w:t>
            </w:r>
          </w:p>
        </w:tc>
        <w:tc>
          <w:tcPr>
            <w:tcW w:w="964" w:type="dxa"/>
            <w:vAlign w:val="center"/>
          </w:tcPr>
          <w:p>
            <w:pPr>
              <w:pStyle w:val="12"/>
            </w:pPr>
            <w:r>
              <w:t>17.60</w:t>
            </w:r>
          </w:p>
        </w:tc>
        <w:tc>
          <w:tcPr>
            <w:tcW w:w="964" w:type="dxa"/>
            <w:vAlign w:val="center"/>
          </w:tcPr>
          <w:p>
            <w:pPr>
              <w:pStyle w:val="12"/>
            </w:pPr>
            <w:r>
              <w:t>17.60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防火墙</w:t>
            </w:r>
          </w:p>
        </w:tc>
        <w:tc>
          <w:tcPr>
            <w:tcW w:w="1134" w:type="dxa"/>
            <w:vAlign w:val="center"/>
          </w:tcPr>
          <w:p>
            <w:pPr>
              <w:pStyle w:val="13"/>
            </w:pPr>
            <w:r>
              <w:t>A02010301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7.30</w:t>
            </w:r>
          </w:p>
        </w:tc>
        <w:tc>
          <w:tcPr>
            <w:tcW w:w="964" w:type="dxa"/>
            <w:vAlign w:val="center"/>
          </w:tcPr>
          <w:p>
            <w:pPr>
              <w:pStyle w:val="12"/>
            </w:pPr>
            <w:r>
              <w:t>14.60</w:t>
            </w:r>
          </w:p>
        </w:tc>
        <w:tc>
          <w:tcPr>
            <w:tcW w:w="964" w:type="dxa"/>
            <w:vAlign w:val="center"/>
          </w:tcPr>
          <w:p>
            <w:pPr>
              <w:pStyle w:val="12"/>
            </w:pPr>
            <w:r>
              <w:t>14.60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防火墙</w:t>
            </w:r>
          </w:p>
        </w:tc>
        <w:tc>
          <w:tcPr>
            <w:tcW w:w="1134" w:type="dxa"/>
            <w:vAlign w:val="center"/>
          </w:tcPr>
          <w:p>
            <w:pPr>
              <w:pStyle w:val="13"/>
            </w:pPr>
            <w:r>
              <w:t>A02010301</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5.60</w:t>
            </w:r>
          </w:p>
        </w:tc>
        <w:tc>
          <w:tcPr>
            <w:tcW w:w="964" w:type="dxa"/>
            <w:vAlign w:val="center"/>
          </w:tcPr>
          <w:p>
            <w:pPr>
              <w:pStyle w:val="12"/>
            </w:pPr>
            <w:r>
              <w:t>5.60</w:t>
            </w:r>
          </w:p>
        </w:tc>
        <w:tc>
          <w:tcPr>
            <w:tcW w:w="964" w:type="dxa"/>
            <w:vAlign w:val="center"/>
          </w:tcPr>
          <w:p>
            <w:pPr>
              <w:pStyle w:val="12"/>
            </w:pPr>
            <w:r>
              <w:t>5.60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漏洞扫描设备</w:t>
            </w:r>
          </w:p>
        </w:tc>
        <w:tc>
          <w:tcPr>
            <w:tcW w:w="1134" w:type="dxa"/>
            <w:vAlign w:val="center"/>
          </w:tcPr>
          <w:p>
            <w:pPr>
              <w:pStyle w:val="13"/>
            </w:pPr>
            <w:r>
              <w:t>A02010304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6.60</w:t>
            </w:r>
          </w:p>
        </w:tc>
        <w:tc>
          <w:tcPr>
            <w:tcW w:w="964" w:type="dxa"/>
            <w:vAlign w:val="center"/>
          </w:tcPr>
          <w:p>
            <w:pPr>
              <w:pStyle w:val="12"/>
            </w:pPr>
            <w:r>
              <w:t>6.60</w:t>
            </w:r>
          </w:p>
        </w:tc>
        <w:tc>
          <w:tcPr>
            <w:tcW w:w="964" w:type="dxa"/>
            <w:vAlign w:val="center"/>
          </w:tcPr>
          <w:p>
            <w:pPr>
              <w:pStyle w:val="12"/>
            </w:pPr>
            <w:r>
              <w:t>6.60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网闸</w:t>
            </w:r>
          </w:p>
        </w:tc>
        <w:tc>
          <w:tcPr>
            <w:tcW w:w="1134" w:type="dxa"/>
            <w:vAlign w:val="center"/>
          </w:tcPr>
          <w:p>
            <w:pPr>
              <w:pStyle w:val="13"/>
            </w:pPr>
            <w:r>
              <w:t>A02010310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5.77</w:t>
            </w:r>
          </w:p>
        </w:tc>
        <w:tc>
          <w:tcPr>
            <w:tcW w:w="964" w:type="dxa"/>
            <w:vAlign w:val="center"/>
          </w:tcPr>
          <w:p>
            <w:pPr>
              <w:pStyle w:val="12"/>
            </w:pPr>
            <w:r>
              <w:t>11.54</w:t>
            </w:r>
          </w:p>
        </w:tc>
        <w:tc>
          <w:tcPr>
            <w:tcW w:w="964" w:type="dxa"/>
            <w:vAlign w:val="center"/>
          </w:tcPr>
          <w:p>
            <w:pPr>
              <w:pStyle w:val="12"/>
            </w:pPr>
            <w:r>
              <w:t>11.54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30.50</w:t>
            </w:r>
          </w:p>
        </w:tc>
        <w:tc>
          <w:tcPr>
            <w:tcW w:w="964" w:type="dxa"/>
            <w:vAlign w:val="center"/>
          </w:tcPr>
          <w:p>
            <w:pPr>
              <w:pStyle w:val="12"/>
            </w:pPr>
            <w:r>
              <w:t>30.50</w:t>
            </w:r>
          </w:p>
        </w:tc>
        <w:tc>
          <w:tcPr>
            <w:tcW w:w="964" w:type="dxa"/>
            <w:vAlign w:val="center"/>
          </w:tcPr>
          <w:p>
            <w:pPr>
              <w:pStyle w:val="12"/>
            </w:pPr>
            <w:r>
              <w:t>30.50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7.60</w:t>
            </w:r>
          </w:p>
        </w:tc>
        <w:tc>
          <w:tcPr>
            <w:tcW w:w="964" w:type="dxa"/>
            <w:vAlign w:val="center"/>
          </w:tcPr>
          <w:p>
            <w:pPr>
              <w:pStyle w:val="12"/>
            </w:pPr>
            <w:r>
              <w:t>7.60</w:t>
            </w:r>
          </w:p>
        </w:tc>
        <w:tc>
          <w:tcPr>
            <w:tcW w:w="964" w:type="dxa"/>
            <w:vAlign w:val="center"/>
          </w:tcPr>
          <w:p>
            <w:pPr>
              <w:pStyle w:val="12"/>
            </w:pPr>
            <w:r>
              <w:t>7.60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8.66</w:t>
            </w:r>
          </w:p>
        </w:tc>
        <w:tc>
          <w:tcPr>
            <w:tcW w:w="964" w:type="dxa"/>
            <w:vAlign w:val="center"/>
          </w:tcPr>
          <w:p>
            <w:pPr>
              <w:pStyle w:val="12"/>
            </w:pPr>
            <w:r>
              <w:t>17.33</w:t>
            </w:r>
          </w:p>
        </w:tc>
        <w:tc>
          <w:tcPr>
            <w:tcW w:w="964" w:type="dxa"/>
            <w:vAlign w:val="center"/>
          </w:tcPr>
          <w:p>
            <w:pPr>
              <w:pStyle w:val="12"/>
            </w:pPr>
            <w:r>
              <w:t>17.33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6.50</w:t>
            </w:r>
          </w:p>
        </w:tc>
        <w:tc>
          <w:tcPr>
            <w:tcW w:w="964" w:type="dxa"/>
            <w:vAlign w:val="center"/>
          </w:tcPr>
          <w:p>
            <w:pPr>
              <w:pStyle w:val="12"/>
            </w:pPr>
            <w:r>
              <w:t>6.50</w:t>
            </w:r>
          </w:p>
        </w:tc>
        <w:tc>
          <w:tcPr>
            <w:tcW w:w="964" w:type="dxa"/>
            <w:vAlign w:val="center"/>
          </w:tcPr>
          <w:p>
            <w:pPr>
              <w:pStyle w:val="12"/>
            </w:pPr>
            <w:r>
              <w:t>6.50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9.30</w:t>
            </w:r>
          </w:p>
        </w:tc>
        <w:tc>
          <w:tcPr>
            <w:tcW w:w="964" w:type="dxa"/>
            <w:vAlign w:val="center"/>
          </w:tcPr>
          <w:p>
            <w:pPr>
              <w:pStyle w:val="12"/>
            </w:pPr>
            <w:r>
              <w:t>9.30</w:t>
            </w:r>
          </w:p>
        </w:tc>
        <w:tc>
          <w:tcPr>
            <w:tcW w:w="964" w:type="dxa"/>
            <w:vAlign w:val="center"/>
          </w:tcPr>
          <w:p>
            <w:pPr>
              <w:pStyle w:val="12"/>
            </w:pPr>
            <w:r>
              <w:t>9.30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其他存储设备</w:t>
            </w:r>
          </w:p>
        </w:tc>
        <w:tc>
          <w:tcPr>
            <w:tcW w:w="1134" w:type="dxa"/>
            <w:vAlign w:val="center"/>
          </w:tcPr>
          <w:p>
            <w:pPr>
              <w:pStyle w:val="13"/>
            </w:pPr>
            <w:r>
              <w:t>A02010599</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19.20</w:t>
            </w:r>
          </w:p>
        </w:tc>
        <w:tc>
          <w:tcPr>
            <w:tcW w:w="964" w:type="dxa"/>
            <w:vAlign w:val="center"/>
          </w:tcPr>
          <w:p>
            <w:pPr>
              <w:pStyle w:val="12"/>
            </w:pPr>
            <w:r>
              <w:t>57.60</w:t>
            </w:r>
          </w:p>
        </w:tc>
        <w:tc>
          <w:tcPr>
            <w:tcW w:w="964" w:type="dxa"/>
            <w:vAlign w:val="center"/>
          </w:tcPr>
          <w:p>
            <w:pPr>
              <w:pStyle w:val="12"/>
            </w:pPr>
            <w:r>
              <w:t>57.60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10.50</w:t>
            </w:r>
          </w:p>
        </w:tc>
        <w:tc>
          <w:tcPr>
            <w:tcW w:w="964" w:type="dxa"/>
            <w:vAlign w:val="center"/>
          </w:tcPr>
          <w:p>
            <w:pPr>
              <w:pStyle w:val="12"/>
            </w:pPr>
            <w:r>
              <w:t>10.50</w:t>
            </w:r>
          </w:p>
        </w:tc>
        <w:tc>
          <w:tcPr>
            <w:tcW w:w="964" w:type="dxa"/>
            <w:vAlign w:val="center"/>
          </w:tcPr>
          <w:p>
            <w:pPr>
              <w:pStyle w:val="12"/>
            </w:pPr>
            <w:r>
              <w:t>10.50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4.50</w:t>
            </w:r>
          </w:p>
        </w:tc>
        <w:tc>
          <w:tcPr>
            <w:tcW w:w="964" w:type="dxa"/>
            <w:vAlign w:val="center"/>
          </w:tcPr>
          <w:p>
            <w:pPr>
              <w:pStyle w:val="12"/>
            </w:pPr>
            <w:r>
              <w:t>4.50</w:t>
            </w:r>
          </w:p>
        </w:tc>
        <w:tc>
          <w:tcPr>
            <w:tcW w:w="964" w:type="dxa"/>
            <w:vAlign w:val="center"/>
          </w:tcPr>
          <w:p>
            <w:pPr>
              <w:pStyle w:val="12"/>
            </w:pPr>
            <w:r>
              <w:t>4.50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30</w:t>
            </w:r>
          </w:p>
        </w:tc>
        <w:tc>
          <w:tcPr>
            <w:tcW w:w="850" w:type="dxa"/>
            <w:vAlign w:val="center"/>
          </w:tcPr>
          <w:p>
            <w:pPr>
              <w:pStyle w:val="12"/>
            </w:pPr>
            <w:r>
              <w:t>0.13</w:t>
            </w:r>
          </w:p>
        </w:tc>
        <w:tc>
          <w:tcPr>
            <w:tcW w:w="964" w:type="dxa"/>
            <w:vAlign w:val="center"/>
          </w:tcPr>
          <w:p>
            <w:pPr>
              <w:pStyle w:val="12"/>
            </w:pPr>
            <w:r>
              <w:t>3.90</w:t>
            </w:r>
          </w:p>
        </w:tc>
        <w:tc>
          <w:tcPr>
            <w:tcW w:w="964" w:type="dxa"/>
            <w:vAlign w:val="center"/>
          </w:tcPr>
          <w:p>
            <w:pPr>
              <w:pStyle w:val="12"/>
            </w:pPr>
            <w:r>
              <w:t>3.90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16</w:t>
            </w:r>
          </w:p>
        </w:tc>
        <w:tc>
          <w:tcPr>
            <w:tcW w:w="850" w:type="dxa"/>
            <w:vAlign w:val="center"/>
          </w:tcPr>
          <w:p>
            <w:pPr>
              <w:pStyle w:val="12"/>
            </w:pPr>
            <w:r>
              <w:t>0.90</w:t>
            </w:r>
          </w:p>
        </w:tc>
        <w:tc>
          <w:tcPr>
            <w:tcW w:w="964" w:type="dxa"/>
            <w:vAlign w:val="center"/>
          </w:tcPr>
          <w:p>
            <w:pPr>
              <w:pStyle w:val="12"/>
            </w:pPr>
            <w:r>
              <w:t>14.40</w:t>
            </w:r>
          </w:p>
        </w:tc>
        <w:tc>
          <w:tcPr>
            <w:tcW w:w="964" w:type="dxa"/>
            <w:vAlign w:val="center"/>
          </w:tcPr>
          <w:p>
            <w:pPr>
              <w:pStyle w:val="12"/>
            </w:pPr>
            <w:r>
              <w:t>14.40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16</w:t>
            </w:r>
          </w:p>
        </w:tc>
        <w:tc>
          <w:tcPr>
            <w:tcW w:w="850" w:type="dxa"/>
            <w:vAlign w:val="center"/>
          </w:tcPr>
          <w:p>
            <w:pPr>
              <w:pStyle w:val="12"/>
            </w:pPr>
            <w:r>
              <w:t>0.60</w:t>
            </w:r>
          </w:p>
        </w:tc>
        <w:tc>
          <w:tcPr>
            <w:tcW w:w="964" w:type="dxa"/>
            <w:vAlign w:val="center"/>
          </w:tcPr>
          <w:p>
            <w:pPr>
              <w:pStyle w:val="12"/>
            </w:pPr>
            <w:r>
              <w:t>9.60</w:t>
            </w:r>
          </w:p>
        </w:tc>
        <w:tc>
          <w:tcPr>
            <w:tcW w:w="964" w:type="dxa"/>
            <w:vAlign w:val="center"/>
          </w:tcPr>
          <w:p>
            <w:pPr>
              <w:pStyle w:val="12"/>
            </w:pPr>
            <w:r>
              <w:t>9.60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16</w:t>
            </w:r>
          </w:p>
        </w:tc>
        <w:tc>
          <w:tcPr>
            <w:tcW w:w="850" w:type="dxa"/>
            <w:vAlign w:val="center"/>
          </w:tcPr>
          <w:p>
            <w:pPr>
              <w:pStyle w:val="12"/>
            </w:pPr>
            <w:r>
              <w:t>1.40</w:t>
            </w:r>
          </w:p>
        </w:tc>
        <w:tc>
          <w:tcPr>
            <w:tcW w:w="964" w:type="dxa"/>
            <w:vAlign w:val="center"/>
          </w:tcPr>
          <w:p>
            <w:pPr>
              <w:pStyle w:val="12"/>
            </w:pPr>
            <w:r>
              <w:t>22.40</w:t>
            </w:r>
          </w:p>
        </w:tc>
        <w:tc>
          <w:tcPr>
            <w:tcW w:w="964" w:type="dxa"/>
            <w:vAlign w:val="center"/>
          </w:tcPr>
          <w:p>
            <w:pPr>
              <w:pStyle w:val="12"/>
            </w:pPr>
            <w:r>
              <w:t>22.40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隆尧县中西医结合医院小计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44.00</w:t>
            </w:r>
          </w:p>
        </w:tc>
        <w:tc>
          <w:tcPr>
            <w:tcW w:w="964" w:type="dxa"/>
            <w:vAlign w:val="center"/>
          </w:tcPr>
          <w:p>
            <w:pPr>
              <w:pStyle w:val="16"/>
            </w:pPr>
            <w:r>
              <w:t>44.00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支持申报医院等级升级</w:t>
            </w:r>
          </w:p>
        </w:tc>
        <w:tc>
          <w:tcPr>
            <w:tcW w:w="964" w:type="dxa"/>
            <w:vAlign w:val="center"/>
          </w:tcPr>
          <w:p>
            <w:pPr>
              <w:pStyle w:val="12"/>
            </w:pPr>
            <w:r>
              <w:t>30.00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个</w:t>
            </w:r>
          </w:p>
        </w:tc>
        <w:tc>
          <w:tcPr>
            <w:tcW w:w="850" w:type="dxa"/>
            <w:vAlign w:val="center"/>
          </w:tcPr>
          <w:p>
            <w:pPr>
              <w:pStyle w:val="12"/>
            </w:pPr>
            <w:r>
              <w:t>30</w:t>
            </w:r>
          </w:p>
        </w:tc>
        <w:tc>
          <w:tcPr>
            <w:tcW w:w="850" w:type="dxa"/>
            <w:vAlign w:val="center"/>
          </w:tcPr>
          <w:p>
            <w:pPr>
              <w:pStyle w:val="12"/>
            </w:pPr>
            <w:r>
              <w:t>0.50</w:t>
            </w:r>
          </w:p>
        </w:tc>
        <w:tc>
          <w:tcPr>
            <w:tcW w:w="964" w:type="dxa"/>
            <w:vAlign w:val="center"/>
          </w:tcPr>
          <w:p>
            <w:pPr>
              <w:pStyle w:val="12"/>
            </w:pPr>
            <w:r>
              <w:t>15.00</w:t>
            </w:r>
          </w:p>
        </w:tc>
        <w:tc>
          <w:tcPr>
            <w:tcW w:w="964" w:type="dxa"/>
            <w:vAlign w:val="center"/>
          </w:tcPr>
          <w:p>
            <w:pPr>
              <w:pStyle w:val="12"/>
            </w:pPr>
            <w:r>
              <w:t>15.00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支持申报医院等级升级</w:t>
            </w:r>
          </w:p>
        </w:tc>
        <w:tc>
          <w:tcPr>
            <w:tcW w:w="964" w:type="dxa"/>
            <w:vAlign w:val="center"/>
          </w:tcPr>
          <w:p>
            <w:pPr>
              <w:pStyle w:val="12"/>
            </w:pPr>
            <w:r>
              <w:t>30.00</w:t>
            </w:r>
          </w:p>
        </w:tc>
        <w:tc>
          <w:tcPr>
            <w:tcW w:w="1134" w:type="dxa"/>
            <w:vAlign w:val="center"/>
          </w:tcPr>
          <w:p>
            <w:pPr>
              <w:pStyle w:val="13"/>
            </w:pPr>
            <w:r>
              <w:t>应用软件</w:t>
            </w:r>
          </w:p>
        </w:tc>
        <w:tc>
          <w:tcPr>
            <w:tcW w:w="1134" w:type="dxa"/>
            <w:vAlign w:val="center"/>
          </w:tcPr>
          <w:p>
            <w:pPr>
              <w:pStyle w:val="13"/>
            </w:pPr>
            <w:r>
              <w:t>A08060303</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15.00</w:t>
            </w:r>
          </w:p>
        </w:tc>
        <w:tc>
          <w:tcPr>
            <w:tcW w:w="964" w:type="dxa"/>
            <w:vAlign w:val="center"/>
          </w:tcPr>
          <w:p>
            <w:pPr>
              <w:pStyle w:val="12"/>
            </w:pPr>
            <w:r>
              <w:t>15.00</w:t>
            </w:r>
          </w:p>
        </w:tc>
        <w:tc>
          <w:tcPr>
            <w:tcW w:w="964" w:type="dxa"/>
            <w:vAlign w:val="center"/>
          </w:tcPr>
          <w:p>
            <w:pPr>
              <w:pStyle w:val="12"/>
            </w:pPr>
            <w:r>
              <w:t>15.00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中医药服务能力提升项目</w:t>
            </w:r>
          </w:p>
        </w:tc>
        <w:tc>
          <w:tcPr>
            <w:tcW w:w="964" w:type="dxa"/>
            <w:vAlign w:val="center"/>
          </w:tcPr>
          <w:p>
            <w:pPr>
              <w:pStyle w:val="12"/>
            </w:pPr>
            <w:r>
              <w:t>20.00</w:t>
            </w:r>
          </w:p>
        </w:tc>
        <w:tc>
          <w:tcPr>
            <w:tcW w:w="1134" w:type="dxa"/>
            <w:vAlign w:val="center"/>
          </w:tcPr>
          <w:p>
            <w:pPr>
              <w:pStyle w:val="13"/>
            </w:pPr>
            <w:r>
              <w:t>应用软件</w:t>
            </w:r>
          </w:p>
        </w:tc>
        <w:tc>
          <w:tcPr>
            <w:tcW w:w="1134" w:type="dxa"/>
            <w:vAlign w:val="center"/>
          </w:tcPr>
          <w:p>
            <w:pPr>
              <w:pStyle w:val="13"/>
            </w:pPr>
            <w:r>
              <w:t>A08060303</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14.00</w:t>
            </w:r>
          </w:p>
        </w:tc>
        <w:tc>
          <w:tcPr>
            <w:tcW w:w="964" w:type="dxa"/>
            <w:vAlign w:val="center"/>
          </w:tcPr>
          <w:p>
            <w:pPr>
              <w:pStyle w:val="12"/>
            </w:pPr>
            <w:r>
              <w:t>14.00</w:t>
            </w:r>
          </w:p>
        </w:tc>
        <w:tc>
          <w:tcPr>
            <w:tcW w:w="964" w:type="dxa"/>
            <w:vAlign w:val="center"/>
          </w:tcPr>
          <w:p>
            <w:pPr>
              <w:pStyle w:val="12"/>
            </w:pPr>
            <w:r>
              <w:t>14.00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rPr>
          <w:rFonts w:ascii="黑体" w:hAnsi="黑体" w:eastAsia="黑体" w:cs="黑体"/>
          <w:color w:val="000000"/>
          <w:sz w:val="32"/>
          <w:lang w:eastAsia="zh-CN"/>
        </w:rPr>
      </w:pPr>
      <w:bookmarkStart w:id="15" w:name="_Toc_3_3_0000000016"/>
    </w:p>
    <w:p>
      <w:pPr>
        <w:spacing w:before="10" w:after="10"/>
        <w:ind w:firstLine="640"/>
        <w:outlineLvl w:val="2"/>
      </w:pPr>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隆尧县卫生健康局（含所属单位）上年末固定资产金额为4313.06万元（详见下表）。本年度拟购置固定资产总额为</w:t>
      </w:r>
      <w:r>
        <w:rPr>
          <w:rFonts w:hint="eastAsia" w:eastAsia="方正仿宋_GBK"/>
          <w:color w:val="000000"/>
          <w:sz w:val="28"/>
          <w:lang w:eastAsia="zh-CN"/>
        </w:rPr>
        <w:t>1538.81</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361隆尧县卫生健康局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4313.06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49775.43</w:t>
            </w:r>
          </w:p>
        </w:tc>
        <w:tc>
          <w:tcPr>
            <w:tcW w:w="2835" w:type="dxa"/>
            <w:vAlign w:val="center"/>
          </w:tcPr>
          <w:p>
            <w:pPr>
              <w:pStyle w:val="12"/>
            </w:pPr>
            <w:r>
              <w:t>8477.12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6866</w:t>
            </w:r>
          </w:p>
        </w:tc>
        <w:tc>
          <w:tcPr>
            <w:tcW w:w="2835" w:type="dxa"/>
            <w:vAlign w:val="center"/>
          </w:tcPr>
          <w:p>
            <w:pPr>
              <w:pStyle w:val="12"/>
            </w:pPr>
            <w:r>
              <w:t>724.96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35</w:t>
            </w:r>
          </w:p>
        </w:tc>
        <w:tc>
          <w:tcPr>
            <w:tcW w:w="2835" w:type="dxa"/>
            <w:vAlign w:val="center"/>
          </w:tcPr>
          <w:p>
            <w:pPr>
              <w:pStyle w:val="12"/>
            </w:pPr>
            <w:r>
              <w:t>815.02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190</w:t>
            </w:r>
          </w:p>
        </w:tc>
        <w:tc>
          <w:tcPr>
            <w:tcW w:w="2835" w:type="dxa"/>
            <w:vAlign w:val="center"/>
          </w:tcPr>
          <w:p>
            <w:pPr>
              <w:pStyle w:val="12"/>
            </w:pPr>
            <w:r>
              <w:t>20232.34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9526</w:t>
            </w:r>
          </w:p>
        </w:tc>
        <w:tc>
          <w:tcPr>
            <w:tcW w:w="2835" w:type="dxa"/>
            <w:vAlign w:val="center"/>
          </w:tcPr>
          <w:p>
            <w:pPr>
              <w:pStyle w:val="12"/>
            </w:pPr>
            <w:r>
              <w:t>7509.03</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360" w:lineRule="auto"/>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360" w:lineRule="auto"/>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line="360" w:lineRule="auto"/>
        <w:outlineLvl w:val="2"/>
      </w:pPr>
      <w:bookmarkStart w:id="17" w:name="_Toc_3_3_0000000018"/>
      <w:r>
        <w:rPr>
          <w:rFonts w:ascii="黑体" w:hAnsi="黑体" w:eastAsia="黑体" w:cs="黑体"/>
          <w:color w:val="000000"/>
          <w:sz w:val="32"/>
        </w:rPr>
        <w:t>九、其他需要说明的事项</w:t>
      </w:r>
      <w:bookmarkEnd w:id="17"/>
    </w:p>
    <w:p>
      <w:pPr>
        <w:spacing w:line="360" w:lineRule="auto"/>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p>
    <w:p>
      <w:pPr>
        <w:jc w:val="center"/>
      </w:pPr>
    </w:p>
    <w:p>
      <w:pPr>
        <w:jc w:val="center"/>
      </w:pPr>
    </w:p>
    <w:p>
      <w:pPr>
        <w:jc w:val="center"/>
      </w:pPr>
    </w:p>
    <w:p>
      <w:pPr>
        <w:jc w:val="center"/>
      </w:pPr>
    </w:p>
    <w:p>
      <w:pPr>
        <w:jc w:val="center"/>
        <w:outlineLvl w:val="0"/>
        <w:rPr>
          <w:rFonts w:hint="eastAsia" w:ascii="方正小标宋_GBK" w:hAnsi="方正小标宋_GBK" w:cs="方正小标宋_GBK" w:eastAsiaTheme="minorEastAsia"/>
          <w:color w:val="000000"/>
          <w:sz w:val="72"/>
          <w:lang w:eastAsia="zh-CN"/>
        </w:rPr>
      </w:pPr>
    </w:p>
    <w:p>
      <w:pPr>
        <w:jc w:val="center"/>
        <w:outlineLvl w:val="0"/>
        <w:rPr>
          <w:rFonts w:hint="eastAsia" w:ascii="方正小标宋_GBK" w:hAnsi="方正小标宋_GBK" w:cs="方正小标宋_GBK" w:eastAsiaTheme="minorEastAsia"/>
          <w:color w:val="000000"/>
          <w:sz w:val="72"/>
          <w:lang w:eastAsia="zh-CN"/>
        </w:rPr>
      </w:pPr>
    </w:p>
    <w:p>
      <w:pPr>
        <w:jc w:val="center"/>
        <w:outlineLvl w:val="0"/>
        <w:rPr>
          <w:rFonts w:hint="eastAsia" w:ascii="方正小标宋_GBK" w:hAnsi="方正小标宋_GBK" w:cs="方正小标宋_GBK" w:eastAsiaTheme="minorEastAsia"/>
          <w:color w:val="000000"/>
          <w:sz w:val="72"/>
          <w:lang w:eastAsia="zh-CN"/>
        </w:rPr>
      </w:pPr>
    </w:p>
    <w:p>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jc w:val="center"/>
        <w:outlineLvl w:val="3"/>
      </w:pPr>
      <w:bookmarkStart w:id="18" w:name="_Toc_4_4_0000000019"/>
      <w:r>
        <w:rPr>
          <w:rFonts w:ascii="方正小标宋_GBK" w:hAnsi="方正小标宋_GBK" w:eastAsia="方正小标宋_GBK" w:cs="方正小标宋_GBK"/>
          <w:color w:val="000000"/>
          <w:sz w:val="44"/>
        </w:rPr>
        <w:t>一、隆尧县卫生健康局本级收支预算</w:t>
      </w:r>
      <w:bookmarkEnd w:id="18"/>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361001隆尧县卫生健康局本级</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8425.15</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7678.23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8425.15</w:t>
            </w:r>
          </w:p>
        </w:tc>
        <w:tc>
          <w:tcPr>
            <w:tcW w:w="4535" w:type="dxa"/>
            <w:vAlign w:val="center"/>
          </w:tcPr>
          <w:p>
            <w:pPr>
              <w:pStyle w:val="15"/>
            </w:pPr>
            <w:r>
              <w:t>本年支出合计</w:t>
            </w:r>
          </w:p>
        </w:tc>
        <w:tc>
          <w:tcPr>
            <w:tcW w:w="2126" w:type="dxa"/>
            <w:vAlign w:val="center"/>
          </w:tcPr>
          <w:p>
            <w:pPr>
              <w:pStyle w:val="16"/>
            </w:pPr>
            <w:r>
              <w:t>8425.74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0.59</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8425.74</w:t>
            </w:r>
          </w:p>
        </w:tc>
        <w:tc>
          <w:tcPr>
            <w:tcW w:w="4535" w:type="dxa"/>
            <w:vAlign w:val="center"/>
          </w:tcPr>
          <w:p>
            <w:pPr>
              <w:pStyle w:val="15"/>
            </w:pPr>
            <w:r>
              <w:t>支出总计</w:t>
            </w:r>
          </w:p>
        </w:tc>
        <w:tc>
          <w:tcPr>
            <w:tcW w:w="2126" w:type="dxa"/>
            <w:vAlign w:val="center"/>
          </w:tcPr>
          <w:p>
            <w:pPr>
              <w:pStyle w:val="16"/>
            </w:pPr>
            <w:r>
              <w:t>8425.74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361001隆尧县卫生健康局本级</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8425.74</w:t>
            </w:r>
          </w:p>
        </w:tc>
        <w:tc>
          <w:tcPr>
            <w:tcW w:w="1134" w:type="dxa"/>
            <w:vAlign w:val="center"/>
          </w:tcPr>
          <w:p>
            <w:pPr>
              <w:pStyle w:val="16"/>
            </w:pPr>
            <w:r>
              <w:t>8425.15</w:t>
            </w:r>
          </w:p>
        </w:tc>
        <w:tc>
          <w:tcPr>
            <w:tcW w:w="1134" w:type="dxa"/>
            <w:vAlign w:val="center"/>
          </w:tcPr>
          <w:p>
            <w:pPr>
              <w:pStyle w:val="16"/>
            </w:pPr>
            <w:r>
              <w:t>8425.15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54.11</w:t>
            </w:r>
          </w:p>
        </w:tc>
        <w:tc>
          <w:tcPr>
            <w:tcW w:w="1134" w:type="dxa"/>
            <w:vAlign w:val="center"/>
          </w:tcPr>
          <w:p>
            <w:pPr>
              <w:pStyle w:val="12"/>
            </w:pPr>
            <w:r>
              <w:t>54.11</w:t>
            </w:r>
          </w:p>
        </w:tc>
        <w:tc>
          <w:tcPr>
            <w:tcW w:w="1134" w:type="dxa"/>
            <w:vAlign w:val="center"/>
          </w:tcPr>
          <w:p>
            <w:pPr>
              <w:pStyle w:val="12"/>
            </w:pPr>
            <w:r>
              <w:t>54.11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50.91</w:t>
            </w:r>
          </w:p>
        </w:tc>
        <w:tc>
          <w:tcPr>
            <w:tcW w:w="1134" w:type="dxa"/>
            <w:vAlign w:val="center"/>
          </w:tcPr>
          <w:p>
            <w:pPr>
              <w:pStyle w:val="12"/>
            </w:pPr>
            <w:r>
              <w:t>50.91</w:t>
            </w:r>
          </w:p>
        </w:tc>
        <w:tc>
          <w:tcPr>
            <w:tcW w:w="1134" w:type="dxa"/>
            <w:vAlign w:val="center"/>
          </w:tcPr>
          <w:p>
            <w:pPr>
              <w:pStyle w:val="12"/>
            </w:pPr>
            <w:r>
              <w:t>50.91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50.91</w:t>
            </w:r>
          </w:p>
        </w:tc>
        <w:tc>
          <w:tcPr>
            <w:tcW w:w="1134" w:type="dxa"/>
            <w:vAlign w:val="center"/>
          </w:tcPr>
          <w:p>
            <w:pPr>
              <w:pStyle w:val="12"/>
            </w:pPr>
            <w:r>
              <w:t>50.91</w:t>
            </w:r>
          </w:p>
        </w:tc>
        <w:tc>
          <w:tcPr>
            <w:tcW w:w="1134" w:type="dxa"/>
            <w:vAlign w:val="center"/>
          </w:tcPr>
          <w:p>
            <w:pPr>
              <w:pStyle w:val="12"/>
            </w:pPr>
            <w:r>
              <w:t>50.91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20807</w:t>
            </w:r>
          </w:p>
        </w:tc>
        <w:tc>
          <w:tcPr>
            <w:tcW w:w="1559" w:type="dxa"/>
            <w:vAlign w:val="center"/>
          </w:tcPr>
          <w:p>
            <w:pPr>
              <w:pStyle w:val="13"/>
            </w:pPr>
            <w:r>
              <w:t>就业补助</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2080705</w:t>
            </w:r>
          </w:p>
        </w:tc>
        <w:tc>
          <w:tcPr>
            <w:tcW w:w="1559" w:type="dxa"/>
            <w:vAlign w:val="center"/>
          </w:tcPr>
          <w:p>
            <w:pPr>
              <w:pStyle w:val="13"/>
            </w:pPr>
            <w:r>
              <w:t>公益性岗位补贴</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7678.23</w:t>
            </w:r>
          </w:p>
        </w:tc>
        <w:tc>
          <w:tcPr>
            <w:tcW w:w="1134" w:type="dxa"/>
            <w:vAlign w:val="center"/>
          </w:tcPr>
          <w:p>
            <w:pPr>
              <w:pStyle w:val="12"/>
            </w:pPr>
            <w:r>
              <w:t>7677.63</w:t>
            </w:r>
          </w:p>
        </w:tc>
        <w:tc>
          <w:tcPr>
            <w:tcW w:w="1134" w:type="dxa"/>
            <w:vAlign w:val="center"/>
          </w:tcPr>
          <w:p>
            <w:pPr>
              <w:pStyle w:val="12"/>
            </w:pPr>
            <w:r>
              <w:t>7677.63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21001</w:t>
            </w:r>
          </w:p>
        </w:tc>
        <w:tc>
          <w:tcPr>
            <w:tcW w:w="1559" w:type="dxa"/>
            <w:vAlign w:val="center"/>
          </w:tcPr>
          <w:p>
            <w:pPr>
              <w:pStyle w:val="13"/>
            </w:pPr>
            <w:r>
              <w:t>卫生健康管理事务</w:t>
            </w:r>
          </w:p>
        </w:tc>
        <w:tc>
          <w:tcPr>
            <w:tcW w:w="1134" w:type="dxa"/>
            <w:vAlign w:val="center"/>
          </w:tcPr>
          <w:p>
            <w:pPr>
              <w:pStyle w:val="12"/>
            </w:pPr>
            <w:r>
              <w:t>767.57</w:t>
            </w:r>
          </w:p>
        </w:tc>
        <w:tc>
          <w:tcPr>
            <w:tcW w:w="1134" w:type="dxa"/>
            <w:vAlign w:val="center"/>
          </w:tcPr>
          <w:p>
            <w:pPr>
              <w:pStyle w:val="12"/>
            </w:pPr>
            <w:r>
              <w:t>767.57</w:t>
            </w:r>
          </w:p>
        </w:tc>
        <w:tc>
          <w:tcPr>
            <w:tcW w:w="1134" w:type="dxa"/>
            <w:vAlign w:val="center"/>
          </w:tcPr>
          <w:p>
            <w:pPr>
              <w:pStyle w:val="12"/>
            </w:pPr>
            <w:r>
              <w:t>767.57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2100101</w:t>
            </w:r>
          </w:p>
        </w:tc>
        <w:tc>
          <w:tcPr>
            <w:tcW w:w="1559" w:type="dxa"/>
            <w:vAlign w:val="center"/>
          </w:tcPr>
          <w:p>
            <w:pPr>
              <w:pStyle w:val="13"/>
            </w:pPr>
            <w:r>
              <w:t>行政运行</w:t>
            </w:r>
          </w:p>
        </w:tc>
        <w:tc>
          <w:tcPr>
            <w:tcW w:w="1134" w:type="dxa"/>
            <w:vAlign w:val="center"/>
          </w:tcPr>
          <w:p>
            <w:pPr>
              <w:pStyle w:val="12"/>
            </w:pPr>
            <w:r>
              <w:t>727.57</w:t>
            </w:r>
          </w:p>
        </w:tc>
        <w:tc>
          <w:tcPr>
            <w:tcW w:w="1134" w:type="dxa"/>
            <w:vAlign w:val="center"/>
          </w:tcPr>
          <w:p>
            <w:pPr>
              <w:pStyle w:val="12"/>
            </w:pPr>
            <w:r>
              <w:t>727.57</w:t>
            </w:r>
          </w:p>
        </w:tc>
        <w:tc>
          <w:tcPr>
            <w:tcW w:w="1134" w:type="dxa"/>
            <w:vAlign w:val="center"/>
          </w:tcPr>
          <w:p>
            <w:pPr>
              <w:pStyle w:val="12"/>
            </w:pPr>
            <w:r>
              <w:t>727.57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2100102</w:t>
            </w:r>
          </w:p>
        </w:tc>
        <w:tc>
          <w:tcPr>
            <w:tcW w:w="1559" w:type="dxa"/>
            <w:vAlign w:val="center"/>
          </w:tcPr>
          <w:p>
            <w:pPr>
              <w:pStyle w:val="13"/>
            </w:pPr>
            <w:r>
              <w:t>一般行政管理事务</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21003</w:t>
            </w:r>
          </w:p>
        </w:tc>
        <w:tc>
          <w:tcPr>
            <w:tcW w:w="1559" w:type="dxa"/>
            <w:vAlign w:val="center"/>
          </w:tcPr>
          <w:p>
            <w:pPr>
              <w:pStyle w:val="13"/>
            </w:pPr>
            <w:r>
              <w:t>基层医疗卫生机构</w:t>
            </w:r>
          </w:p>
        </w:tc>
        <w:tc>
          <w:tcPr>
            <w:tcW w:w="1134" w:type="dxa"/>
            <w:vAlign w:val="center"/>
          </w:tcPr>
          <w:p>
            <w:pPr>
              <w:pStyle w:val="12"/>
            </w:pPr>
            <w:r>
              <w:t>2511.66</w:t>
            </w:r>
          </w:p>
        </w:tc>
        <w:tc>
          <w:tcPr>
            <w:tcW w:w="1134" w:type="dxa"/>
            <w:vAlign w:val="center"/>
          </w:tcPr>
          <w:p>
            <w:pPr>
              <w:pStyle w:val="12"/>
            </w:pPr>
            <w:r>
              <w:t>2511.66</w:t>
            </w:r>
          </w:p>
        </w:tc>
        <w:tc>
          <w:tcPr>
            <w:tcW w:w="1134" w:type="dxa"/>
            <w:vAlign w:val="center"/>
          </w:tcPr>
          <w:p>
            <w:pPr>
              <w:pStyle w:val="12"/>
            </w:pPr>
            <w:r>
              <w:t>2511.66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2100302</w:t>
            </w:r>
          </w:p>
        </w:tc>
        <w:tc>
          <w:tcPr>
            <w:tcW w:w="1559" w:type="dxa"/>
            <w:vAlign w:val="center"/>
          </w:tcPr>
          <w:p>
            <w:pPr>
              <w:pStyle w:val="13"/>
            </w:pPr>
            <w:r>
              <w:t>乡镇卫生院</w:t>
            </w:r>
          </w:p>
        </w:tc>
        <w:tc>
          <w:tcPr>
            <w:tcW w:w="1134" w:type="dxa"/>
            <w:vAlign w:val="center"/>
          </w:tcPr>
          <w:p>
            <w:pPr>
              <w:pStyle w:val="12"/>
            </w:pPr>
            <w:r>
              <w:t>1111.00</w:t>
            </w:r>
          </w:p>
        </w:tc>
        <w:tc>
          <w:tcPr>
            <w:tcW w:w="1134" w:type="dxa"/>
            <w:vAlign w:val="center"/>
          </w:tcPr>
          <w:p>
            <w:pPr>
              <w:pStyle w:val="12"/>
            </w:pPr>
            <w:r>
              <w:t>1111.00</w:t>
            </w:r>
          </w:p>
        </w:tc>
        <w:tc>
          <w:tcPr>
            <w:tcW w:w="1134" w:type="dxa"/>
            <w:vAlign w:val="center"/>
          </w:tcPr>
          <w:p>
            <w:pPr>
              <w:pStyle w:val="12"/>
            </w:pPr>
            <w:r>
              <w:t>1111.00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2100399</w:t>
            </w:r>
          </w:p>
        </w:tc>
        <w:tc>
          <w:tcPr>
            <w:tcW w:w="1559" w:type="dxa"/>
            <w:vAlign w:val="center"/>
          </w:tcPr>
          <w:p>
            <w:pPr>
              <w:pStyle w:val="13"/>
            </w:pPr>
            <w:r>
              <w:t>其他基层医疗卫生机构支出</w:t>
            </w:r>
          </w:p>
        </w:tc>
        <w:tc>
          <w:tcPr>
            <w:tcW w:w="1134" w:type="dxa"/>
            <w:vAlign w:val="center"/>
          </w:tcPr>
          <w:p>
            <w:pPr>
              <w:pStyle w:val="12"/>
            </w:pPr>
            <w:r>
              <w:t>1400.66</w:t>
            </w:r>
          </w:p>
        </w:tc>
        <w:tc>
          <w:tcPr>
            <w:tcW w:w="1134" w:type="dxa"/>
            <w:vAlign w:val="center"/>
          </w:tcPr>
          <w:p>
            <w:pPr>
              <w:pStyle w:val="12"/>
            </w:pPr>
            <w:r>
              <w:t>1400.66</w:t>
            </w:r>
          </w:p>
        </w:tc>
        <w:tc>
          <w:tcPr>
            <w:tcW w:w="1134" w:type="dxa"/>
            <w:vAlign w:val="center"/>
          </w:tcPr>
          <w:p>
            <w:pPr>
              <w:pStyle w:val="12"/>
            </w:pPr>
            <w:r>
              <w:t>1400.66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21004</w:t>
            </w:r>
          </w:p>
        </w:tc>
        <w:tc>
          <w:tcPr>
            <w:tcW w:w="1559" w:type="dxa"/>
            <w:vAlign w:val="center"/>
          </w:tcPr>
          <w:p>
            <w:pPr>
              <w:pStyle w:val="13"/>
            </w:pPr>
            <w:r>
              <w:t>公共卫生</w:t>
            </w:r>
          </w:p>
        </w:tc>
        <w:tc>
          <w:tcPr>
            <w:tcW w:w="1134" w:type="dxa"/>
            <w:vAlign w:val="center"/>
          </w:tcPr>
          <w:p>
            <w:pPr>
              <w:pStyle w:val="12"/>
            </w:pPr>
            <w:r>
              <w:t>3941.41</w:t>
            </w:r>
          </w:p>
        </w:tc>
        <w:tc>
          <w:tcPr>
            <w:tcW w:w="1134" w:type="dxa"/>
            <w:vAlign w:val="center"/>
          </w:tcPr>
          <w:p>
            <w:pPr>
              <w:pStyle w:val="12"/>
            </w:pPr>
            <w:r>
              <w:t>3941.41</w:t>
            </w:r>
          </w:p>
        </w:tc>
        <w:tc>
          <w:tcPr>
            <w:tcW w:w="1134" w:type="dxa"/>
            <w:vAlign w:val="center"/>
          </w:tcPr>
          <w:p>
            <w:pPr>
              <w:pStyle w:val="12"/>
            </w:pPr>
            <w:r>
              <w:t>3941.41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2100408</w:t>
            </w:r>
          </w:p>
        </w:tc>
        <w:tc>
          <w:tcPr>
            <w:tcW w:w="1559" w:type="dxa"/>
            <w:vAlign w:val="center"/>
          </w:tcPr>
          <w:p>
            <w:pPr>
              <w:pStyle w:val="13"/>
            </w:pPr>
            <w:r>
              <w:t>基本公共卫生服务</w:t>
            </w:r>
          </w:p>
        </w:tc>
        <w:tc>
          <w:tcPr>
            <w:tcW w:w="1134" w:type="dxa"/>
            <w:vAlign w:val="center"/>
          </w:tcPr>
          <w:p>
            <w:pPr>
              <w:pStyle w:val="12"/>
            </w:pPr>
            <w:r>
              <w:t>3828.10</w:t>
            </w:r>
          </w:p>
        </w:tc>
        <w:tc>
          <w:tcPr>
            <w:tcW w:w="1134" w:type="dxa"/>
            <w:vAlign w:val="center"/>
          </w:tcPr>
          <w:p>
            <w:pPr>
              <w:pStyle w:val="12"/>
            </w:pPr>
            <w:r>
              <w:t>3828.10</w:t>
            </w:r>
          </w:p>
        </w:tc>
        <w:tc>
          <w:tcPr>
            <w:tcW w:w="1134" w:type="dxa"/>
            <w:vAlign w:val="center"/>
          </w:tcPr>
          <w:p>
            <w:pPr>
              <w:pStyle w:val="12"/>
            </w:pPr>
            <w:r>
              <w:t>3828.10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2100410</w:t>
            </w:r>
          </w:p>
        </w:tc>
        <w:tc>
          <w:tcPr>
            <w:tcW w:w="1559" w:type="dxa"/>
            <w:vAlign w:val="center"/>
          </w:tcPr>
          <w:p>
            <w:pPr>
              <w:pStyle w:val="13"/>
            </w:pPr>
            <w:r>
              <w:t>突发公共卫生事件应急处理</w:t>
            </w:r>
          </w:p>
        </w:tc>
        <w:tc>
          <w:tcPr>
            <w:tcW w:w="1134" w:type="dxa"/>
            <w:vAlign w:val="center"/>
          </w:tcPr>
          <w:p>
            <w:pPr>
              <w:pStyle w:val="12"/>
            </w:pPr>
            <w:r>
              <w:t>13.31</w:t>
            </w:r>
          </w:p>
        </w:tc>
        <w:tc>
          <w:tcPr>
            <w:tcW w:w="1134" w:type="dxa"/>
            <w:vAlign w:val="center"/>
          </w:tcPr>
          <w:p>
            <w:pPr>
              <w:pStyle w:val="12"/>
            </w:pPr>
            <w:r>
              <w:t>13.31</w:t>
            </w:r>
          </w:p>
        </w:tc>
        <w:tc>
          <w:tcPr>
            <w:tcW w:w="1134" w:type="dxa"/>
            <w:vAlign w:val="center"/>
          </w:tcPr>
          <w:p>
            <w:pPr>
              <w:pStyle w:val="12"/>
            </w:pPr>
            <w:r>
              <w:t>13.31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2100499</w:t>
            </w:r>
          </w:p>
        </w:tc>
        <w:tc>
          <w:tcPr>
            <w:tcW w:w="1559" w:type="dxa"/>
            <w:vAlign w:val="center"/>
          </w:tcPr>
          <w:p>
            <w:pPr>
              <w:pStyle w:val="13"/>
            </w:pPr>
            <w:r>
              <w:t>其他公共卫生支出</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21006</w:t>
            </w:r>
          </w:p>
        </w:tc>
        <w:tc>
          <w:tcPr>
            <w:tcW w:w="1559" w:type="dxa"/>
            <w:vAlign w:val="center"/>
          </w:tcPr>
          <w:p>
            <w:pPr>
              <w:pStyle w:val="13"/>
            </w:pPr>
            <w:r>
              <w:t>中医药</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2100699</w:t>
            </w:r>
          </w:p>
        </w:tc>
        <w:tc>
          <w:tcPr>
            <w:tcW w:w="1559" w:type="dxa"/>
            <w:vAlign w:val="center"/>
          </w:tcPr>
          <w:p>
            <w:pPr>
              <w:pStyle w:val="13"/>
            </w:pPr>
            <w:r>
              <w:t>其他中医药支出</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21007</w:t>
            </w:r>
          </w:p>
        </w:tc>
        <w:tc>
          <w:tcPr>
            <w:tcW w:w="1559" w:type="dxa"/>
            <w:vAlign w:val="center"/>
          </w:tcPr>
          <w:p>
            <w:pPr>
              <w:pStyle w:val="13"/>
            </w:pPr>
            <w:r>
              <w:t>计划生育事务</w:t>
            </w:r>
          </w:p>
        </w:tc>
        <w:tc>
          <w:tcPr>
            <w:tcW w:w="1134" w:type="dxa"/>
            <w:vAlign w:val="center"/>
          </w:tcPr>
          <w:p>
            <w:pPr>
              <w:pStyle w:val="12"/>
            </w:pPr>
            <w:r>
              <w:t>400.62</w:t>
            </w:r>
          </w:p>
        </w:tc>
        <w:tc>
          <w:tcPr>
            <w:tcW w:w="1134" w:type="dxa"/>
            <w:vAlign w:val="center"/>
          </w:tcPr>
          <w:p>
            <w:pPr>
              <w:pStyle w:val="12"/>
            </w:pPr>
            <w:r>
              <w:t>400.03</w:t>
            </w:r>
          </w:p>
        </w:tc>
        <w:tc>
          <w:tcPr>
            <w:tcW w:w="1134" w:type="dxa"/>
            <w:vAlign w:val="center"/>
          </w:tcPr>
          <w:p>
            <w:pPr>
              <w:pStyle w:val="12"/>
            </w:pPr>
            <w:r>
              <w:t>400.03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2100717</w:t>
            </w:r>
          </w:p>
        </w:tc>
        <w:tc>
          <w:tcPr>
            <w:tcW w:w="1559" w:type="dxa"/>
            <w:vAlign w:val="center"/>
          </w:tcPr>
          <w:p>
            <w:pPr>
              <w:pStyle w:val="13"/>
            </w:pPr>
            <w:r>
              <w:t>计划生育服务</w:t>
            </w:r>
          </w:p>
        </w:tc>
        <w:tc>
          <w:tcPr>
            <w:tcW w:w="1134" w:type="dxa"/>
            <w:vAlign w:val="center"/>
          </w:tcPr>
          <w:p>
            <w:pPr>
              <w:pStyle w:val="12"/>
            </w:pPr>
            <w:r>
              <w:t>383.62</w:t>
            </w:r>
          </w:p>
        </w:tc>
        <w:tc>
          <w:tcPr>
            <w:tcW w:w="1134" w:type="dxa"/>
            <w:vAlign w:val="center"/>
          </w:tcPr>
          <w:p>
            <w:pPr>
              <w:pStyle w:val="12"/>
            </w:pPr>
            <w:r>
              <w:t>383.03</w:t>
            </w:r>
          </w:p>
        </w:tc>
        <w:tc>
          <w:tcPr>
            <w:tcW w:w="1134" w:type="dxa"/>
            <w:vAlign w:val="center"/>
          </w:tcPr>
          <w:p>
            <w:pPr>
              <w:pStyle w:val="12"/>
            </w:pPr>
            <w:r>
              <w:t>383.03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2100799</w:t>
            </w:r>
          </w:p>
        </w:tc>
        <w:tc>
          <w:tcPr>
            <w:tcW w:w="1559" w:type="dxa"/>
            <w:vAlign w:val="center"/>
          </w:tcPr>
          <w:p>
            <w:pPr>
              <w:pStyle w:val="13"/>
            </w:pPr>
            <w:r>
              <w:t>其他计划生育事务支出</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23.47</w:t>
            </w:r>
          </w:p>
        </w:tc>
        <w:tc>
          <w:tcPr>
            <w:tcW w:w="1134" w:type="dxa"/>
            <w:vAlign w:val="center"/>
          </w:tcPr>
          <w:p>
            <w:pPr>
              <w:pStyle w:val="12"/>
            </w:pPr>
            <w:r>
              <w:t>23.47</w:t>
            </w:r>
          </w:p>
        </w:tc>
        <w:tc>
          <w:tcPr>
            <w:tcW w:w="1134" w:type="dxa"/>
            <w:vAlign w:val="center"/>
          </w:tcPr>
          <w:p>
            <w:pPr>
              <w:pStyle w:val="12"/>
            </w:pPr>
            <w:r>
              <w:t>23.47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23.47</w:t>
            </w:r>
          </w:p>
        </w:tc>
        <w:tc>
          <w:tcPr>
            <w:tcW w:w="1134" w:type="dxa"/>
            <w:vAlign w:val="center"/>
          </w:tcPr>
          <w:p>
            <w:pPr>
              <w:pStyle w:val="12"/>
            </w:pPr>
            <w:r>
              <w:t>23.47</w:t>
            </w:r>
          </w:p>
        </w:tc>
        <w:tc>
          <w:tcPr>
            <w:tcW w:w="1134" w:type="dxa"/>
            <w:vAlign w:val="center"/>
          </w:tcPr>
          <w:p>
            <w:pPr>
              <w:pStyle w:val="12"/>
            </w:pPr>
            <w:r>
              <w:t>23.47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21015</w:t>
            </w:r>
          </w:p>
        </w:tc>
        <w:tc>
          <w:tcPr>
            <w:tcW w:w="1559" w:type="dxa"/>
            <w:vAlign w:val="center"/>
          </w:tcPr>
          <w:p>
            <w:pPr>
              <w:pStyle w:val="13"/>
            </w:pPr>
            <w:r>
              <w:t>医疗保障管理事务</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2101504</w:t>
            </w:r>
          </w:p>
        </w:tc>
        <w:tc>
          <w:tcPr>
            <w:tcW w:w="1559" w:type="dxa"/>
            <w:vAlign w:val="center"/>
          </w:tcPr>
          <w:p>
            <w:pPr>
              <w:pStyle w:val="13"/>
            </w:pPr>
            <w:r>
              <w:t>信息化建设</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21305</w:t>
            </w:r>
          </w:p>
        </w:tc>
        <w:tc>
          <w:tcPr>
            <w:tcW w:w="1559" w:type="dxa"/>
            <w:vAlign w:val="center"/>
          </w:tcPr>
          <w:p>
            <w:pPr>
              <w:pStyle w:val="13"/>
            </w:pPr>
            <w:r>
              <w:t>巩固脱贫攻坚成果衔接乡村振兴</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2130504</w:t>
            </w:r>
          </w:p>
        </w:tc>
        <w:tc>
          <w:tcPr>
            <w:tcW w:w="1559" w:type="dxa"/>
            <w:vAlign w:val="center"/>
          </w:tcPr>
          <w:p>
            <w:pPr>
              <w:pStyle w:val="13"/>
            </w:pPr>
            <w:r>
              <w:t>农村基础设施建设</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43.35</w:t>
            </w:r>
          </w:p>
        </w:tc>
        <w:tc>
          <w:tcPr>
            <w:tcW w:w="1134" w:type="dxa"/>
            <w:vAlign w:val="center"/>
          </w:tcPr>
          <w:p>
            <w:pPr>
              <w:pStyle w:val="12"/>
            </w:pPr>
            <w:r>
              <w:t>43.35</w:t>
            </w:r>
          </w:p>
        </w:tc>
        <w:tc>
          <w:tcPr>
            <w:tcW w:w="1134" w:type="dxa"/>
            <w:vAlign w:val="center"/>
          </w:tcPr>
          <w:p>
            <w:pPr>
              <w:pStyle w:val="12"/>
            </w:pPr>
            <w:r>
              <w:t>43.35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43.35</w:t>
            </w:r>
          </w:p>
        </w:tc>
        <w:tc>
          <w:tcPr>
            <w:tcW w:w="1134" w:type="dxa"/>
            <w:vAlign w:val="center"/>
          </w:tcPr>
          <w:p>
            <w:pPr>
              <w:pStyle w:val="12"/>
            </w:pPr>
            <w:r>
              <w:t>43.35</w:t>
            </w:r>
          </w:p>
        </w:tc>
        <w:tc>
          <w:tcPr>
            <w:tcW w:w="1134" w:type="dxa"/>
            <w:vAlign w:val="center"/>
          </w:tcPr>
          <w:p>
            <w:pPr>
              <w:pStyle w:val="12"/>
            </w:pPr>
            <w:r>
              <w:t>43.35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43.35</w:t>
            </w:r>
          </w:p>
        </w:tc>
        <w:tc>
          <w:tcPr>
            <w:tcW w:w="1134" w:type="dxa"/>
            <w:vAlign w:val="center"/>
          </w:tcPr>
          <w:p>
            <w:pPr>
              <w:pStyle w:val="12"/>
            </w:pPr>
            <w:r>
              <w:t>43.35</w:t>
            </w:r>
          </w:p>
        </w:tc>
        <w:tc>
          <w:tcPr>
            <w:tcW w:w="1134" w:type="dxa"/>
            <w:vAlign w:val="center"/>
          </w:tcPr>
          <w:p>
            <w:pPr>
              <w:pStyle w:val="12"/>
            </w:pPr>
            <w:r>
              <w:t>43.35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8425.74</w:t>
            </w:r>
          </w:p>
        </w:tc>
        <w:tc>
          <w:tcPr>
            <w:tcW w:w="1361" w:type="dxa"/>
            <w:vAlign w:val="center"/>
          </w:tcPr>
          <w:p>
            <w:pPr>
              <w:pStyle w:val="16"/>
            </w:pPr>
            <w:r>
              <w:t>787.30</w:t>
            </w:r>
          </w:p>
        </w:tc>
        <w:tc>
          <w:tcPr>
            <w:tcW w:w="1361" w:type="dxa"/>
            <w:vAlign w:val="center"/>
          </w:tcPr>
          <w:p>
            <w:pPr>
              <w:pStyle w:val="16"/>
            </w:pPr>
            <w:r>
              <w:t>7638.44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54.11</w:t>
            </w:r>
          </w:p>
        </w:tc>
        <w:tc>
          <w:tcPr>
            <w:tcW w:w="1361" w:type="dxa"/>
            <w:vAlign w:val="center"/>
          </w:tcPr>
          <w:p>
            <w:pPr>
              <w:pStyle w:val="12"/>
            </w:pPr>
            <w:r>
              <w:t>50.91</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50.91</w:t>
            </w:r>
          </w:p>
        </w:tc>
        <w:tc>
          <w:tcPr>
            <w:tcW w:w="1361" w:type="dxa"/>
            <w:vAlign w:val="center"/>
          </w:tcPr>
          <w:p>
            <w:pPr>
              <w:pStyle w:val="12"/>
            </w:pPr>
            <w:r>
              <w:t>50.91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50.91</w:t>
            </w:r>
          </w:p>
        </w:tc>
        <w:tc>
          <w:tcPr>
            <w:tcW w:w="1361" w:type="dxa"/>
            <w:vAlign w:val="center"/>
          </w:tcPr>
          <w:p>
            <w:pPr>
              <w:pStyle w:val="12"/>
            </w:pPr>
            <w:r>
              <w:t>50.91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20807</w:t>
            </w:r>
          </w:p>
        </w:tc>
        <w:tc>
          <w:tcPr>
            <w:tcW w:w="4535" w:type="dxa"/>
            <w:vAlign w:val="center"/>
          </w:tcPr>
          <w:p>
            <w:pPr>
              <w:pStyle w:val="13"/>
            </w:pPr>
            <w:r>
              <w:t>就业补助</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2080705</w:t>
            </w:r>
          </w:p>
        </w:tc>
        <w:tc>
          <w:tcPr>
            <w:tcW w:w="4535" w:type="dxa"/>
            <w:vAlign w:val="center"/>
          </w:tcPr>
          <w:p>
            <w:pPr>
              <w:pStyle w:val="13"/>
            </w:pPr>
            <w:r>
              <w:t>公益性岗位补贴</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7678.23</w:t>
            </w:r>
          </w:p>
        </w:tc>
        <w:tc>
          <w:tcPr>
            <w:tcW w:w="1361" w:type="dxa"/>
            <w:vAlign w:val="center"/>
          </w:tcPr>
          <w:p>
            <w:pPr>
              <w:pStyle w:val="12"/>
            </w:pPr>
            <w:r>
              <w:t>693.03</w:t>
            </w:r>
          </w:p>
        </w:tc>
        <w:tc>
          <w:tcPr>
            <w:tcW w:w="1361" w:type="dxa"/>
            <w:vAlign w:val="center"/>
          </w:tcPr>
          <w:p>
            <w:pPr>
              <w:pStyle w:val="12"/>
            </w:pPr>
            <w:r>
              <w:t>6985.19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21001</w:t>
            </w:r>
          </w:p>
        </w:tc>
        <w:tc>
          <w:tcPr>
            <w:tcW w:w="4535" w:type="dxa"/>
            <w:vAlign w:val="center"/>
          </w:tcPr>
          <w:p>
            <w:pPr>
              <w:pStyle w:val="13"/>
            </w:pPr>
            <w:r>
              <w:t>卫生健康管理事务</w:t>
            </w:r>
          </w:p>
        </w:tc>
        <w:tc>
          <w:tcPr>
            <w:tcW w:w="1361" w:type="dxa"/>
            <w:vAlign w:val="center"/>
          </w:tcPr>
          <w:p>
            <w:pPr>
              <w:pStyle w:val="12"/>
            </w:pPr>
            <w:r>
              <w:t>767.57</w:t>
            </w:r>
          </w:p>
        </w:tc>
        <w:tc>
          <w:tcPr>
            <w:tcW w:w="1361" w:type="dxa"/>
            <w:vAlign w:val="center"/>
          </w:tcPr>
          <w:p>
            <w:pPr>
              <w:pStyle w:val="12"/>
            </w:pPr>
            <w:r>
              <w:t>669.57</w:t>
            </w:r>
          </w:p>
        </w:tc>
        <w:tc>
          <w:tcPr>
            <w:tcW w:w="1361" w:type="dxa"/>
            <w:vAlign w:val="center"/>
          </w:tcPr>
          <w:p>
            <w:pPr>
              <w:pStyle w:val="12"/>
            </w:pPr>
            <w:r>
              <w:t>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2100101</w:t>
            </w:r>
          </w:p>
        </w:tc>
        <w:tc>
          <w:tcPr>
            <w:tcW w:w="4535" w:type="dxa"/>
            <w:vAlign w:val="center"/>
          </w:tcPr>
          <w:p>
            <w:pPr>
              <w:pStyle w:val="13"/>
            </w:pPr>
            <w:r>
              <w:t>行政运行</w:t>
            </w:r>
          </w:p>
        </w:tc>
        <w:tc>
          <w:tcPr>
            <w:tcW w:w="1361" w:type="dxa"/>
            <w:vAlign w:val="center"/>
          </w:tcPr>
          <w:p>
            <w:pPr>
              <w:pStyle w:val="12"/>
            </w:pPr>
            <w:r>
              <w:t>727.57</w:t>
            </w:r>
          </w:p>
        </w:tc>
        <w:tc>
          <w:tcPr>
            <w:tcW w:w="1361" w:type="dxa"/>
            <w:vAlign w:val="center"/>
          </w:tcPr>
          <w:p>
            <w:pPr>
              <w:pStyle w:val="12"/>
            </w:pPr>
            <w:r>
              <w:t>669.57</w:t>
            </w:r>
          </w:p>
        </w:tc>
        <w:tc>
          <w:tcPr>
            <w:tcW w:w="1361" w:type="dxa"/>
            <w:vAlign w:val="center"/>
          </w:tcPr>
          <w:p>
            <w:pPr>
              <w:pStyle w:val="12"/>
            </w:pPr>
            <w:r>
              <w:t>58.00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2100102</w:t>
            </w:r>
          </w:p>
        </w:tc>
        <w:tc>
          <w:tcPr>
            <w:tcW w:w="4535" w:type="dxa"/>
            <w:vAlign w:val="center"/>
          </w:tcPr>
          <w:p>
            <w:pPr>
              <w:pStyle w:val="13"/>
            </w:pPr>
            <w:r>
              <w:t>一般行政管理事务</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21003</w:t>
            </w:r>
          </w:p>
        </w:tc>
        <w:tc>
          <w:tcPr>
            <w:tcW w:w="4535" w:type="dxa"/>
            <w:vAlign w:val="center"/>
          </w:tcPr>
          <w:p>
            <w:pPr>
              <w:pStyle w:val="13"/>
            </w:pPr>
            <w:r>
              <w:t>基层医疗卫生机构</w:t>
            </w:r>
          </w:p>
        </w:tc>
        <w:tc>
          <w:tcPr>
            <w:tcW w:w="1361" w:type="dxa"/>
            <w:vAlign w:val="center"/>
          </w:tcPr>
          <w:p>
            <w:pPr>
              <w:pStyle w:val="12"/>
            </w:pPr>
            <w:r>
              <w:t>2511.66</w:t>
            </w:r>
          </w:p>
        </w:tc>
        <w:tc>
          <w:tcPr>
            <w:tcW w:w="1361" w:type="dxa"/>
            <w:vAlign w:val="center"/>
          </w:tcPr>
          <w:p>
            <w:pPr>
              <w:pStyle w:val="12"/>
            </w:pPr>
          </w:p>
        </w:tc>
        <w:tc>
          <w:tcPr>
            <w:tcW w:w="1361" w:type="dxa"/>
            <w:vAlign w:val="center"/>
          </w:tcPr>
          <w:p>
            <w:pPr>
              <w:pStyle w:val="12"/>
            </w:pPr>
            <w:r>
              <w:t>2511.66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2100302</w:t>
            </w:r>
          </w:p>
        </w:tc>
        <w:tc>
          <w:tcPr>
            <w:tcW w:w="4535" w:type="dxa"/>
            <w:vAlign w:val="center"/>
          </w:tcPr>
          <w:p>
            <w:pPr>
              <w:pStyle w:val="13"/>
            </w:pPr>
            <w:r>
              <w:t>乡镇卫生院</w:t>
            </w:r>
          </w:p>
        </w:tc>
        <w:tc>
          <w:tcPr>
            <w:tcW w:w="1361" w:type="dxa"/>
            <w:vAlign w:val="center"/>
          </w:tcPr>
          <w:p>
            <w:pPr>
              <w:pStyle w:val="12"/>
            </w:pPr>
            <w:r>
              <w:t>1111.00</w:t>
            </w:r>
          </w:p>
        </w:tc>
        <w:tc>
          <w:tcPr>
            <w:tcW w:w="1361" w:type="dxa"/>
            <w:vAlign w:val="center"/>
          </w:tcPr>
          <w:p>
            <w:pPr>
              <w:pStyle w:val="12"/>
            </w:pPr>
          </w:p>
        </w:tc>
        <w:tc>
          <w:tcPr>
            <w:tcW w:w="1361" w:type="dxa"/>
            <w:vAlign w:val="center"/>
          </w:tcPr>
          <w:p>
            <w:pPr>
              <w:pStyle w:val="12"/>
            </w:pPr>
            <w:r>
              <w:t>1111.00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2100399</w:t>
            </w:r>
          </w:p>
        </w:tc>
        <w:tc>
          <w:tcPr>
            <w:tcW w:w="4535" w:type="dxa"/>
            <w:vAlign w:val="center"/>
          </w:tcPr>
          <w:p>
            <w:pPr>
              <w:pStyle w:val="13"/>
            </w:pPr>
            <w:r>
              <w:t>其他基层医疗卫生机构支出</w:t>
            </w:r>
          </w:p>
        </w:tc>
        <w:tc>
          <w:tcPr>
            <w:tcW w:w="1361" w:type="dxa"/>
            <w:vAlign w:val="center"/>
          </w:tcPr>
          <w:p>
            <w:pPr>
              <w:pStyle w:val="12"/>
            </w:pPr>
            <w:r>
              <w:t>1400.66</w:t>
            </w:r>
          </w:p>
        </w:tc>
        <w:tc>
          <w:tcPr>
            <w:tcW w:w="1361" w:type="dxa"/>
            <w:vAlign w:val="center"/>
          </w:tcPr>
          <w:p>
            <w:pPr>
              <w:pStyle w:val="12"/>
            </w:pPr>
          </w:p>
        </w:tc>
        <w:tc>
          <w:tcPr>
            <w:tcW w:w="1361" w:type="dxa"/>
            <w:vAlign w:val="center"/>
          </w:tcPr>
          <w:p>
            <w:pPr>
              <w:pStyle w:val="12"/>
            </w:pPr>
            <w:r>
              <w:t>1400.66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21004</w:t>
            </w:r>
          </w:p>
        </w:tc>
        <w:tc>
          <w:tcPr>
            <w:tcW w:w="4535" w:type="dxa"/>
            <w:vAlign w:val="center"/>
          </w:tcPr>
          <w:p>
            <w:pPr>
              <w:pStyle w:val="13"/>
            </w:pPr>
            <w:r>
              <w:t>公共卫生</w:t>
            </w:r>
          </w:p>
        </w:tc>
        <w:tc>
          <w:tcPr>
            <w:tcW w:w="1361" w:type="dxa"/>
            <w:vAlign w:val="center"/>
          </w:tcPr>
          <w:p>
            <w:pPr>
              <w:pStyle w:val="12"/>
            </w:pPr>
            <w:r>
              <w:t>3941.41</w:t>
            </w:r>
          </w:p>
        </w:tc>
        <w:tc>
          <w:tcPr>
            <w:tcW w:w="1361" w:type="dxa"/>
            <w:vAlign w:val="center"/>
          </w:tcPr>
          <w:p>
            <w:pPr>
              <w:pStyle w:val="12"/>
            </w:pPr>
          </w:p>
        </w:tc>
        <w:tc>
          <w:tcPr>
            <w:tcW w:w="1361" w:type="dxa"/>
            <w:vAlign w:val="center"/>
          </w:tcPr>
          <w:p>
            <w:pPr>
              <w:pStyle w:val="12"/>
            </w:pPr>
            <w:r>
              <w:t>3941.41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2100408</w:t>
            </w:r>
          </w:p>
        </w:tc>
        <w:tc>
          <w:tcPr>
            <w:tcW w:w="4535" w:type="dxa"/>
            <w:vAlign w:val="center"/>
          </w:tcPr>
          <w:p>
            <w:pPr>
              <w:pStyle w:val="13"/>
            </w:pPr>
            <w:r>
              <w:t>基本公共卫生服务</w:t>
            </w:r>
          </w:p>
        </w:tc>
        <w:tc>
          <w:tcPr>
            <w:tcW w:w="1361" w:type="dxa"/>
            <w:vAlign w:val="center"/>
          </w:tcPr>
          <w:p>
            <w:pPr>
              <w:pStyle w:val="12"/>
            </w:pPr>
            <w:r>
              <w:t>3828.10</w:t>
            </w:r>
          </w:p>
        </w:tc>
        <w:tc>
          <w:tcPr>
            <w:tcW w:w="1361" w:type="dxa"/>
            <w:vAlign w:val="center"/>
          </w:tcPr>
          <w:p>
            <w:pPr>
              <w:pStyle w:val="12"/>
            </w:pPr>
          </w:p>
        </w:tc>
        <w:tc>
          <w:tcPr>
            <w:tcW w:w="1361" w:type="dxa"/>
            <w:vAlign w:val="center"/>
          </w:tcPr>
          <w:p>
            <w:pPr>
              <w:pStyle w:val="12"/>
            </w:pPr>
            <w:r>
              <w:t>3828.10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2100410</w:t>
            </w:r>
          </w:p>
        </w:tc>
        <w:tc>
          <w:tcPr>
            <w:tcW w:w="4535" w:type="dxa"/>
            <w:vAlign w:val="center"/>
          </w:tcPr>
          <w:p>
            <w:pPr>
              <w:pStyle w:val="13"/>
            </w:pPr>
            <w:r>
              <w:t>突发公共卫生事件应急处理</w:t>
            </w:r>
          </w:p>
        </w:tc>
        <w:tc>
          <w:tcPr>
            <w:tcW w:w="1361" w:type="dxa"/>
            <w:vAlign w:val="center"/>
          </w:tcPr>
          <w:p>
            <w:pPr>
              <w:pStyle w:val="12"/>
            </w:pPr>
            <w:r>
              <w:t>13.31</w:t>
            </w:r>
          </w:p>
        </w:tc>
        <w:tc>
          <w:tcPr>
            <w:tcW w:w="1361" w:type="dxa"/>
            <w:vAlign w:val="center"/>
          </w:tcPr>
          <w:p>
            <w:pPr>
              <w:pStyle w:val="12"/>
            </w:pPr>
          </w:p>
        </w:tc>
        <w:tc>
          <w:tcPr>
            <w:tcW w:w="1361" w:type="dxa"/>
            <w:vAlign w:val="center"/>
          </w:tcPr>
          <w:p>
            <w:pPr>
              <w:pStyle w:val="12"/>
            </w:pPr>
            <w:r>
              <w:t>13.31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2100499</w:t>
            </w:r>
          </w:p>
        </w:tc>
        <w:tc>
          <w:tcPr>
            <w:tcW w:w="4535" w:type="dxa"/>
            <w:vAlign w:val="center"/>
          </w:tcPr>
          <w:p>
            <w:pPr>
              <w:pStyle w:val="13"/>
            </w:pPr>
            <w:r>
              <w:t>其他公共卫生支出</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21006</w:t>
            </w:r>
          </w:p>
        </w:tc>
        <w:tc>
          <w:tcPr>
            <w:tcW w:w="4535" w:type="dxa"/>
            <w:vAlign w:val="center"/>
          </w:tcPr>
          <w:p>
            <w:pPr>
              <w:pStyle w:val="13"/>
            </w:pPr>
            <w:r>
              <w:t>中医药</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2100699</w:t>
            </w:r>
          </w:p>
        </w:tc>
        <w:tc>
          <w:tcPr>
            <w:tcW w:w="4535" w:type="dxa"/>
            <w:vAlign w:val="center"/>
          </w:tcPr>
          <w:p>
            <w:pPr>
              <w:pStyle w:val="13"/>
            </w:pPr>
            <w:r>
              <w:t>其他中医药支出</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21007</w:t>
            </w:r>
          </w:p>
        </w:tc>
        <w:tc>
          <w:tcPr>
            <w:tcW w:w="4535" w:type="dxa"/>
            <w:vAlign w:val="center"/>
          </w:tcPr>
          <w:p>
            <w:pPr>
              <w:pStyle w:val="13"/>
            </w:pPr>
            <w:r>
              <w:t>计划生育事务</w:t>
            </w:r>
          </w:p>
        </w:tc>
        <w:tc>
          <w:tcPr>
            <w:tcW w:w="1361" w:type="dxa"/>
            <w:vAlign w:val="center"/>
          </w:tcPr>
          <w:p>
            <w:pPr>
              <w:pStyle w:val="12"/>
            </w:pPr>
            <w:r>
              <w:t>400.62</w:t>
            </w:r>
          </w:p>
        </w:tc>
        <w:tc>
          <w:tcPr>
            <w:tcW w:w="1361" w:type="dxa"/>
            <w:vAlign w:val="center"/>
          </w:tcPr>
          <w:p>
            <w:pPr>
              <w:pStyle w:val="12"/>
            </w:pPr>
          </w:p>
        </w:tc>
        <w:tc>
          <w:tcPr>
            <w:tcW w:w="1361" w:type="dxa"/>
            <w:vAlign w:val="center"/>
          </w:tcPr>
          <w:p>
            <w:pPr>
              <w:pStyle w:val="12"/>
            </w:pPr>
            <w:r>
              <w:t>400.62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2100717</w:t>
            </w:r>
          </w:p>
        </w:tc>
        <w:tc>
          <w:tcPr>
            <w:tcW w:w="4535" w:type="dxa"/>
            <w:vAlign w:val="center"/>
          </w:tcPr>
          <w:p>
            <w:pPr>
              <w:pStyle w:val="13"/>
            </w:pPr>
            <w:r>
              <w:t>计划生育服务</w:t>
            </w:r>
          </w:p>
        </w:tc>
        <w:tc>
          <w:tcPr>
            <w:tcW w:w="1361" w:type="dxa"/>
            <w:vAlign w:val="center"/>
          </w:tcPr>
          <w:p>
            <w:pPr>
              <w:pStyle w:val="12"/>
            </w:pPr>
            <w:r>
              <w:t>383.62</w:t>
            </w:r>
          </w:p>
        </w:tc>
        <w:tc>
          <w:tcPr>
            <w:tcW w:w="1361" w:type="dxa"/>
            <w:vAlign w:val="center"/>
          </w:tcPr>
          <w:p>
            <w:pPr>
              <w:pStyle w:val="12"/>
            </w:pPr>
          </w:p>
        </w:tc>
        <w:tc>
          <w:tcPr>
            <w:tcW w:w="1361" w:type="dxa"/>
            <w:vAlign w:val="center"/>
          </w:tcPr>
          <w:p>
            <w:pPr>
              <w:pStyle w:val="12"/>
            </w:pPr>
            <w:r>
              <w:t>383.62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2100799</w:t>
            </w:r>
          </w:p>
        </w:tc>
        <w:tc>
          <w:tcPr>
            <w:tcW w:w="4535" w:type="dxa"/>
            <w:vAlign w:val="center"/>
          </w:tcPr>
          <w:p>
            <w:pPr>
              <w:pStyle w:val="13"/>
            </w:pPr>
            <w:r>
              <w:t>其他计划生育事务支出</w:t>
            </w: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23.47</w:t>
            </w:r>
          </w:p>
        </w:tc>
        <w:tc>
          <w:tcPr>
            <w:tcW w:w="1361" w:type="dxa"/>
            <w:vAlign w:val="center"/>
          </w:tcPr>
          <w:p>
            <w:pPr>
              <w:pStyle w:val="12"/>
            </w:pPr>
            <w:r>
              <w:t>23.47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23.47</w:t>
            </w:r>
          </w:p>
        </w:tc>
        <w:tc>
          <w:tcPr>
            <w:tcW w:w="1361" w:type="dxa"/>
            <w:vAlign w:val="center"/>
          </w:tcPr>
          <w:p>
            <w:pPr>
              <w:pStyle w:val="12"/>
            </w:pPr>
            <w:r>
              <w:t>23.47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21015</w:t>
            </w:r>
          </w:p>
        </w:tc>
        <w:tc>
          <w:tcPr>
            <w:tcW w:w="4535" w:type="dxa"/>
            <w:vAlign w:val="center"/>
          </w:tcPr>
          <w:p>
            <w:pPr>
              <w:pStyle w:val="13"/>
            </w:pPr>
            <w:r>
              <w:t>医疗保障管理事务</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2101504</w:t>
            </w:r>
          </w:p>
        </w:tc>
        <w:tc>
          <w:tcPr>
            <w:tcW w:w="4535" w:type="dxa"/>
            <w:vAlign w:val="center"/>
          </w:tcPr>
          <w:p>
            <w:pPr>
              <w:pStyle w:val="13"/>
            </w:pPr>
            <w:r>
              <w:t>信息化建设</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21305</w:t>
            </w:r>
          </w:p>
        </w:tc>
        <w:tc>
          <w:tcPr>
            <w:tcW w:w="4535" w:type="dxa"/>
            <w:vAlign w:val="center"/>
          </w:tcPr>
          <w:p>
            <w:pPr>
              <w:pStyle w:val="13"/>
            </w:pPr>
            <w:r>
              <w:t>巩固脱贫攻坚成果衔接乡村振兴</w:t>
            </w: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2130504</w:t>
            </w:r>
          </w:p>
        </w:tc>
        <w:tc>
          <w:tcPr>
            <w:tcW w:w="4535" w:type="dxa"/>
            <w:vAlign w:val="center"/>
          </w:tcPr>
          <w:p>
            <w:pPr>
              <w:pStyle w:val="13"/>
            </w:pPr>
            <w:r>
              <w:t>农村基础设施建设</w:t>
            </w: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43.35</w:t>
            </w:r>
          </w:p>
        </w:tc>
        <w:tc>
          <w:tcPr>
            <w:tcW w:w="1361" w:type="dxa"/>
            <w:vAlign w:val="center"/>
          </w:tcPr>
          <w:p>
            <w:pPr>
              <w:pStyle w:val="12"/>
            </w:pPr>
            <w:r>
              <w:t>43.35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43.35</w:t>
            </w:r>
          </w:p>
        </w:tc>
        <w:tc>
          <w:tcPr>
            <w:tcW w:w="1361" w:type="dxa"/>
            <w:vAlign w:val="center"/>
          </w:tcPr>
          <w:p>
            <w:pPr>
              <w:pStyle w:val="12"/>
            </w:pPr>
            <w:r>
              <w:t>43.35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43.35</w:t>
            </w:r>
          </w:p>
        </w:tc>
        <w:tc>
          <w:tcPr>
            <w:tcW w:w="1361" w:type="dxa"/>
            <w:vAlign w:val="center"/>
          </w:tcPr>
          <w:p>
            <w:pPr>
              <w:pStyle w:val="12"/>
            </w:pPr>
            <w:r>
              <w:t>43.35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8425.15</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54.11</w:t>
            </w:r>
          </w:p>
        </w:tc>
        <w:tc>
          <w:tcPr>
            <w:tcW w:w="1474" w:type="dxa"/>
            <w:vAlign w:val="center"/>
          </w:tcPr>
          <w:p>
            <w:pPr>
              <w:pStyle w:val="12"/>
            </w:pPr>
            <w:r>
              <w:t>54.11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7678.23</w:t>
            </w:r>
          </w:p>
        </w:tc>
        <w:tc>
          <w:tcPr>
            <w:tcW w:w="1474" w:type="dxa"/>
            <w:vAlign w:val="center"/>
          </w:tcPr>
          <w:p>
            <w:pPr>
              <w:pStyle w:val="12"/>
            </w:pPr>
            <w:r>
              <w:t>7678.23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650.05</w:t>
            </w:r>
          </w:p>
        </w:tc>
        <w:tc>
          <w:tcPr>
            <w:tcW w:w="1474" w:type="dxa"/>
            <w:vAlign w:val="center"/>
          </w:tcPr>
          <w:p>
            <w:pPr>
              <w:pStyle w:val="12"/>
            </w:pPr>
            <w:r>
              <w:t>650.05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43.35</w:t>
            </w:r>
          </w:p>
        </w:tc>
        <w:tc>
          <w:tcPr>
            <w:tcW w:w="1474" w:type="dxa"/>
            <w:vAlign w:val="center"/>
          </w:tcPr>
          <w:p>
            <w:pPr>
              <w:pStyle w:val="12"/>
            </w:pPr>
            <w:r>
              <w:t>43.35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8425.15</w:t>
            </w:r>
          </w:p>
        </w:tc>
        <w:tc>
          <w:tcPr>
            <w:tcW w:w="3402" w:type="dxa"/>
            <w:vAlign w:val="center"/>
          </w:tcPr>
          <w:p>
            <w:pPr>
              <w:pStyle w:val="15"/>
            </w:pPr>
            <w:r>
              <w:t>本年支出合计</w:t>
            </w:r>
          </w:p>
        </w:tc>
        <w:tc>
          <w:tcPr>
            <w:tcW w:w="1474" w:type="dxa"/>
            <w:vAlign w:val="center"/>
          </w:tcPr>
          <w:p>
            <w:pPr>
              <w:pStyle w:val="16"/>
            </w:pPr>
            <w:r>
              <w:t>8425.74</w:t>
            </w:r>
          </w:p>
        </w:tc>
        <w:tc>
          <w:tcPr>
            <w:tcW w:w="1474" w:type="dxa"/>
            <w:vAlign w:val="center"/>
          </w:tcPr>
          <w:p>
            <w:pPr>
              <w:pStyle w:val="16"/>
            </w:pPr>
            <w:r>
              <w:t>8425.74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0.59</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0.59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8425.74</w:t>
            </w:r>
          </w:p>
        </w:tc>
        <w:tc>
          <w:tcPr>
            <w:tcW w:w="3402" w:type="dxa"/>
            <w:vAlign w:val="center"/>
          </w:tcPr>
          <w:p>
            <w:pPr>
              <w:pStyle w:val="15"/>
            </w:pPr>
            <w:r>
              <w:t>支出总计</w:t>
            </w:r>
          </w:p>
        </w:tc>
        <w:tc>
          <w:tcPr>
            <w:tcW w:w="1474" w:type="dxa"/>
            <w:vAlign w:val="center"/>
          </w:tcPr>
          <w:p>
            <w:pPr>
              <w:pStyle w:val="16"/>
            </w:pPr>
            <w:r>
              <w:t>8425.74</w:t>
            </w:r>
          </w:p>
        </w:tc>
        <w:tc>
          <w:tcPr>
            <w:tcW w:w="1474" w:type="dxa"/>
            <w:vAlign w:val="center"/>
          </w:tcPr>
          <w:p>
            <w:pPr>
              <w:pStyle w:val="16"/>
            </w:pPr>
            <w:r>
              <w:t>8425.74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8425.74</w:t>
            </w:r>
          </w:p>
        </w:tc>
        <w:tc>
          <w:tcPr>
            <w:tcW w:w="2551" w:type="dxa"/>
            <w:vAlign w:val="center"/>
          </w:tcPr>
          <w:p>
            <w:pPr>
              <w:pStyle w:val="16"/>
            </w:pPr>
            <w:r>
              <w:t>787.30</w:t>
            </w:r>
          </w:p>
        </w:tc>
        <w:tc>
          <w:tcPr>
            <w:tcW w:w="2551" w:type="dxa"/>
            <w:vAlign w:val="center"/>
          </w:tcPr>
          <w:p>
            <w:pPr>
              <w:pStyle w:val="16"/>
            </w:pPr>
            <w:r>
              <w:t>7638.44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54.11</w:t>
            </w:r>
          </w:p>
        </w:tc>
        <w:tc>
          <w:tcPr>
            <w:tcW w:w="2551" w:type="dxa"/>
            <w:vAlign w:val="center"/>
          </w:tcPr>
          <w:p>
            <w:pPr>
              <w:pStyle w:val="12"/>
            </w:pPr>
            <w:r>
              <w:t>50.91</w:t>
            </w:r>
          </w:p>
        </w:tc>
        <w:tc>
          <w:tcPr>
            <w:tcW w:w="2551"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50.91</w:t>
            </w:r>
          </w:p>
        </w:tc>
        <w:tc>
          <w:tcPr>
            <w:tcW w:w="2551" w:type="dxa"/>
            <w:vAlign w:val="center"/>
          </w:tcPr>
          <w:p>
            <w:pPr>
              <w:pStyle w:val="12"/>
            </w:pPr>
            <w:r>
              <w:t>50.91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50.91</w:t>
            </w:r>
          </w:p>
        </w:tc>
        <w:tc>
          <w:tcPr>
            <w:tcW w:w="2551" w:type="dxa"/>
            <w:vAlign w:val="center"/>
          </w:tcPr>
          <w:p>
            <w:pPr>
              <w:pStyle w:val="12"/>
            </w:pPr>
            <w:r>
              <w:t>50.91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20807</w:t>
            </w:r>
          </w:p>
        </w:tc>
        <w:tc>
          <w:tcPr>
            <w:tcW w:w="4535" w:type="dxa"/>
            <w:vAlign w:val="center"/>
          </w:tcPr>
          <w:p>
            <w:pPr>
              <w:pStyle w:val="13"/>
            </w:pPr>
            <w:r>
              <w:t>就业补助</w:t>
            </w:r>
          </w:p>
        </w:tc>
        <w:tc>
          <w:tcPr>
            <w:tcW w:w="2551" w:type="dxa"/>
            <w:vAlign w:val="center"/>
          </w:tcPr>
          <w:p>
            <w:pPr>
              <w:pStyle w:val="12"/>
            </w:pPr>
            <w:r>
              <w:t>3.20</w:t>
            </w:r>
          </w:p>
        </w:tc>
        <w:tc>
          <w:tcPr>
            <w:tcW w:w="2551" w:type="dxa"/>
            <w:vAlign w:val="center"/>
          </w:tcPr>
          <w:p>
            <w:pPr>
              <w:pStyle w:val="12"/>
            </w:pPr>
          </w:p>
        </w:tc>
        <w:tc>
          <w:tcPr>
            <w:tcW w:w="2551"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2080705</w:t>
            </w:r>
          </w:p>
        </w:tc>
        <w:tc>
          <w:tcPr>
            <w:tcW w:w="4535" w:type="dxa"/>
            <w:vAlign w:val="center"/>
          </w:tcPr>
          <w:p>
            <w:pPr>
              <w:pStyle w:val="13"/>
            </w:pPr>
            <w:r>
              <w:t>公益性岗位补贴</w:t>
            </w:r>
          </w:p>
        </w:tc>
        <w:tc>
          <w:tcPr>
            <w:tcW w:w="2551" w:type="dxa"/>
            <w:vAlign w:val="center"/>
          </w:tcPr>
          <w:p>
            <w:pPr>
              <w:pStyle w:val="12"/>
            </w:pPr>
            <w:r>
              <w:t>3.20</w:t>
            </w:r>
          </w:p>
        </w:tc>
        <w:tc>
          <w:tcPr>
            <w:tcW w:w="2551" w:type="dxa"/>
            <w:vAlign w:val="center"/>
          </w:tcPr>
          <w:p>
            <w:pPr>
              <w:pStyle w:val="12"/>
            </w:pPr>
          </w:p>
        </w:tc>
        <w:tc>
          <w:tcPr>
            <w:tcW w:w="2551"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7678.23</w:t>
            </w:r>
          </w:p>
        </w:tc>
        <w:tc>
          <w:tcPr>
            <w:tcW w:w="2551" w:type="dxa"/>
            <w:vAlign w:val="center"/>
          </w:tcPr>
          <w:p>
            <w:pPr>
              <w:pStyle w:val="12"/>
            </w:pPr>
            <w:r>
              <w:t>693.03</w:t>
            </w:r>
          </w:p>
        </w:tc>
        <w:tc>
          <w:tcPr>
            <w:tcW w:w="2551" w:type="dxa"/>
            <w:vAlign w:val="center"/>
          </w:tcPr>
          <w:p>
            <w:pPr>
              <w:pStyle w:val="12"/>
            </w:pPr>
            <w:r>
              <w:t>6985.19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21001</w:t>
            </w:r>
          </w:p>
        </w:tc>
        <w:tc>
          <w:tcPr>
            <w:tcW w:w="4535" w:type="dxa"/>
            <w:vAlign w:val="center"/>
          </w:tcPr>
          <w:p>
            <w:pPr>
              <w:pStyle w:val="13"/>
            </w:pPr>
            <w:r>
              <w:t>卫生健康管理事务</w:t>
            </w:r>
          </w:p>
        </w:tc>
        <w:tc>
          <w:tcPr>
            <w:tcW w:w="2551" w:type="dxa"/>
            <w:vAlign w:val="center"/>
          </w:tcPr>
          <w:p>
            <w:pPr>
              <w:pStyle w:val="12"/>
            </w:pPr>
            <w:r>
              <w:t>767.57</w:t>
            </w:r>
          </w:p>
        </w:tc>
        <w:tc>
          <w:tcPr>
            <w:tcW w:w="2551" w:type="dxa"/>
            <w:vAlign w:val="center"/>
          </w:tcPr>
          <w:p>
            <w:pPr>
              <w:pStyle w:val="12"/>
            </w:pPr>
            <w:r>
              <w:t>669.57</w:t>
            </w:r>
          </w:p>
        </w:tc>
        <w:tc>
          <w:tcPr>
            <w:tcW w:w="2551" w:type="dxa"/>
            <w:vAlign w:val="center"/>
          </w:tcPr>
          <w:p>
            <w:pPr>
              <w:pStyle w:val="12"/>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2100101</w:t>
            </w:r>
          </w:p>
        </w:tc>
        <w:tc>
          <w:tcPr>
            <w:tcW w:w="4535" w:type="dxa"/>
            <w:vAlign w:val="center"/>
          </w:tcPr>
          <w:p>
            <w:pPr>
              <w:pStyle w:val="13"/>
            </w:pPr>
            <w:r>
              <w:t>行政运行</w:t>
            </w:r>
          </w:p>
        </w:tc>
        <w:tc>
          <w:tcPr>
            <w:tcW w:w="2551" w:type="dxa"/>
            <w:vAlign w:val="center"/>
          </w:tcPr>
          <w:p>
            <w:pPr>
              <w:pStyle w:val="12"/>
            </w:pPr>
            <w:r>
              <w:t>727.57</w:t>
            </w:r>
          </w:p>
        </w:tc>
        <w:tc>
          <w:tcPr>
            <w:tcW w:w="2551" w:type="dxa"/>
            <w:vAlign w:val="center"/>
          </w:tcPr>
          <w:p>
            <w:pPr>
              <w:pStyle w:val="12"/>
            </w:pPr>
            <w:r>
              <w:t>669.57</w:t>
            </w:r>
          </w:p>
        </w:tc>
        <w:tc>
          <w:tcPr>
            <w:tcW w:w="2551" w:type="dxa"/>
            <w:vAlign w:val="center"/>
          </w:tcPr>
          <w:p>
            <w:pPr>
              <w:pStyle w:val="12"/>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2100102</w:t>
            </w:r>
          </w:p>
        </w:tc>
        <w:tc>
          <w:tcPr>
            <w:tcW w:w="4535" w:type="dxa"/>
            <w:vAlign w:val="center"/>
          </w:tcPr>
          <w:p>
            <w:pPr>
              <w:pStyle w:val="13"/>
            </w:pPr>
            <w:r>
              <w:t>一般行政管理事务</w:t>
            </w:r>
          </w:p>
        </w:tc>
        <w:tc>
          <w:tcPr>
            <w:tcW w:w="2551" w:type="dxa"/>
            <w:vAlign w:val="center"/>
          </w:tcPr>
          <w:p>
            <w:pPr>
              <w:pStyle w:val="12"/>
            </w:pPr>
            <w:r>
              <w:t>40.00</w:t>
            </w:r>
          </w:p>
        </w:tc>
        <w:tc>
          <w:tcPr>
            <w:tcW w:w="2551" w:type="dxa"/>
            <w:vAlign w:val="center"/>
          </w:tcPr>
          <w:p>
            <w:pPr>
              <w:pStyle w:val="12"/>
            </w:pPr>
          </w:p>
        </w:tc>
        <w:tc>
          <w:tcPr>
            <w:tcW w:w="2551"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21003</w:t>
            </w:r>
          </w:p>
        </w:tc>
        <w:tc>
          <w:tcPr>
            <w:tcW w:w="4535" w:type="dxa"/>
            <w:vAlign w:val="center"/>
          </w:tcPr>
          <w:p>
            <w:pPr>
              <w:pStyle w:val="13"/>
            </w:pPr>
            <w:r>
              <w:t>基层医疗卫生机构</w:t>
            </w:r>
          </w:p>
        </w:tc>
        <w:tc>
          <w:tcPr>
            <w:tcW w:w="2551" w:type="dxa"/>
            <w:vAlign w:val="center"/>
          </w:tcPr>
          <w:p>
            <w:pPr>
              <w:pStyle w:val="12"/>
            </w:pPr>
            <w:r>
              <w:t>2511.66</w:t>
            </w:r>
          </w:p>
        </w:tc>
        <w:tc>
          <w:tcPr>
            <w:tcW w:w="2551" w:type="dxa"/>
            <w:vAlign w:val="center"/>
          </w:tcPr>
          <w:p>
            <w:pPr>
              <w:pStyle w:val="12"/>
            </w:pPr>
          </w:p>
        </w:tc>
        <w:tc>
          <w:tcPr>
            <w:tcW w:w="2551" w:type="dxa"/>
            <w:vAlign w:val="center"/>
          </w:tcPr>
          <w:p>
            <w:pPr>
              <w:pStyle w:val="12"/>
            </w:pPr>
            <w:r>
              <w:t>2511.66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2100302</w:t>
            </w:r>
          </w:p>
        </w:tc>
        <w:tc>
          <w:tcPr>
            <w:tcW w:w="4535" w:type="dxa"/>
            <w:vAlign w:val="center"/>
          </w:tcPr>
          <w:p>
            <w:pPr>
              <w:pStyle w:val="13"/>
            </w:pPr>
            <w:r>
              <w:t>乡镇卫生院</w:t>
            </w:r>
          </w:p>
        </w:tc>
        <w:tc>
          <w:tcPr>
            <w:tcW w:w="2551" w:type="dxa"/>
            <w:vAlign w:val="center"/>
          </w:tcPr>
          <w:p>
            <w:pPr>
              <w:pStyle w:val="12"/>
            </w:pPr>
            <w:r>
              <w:t>1111.00</w:t>
            </w:r>
          </w:p>
        </w:tc>
        <w:tc>
          <w:tcPr>
            <w:tcW w:w="2551" w:type="dxa"/>
            <w:vAlign w:val="center"/>
          </w:tcPr>
          <w:p>
            <w:pPr>
              <w:pStyle w:val="12"/>
            </w:pPr>
          </w:p>
        </w:tc>
        <w:tc>
          <w:tcPr>
            <w:tcW w:w="2551" w:type="dxa"/>
            <w:vAlign w:val="center"/>
          </w:tcPr>
          <w:p>
            <w:pPr>
              <w:pStyle w:val="12"/>
            </w:pPr>
            <w:r>
              <w:t>1111.00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2100399</w:t>
            </w:r>
          </w:p>
        </w:tc>
        <w:tc>
          <w:tcPr>
            <w:tcW w:w="4535" w:type="dxa"/>
            <w:vAlign w:val="center"/>
          </w:tcPr>
          <w:p>
            <w:pPr>
              <w:pStyle w:val="13"/>
            </w:pPr>
            <w:r>
              <w:t>其他基层医疗卫生机构支出</w:t>
            </w:r>
          </w:p>
        </w:tc>
        <w:tc>
          <w:tcPr>
            <w:tcW w:w="2551" w:type="dxa"/>
            <w:vAlign w:val="center"/>
          </w:tcPr>
          <w:p>
            <w:pPr>
              <w:pStyle w:val="12"/>
            </w:pPr>
            <w:r>
              <w:t>1400.66</w:t>
            </w:r>
          </w:p>
        </w:tc>
        <w:tc>
          <w:tcPr>
            <w:tcW w:w="2551" w:type="dxa"/>
            <w:vAlign w:val="center"/>
          </w:tcPr>
          <w:p>
            <w:pPr>
              <w:pStyle w:val="12"/>
            </w:pPr>
          </w:p>
        </w:tc>
        <w:tc>
          <w:tcPr>
            <w:tcW w:w="2551" w:type="dxa"/>
            <w:vAlign w:val="center"/>
          </w:tcPr>
          <w:p>
            <w:pPr>
              <w:pStyle w:val="12"/>
            </w:pPr>
            <w:r>
              <w:t>1400.66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21004</w:t>
            </w:r>
          </w:p>
        </w:tc>
        <w:tc>
          <w:tcPr>
            <w:tcW w:w="4535" w:type="dxa"/>
            <w:vAlign w:val="center"/>
          </w:tcPr>
          <w:p>
            <w:pPr>
              <w:pStyle w:val="13"/>
            </w:pPr>
            <w:r>
              <w:t>公共卫生</w:t>
            </w:r>
          </w:p>
        </w:tc>
        <w:tc>
          <w:tcPr>
            <w:tcW w:w="2551" w:type="dxa"/>
            <w:vAlign w:val="center"/>
          </w:tcPr>
          <w:p>
            <w:pPr>
              <w:pStyle w:val="12"/>
            </w:pPr>
            <w:r>
              <w:t>3941.41</w:t>
            </w:r>
          </w:p>
        </w:tc>
        <w:tc>
          <w:tcPr>
            <w:tcW w:w="2551" w:type="dxa"/>
            <w:vAlign w:val="center"/>
          </w:tcPr>
          <w:p>
            <w:pPr>
              <w:pStyle w:val="12"/>
            </w:pPr>
          </w:p>
        </w:tc>
        <w:tc>
          <w:tcPr>
            <w:tcW w:w="2551" w:type="dxa"/>
            <w:vAlign w:val="center"/>
          </w:tcPr>
          <w:p>
            <w:pPr>
              <w:pStyle w:val="12"/>
            </w:pPr>
            <w:r>
              <w:t>3941.41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2100408</w:t>
            </w:r>
          </w:p>
        </w:tc>
        <w:tc>
          <w:tcPr>
            <w:tcW w:w="4535" w:type="dxa"/>
            <w:vAlign w:val="center"/>
          </w:tcPr>
          <w:p>
            <w:pPr>
              <w:pStyle w:val="13"/>
            </w:pPr>
            <w:r>
              <w:t>基本公共卫生服务</w:t>
            </w:r>
          </w:p>
        </w:tc>
        <w:tc>
          <w:tcPr>
            <w:tcW w:w="2551" w:type="dxa"/>
            <w:vAlign w:val="center"/>
          </w:tcPr>
          <w:p>
            <w:pPr>
              <w:pStyle w:val="12"/>
            </w:pPr>
            <w:r>
              <w:t>3828.10</w:t>
            </w:r>
          </w:p>
        </w:tc>
        <w:tc>
          <w:tcPr>
            <w:tcW w:w="2551" w:type="dxa"/>
            <w:vAlign w:val="center"/>
          </w:tcPr>
          <w:p>
            <w:pPr>
              <w:pStyle w:val="12"/>
            </w:pPr>
          </w:p>
        </w:tc>
        <w:tc>
          <w:tcPr>
            <w:tcW w:w="2551" w:type="dxa"/>
            <w:vAlign w:val="center"/>
          </w:tcPr>
          <w:p>
            <w:pPr>
              <w:pStyle w:val="12"/>
            </w:pPr>
            <w:r>
              <w:t>3828.10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2100410</w:t>
            </w:r>
          </w:p>
        </w:tc>
        <w:tc>
          <w:tcPr>
            <w:tcW w:w="4535" w:type="dxa"/>
            <w:vAlign w:val="center"/>
          </w:tcPr>
          <w:p>
            <w:pPr>
              <w:pStyle w:val="13"/>
            </w:pPr>
            <w:r>
              <w:t>突发公共卫生事件应急处理</w:t>
            </w:r>
          </w:p>
        </w:tc>
        <w:tc>
          <w:tcPr>
            <w:tcW w:w="2551" w:type="dxa"/>
            <w:vAlign w:val="center"/>
          </w:tcPr>
          <w:p>
            <w:pPr>
              <w:pStyle w:val="12"/>
            </w:pPr>
            <w:r>
              <w:t>13.31</w:t>
            </w:r>
          </w:p>
        </w:tc>
        <w:tc>
          <w:tcPr>
            <w:tcW w:w="2551" w:type="dxa"/>
            <w:vAlign w:val="center"/>
          </w:tcPr>
          <w:p>
            <w:pPr>
              <w:pStyle w:val="12"/>
            </w:pPr>
          </w:p>
        </w:tc>
        <w:tc>
          <w:tcPr>
            <w:tcW w:w="2551" w:type="dxa"/>
            <w:vAlign w:val="center"/>
          </w:tcPr>
          <w:p>
            <w:pPr>
              <w:pStyle w:val="12"/>
            </w:pPr>
            <w:r>
              <w:t>13.31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2100499</w:t>
            </w:r>
          </w:p>
        </w:tc>
        <w:tc>
          <w:tcPr>
            <w:tcW w:w="4535" w:type="dxa"/>
            <w:vAlign w:val="center"/>
          </w:tcPr>
          <w:p>
            <w:pPr>
              <w:pStyle w:val="13"/>
            </w:pPr>
            <w:r>
              <w:t>其他公共卫生支出</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21006</w:t>
            </w:r>
          </w:p>
        </w:tc>
        <w:tc>
          <w:tcPr>
            <w:tcW w:w="4535" w:type="dxa"/>
            <w:vAlign w:val="center"/>
          </w:tcPr>
          <w:p>
            <w:pPr>
              <w:pStyle w:val="13"/>
            </w:pPr>
            <w:r>
              <w:t>中医药</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2100699</w:t>
            </w:r>
          </w:p>
        </w:tc>
        <w:tc>
          <w:tcPr>
            <w:tcW w:w="4535" w:type="dxa"/>
            <w:vAlign w:val="center"/>
          </w:tcPr>
          <w:p>
            <w:pPr>
              <w:pStyle w:val="13"/>
            </w:pPr>
            <w:r>
              <w:t>其他中医药支出</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21007</w:t>
            </w:r>
          </w:p>
        </w:tc>
        <w:tc>
          <w:tcPr>
            <w:tcW w:w="4535" w:type="dxa"/>
            <w:vAlign w:val="center"/>
          </w:tcPr>
          <w:p>
            <w:pPr>
              <w:pStyle w:val="13"/>
            </w:pPr>
            <w:r>
              <w:t>计划生育事务</w:t>
            </w:r>
          </w:p>
        </w:tc>
        <w:tc>
          <w:tcPr>
            <w:tcW w:w="2551" w:type="dxa"/>
            <w:vAlign w:val="center"/>
          </w:tcPr>
          <w:p>
            <w:pPr>
              <w:pStyle w:val="12"/>
            </w:pPr>
            <w:r>
              <w:t>400.62</w:t>
            </w:r>
          </w:p>
        </w:tc>
        <w:tc>
          <w:tcPr>
            <w:tcW w:w="2551" w:type="dxa"/>
            <w:vAlign w:val="center"/>
          </w:tcPr>
          <w:p>
            <w:pPr>
              <w:pStyle w:val="12"/>
            </w:pPr>
          </w:p>
        </w:tc>
        <w:tc>
          <w:tcPr>
            <w:tcW w:w="2551" w:type="dxa"/>
            <w:vAlign w:val="center"/>
          </w:tcPr>
          <w:p>
            <w:pPr>
              <w:pStyle w:val="12"/>
            </w:pPr>
            <w:r>
              <w:t>400.62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2100717</w:t>
            </w:r>
          </w:p>
        </w:tc>
        <w:tc>
          <w:tcPr>
            <w:tcW w:w="4535" w:type="dxa"/>
            <w:vAlign w:val="center"/>
          </w:tcPr>
          <w:p>
            <w:pPr>
              <w:pStyle w:val="13"/>
            </w:pPr>
            <w:r>
              <w:t>计划生育服务</w:t>
            </w:r>
          </w:p>
        </w:tc>
        <w:tc>
          <w:tcPr>
            <w:tcW w:w="2551" w:type="dxa"/>
            <w:vAlign w:val="center"/>
          </w:tcPr>
          <w:p>
            <w:pPr>
              <w:pStyle w:val="12"/>
            </w:pPr>
            <w:r>
              <w:t>383.62</w:t>
            </w:r>
          </w:p>
        </w:tc>
        <w:tc>
          <w:tcPr>
            <w:tcW w:w="2551" w:type="dxa"/>
            <w:vAlign w:val="center"/>
          </w:tcPr>
          <w:p>
            <w:pPr>
              <w:pStyle w:val="12"/>
            </w:pPr>
          </w:p>
        </w:tc>
        <w:tc>
          <w:tcPr>
            <w:tcW w:w="2551" w:type="dxa"/>
            <w:vAlign w:val="center"/>
          </w:tcPr>
          <w:p>
            <w:pPr>
              <w:pStyle w:val="12"/>
            </w:pPr>
            <w:r>
              <w:t>383.62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2100799</w:t>
            </w:r>
          </w:p>
        </w:tc>
        <w:tc>
          <w:tcPr>
            <w:tcW w:w="4535" w:type="dxa"/>
            <w:vAlign w:val="center"/>
          </w:tcPr>
          <w:p>
            <w:pPr>
              <w:pStyle w:val="13"/>
            </w:pPr>
            <w:r>
              <w:t>其他计划生育事务支出</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23.47</w:t>
            </w:r>
          </w:p>
        </w:tc>
        <w:tc>
          <w:tcPr>
            <w:tcW w:w="2551" w:type="dxa"/>
            <w:vAlign w:val="center"/>
          </w:tcPr>
          <w:p>
            <w:pPr>
              <w:pStyle w:val="12"/>
            </w:pPr>
            <w:r>
              <w:t>23.47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23.47</w:t>
            </w:r>
          </w:p>
        </w:tc>
        <w:tc>
          <w:tcPr>
            <w:tcW w:w="2551" w:type="dxa"/>
            <w:vAlign w:val="center"/>
          </w:tcPr>
          <w:p>
            <w:pPr>
              <w:pStyle w:val="12"/>
            </w:pPr>
            <w:r>
              <w:t>23.47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21015</w:t>
            </w:r>
          </w:p>
        </w:tc>
        <w:tc>
          <w:tcPr>
            <w:tcW w:w="4535" w:type="dxa"/>
            <w:vAlign w:val="center"/>
          </w:tcPr>
          <w:p>
            <w:pPr>
              <w:pStyle w:val="13"/>
            </w:pPr>
            <w:r>
              <w:t>医疗保障管理事务</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2101504</w:t>
            </w:r>
          </w:p>
        </w:tc>
        <w:tc>
          <w:tcPr>
            <w:tcW w:w="4535" w:type="dxa"/>
            <w:vAlign w:val="center"/>
          </w:tcPr>
          <w:p>
            <w:pPr>
              <w:pStyle w:val="13"/>
            </w:pPr>
            <w:r>
              <w:t>信息化建设</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650.05</w:t>
            </w:r>
          </w:p>
        </w:tc>
        <w:tc>
          <w:tcPr>
            <w:tcW w:w="2551" w:type="dxa"/>
            <w:vAlign w:val="center"/>
          </w:tcPr>
          <w:p>
            <w:pPr>
              <w:pStyle w:val="12"/>
            </w:pPr>
          </w:p>
        </w:tc>
        <w:tc>
          <w:tcPr>
            <w:tcW w:w="2551"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21305</w:t>
            </w:r>
          </w:p>
        </w:tc>
        <w:tc>
          <w:tcPr>
            <w:tcW w:w="4535" w:type="dxa"/>
            <w:vAlign w:val="center"/>
          </w:tcPr>
          <w:p>
            <w:pPr>
              <w:pStyle w:val="13"/>
            </w:pPr>
            <w:r>
              <w:t>巩固脱贫攻坚成果衔接乡村振兴</w:t>
            </w:r>
          </w:p>
        </w:tc>
        <w:tc>
          <w:tcPr>
            <w:tcW w:w="2551" w:type="dxa"/>
            <w:vAlign w:val="center"/>
          </w:tcPr>
          <w:p>
            <w:pPr>
              <w:pStyle w:val="12"/>
            </w:pPr>
            <w:r>
              <w:t>650.05</w:t>
            </w:r>
          </w:p>
        </w:tc>
        <w:tc>
          <w:tcPr>
            <w:tcW w:w="2551" w:type="dxa"/>
            <w:vAlign w:val="center"/>
          </w:tcPr>
          <w:p>
            <w:pPr>
              <w:pStyle w:val="12"/>
            </w:pPr>
          </w:p>
        </w:tc>
        <w:tc>
          <w:tcPr>
            <w:tcW w:w="2551"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2130504</w:t>
            </w:r>
          </w:p>
        </w:tc>
        <w:tc>
          <w:tcPr>
            <w:tcW w:w="4535" w:type="dxa"/>
            <w:vAlign w:val="center"/>
          </w:tcPr>
          <w:p>
            <w:pPr>
              <w:pStyle w:val="13"/>
            </w:pPr>
            <w:r>
              <w:t>农村基础设施建设</w:t>
            </w:r>
          </w:p>
        </w:tc>
        <w:tc>
          <w:tcPr>
            <w:tcW w:w="2551" w:type="dxa"/>
            <w:vAlign w:val="center"/>
          </w:tcPr>
          <w:p>
            <w:pPr>
              <w:pStyle w:val="12"/>
            </w:pPr>
            <w:r>
              <w:t>650.05</w:t>
            </w:r>
          </w:p>
        </w:tc>
        <w:tc>
          <w:tcPr>
            <w:tcW w:w="2551" w:type="dxa"/>
            <w:vAlign w:val="center"/>
          </w:tcPr>
          <w:p>
            <w:pPr>
              <w:pStyle w:val="12"/>
            </w:pPr>
          </w:p>
        </w:tc>
        <w:tc>
          <w:tcPr>
            <w:tcW w:w="2551"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43.35</w:t>
            </w:r>
          </w:p>
        </w:tc>
        <w:tc>
          <w:tcPr>
            <w:tcW w:w="2551" w:type="dxa"/>
            <w:vAlign w:val="center"/>
          </w:tcPr>
          <w:p>
            <w:pPr>
              <w:pStyle w:val="12"/>
            </w:pPr>
            <w:r>
              <w:t>43.35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43.35</w:t>
            </w:r>
          </w:p>
        </w:tc>
        <w:tc>
          <w:tcPr>
            <w:tcW w:w="2551" w:type="dxa"/>
            <w:vAlign w:val="center"/>
          </w:tcPr>
          <w:p>
            <w:pPr>
              <w:pStyle w:val="12"/>
            </w:pPr>
            <w:r>
              <w:t>43.35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43.35</w:t>
            </w:r>
          </w:p>
        </w:tc>
        <w:tc>
          <w:tcPr>
            <w:tcW w:w="2551" w:type="dxa"/>
            <w:vAlign w:val="center"/>
          </w:tcPr>
          <w:p>
            <w:pPr>
              <w:pStyle w:val="12"/>
            </w:pPr>
            <w:r>
              <w:t>43.35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787.30</w:t>
            </w:r>
          </w:p>
        </w:tc>
        <w:tc>
          <w:tcPr>
            <w:tcW w:w="2551" w:type="dxa"/>
            <w:vAlign w:val="center"/>
          </w:tcPr>
          <w:p>
            <w:pPr>
              <w:pStyle w:val="16"/>
            </w:pPr>
            <w:r>
              <w:t>736.34</w:t>
            </w:r>
          </w:p>
        </w:tc>
        <w:tc>
          <w:tcPr>
            <w:tcW w:w="2551" w:type="dxa"/>
            <w:vAlign w:val="center"/>
          </w:tcPr>
          <w:p>
            <w:pPr>
              <w:pStyle w:val="16"/>
            </w:pPr>
            <w:r>
              <w:t>50.96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567.36</w:t>
            </w:r>
          </w:p>
        </w:tc>
        <w:tc>
          <w:tcPr>
            <w:tcW w:w="2551" w:type="dxa"/>
            <w:vAlign w:val="center"/>
          </w:tcPr>
          <w:p>
            <w:pPr>
              <w:pStyle w:val="12"/>
            </w:pPr>
            <w:r>
              <w:t>567.36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221.78</w:t>
            </w:r>
          </w:p>
        </w:tc>
        <w:tc>
          <w:tcPr>
            <w:tcW w:w="2551" w:type="dxa"/>
            <w:vAlign w:val="center"/>
          </w:tcPr>
          <w:p>
            <w:pPr>
              <w:pStyle w:val="12"/>
            </w:pPr>
            <w:r>
              <w:t>221.78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56.12</w:t>
            </w:r>
          </w:p>
        </w:tc>
        <w:tc>
          <w:tcPr>
            <w:tcW w:w="2551" w:type="dxa"/>
            <w:vAlign w:val="center"/>
          </w:tcPr>
          <w:p>
            <w:pPr>
              <w:pStyle w:val="12"/>
            </w:pPr>
            <w:r>
              <w:t>56.12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151.90</w:t>
            </w:r>
          </w:p>
        </w:tc>
        <w:tc>
          <w:tcPr>
            <w:tcW w:w="2551" w:type="dxa"/>
            <w:vAlign w:val="center"/>
          </w:tcPr>
          <w:p>
            <w:pPr>
              <w:pStyle w:val="12"/>
            </w:pPr>
            <w:r>
              <w:t>151.90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18.67</w:t>
            </w:r>
          </w:p>
        </w:tc>
        <w:tc>
          <w:tcPr>
            <w:tcW w:w="2551" w:type="dxa"/>
            <w:vAlign w:val="center"/>
          </w:tcPr>
          <w:p>
            <w:pPr>
              <w:pStyle w:val="12"/>
            </w:pPr>
            <w:r>
              <w:t>18.67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50.91</w:t>
            </w:r>
          </w:p>
        </w:tc>
        <w:tc>
          <w:tcPr>
            <w:tcW w:w="2551" w:type="dxa"/>
            <w:vAlign w:val="center"/>
          </w:tcPr>
          <w:p>
            <w:pPr>
              <w:pStyle w:val="12"/>
            </w:pPr>
            <w:r>
              <w:t>50.91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23.47</w:t>
            </w:r>
          </w:p>
        </w:tc>
        <w:tc>
          <w:tcPr>
            <w:tcW w:w="2551" w:type="dxa"/>
            <w:vAlign w:val="center"/>
          </w:tcPr>
          <w:p>
            <w:pPr>
              <w:pStyle w:val="12"/>
            </w:pPr>
            <w:r>
              <w:t>23.47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1.16</w:t>
            </w:r>
          </w:p>
        </w:tc>
        <w:tc>
          <w:tcPr>
            <w:tcW w:w="2551" w:type="dxa"/>
            <w:vAlign w:val="center"/>
          </w:tcPr>
          <w:p>
            <w:pPr>
              <w:pStyle w:val="12"/>
            </w:pPr>
            <w:r>
              <w:t>1.16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43.35</w:t>
            </w:r>
          </w:p>
        </w:tc>
        <w:tc>
          <w:tcPr>
            <w:tcW w:w="2551" w:type="dxa"/>
            <w:vAlign w:val="center"/>
          </w:tcPr>
          <w:p>
            <w:pPr>
              <w:pStyle w:val="12"/>
            </w:pPr>
            <w:r>
              <w:t>43.35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50.96</w:t>
            </w:r>
          </w:p>
        </w:tc>
        <w:tc>
          <w:tcPr>
            <w:tcW w:w="2551" w:type="dxa"/>
            <w:vAlign w:val="center"/>
          </w:tcPr>
          <w:p>
            <w:pPr>
              <w:pStyle w:val="12"/>
            </w:pPr>
          </w:p>
        </w:tc>
        <w:tc>
          <w:tcPr>
            <w:tcW w:w="2551" w:type="dxa"/>
            <w:vAlign w:val="center"/>
          </w:tcPr>
          <w:p>
            <w:pPr>
              <w:pStyle w:val="12"/>
            </w:pPr>
            <w:r>
              <w:t>50.96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3.74</w:t>
            </w:r>
          </w:p>
        </w:tc>
        <w:tc>
          <w:tcPr>
            <w:tcW w:w="2551" w:type="dxa"/>
            <w:vAlign w:val="center"/>
          </w:tcPr>
          <w:p>
            <w:pPr>
              <w:pStyle w:val="12"/>
            </w:pPr>
          </w:p>
        </w:tc>
        <w:tc>
          <w:tcPr>
            <w:tcW w:w="2551" w:type="dxa"/>
            <w:vAlign w:val="center"/>
          </w:tcPr>
          <w:p>
            <w:pPr>
              <w:pStyle w:val="12"/>
            </w:pPr>
            <w:r>
              <w:t>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2.50</w:t>
            </w:r>
          </w:p>
        </w:tc>
        <w:tc>
          <w:tcPr>
            <w:tcW w:w="2551" w:type="dxa"/>
            <w:vAlign w:val="center"/>
          </w:tcPr>
          <w:p>
            <w:pPr>
              <w:pStyle w:val="12"/>
            </w:pPr>
          </w:p>
        </w:tc>
        <w:tc>
          <w:tcPr>
            <w:tcW w:w="2551"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30227</w:t>
            </w:r>
          </w:p>
        </w:tc>
        <w:tc>
          <w:tcPr>
            <w:tcW w:w="4535" w:type="dxa"/>
            <w:vAlign w:val="center"/>
          </w:tcPr>
          <w:p>
            <w:pPr>
              <w:pStyle w:val="13"/>
            </w:pPr>
            <w:r>
              <w:t>委托业务费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0.92</w:t>
            </w:r>
          </w:p>
        </w:tc>
        <w:tc>
          <w:tcPr>
            <w:tcW w:w="2551" w:type="dxa"/>
            <w:vAlign w:val="center"/>
          </w:tcPr>
          <w:p>
            <w:pPr>
              <w:pStyle w:val="12"/>
            </w:pPr>
          </w:p>
        </w:tc>
        <w:tc>
          <w:tcPr>
            <w:tcW w:w="2551" w:type="dxa"/>
            <w:vAlign w:val="center"/>
          </w:tcPr>
          <w:p>
            <w:pPr>
              <w:pStyle w:val="12"/>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0.92</w:t>
            </w:r>
          </w:p>
        </w:tc>
        <w:tc>
          <w:tcPr>
            <w:tcW w:w="2551" w:type="dxa"/>
            <w:vAlign w:val="center"/>
          </w:tcPr>
          <w:p>
            <w:pPr>
              <w:pStyle w:val="12"/>
            </w:pPr>
          </w:p>
        </w:tc>
        <w:tc>
          <w:tcPr>
            <w:tcW w:w="2551" w:type="dxa"/>
            <w:vAlign w:val="center"/>
          </w:tcPr>
          <w:p>
            <w:pPr>
              <w:pStyle w:val="12"/>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27.96</w:t>
            </w:r>
          </w:p>
        </w:tc>
        <w:tc>
          <w:tcPr>
            <w:tcW w:w="2551" w:type="dxa"/>
            <w:vAlign w:val="center"/>
          </w:tcPr>
          <w:p>
            <w:pPr>
              <w:pStyle w:val="12"/>
            </w:pPr>
          </w:p>
        </w:tc>
        <w:tc>
          <w:tcPr>
            <w:tcW w:w="2551" w:type="dxa"/>
            <w:vAlign w:val="center"/>
          </w:tcPr>
          <w:p>
            <w:pPr>
              <w:pStyle w:val="12"/>
            </w:pPr>
            <w:r>
              <w:t>27.96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0.92</w:t>
            </w:r>
          </w:p>
        </w:tc>
        <w:tc>
          <w:tcPr>
            <w:tcW w:w="2551" w:type="dxa"/>
            <w:vAlign w:val="center"/>
          </w:tcPr>
          <w:p>
            <w:pPr>
              <w:pStyle w:val="12"/>
            </w:pPr>
          </w:p>
        </w:tc>
        <w:tc>
          <w:tcPr>
            <w:tcW w:w="2551" w:type="dxa"/>
            <w:vAlign w:val="center"/>
          </w:tcPr>
          <w:p>
            <w:pPr>
              <w:pStyle w:val="12"/>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168.97</w:t>
            </w:r>
          </w:p>
        </w:tc>
        <w:tc>
          <w:tcPr>
            <w:tcW w:w="2551" w:type="dxa"/>
            <w:vAlign w:val="center"/>
          </w:tcPr>
          <w:p>
            <w:pPr>
              <w:pStyle w:val="12"/>
            </w:pPr>
            <w:r>
              <w:t>168.97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144.98</w:t>
            </w:r>
          </w:p>
        </w:tc>
        <w:tc>
          <w:tcPr>
            <w:tcW w:w="2551" w:type="dxa"/>
            <w:vAlign w:val="center"/>
          </w:tcPr>
          <w:p>
            <w:pPr>
              <w:pStyle w:val="12"/>
            </w:pPr>
            <w:r>
              <w:t>144.98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30303</w:t>
            </w:r>
          </w:p>
        </w:tc>
        <w:tc>
          <w:tcPr>
            <w:tcW w:w="4535" w:type="dxa"/>
            <w:vAlign w:val="center"/>
          </w:tcPr>
          <w:p>
            <w:pPr>
              <w:pStyle w:val="13"/>
            </w:pPr>
            <w:r>
              <w:t>退职（役）费</w:t>
            </w:r>
          </w:p>
        </w:tc>
        <w:tc>
          <w:tcPr>
            <w:tcW w:w="2551" w:type="dxa"/>
            <w:vAlign w:val="center"/>
          </w:tcPr>
          <w:p>
            <w:pPr>
              <w:pStyle w:val="12"/>
            </w:pPr>
            <w:r>
              <w:t>6.42</w:t>
            </w:r>
          </w:p>
        </w:tc>
        <w:tc>
          <w:tcPr>
            <w:tcW w:w="2551" w:type="dxa"/>
            <w:vAlign w:val="center"/>
          </w:tcPr>
          <w:p>
            <w:pPr>
              <w:pStyle w:val="12"/>
            </w:pPr>
            <w:r>
              <w:t>6.42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17.57</w:t>
            </w:r>
          </w:p>
        </w:tc>
        <w:tc>
          <w:tcPr>
            <w:tcW w:w="2551" w:type="dxa"/>
            <w:vAlign w:val="center"/>
          </w:tcPr>
          <w:p>
            <w:pPr>
              <w:pStyle w:val="12"/>
            </w:pPr>
            <w:r>
              <w:t>17.57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21.60</w:t>
            </w:r>
          </w:p>
        </w:tc>
        <w:tc>
          <w:tcPr>
            <w:tcW w:w="2381" w:type="dxa"/>
            <w:vAlign w:val="center"/>
          </w:tcPr>
          <w:p>
            <w:pPr>
              <w:pStyle w:val="16"/>
            </w:pPr>
            <w:r>
              <w:t>21.60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r>
              <w:t>1.00</w:t>
            </w:r>
          </w:p>
        </w:tc>
        <w:tc>
          <w:tcPr>
            <w:tcW w:w="2381" w:type="dxa"/>
            <w:vAlign w:val="center"/>
          </w:tcPr>
          <w:p>
            <w:pPr>
              <w:pStyle w:val="12"/>
            </w:pPr>
            <w:r>
              <w:t>1.00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r>
              <w:t>18.60</w:t>
            </w:r>
          </w:p>
        </w:tc>
        <w:tc>
          <w:tcPr>
            <w:tcW w:w="2381" w:type="dxa"/>
            <w:vAlign w:val="center"/>
          </w:tcPr>
          <w:p>
            <w:pPr>
              <w:pStyle w:val="12"/>
            </w:pPr>
            <w:r>
              <w:t>18.60</w:t>
            </w: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隆尧县卫生健康局本级2023年单位预算信息公开情况说明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按照《预算法》、《地方预决算公开操作规程》和《关于进一步推进预算公开工作的实施意见》规定，现将隆尧县卫生健康局本级2023年单位预算公开如下：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（一）负责起草卫生和计划生育、中医药事业发展</w:t>
      </w:r>
      <w:r>
        <w:rPr>
          <w:rFonts w:hint="eastAsia"/>
          <w:lang w:eastAsia="zh-CN"/>
        </w:rPr>
        <w:t>的</w:t>
      </w:r>
      <w:r>
        <w:t>地方性规章制度，拟定卫生和计划生育规划和政策措施，监督实施卫生和计划生育技术标准和技术规范。负责协调推进医药卫生体制改革和医疗保障,统筹规划与协调卫生和计划生育服务资源配置，指导区域卫生和计划生育规划的编制和实施。</w:t>
      </w:r>
    </w:p>
    <w:p>
      <w:pPr>
        <w:pStyle w:val="26"/>
      </w:pPr>
      <w:r>
        <w:t>（二）负责组织实施疾病预防控制规划、计划免疫规划和严重危害人民健康的公共卫生问题的干预措施，协调有关部门对重大疾病实施综合防控与干预，制定卫生应急和紧急医学救援预案、突发公共卫生事件监测和风险评估计划，组织和指导实施突发公共卫生事件预防控制与医疗应急处置，向上级部门报告法定传染病疫情信息、突发公共卫生事件应急处置信息。</w:t>
      </w:r>
    </w:p>
    <w:p>
      <w:pPr>
        <w:pStyle w:val="26"/>
      </w:pPr>
      <w:r>
        <w:t>（三）负责职责范围内的职业卫生、放射卫生、环境卫生、学校卫生、公共场所和饮用水的卫生安全监督管理，组织开展相关监测、调查、评估和监督，负责传染病防治监督。</w:t>
      </w:r>
    </w:p>
    <w:p>
      <w:pPr>
        <w:pStyle w:val="26"/>
      </w:pPr>
      <w:r>
        <w:t>（四）拟订基层卫生和计划生育服务、妇幼卫生发展规划和政策措施并组织实施，指导基层卫生和计划生育、妇幼卫生服务体系建设，推进基本公共卫生和计划生育服务均等化，完善基层运行新机制和乡村医生管理制度。</w:t>
      </w:r>
    </w:p>
    <w:p>
      <w:pPr>
        <w:pStyle w:val="26"/>
      </w:pPr>
      <w:r>
        <w:t>（五）负责制定医疗机构医疗服务的全行业管理办法并监督实施。制定医疗机构及其医疗服务、医疗技术、医疗质量、医疗安全的规范并组织实施，会同有关部门组织实施卫生专业技术人员准入。实施卫生专业技术人员执业规则和服务规范，建立医疗机构医疗服务评价和监督体系。</w:t>
      </w:r>
    </w:p>
    <w:p>
      <w:pPr>
        <w:pStyle w:val="26"/>
      </w:pPr>
      <w:r>
        <w:t>（六）负责组织推进公立医院改革，建立公益性为导向的绩效考核和评价运行机制，建设和谐医患关系，提出医疗服务和药品价格政策的建议。</w:t>
      </w:r>
    </w:p>
    <w:p>
      <w:pPr>
        <w:pStyle w:val="26"/>
      </w:pPr>
      <w:r>
        <w:t>（七）负责组织实施国家药物政策；组织落实省、市制定药物政策；拟定基本药物采购、配送、使用的管理措施，监督和规范各级医疗机构基本药物使用，会同有关部门落实基本药物价格政策，提出全县基本药物价格政策建议。</w:t>
      </w:r>
    </w:p>
    <w:p>
      <w:pPr>
        <w:pStyle w:val="26"/>
      </w:pPr>
      <w:r>
        <w:t>（八）贯彻落实计划生育工作的方针、政策，组织监测计划生育发展动态，提出发布计划生育安全预警预报信息建议。负责出生人口性别比的综合治理工作。制定计划生育技术服务管理制度并监督实施。负责再生育管理工作。拟定优生优育和提高出生人口素质的政策措施并组织实施，推动实施计划生育生殖健康促进计划，降低出生缺陷人口数量。</w:t>
      </w:r>
    </w:p>
    <w:p>
      <w:pPr>
        <w:pStyle w:val="26"/>
      </w:pPr>
      <w:r>
        <w:t>（九）组织建立计划生育利益导向、计划生育特殊困难家庭扶助和促进计划生育家庭发展等机制。负责协调推进有关部门、群众团体履行计划生育工作相关职责，建立与经济社会发展政策的衔接机制，提出稳定低生育水平政策措施。</w:t>
      </w:r>
    </w:p>
    <w:p>
      <w:pPr>
        <w:pStyle w:val="26"/>
      </w:pPr>
      <w:r>
        <w:t>（十）制定流动人口计划生育服务管理制度并组织落实，负责流动人口计划生育区域协作，推动建立流动人口卫生和计划生育信息共享和公共服务工作机制。</w:t>
      </w:r>
    </w:p>
    <w:p>
      <w:pPr>
        <w:pStyle w:val="26"/>
      </w:pPr>
      <w:r>
        <w:t>（十一）组织拟订全县卫生和计划生育人才发展规划，指导卫生和计划生育人才队伍建设，加强全科医生等急需紧缺专业人才培养和培训。</w:t>
      </w:r>
    </w:p>
    <w:p>
      <w:pPr>
        <w:pStyle w:val="26"/>
      </w:pPr>
      <w:r>
        <w:t>（十二）组织拟订全县卫生和计划生育科技发展规划，组织实施卫生和计划生育相关科研项目。会同有关部门制定医学教育发展规划和计划生育教育，组织实施毕业后医学教育和继续医学教育。</w:t>
      </w:r>
    </w:p>
    <w:p>
      <w:pPr>
        <w:pStyle w:val="26"/>
      </w:pPr>
      <w:r>
        <w:t>（十三）指导卫生和计划生育工作，完善综合监督执法体系，规范执法行为，监督检查法律法规和政策措施的落实，组织查处重大违法行为。坚持计划生育目标管理责任制，监督落实计划生育一票否决制。</w:t>
      </w:r>
    </w:p>
    <w:p>
      <w:pPr>
        <w:pStyle w:val="26"/>
      </w:pPr>
      <w:r>
        <w:t>（十四）负责卫生和计划生育宣传、健康教育、健康促进和信息化建设等工作，依法组织实施统计调查，参与人口基础信息库建设。组织指导国际交流合作与援外工作，开展与港澳台的交流与合作。</w:t>
      </w:r>
    </w:p>
    <w:p>
      <w:pPr>
        <w:pStyle w:val="26"/>
      </w:pPr>
      <w:r>
        <w:t>（十五）拟定中医药中长期发展规划，并纳入卫生和计划生育事业发展总体规划和战略目标。</w:t>
      </w:r>
    </w:p>
    <w:p>
      <w:pPr>
        <w:pStyle w:val="26"/>
      </w:pPr>
      <w:r>
        <w:t>（十六）负责县保健对象的医疗保健工作；负责重要会议与重大活动的医疗卫生保障工作。</w:t>
      </w:r>
    </w:p>
    <w:p>
      <w:pPr>
        <w:pStyle w:val="26"/>
      </w:pPr>
      <w:r>
        <w:t>（十七）承担爱国卫生运动委员会、县深化医药卫生体制改革领导小组、县艾滋病防治工作委员会和县计划生育日常工作。领导小组的</w:t>
      </w:r>
    </w:p>
    <w:p>
      <w:pPr>
        <w:pStyle w:val="26"/>
      </w:pPr>
      <w:r>
        <w:t>（十八）承办县政府交办的其他事项。</w:t>
      </w:r>
    </w:p>
    <w:p>
      <w:pPr>
        <w:ind w:firstLine="640"/>
        <w:rPr>
          <w:rFonts w:hint="eastAsia" w:ascii="方正楷体_GBK" w:hAnsi="方正楷体_GBK" w:cs="方正楷体_GBK" w:eastAsiaTheme="minorEastAsia"/>
          <w:b/>
          <w:color w:val="000000"/>
          <w:sz w:val="32"/>
          <w:lang w:eastAsia="zh-CN"/>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2" w:hRule="atLeast"/>
          <w:jc w:val="center"/>
        </w:trPr>
        <w:tc>
          <w:tcPr>
            <w:tcW w:w="5669" w:type="dxa"/>
            <w:vAlign w:val="center"/>
          </w:tcPr>
          <w:p>
            <w:pPr>
              <w:pStyle w:val="13"/>
            </w:pPr>
            <w:r>
              <w:t>隆尧县卫生健康局本级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二、单位预算安排的总体情况</w:t>
      </w:r>
    </w:p>
    <w:p>
      <w:pPr>
        <w:pStyle w:val="27"/>
      </w:pPr>
      <w:r>
        <w:t>按照预算管理有关规定，目前我局预算的编制实行综合预算制度，即全部收入和支出都反映预算中。隆尧县卫健局机关包含在单位预算中。</w:t>
      </w:r>
    </w:p>
    <w:p>
      <w:pPr>
        <w:pStyle w:val="27"/>
      </w:pPr>
      <w:r>
        <w:t>1、收入说明</w:t>
      </w:r>
    </w:p>
    <w:p>
      <w:pPr>
        <w:pStyle w:val="27"/>
      </w:pPr>
      <w:r>
        <w:t>反映本单位所有预算单位当年的全部收入。2023年</w:t>
      </w:r>
      <w:r>
        <w:rPr>
          <w:rFonts w:hint="eastAsia"/>
          <w:lang w:eastAsia="zh-CN"/>
        </w:rPr>
        <w:t>预算</w:t>
      </w:r>
      <w:r>
        <w:t>收入8425.74万元,其中一般公共预算收入8425.</w:t>
      </w:r>
      <w:r>
        <w:rPr>
          <w:rFonts w:hint="eastAsia"/>
          <w:lang w:eastAsia="zh-CN"/>
        </w:rPr>
        <w:t>15</w:t>
      </w:r>
      <w:r>
        <w:t>万元，政府性基金</w:t>
      </w:r>
      <w:r>
        <w:rPr>
          <w:rFonts w:hint="eastAsia"/>
          <w:lang w:eastAsia="zh-CN"/>
        </w:rPr>
        <w:t>预算收入</w:t>
      </w:r>
      <w:r>
        <w:t>0万元，</w:t>
      </w:r>
      <w:r>
        <w:rPr>
          <w:rFonts w:hint="eastAsia"/>
          <w:lang w:eastAsia="zh-CN"/>
        </w:rPr>
        <w:t>国有资本经营预算收入0万元，</w:t>
      </w:r>
      <w:r>
        <w:t>财政专户核拨收入0万元，</w:t>
      </w:r>
      <w:r>
        <w:rPr>
          <w:rFonts w:hint="eastAsia"/>
          <w:lang w:eastAsia="zh-CN"/>
        </w:rPr>
        <w:t>单位资金收入</w:t>
      </w:r>
      <w:r>
        <w:t>0万元</w:t>
      </w:r>
      <w:r>
        <w:rPr>
          <w:rFonts w:hint="eastAsia"/>
          <w:lang w:eastAsia="zh-CN"/>
        </w:rPr>
        <w:t>，上年结转结余</w:t>
      </w:r>
      <w:r>
        <w:t>0</w:t>
      </w:r>
      <w:r>
        <w:rPr>
          <w:rFonts w:hint="eastAsia"/>
          <w:lang w:eastAsia="zh-CN"/>
        </w:rPr>
        <w:t>.59</w:t>
      </w:r>
      <w:r>
        <w:t>万元。</w:t>
      </w:r>
    </w:p>
    <w:p>
      <w:pPr>
        <w:pStyle w:val="27"/>
      </w:pPr>
      <w:r>
        <w:t>2、支出说明</w:t>
      </w:r>
    </w:p>
    <w:p>
      <w:pPr>
        <w:pStyle w:val="27"/>
      </w:pPr>
      <w:r>
        <w:t>收支预算总表支出栏、基本支出表、项目支出表按经济分类和支出功能分类科目编制，反映隆尧县卫健局年度单位预算中支出预算的总体情况。2023年支出预算8425.74万元，其中基本支出787.3万元，</w:t>
      </w:r>
      <w:r>
        <w:rPr>
          <w:rFonts w:hint="eastAsia"/>
          <w:lang w:eastAsia="zh-CN"/>
        </w:rPr>
        <w:t>包括人员经费736.34万元和日常公用经费50.96万元；</w:t>
      </w:r>
      <w:r>
        <w:t>项目支出7638.44万元，主要</w:t>
      </w:r>
      <w:r>
        <w:rPr>
          <w:rFonts w:hint="eastAsia"/>
          <w:lang w:eastAsia="zh-CN"/>
        </w:rPr>
        <w:t>为</w:t>
      </w:r>
      <w:r>
        <w:t>基本公共卫生、重大公共卫生项目、突发公共卫生事件应急处理、其他公共卫生支出、中医药、计划生育事务等支出、农村基础设施建设</w:t>
      </w:r>
      <w:r>
        <w:rPr>
          <w:rFonts w:hint="eastAsia"/>
          <w:lang w:eastAsia="zh-CN"/>
        </w:rPr>
        <w:t>项目等专项资金</w:t>
      </w:r>
      <w:r>
        <w:t>。</w:t>
      </w:r>
    </w:p>
    <w:p>
      <w:pPr>
        <w:pStyle w:val="27"/>
      </w:pPr>
      <w:r>
        <w:t>3、比上年增减情况</w:t>
      </w:r>
    </w:p>
    <w:p>
      <w:pPr>
        <w:pStyle w:val="27"/>
      </w:pPr>
      <w:r>
        <w:t>2023年单位预算收支安排8425.74万元，较2022年减少328.03万元，其中：基本支出减少753.47万元，主要为减少日常公用经费和人员经费支出；项目支出增加425.44万元，主要为增加卫生健康支出、基本公共卫生服务项目资金、突发公共卫生事件应急处理、其他公共卫生支出、中医药、计划生育事务等项目</w:t>
      </w:r>
      <w:r>
        <w:rPr>
          <w:rFonts w:hint="eastAsia"/>
          <w:lang w:eastAsia="zh-CN"/>
        </w:rPr>
        <w:t>资金</w:t>
      </w:r>
      <w:r>
        <w:t>。</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三、机关运行经费安排情况</w:t>
      </w:r>
    </w:p>
    <w:p>
      <w:pPr>
        <w:pStyle w:val="28"/>
        <w:rPr>
          <w:rFonts w:eastAsiaTheme="minorEastAsia"/>
          <w:lang w:eastAsia="zh-CN"/>
        </w:rPr>
      </w:pPr>
      <w:r>
        <w:rPr>
          <w:rFonts w:hint="eastAsia" w:asciiTheme="minorEastAsia" w:hAnsiTheme="minorEastAsia" w:eastAsiaTheme="minorEastAsia"/>
          <w:lang w:eastAsia="zh-CN"/>
        </w:rPr>
        <w:t>2023年,我单位运行经费共计安排70.96万元, 主要用于日常维修、办公用房水电费、办公用房取暖费、</w:t>
      </w:r>
      <w:r>
        <w:t>日常办公、耗材、书报杂志</w:t>
      </w:r>
      <w:r>
        <w:rPr>
          <w:rFonts w:hint="eastAsia" w:eastAsiaTheme="minorEastAsia"/>
          <w:lang w:eastAsia="zh-CN"/>
        </w:rPr>
        <w:t>，</w:t>
      </w:r>
      <w:r>
        <w:t>公共卫生网络费（光纤）</w:t>
      </w:r>
      <w:r>
        <w:rPr>
          <w:rFonts w:hint="eastAsia" w:eastAsiaTheme="minorEastAsia"/>
          <w:lang w:eastAsia="zh-CN"/>
        </w:rPr>
        <w:t>、</w:t>
      </w:r>
      <w:r>
        <w:t>电话费</w:t>
      </w:r>
      <w:r>
        <w:rPr>
          <w:rFonts w:hint="eastAsia" w:eastAsiaTheme="minorEastAsia"/>
          <w:lang w:eastAsia="zh-CN"/>
        </w:rPr>
        <w:t>、</w:t>
      </w:r>
      <w:r>
        <w:t>文件资料、档案袋等印刷</w:t>
      </w:r>
      <w:r>
        <w:rPr>
          <w:rFonts w:hint="eastAsia" w:eastAsiaTheme="minorEastAsia"/>
          <w:lang w:eastAsia="zh-CN"/>
        </w:rPr>
        <w:t>，</w:t>
      </w:r>
      <w:r>
        <w:t>本单位委托外单位办理业务</w:t>
      </w:r>
      <w:r>
        <w:rPr>
          <w:rFonts w:hint="eastAsia" w:eastAsiaTheme="minorEastAsia"/>
          <w:lang w:eastAsia="zh-CN"/>
        </w:rPr>
        <w:t>费用、</w:t>
      </w:r>
      <w:r>
        <w:t>传真机、单位职工的教育和工会活动</w:t>
      </w:r>
      <w:r>
        <w:rPr>
          <w:rFonts w:hint="eastAsia" w:eastAsiaTheme="minorEastAsia"/>
          <w:lang w:eastAsia="zh-CN"/>
        </w:rPr>
        <w:t>经费、</w:t>
      </w:r>
      <w:r>
        <w:t>打印机、复印机、计算机等办公设备购置</w:t>
      </w:r>
      <w:r>
        <w:rPr>
          <w:rFonts w:hint="eastAsia" w:eastAsiaTheme="minorEastAsia"/>
          <w:lang w:eastAsia="zh-CN"/>
        </w:rPr>
        <w:t>等</w:t>
      </w:r>
      <w:r>
        <w:t>费用</w:t>
      </w:r>
      <w:r>
        <w:rPr>
          <w:rFonts w:hint="eastAsia" w:eastAsiaTheme="minorEastAsia"/>
          <w:lang w:eastAsia="zh-CN"/>
        </w:rPr>
        <w:t>。</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ind w:firstLine="0"/>
      </w:pPr>
      <w:r>
        <w:t>2023年，我单位财政拨款“三公”经费预算</w:t>
      </w:r>
      <w:r>
        <w:rPr>
          <w:rFonts w:hint="eastAsia" w:asciiTheme="minorEastAsia" w:hAnsiTheme="minorEastAsia" w:eastAsiaTheme="minorEastAsia"/>
          <w:lang w:eastAsia="zh-CN"/>
        </w:rPr>
        <w:t>2</w:t>
      </w:r>
      <w:r>
        <w:t>万元，其中：因公出国（境）费0万元；公务用车购置及运维费0万元（其中：公务用车购置费为0万元，公务用车运维费0万元）；公务接待费2万元，</w:t>
      </w:r>
      <w:r>
        <w:rPr>
          <w:rFonts w:hint="eastAsia"/>
          <w:lang w:eastAsia="zh-CN"/>
        </w:rPr>
        <w:t>与2022年相比</w:t>
      </w:r>
      <w:r>
        <w:t>减少0.8万元，减少的主要原因是：落实党的政策，厉行节约，减少不必要的开支。</w:t>
      </w:r>
    </w:p>
    <w:p>
      <w:pPr>
        <w:pStyle w:val="29"/>
      </w:pPr>
    </w:p>
    <w:p>
      <w:pPr>
        <w:ind w:firstLine="560"/>
      </w:pPr>
      <w:r>
        <w:rPr>
          <w:rFonts w:ascii="方正仿宋_GBK" w:hAnsi="方正仿宋_GBK" w:eastAsia="方正仿宋_GBK" w:cs="方正仿宋_GBK"/>
          <w:b/>
          <w:color w:val="000000"/>
          <w:sz w:val="28"/>
        </w:rPr>
        <w:t>1、2019年农村改厕“两高沿线”项目绩效目标表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改</w:t>
            </w:r>
            <w:r>
              <w:rPr>
                <w:rFonts w:hint="eastAsia"/>
                <w:lang w:eastAsia="zh-CN"/>
              </w:rPr>
              <w:t>厕数量</w:t>
            </w:r>
          </w:p>
        </w:tc>
        <w:tc>
          <w:tcPr>
            <w:tcW w:w="2835" w:type="dxa"/>
            <w:vAlign w:val="center"/>
          </w:tcPr>
          <w:p>
            <w:pPr>
              <w:pStyle w:val="13"/>
            </w:pPr>
            <w:r>
              <w:t>完成了2019年“两高沿线”农村厕所改造5139座任务目标</w:t>
            </w:r>
          </w:p>
        </w:tc>
        <w:tc>
          <w:tcPr>
            <w:tcW w:w="2551" w:type="dxa"/>
            <w:vAlign w:val="center"/>
          </w:tcPr>
          <w:p>
            <w:pPr>
              <w:pStyle w:val="13"/>
              <w:rPr>
                <w:lang w:eastAsia="zh-CN"/>
              </w:rPr>
            </w:pPr>
            <w:r>
              <w:rPr>
                <w:rFonts w:hint="eastAsia"/>
                <w:lang w:eastAsia="zh-CN"/>
              </w:rPr>
              <w:t>5139座</w:t>
            </w:r>
          </w:p>
        </w:tc>
        <w:tc>
          <w:tcPr>
            <w:tcW w:w="2268" w:type="dxa"/>
            <w:vMerge w:val="restart"/>
            <w:vAlign w:val="center"/>
          </w:tcPr>
          <w:p>
            <w:pPr>
              <w:pStyle w:val="13"/>
            </w:pPr>
            <w:r>
              <w:rPr>
                <w:rFonts w:hint="eastAsia"/>
              </w:rPr>
              <w:t>《河北省农村人居环境整治三年行动实施方案（2018-2020年）》（冀办发〔2018〕3号）、《河北省农村人居环境整治行动及高铁高速沿线环境集中整治工作暗访督导方案》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施工质量标准合格</w:t>
            </w:r>
          </w:p>
        </w:tc>
        <w:tc>
          <w:tcPr>
            <w:tcW w:w="2551" w:type="dxa"/>
            <w:vAlign w:val="center"/>
          </w:tcPr>
          <w:p>
            <w:pPr>
              <w:pStyle w:val="13"/>
              <w:rPr>
                <w:lang w:eastAsia="zh-CN"/>
              </w:rPr>
            </w:pPr>
            <w:r>
              <w:t>≥95</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工程款拨付进度</w:t>
            </w:r>
          </w:p>
        </w:tc>
        <w:tc>
          <w:tcPr>
            <w:tcW w:w="2835" w:type="dxa"/>
            <w:vAlign w:val="center"/>
          </w:tcPr>
          <w:p>
            <w:pPr>
              <w:pStyle w:val="13"/>
            </w:pPr>
            <w:r>
              <w:t>2年质保期满，工程款和质保金全部拨付</w:t>
            </w:r>
          </w:p>
        </w:tc>
        <w:tc>
          <w:tcPr>
            <w:tcW w:w="2551" w:type="dxa"/>
            <w:vAlign w:val="center"/>
          </w:tcPr>
          <w:p>
            <w:pPr>
              <w:pStyle w:val="13"/>
            </w:pPr>
            <w:r>
              <w:t>≥</w:t>
            </w:r>
            <w:r>
              <w:rPr>
                <w:rFonts w:hint="eastAsia"/>
                <w:lang w:eastAsia="zh-CN"/>
              </w:rPr>
              <w:t>82%</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实际成本</w:t>
            </w:r>
          </w:p>
        </w:tc>
        <w:tc>
          <w:tcPr>
            <w:tcW w:w="2835" w:type="dxa"/>
            <w:vAlign w:val="center"/>
          </w:tcPr>
          <w:p>
            <w:pPr>
              <w:pStyle w:val="13"/>
              <w:rPr>
                <w:lang w:eastAsia="zh-CN"/>
              </w:rPr>
            </w:pPr>
            <w:r>
              <w:rPr>
                <w:rFonts w:hint="eastAsia"/>
                <w:lang w:eastAsia="zh-CN"/>
              </w:rPr>
              <w:t>按</w:t>
            </w:r>
            <w:r>
              <w:t>审定金额</w:t>
            </w:r>
            <w:r>
              <w:rPr>
                <w:rFonts w:hint="eastAsia"/>
                <w:lang w:eastAsia="zh-CN"/>
              </w:rPr>
              <w:t>及预算安排，完成2023年工程款拨付</w:t>
            </w:r>
          </w:p>
        </w:tc>
        <w:tc>
          <w:tcPr>
            <w:tcW w:w="2551" w:type="dxa"/>
            <w:vAlign w:val="center"/>
          </w:tcPr>
          <w:p>
            <w:pPr>
              <w:pStyle w:val="13"/>
              <w:rPr>
                <w:lang w:eastAsia="zh-CN"/>
              </w:rPr>
            </w:pPr>
            <w:r>
              <w:rPr>
                <w:rFonts w:hint="eastAsia"/>
                <w:lang w:eastAsia="zh-CN"/>
              </w:rPr>
              <w:t>84万元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环境</w:t>
            </w:r>
            <w:r>
              <w:rPr>
                <w:rFonts w:hint="eastAsia"/>
                <w:lang w:eastAsia="zh-CN"/>
              </w:rPr>
              <w:t>改善程度</w:t>
            </w:r>
          </w:p>
        </w:tc>
        <w:tc>
          <w:tcPr>
            <w:tcW w:w="2835" w:type="dxa"/>
            <w:vAlign w:val="center"/>
          </w:tcPr>
          <w:p>
            <w:pPr>
              <w:pStyle w:val="13"/>
            </w:pPr>
            <w:r>
              <w:t>乡村整体环境卫生大大提高</w:t>
            </w:r>
            <w:r>
              <w:rPr>
                <w:rFonts w:hint="eastAsia"/>
                <w:lang w:eastAsia="zh-CN"/>
              </w:rPr>
              <w:t>，</w:t>
            </w:r>
            <w:r>
              <w:t>农村群众生活幸福感获得感增强</w:t>
            </w:r>
          </w:p>
        </w:tc>
        <w:tc>
          <w:tcPr>
            <w:tcW w:w="2551" w:type="dxa"/>
            <w:vAlign w:val="center"/>
          </w:tcPr>
          <w:p>
            <w:pPr>
              <w:pStyle w:val="13"/>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pPr>
            <w: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2、2019年农村改厕项目绩效目标表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w:t>
            </w:r>
            <w:r>
              <w:rPr>
                <w:rFonts w:hint="eastAsia"/>
                <w:lang w:eastAsia="zh-CN"/>
              </w:rPr>
              <w:t>厕数量</w:t>
            </w:r>
          </w:p>
        </w:tc>
        <w:tc>
          <w:tcPr>
            <w:tcW w:w="2835" w:type="dxa"/>
            <w:vAlign w:val="center"/>
          </w:tcPr>
          <w:p>
            <w:pPr>
              <w:pStyle w:val="13"/>
              <w:rPr>
                <w:lang w:eastAsia="zh-CN"/>
              </w:rPr>
            </w:pPr>
            <w:r>
              <w:t>完成25185座厕所的改造</w:t>
            </w:r>
          </w:p>
        </w:tc>
        <w:tc>
          <w:tcPr>
            <w:tcW w:w="2551" w:type="dxa"/>
            <w:vAlign w:val="center"/>
          </w:tcPr>
          <w:p>
            <w:pPr>
              <w:pStyle w:val="13"/>
              <w:rPr>
                <w:lang w:eastAsia="zh-CN"/>
              </w:rPr>
            </w:pPr>
            <w:r>
              <w:rPr>
                <w:rFonts w:hint="eastAsia"/>
                <w:lang w:eastAsia="zh-CN"/>
              </w:rPr>
              <w:t>25185座</w:t>
            </w:r>
          </w:p>
        </w:tc>
        <w:tc>
          <w:tcPr>
            <w:tcW w:w="2268" w:type="dxa"/>
            <w:vMerge w:val="restart"/>
            <w:vAlign w:val="center"/>
          </w:tcPr>
          <w:p>
            <w:pPr>
              <w:pStyle w:val="13"/>
            </w:pPr>
            <w:r>
              <w:rPr>
                <w:rFonts w:hint="eastAsia"/>
              </w:rPr>
              <w:t>《河北省农村人居环境整治三年行动实施方案（2018-2020年）》（冀办发〔2018〕3号）和《隆尧县农村改厕工作实施方案》（隆办文〔2019〕19号）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rPr>
                <w:rFonts w:hint="eastAsia" w:eastAsia="方正书宋_GBK"/>
                <w:lang w:eastAsia="zh-CN"/>
              </w:rPr>
            </w:pPr>
            <w:r>
              <w:t>实际完成工程量占计划完成工程</w:t>
            </w:r>
            <w:r>
              <w:rPr>
                <w:rFonts w:hint="eastAsia"/>
                <w:lang w:eastAsia="zh-CN"/>
              </w:rPr>
              <w:t>的比例</w:t>
            </w:r>
            <w:bookmarkStart w:id="25" w:name="_GoBack"/>
            <w:bookmarkEnd w:id="25"/>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工程款拨付进度</w:t>
            </w:r>
          </w:p>
        </w:tc>
        <w:tc>
          <w:tcPr>
            <w:tcW w:w="2835" w:type="dxa"/>
            <w:vAlign w:val="center"/>
          </w:tcPr>
          <w:p>
            <w:pPr>
              <w:pStyle w:val="13"/>
            </w:pPr>
            <w:r>
              <w:t>按合同完成改厕项目</w:t>
            </w:r>
          </w:p>
        </w:tc>
        <w:tc>
          <w:tcPr>
            <w:tcW w:w="2551" w:type="dxa"/>
            <w:vAlign w:val="center"/>
          </w:tcPr>
          <w:p>
            <w:pPr>
              <w:pStyle w:val="13"/>
            </w:pPr>
            <w:r>
              <w:t>完成</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实际成本</w:t>
            </w:r>
          </w:p>
        </w:tc>
        <w:tc>
          <w:tcPr>
            <w:tcW w:w="2835" w:type="dxa"/>
            <w:vAlign w:val="center"/>
          </w:tcPr>
          <w:p>
            <w:pPr>
              <w:pStyle w:val="13"/>
            </w:pPr>
            <w:r>
              <w:rPr>
                <w:rFonts w:hint="eastAsia"/>
                <w:lang w:eastAsia="zh-CN"/>
              </w:rPr>
              <w:t>按</w:t>
            </w:r>
            <w:r>
              <w:t>审定金额</w:t>
            </w:r>
            <w:r>
              <w:rPr>
                <w:rFonts w:hint="eastAsia"/>
                <w:lang w:eastAsia="zh-CN"/>
              </w:rPr>
              <w:t>及预算安排，完成2023年工程款拨付</w:t>
            </w:r>
          </w:p>
        </w:tc>
        <w:tc>
          <w:tcPr>
            <w:tcW w:w="2551" w:type="dxa"/>
            <w:vAlign w:val="center"/>
          </w:tcPr>
          <w:p>
            <w:pPr>
              <w:pStyle w:val="13"/>
            </w:pPr>
            <w:r>
              <w:t>60万元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环境</w:t>
            </w:r>
            <w:r>
              <w:rPr>
                <w:rFonts w:hint="eastAsia"/>
                <w:lang w:eastAsia="zh-CN"/>
              </w:rPr>
              <w:t>改善程度</w:t>
            </w:r>
          </w:p>
        </w:tc>
        <w:tc>
          <w:tcPr>
            <w:tcW w:w="2835" w:type="dxa"/>
            <w:vAlign w:val="center"/>
          </w:tcPr>
          <w:p>
            <w:pPr>
              <w:pStyle w:val="13"/>
            </w:pPr>
            <w:r>
              <w:t>农村群众生活幸福感获得感增强</w:t>
            </w:r>
          </w:p>
        </w:tc>
        <w:tc>
          <w:tcPr>
            <w:tcW w:w="2551" w:type="dxa"/>
            <w:vAlign w:val="center"/>
          </w:tcPr>
          <w:p>
            <w:pPr>
              <w:pStyle w:val="13"/>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pPr>
            <w: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3、2020年农村改厕项目绩效目标表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28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3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38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w:t>
            </w:r>
            <w:r>
              <w:rPr>
                <w:rFonts w:hint="eastAsia"/>
                <w:lang w:eastAsia="zh-CN"/>
              </w:rPr>
              <w:t>厕数量</w:t>
            </w:r>
          </w:p>
        </w:tc>
        <w:tc>
          <w:tcPr>
            <w:tcW w:w="2835" w:type="dxa"/>
            <w:vAlign w:val="center"/>
          </w:tcPr>
          <w:p>
            <w:pPr>
              <w:pStyle w:val="13"/>
            </w:pPr>
            <w:r>
              <w:t>实际完成了2020年农村厕所改造21644座，完成了2020年农村厕所改造目标。</w:t>
            </w:r>
          </w:p>
        </w:tc>
        <w:tc>
          <w:tcPr>
            <w:tcW w:w="2551" w:type="dxa"/>
            <w:vAlign w:val="center"/>
          </w:tcPr>
          <w:p>
            <w:pPr>
              <w:pStyle w:val="13"/>
              <w:rPr>
                <w:lang w:eastAsia="zh-CN"/>
              </w:rPr>
            </w:pPr>
            <w:r>
              <w:rPr>
                <w:rFonts w:hint="eastAsia"/>
                <w:lang w:eastAsia="zh-CN"/>
              </w:rPr>
              <w:t>21644座</w:t>
            </w:r>
          </w:p>
        </w:tc>
        <w:tc>
          <w:tcPr>
            <w:tcW w:w="2382" w:type="dxa"/>
            <w:vMerge w:val="restart"/>
            <w:vAlign w:val="center"/>
          </w:tcPr>
          <w:p>
            <w:pPr>
              <w:pStyle w:val="13"/>
            </w:pPr>
            <w:r>
              <w:rPr>
                <w:rFonts w:hint="eastAsia"/>
              </w:rPr>
              <w:t>《河北省农村人居环境整治三年行动实施方案（2018-2020年）》（冀办发〔2018〕3号）和《隆尧县农村改厕工作实施方案》（隆办文﹝2020﹞5号）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施工质量标准合格</w:t>
            </w:r>
          </w:p>
        </w:tc>
        <w:tc>
          <w:tcPr>
            <w:tcW w:w="2551" w:type="dxa"/>
            <w:vAlign w:val="center"/>
          </w:tcPr>
          <w:p>
            <w:pPr>
              <w:pStyle w:val="13"/>
              <w:rPr>
                <w:lang w:eastAsia="zh-CN"/>
              </w:rPr>
            </w:pPr>
            <w:r>
              <w:t>≥</w:t>
            </w:r>
            <w:r>
              <w:rPr>
                <w:rFonts w:hint="eastAsia"/>
                <w:lang w:eastAsia="zh-CN"/>
              </w:rPr>
              <w:t>95%</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工程款拨付进度</w:t>
            </w:r>
          </w:p>
        </w:tc>
        <w:tc>
          <w:tcPr>
            <w:tcW w:w="2835" w:type="dxa"/>
            <w:vAlign w:val="center"/>
          </w:tcPr>
          <w:p>
            <w:pPr>
              <w:pStyle w:val="13"/>
            </w:pPr>
            <w:r>
              <w:t>质保期满，质保金全部拨付</w:t>
            </w:r>
          </w:p>
        </w:tc>
        <w:tc>
          <w:tcPr>
            <w:tcW w:w="2551" w:type="dxa"/>
            <w:vAlign w:val="center"/>
          </w:tcPr>
          <w:p>
            <w:pPr>
              <w:pStyle w:val="13"/>
              <w:rPr>
                <w:lang w:eastAsia="zh-CN"/>
              </w:rPr>
            </w:pPr>
            <w:r>
              <w:t>100</w:t>
            </w:r>
            <w:r>
              <w:rPr>
                <w:rFonts w:hint="eastAsia"/>
                <w:lang w:eastAsia="zh-CN"/>
              </w:rPr>
              <w:t>%</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实际成本</w:t>
            </w:r>
          </w:p>
        </w:tc>
        <w:tc>
          <w:tcPr>
            <w:tcW w:w="2835" w:type="dxa"/>
            <w:vAlign w:val="center"/>
          </w:tcPr>
          <w:p>
            <w:pPr>
              <w:pStyle w:val="13"/>
              <w:rPr>
                <w:lang w:eastAsia="zh-CN"/>
              </w:rPr>
            </w:pPr>
            <w:r>
              <w:rPr>
                <w:rFonts w:hint="eastAsia"/>
                <w:lang w:eastAsia="zh-CN"/>
              </w:rPr>
              <w:t>完成质保金拨付</w:t>
            </w:r>
          </w:p>
        </w:tc>
        <w:tc>
          <w:tcPr>
            <w:tcW w:w="2551" w:type="dxa"/>
            <w:vAlign w:val="center"/>
          </w:tcPr>
          <w:p>
            <w:pPr>
              <w:pStyle w:val="13"/>
              <w:rPr>
                <w:lang w:eastAsia="zh-CN"/>
              </w:rPr>
            </w:pPr>
            <w:r>
              <w:rPr>
                <w:rFonts w:hint="eastAsia"/>
                <w:lang w:eastAsia="zh-CN"/>
              </w:rPr>
              <w:t>28.05万元</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w:t>
            </w:r>
            <w:r>
              <w:rPr>
                <w:rFonts w:hint="eastAsia"/>
                <w:lang w:eastAsia="zh-CN"/>
              </w:rPr>
              <w:t>改善程度</w:t>
            </w:r>
          </w:p>
        </w:tc>
        <w:tc>
          <w:tcPr>
            <w:tcW w:w="2835" w:type="dxa"/>
            <w:vAlign w:val="center"/>
          </w:tcPr>
          <w:p>
            <w:pPr>
              <w:pStyle w:val="13"/>
            </w:pPr>
            <w:r>
              <w:t>农村群众生活幸福感获得感增强</w:t>
            </w:r>
          </w:p>
        </w:tc>
        <w:tc>
          <w:tcPr>
            <w:tcW w:w="2551" w:type="dxa"/>
            <w:vAlign w:val="center"/>
          </w:tcPr>
          <w:p>
            <w:pPr>
              <w:pStyle w:val="13"/>
              <w:rPr>
                <w:lang w:eastAsia="zh-CN"/>
              </w:rPr>
            </w:pPr>
            <w:r>
              <w:rPr>
                <w:rFonts w:hint="eastAsia"/>
                <w:lang w:eastAsia="zh-CN"/>
              </w:rPr>
              <w:t>不断提高</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不断改善</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rPr>
                <w:lang w:eastAsia="zh-CN"/>
              </w:rPr>
            </w:pPr>
            <w:r>
              <w:rPr>
                <w:rFonts w:hint="eastAsia"/>
                <w:lang w:eastAsia="zh-CN"/>
              </w:rPr>
              <w:t>逐年增强</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rPr>
                <w:lang w:eastAsia="zh-CN"/>
              </w:rPr>
            </w:pPr>
            <w:r>
              <w:t>≥95</w:t>
            </w:r>
            <w:r>
              <w:rPr>
                <w:rFonts w:hint="eastAsia"/>
                <w:lang w:eastAsia="zh-CN"/>
              </w:rPr>
              <w:t>%</w:t>
            </w:r>
          </w:p>
        </w:tc>
        <w:tc>
          <w:tcPr>
            <w:tcW w:w="2382"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4、2021年农村“厕所革命”整村推进项目绩效目标表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Merge w:val="restart"/>
            <w:vAlign w:val="center"/>
          </w:tcPr>
          <w:p>
            <w:pPr>
              <w:pStyle w:val="13"/>
            </w:pPr>
            <w:r>
              <w:t>数量指标</w:t>
            </w:r>
          </w:p>
          <w:p>
            <w:pPr>
              <w:pStyle w:val="13"/>
            </w:pPr>
          </w:p>
        </w:tc>
        <w:tc>
          <w:tcPr>
            <w:tcW w:w="2835" w:type="dxa"/>
            <w:vAlign w:val="center"/>
          </w:tcPr>
          <w:p>
            <w:pPr>
              <w:pStyle w:val="13"/>
              <w:rPr>
                <w:lang w:eastAsia="zh-CN"/>
              </w:rPr>
            </w:pPr>
            <w:r>
              <w:rPr>
                <w:rFonts w:hint="eastAsia"/>
                <w:lang w:eastAsia="zh-CN"/>
              </w:rPr>
              <w:t>车辆数</w:t>
            </w:r>
          </w:p>
        </w:tc>
        <w:tc>
          <w:tcPr>
            <w:tcW w:w="2835" w:type="dxa"/>
            <w:vAlign w:val="center"/>
          </w:tcPr>
          <w:p>
            <w:pPr>
              <w:pStyle w:val="13"/>
              <w:rPr>
                <w:lang w:eastAsia="zh-CN"/>
              </w:rPr>
            </w:pPr>
            <w:r>
              <w:rPr>
                <w:rFonts w:hint="eastAsia"/>
                <w:lang w:eastAsia="zh-CN"/>
              </w:rPr>
              <w:t>吸粪车、清淤车数量</w:t>
            </w:r>
          </w:p>
        </w:tc>
        <w:tc>
          <w:tcPr>
            <w:tcW w:w="2551" w:type="dxa"/>
            <w:vAlign w:val="center"/>
          </w:tcPr>
          <w:p>
            <w:pPr>
              <w:pStyle w:val="13"/>
              <w:rPr>
                <w:lang w:eastAsia="zh-CN"/>
              </w:rPr>
            </w:pPr>
            <w:r>
              <w:rPr>
                <w:rFonts w:hint="eastAsia"/>
                <w:lang w:eastAsia="zh-CN"/>
              </w:rPr>
              <w:t>4辆</w:t>
            </w:r>
          </w:p>
        </w:tc>
        <w:tc>
          <w:tcPr>
            <w:tcW w:w="2268" w:type="dxa"/>
            <w:vMerge w:val="restart"/>
            <w:vAlign w:val="center"/>
          </w:tcPr>
          <w:p>
            <w:pPr>
              <w:pStyle w:val="13"/>
            </w:pPr>
            <w:r>
              <w:rPr>
                <w:rFonts w:hint="eastAsia"/>
              </w:rPr>
              <w:t>《河北省财政厅关于下达2021年中央土地指标跨省域调剂收入安排的支出预算的通知》（冀财农〔2021〕74号）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Merge w:val="continue"/>
            <w:vAlign w:val="center"/>
          </w:tcPr>
          <w:p>
            <w:pPr>
              <w:pStyle w:val="13"/>
            </w:pPr>
          </w:p>
        </w:tc>
        <w:tc>
          <w:tcPr>
            <w:tcW w:w="2835" w:type="dxa"/>
            <w:vAlign w:val="center"/>
          </w:tcPr>
          <w:p>
            <w:pPr>
              <w:pStyle w:val="13"/>
              <w:rPr>
                <w:lang w:eastAsia="zh-CN"/>
              </w:rPr>
            </w:pPr>
            <w:r>
              <w:rPr>
                <w:rFonts w:hint="eastAsia"/>
                <w:lang w:eastAsia="zh-CN"/>
              </w:rPr>
              <w:t>中转站数</w:t>
            </w:r>
          </w:p>
        </w:tc>
        <w:tc>
          <w:tcPr>
            <w:tcW w:w="2835" w:type="dxa"/>
            <w:vAlign w:val="center"/>
          </w:tcPr>
          <w:p>
            <w:pPr>
              <w:pStyle w:val="13"/>
              <w:rPr>
                <w:lang w:eastAsia="zh-CN"/>
              </w:rPr>
            </w:pPr>
            <w:r>
              <w:rPr>
                <w:rFonts w:hint="eastAsia"/>
                <w:lang w:eastAsia="zh-CN"/>
              </w:rPr>
              <w:t>新建粪污中转站数</w:t>
            </w:r>
          </w:p>
        </w:tc>
        <w:tc>
          <w:tcPr>
            <w:tcW w:w="2551" w:type="dxa"/>
            <w:vAlign w:val="center"/>
          </w:tcPr>
          <w:p>
            <w:pPr>
              <w:pStyle w:val="13"/>
              <w:rPr>
                <w:lang w:eastAsia="zh-CN"/>
              </w:rPr>
            </w:pPr>
            <w:r>
              <w:rPr>
                <w:rFonts w:hint="eastAsia"/>
                <w:lang w:eastAsia="zh-CN"/>
              </w:rPr>
              <w:t>24座</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Merge w:val="continue"/>
            <w:vAlign w:val="center"/>
          </w:tcPr>
          <w:p>
            <w:pPr>
              <w:pStyle w:val="13"/>
            </w:pPr>
          </w:p>
        </w:tc>
        <w:tc>
          <w:tcPr>
            <w:tcW w:w="2835" w:type="dxa"/>
            <w:vAlign w:val="center"/>
          </w:tcPr>
          <w:p>
            <w:pPr>
              <w:pStyle w:val="13"/>
              <w:rPr>
                <w:lang w:eastAsia="zh-CN"/>
              </w:rPr>
            </w:pPr>
            <w:r>
              <w:rPr>
                <w:rFonts w:hint="eastAsia"/>
                <w:lang w:eastAsia="zh-CN"/>
              </w:rPr>
              <w:t>维修站数</w:t>
            </w:r>
          </w:p>
        </w:tc>
        <w:tc>
          <w:tcPr>
            <w:tcW w:w="2835" w:type="dxa"/>
            <w:vAlign w:val="center"/>
          </w:tcPr>
          <w:p>
            <w:pPr>
              <w:pStyle w:val="13"/>
              <w:rPr>
                <w:lang w:eastAsia="zh-CN"/>
              </w:rPr>
            </w:pPr>
            <w:r>
              <w:rPr>
                <w:rFonts w:hint="eastAsia"/>
                <w:lang w:eastAsia="zh-CN"/>
              </w:rPr>
              <w:t>农厕维修站数量</w:t>
            </w:r>
          </w:p>
        </w:tc>
        <w:tc>
          <w:tcPr>
            <w:tcW w:w="2551" w:type="dxa"/>
            <w:vAlign w:val="center"/>
          </w:tcPr>
          <w:p>
            <w:pPr>
              <w:pStyle w:val="13"/>
              <w:rPr>
                <w:lang w:eastAsia="zh-CN"/>
              </w:rPr>
            </w:pPr>
            <w:r>
              <w:rPr>
                <w:rFonts w:hint="eastAsia"/>
                <w:lang w:eastAsia="zh-CN"/>
              </w:rPr>
              <w:t>12个</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厕所相关货物</w:t>
            </w:r>
          </w:p>
        </w:tc>
        <w:tc>
          <w:tcPr>
            <w:tcW w:w="2835" w:type="dxa"/>
            <w:vAlign w:val="center"/>
          </w:tcPr>
          <w:p>
            <w:pPr>
              <w:pStyle w:val="13"/>
            </w:pPr>
            <w:r>
              <w:t>货物质量标准合格</w:t>
            </w:r>
          </w:p>
        </w:tc>
        <w:tc>
          <w:tcPr>
            <w:tcW w:w="2551" w:type="dxa"/>
            <w:vAlign w:val="center"/>
          </w:tcPr>
          <w:p>
            <w:pPr>
              <w:pStyle w:val="13"/>
              <w:rPr>
                <w:lang w:eastAsia="zh-CN"/>
              </w:rPr>
            </w:pPr>
            <w:r>
              <w:rPr>
                <w:rFonts w:hint="eastAsia"/>
                <w:lang w:eastAsia="zh-CN"/>
              </w:rPr>
              <w:t>合格</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2023年底</w:t>
            </w:r>
          </w:p>
        </w:tc>
        <w:tc>
          <w:tcPr>
            <w:tcW w:w="2835" w:type="dxa"/>
            <w:vAlign w:val="center"/>
          </w:tcPr>
          <w:p>
            <w:pPr>
              <w:pStyle w:val="13"/>
            </w:pPr>
            <w:r>
              <w:t>验收合格后，</w:t>
            </w:r>
            <w:r>
              <w:rPr>
                <w:rFonts w:hint="eastAsia"/>
                <w:lang w:eastAsia="zh-CN"/>
              </w:rPr>
              <w:t>按照</w:t>
            </w:r>
            <w:r>
              <w:t>实际成本</w:t>
            </w:r>
            <w:r>
              <w:rPr>
                <w:rFonts w:hint="eastAsia"/>
                <w:lang w:eastAsia="zh-CN"/>
              </w:rPr>
              <w:t>及预算工作安排完成货物金额拨付</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中标金额</w:t>
            </w:r>
          </w:p>
        </w:tc>
        <w:tc>
          <w:tcPr>
            <w:tcW w:w="2835" w:type="dxa"/>
            <w:vAlign w:val="center"/>
          </w:tcPr>
          <w:p>
            <w:pPr>
              <w:pStyle w:val="13"/>
              <w:rPr>
                <w:lang w:eastAsia="zh-CN"/>
              </w:rPr>
            </w:pPr>
            <w:r>
              <w:rPr>
                <w:rFonts w:hint="eastAsia"/>
                <w:lang w:eastAsia="zh-CN"/>
              </w:rPr>
              <w:t>按照中标金额及预算工作安排完成项目资金拨付</w:t>
            </w:r>
          </w:p>
        </w:tc>
        <w:tc>
          <w:tcPr>
            <w:tcW w:w="2551" w:type="dxa"/>
            <w:vAlign w:val="center"/>
          </w:tcPr>
          <w:p>
            <w:pPr>
              <w:pStyle w:val="13"/>
              <w:rPr>
                <w:lang w:eastAsia="zh-CN"/>
              </w:rPr>
            </w:pPr>
            <w:r>
              <w:rPr>
                <w:rFonts w:hint="eastAsia"/>
                <w:lang w:eastAsia="zh-CN"/>
              </w:rPr>
              <w:t>120万元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乡村整体环境卫生大大提高</w:t>
            </w:r>
          </w:p>
        </w:tc>
        <w:tc>
          <w:tcPr>
            <w:tcW w:w="2835" w:type="dxa"/>
            <w:vAlign w:val="center"/>
          </w:tcPr>
          <w:p>
            <w:pPr>
              <w:pStyle w:val="13"/>
            </w:pPr>
            <w:r>
              <w:t>农村群众生活幸福感获得感增强</w:t>
            </w:r>
          </w:p>
        </w:tc>
        <w:tc>
          <w:tcPr>
            <w:tcW w:w="2551" w:type="dxa"/>
            <w:vAlign w:val="center"/>
          </w:tcPr>
          <w:p>
            <w:pPr>
              <w:pStyle w:val="13"/>
              <w:rPr>
                <w:lang w:eastAsia="zh-CN"/>
              </w:rPr>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农村厕所达到无害化卫生厕所标准</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rPr>
                <w:lang w:eastAsia="zh-CN"/>
              </w:rPr>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5、2021年农村改厕项目绩效目标表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w:t>
            </w:r>
            <w:r>
              <w:rPr>
                <w:rFonts w:hint="eastAsia"/>
                <w:lang w:eastAsia="zh-CN"/>
              </w:rPr>
              <w:t>厕数量</w:t>
            </w:r>
          </w:p>
        </w:tc>
        <w:tc>
          <w:tcPr>
            <w:tcW w:w="2835" w:type="dxa"/>
            <w:vAlign w:val="center"/>
          </w:tcPr>
          <w:p>
            <w:pPr>
              <w:pStyle w:val="13"/>
            </w:pPr>
            <w:r>
              <w:t>完成了2021年农村厕所改造1808座任务目标</w:t>
            </w:r>
          </w:p>
        </w:tc>
        <w:tc>
          <w:tcPr>
            <w:tcW w:w="2551" w:type="dxa"/>
            <w:vAlign w:val="center"/>
          </w:tcPr>
          <w:p>
            <w:pPr>
              <w:pStyle w:val="13"/>
              <w:rPr>
                <w:lang w:eastAsia="zh-CN"/>
              </w:rPr>
            </w:pPr>
            <w:r>
              <w:rPr>
                <w:rFonts w:hint="eastAsia"/>
                <w:lang w:eastAsia="zh-CN"/>
              </w:rPr>
              <w:t>1808座</w:t>
            </w:r>
          </w:p>
        </w:tc>
        <w:tc>
          <w:tcPr>
            <w:tcW w:w="2268" w:type="dxa"/>
            <w:vMerge w:val="restart"/>
            <w:vAlign w:val="center"/>
          </w:tcPr>
          <w:p>
            <w:pPr>
              <w:pStyle w:val="13"/>
            </w:pPr>
            <w:r>
              <w:rPr>
                <w:rFonts w:hint="eastAsia"/>
              </w:rPr>
              <w:t>《河北省农村人居环境整治工作领导小组办公室关于做好2021年度河北省农村人居环境整治提升项目申报工作的通知》（冀农居办〔2020〕28号）和《2021年隆尧县农村改厕工作实施方案》（隆办文〔2021〕12号）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施工质量标准合格</w:t>
            </w:r>
          </w:p>
        </w:tc>
        <w:tc>
          <w:tcPr>
            <w:tcW w:w="2551" w:type="dxa"/>
            <w:vAlign w:val="center"/>
          </w:tcPr>
          <w:p>
            <w:pPr>
              <w:pStyle w:val="13"/>
              <w:rPr>
                <w:lang w:eastAsia="zh-CN"/>
              </w:rPr>
            </w:pPr>
            <w:r>
              <w:t>≥95</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工程款拨付进度</w:t>
            </w:r>
          </w:p>
        </w:tc>
        <w:tc>
          <w:tcPr>
            <w:tcW w:w="2835" w:type="dxa"/>
            <w:vAlign w:val="center"/>
          </w:tcPr>
          <w:p>
            <w:pPr>
              <w:pStyle w:val="13"/>
            </w:pPr>
            <w:r>
              <w:t>按合同完成改厕项目</w:t>
            </w:r>
          </w:p>
        </w:tc>
        <w:tc>
          <w:tcPr>
            <w:tcW w:w="2551" w:type="dxa"/>
            <w:vAlign w:val="center"/>
          </w:tcPr>
          <w:p>
            <w:pPr>
              <w:pStyle w:val="13"/>
              <w:rPr>
                <w:lang w:eastAsia="zh-CN"/>
              </w:rPr>
            </w:pPr>
            <w:r>
              <w:rPr>
                <w:rFonts w:hint="eastAsia"/>
                <w:lang w:eastAsia="zh-CN"/>
              </w:rPr>
              <w:t>完成</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实际成本</w:t>
            </w:r>
          </w:p>
        </w:tc>
        <w:tc>
          <w:tcPr>
            <w:tcW w:w="2835" w:type="dxa"/>
            <w:vAlign w:val="center"/>
          </w:tcPr>
          <w:p>
            <w:pPr>
              <w:pStyle w:val="13"/>
              <w:rPr>
                <w:lang w:eastAsia="zh-CN"/>
              </w:rPr>
            </w:pPr>
            <w:r>
              <w:rPr>
                <w:rFonts w:hint="eastAsia"/>
                <w:lang w:eastAsia="zh-CN"/>
              </w:rPr>
              <w:t>按审定金额及预算工作安排完成</w:t>
            </w:r>
            <w:r>
              <w:t>拨付工程款</w:t>
            </w:r>
            <w:r>
              <w:rPr>
                <w:rFonts w:hint="eastAsia"/>
                <w:lang w:eastAsia="zh-CN"/>
              </w:rPr>
              <w:t>拨付</w:t>
            </w:r>
          </w:p>
        </w:tc>
        <w:tc>
          <w:tcPr>
            <w:tcW w:w="2551" w:type="dxa"/>
            <w:vAlign w:val="center"/>
          </w:tcPr>
          <w:p>
            <w:pPr>
              <w:pStyle w:val="13"/>
              <w:rPr>
                <w:lang w:eastAsia="zh-CN"/>
              </w:rPr>
            </w:pPr>
            <w:r>
              <w:rPr>
                <w:rFonts w:hint="eastAsia"/>
                <w:lang w:eastAsia="zh-CN"/>
              </w:rPr>
              <w:t>78万元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w:t>
            </w:r>
            <w:r>
              <w:rPr>
                <w:rFonts w:hint="eastAsia"/>
                <w:lang w:eastAsia="zh-CN"/>
              </w:rPr>
              <w:t>改善程度</w:t>
            </w:r>
          </w:p>
        </w:tc>
        <w:tc>
          <w:tcPr>
            <w:tcW w:w="2835" w:type="dxa"/>
            <w:vAlign w:val="center"/>
          </w:tcPr>
          <w:p>
            <w:pPr>
              <w:pStyle w:val="13"/>
            </w:pPr>
            <w:r>
              <w:t>农村群众生活幸福感获得感增强</w:t>
            </w:r>
          </w:p>
        </w:tc>
        <w:tc>
          <w:tcPr>
            <w:tcW w:w="2551" w:type="dxa"/>
            <w:vAlign w:val="center"/>
          </w:tcPr>
          <w:p>
            <w:pPr>
              <w:pStyle w:val="13"/>
              <w:rPr>
                <w:lang w:eastAsia="zh-CN"/>
              </w:rPr>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rPr>
                <w:lang w:eastAsia="zh-CN"/>
              </w:rPr>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6、差额人员项目绩效目标表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1.推进乡镇卫生院人员改革制度完成</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人员数量</w:t>
            </w:r>
          </w:p>
        </w:tc>
        <w:tc>
          <w:tcPr>
            <w:tcW w:w="2835" w:type="dxa"/>
            <w:vAlign w:val="center"/>
          </w:tcPr>
          <w:p>
            <w:pPr>
              <w:pStyle w:val="13"/>
            </w:pPr>
            <w:r>
              <w:t>保障乡镇卫生院人员</w:t>
            </w:r>
            <w:r>
              <w:rPr>
                <w:rFonts w:hint="eastAsia"/>
                <w:lang w:eastAsia="zh-CN"/>
              </w:rPr>
              <w:t>工资</w:t>
            </w:r>
            <w:r>
              <w:t>待遇</w:t>
            </w:r>
          </w:p>
        </w:tc>
        <w:tc>
          <w:tcPr>
            <w:tcW w:w="2551" w:type="dxa"/>
            <w:vAlign w:val="center"/>
          </w:tcPr>
          <w:p>
            <w:pPr>
              <w:pStyle w:val="13"/>
            </w:pPr>
            <w:r>
              <w:t>496人</w:t>
            </w:r>
          </w:p>
        </w:tc>
        <w:tc>
          <w:tcPr>
            <w:tcW w:w="2268" w:type="dxa"/>
            <w:vMerge w:val="restart"/>
            <w:vAlign w:val="center"/>
          </w:tcPr>
          <w:p>
            <w:pPr>
              <w:pStyle w:val="13"/>
            </w:pPr>
            <w:r>
              <w:rPr>
                <w:rFonts w:hint="eastAsia"/>
              </w:rPr>
              <w:t>《河北省人民政府建立健全基层医疗卫生机构补偿机制的实施意见》(冀政〔2011〕42号)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待遇</w:t>
            </w:r>
            <w:r>
              <w:t>保障</w:t>
            </w:r>
            <w:r>
              <w:rPr>
                <w:rFonts w:hint="eastAsia"/>
                <w:lang w:eastAsia="zh-CN"/>
              </w:rPr>
              <w:t>率</w:t>
            </w:r>
          </w:p>
        </w:tc>
        <w:tc>
          <w:tcPr>
            <w:tcW w:w="2835" w:type="dxa"/>
            <w:vAlign w:val="center"/>
          </w:tcPr>
          <w:p>
            <w:pPr>
              <w:pStyle w:val="13"/>
            </w:pPr>
            <w:r>
              <w:t>保障乡镇卫生院人员</w:t>
            </w:r>
            <w:r>
              <w:rPr>
                <w:rFonts w:hint="eastAsia"/>
                <w:lang w:eastAsia="zh-CN"/>
              </w:rPr>
              <w:t>工资</w:t>
            </w:r>
            <w:r>
              <w:t>待遇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及时发放</w:t>
            </w:r>
            <w:r>
              <w:rPr>
                <w:rFonts w:hint="eastAsia"/>
                <w:lang w:eastAsia="zh-CN"/>
              </w:rPr>
              <w:t>率</w:t>
            </w:r>
          </w:p>
        </w:tc>
        <w:tc>
          <w:tcPr>
            <w:tcW w:w="2835" w:type="dxa"/>
            <w:vAlign w:val="center"/>
          </w:tcPr>
          <w:p>
            <w:pPr>
              <w:pStyle w:val="13"/>
            </w:pPr>
            <w:r>
              <w:t>按月发放卫生院人员</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乡镇卫生院人员工资拨付</w:t>
            </w:r>
          </w:p>
        </w:tc>
        <w:tc>
          <w:tcPr>
            <w:tcW w:w="2551" w:type="dxa"/>
            <w:vAlign w:val="center"/>
          </w:tcPr>
          <w:p>
            <w:pPr>
              <w:pStyle w:val="13"/>
            </w:pPr>
            <w:r>
              <w:t>774万元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lang w:eastAsia="zh-CN"/>
              </w:rPr>
            </w:pPr>
            <w:r>
              <w:t>改革完成</w:t>
            </w:r>
            <w:r>
              <w:rPr>
                <w:rFonts w:hint="eastAsia"/>
                <w:lang w:eastAsia="zh-CN"/>
              </w:rPr>
              <w:t>率</w:t>
            </w:r>
          </w:p>
        </w:tc>
        <w:tc>
          <w:tcPr>
            <w:tcW w:w="2835" w:type="dxa"/>
            <w:vAlign w:val="center"/>
          </w:tcPr>
          <w:p>
            <w:pPr>
              <w:pStyle w:val="13"/>
            </w:pPr>
            <w:r>
              <w:t>推进乡镇卫生院人员改革制度完成</w:t>
            </w:r>
          </w:p>
        </w:tc>
        <w:tc>
          <w:tcPr>
            <w:tcW w:w="2551" w:type="dxa"/>
            <w:vAlign w:val="center"/>
          </w:tcPr>
          <w:p>
            <w:pPr>
              <w:pStyle w:val="13"/>
              <w:rPr>
                <w:lang w:eastAsia="zh-CN"/>
              </w:rPr>
            </w:pPr>
            <w:r>
              <w:rPr>
                <w:rFonts w:hint="eastAsia"/>
                <w:lang w:eastAsia="zh-CN"/>
              </w:rPr>
              <w:t>不断推进</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乡镇卫生院人员对工资发放的及时性满意</w:t>
            </w:r>
            <w:r>
              <w:rPr>
                <w:rFonts w:hint="eastAsia"/>
                <w:lang w:eastAsia="zh-CN"/>
              </w:rPr>
              <w:t>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281" w:firstLineChars="100"/>
      </w:pPr>
      <w:r>
        <w:rPr>
          <w:rFonts w:ascii="方正仿宋_GBK" w:hAnsi="方正仿宋_GBK" w:eastAsia="方正仿宋_GBK" w:cs="方正仿宋_GBK"/>
          <w:b/>
          <w:color w:val="000000"/>
          <w:sz w:val="28"/>
        </w:rPr>
        <w:t>7、创建国家级卫生县城项目绩效目标表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1.目标内容1、创建国家卫生县城</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创建</w:t>
            </w:r>
            <w:r>
              <w:rPr>
                <w:rFonts w:hint="eastAsia"/>
                <w:lang w:eastAsia="zh-CN"/>
              </w:rPr>
              <w:t>数量</w:t>
            </w:r>
          </w:p>
        </w:tc>
        <w:tc>
          <w:tcPr>
            <w:tcW w:w="2835" w:type="dxa"/>
            <w:vAlign w:val="center"/>
          </w:tcPr>
          <w:p>
            <w:pPr>
              <w:pStyle w:val="13"/>
            </w:pPr>
            <w:r>
              <w:t>创建国家级卫生县城</w:t>
            </w:r>
          </w:p>
        </w:tc>
        <w:tc>
          <w:tcPr>
            <w:tcW w:w="2551" w:type="dxa"/>
            <w:vAlign w:val="center"/>
          </w:tcPr>
          <w:p>
            <w:pPr>
              <w:pStyle w:val="13"/>
            </w:pPr>
            <w:r>
              <w:t>卫生县城1个</w:t>
            </w:r>
          </w:p>
        </w:tc>
        <w:tc>
          <w:tcPr>
            <w:tcW w:w="2268" w:type="dxa"/>
            <w:vMerge w:val="restart"/>
            <w:vAlign w:val="center"/>
          </w:tcPr>
          <w:p>
            <w:pPr>
              <w:pStyle w:val="13"/>
            </w:pPr>
            <w:r>
              <w:t>行业标准</w:t>
            </w:r>
            <w:r>
              <w:rPr>
                <w:rFonts w:hint="eastAsia"/>
              </w:rPr>
              <w:t>《关于深入开展“三重四创五优化”活动扎实推动“十四五”开好局起好步的实施意见》（隆发〔2021〕5号）和《隆尧县政府关于创建国家卫生县的申请》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实施</w:t>
            </w:r>
            <w:r>
              <w:rPr>
                <w:rFonts w:hint="eastAsia"/>
                <w:lang w:eastAsia="zh-CN"/>
              </w:rPr>
              <w:t>率</w:t>
            </w:r>
          </w:p>
        </w:tc>
        <w:tc>
          <w:tcPr>
            <w:tcW w:w="2835" w:type="dxa"/>
            <w:vAlign w:val="center"/>
          </w:tcPr>
          <w:p>
            <w:pPr>
              <w:pStyle w:val="13"/>
            </w:pPr>
            <w:r>
              <w:t>对照卫生县城标准开展各项工作</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率</w:t>
            </w:r>
          </w:p>
        </w:tc>
        <w:tc>
          <w:tcPr>
            <w:tcW w:w="2835" w:type="dxa"/>
            <w:vAlign w:val="center"/>
          </w:tcPr>
          <w:p>
            <w:pPr>
              <w:pStyle w:val="13"/>
            </w:pPr>
            <w:r>
              <w:t>2023年度内完成</w:t>
            </w:r>
          </w:p>
        </w:tc>
        <w:tc>
          <w:tcPr>
            <w:tcW w:w="2551" w:type="dxa"/>
            <w:vAlign w:val="center"/>
          </w:tcPr>
          <w:p>
            <w:pPr>
              <w:pStyle w:val="13"/>
            </w:pPr>
            <w: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资金</w:t>
            </w:r>
            <w:r>
              <w:rPr>
                <w:rFonts w:hint="eastAsia"/>
                <w:lang w:eastAsia="zh-CN"/>
              </w:rPr>
              <w:t>成本</w:t>
            </w:r>
          </w:p>
        </w:tc>
        <w:tc>
          <w:tcPr>
            <w:tcW w:w="2835" w:type="dxa"/>
            <w:vAlign w:val="center"/>
          </w:tcPr>
          <w:p>
            <w:pPr>
              <w:pStyle w:val="13"/>
            </w:pPr>
            <w:r>
              <w:rPr>
                <w:rFonts w:hint="eastAsia"/>
                <w:lang w:eastAsia="zh-CN"/>
              </w:rPr>
              <w:t>有效使用资金，</w:t>
            </w:r>
            <w:r>
              <w:t>不超范围支出</w:t>
            </w:r>
          </w:p>
        </w:tc>
        <w:tc>
          <w:tcPr>
            <w:tcW w:w="2551" w:type="dxa"/>
            <w:vAlign w:val="center"/>
          </w:tcPr>
          <w:p>
            <w:pPr>
              <w:pStyle w:val="13"/>
              <w:rPr>
                <w:lang w:eastAsia="zh-CN"/>
              </w:rPr>
            </w:pPr>
            <w:r>
              <w:rPr>
                <w:rFonts w:hint="eastAsia"/>
                <w:lang w:eastAsia="zh-CN"/>
              </w:rPr>
              <w:t>18万元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幸福指数</w:t>
            </w:r>
          </w:p>
        </w:tc>
        <w:tc>
          <w:tcPr>
            <w:tcW w:w="2835" w:type="dxa"/>
            <w:vAlign w:val="center"/>
          </w:tcPr>
          <w:p>
            <w:pPr>
              <w:pStyle w:val="13"/>
            </w:pPr>
            <w:r>
              <w:t>提升县域内居民幸福指数</w:t>
            </w:r>
          </w:p>
        </w:tc>
        <w:tc>
          <w:tcPr>
            <w:tcW w:w="2551" w:type="dxa"/>
            <w:vAlign w:val="center"/>
          </w:tcPr>
          <w:p>
            <w:pPr>
              <w:pStyle w:val="13"/>
              <w:rPr>
                <w:lang w:eastAsia="zh-CN"/>
              </w:rPr>
            </w:pPr>
            <w:r>
              <w:rPr>
                <w:rFonts w:hint="eastAsia"/>
                <w:lang w:eastAsia="zh-CN"/>
              </w:rPr>
              <w:t>逐步提升</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县域居民满意</w:t>
            </w:r>
            <w:r>
              <w:rPr>
                <w:rFonts w:hint="eastAsia"/>
                <w:lang w:eastAsia="zh-CN"/>
              </w:rPr>
              <w:t>率</w:t>
            </w:r>
          </w:p>
        </w:tc>
        <w:tc>
          <w:tcPr>
            <w:tcW w:w="2551" w:type="dxa"/>
            <w:vAlign w:val="center"/>
          </w:tcPr>
          <w:p>
            <w:pPr>
              <w:pStyle w:val="13"/>
            </w:pPr>
            <w:r>
              <w:t>≥85%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8、村卫生室日常运行经费绩效目标表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1.通过村卫生室及小区卫生站待遇，提高村卫生室及小区卫生站医疗及服务质量不断提升。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8"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rPr>
              <w:t>发放完成</w:t>
            </w:r>
            <w:r>
              <w:rPr>
                <w:rFonts w:hint="eastAsia"/>
                <w:lang w:eastAsia="zh-CN"/>
              </w:rPr>
              <w:t>数量</w:t>
            </w:r>
          </w:p>
        </w:tc>
        <w:tc>
          <w:tcPr>
            <w:tcW w:w="2835" w:type="dxa"/>
            <w:vAlign w:val="center"/>
          </w:tcPr>
          <w:p>
            <w:pPr>
              <w:pStyle w:val="13"/>
              <w:rPr>
                <w:lang w:eastAsia="zh-CN"/>
              </w:rPr>
            </w:pPr>
            <w:r>
              <w:t>一体化村卫生室</w:t>
            </w:r>
            <w:r>
              <w:rPr>
                <w:rFonts w:hint="eastAsia"/>
              </w:rPr>
              <w:t>发放完成</w:t>
            </w:r>
            <w:r>
              <w:rPr>
                <w:rFonts w:hint="eastAsia"/>
                <w:lang w:eastAsia="zh-CN"/>
              </w:rPr>
              <w:t>数量</w:t>
            </w:r>
          </w:p>
        </w:tc>
        <w:tc>
          <w:tcPr>
            <w:tcW w:w="2551" w:type="dxa"/>
            <w:vAlign w:val="center"/>
          </w:tcPr>
          <w:p>
            <w:pPr>
              <w:pStyle w:val="13"/>
              <w:rPr>
                <w:lang w:eastAsia="zh-CN"/>
              </w:rPr>
            </w:pPr>
            <w:r>
              <w:rPr>
                <w:rFonts w:hint="eastAsia"/>
                <w:lang w:eastAsia="zh-CN"/>
              </w:rPr>
              <w:t>332所</w:t>
            </w:r>
            <w:r>
              <w:t>一体化村卫生室</w:t>
            </w:r>
          </w:p>
        </w:tc>
        <w:tc>
          <w:tcPr>
            <w:tcW w:w="2268" w:type="dxa"/>
            <w:vMerge w:val="restart"/>
            <w:vAlign w:val="center"/>
          </w:tcPr>
          <w:p>
            <w:pPr>
              <w:pStyle w:val="13"/>
            </w:pPr>
            <w:r>
              <w:rPr>
                <w:rFonts w:hint="eastAsia"/>
              </w:rPr>
              <w:t>《邢台市全面推进乡村卫生健康服务一体化改革实施方案》邢卫【2020】2号、隆尧县人民政府印发关于《隆尧县乡村卫生健康服务一体化管理改革实施方案》【2020】46号、河北省政府关于加快推进城市居民小区卫生站设置全覆盖的通知冀政办传【2020】2号《隆尧县推进居民小区卫生站设置全覆盖</w:t>
            </w:r>
            <w:r>
              <w:rPr>
                <w:rFonts w:hint="eastAsia"/>
                <w:lang w:eastAsia="zh-CN"/>
              </w:rPr>
              <w:t>工作实施方案</w:t>
            </w:r>
            <w:r>
              <w:rPr>
                <w:rFonts w:hint="eastAsia"/>
              </w:rPr>
              <w:t>》【2022】4号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拨付</w:t>
            </w:r>
            <w:r>
              <w:rPr>
                <w:rFonts w:hint="eastAsia"/>
                <w:lang w:eastAsia="zh-CN"/>
              </w:rPr>
              <w:t>率</w:t>
            </w:r>
          </w:p>
        </w:tc>
        <w:tc>
          <w:tcPr>
            <w:tcW w:w="2835" w:type="dxa"/>
            <w:vAlign w:val="center"/>
          </w:tcPr>
          <w:p>
            <w:pPr>
              <w:pStyle w:val="13"/>
            </w:pPr>
            <w:r>
              <w:t>按要求拨付，保证准确，足额发放。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及时发放</w:t>
            </w:r>
            <w:r>
              <w:rPr>
                <w:rFonts w:hint="eastAsia"/>
                <w:lang w:eastAsia="zh-CN"/>
              </w:rPr>
              <w:t>率</w:t>
            </w:r>
          </w:p>
        </w:tc>
        <w:tc>
          <w:tcPr>
            <w:tcW w:w="2835" w:type="dxa"/>
            <w:vAlign w:val="center"/>
          </w:tcPr>
          <w:p>
            <w:pPr>
              <w:pStyle w:val="13"/>
            </w:pPr>
            <w:r>
              <w:rPr>
                <w:rFonts w:hint="eastAsia"/>
              </w:rPr>
              <w:t xml:space="preserve"> 在县级安排预算60万元的基础上，由中央基本药物制度补助资金补足及时审批并足额拨付发放 在县级安排预算60万元的基础上，由中央基本药物制度补助资金补足及时审批并足额拨付发放 </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拨付标准</w:t>
            </w:r>
          </w:p>
        </w:tc>
        <w:tc>
          <w:tcPr>
            <w:tcW w:w="2835" w:type="dxa"/>
            <w:vAlign w:val="center"/>
          </w:tcPr>
          <w:p>
            <w:pPr>
              <w:pStyle w:val="13"/>
            </w:pPr>
            <w:r>
              <w:t>拨付标准是按每所卫生室3650元，预算总成本为121.18万元</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t>医疗服务质量</w:t>
            </w:r>
          </w:p>
        </w:tc>
        <w:tc>
          <w:tcPr>
            <w:tcW w:w="2835" w:type="dxa"/>
            <w:vAlign w:val="center"/>
          </w:tcPr>
          <w:p>
            <w:pPr>
              <w:pStyle w:val="13"/>
            </w:pPr>
            <w:r>
              <w:t>医疗及服务质量不断提升</w:t>
            </w:r>
          </w:p>
        </w:tc>
        <w:tc>
          <w:tcPr>
            <w:tcW w:w="2551" w:type="dxa"/>
            <w:vAlign w:val="center"/>
          </w:tcPr>
          <w:p>
            <w:pPr>
              <w:textAlignment w:val="center"/>
            </w:pPr>
            <w:r>
              <w:rPr>
                <w:rFonts w:hint="eastAsia" w:ascii="宋体" w:hAnsi="宋体" w:eastAsia="宋体" w:cs="宋体"/>
                <w:color w:val="000000"/>
                <w:lang w:eastAsia="zh-CN"/>
              </w:rPr>
              <w:t>不断提升</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t>就医</w:t>
            </w:r>
            <w:r>
              <w:rPr>
                <w:rFonts w:hint="eastAsia"/>
                <w:lang w:eastAsia="zh-CN"/>
              </w:rPr>
              <w:t>能力</w:t>
            </w:r>
          </w:p>
        </w:tc>
        <w:tc>
          <w:tcPr>
            <w:tcW w:w="2835" w:type="dxa"/>
            <w:vAlign w:val="center"/>
          </w:tcPr>
          <w:p>
            <w:pPr>
              <w:pStyle w:val="13"/>
            </w:pPr>
            <w:r>
              <w:t>妥善解决老百姓就医问题。</w:t>
            </w:r>
          </w:p>
        </w:tc>
        <w:tc>
          <w:tcPr>
            <w:tcW w:w="2551" w:type="dxa"/>
            <w:vAlign w:val="center"/>
          </w:tcPr>
          <w:p>
            <w:pPr>
              <w:textAlignment w:val="center"/>
              <w:rPr>
                <w:rFonts w:eastAsia="宋体"/>
                <w:lang w:eastAsia="zh-CN"/>
              </w:rPr>
            </w:pPr>
            <w:r>
              <w:rPr>
                <w:rFonts w:hint="eastAsia" w:eastAsia="宋体"/>
                <w:lang w:eastAsia="zh-CN"/>
              </w:rPr>
              <w:t>妥善解决</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t>生活质量</w:t>
            </w:r>
          </w:p>
        </w:tc>
        <w:tc>
          <w:tcPr>
            <w:tcW w:w="2835" w:type="dxa"/>
            <w:vAlign w:val="center"/>
          </w:tcPr>
          <w:p>
            <w:pPr>
              <w:pStyle w:val="13"/>
            </w:pPr>
            <w:r>
              <w:t>进一步提高村民生活质量，达到长期维护社会和谐</w:t>
            </w:r>
          </w:p>
        </w:tc>
        <w:tc>
          <w:tcPr>
            <w:tcW w:w="2551" w:type="dxa"/>
            <w:vAlign w:val="center"/>
          </w:tcPr>
          <w:p>
            <w:pPr>
              <w:textAlignment w:val="center"/>
            </w:pPr>
            <w:r>
              <w:rPr>
                <w:rFonts w:hint="eastAsia" w:ascii="宋体" w:hAnsi="宋体" w:eastAsia="宋体" w:cs="宋体"/>
                <w:color w:val="000000"/>
                <w:lang w:eastAsia="zh-CN"/>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rPr>
                <w:rFonts w:hint="eastAsia"/>
              </w:rPr>
              <w:t>社会稳定能力</w:t>
            </w:r>
          </w:p>
        </w:tc>
        <w:tc>
          <w:tcPr>
            <w:tcW w:w="2835" w:type="dxa"/>
            <w:vAlign w:val="center"/>
          </w:tcPr>
          <w:p>
            <w:pPr>
              <w:pStyle w:val="13"/>
            </w:pPr>
            <w:r>
              <w:t>达到长期维护社会和谐</w:t>
            </w:r>
          </w:p>
        </w:tc>
        <w:tc>
          <w:tcPr>
            <w:tcW w:w="2551" w:type="dxa"/>
            <w:vAlign w:val="center"/>
          </w:tcPr>
          <w:p>
            <w:pPr>
              <w:textAlignment w:val="center"/>
            </w:pPr>
            <w:r>
              <w:rPr>
                <w:rFonts w:hint="eastAsia" w:ascii="宋体" w:hAnsi="宋体" w:eastAsia="宋体" w:cs="宋体"/>
                <w:color w:val="000000"/>
                <w:lang w:eastAsia="zh-CN"/>
              </w:rPr>
              <w:t>长期稳定</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t>≥</w:t>
            </w:r>
            <w:r>
              <w:rPr>
                <w:rFonts w:hint="eastAsia" w:eastAsia="宋体"/>
                <w:lang w:eastAsia="zh-CN"/>
              </w:rPr>
              <w:t>95</w:t>
            </w:r>
            <w:r>
              <w:t>%</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9、村卫生室实施基本药物制度县级补助绩效目标表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覆盖</w:t>
            </w:r>
            <w:r>
              <w:rPr>
                <w:rFonts w:hint="eastAsia"/>
                <w:lang w:eastAsia="zh-CN"/>
              </w:rPr>
              <w:t>基层医疗卫生机构数量</w:t>
            </w:r>
          </w:p>
        </w:tc>
        <w:tc>
          <w:tcPr>
            <w:tcW w:w="2835" w:type="dxa"/>
            <w:vAlign w:val="center"/>
          </w:tcPr>
          <w:p>
            <w:pPr>
              <w:pStyle w:val="13"/>
              <w:rPr>
                <w:lang w:eastAsia="zh-CN"/>
              </w:rPr>
            </w:pPr>
            <w:r>
              <w:t>政府办基层医疗卫生机构实施国家基本药物制度覆盖</w:t>
            </w:r>
            <w:r>
              <w:rPr>
                <w:rFonts w:hint="eastAsia"/>
                <w:lang w:eastAsia="zh-CN"/>
              </w:rPr>
              <w:t>数量</w:t>
            </w:r>
          </w:p>
        </w:tc>
        <w:tc>
          <w:tcPr>
            <w:tcW w:w="2551" w:type="dxa"/>
            <w:vAlign w:val="center"/>
          </w:tcPr>
          <w:p>
            <w:pPr>
              <w:pStyle w:val="13"/>
              <w:rPr>
                <w:lang w:eastAsia="zh-CN"/>
              </w:rPr>
            </w:pPr>
            <w:r>
              <w:rPr>
                <w:rFonts w:hint="eastAsia"/>
                <w:lang w:eastAsia="zh-CN"/>
              </w:rPr>
              <w:t>15家</w:t>
            </w:r>
          </w:p>
        </w:tc>
        <w:tc>
          <w:tcPr>
            <w:tcW w:w="2268" w:type="dxa"/>
            <w:vAlign w:val="center"/>
          </w:tcPr>
          <w:p>
            <w:pPr>
              <w:pStyle w:val="13"/>
              <w:rPr>
                <w:lang w:eastAsia="zh-CN"/>
              </w:rPr>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网采率</w:t>
            </w:r>
          </w:p>
        </w:tc>
        <w:tc>
          <w:tcPr>
            <w:tcW w:w="2835" w:type="dxa"/>
            <w:vAlign w:val="center"/>
          </w:tcPr>
          <w:p>
            <w:pPr>
              <w:pStyle w:val="13"/>
            </w:pPr>
            <w:r>
              <w:t>村卫生室实施国家基本药物制度网采比例</w:t>
            </w:r>
          </w:p>
        </w:tc>
        <w:tc>
          <w:tcPr>
            <w:tcW w:w="2551" w:type="dxa"/>
            <w:vAlign w:val="center"/>
          </w:tcPr>
          <w:p>
            <w:pPr>
              <w:pStyle w:val="13"/>
              <w:rPr>
                <w:lang w:eastAsia="zh-CN"/>
              </w:rPr>
            </w:pPr>
            <w:r>
              <w:t>100</w:t>
            </w:r>
            <w:r>
              <w:rPr>
                <w:rFonts w:hint="eastAsia"/>
                <w:lang w:eastAsia="zh-CN"/>
              </w:rPr>
              <w:t>%</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考核</w:t>
            </w:r>
          </w:p>
        </w:tc>
        <w:tc>
          <w:tcPr>
            <w:tcW w:w="2835" w:type="dxa"/>
            <w:vAlign w:val="center"/>
          </w:tcPr>
          <w:p>
            <w:pPr>
              <w:pStyle w:val="13"/>
            </w:pPr>
            <w:r>
              <w:t>纳入年度基本药物制度绩效考核</w:t>
            </w:r>
          </w:p>
        </w:tc>
        <w:tc>
          <w:tcPr>
            <w:tcW w:w="2551" w:type="dxa"/>
            <w:vAlign w:val="center"/>
          </w:tcPr>
          <w:p>
            <w:pPr>
              <w:pStyle w:val="13"/>
            </w:pPr>
            <w:r>
              <w:t>1年</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资金拨付</w:t>
            </w:r>
          </w:p>
        </w:tc>
        <w:tc>
          <w:tcPr>
            <w:tcW w:w="2835" w:type="dxa"/>
            <w:vAlign w:val="center"/>
          </w:tcPr>
          <w:p>
            <w:pPr>
              <w:pStyle w:val="13"/>
            </w:pPr>
            <w:r>
              <w:t>完成基本药物制度拨付</w:t>
            </w:r>
          </w:p>
        </w:tc>
        <w:tc>
          <w:tcPr>
            <w:tcW w:w="2551" w:type="dxa"/>
            <w:vAlign w:val="center"/>
          </w:tcPr>
          <w:p>
            <w:pPr>
              <w:pStyle w:val="13"/>
            </w:pPr>
            <w:r>
              <w:t xml:space="preserve">191.6万元 </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乡村医生收入</w:t>
            </w:r>
          </w:p>
        </w:tc>
        <w:tc>
          <w:tcPr>
            <w:tcW w:w="2835" w:type="dxa"/>
            <w:vAlign w:val="center"/>
          </w:tcPr>
          <w:p>
            <w:pPr>
              <w:pStyle w:val="13"/>
            </w:pPr>
            <w:r>
              <w:t>乡村医生全年收入</w:t>
            </w:r>
          </w:p>
        </w:tc>
        <w:tc>
          <w:tcPr>
            <w:tcW w:w="2551" w:type="dxa"/>
            <w:vAlign w:val="center"/>
          </w:tcPr>
          <w:p>
            <w:pPr>
              <w:pStyle w:val="13"/>
            </w:pPr>
            <w:r>
              <w:t>保持稳定</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t>≥</w:t>
            </w:r>
            <w:r>
              <w:rPr>
                <w:rFonts w:hint="eastAsia" w:eastAsia="宋体"/>
                <w:lang w:eastAsia="zh-CN"/>
              </w:rPr>
              <w:t>95</w:t>
            </w:r>
            <w:r>
              <w:t>%</w:t>
            </w:r>
          </w:p>
        </w:tc>
        <w:tc>
          <w:tcPr>
            <w:tcW w:w="2268" w:type="dxa"/>
            <w:vAlign w:val="center"/>
          </w:tcPr>
          <w:p>
            <w:pPr>
              <w:pStyle w:val="13"/>
            </w:pPr>
            <w:r>
              <w:rPr>
                <w:rFonts w:hint="eastAsia"/>
                <w:lang w:eastAsia="zh-CN"/>
              </w:rPr>
              <w:t>国家标准</w:t>
            </w:r>
          </w:p>
        </w:tc>
      </w:tr>
    </w:tbl>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10、大学生村医工资待遇绩效目标表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1.通过招聘大学生村医，改善村卫生室医疗及服务。</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招聘村医</w:t>
            </w:r>
            <w:r>
              <w:rPr>
                <w:rFonts w:hint="eastAsia"/>
                <w:lang w:eastAsia="zh-CN"/>
              </w:rPr>
              <w:t>数量</w:t>
            </w:r>
          </w:p>
        </w:tc>
        <w:tc>
          <w:tcPr>
            <w:tcW w:w="2835" w:type="dxa"/>
            <w:vAlign w:val="center"/>
          </w:tcPr>
          <w:p>
            <w:pPr>
              <w:pStyle w:val="13"/>
            </w:pPr>
            <w:r>
              <w:rPr>
                <w:rFonts w:hint="eastAsia"/>
                <w:lang w:eastAsia="zh-CN"/>
              </w:rPr>
              <w:t>2019年</w:t>
            </w:r>
            <w:r>
              <w:t>大学生招聘村医数量</w:t>
            </w:r>
          </w:p>
        </w:tc>
        <w:tc>
          <w:tcPr>
            <w:tcW w:w="2551" w:type="dxa"/>
            <w:vAlign w:val="center"/>
          </w:tcPr>
          <w:p>
            <w:pPr>
              <w:pStyle w:val="13"/>
              <w:rPr>
                <w:lang w:eastAsia="zh-CN"/>
              </w:rPr>
            </w:pPr>
            <w:r>
              <w:rPr>
                <w:rFonts w:hint="eastAsia"/>
                <w:lang w:eastAsia="zh-CN"/>
              </w:rPr>
              <w:t>5人</w:t>
            </w:r>
          </w:p>
        </w:tc>
        <w:tc>
          <w:tcPr>
            <w:tcW w:w="2268" w:type="dxa"/>
            <w:vMerge w:val="restart"/>
            <w:vAlign w:val="center"/>
          </w:tcPr>
          <w:p>
            <w:pPr>
              <w:pStyle w:val="13"/>
            </w:pPr>
            <w:r>
              <w:rPr>
                <w:rFonts w:hint="eastAsia"/>
              </w:rPr>
              <w:t>邢台市卫生健康委员会关于印发《邢台市公开招聘大学生村医实施方案》的通知(邢卫〔2019]6号)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足额发放</w:t>
            </w:r>
            <w:r>
              <w:rPr>
                <w:rFonts w:hint="eastAsia"/>
                <w:lang w:eastAsia="zh-CN"/>
              </w:rPr>
              <w:t>率</w:t>
            </w:r>
          </w:p>
        </w:tc>
        <w:tc>
          <w:tcPr>
            <w:tcW w:w="2835" w:type="dxa"/>
            <w:vAlign w:val="center"/>
          </w:tcPr>
          <w:p>
            <w:pPr>
              <w:pStyle w:val="13"/>
            </w:pPr>
            <w:r>
              <w:t>按要求拨付，保证准确，足额发放。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w:t>
            </w:r>
            <w:r>
              <w:t>发放</w:t>
            </w:r>
            <w:r>
              <w:rPr>
                <w:rFonts w:hint="eastAsia"/>
                <w:lang w:eastAsia="zh-CN"/>
              </w:rPr>
              <w:t>率</w:t>
            </w:r>
          </w:p>
        </w:tc>
        <w:tc>
          <w:tcPr>
            <w:tcW w:w="2835" w:type="dxa"/>
            <w:vAlign w:val="center"/>
          </w:tcPr>
          <w:p>
            <w:pPr>
              <w:pStyle w:val="13"/>
            </w:pPr>
            <w:r>
              <w:t>及时审批并足额拨付发放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2"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按标准发放率</w:t>
            </w:r>
          </w:p>
        </w:tc>
        <w:tc>
          <w:tcPr>
            <w:tcW w:w="2835" w:type="dxa"/>
            <w:vAlign w:val="center"/>
          </w:tcPr>
          <w:p>
            <w:pPr>
              <w:pStyle w:val="13"/>
            </w:pPr>
            <w:r>
              <w:t>拨付标准是按每每名村医每月1680元，共5名村医，年预算总成本为10.08万元</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老百姓就医</w:t>
            </w:r>
            <w:r>
              <w:rPr>
                <w:rFonts w:hint="eastAsia"/>
                <w:lang w:eastAsia="zh-CN"/>
              </w:rPr>
              <w:t>能力</w:t>
            </w:r>
          </w:p>
        </w:tc>
        <w:tc>
          <w:tcPr>
            <w:tcW w:w="2835" w:type="dxa"/>
            <w:vAlign w:val="center"/>
          </w:tcPr>
          <w:p>
            <w:pPr>
              <w:pStyle w:val="13"/>
            </w:pPr>
            <w:r>
              <w:t>妥善解决老百姓就医问题</w:t>
            </w:r>
          </w:p>
        </w:tc>
        <w:tc>
          <w:tcPr>
            <w:tcW w:w="2551" w:type="dxa"/>
            <w:vAlign w:val="center"/>
          </w:tcPr>
          <w:p>
            <w:pPr>
              <w:textAlignment w:val="center"/>
            </w:pPr>
            <w:r>
              <w:rPr>
                <w:rFonts w:hint="eastAsia" w:ascii="宋体" w:hAnsi="宋体" w:eastAsia="宋体" w:cs="宋体"/>
                <w:color w:val="000000"/>
                <w:lang w:eastAsia="zh-CN"/>
              </w:rPr>
              <w:t>逐步改善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11、大张庄卫生院能力提升采购多层螺旋CT医疗设备及附属设施项目绩效目标表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采购数量</w:t>
            </w:r>
          </w:p>
        </w:tc>
        <w:tc>
          <w:tcPr>
            <w:tcW w:w="2835" w:type="dxa"/>
            <w:vAlign w:val="center"/>
          </w:tcPr>
          <w:p>
            <w:pPr>
              <w:pStyle w:val="13"/>
              <w:rPr>
                <w:lang w:eastAsia="zh-CN"/>
              </w:rPr>
            </w:pPr>
            <w:r>
              <w:t>按照计划完成卫生院设备的购置</w:t>
            </w:r>
            <w:r>
              <w:rPr>
                <w:rFonts w:hint="eastAsia"/>
                <w:lang w:eastAsia="zh-CN"/>
              </w:rPr>
              <w:t>数量</w:t>
            </w:r>
          </w:p>
        </w:tc>
        <w:tc>
          <w:tcPr>
            <w:tcW w:w="2551" w:type="dxa"/>
            <w:vAlign w:val="center"/>
          </w:tcPr>
          <w:p>
            <w:pPr>
              <w:pStyle w:val="13"/>
            </w:pPr>
            <w:r>
              <w:t>1台</w:t>
            </w:r>
          </w:p>
        </w:tc>
        <w:tc>
          <w:tcPr>
            <w:tcW w:w="2268" w:type="dxa"/>
            <w:vAlign w:val="center"/>
          </w:tcPr>
          <w:p>
            <w:pPr>
              <w:pStyle w:val="13"/>
              <w:rPr>
                <w:lang w:eastAsia="zh-CN"/>
              </w:rPr>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设备质量</w:t>
            </w:r>
          </w:p>
        </w:tc>
        <w:tc>
          <w:tcPr>
            <w:tcW w:w="2835" w:type="dxa"/>
            <w:vAlign w:val="center"/>
          </w:tcPr>
          <w:p>
            <w:pPr>
              <w:pStyle w:val="13"/>
            </w:pPr>
            <w:r>
              <w:t>采购设备符合国家相关标准</w:t>
            </w:r>
          </w:p>
        </w:tc>
        <w:tc>
          <w:tcPr>
            <w:tcW w:w="2551" w:type="dxa"/>
            <w:vAlign w:val="center"/>
          </w:tcPr>
          <w:p>
            <w:pPr>
              <w:pStyle w:val="13"/>
            </w:pPr>
            <w:r>
              <w:t>质量符合国家标准</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t>按合同规定的时间内完成设备购置</w:t>
            </w:r>
          </w:p>
        </w:tc>
        <w:tc>
          <w:tcPr>
            <w:tcW w:w="2551" w:type="dxa"/>
            <w:vAlign w:val="center"/>
          </w:tcPr>
          <w:p>
            <w:pPr>
              <w:pStyle w:val="13"/>
              <w:rPr>
                <w:lang w:eastAsia="zh-CN"/>
              </w:rPr>
            </w:pPr>
            <w:r>
              <w:rPr>
                <w:rFonts w:hint="eastAsia"/>
                <w:lang w:eastAsia="zh-CN"/>
              </w:rPr>
              <w:t>2023年10月底前</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t>设备采购所需资金</w:t>
            </w:r>
          </w:p>
        </w:tc>
        <w:tc>
          <w:tcPr>
            <w:tcW w:w="2551" w:type="dxa"/>
            <w:vAlign w:val="center"/>
          </w:tcPr>
          <w:p>
            <w:pPr>
              <w:pStyle w:val="13"/>
            </w:pPr>
            <w:r>
              <w:t>280万元</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购置对业务保障能力的提升情况；购置对诊疗水平的提升情况</w:t>
            </w:r>
          </w:p>
        </w:tc>
        <w:tc>
          <w:tcPr>
            <w:tcW w:w="2551" w:type="dxa"/>
            <w:vAlign w:val="center"/>
          </w:tcPr>
          <w:p>
            <w:pPr>
              <w:pStyle w:val="13"/>
              <w:rPr>
                <w:lang w:eastAsia="zh-CN"/>
              </w:rPr>
            </w:pPr>
            <w:r>
              <w:rPr>
                <w:rFonts w:hint="eastAsia"/>
                <w:lang w:eastAsia="zh-CN"/>
              </w:rPr>
              <w:t>逐步提升</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调查使用人员数量占调查总人数的比率</w:t>
            </w:r>
          </w:p>
        </w:tc>
        <w:tc>
          <w:tcPr>
            <w:tcW w:w="2551" w:type="dxa"/>
            <w:vAlign w:val="center"/>
          </w:tcPr>
          <w:p>
            <w:pPr>
              <w:pStyle w:val="13"/>
              <w:rPr>
                <w:lang w:eastAsia="zh-CN"/>
              </w:rPr>
            </w:pPr>
            <w:r>
              <w:t>≥</w:t>
            </w:r>
            <w:r>
              <w:rPr>
                <w:rFonts w:hint="eastAsia"/>
                <w:lang w:eastAsia="zh-CN"/>
              </w:rPr>
              <w:t>8</w:t>
            </w:r>
            <w:r>
              <w:t>5</w:t>
            </w:r>
            <w:r>
              <w:rPr>
                <w:rFonts w:hint="eastAsia"/>
                <w:lang w:eastAsia="zh-CN"/>
              </w:rPr>
              <w:t>%</w:t>
            </w:r>
          </w:p>
        </w:tc>
        <w:tc>
          <w:tcPr>
            <w:tcW w:w="2268" w:type="dxa"/>
            <w:vAlign w:val="center"/>
          </w:tcPr>
          <w:p>
            <w:pPr>
              <w:pStyle w:val="13"/>
            </w:pPr>
            <w:r>
              <w:rPr>
                <w:rFonts w:hint="eastAsia"/>
                <w:lang w:eastAsia="zh-CN"/>
              </w:rPr>
              <w:t>根据实际就医需求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12、独生子女父母退休一次性奖励绩效目标表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rPr>
                <w:rFonts w:hint="eastAsia"/>
              </w:rPr>
              <w:t>依法领取《独生子女父母光荣证》的独生子女父母，是国家工作人员、企业事业单位职工的，退休时分别给予不低于三千元的一次性奖励</w:t>
            </w:r>
            <w:r>
              <w:rPr>
                <w:rFonts w:hint="eastAsia"/>
                <w:lang w:eastAsia="zh-CN"/>
              </w:rPr>
              <w:t>。</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9"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受益</w:t>
            </w:r>
            <w:r>
              <w:rPr>
                <w:rFonts w:hint="eastAsia"/>
              </w:rPr>
              <w:t>人数</w:t>
            </w:r>
          </w:p>
        </w:tc>
        <w:tc>
          <w:tcPr>
            <w:tcW w:w="2835" w:type="dxa"/>
            <w:vAlign w:val="center"/>
          </w:tcPr>
          <w:p>
            <w:pPr>
              <w:pStyle w:val="13"/>
            </w:pPr>
            <w:r>
              <w:rPr>
                <w:rFonts w:hint="eastAsia"/>
                <w:lang w:eastAsia="zh-CN"/>
              </w:rPr>
              <w:t>独生子女父母退休人群</w:t>
            </w:r>
            <w:r>
              <w:rPr>
                <w:rFonts w:hint="eastAsia"/>
              </w:rPr>
              <w:t>发放完成</w:t>
            </w:r>
            <w:r>
              <w:rPr>
                <w:rFonts w:hint="eastAsia"/>
                <w:lang w:eastAsia="zh-CN"/>
              </w:rPr>
              <w:t>数</w:t>
            </w:r>
          </w:p>
        </w:tc>
        <w:tc>
          <w:tcPr>
            <w:tcW w:w="2551" w:type="dxa"/>
            <w:vAlign w:val="center"/>
          </w:tcPr>
          <w:p>
            <w:pPr>
              <w:pStyle w:val="13"/>
              <w:rPr>
                <w:lang w:eastAsia="zh-CN"/>
              </w:rPr>
            </w:pPr>
            <w:r>
              <w:rPr>
                <w:rFonts w:hint="eastAsia"/>
                <w:lang w:eastAsia="zh-CN"/>
              </w:rPr>
              <w:t>26名</w:t>
            </w:r>
          </w:p>
        </w:tc>
        <w:tc>
          <w:tcPr>
            <w:tcW w:w="2268" w:type="dxa"/>
            <w:vMerge w:val="restart"/>
            <w:vAlign w:val="center"/>
          </w:tcPr>
          <w:p>
            <w:pPr>
              <w:pStyle w:val="13"/>
            </w:pPr>
            <w:r>
              <w:rPr>
                <w:rFonts w:hint="eastAsia"/>
              </w:rPr>
              <w:t>《河北省人口与计划生育条例》</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86"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覆盖率</w:t>
            </w:r>
          </w:p>
        </w:tc>
        <w:tc>
          <w:tcPr>
            <w:tcW w:w="2835" w:type="dxa"/>
            <w:vAlign w:val="center"/>
          </w:tcPr>
          <w:p>
            <w:pPr>
              <w:pStyle w:val="13"/>
            </w:pPr>
            <w:r>
              <w:rPr>
                <w:rFonts w:hint="eastAsia"/>
                <w:lang w:eastAsia="zh-CN"/>
              </w:rPr>
              <w:t>符合条件申报对象覆盖率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rPr>
                <w:rFonts w:hint="eastAsia"/>
                <w:lang w:eastAsia="zh-CN"/>
              </w:rPr>
              <w:t>奖励</w:t>
            </w:r>
            <w:r>
              <w:rPr>
                <w:rFonts w:hint="eastAsia"/>
              </w:rPr>
              <w:t>金到位及时</w:t>
            </w:r>
            <w:r>
              <w:rPr>
                <w:rFonts w:hint="eastAsia"/>
                <w:lang w:eastAsia="zh-CN"/>
              </w:rPr>
              <w:t>率</w:t>
            </w:r>
          </w:p>
        </w:tc>
        <w:tc>
          <w:tcPr>
            <w:tcW w:w="2551" w:type="dxa"/>
            <w:vAlign w:val="center"/>
          </w:tcPr>
          <w:p>
            <w:pPr>
              <w:pStyle w:val="13"/>
            </w:pPr>
            <w: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rPr>
                <w:lang w:eastAsia="zh-CN"/>
              </w:rPr>
            </w:pPr>
            <w:r>
              <w:rPr>
                <w:rFonts w:hint="eastAsia"/>
                <w:lang w:eastAsia="zh-CN"/>
              </w:rPr>
              <w:t>符合一次性奖励条件人员发放金额</w:t>
            </w:r>
          </w:p>
        </w:tc>
        <w:tc>
          <w:tcPr>
            <w:tcW w:w="2551" w:type="dxa"/>
            <w:vAlign w:val="center"/>
          </w:tcPr>
          <w:p>
            <w:pPr>
              <w:pStyle w:val="13"/>
            </w:pPr>
            <w:r>
              <w:t>7.8万元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社会稳定水平</w:t>
            </w:r>
          </w:p>
        </w:tc>
        <w:tc>
          <w:tcPr>
            <w:tcW w:w="2835" w:type="dxa"/>
            <w:vAlign w:val="center"/>
          </w:tcPr>
          <w:p>
            <w:pPr>
              <w:pStyle w:val="13"/>
            </w:pPr>
            <w:r>
              <w:rPr>
                <w:rFonts w:hint="eastAsia"/>
              </w:rPr>
              <w:t>逐步提高家庭发展能力、逐步提高社会稳定水平</w:t>
            </w:r>
          </w:p>
        </w:tc>
        <w:tc>
          <w:tcPr>
            <w:tcW w:w="2551" w:type="dxa"/>
            <w:vAlign w:val="center"/>
          </w:tcPr>
          <w:p>
            <w:pPr>
              <w:pStyle w:val="13"/>
            </w:pPr>
            <w:r>
              <w:rPr>
                <w:rFonts w:hint="eastAsia"/>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rPr>
              <w:t>受益群众满意</w:t>
            </w:r>
            <w:r>
              <w:t>率</w:t>
            </w:r>
          </w:p>
        </w:tc>
        <w:tc>
          <w:tcPr>
            <w:tcW w:w="2835" w:type="dxa"/>
            <w:vAlign w:val="center"/>
          </w:tcPr>
          <w:p>
            <w:pPr>
              <w:pStyle w:val="13"/>
            </w:pPr>
            <w:r>
              <w:rPr>
                <w:rFonts w:hint="eastAsia"/>
              </w:rPr>
              <w:t>受益群众满意</w:t>
            </w:r>
            <w:r>
              <w:t>率</w:t>
            </w:r>
          </w:p>
        </w:tc>
        <w:tc>
          <w:tcPr>
            <w:tcW w:w="2551" w:type="dxa"/>
            <w:vAlign w:val="center"/>
          </w:tcPr>
          <w:p>
            <w:pPr>
              <w:pStyle w:val="13"/>
              <w:rPr>
                <w:lang w:eastAsia="zh-CN"/>
              </w:rPr>
            </w:pPr>
            <w:r>
              <w:rPr>
                <w:rFonts w:hint="eastAsia"/>
              </w:rP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w:t>
            </w:r>
            <w:r>
              <w:rPr>
                <w:rFonts w:hint="eastAsia"/>
                <w:lang w:eastAsia="zh-CN"/>
              </w:rPr>
              <w:t>率</w:t>
            </w:r>
          </w:p>
        </w:tc>
        <w:tc>
          <w:tcPr>
            <w:tcW w:w="2835" w:type="dxa"/>
            <w:vAlign w:val="center"/>
          </w:tcPr>
          <w:p>
            <w:pPr>
              <w:pStyle w:val="13"/>
            </w:pPr>
            <w:r>
              <w:t>适龄儿童国家免疫规划疫苗接种</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7岁以下儿童健康管理</w:t>
            </w:r>
            <w:r>
              <w:rPr>
                <w:rFonts w:hint="eastAsia"/>
                <w:lang w:eastAsia="zh-CN"/>
              </w:rPr>
              <w:t>率</w:t>
            </w:r>
          </w:p>
        </w:tc>
        <w:tc>
          <w:tcPr>
            <w:tcW w:w="2835" w:type="dxa"/>
            <w:vAlign w:val="center"/>
          </w:tcPr>
          <w:p>
            <w:pPr>
              <w:pStyle w:val="13"/>
            </w:pPr>
            <w:r>
              <w:t>7岁以下儿童健康管理</w:t>
            </w:r>
            <w:r>
              <w:rPr>
                <w:rFonts w:hint="eastAsia"/>
                <w:lang w:eastAsia="zh-CN"/>
              </w:rPr>
              <w:t>率</w:t>
            </w:r>
          </w:p>
        </w:tc>
        <w:tc>
          <w:tcPr>
            <w:tcW w:w="2551" w:type="dxa"/>
            <w:vAlign w:val="center"/>
          </w:tcPr>
          <w:p>
            <w:pPr>
              <w:pStyle w:val="13"/>
              <w:rPr>
                <w:lang w:eastAsia="zh-CN"/>
              </w:rPr>
            </w:pPr>
            <w:r>
              <w:t>≥</w:t>
            </w:r>
            <w:r>
              <w:rPr>
                <w:rFonts w:hint="eastAsia"/>
                <w:lang w:eastAsia="zh-CN"/>
              </w:rPr>
              <w:t>85%</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0-6岁儿童眼保健和视力检查覆盖</w:t>
            </w:r>
            <w:r>
              <w:rPr>
                <w:rFonts w:hint="eastAsia"/>
                <w:lang w:eastAsia="zh-CN"/>
              </w:rPr>
              <w:t>率</w:t>
            </w:r>
          </w:p>
        </w:tc>
        <w:tc>
          <w:tcPr>
            <w:tcW w:w="2835" w:type="dxa"/>
            <w:vAlign w:val="center"/>
          </w:tcPr>
          <w:p>
            <w:pPr>
              <w:pStyle w:val="13"/>
            </w:pPr>
            <w:r>
              <w:t>0-6岁儿童眼保健和视力检查覆盖</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孕产妇系统管理</w:t>
            </w:r>
            <w:r>
              <w:rPr>
                <w:rFonts w:hint="eastAsia"/>
                <w:lang w:eastAsia="zh-CN"/>
              </w:rPr>
              <w:t>率</w:t>
            </w:r>
          </w:p>
        </w:tc>
        <w:tc>
          <w:tcPr>
            <w:tcW w:w="2835" w:type="dxa"/>
            <w:vAlign w:val="center"/>
          </w:tcPr>
          <w:p>
            <w:pPr>
              <w:pStyle w:val="13"/>
            </w:pPr>
            <w:r>
              <w:t>孕产妇系统管理</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3岁以下儿童系统管理</w:t>
            </w:r>
            <w:r>
              <w:rPr>
                <w:rFonts w:hint="eastAsia"/>
                <w:lang w:eastAsia="zh-CN"/>
              </w:rPr>
              <w:t>率</w:t>
            </w:r>
          </w:p>
        </w:tc>
        <w:tc>
          <w:tcPr>
            <w:tcW w:w="2835" w:type="dxa"/>
            <w:vAlign w:val="center"/>
          </w:tcPr>
          <w:p>
            <w:pPr>
              <w:pStyle w:val="13"/>
            </w:pPr>
            <w:r>
              <w:t>3岁以下儿童系统管理</w:t>
            </w:r>
            <w:r>
              <w:rPr>
                <w:rFonts w:hint="eastAsia"/>
                <w:lang w:eastAsia="zh-CN"/>
              </w:rPr>
              <w:t>率</w:t>
            </w:r>
          </w:p>
        </w:tc>
        <w:tc>
          <w:tcPr>
            <w:tcW w:w="2551" w:type="dxa"/>
            <w:vAlign w:val="center"/>
          </w:tcPr>
          <w:p>
            <w:pPr>
              <w:pStyle w:val="13"/>
              <w:rPr>
                <w:lang w:eastAsia="zh-CN"/>
              </w:rPr>
            </w:pPr>
            <w:r>
              <w:t>≥</w:t>
            </w:r>
            <w:r>
              <w:rPr>
                <w:rFonts w:hint="eastAsia"/>
                <w:lang w:eastAsia="zh-CN"/>
              </w:rPr>
              <w:t>80%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2835" w:type="dxa"/>
            <w:vAlign w:val="center"/>
          </w:tcPr>
          <w:p>
            <w:pPr>
              <w:pStyle w:val="13"/>
            </w:pPr>
            <w:r>
              <w:t>居民规范化电子健康档案覆盖率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rPr>
                <w:lang w:eastAsia="zh-CN"/>
              </w:rPr>
            </w:pPr>
            <w:r>
              <w:rPr>
                <w:rFonts w:hint="eastAsia"/>
                <w:lang w:eastAsia="zh-CN"/>
              </w:rP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高血压患者基层规范管理服务率</w:t>
            </w:r>
          </w:p>
        </w:tc>
        <w:tc>
          <w:tcPr>
            <w:tcW w:w="2835" w:type="dxa"/>
            <w:vAlign w:val="center"/>
          </w:tcPr>
          <w:p>
            <w:pPr>
              <w:pStyle w:val="13"/>
            </w:pPr>
            <w:r>
              <w:t>高血压患者基层规范管理服务率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rPr>
                <w:lang w:eastAsia="zh-CN"/>
              </w:rPr>
            </w:pPr>
            <w:r>
              <w:rPr>
                <w:rFonts w:hint="eastAsia"/>
                <w:lang w:eastAsia="zh-CN"/>
              </w:rP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2型糖尿病患者基层规范管理服务率</w:t>
            </w:r>
          </w:p>
        </w:tc>
        <w:tc>
          <w:tcPr>
            <w:tcW w:w="2835" w:type="dxa"/>
            <w:vAlign w:val="center"/>
          </w:tcPr>
          <w:p>
            <w:pPr>
              <w:pStyle w:val="13"/>
            </w:pPr>
            <w:r>
              <w:t>2型糖尿病患者基层规范管理服务率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按时完成</w:t>
            </w:r>
          </w:p>
        </w:tc>
        <w:tc>
          <w:tcPr>
            <w:tcW w:w="2551" w:type="dxa"/>
            <w:vAlign w:val="center"/>
          </w:tcPr>
          <w:p>
            <w:pPr>
              <w:pStyle w:val="13"/>
            </w:pPr>
            <w:r>
              <w:t>按时完成</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2146.2元</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t>不断缩小</w:t>
            </w:r>
          </w:p>
        </w:tc>
        <w:tc>
          <w:tcPr>
            <w:tcW w:w="2268" w:type="dxa"/>
            <w:vAlign w:val="center"/>
          </w:tcPr>
          <w:p>
            <w:pPr>
              <w:rPr>
                <w:rFonts w:eastAsia="方正书宋_GBK"/>
                <w:lang w:eastAsia="zh-CN"/>
              </w:rPr>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较上年度提高</w:t>
            </w:r>
          </w:p>
        </w:tc>
        <w:tc>
          <w:tcPr>
            <w:tcW w:w="2268" w:type="dxa"/>
            <w:vAlign w:val="center"/>
          </w:tcPr>
          <w:p>
            <w:r>
              <w:t>依据</w:t>
            </w:r>
            <w:r>
              <w:rPr>
                <w:rFonts w:hint="eastAsia" w:eastAsiaTheme="minorEastAsia"/>
                <w:lang w:eastAsia="zh-CN"/>
              </w:rPr>
              <w:t>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14、基本公卫督导、考核、培训、宣传绩效目标表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1.以解决群众“看病难、看病贵”问题为目标，采取“强培训、广宣传、重感受、严督考、抓落实、保稳定”六项措施，提升基层医疗卫生机构基本公卫服务能力和管理水平，推动全县</w:t>
            </w:r>
            <w:r>
              <w:rPr>
                <w:rFonts w:hint="eastAsia"/>
                <w:lang w:eastAsia="zh-CN"/>
              </w:rPr>
              <w:t>基本公共卫生服务项目</w:t>
            </w:r>
            <w:r>
              <w:t>工作持续健康发展。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1748"/>
        <w:gridCol w:w="335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1748" w:type="dxa"/>
            <w:vAlign w:val="center"/>
          </w:tcPr>
          <w:p>
            <w:pPr>
              <w:pStyle w:val="11"/>
            </w:pPr>
            <w:r>
              <w:t>二级指标</w:t>
            </w:r>
          </w:p>
        </w:tc>
        <w:tc>
          <w:tcPr>
            <w:tcW w:w="335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1748" w:type="dxa"/>
            <w:vAlign w:val="center"/>
          </w:tcPr>
          <w:p>
            <w:pPr>
              <w:pStyle w:val="13"/>
            </w:pPr>
            <w:r>
              <w:t>数量指标</w:t>
            </w:r>
          </w:p>
        </w:tc>
        <w:tc>
          <w:tcPr>
            <w:tcW w:w="3355" w:type="dxa"/>
            <w:vAlign w:val="center"/>
          </w:tcPr>
          <w:p>
            <w:pPr>
              <w:pStyle w:val="13"/>
              <w:rPr>
                <w:lang w:eastAsia="zh-CN"/>
              </w:rPr>
            </w:pPr>
            <w:r>
              <w:t>督导存在问题专题培训</w:t>
            </w:r>
            <w:r>
              <w:rPr>
                <w:rFonts w:hint="eastAsia"/>
                <w:lang w:eastAsia="zh-CN"/>
              </w:rPr>
              <w:t>次数</w:t>
            </w:r>
          </w:p>
        </w:tc>
        <w:tc>
          <w:tcPr>
            <w:tcW w:w="2835" w:type="dxa"/>
            <w:vAlign w:val="center"/>
          </w:tcPr>
          <w:p>
            <w:pPr>
              <w:pStyle w:val="13"/>
              <w:rPr>
                <w:lang w:eastAsia="zh-CN"/>
              </w:rPr>
            </w:pPr>
            <w:r>
              <w:t>针对每季度督导存在问题专题培训</w:t>
            </w:r>
            <w:r>
              <w:rPr>
                <w:rFonts w:hint="eastAsia"/>
                <w:lang w:eastAsia="zh-CN"/>
              </w:rPr>
              <w:t>次数</w:t>
            </w:r>
          </w:p>
        </w:tc>
        <w:tc>
          <w:tcPr>
            <w:tcW w:w="2551" w:type="dxa"/>
            <w:vAlign w:val="center"/>
          </w:tcPr>
          <w:p>
            <w:pPr>
              <w:pStyle w:val="13"/>
            </w:pPr>
            <w:r>
              <w:t>4次</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数量指标</w:t>
            </w:r>
          </w:p>
        </w:tc>
        <w:tc>
          <w:tcPr>
            <w:tcW w:w="3355" w:type="dxa"/>
            <w:vAlign w:val="center"/>
          </w:tcPr>
          <w:p>
            <w:pPr>
              <w:pStyle w:val="13"/>
              <w:rPr>
                <w:kern w:val="2"/>
                <w:lang w:eastAsia="zh-CN"/>
              </w:rPr>
            </w:pPr>
            <w:r>
              <w:rPr>
                <w:rFonts w:hint="eastAsia"/>
                <w:kern w:val="2"/>
                <w:lang w:eastAsia="zh-CN"/>
              </w:rPr>
              <w:t>国家</w:t>
            </w:r>
            <w:r>
              <w:rPr>
                <w:rFonts w:hint="eastAsia" w:ascii="宋体" w:hAnsi="宋体" w:cs="宋体"/>
                <w:szCs w:val="21"/>
              </w:rPr>
              <w:t>基本公共卫生服务项目培</w:t>
            </w:r>
            <w:r>
              <w:rPr>
                <w:rFonts w:hint="eastAsia" w:ascii="宋体" w:hAnsi="宋体" w:cs="宋体"/>
                <w:szCs w:val="21"/>
                <w:lang w:eastAsia="zh-CN"/>
              </w:rPr>
              <w:t>训次数</w:t>
            </w:r>
          </w:p>
        </w:tc>
        <w:tc>
          <w:tcPr>
            <w:tcW w:w="2835" w:type="dxa"/>
            <w:vAlign w:val="center"/>
          </w:tcPr>
          <w:p>
            <w:pPr>
              <w:pStyle w:val="13"/>
              <w:rPr>
                <w:kern w:val="2"/>
                <w:lang w:eastAsia="zh-CN"/>
              </w:rPr>
            </w:pPr>
            <w:r>
              <w:rPr>
                <w:rFonts w:hint="eastAsia"/>
                <w:kern w:val="2"/>
                <w:lang w:eastAsia="zh-CN"/>
              </w:rPr>
              <w:t>涵盖12项国家</w:t>
            </w:r>
            <w:r>
              <w:rPr>
                <w:rFonts w:hint="eastAsia" w:ascii="宋体" w:hAnsi="宋体" w:cs="宋体"/>
                <w:szCs w:val="21"/>
              </w:rPr>
              <w:t>基本公共卫生服务项目培</w:t>
            </w:r>
            <w:r>
              <w:rPr>
                <w:rFonts w:hint="eastAsia" w:ascii="宋体" w:hAnsi="宋体" w:cs="宋体"/>
                <w:szCs w:val="21"/>
                <w:lang w:eastAsia="zh-CN"/>
              </w:rPr>
              <w:t>训次数</w:t>
            </w:r>
          </w:p>
        </w:tc>
        <w:tc>
          <w:tcPr>
            <w:tcW w:w="2551" w:type="dxa"/>
            <w:vAlign w:val="center"/>
          </w:tcPr>
          <w:p>
            <w:pPr>
              <w:pStyle w:val="13"/>
              <w:rPr>
                <w:kern w:val="2"/>
                <w:lang w:eastAsia="zh-CN"/>
              </w:rPr>
            </w:pPr>
            <w:r>
              <w:rPr>
                <w:rFonts w:hint="eastAsia"/>
                <w:lang w:eastAsia="zh-CN"/>
              </w:rPr>
              <w:t>1</w:t>
            </w:r>
            <w:r>
              <w:t>次</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数量指标</w:t>
            </w:r>
          </w:p>
        </w:tc>
        <w:tc>
          <w:tcPr>
            <w:tcW w:w="3355" w:type="dxa"/>
            <w:vAlign w:val="center"/>
          </w:tcPr>
          <w:p>
            <w:pPr>
              <w:pStyle w:val="13"/>
              <w:rPr>
                <w:kern w:val="2"/>
                <w:lang w:eastAsia="zh-CN"/>
              </w:rPr>
            </w:pPr>
            <w:r>
              <w:rPr>
                <w:rFonts w:hint="eastAsia"/>
                <w:kern w:val="2"/>
                <w:lang w:eastAsia="zh-CN"/>
              </w:rPr>
              <w:t>省外、省内培训学习次数</w:t>
            </w:r>
          </w:p>
        </w:tc>
        <w:tc>
          <w:tcPr>
            <w:tcW w:w="2835" w:type="dxa"/>
            <w:vAlign w:val="center"/>
          </w:tcPr>
          <w:p>
            <w:pPr>
              <w:pStyle w:val="13"/>
              <w:rPr>
                <w:kern w:val="2"/>
                <w:lang w:eastAsia="zh-CN"/>
              </w:rPr>
            </w:pPr>
            <w:r>
              <w:rPr>
                <w:rFonts w:hint="eastAsia"/>
                <w:kern w:val="2"/>
                <w:lang w:eastAsia="zh-CN"/>
              </w:rPr>
              <w:t>省外、省内培训学习次数</w:t>
            </w:r>
          </w:p>
        </w:tc>
        <w:tc>
          <w:tcPr>
            <w:tcW w:w="2551" w:type="dxa"/>
            <w:vAlign w:val="center"/>
          </w:tcPr>
          <w:p>
            <w:pPr>
              <w:pStyle w:val="13"/>
              <w:rPr>
                <w:lang w:eastAsia="zh-CN"/>
              </w:rPr>
            </w:pPr>
            <w:r>
              <w:rPr>
                <w:rFonts w:hint="eastAsia"/>
                <w:lang w:eastAsia="zh-CN"/>
              </w:rPr>
              <w:t>4次</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数量指标</w:t>
            </w:r>
          </w:p>
        </w:tc>
        <w:tc>
          <w:tcPr>
            <w:tcW w:w="3355" w:type="dxa"/>
            <w:vAlign w:val="center"/>
          </w:tcPr>
          <w:p>
            <w:pPr>
              <w:pStyle w:val="13"/>
              <w:rPr>
                <w:kern w:val="2"/>
                <w:lang w:eastAsia="zh-CN"/>
              </w:rPr>
            </w:pPr>
            <w:r>
              <w:rPr>
                <w:rFonts w:hint="eastAsia" w:ascii="宋体" w:hAnsi="宋体" w:cs="宋体"/>
                <w:szCs w:val="21"/>
              </w:rPr>
              <w:t>张贴省级及以上统一设计的宣传海报</w:t>
            </w:r>
            <w:r>
              <w:rPr>
                <w:rFonts w:hint="eastAsia" w:ascii="宋体" w:hAnsi="宋体" w:cs="宋体"/>
                <w:szCs w:val="21"/>
                <w:lang w:eastAsia="zh-CN"/>
              </w:rPr>
              <w:t>数</w:t>
            </w:r>
          </w:p>
        </w:tc>
        <w:tc>
          <w:tcPr>
            <w:tcW w:w="2835" w:type="dxa"/>
            <w:vAlign w:val="center"/>
          </w:tcPr>
          <w:p>
            <w:pPr>
              <w:pStyle w:val="13"/>
              <w:rPr>
                <w:kern w:val="2"/>
                <w:lang w:eastAsia="zh-CN"/>
              </w:rPr>
            </w:pPr>
            <w:r>
              <w:rPr>
                <w:rFonts w:hint="eastAsia" w:ascii="宋体" w:hAnsi="宋体" w:cs="宋体"/>
                <w:szCs w:val="21"/>
              </w:rPr>
              <w:t>在</w:t>
            </w:r>
            <w:r>
              <w:rPr>
                <w:rFonts w:hint="eastAsia" w:ascii="宋体" w:hAnsi="宋体" w:cs="宋体"/>
                <w:szCs w:val="21"/>
                <w:lang w:eastAsia="zh-CN"/>
              </w:rPr>
              <w:t>医疗</w:t>
            </w:r>
            <w:r>
              <w:rPr>
                <w:rFonts w:hint="eastAsia" w:ascii="宋体" w:hAnsi="宋体" w:cs="宋体"/>
                <w:szCs w:val="21"/>
              </w:rPr>
              <w:t>机构院内、辖区农村街道、社区宣传栏或显著位置张贴项目宣传海报</w:t>
            </w:r>
            <w:r>
              <w:rPr>
                <w:rFonts w:hint="eastAsia" w:ascii="宋体" w:hAnsi="宋体" w:cs="宋体"/>
                <w:szCs w:val="21"/>
                <w:lang w:eastAsia="zh-CN"/>
              </w:rPr>
              <w:t>数</w:t>
            </w:r>
          </w:p>
        </w:tc>
        <w:tc>
          <w:tcPr>
            <w:tcW w:w="2551" w:type="dxa"/>
            <w:vAlign w:val="center"/>
          </w:tcPr>
          <w:p>
            <w:pPr>
              <w:pStyle w:val="13"/>
              <w:rPr>
                <w:lang w:eastAsia="zh-CN"/>
              </w:rPr>
            </w:pPr>
            <w:r>
              <w:rPr>
                <w:rFonts w:hint="eastAsia"/>
                <w:lang w:eastAsia="zh-CN"/>
              </w:rPr>
              <w:t>2000张</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数量指标</w:t>
            </w:r>
          </w:p>
        </w:tc>
        <w:tc>
          <w:tcPr>
            <w:tcW w:w="3355" w:type="dxa"/>
            <w:vAlign w:val="center"/>
          </w:tcPr>
          <w:p>
            <w:pPr>
              <w:rPr>
                <w:rFonts w:hint="eastAsia" w:ascii="方正书宋_GBK" w:hAnsi="方正书宋_GBK" w:eastAsia="宋体" w:cs="方正书宋_GBK"/>
                <w:kern w:val="2"/>
                <w:sz w:val="21"/>
                <w:lang w:eastAsia="zh-CN"/>
              </w:rPr>
            </w:pPr>
            <w:r>
              <w:rPr>
                <w:rFonts w:hint="eastAsia" w:ascii="宋体" w:hAnsi="宋体" w:cs="宋体"/>
                <w:szCs w:val="21"/>
              </w:rPr>
              <w:t>播放“国家基本公共卫生服务项目公益广告”</w:t>
            </w:r>
            <w:r>
              <w:rPr>
                <w:rFonts w:hint="eastAsia" w:ascii="宋体" w:hAnsi="宋体" w:eastAsia="宋体" w:cs="宋体"/>
                <w:szCs w:val="21"/>
                <w:lang w:eastAsia="zh-CN"/>
              </w:rPr>
              <w:t>时间</w:t>
            </w:r>
          </w:p>
        </w:tc>
        <w:tc>
          <w:tcPr>
            <w:tcW w:w="2835" w:type="dxa"/>
            <w:vAlign w:val="center"/>
          </w:tcPr>
          <w:p>
            <w:pPr>
              <w:rPr>
                <w:rFonts w:hint="eastAsia" w:ascii="方正书宋_GBK" w:hAnsi="方正书宋_GBK" w:eastAsia="宋体" w:cs="方正书宋_GBK"/>
                <w:kern w:val="2"/>
                <w:sz w:val="21"/>
                <w:lang w:eastAsia="zh-CN"/>
              </w:rPr>
            </w:pPr>
            <w:r>
              <w:rPr>
                <w:rFonts w:hint="eastAsia" w:ascii="宋体" w:hAnsi="宋体" w:cs="宋体"/>
                <w:szCs w:val="21"/>
              </w:rPr>
              <w:t>在本地电视台或公众号、大型电子屏、公共交通等群众关注度高、流动频繁、人流量大的载体、场所，播放“国家基本公共卫生服务项目公益广告”</w:t>
            </w:r>
            <w:r>
              <w:rPr>
                <w:rFonts w:hint="eastAsia" w:ascii="宋体" w:hAnsi="宋体" w:eastAsia="宋体" w:cs="宋体"/>
                <w:szCs w:val="21"/>
                <w:lang w:eastAsia="zh-CN"/>
              </w:rPr>
              <w:t>时间</w:t>
            </w:r>
          </w:p>
        </w:tc>
        <w:tc>
          <w:tcPr>
            <w:tcW w:w="2551" w:type="dxa"/>
            <w:vAlign w:val="center"/>
          </w:tcPr>
          <w:p>
            <w:pPr>
              <w:pStyle w:val="13"/>
              <w:rPr>
                <w:kern w:val="2"/>
                <w:lang w:eastAsia="zh-CN"/>
              </w:rPr>
            </w:pPr>
            <w:r>
              <w:rPr>
                <w:rFonts w:hint="eastAsia"/>
                <w:kern w:val="2"/>
                <w:lang w:eastAsia="zh-CN"/>
              </w:rPr>
              <w:t>1个月</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质量指标</w:t>
            </w:r>
          </w:p>
        </w:tc>
        <w:tc>
          <w:tcPr>
            <w:tcW w:w="3355" w:type="dxa"/>
            <w:vAlign w:val="center"/>
          </w:tcPr>
          <w:p>
            <w:pPr>
              <w:pStyle w:val="13"/>
              <w:rPr>
                <w:lang w:eastAsia="zh-CN"/>
              </w:rPr>
            </w:pPr>
            <w:r>
              <w:t>基本公卫</w:t>
            </w:r>
            <w:r>
              <w:rPr>
                <w:rFonts w:hint="eastAsia"/>
                <w:lang w:eastAsia="zh-CN"/>
              </w:rPr>
              <w:t>服务水平</w:t>
            </w:r>
          </w:p>
        </w:tc>
        <w:tc>
          <w:tcPr>
            <w:tcW w:w="2835" w:type="dxa"/>
            <w:vAlign w:val="center"/>
          </w:tcPr>
          <w:p>
            <w:pPr>
              <w:pStyle w:val="13"/>
            </w:pPr>
            <w:r>
              <w:rPr>
                <w:rFonts w:hint="eastAsia"/>
                <w:lang w:eastAsia="zh-CN"/>
              </w:rPr>
              <w:t>1-3季度，每季度末开展1次</w:t>
            </w:r>
            <w:r>
              <w:t>基本公卫督导检查</w:t>
            </w:r>
          </w:p>
        </w:tc>
        <w:tc>
          <w:tcPr>
            <w:tcW w:w="2551" w:type="dxa"/>
            <w:vAlign w:val="center"/>
          </w:tcPr>
          <w:p>
            <w:pPr>
              <w:pStyle w:val="13"/>
            </w:pPr>
            <w:r>
              <w:t>3次</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时效指标</w:t>
            </w:r>
          </w:p>
        </w:tc>
        <w:tc>
          <w:tcPr>
            <w:tcW w:w="3355" w:type="dxa"/>
            <w:vAlign w:val="center"/>
          </w:tcPr>
          <w:p>
            <w:pPr>
              <w:pStyle w:val="13"/>
            </w:pPr>
            <w:r>
              <w:t>基本公卫绩效评价</w:t>
            </w:r>
          </w:p>
        </w:tc>
        <w:tc>
          <w:tcPr>
            <w:tcW w:w="2835" w:type="dxa"/>
            <w:vAlign w:val="center"/>
          </w:tcPr>
          <w:p>
            <w:pPr>
              <w:pStyle w:val="13"/>
            </w:pPr>
            <w:r>
              <w:rPr>
                <w:rFonts w:hint="eastAsia"/>
                <w:lang w:eastAsia="zh-CN"/>
              </w:rPr>
              <w:t>开展年终</w:t>
            </w:r>
            <w:r>
              <w:t>基本公卫绩效评价</w:t>
            </w:r>
          </w:p>
        </w:tc>
        <w:tc>
          <w:tcPr>
            <w:tcW w:w="2551" w:type="dxa"/>
            <w:vAlign w:val="center"/>
          </w:tcPr>
          <w:p>
            <w:pPr>
              <w:pStyle w:val="13"/>
              <w:rPr>
                <w:lang w:eastAsia="zh-CN"/>
              </w:rPr>
            </w:pPr>
            <w:r>
              <w:rPr>
                <w:rFonts w:hint="eastAsia"/>
                <w:lang w:eastAsia="zh-CN"/>
              </w:rPr>
              <w:t>第四季度末</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成本指标</w:t>
            </w:r>
          </w:p>
        </w:tc>
        <w:tc>
          <w:tcPr>
            <w:tcW w:w="3355" w:type="dxa"/>
            <w:vAlign w:val="center"/>
          </w:tcPr>
          <w:p>
            <w:pPr>
              <w:pStyle w:val="13"/>
            </w:pPr>
            <w:r>
              <w:t>承担基本公卫医务人员知晓率较上年度提高</w:t>
            </w:r>
          </w:p>
        </w:tc>
        <w:tc>
          <w:tcPr>
            <w:tcW w:w="2835" w:type="dxa"/>
            <w:vAlign w:val="center"/>
          </w:tcPr>
          <w:p>
            <w:pPr>
              <w:pStyle w:val="13"/>
              <w:rPr>
                <w:lang w:eastAsia="zh-CN"/>
              </w:rPr>
            </w:pPr>
            <w:r>
              <w:t>承担基本公卫医务人员知晓率较上年度提高</w:t>
            </w:r>
          </w:p>
        </w:tc>
        <w:tc>
          <w:tcPr>
            <w:tcW w:w="2551" w:type="dxa"/>
            <w:vAlign w:val="center"/>
          </w:tcPr>
          <w:p>
            <w:r>
              <w:t>较上年度提高</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成本指标</w:t>
            </w:r>
          </w:p>
        </w:tc>
        <w:tc>
          <w:tcPr>
            <w:tcW w:w="3355" w:type="dxa"/>
            <w:vAlign w:val="center"/>
          </w:tcPr>
          <w:p>
            <w:pPr>
              <w:pStyle w:val="13"/>
              <w:rPr>
                <w:kern w:val="2"/>
                <w:lang w:eastAsia="zh-CN"/>
              </w:rPr>
            </w:pPr>
            <w:r>
              <w:rPr>
                <w:rFonts w:hint="eastAsia"/>
                <w:lang w:eastAsia="zh-CN"/>
              </w:rPr>
              <w:t>辖区居民、老年人、慢病、孕产妇、儿童家长</w:t>
            </w:r>
            <w:r>
              <w:t>知晓率</w:t>
            </w:r>
          </w:p>
        </w:tc>
        <w:tc>
          <w:tcPr>
            <w:tcW w:w="2835" w:type="dxa"/>
            <w:vAlign w:val="center"/>
          </w:tcPr>
          <w:p>
            <w:pPr>
              <w:pStyle w:val="13"/>
              <w:rPr>
                <w:kern w:val="2"/>
                <w:lang w:eastAsia="zh-CN"/>
              </w:rPr>
            </w:pPr>
            <w:r>
              <w:rPr>
                <w:rFonts w:hint="eastAsia"/>
                <w:lang w:eastAsia="zh-CN"/>
              </w:rPr>
              <w:t>辖区居民、老年人、慢病、孕产妇、儿童家长</w:t>
            </w:r>
            <w:r>
              <w:t>知晓率</w:t>
            </w:r>
          </w:p>
        </w:tc>
        <w:tc>
          <w:tcPr>
            <w:tcW w:w="2551" w:type="dxa"/>
            <w:vAlign w:val="center"/>
          </w:tcPr>
          <w:p>
            <w:pPr>
              <w:rPr>
                <w:rFonts w:ascii="方正书宋_GBK" w:hAnsi="方正书宋_GBK" w:eastAsia="方正书宋_GBK" w:cs="方正书宋_GBK"/>
                <w:kern w:val="2"/>
                <w:sz w:val="21"/>
                <w:lang w:eastAsia="zh-CN"/>
              </w:rPr>
            </w:pPr>
            <w:r>
              <w:t>较上年度提高</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1748" w:type="dxa"/>
            <w:vAlign w:val="center"/>
          </w:tcPr>
          <w:p>
            <w:pPr>
              <w:pStyle w:val="13"/>
            </w:pPr>
            <w:r>
              <w:t>社会效益指标</w:t>
            </w:r>
          </w:p>
        </w:tc>
        <w:tc>
          <w:tcPr>
            <w:tcW w:w="335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1748" w:type="dxa"/>
            <w:vAlign w:val="center"/>
          </w:tcPr>
          <w:p>
            <w:pPr>
              <w:pStyle w:val="13"/>
              <w:rPr>
                <w:kern w:val="2"/>
                <w:lang w:eastAsia="zh-CN"/>
              </w:rPr>
            </w:pPr>
            <w:r>
              <w:t>可持续影响指标</w:t>
            </w:r>
          </w:p>
        </w:tc>
        <w:tc>
          <w:tcPr>
            <w:tcW w:w="3355" w:type="dxa"/>
            <w:vAlign w:val="center"/>
          </w:tcPr>
          <w:p>
            <w:pPr>
              <w:pStyle w:val="13"/>
              <w:rPr>
                <w:kern w:val="2"/>
                <w:lang w:eastAsia="zh-CN"/>
              </w:rPr>
            </w:pPr>
            <w:r>
              <w:t>基本公共卫生服务水平</w:t>
            </w:r>
          </w:p>
        </w:tc>
        <w:tc>
          <w:tcPr>
            <w:tcW w:w="2835" w:type="dxa"/>
            <w:vAlign w:val="center"/>
          </w:tcPr>
          <w:p>
            <w:pPr>
              <w:pStyle w:val="13"/>
              <w:rPr>
                <w:kern w:val="2"/>
                <w:lang w:eastAsia="zh-CN"/>
              </w:rPr>
            </w:pPr>
            <w:r>
              <w:t>基本公共卫生服务水平</w:t>
            </w:r>
          </w:p>
        </w:tc>
        <w:tc>
          <w:tcPr>
            <w:tcW w:w="2551" w:type="dxa"/>
            <w:vAlign w:val="center"/>
          </w:tcPr>
          <w:p>
            <w:pPr>
              <w:pStyle w:val="13"/>
              <w:rPr>
                <w:kern w:val="2"/>
                <w:lang w:eastAsia="zh-CN"/>
              </w:rPr>
            </w:pPr>
            <w:r>
              <w:t>不断缩小</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1748" w:type="dxa"/>
            <w:vAlign w:val="center"/>
          </w:tcPr>
          <w:p>
            <w:pPr>
              <w:pStyle w:val="13"/>
            </w:pPr>
            <w:r>
              <w:t>服务对象满意度指标</w:t>
            </w:r>
          </w:p>
        </w:tc>
        <w:tc>
          <w:tcPr>
            <w:tcW w:w="3355" w:type="dxa"/>
            <w:vAlign w:val="center"/>
          </w:tcPr>
          <w:p>
            <w:pPr>
              <w:pStyle w:val="13"/>
              <w:rPr>
                <w:lang w:eastAsia="zh-CN"/>
              </w:rPr>
            </w:pPr>
            <w:r>
              <w:t>服务对象满意</w:t>
            </w:r>
            <w:r>
              <w:rPr>
                <w:rFonts w:hint="eastAsia"/>
                <w:lang w:eastAsia="zh-CN"/>
              </w:rPr>
              <w:t>率</w:t>
            </w:r>
          </w:p>
        </w:tc>
        <w:tc>
          <w:tcPr>
            <w:tcW w:w="2835" w:type="dxa"/>
            <w:vAlign w:val="center"/>
          </w:tcPr>
          <w:p>
            <w:pPr>
              <w:pStyle w:val="13"/>
              <w:rPr>
                <w:lang w:eastAsia="zh-CN"/>
              </w:rPr>
            </w:pPr>
            <w:r>
              <w:t>服务对象满意</w:t>
            </w:r>
            <w:r>
              <w:rPr>
                <w:rFonts w:hint="eastAsia"/>
                <w:lang w:eastAsia="zh-CN"/>
              </w:rPr>
              <w:t>率</w:t>
            </w:r>
          </w:p>
        </w:tc>
        <w:tc>
          <w:tcPr>
            <w:tcW w:w="2551" w:type="dxa"/>
            <w:vAlign w:val="center"/>
          </w:tcPr>
          <w:p>
            <w:pPr>
              <w:pStyle w:val="13"/>
            </w:pPr>
            <w:r>
              <w:t>较上年度提高</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15、冀财社【2021】174号/中央提前下达2022年农村部分计划生育家庭奖励扶助绩效目标表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rPr>
                <w:lang w:eastAsia="zh-CN"/>
              </w:rPr>
            </w:pPr>
            <w:r>
              <w:rPr>
                <w:rFonts w:hint="eastAsia"/>
                <w:lang w:eastAsia="zh-CN"/>
              </w:rPr>
              <w:t>目标人群</w:t>
            </w:r>
          </w:p>
        </w:tc>
        <w:tc>
          <w:tcPr>
            <w:tcW w:w="2935" w:type="dxa"/>
            <w:vAlign w:val="center"/>
          </w:tcPr>
          <w:p>
            <w:pPr>
              <w:pStyle w:val="13"/>
            </w:pPr>
            <w:r>
              <w:rPr>
                <w:rFonts w:hint="eastAsia"/>
                <w:lang w:eastAsia="zh-CN"/>
              </w:rPr>
              <w:t>奖扶</w:t>
            </w:r>
            <w:r>
              <w:rPr>
                <w:rFonts w:hint="eastAsia"/>
              </w:rPr>
              <w:t>目标人群</w:t>
            </w:r>
          </w:p>
        </w:tc>
        <w:tc>
          <w:tcPr>
            <w:tcW w:w="2551" w:type="dxa"/>
            <w:vAlign w:val="center"/>
          </w:tcPr>
          <w:p>
            <w:pPr>
              <w:pStyle w:val="13"/>
              <w:rPr>
                <w:lang w:eastAsia="zh-CN"/>
              </w:rPr>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rPr>
                <w:lang w:eastAsia="zh-CN"/>
              </w:rPr>
            </w:pPr>
            <w:r>
              <w:rPr>
                <w:rFonts w:hint="eastAsia"/>
              </w:rPr>
              <w:t>家庭发展能力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16、冀财社【2022】181号/省级提前下达2023年计划生育家庭特别扶助绩效目标表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1.实施计划生</w:t>
            </w:r>
            <w:r>
              <w:rPr>
                <w:rFonts w:hint="eastAsia"/>
              </w:rPr>
              <w:t>实施计划生育家庭特别扶助制度，保障和改善民生，促进社会和谐稳定。</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目标人群</w:t>
            </w:r>
          </w:p>
        </w:tc>
        <w:tc>
          <w:tcPr>
            <w:tcW w:w="2835" w:type="dxa"/>
            <w:vAlign w:val="center"/>
          </w:tcPr>
          <w:p>
            <w:pPr>
              <w:pStyle w:val="13"/>
            </w:pPr>
            <w:r>
              <w:rPr>
                <w:rFonts w:hint="eastAsia"/>
              </w:rPr>
              <w:t>特扶目标人群</w:t>
            </w:r>
          </w:p>
        </w:tc>
        <w:tc>
          <w:tcPr>
            <w:tcW w:w="2551" w:type="dxa"/>
            <w:vAlign w:val="center"/>
          </w:tcPr>
          <w:p>
            <w:pPr>
              <w:pStyle w:val="13"/>
              <w:rPr>
                <w:lang w:eastAsia="zh-CN"/>
              </w:rPr>
            </w:pPr>
            <w:r>
              <w:rPr>
                <w:rFonts w:hint="eastAsia"/>
                <w:lang w:eastAsia="zh-CN"/>
              </w:rPr>
              <w:t>96人</w:t>
            </w:r>
          </w:p>
        </w:tc>
        <w:tc>
          <w:tcPr>
            <w:tcW w:w="2268" w:type="dxa"/>
            <w:vMerge w:val="restart"/>
            <w:vAlign w:val="center"/>
          </w:tcPr>
          <w:p>
            <w:pPr>
              <w:pStyle w:val="13"/>
            </w:pPr>
            <w:r>
              <w:rPr>
                <w:rFonts w:hint="eastAsia"/>
              </w:rPr>
              <w:t>《邢台市财政局、市卫生健康委关于提高计划生育家庭特别扶助制度扶助标准有关事项的通知》（邢财社[2022]101号）、《财政部 国家卫生健康委关于提高计划生育家庭特别扶助制度扶助标准的通知》（财社[2022]49号）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rPr>
              <w:t>准确率</w:t>
            </w:r>
          </w:p>
        </w:tc>
        <w:tc>
          <w:tcPr>
            <w:tcW w:w="2835" w:type="dxa"/>
            <w:vAlign w:val="center"/>
          </w:tcPr>
          <w:p>
            <w:pPr>
              <w:pStyle w:val="13"/>
            </w:pPr>
            <w:r>
              <w:rPr>
                <w:rFonts w:hint="eastAsia"/>
              </w:rPr>
              <w:t>确认扶助对象个案信息准确率</w:t>
            </w:r>
          </w:p>
        </w:tc>
        <w:tc>
          <w:tcPr>
            <w:tcW w:w="2551" w:type="dxa"/>
            <w:vAlign w:val="center"/>
          </w:tcPr>
          <w:p>
            <w:pPr>
              <w:pStyle w:val="13"/>
              <w:rPr>
                <w:lang w:eastAsia="zh-CN"/>
              </w:rPr>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rPr>
              <w:t>扶助资金到位及时率</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独生子女伤残家庭扶助金</w:t>
            </w:r>
            <w:r>
              <w:rPr>
                <w:rFonts w:hint="eastAsia"/>
                <w:lang w:eastAsia="zh-CN"/>
              </w:rPr>
              <w:t>发放</w:t>
            </w:r>
            <w:r>
              <w:t>标准</w:t>
            </w:r>
          </w:p>
        </w:tc>
        <w:tc>
          <w:tcPr>
            <w:tcW w:w="2551" w:type="dxa"/>
            <w:vAlign w:val="center"/>
          </w:tcPr>
          <w:p>
            <w:pPr>
              <w:pStyle w:val="13"/>
            </w:pPr>
            <w:r>
              <w:t>760元/人/月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独生子女死亡家庭扶助</w:t>
            </w:r>
            <w:r>
              <w:rPr>
                <w:rFonts w:hint="eastAsia"/>
                <w:lang w:eastAsia="zh-CN"/>
              </w:rPr>
              <w:t>发放</w:t>
            </w:r>
            <w:r>
              <w:t>金标准</w:t>
            </w:r>
          </w:p>
        </w:tc>
        <w:tc>
          <w:tcPr>
            <w:tcW w:w="2551" w:type="dxa"/>
            <w:vAlign w:val="center"/>
          </w:tcPr>
          <w:p>
            <w:pPr>
              <w:pStyle w:val="13"/>
            </w:pPr>
            <w:r>
              <w:t>1040元/人/月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三级计划生育手术并发症人员扶助金</w:t>
            </w:r>
            <w:r>
              <w:rPr>
                <w:rFonts w:hint="eastAsia"/>
                <w:lang w:eastAsia="zh-CN"/>
              </w:rPr>
              <w:t>发放</w:t>
            </w:r>
            <w:r>
              <w:t>标准</w:t>
            </w:r>
          </w:p>
        </w:tc>
        <w:tc>
          <w:tcPr>
            <w:tcW w:w="2551" w:type="dxa"/>
            <w:vAlign w:val="center"/>
          </w:tcPr>
          <w:p>
            <w:pPr>
              <w:pStyle w:val="13"/>
            </w:pPr>
            <w:r>
              <w:t>260元/人/月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家庭发展能力</w:t>
            </w:r>
          </w:p>
        </w:tc>
        <w:tc>
          <w:tcPr>
            <w:tcW w:w="2835" w:type="dxa"/>
            <w:vAlign w:val="center"/>
          </w:tcPr>
          <w:p>
            <w:pPr>
              <w:pStyle w:val="13"/>
              <w:rPr>
                <w:kern w:val="2"/>
                <w:lang w:eastAsia="zh-CN"/>
              </w:rPr>
            </w:pPr>
            <w:r>
              <w:rPr>
                <w:rFonts w:hint="eastAsia"/>
              </w:rPr>
              <w:t>家庭发展能力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pPr>
            <w:r>
              <w:rPr>
                <w:rFonts w:hint="eastAsia"/>
              </w:rPr>
              <w:t>社会稳定能力</w:t>
            </w:r>
          </w:p>
        </w:tc>
        <w:tc>
          <w:tcPr>
            <w:tcW w:w="2835" w:type="dxa"/>
            <w:vAlign w:val="center"/>
          </w:tcPr>
          <w:p>
            <w:pPr>
              <w:pStyle w:val="13"/>
              <w:rPr>
                <w:kern w:val="2"/>
                <w:lang w:eastAsia="zh-CN"/>
              </w:rPr>
            </w:pPr>
            <w:r>
              <w:rPr>
                <w:rFonts w:hint="eastAsia"/>
              </w:rPr>
              <w:t>社会稳定能力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受</w:t>
            </w:r>
            <w:r>
              <w:rPr>
                <w:rFonts w:hint="eastAsia"/>
                <w:lang w:eastAsia="zh-CN"/>
              </w:rPr>
              <w:t>助特</w:t>
            </w:r>
            <w:r>
              <w:rPr>
                <w:rFonts w:hint="eastAsia"/>
              </w:rPr>
              <w:t>扶对象</w:t>
            </w:r>
            <w:r>
              <w:t>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17、冀财社【2022】181号/省级提前下达2023年农村部分计划生育家庭奖励扶助绩效目标表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pPr>
            <w:r>
              <w:rPr>
                <w:rFonts w:hint="eastAsia"/>
                <w:lang w:eastAsia="zh-CN"/>
              </w:rPr>
              <w:t>目标人群</w:t>
            </w:r>
          </w:p>
        </w:tc>
        <w:tc>
          <w:tcPr>
            <w:tcW w:w="2935" w:type="dxa"/>
            <w:vAlign w:val="center"/>
          </w:tcPr>
          <w:p>
            <w:pPr>
              <w:pStyle w:val="13"/>
            </w:pPr>
            <w:r>
              <w:rPr>
                <w:rFonts w:hint="eastAsia"/>
                <w:lang w:eastAsia="zh-CN"/>
              </w:rPr>
              <w:t>奖扶</w:t>
            </w:r>
            <w:r>
              <w:rPr>
                <w:rFonts w:hint="eastAsia"/>
              </w:rPr>
              <w:t>目标人群</w:t>
            </w:r>
          </w:p>
        </w:tc>
        <w:tc>
          <w:tcPr>
            <w:tcW w:w="2551" w:type="dxa"/>
            <w:vAlign w:val="center"/>
          </w:tcPr>
          <w:p>
            <w:pPr>
              <w:pStyle w:val="13"/>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pPr>
            <w:r>
              <w:rPr>
                <w:rFonts w:hint="eastAsia"/>
              </w:rPr>
              <w:t>家庭发展能力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18、冀财社【2022】188号/省级提前下达2023年公共卫生服务其他资金/基层医疗卫生机构建设（东良、魏庄）绩效目标表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采购数量</w:t>
            </w:r>
          </w:p>
        </w:tc>
        <w:tc>
          <w:tcPr>
            <w:tcW w:w="2835" w:type="dxa"/>
            <w:vAlign w:val="center"/>
          </w:tcPr>
          <w:p>
            <w:pPr>
              <w:pStyle w:val="13"/>
            </w:pPr>
            <w:r>
              <w:t>按照计划完成卫生院设备的购置</w:t>
            </w:r>
          </w:p>
        </w:tc>
        <w:tc>
          <w:tcPr>
            <w:tcW w:w="2551" w:type="dxa"/>
            <w:vAlign w:val="center"/>
          </w:tcPr>
          <w:p>
            <w:pPr>
              <w:pStyle w:val="13"/>
              <w:rPr>
                <w:lang w:eastAsia="zh-CN"/>
              </w:rPr>
            </w:pPr>
            <w:r>
              <w:rPr>
                <w:rFonts w:hint="eastAsia"/>
                <w:lang w:eastAsia="zh-CN"/>
              </w:rPr>
              <w:t>2台</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设备质量</w:t>
            </w:r>
            <w:r>
              <w:rPr>
                <w:rFonts w:hint="eastAsia"/>
                <w:lang w:eastAsia="zh-CN"/>
              </w:rPr>
              <w:t>率</w:t>
            </w:r>
          </w:p>
        </w:tc>
        <w:tc>
          <w:tcPr>
            <w:tcW w:w="2835" w:type="dxa"/>
            <w:vAlign w:val="center"/>
          </w:tcPr>
          <w:p>
            <w:pPr>
              <w:pStyle w:val="13"/>
              <w:rPr>
                <w:lang w:eastAsia="zh-CN"/>
              </w:rPr>
            </w:pPr>
            <w:r>
              <w:t>采购设备符合国家相关标准</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t>设备采购所需资金</w:t>
            </w:r>
          </w:p>
        </w:tc>
        <w:tc>
          <w:tcPr>
            <w:tcW w:w="2551" w:type="dxa"/>
            <w:vAlign w:val="center"/>
          </w:tcPr>
          <w:p>
            <w:pPr>
              <w:pStyle w:val="13"/>
            </w:pPr>
            <w:r>
              <w:t>100万元</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rPr>
                <w:lang w:eastAsia="zh-CN"/>
              </w:rPr>
            </w:pPr>
            <w:r>
              <w:t>按合同规定的时间内完成设备购置</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购置对业务保障能力的提升情况；购置对中医诊疗水平的提升情况</w:t>
            </w:r>
          </w:p>
        </w:tc>
        <w:tc>
          <w:tcPr>
            <w:tcW w:w="2551" w:type="dxa"/>
            <w:vAlign w:val="center"/>
          </w:tcPr>
          <w:p>
            <w:pPr>
              <w:pStyle w:val="13"/>
              <w:rPr>
                <w:lang w:eastAsia="zh-CN"/>
              </w:rPr>
            </w:pPr>
            <w:r>
              <w:rPr>
                <w:rFonts w:hint="eastAsia"/>
                <w:lang w:eastAsia="zh-CN"/>
              </w:rPr>
              <w:t>逐年提高</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pPr>
            <w:r>
              <w:t>≥9</w:t>
            </w:r>
            <w:r>
              <w:rPr>
                <w:rFonts w:hint="eastAsia"/>
                <w:lang w:eastAsia="zh-CN"/>
              </w:rPr>
              <w:t>5%</w:t>
            </w:r>
          </w:p>
        </w:tc>
        <w:tc>
          <w:tcPr>
            <w:tcW w:w="2268"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19、冀财社【2022】188号/省级提前下达2023年基本公共卫生服务/免费基本避孕手术绩效目标表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ign w:val="center"/>
          </w:tcPr>
          <w:p>
            <w:pPr>
              <w:pStyle w:val="11"/>
            </w:pPr>
            <w:r>
              <w:t>绩效目标</w:t>
            </w:r>
          </w:p>
        </w:tc>
        <w:tc>
          <w:tcPr>
            <w:tcW w:w="12756" w:type="dxa"/>
            <w:tcBorders>
              <w:bottom w:val="single" w:color="FFFFFF" w:sz="6" w:space="0"/>
            </w:tcBorders>
            <w:noWrap/>
            <w:vAlign w:val="center"/>
          </w:tcPr>
          <w:p>
            <w:pPr>
              <w:pStyle w:val="13"/>
              <w:rPr>
                <w:lang w:eastAsia="zh-CN"/>
              </w:rPr>
            </w:pPr>
            <w:r>
              <w:t>1.</w:t>
            </w:r>
            <w:r>
              <w:rPr>
                <w:rFonts w:hint="eastAsia"/>
                <w:lang w:eastAsia="zh-CN"/>
              </w:rPr>
              <w:t>提高</w:t>
            </w:r>
            <w:r>
              <w:t>免费</w:t>
            </w:r>
            <w:r>
              <w:rPr>
                <w:rFonts w:hint="eastAsia"/>
                <w:lang w:eastAsia="zh-CN"/>
              </w:rPr>
              <w:t>基本避孕</w:t>
            </w:r>
            <w:r>
              <w:t>药具发放</w:t>
            </w:r>
            <w:r>
              <w:rPr>
                <w:rFonts w:hint="eastAsia"/>
                <w:lang w:eastAsia="zh-CN"/>
              </w:rPr>
              <w:t>量，扩大</w:t>
            </w:r>
            <w:r>
              <w:t>覆盖</w:t>
            </w:r>
            <w:r>
              <w:rPr>
                <w:rFonts w:hint="eastAsia"/>
                <w:lang w:eastAsia="zh-CN"/>
              </w:rPr>
              <w:t>面，</w:t>
            </w:r>
          </w:p>
          <w:p>
            <w:pPr>
              <w:pStyle w:val="13"/>
              <w:rPr>
                <w:lang w:eastAsia="zh-CN"/>
              </w:rPr>
            </w:pPr>
            <w:r>
              <w:t xml:space="preserve">2. </w:t>
            </w:r>
            <w:r>
              <w:rPr>
                <w:rFonts w:hint="eastAsia"/>
                <w:lang w:eastAsia="zh-CN"/>
              </w:rPr>
              <w:t>向育龄人群提供安全、有效、适宜的避孕节育服务，3、加强生殖健康教育</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ign w:val="center"/>
          </w:tcPr>
          <w:p>
            <w:pPr>
              <w:pStyle w:val="11"/>
            </w:pPr>
            <w:r>
              <w:t>一级指标</w:t>
            </w:r>
          </w:p>
        </w:tc>
        <w:tc>
          <w:tcPr>
            <w:tcW w:w="2268" w:type="dxa"/>
            <w:noWrap/>
            <w:vAlign w:val="center"/>
          </w:tcPr>
          <w:p>
            <w:pPr>
              <w:pStyle w:val="11"/>
            </w:pPr>
            <w:r>
              <w:t>二级指标</w:t>
            </w:r>
          </w:p>
        </w:tc>
        <w:tc>
          <w:tcPr>
            <w:tcW w:w="2835" w:type="dxa"/>
            <w:noWrap/>
            <w:vAlign w:val="center"/>
          </w:tcPr>
          <w:p>
            <w:pPr>
              <w:pStyle w:val="11"/>
            </w:pPr>
            <w:r>
              <w:t>三级指标</w:t>
            </w:r>
          </w:p>
        </w:tc>
        <w:tc>
          <w:tcPr>
            <w:tcW w:w="2835" w:type="dxa"/>
            <w:noWrap/>
            <w:vAlign w:val="center"/>
          </w:tcPr>
          <w:p>
            <w:pPr>
              <w:pStyle w:val="11"/>
            </w:pPr>
            <w:r>
              <w:t>绩效指标描述</w:t>
            </w:r>
          </w:p>
        </w:tc>
        <w:tc>
          <w:tcPr>
            <w:tcW w:w="2551" w:type="dxa"/>
            <w:noWrap/>
            <w:vAlign w:val="center"/>
          </w:tcPr>
          <w:p>
            <w:pPr>
              <w:pStyle w:val="11"/>
            </w:pPr>
            <w:r>
              <w:t>指标值</w:t>
            </w:r>
          </w:p>
        </w:tc>
        <w:tc>
          <w:tcPr>
            <w:tcW w:w="2268" w:type="dxa"/>
            <w:noWrap/>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2" w:hRule="atLeast"/>
          <w:jc w:val="center"/>
        </w:trPr>
        <w:tc>
          <w:tcPr>
            <w:tcW w:w="1417" w:type="dxa"/>
            <w:vMerge w:val="restart"/>
            <w:noWrap/>
            <w:vAlign w:val="center"/>
          </w:tcPr>
          <w:p>
            <w:pPr>
              <w:pStyle w:val="14"/>
            </w:pPr>
            <w:r>
              <w:t>产出指标</w:t>
            </w:r>
          </w:p>
        </w:tc>
        <w:tc>
          <w:tcPr>
            <w:tcW w:w="2268" w:type="dxa"/>
            <w:noWrap/>
            <w:vAlign w:val="center"/>
          </w:tcPr>
          <w:p>
            <w:pPr>
              <w:pStyle w:val="13"/>
            </w:pPr>
            <w:r>
              <w:t>数量指标</w:t>
            </w:r>
          </w:p>
        </w:tc>
        <w:tc>
          <w:tcPr>
            <w:tcW w:w="2835" w:type="dxa"/>
            <w:noWrap/>
            <w:vAlign w:val="center"/>
          </w:tcPr>
          <w:p>
            <w:pPr>
              <w:pStyle w:val="13"/>
              <w:rPr>
                <w:lang w:eastAsia="zh-CN"/>
              </w:rPr>
            </w:pPr>
            <w:r>
              <w:rPr>
                <w:rFonts w:hint="eastAsia"/>
                <w:lang w:eastAsia="zh-CN"/>
              </w:rPr>
              <w:t>任务数</w:t>
            </w:r>
          </w:p>
        </w:tc>
        <w:tc>
          <w:tcPr>
            <w:tcW w:w="2835" w:type="dxa"/>
            <w:noWrap/>
            <w:vAlign w:val="center"/>
          </w:tcPr>
          <w:p>
            <w:pPr>
              <w:pStyle w:val="13"/>
              <w:rPr>
                <w:lang w:eastAsia="zh-CN"/>
              </w:rPr>
            </w:pPr>
            <w:r>
              <w:rPr>
                <w:rFonts w:hint="eastAsia"/>
                <w:lang w:eastAsia="zh-CN"/>
              </w:rPr>
              <w:t>免费基本避孕手术服务任务数</w:t>
            </w:r>
          </w:p>
        </w:tc>
        <w:tc>
          <w:tcPr>
            <w:tcW w:w="2551" w:type="dxa"/>
            <w:noWrap/>
            <w:vAlign w:val="center"/>
          </w:tcPr>
          <w:p>
            <w:pPr>
              <w:pStyle w:val="13"/>
              <w:rPr>
                <w:lang w:eastAsia="zh-CN"/>
              </w:rPr>
            </w:pPr>
            <w:r>
              <w:rPr>
                <w:rFonts w:hint="eastAsia"/>
                <w:lang w:eastAsia="zh-CN"/>
              </w:rPr>
              <w:t>433例</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质量指标</w:t>
            </w:r>
          </w:p>
        </w:tc>
        <w:tc>
          <w:tcPr>
            <w:tcW w:w="2835" w:type="dxa"/>
            <w:noWrap/>
            <w:vAlign w:val="center"/>
          </w:tcPr>
          <w:p>
            <w:pPr>
              <w:pStyle w:val="13"/>
              <w:rPr>
                <w:lang w:eastAsia="zh-CN"/>
              </w:rPr>
            </w:pPr>
            <w:r>
              <w:rPr>
                <w:rFonts w:hint="eastAsia"/>
                <w:lang w:eastAsia="zh-CN"/>
              </w:rPr>
              <w:t>完成率</w:t>
            </w:r>
          </w:p>
        </w:tc>
        <w:tc>
          <w:tcPr>
            <w:tcW w:w="2835" w:type="dxa"/>
            <w:noWrap/>
            <w:vAlign w:val="center"/>
          </w:tcPr>
          <w:p>
            <w:pPr>
              <w:pStyle w:val="13"/>
            </w:pPr>
            <w:r>
              <w:rPr>
                <w:rFonts w:hint="eastAsia"/>
                <w:lang w:eastAsia="zh-CN"/>
              </w:rPr>
              <w:t>免费基本避孕手术服务任务数完成率</w:t>
            </w:r>
          </w:p>
        </w:tc>
        <w:tc>
          <w:tcPr>
            <w:tcW w:w="2551" w:type="dxa"/>
            <w:noWrap/>
            <w:vAlign w:val="center"/>
          </w:tcPr>
          <w:p>
            <w:pPr>
              <w:pStyle w:val="13"/>
              <w:rPr>
                <w:lang w:eastAsia="zh-CN"/>
              </w:rPr>
            </w:pPr>
            <w:r>
              <w:rPr>
                <w:rFonts w:hint="eastAsia"/>
                <w:lang w:eastAsia="zh-CN"/>
              </w:rPr>
              <w:t>100%</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时效指标</w:t>
            </w:r>
          </w:p>
        </w:tc>
        <w:tc>
          <w:tcPr>
            <w:tcW w:w="2835" w:type="dxa"/>
            <w:noWrap/>
            <w:vAlign w:val="center"/>
          </w:tcPr>
          <w:p>
            <w:pPr>
              <w:pStyle w:val="13"/>
              <w:rPr>
                <w:lang w:eastAsia="zh-CN"/>
              </w:rPr>
            </w:pPr>
            <w:r>
              <w:t>完成</w:t>
            </w:r>
            <w:r>
              <w:rPr>
                <w:rFonts w:hint="eastAsia"/>
                <w:lang w:eastAsia="zh-CN"/>
              </w:rPr>
              <w:t>时限</w:t>
            </w:r>
          </w:p>
        </w:tc>
        <w:tc>
          <w:tcPr>
            <w:tcW w:w="2835" w:type="dxa"/>
            <w:noWrap/>
            <w:vAlign w:val="center"/>
          </w:tcPr>
          <w:p>
            <w:pPr>
              <w:pStyle w:val="13"/>
            </w:pPr>
            <w:r>
              <w:rPr>
                <w:rFonts w:hint="eastAsia"/>
                <w:lang w:eastAsia="zh-CN"/>
              </w:rPr>
              <w:t>年度内</w:t>
            </w:r>
            <w:r>
              <w:t>完成</w:t>
            </w:r>
          </w:p>
        </w:tc>
        <w:tc>
          <w:tcPr>
            <w:tcW w:w="2551" w:type="dxa"/>
            <w:noWrap/>
            <w:vAlign w:val="center"/>
          </w:tcPr>
          <w:p>
            <w:pPr>
              <w:pStyle w:val="13"/>
              <w:rPr>
                <w:lang w:eastAsia="zh-CN"/>
              </w:rPr>
            </w:pPr>
            <w:r>
              <w:rPr>
                <w:rFonts w:hint="eastAsia"/>
                <w:lang w:eastAsia="zh-CN"/>
              </w:rPr>
              <w:t>100%</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成本指标</w:t>
            </w:r>
          </w:p>
        </w:tc>
        <w:tc>
          <w:tcPr>
            <w:tcW w:w="2835" w:type="dxa"/>
            <w:noWrap/>
            <w:vAlign w:val="center"/>
          </w:tcPr>
          <w:p>
            <w:pPr>
              <w:pStyle w:val="13"/>
            </w:pPr>
            <w:r>
              <w:t>资金成本</w:t>
            </w:r>
          </w:p>
        </w:tc>
        <w:tc>
          <w:tcPr>
            <w:tcW w:w="2835" w:type="dxa"/>
            <w:noWrap/>
            <w:vAlign w:val="center"/>
          </w:tcPr>
          <w:p>
            <w:pPr>
              <w:pStyle w:val="13"/>
            </w:pPr>
            <w:r>
              <w:t>资金成本</w:t>
            </w:r>
          </w:p>
        </w:tc>
        <w:tc>
          <w:tcPr>
            <w:tcW w:w="2551" w:type="dxa"/>
            <w:noWrap/>
            <w:vAlign w:val="center"/>
          </w:tcPr>
          <w:p>
            <w:pPr>
              <w:pStyle w:val="13"/>
            </w:pPr>
            <w:r>
              <w:t>4.49万元</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ign w:val="center"/>
          </w:tcPr>
          <w:p>
            <w:pPr>
              <w:pStyle w:val="14"/>
            </w:pPr>
            <w:r>
              <w:t>效益指标</w:t>
            </w:r>
          </w:p>
        </w:tc>
        <w:tc>
          <w:tcPr>
            <w:tcW w:w="2268" w:type="dxa"/>
            <w:noWrap/>
            <w:vAlign w:val="center"/>
          </w:tcPr>
          <w:p>
            <w:pPr>
              <w:pStyle w:val="13"/>
            </w:pPr>
            <w:r>
              <w:t>社会效益指标</w:t>
            </w:r>
          </w:p>
        </w:tc>
        <w:tc>
          <w:tcPr>
            <w:tcW w:w="2835" w:type="dxa"/>
            <w:noWrap/>
            <w:vAlign w:val="center"/>
          </w:tcPr>
          <w:p>
            <w:pPr>
              <w:pStyle w:val="13"/>
            </w:pPr>
            <w:r>
              <w:t>可及性</w:t>
            </w:r>
          </w:p>
        </w:tc>
        <w:tc>
          <w:tcPr>
            <w:tcW w:w="2835" w:type="dxa"/>
            <w:noWrap/>
            <w:vAlign w:val="center"/>
          </w:tcPr>
          <w:p>
            <w:pPr>
              <w:pStyle w:val="13"/>
            </w:pPr>
            <w:r>
              <w:t>提高</w:t>
            </w:r>
            <w:r>
              <w:rPr>
                <w:rFonts w:hint="eastAsia"/>
                <w:lang w:eastAsia="zh-CN"/>
              </w:rPr>
              <w:t>免费</w:t>
            </w:r>
            <w:r>
              <w:t>基本避孕药具和基本避孕手术服务可及性</w:t>
            </w:r>
          </w:p>
        </w:tc>
        <w:tc>
          <w:tcPr>
            <w:tcW w:w="2551" w:type="dxa"/>
            <w:noWrap/>
            <w:vAlign w:val="center"/>
          </w:tcPr>
          <w:p>
            <w:pPr>
              <w:pStyle w:val="13"/>
            </w:pPr>
            <w:r>
              <w:t>≥</w:t>
            </w:r>
            <w:r>
              <w:rPr>
                <w:rFonts w:hint="eastAsia"/>
                <w:lang w:eastAsia="zh-CN"/>
              </w:rPr>
              <w:t>95%</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可持续影响指标</w:t>
            </w:r>
          </w:p>
        </w:tc>
        <w:tc>
          <w:tcPr>
            <w:tcW w:w="2835" w:type="dxa"/>
            <w:noWrap/>
            <w:vAlign w:val="center"/>
          </w:tcPr>
          <w:p>
            <w:pPr>
              <w:pStyle w:val="13"/>
            </w:pPr>
            <w:r>
              <w:rPr>
                <w:rFonts w:hint="eastAsia"/>
                <w:lang w:eastAsia="zh-CN"/>
              </w:rPr>
              <w:t>持续性</w:t>
            </w:r>
          </w:p>
        </w:tc>
        <w:tc>
          <w:tcPr>
            <w:tcW w:w="2835" w:type="dxa"/>
            <w:noWrap/>
            <w:vAlign w:val="center"/>
          </w:tcPr>
          <w:p>
            <w:pPr>
              <w:pStyle w:val="13"/>
            </w:pPr>
            <w:r>
              <w:t>项目长期保持</w:t>
            </w:r>
          </w:p>
        </w:tc>
        <w:tc>
          <w:tcPr>
            <w:tcW w:w="2551" w:type="dxa"/>
            <w:noWrap/>
            <w:vAlign w:val="center"/>
          </w:tcPr>
          <w:p>
            <w:pPr>
              <w:pStyle w:val="13"/>
            </w:pPr>
            <w:r>
              <w:t>长期保持</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ign w:val="center"/>
          </w:tcPr>
          <w:p>
            <w:pPr>
              <w:pStyle w:val="14"/>
            </w:pPr>
            <w:r>
              <w:t>满意度指标</w:t>
            </w:r>
          </w:p>
        </w:tc>
        <w:tc>
          <w:tcPr>
            <w:tcW w:w="2268" w:type="dxa"/>
            <w:noWrap/>
            <w:vAlign w:val="center"/>
          </w:tcPr>
          <w:p>
            <w:pPr>
              <w:pStyle w:val="13"/>
            </w:pPr>
            <w:r>
              <w:t>服务对象满意度指标</w:t>
            </w:r>
          </w:p>
        </w:tc>
        <w:tc>
          <w:tcPr>
            <w:tcW w:w="2835" w:type="dxa"/>
            <w:noWrap/>
            <w:vAlign w:val="center"/>
          </w:tcPr>
          <w:p>
            <w:pPr>
              <w:pStyle w:val="13"/>
              <w:rPr>
                <w:lang w:eastAsia="zh-CN"/>
              </w:rPr>
            </w:pPr>
            <w:r>
              <w:t xml:space="preserve"> 满意</w:t>
            </w:r>
            <w:r>
              <w:rPr>
                <w:rFonts w:hint="eastAsia"/>
                <w:lang w:eastAsia="zh-CN"/>
              </w:rPr>
              <w:t>率</w:t>
            </w:r>
          </w:p>
        </w:tc>
        <w:tc>
          <w:tcPr>
            <w:tcW w:w="2835" w:type="dxa"/>
            <w:noWrap/>
            <w:vAlign w:val="center"/>
          </w:tcPr>
          <w:p>
            <w:pPr>
              <w:pStyle w:val="13"/>
              <w:rPr>
                <w:lang w:eastAsia="zh-CN"/>
              </w:rPr>
            </w:pPr>
            <w:r>
              <w:t xml:space="preserve"> 服务对象满意</w:t>
            </w:r>
            <w:r>
              <w:rPr>
                <w:rFonts w:hint="eastAsia"/>
                <w:lang w:eastAsia="zh-CN"/>
              </w:rPr>
              <w:t>率</w:t>
            </w:r>
          </w:p>
        </w:tc>
        <w:tc>
          <w:tcPr>
            <w:tcW w:w="2551" w:type="dxa"/>
            <w:noWrap/>
            <w:vAlign w:val="center"/>
          </w:tcPr>
          <w:p>
            <w:pPr>
              <w:pStyle w:val="13"/>
              <w:rPr>
                <w:lang w:eastAsia="zh-CN"/>
              </w:rPr>
            </w:pPr>
            <w:r>
              <w:t>≥</w:t>
            </w:r>
            <w:r>
              <w:rPr>
                <w:rFonts w:hint="eastAsia"/>
                <w:lang w:eastAsia="zh-CN"/>
              </w:rPr>
              <w:t>95%</w:t>
            </w:r>
          </w:p>
        </w:tc>
        <w:tc>
          <w:tcPr>
            <w:tcW w:w="2268" w:type="dxa"/>
            <w:noWrap/>
            <w:vAlign w:val="center"/>
          </w:tcPr>
          <w:p>
            <w:pPr>
              <w:pStyle w:val="13"/>
            </w:pPr>
            <w:r>
              <w:t>国家标准</w:t>
            </w:r>
          </w:p>
        </w:tc>
      </w:tr>
    </w:tbl>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20、冀财社【2022】188号/省级提前下达2023年基本公共卫生服务补助资金绩效目标表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w:t>
            </w:r>
            <w:r>
              <w:rPr>
                <w:rFonts w:hint="eastAsia"/>
                <w:lang w:eastAsia="zh-CN"/>
              </w:rPr>
              <w:t>率</w:t>
            </w:r>
          </w:p>
        </w:tc>
        <w:tc>
          <w:tcPr>
            <w:tcW w:w="2835" w:type="dxa"/>
            <w:vAlign w:val="center"/>
          </w:tcPr>
          <w:p>
            <w:pPr>
              <w:pStyle w:val="13"/>
            </w:pPr>
            <w:r>
              <w:t>适龄儿童国家免疫规划疫苗接种</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7岁以下儿童健康管理</w:t>
            </w:r>
            <w:r>
              <w:rPr>
                <w:rFonts w:hint="eastAsia"/>
                <w:lang w:eastAsia="zh-CN"/>
              </w:rPr>
              <w:t>率</w:t>
            </w:r>
          </w:p>
        </w:tc>
        <w:tc>
          <w:tcPr>
            <w:tcW w:w="2835" w:type="dxa"/>
            <w:vAlign w:val="center"/>
          </w:tcPr>
          <w:p>
            <w:pPr>
              <w:pStyle w:val="13"/>
            </w:pPr>
            <w:r>
              <w:t>7岁以下儿童健康管理</w:t>
            </w:r>
            <w:r>
              <w:rPr>
                <w:rFonts w:hint="eastAsia"/>
                <w:lang w:eastAsia="zh-CN"/>
              </w:rPr>
              <w:t>率</w:t>
            </w:r>
          </w:p>
        </w:tc>
        <w:tc>
          <w:tcPr>
            <w:tcW w:w="2551" w:type="dxa"/>
            <w:vAlign w:val="center"/>
          </w:tcPr>
          <w:p>
            <w:pPr>
              <w:pStyle w:val="13"/>
              <w:rPr>
                <w:lang w:eastAsia="zh-CN"/>
              </w:rPr>
            </w:pPr>
            <w:r>
              <w:t>≥</w:t>
            </w:r>
            <w:r>
              <w:rPr>
                <w:rFonts w:hint="eastAsia"/>
                <w:lang w:eastAsia="zh-CN"/>
              </w:rPr>
              <w:t>85%</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0-6岁儿童眼保健和视力检查覆盖</w:t>
            </w:r>
            <w:r>
              <w:rPr>
                <w:rFonts w:hint="eastAsia"/>
                <w:lang w:eastAsia="zh-CN"/>
              </w:rPr>
              <w:t>率</w:t>
            </w:r>
          </w:p>
        </w:tc>
        <w:tc>
          <w:tcPr>
            <w:tcW w:w="2835" w:type="dxa"/>
            <w:vAlign w:val="center"/>
          </w:tcPr>
          <w:p>
            <w:pPr>
              <w:pStyle w:val="13"/>
            </w:pPr>
            <w:r>
              <w:t>0-6岁儿童眼保健和视力检查覆盖</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孕产妇系统管理</w:t>
            </w:r>
            <w:r>
              <w:rPr>
                <w:rFonts w:hint="eastAsia"/>
                <w:lang w:eastAsia="zh-CN"/>
              </w:rPr>
              <w:t>率</w:t>
            </w:r>
          </w:p>
        </w:tc>
        <w:tc>
          <w:tcPr>
            <w:tcW w:w="2835" w:type="dxa"/>
            <w:vAlign w:val="center"/>
          </w:tcPr>
          <w:p>
            <w:pPr>
              <w:pStyle w:val="13"/>
            </w:pPr>
            <w:r>
              <w:t>孕产妇系统管理</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3岁以下儿童系统管理</w:t>
            </w:r>
            <w:r>
              <w:rPr>
                <w:rFonts w:hint="eastAsia"/>
                <w:lang w:eastAsia="zh-CN"/>
              </w:rPr>
              <w:t>率</w:t>
            </w:r>
          </w:p>
        </w:tc>
        <w:tc>
          <w:tcPr>
            <w:tcW w:w="2835" w:type="dxa"/>
            <w:vAlign w:val="center"/>
          </w:tcPr>
          <w:p>
            <w:pPr>
              <w:pStyle w:val="13"/>
            </w:pPr>
            <w:r>
              <w:t>3岁以下儿童系统管理</w:t>
            </w:r>
            <w:r>
              <w:rPr>
                <w:rFonts w:hint="eastAsia"/>
                <w:lang w:eastAsia="zh-CN"/>
              </w:rPr>
              <w:t>率</w:t>
            </w:r>
          </w:p>
        </w:tc>
        <w:tc>
          <w:tcPr>
            <w:tcW w:w="2551" w:type="dxa"/>
            <w:vAlign w:val="center"/>
          </w:tcPr>
          <w:p>
            <w:pPr>
              <w:pStyle w:val="13"/>
              <w:rPr>
                <w:lang w:eastAsia="zh-CN"/>
              </w:rPr>
            </w:pPr>
            <w:r>
              <w:t>≥</w:t>
            </w:r>
            <w:r>
              <w:rPr>
                <w:rFonts w:hint="eastAsia"/>
                <w:lang w:eastAsia="zh-CN"/>
              </w:rPr>
              <w:t>80%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2835" w:type="dxa"/>
            <w:vAlign w:val="center"/>
          </w:tcPr>
          <w:p>
            <w:pPr>
              <w:pStyle w:val="13"/>
            </w:pPr>
            <w:r>
              <w:t>居民规范化电子健康档案覆盖率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高血压患者基层规范管理服务率</w:t>
            </w:r>
          </w:p>
        </w:tc>
        <w:tc>
          <w:tcPr>
            <w:tcW w:w="2835" w:type="dxa"/>
            <w:vAlign w:val="center"/>
          </w:tcPr>
          <w:p>
            <w:pPr>
              <w:pStyle w:val="13"/>
            </w:pPr>
            <w:r>
              <w:t>高血压患者基层规范管理服务率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2型糖尿病患者基层规范管理服务率</w:t>
            </w:r>
          </w:p>
        </w:tc>
        <w:tc>
          <w:tcPr>
            <w:tcW w:w="2835" w:type="dxa"/>
            <w:vAlign w:val="center"/>
          </w:tcPr>
          <w:p>
            <w:pPr>
              <w:pStyle w:val="13"/>
            </w:pPr>
            <w:r>
              <w:t>2型糖尿病患者基层规范管理服务率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按时完成</w:t>
            </w:r>
          </w:p>
        </w:tc>
        <w:tc>
          <w:tcPr>
            <w:tcW w:w="2551" w:type="dxa"/>
            <w:vAlign w:val="center"/>
          </w:tcPr>
          <w:p>
            <w:pPr>
              <w:pStyle w:val="13"/>
            </w:pPr>
            <w:r>
              <w:t>按时完成</w:t>
            </w:r>
          </w:p>
        </w:tc>
        <w:tc>
          <w:tcPr>
            <w:tcW w:w="2268" w:type="dxa"/>
            <w:vAlign w:val="center"/>
          </w:tcPr>
          <w:p>
            <w:pPr>
              <w:pStyle w:val="13"/>
            </w:pPr>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2146.2元</w:t>
            </w:r>
          </w:p>
        </w:tc>
        <w:tc>
          <w:tcPr>
            <w:tcW w:w="2268" w:type="dxa"/>
            <w:vAlign w:val="center"/>
          </w:tcPr>
          <w:p>
            <w:pPr>
              <w:pStyle w:val="13"/>
            </w:pPr>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t>不断缩小</w:t>
            </w:r>
          </w:p>
        </w:tc>
        <w:tc>
          <w:tcPr>
            <w:tcW w:w="2268" w:type="dxa"/>
            <w:vAlign w:val="center"/>
          </w:tcPr>
          <w:p>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服务对象满意</w:t>
            </w:r>
            <w:r>
              <w:rPr>
                <w:rFonts w:hint="eastAsia"/>
                <w:lang w:eastAsia="zh-CN"/>
              </w:rPr>
              <w:t>率</w:t>
            </w:r>
          </w:p>
        </w:tc>
        <w:tc>
          <w:tcPr>
            <w:tcW w:w="2835" w:type="dxa"/>
            <w:vAlign w:val="center"/>
          </w:tcPr>
          <w:p>
            <w:pPr>
              <w:pStyle w:val="13"/>
              <w:rPr>
                <w:lang w:eastAsia="zh-CN"/>
              </w:rPr>
            </w:pPr>
            <w:r>
              <w:t>通过问卷调查，满意和较满意的对象占所有调查对象的比例</w:t>
            </w:r>
          </w:p>
        </w:tc>
        <w:tc>
          <w:tcPr>
            <w:tcW w:w="2551" w:type="dxa"/>
            <w:vAlign w:val="center"/>
          </w:tcPr>
          <w:p>
            <w:pPr>
              <w:pStyle w:val="13"/>
            </w:pPr>
            <w:r>
              <w:t>≥90</w:t>
            </w:r>
            <w:r>
              <w:rPr>
                <w:rFonts w:hint="eastAsia" w:eastAsiaTheme="minorEastAsia"/>
                <w:lang w:eastAsia="zh-CN"/>
              </w:rPr>
              <w:t>%</w:t>
            </w:r>
          </w:p>
        </w:tc>
        <w:tc>
          <w:tcPr>
            <w:tcW w:w="2268" w:type="dxa"/>
            <w:vAlign w:val="center"/>
          </w:tcPr>
          <w:p>
            <w:r>
              <w:t>依据</w:t>
            </w:r>
            <w:r>
              <w:rPr>
                <w:rFonts w:hint="eastAsia" w:eastAsiaTheme="minorEastAsia"/>
                <w:lang w:eastAsia="zh-CN"/>
              </w:rPr>
              <w:t>实际工作需要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21、冀财社【2022】188号/省级提前下达2023年基本药物制度补助资金（村卫生室）绩效目标表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村卫生室实施国家基本药物制度覆盖</w:t>
            </w:r>
            <w:r>
              <w:rPr>
                <w:rFonts w:hint="eastAsia"/>
                <w:lang w:eastAsia="zh-CN"/>
              </w:rPr>
              <w:t>数</w:t>
            </w:r>
          </w:p>
        </w:tc>
        <w:tc>
          <w:tcPr>
            <w:tcW w:w="2835" w:type="dxa"/>
            <w:vAlign w:val="center"/>
          </w:tcPr>
          <w:p>
            <w:pPr>
              <w:pStyle w:val="13"/>
              <w:rPr>
                <w:lang w:eastAsia="zh-CN"/>
              </w:rPr>
            </w:pPr>
            <w:r>
              <w:t>村卫生室实施基本药物制度覆盖</w:t>
            </w:r>
            <w:r>
              <w:rPr>
                <w:rFonts w:hint="eastAsia"/>
                <w:lang w:eastAsia="zh-CN"/>
              </w:rPr>
              <w:t>数</w:t>
            </w:r>
          </w:p>
        </w:tc>
        <w:tc>
          <w:tcPr>
            <w:tcW w:w="2551" w:type="dxa"/>
            <w:vAlign w:val="center"/>
          </w:tcPr>
          <w:p>
            <w:pPr>
              <w:pStyle w:val="13"/>
              <w:rPr>
                <w:lang w:eastAsia="zh-CN"/>
              </w:rPr>
            </w:pPr>
            <w:r>
              <w:rPr>
                <w:rFonts w:hint="eastAsia"/>
                <w:lang w:eastAsia="zh-CN"/>
              </w:rPr>
              <w:t>332所</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按标准补助</w:t>
            </w:r>
          </w:p>
        </w:tc>
        <w:tc>
          <w:tcPr>
            <w:tcW w:w="2835" w:type="dxa"/>
            <w:vAlign w:val="center"/>
          </w:tcPr>
          <w:p>
            <w:pPr>
              <w:pStyle w:val="13"/>
              <w:rPr>
                <w:szCs w:val="21"/>
              </w:rPr>
            </w:pPr>
            <w:r>
              <w:rPr>
                <w:rFonts w:hint="eastAsia" w:ascii="仿宋" w:hAnsi="仿宋" w:eastAsia="仿宋" w:cs="仿宋"/>
                <w:szCs w:val="21"/>
                <w:lang w:eastAsia="zh-CN"/>
              </w:rPr>
              <w:t>人均补助标准</w:t>
            </w:r>
          </w:p>
        </w:tc>
        <w:tc>
          <w:tcPr>
            <w:tcW w:w="2551" w:type="dxa"/>
            <w:vAlign w:val="center"/>
          </w:tcPr>
          <w:p>
            <w:pPr>
              <w:pStyle w:val="13"/>
              <w:rPr>
                <w:szCs w:val="21"/>
              </w:rPr>
            </w:pPr>
            <w:r>
              <w:rPr>
                <w:rFonts w:hint="eastAsia" w:ascii="仿宋" w:hAnsi="仿宋" w:eastAsia="仿宋" w:cs="仿宋"/>
                <w:szCs w:val="21"/>
                <w:lang w:eastAsia="zh-CN"/>
              </w:rPr>
              <w:t>8元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rPr>
                <w:lang w:eastAsia="zh-CN"/>
              </w:rPr>
            </w:pPr>
            <w:r>
              <w:rPr>
                <w:rFonts w:hint="eastAsia"/>
                <w:lang w:eastAsia="zh-CN"/>
              </w:rPr>
              <w:t>年度内完成</w:t>
            </w:r>
          </w:p>
        </w:tc>
        <w:tc>
          <w:tcPr>
            <w:tcW w:w="2551" w:type="dxa"/>
            <w:vAlign w:val="center"/>
          </w:tcPr>
          <w:p>
            <w:pPr>
              <w:pStyle w:val="13"/>
              <w:rPr>
                <w:lang w:eastAsia="zh-CN"/>
              </w:rPr>
            </w:pPr>
            <w:r>
              <w:rPr>
                <w:rFonts w:hint="eastAsia"/>
                <w:lang w:eastAsia="zh-CN"/>
              </w:rPr>
              <w:t>12月底前</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109万元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乡村医生收入</w:t>
            </w:r>
          </w:p>
        </w:tc>
        <w:tc>
          <w:tcPr>
            <w:tcW w:w="2835" w:type="dxa"/>
            <w:vAlign w:val="center"/>
          </w:tcPr>
          <w:p>
            <w:pPr>
              <w:pStyle w:val="13"/>
            </w:pPr>
            <w:r>
              <w:t>保持稳定</w:t>
            </w:r>
          </w:p>
        </w:tc>
        <w:tc>
          <w:tcPr>
            <w:tcW w:w="2551" w:type="dxa"/>
            <w:vAlign w:val="center"/>
          </w:tcPr>
          <w:p>
            <w:pPr>
              <w:pStyle w:val="13"/>
            </w:pPr>
            <w:r>
              <w:t>保持稳定</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国家基本药物制度</w:t>
            </w:r>
          </w:p>
        </w:tc>
        <w:tc>
          <w:tcPr>
            <w:tcW w:w="2835" w:type="dxa"/>
            <w:vAlign w:val="center"/>
          </w:tcPr>
          <w:p>
            <w:pPr>
              <w:pStyle w:val="13"/>
            </w:pPr>
            <w:r>
              <w:t>在基层持续实施</w:t>
            </w:r>
          </w:p>
        </w:tc>
        <w:tc>
          <w:tcPr>
            <w:tcW w:w="2551" w:type="dxa"/>
            <w:vAlign w:val="center"/>
          </w:tcPr>
          <w:p>
            <w:pPr>
              <w:pStyle w:val="13"/>
            </w:pPr>
            <w:r>
              <w:t>中长期</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村卫生室满意</w:t>
            </w:r>
            <w:r>
              <w:rPr>
                <w:rFonts w:hint="eastAsia"/>
                <w:lang w:eastAsia="zh-CN"/>
              </w:rPr>
              <w:t>率</w:t>
            </w:r>
          </w:p>
        </w:tc>
        <w:tc>
          <w:tcPr>
            <w:tcW w:w="2835" w:type="dxa"/>
            <w:vAlign w:val="center"/>
          </w:tcPr>
          <w:p>
            <w:pPr>
              <w:pStyle w:val="13"/>
              <w:rPr>
                <w:lang w:eastAsia="zh-CN"/>
              </w:rPr>
            </w:pPr>
            <w:r>
              <w:t>村卫生室满意</w:t>
            </w:r>
            <w:r>
              <w:rPr>
                <w:rFonts w:hint="eastAsia"/>
                <w:lang w:eastAsia="zh-CN"/>
              </w:rPr>
              <w:t>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22、冀财社【2022】194号/中央提前下达2023年基本药物制度补助资金（村卫生室）绩效目标表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村卫生室实施国家基本药物制度覆盖</w:t>
            </w:r>
            <w:r>
              <w:rPr>
                <w:rFonts w:hint="eastAsia"/>
                <w:lang w:eastAsia="zh-CN"/>
              </w:rPr>
              <w:t>数</w:t>
            </w:r>
          </w:p>
        </w:tc>
        <w:tc>
          <w:tcPr>
            <w:tcW w:w="2835" w:type="dxa"/>
            <w:vAlign w:val="center"/>
          </w:tcPr>
          <w:p>
            <w:pPr>
              <w:pStyle w:val="13"/>
            </w:pPr>
            <w:r>
              <w:t>村卫生室实施基本药物制度覆盖</w:t>
            </w:r>
            <w:r>
              <w:rPr>
                <w:rFonts w:hint="eastAsia"/>
                <w:lang w:eastAsia="zh-CN"/>
              </w:rPr>
              <w:t>数</w:t>
            </w:r>
          </w:p>
        </w:tc>
        <w:tc>
          <w:tcPr>
            <w:tcW w:w="2551" w:type="dxa"/>
            <w:vAlign w:val="center"/>
          </w:tcPr>
          <w:p>
            <w:pPr>
              <w:pStyle w:val="13"/>
              <w:rPr>
                <w:lang w:eastAsia="zh-CN"/>
              </w:rPr>
            </w:pPr>
            <w:r>
              <w:rPr>
                <w:rFonts w:hint="eastAsia"/>
                <w:lang w:eastAsia="zh-CN"/>
              </w:rPr>
              <w:t>332所</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按标准补助</w:t>
            </w:r>
          </w:p>
        </w:tc>
        <w:tc>
          <w:tcPr>
            <w:tcW w:w="2835" w:type="dxa"/>
            <w:vAlign w:val="center"/>
          </w:tcPr>
          <w:p>
            <w:pPr>
              <w:pStyle w:val="13"/>
            </w:pPr>
            <w:r>
              <w:rPr>
                <w:rFonts w:hint="eastAsia" w:ascii="仿宋" w:hAnsi="仿宋" w:eastAsia="仿宋" w:cs="仿宋"/>
                <w:szCs w:val="21"/>
                <w:lang w:eastAsia="zh-CN"/>
              </w:rPr>
              <w:t>人均补助标准</w:t>
            </w:r>
          </w:p>
        </w:tc>
        <w:tc>
          <w:tcPr>
            <w:tcW w:w="2551" w:type="dxa"/>
            <w:vAlign w:val="center"/>
          </w:tcPr>
          <w:p>
            <w:pPr>
              <w:pStyle w:val="13"/>
            </w:pPr>
            <w:r>
              <w:rPr>
                <w:rFonts w:hint="eastAsia" w:ascii="仿宋" w:hAnsi="仿宋" w:eastAsia="仿宋" w:cs="仿宋"/>
                <w:szCs w:val="21"/>
                <w:lang w:eastAsia="zh-CN"/>
              </w:rPr>
              <w:t>8元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rPr>
                <w:rFonts w:hint="eastAsia"/>
                <w:lang w:eastAsia="zh-CN"/>
              </w:rPr>
              <w:t>年度内完成</w:t>
            </w:r>
          </w:p>
        </w:tc>
        <w:tc>
          <w:tcPr>
            <w:tcW w:w="2551" w:type="dxa"/>
            <w:vAlign w:val="center"/>
          </w:tcPr>
          <w:p>
            <w:pPr>
              <w:pStyle w:val="13"/>
            </w:pPr>
            <w:r>
              <w:rPr>
                <w:rFonts w:hint="eastAsia"/>
                <w:lang w:eastAsia="zh-CN"/>
              </w:rPr>
              <w:t>12月底前</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176.88万元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乡村医生收入</w:t>
            </w:r>
          </w:p>
        </w:tc>
        <w:tc>
          <w:tcPr>
            <w:tcW w:w="2835" w:type="dxa"/>
            <w:vAlign w:val="center"/>
          </w:tcPr>
          <w:p>
            <w:pPr>
              <w:pStyle w:val="13"/>
            </w:pPr>
            <w:r>
              <w:t>保持稳定</w:t>
            </w:r>
          </w:p>
        </w:tc>
        <w:tc>
          <w:tcPr>
            <w:tcW w:w="2551" w:type="dxa"/>
            <w:vAlign w:val="center"/>
          </w:tcPr>
          <w:p>
            <w:pPr>
              <w:pStyle w:val="13"/>
            </w:pPr>
            <w:r>
              <w:t>保持稳定</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国家基本药物制度</w:t>
            </w:r>
          </w:p>
        </w:tc>
        <w:tc>
          <w:tcPr>
            <w:tcW w:w="2835" w:type="dxa"/>
            <w:vAlign w:val="center"/>
          </w:tcPr>
          <w:p>
            <w:pPr>
              <w:pStyle w:val="13"/>
            </w:pPr>
            <w:r>
              <w:t>在基层持续实施</w:t>
            </w:r>
          </w:p>
        </w:tc>
        <w:tc>
          <w:tcPr>
            <w:tcW w:w="2551" w:type="dxa"/>
            <w:vAlign w:val="center"/>
          </w:tcPr>
          <w:p>
            <w:pPr>
              <w:pStyle w:val="13"/>
            </w:pPr>
            <w:r>
              <w:t>中长期</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村卫生室满意</w:t>
            </w:r>
            <w:r>
              <w:rPr>
                <w:rFonts w:hint="eastAsia"/>
                <w:lang w:eastAsia="zh-CN"/>
              </w:rPr>
              <w:t>率</w:t>
            </w:r>
          </w:p>
        </w:tc>
        <w:tc>
          <w:tcPr>
            <w:tcW w:w="2835" w:type="dxa"/>
            <w:vAlign w:val="center"/>
          </w:tcPr>
          <w:p>
            <w:pPr>
              <w:pStyle w:val="13"/>
              <w:rPr>
                <w:lang w:eastAsia="zh-CN"/>
              </w:rPr>
            </w:pPr>
            <w:r>
              <w:t>村卫生室满意</w:t>
            </w:r>
            <w:r>
              <w:rPr>
                <w:rFonts w:hint="eastAsia"/>
                <w:lang w:eastAsia="zh-CN"/>
              </w:rPr>
              <w:t>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23、冀财社【2022】194号/中央提前下达2023年基本药物制度补助资金（基层医疗卫生机构）绩效目标表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实施国家基本药物制度覆盖</w:t>
            </w:r>
            <w:r>
              <w:rPr>
                <w:rFonts w:hint="eastAsia"/>
                <w:lang w:eastAsia="zh-CN"/>
              </w:rPr>
              <w:t>数</w:t>
            </w:r>
          </w:p>
        </w:tc>
        <w:tc>
          <w:tcPr>
            <w:tcW w:w="2835" w:type="dxa"/>
            <w:vAlign w:val="center"/>
          </w:tcPr>
          <w:p>
            <w:pPr>
              <w:pStyle w:val="13"/>
            </w:pPr>
            <w:r>
              <w:t>实施基本药物制度覆盖</w:t>
            </w:r>
            <w:r>
              <w:rPr>
                <w:rFonts w:hint="eastAsia"/>
                <w:lang w:eastAsia="zh-CN"/>
              </w:rPr>
              <w:t>数</w:t>
            </w:r>
          </w:p>
        </w:tc>
        <w:tc>
          <w:tcPr>
            <w:tcW w:w="2551" w:type="dxa"/>
            <w:vAlign w:val="center"/>
          </w:tcPr>
          <w:p>
            <w:pPr>
              <w:pStyle w:val="13"/>
              <w:rPr>
                <w:lang w:eastAsia="zh-CN"/>
              </w:rPr>
            </w:pPr>
            <w:r>
              <w:rPr>
                <w:rFonts w:hint="eastAsia"/>
                <w:lang w:eastAsia="zh-CN"/>
              </w:rPr>
              <w:t>12个</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按标准补助</w:t>
            </w:r>
          </w:p>
        </w:tc>
        <w:tc>
          <w:tcPr>
            <w:tcW w:w="2835" w:type="dxa"/>
            <w:vAlign w:val="center"/>
          </w:tcPr>
          <w:p>
            <w:pPr>
              <w:pStyle w:val="13"/>
            </w:pPr>
            <w:r>
              <w:rPr>
                <w:rFonts w:hint="eastAsia" w:ascii="仿宋" w:hAnsi="仿宋" w:eastAsia="仿宋" w:cs="仿宋"/>
                <w:szCs w:val="21"/>
                <w:lang w:eastAsia="zh-CN"/>
              </w:rPr>
              <w:t>人均补助标准</w:t>
            </w:r>
          </w:p>
        </w:tc>
        <w:tc>
          <w:tcPr>
            <w:tcW w:w="2551" w:type="dxa"/>
            <w:vAlign w:val="center"/>
          </w:tcPr>
          <w:p>
            <w:pPr>
              <w:pStyle w:val="13"/>
            </w:pPr>
            <w:r>
              <w:rPr>
                <w:rFonts w:hint="eastAsia" w:ascii="仿宋" w:hAnsi="仿宋" w:eastAsia="仿宋" w:cs="仿宋"/>
                <w:szCs w:val="21"/>
                <w:lang w:eastAsia="zh-CN"/>
              </w:rPr>
              <w:t>8元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rPr>
                <w:rFonts w:hint="eastAsia"/>
                <w:lang w:eastAsia="zh-CN"/>
              </w:rPr>
              <w:t>年度内完成</w:t>
            </w:r>
          </w:p>
        </w:tc>
        <w:tc>
          <w:tcPr>
            <w:tcW w:w="2551" w:type="dxa"/>
            <w:vAlign w:val="center"/>
          </w:tcPr>
          <w:p>
            <w:pPr>
              <w:pStyle w:val="13"/>
            </w:pPr>
            <w:r>
              <w:rPr>
                <w:rFonts w:hint="eastAsia"/>
                <w:lang w:eastAsia="zh-CN"/>
              </w:rPr>
              <w:t>12月底前</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224.25万元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乡村医生收入保持稳定</w:t>
            </w:r>
          </w:p>
        </w:tc>
        <w:tc>
          <w:tcPr>
            <w:tcW w:w="2835" w:type="dxa"/>
            <w:vAlign w:val="center"/>
          </w:tcPr>
          <w:p>
            <w:pPr>
              <w:pStyle w:val="13"/>
            </w:pPr>
            <w:r>
              <w:t>乡村医生收入保持稳定</w:t>
            </w:r>
          </w:p>
        </w:tc>
        <w:tc>
          <w:tcPr>
            <w:tcW w:w="2551" w:type="dxa"/>
            <w:vAlign w:val="center"/>
          </w:tcPr>
          <w:p>
            <w:pPr>
              <w:pStyle w:val="13"/>
            </w:pPr>
            <w:r>
              <w:t>保持稳定</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国家基本药物制度</w:t>
            </w:r>
          </w:p>
        </w:tc>
        <w:tc>
          <w:tcPr>
            <w:tcW w:w="2835" w:type="dxa"/>
            <w:vAlign w:val="center"/>
          </w:tcPr>
          <w:p>
            <w:pPr>
              <w:pStyle w:val="13"/>
            </w:pPr>
            <w:r>
              <w:t>在基层持续实施</w:t>
            </w:r>
          </w:p>
        </w:tc>
        <w:tc>
          <w:tcPr>
            <w:tcW w:w="2551" w:type="dxa"/>
            <w:vAlign w:val="center"/>
          </w:tcPr>
          <w:p>
            <w:pPr>
              <w:pStyle w:val="13"/>
            </w:pPr>
            <w:r>
              <w:t>中长期</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卫生院满意</w:t>
            </w:r>
            <w:r>
              <w:rPr>
                <w:rFonts w:hint="eastAsia"/>
                <w:lang w:eastAsia="zh-CN"/>
              </w:rPr>
              <w:t>率</w:t>
            </w:r>
          </w:p>
        </w:tc>
        <w:tc>
          <w:tcPr>
            <w:tcW w:w="2835" w:type="dxa"/>
            <w:vAlign w:val="center"/>
          </w:tcPr>
          <w:p>
            <w:pPr>
              <w:pStyle w:val="13"/>
              <w:rPr>
                <w:lang w:eastAsia="zh-CN"/>
              </w:rPr>
            </w:pPr>
            <w:r>
              <w:t>卫生院满意</w:t>
            </w:r>
            <w:r>
              <w:rPr>
                <w:rFonts w:hint="eastAsia"/>
                <w:lang w:eastAsia="zh-CN"/>
              </w:rPr>
              <w:t>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24、冀财社【2022】198号/中央提前下达2023年计划生育转移支付资金/奖扶绩效目标表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pPr>
            <w:r>
              <w:rPr>
                <w:rFonts w:hint="eastAsia"/>
                <w:lang w:eastAsia="zh-CN"/>
              </w:rPr>
              <w:t>目标人群数量</w:t>
            </w:r>
          </w:p>
        </w:tc>
        <w:tc>
          <w:tcPr>
            <w:tcW w:w="2935" w:type="dxa"/>
            <w:vAlign w:val="center"/>
          </w:tcPr>
          <w:p>
            <w:pPr>
              <w:pStyle w:val="13"/>
              <w:rPr>
                <w:lang w:eastAsia="zh-CN"/>
              </w:rPr>
            </w:pPr>
            <w:r>
              <w:rPr>
                <w:rFonts w:hint="eastAsia"/>
                <w:lang w:eastAsia="zh-CN"/>
              </w:rPr>
              <w:t>奖扶</w:t>
            </w:r>
            <w:r>
              <w:rPr>
                <w:rFonts w:hint="eastAsia"/>
              </w:rPr>
              <w:t>目标人群</w:t>
            </w:r>
            <w:r>
              <w:rPr>
                <w:rFonts w:hint="eastAsia"/>
                <w:lang w:eastAsia="zh-CN"/>
              </w:rPr>
              <w:t>数量</w:t>
            </w:r>
          </w:p>
        </w:tc>
        <w:tc>
          <w:tcPr>
            <w:tcW w:w="2551" w:type="dxa"/>
            <w:vAlign w:val="center"/>
          </w:tcPr>
          <w:p>
            <w:pPr>
              <w:pStyle w:val="13"/>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25、冀财社【2022】198号/中央提前下达2023年计划生育转移支付资金/特扶绩效目标表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1.实施计划生</w:t>
            </w:r>
            <w:r>
              <w:rPr>
                <w:rFonts w:hint="eastAsia"/>
              </w:rPr>
              <w:t>实施计划生育家庭特别扶助制度，保障和改善民生，促进社会和谐稳定。</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目标人群数量</w:t>
            </w:r>
          </w:p>
        </w:tc>
        <w:tc>
          <w:tcPr>
            <w:tcW w:w="2835" w:type="dxa"/>
            <w:vAlign w:val="center"/>
          </w:tcPr>
          <w:p>
            <w:pPr>
              <w:pStyle w:val="13"/>
              <w:rPr>
                <w:lang w:eastAsia="zh-CN"/>
              </w:rPr>
            </w:pPr>
            <w:r>
              <w:rPr>
                <w:rFonts w:hint="eastAsia"/>
              </w:rPr>
              <w:t>特扶目标人群</w:t>
            </w:r>
            <w:r>
              <w:rPr>
                <w:rFonts w:hint="eastAsia"/>
                <w:lang w:eastAsia="zh-CN"/>
              </w:rPr>
              <w:t>数量</w:t>
            </w:r>
          </w:p>
        </w:tc>
        <w:tc>
          <w:tcPr>
            <w:tcW w:w="2551" w:type="dxa"/>
            <w:vAlign w:val="center"/>
          </w:tcPr>
          <w:p>
            <w:pPr>
              <w:pStyle w:val="13"/>
            </w:pPr>
            <w:r>
              <w:rPr>
                <w:rFonts w:hint="eastAsia"/>
                <w:lang w:eastAsia="zh-CN"/>
              </w:rPr>
              <w:t>96人</w:t>
            </w:r>
          </w:p>
        </w:tc>
        <w:tc>
          <w:tcPr>
            <w:tcW w:w="2268" w:type="dxa"/>
            <w:vMerge w:val="restart"/>
            <w:vAlign w:val="center"/>
          </w:tcPr>
          <w:p>
            <w:pPr>
              <w:pStyle w:val="13"/>
            </w:pPr>
            <w:r>
              <w:rPr>
                <w:rFonts w:hint="eastAsia"/>
              </w:rPr>
              <w:t>《邢台市财政局、市卫生健康委关于提高计划生育家庭特别扶助制度扶助标准有关事项的通知》（邢财社[2022]101号）、《财政部 国家卫生健康委关于提高计划生育家庭特别扶助制度扶助标准的通知》（财社[2022]49号）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rPr>
              <w:t>准确率</w:t>
            </w:r>
          </w:p>
        </w:tc>
        <w:tc>
          <w:tcPr>
            <w:tcW w:w="2835" w:type="dxa"/>
            <w:vAlign w:val="center"/>
          </w:tcPr>
          <w:p>
            <w:pPr>
              <w:pStyle w:val="13"/>
            </w:pPr>
            <w:r>
              <w:rPr>
                <w:rFonts w:hint="eastAsia"/>
              </w:rPr>
              <w:t>确认扶助对象个案信息准确率</w:t>
            </w:r>
          </w:p>
        </w:tc>
        <w:tc>
          <w:tcPr>
            <w:tcW w:w="2551" w:type="dxa"/>
            <w:vAlign w:val="center"/>
          </w:tcPr>
          <w:p>
            <w:pPr>
              <w:pStyle w:val="13"/>
              <w:rPr>
                <w:lang w:eastAsia="zh-CN"/>
              </w:rPr>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rPr>
              <w:t>扶助资金到位及时率</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独生子女伤残家庭扶助金</w:t>
            </w:r>
            <w:r>
              <w:rPr>
                <w:rFonts w:hint="eastAsia"/>
                <w:lang w:eastAsia="zh-CN"/>
              </w:rPr>
              <w:t>发放</w:t>
            </w:r>
            <w:r>
              <w:t>标准</w:t>
            </w:r>
          </w:p>
        </w:tc>
        <w:tc>
          <w:tcPr>
            <w:tcW w:w="2551" w:type="dxa"/>
            <w:vAlign w:val="center"/>
          </w:tcPr>
          <w:p>
            <w:pPr>
              <w:pStyle w:val="13"/>
            </w:pPr>
            <w:r>
              <w:t>760元/人/月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独生子女死亡家庭扶助</w:t>
            </w:r>
            <w:r>
              <w:rPr>
                <w:rFonts w:hint="eastAsia"/>
                <w:lang w:eastAsia="zh-CN"/>
              </w:rPr>
              <w:t>发放</w:t>
            </w:r>
            <w:r>
              <w:t>金标准</w:t>
            </w:r>
          </w:p>
        </w:tc>
        <w:tc>
          <w:tcPr>
            <w:tcW w:w="2551" w:type="dxa"/>
            <w:vAlign w:val="center"/>
          </w:tcPr>
          <w:p>
            <w:pPr>
              <w:pStyle w:val="13"/>
            </w:pPr>
            <w:r>
              <w:t>1040元/人/月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三级计划生育手术并发症人员扶助金</w:t>
            </w:r>
            <w:r>
              <w:rPr>
                <w:rFonts w:hint="eastAsia"/>
                <w:lang w:eastAsia="zh-CN"/>
              </w:rPr>
              <w:t>发放</w:t>
            </w:r>
            <w:r>
              <w:t>标准</w:t>
            </w:r>
          </w:p>
        </w:tc>
        <w:tc>
          <w:tcPr>
            <w:tcW w:w="2551" w:type="dxa"/>
            <w:vAlign w:val="center"/>
          </w:tcPr>
          <w:p>
            <w:pPr>
              <w:pStyle w:val="13"/>
            </w:pPr>
            <w:r>
              <w:t>260元/人/月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家庭发展能力</w:t>
            </w:r>
          </w:p>
        </w:tc>
        <w:tc>
          <w:tcPr>
            <w:tcW w:w="2835" w:type="dxa"/>
            <w:vAlign w:val="center"/>
          </w:tcPr>
          <w:p>
            <w:pPr>
              <w:pStyle w:val="13"/>
              <w:rPr>
                <w:kern w:val="2"/>
                <w:lang w:eastAsia="zh-CN"/>
              </w:rPr>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pPr>
            <w:r>
              <w:rPr>
                <w:rFonts w:hint="eastAsia"/>
              </w:rPr>
              <w:t>社会稳定能力</w:t>
            </w:r>
          </w:p>
        </w:tc>
        <w:tc>
          <w:tcPr>
            <w:tcW w:w="2835" w:type="dxa"/>
            <w:vAlign w:val="center"/>
          </w:tcPr>
          <w:p>
            <w:pPr>
              <w:pStyle w:val="13"/>
              <w:rPr>
                <w:kern w:val="2"/>
                <w:lang w:eastAsia="zh-CN"/>
              </w:rPr>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受</w:t>
            </w:r>
            <w:r>
              <w:rPr>
                <w:rFonts w:hint="eastAsia"/>
                <w:lang w:eastAsia="zh-CN"/>
              </w:rPr>
              <w:t>助特</w:t>
            </w:r>
            <w:r>
              <w:rPr>
                <w:rFonts w:hint="eastAsia"/>
              </w:rPr>
              <w:t>扶对象</w:t>
            </w:r>
            <w:r>
              <w:t>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26、冀财社【2022】199号/中央提前下达2023年基本公共卫生服务补助资金绩效目标表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highlight w:val="yellow"/>
                <w:lang w:eastAsia="zh-CN"/>
              </w:rPr>
            </w:pPr>
            <w:r>
              <w:t>适龄儿童国家免疫规划疫苗接种</w:t>
            </w:r>
            <w:r>
              <w:rPr>
                <w:rFonts w:hint="eastAsia"/>
                <w:lang w:eastAsia="zh-CN"/>
              </w:rPr>
              <w:t>率</w:t>
            </w:r>
          </w:p>
        </w:tc>
        <w:tc>
          <w:tcPr>
            <w:tcW w:w="2835" w:type="dxa"/>
            <w:vAlign w:val="center"/>
          </w:tcPr>
          <w:p>
            <w:pPr>
              <w:pStyle w:val="13"/>
              <w:rPr>
                <w:highlight w:val="yellow"/>
                <w:lang w:eastAsia="zh-CN"/>
              </w:rPr>
            </w:pPr>
            <w:r>
              <w:t>适龄儿童国家免疫规划疫苗接种</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90%</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7岁以下儿童健康管理</w:t>
            </w:r>
            <w:r>
              <w:rPr>
                <w:rFonts w:hint="eastAsia"/>
                <w:lang w:eastAsia="zh-CN"/>
              </w:rPr>
              <w:t>率</w:t>
            </w:r>
          </w:p>
        </w:tc>
        <w:tc>
          <w:tcPr>
            <w:tcW w:w="2835" w:type="dxa"/>
            <w:vAlign w:val="center"/>
          </w:tcPr>
          <w:p>
            <w:pPr>
              <w:pStyle w:val="13"/>
              <w:rPr>
                <w:highlight w:val="yellow"/>
              </w:rPr>
            </w:pPr>
            <w:r>
              <w:t>7岁以下儿童健康管理</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85%</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0-6岁儿童眼保健和视力检查覆盖</w:t>
            </w:r>
            <w:r>
              <w:rPr>
                <w:rFonts w:hint="eastAsia"/>
                <w:lang w:eastAsia="zh-CN"/>
              </w:rPr>
              <w:t>率</w:t>
            </w:r>
          </w:p>
        </w:tc>
        <w:tc>
          <w:tcPr>
            <w:tcW w:w="2835" w:type="dxa"/>
            <w:vAlign w:val="center"/>
          </w:tcPr>
          <w:p>
            <w:pPr>
              <w:pStyle w:val="13"/>
              <w:rPr>
                <w:highlight w:val="yellow"/>
              </w:rPr>
            </w:pPr>
            <w:r>
              <w:t>0-6岁儿童眼保健和视力检查覆盖</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90%</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孕产妇系统管理</w:t>
            </w:r>
            <w:r>
              <w:rPr>
                <w:rFonts w:hint="eastAsia"/>
                <w:lang w:eastAsia="zh-CN"/>
              </w:rPr>
              <w:t>率</w:t>
            </w:r>
          </w:p>
        </w:tc>
        <w:tc>
          <w:tcPr>
            <w:tcW w:w="2835" w:type="dxa"/>
            <w:vAlign w:val="center"/>
          </w:tcPr>
          <w:p>
            <w:pPr>
              <w:pStyle w:val="13"/>
              <w:rPr>
                <w:highlight w:val="yellow"/>
                <w:lang w:eastAsia="zh-CN"/>
              </w:rPr>
            </w:pPr>
            <w:r>
              <w:t>孕产妇系统管理</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90%</w:t>
            </w:r>
          </w:p>
        </w:tc>
        <w:tc>
          <w:tcPr>
            <w:tcW w:w="2268" w:type="dxa"/>
            <w:vAlign w:val="center"/>
          </w:tcPr>
          <w:p>
            <w:pPr>
              <w:pStyle w:val="13"/>
              <w:rPr>
                <w:highlight w:val="yellow"/>
              </w:rPr>
            </w:pPr>
            <w:r>
              <w:rPr>
                <w:rFonts w:hint="eastAsia"/>
                <w:lang w:eastAsia="zh-CN"/>
              </w:rP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3岁以下儿童系统管理</w:t>
            </w:r>
            <w:r>
              <w:rPr>
                <w:rFonts w:hint="eastAsia"/>
                <w:lang w:eastAsia="zh-CN"/>
              </w:rPr>
              <w:t>率</w:t>
            </w:r>
          </w:p>
        </w:tc>
        <w:tc>
          <w:tcPr>
            <w:tcW w:w="2835" w:type="dxa"/>
            <w:vAlign w:val="center"/>
          </w:tcPr>
          <w:p>
            <w:pPr>
              <w:pStyle w:val="13"/>
              <w:rPr>
                <w:highlight w:val="yellow"/>
              </w:rPr>
            </w:pPr>
            <w:r>
              <w:t>3岁以下儿童系统管理</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80%</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2835" w:type="dxa"/>
            <w:vAlign w:val="center"/>
          </w:tcPr>
          <w:p>
            <w:pPr>
              <w:pStyle w:val="13"/>
            </w:pPr>
            <w:r>
              <w:t>居民规范化电子健康档案覆盖率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高血压患者基层规范管理服务率</w:t>
            </w:r>
          </w:p>
        </w:tc>
        <w:tc>
          <w:tcPr>
            <w:tcW w:w="2835" w:type="dxa"/>
            <w:vAlign w:val="center"/>
          </w:tcPr>
          <w:p>
            <w:pPr>
              <w:pStyle w:val="13"/>
            </w:pPr>
            <w:r>
              <w:t>高血压患者基层规范管理服务率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2型糖尿病患者基层规范管理服务率</w:t>
            </w:r>
          </w:p>
        </w:tc>
        <w:tc>
          <w:tcPr>
            <w:tcW w:w="2835" w:type="dxa"/>
            <w:vAlign w:val="center"/>
          </w:tcPr>
          <w:p>
            <w:pPr>
              <w:pStyle w:val="13"/>
            </w:pPr>
            <w:r>
              <w:t>2型糖尿病患者基层规范管理服务率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按时完成</w:t>
            </w:r>
          </w:p>
        </w:tc>
        <w:tc>
          <w:tcPr>
            <w:tcW w:w="2551" w:type="dxa"/>
            <w:vAlign w:val="center"/>
          </w:tcPr>
          <w:p>
            <w:pPr>
              <w:pStyle w:val="13"/>
            </w:pPr>
            <w:r>
              <w:t>按时完成</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rPr>
                <w:lang w:eastAsia="zh-CN"/>
              </w:rPr>
            </w:pPr>
            <w:r>
              <w:t>2146.2元</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t>不断缩小</w:t>
            </w:r>
          </w:p>
        </w:tc>
        <w:tc>
          <w:tcPr>
            <w:tcW w:w="2268" w:type="dxa"/>
            <w:vAlign w:val="center"/>
          </w:tcPr>
          <w:p>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服务对象满意</w:t>
            </w:r>
            <w:r>
              <w:rPr>
                <w:rFonts w:hint="eastAsia"/>
                <w:lang w:eastAsia="zh-CN"/>
              </w:rPr>
              <w:t>率</w:t>
            </w:r>
          </w:p>
        </w:tc>
        <w:tc>
          <w:tcPr>
            <w:tcW w:w="2835" w:type="dxa"/>
            <w:vAlign w:val="center"/>
          </w:tcPr>
          <w:p>
            <w:pPr>
              <w:pStyle w:val="13"/>
            </w:pPr>
            <w:r>
              <w:t>通过问卷调查，满意和较满意的对象占所有调查对象的比例</w:t>
            </w:r>
          </w:p>
        </w:tc>
        <w:tc>
          <w:tcPr>
            <w:tcW w:w="2551" w:type="dxa"/>
            <w:vAlign w:val="center"/>
          </w:tcPr>
          <w:p>
            <w:pPr>
              <w:pStyle w:val="13"/>
            </w:pPr>
            <w:r>
              <w:t>≥90</w:t>
            </w:r>
            <w:r>
              <w:rPr>
                <w:rFonts w:hint="eastAsia" w:eastAsiaTheme="minorEastAsia"/>
                <w:lang w:eastAsia="zh-CN"/>
              </w:rPr>
              <w:t>%</w:t>
            </w:r>
          </w:p>
        </w:tc>
        <w:tc>
          <w:tcPr>
            <w:tcW w:w="2268" w:type="dxa"/>
            <w:vAlign w:val="center"/>
          </w:tcPr>
          <w:p>
            <w:r>
              <w:t>依据</w:t>
            </w:r>
            <w:r>
              <w:rPr>
                <w:rFonts w:hint="eastAsia" w:eastAsiaTheme="minorEastAsia"/>
                <w:lang w:eastAsia="zh-CN"/>
              </w:rPr>
              <w:t>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27、冀财社【2022】213号/中央提前下达2023年中医药服务能力提升工程/旗舰中医馆建设（北楼）绩效目标表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采购</w:t>
            </w:r>
            <w:r>
              <w:rPr>
                <w:rFonts w:hint="eastAsia"/>
                <w:lang w:eastAsia="zh-CN"/>
              </w:rPr>
              <w:t>数量</w:t>
            </w:r>
          </w:p>
        </w:tc>
        <w:tc>
          <w:tcPr>
            <w:tcW w:w="2835" w:type="dxa"/>
            <w:vAlign w:val="center"/>
          </w:tcPr>
          <w:p>
            <w:pPr>
              <w:pStyle w:val="13"/>
              <w:rPr>
                <w:lang w:eastAsia="zh-CN"/>
              </w:rPr>
            </w:pPr>
            <w:r>
              <w:t>完成</w:t>
            </w:r>
            <w:r>
              <w:rPr>
                <w:rFonts w:hint="eastAsia"/>
                <w:lang w:eastAsia="zh-CN"/>
              </w:rPr>
              <w:t>旗舰中医馆的装修改造和</w:t>
            </w:r>
            <w:r>
              <w:t>设备的购置卫生院</w:t>
            </w:r>
            <w:r>
              <w:rPr>
                <w:rFonts w:hint="eastAsia"/>
                <w:lang w:eastAsia="zh-CN"/>
              </w:rPr>
              <w:t>数</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装修、</w:t>
            </w:r>
            <w:r>
              <w:t>设备质量</w:t>
            </w:r>
          </w:p>
        </w:tc>
        <w:tc>
          <w:tcPr>
            <w:tcW w:w="2835" w:type="dxa"/>
            <w:vAlign w:val="center"/>
          </w:tcPr>
          <w:p>
            <w:pPr>
              <w:pStyle w:val="13"/>
            </w:pPr>
            <w:r>
              <w:rPr>
                <w:rFonts w:hint="eastAsia"/>
                <w:lang w:eastAsia="zh-CN"/>
              </w:rPr>
              <w:t>装修符合上级方案要求、</w:t>
            </w:r>
            <w:r>
              <w:t>采购设备符合国家相关标准</w:t>
            </w:r>
          </w:p>
        </w:tc>
        <w:tc>
          <w:tcPr>
            <w:tcW w:w="2551" w:type="dxa"/>
            <w:vAlign w:val="center"/>
          </w:tcPr>
          <w:p>
            <w:pPr>
              <w:pStyle w:val="13"/>
              <w:rPr>
                <w:lang w:eastAsia="zh-CN"/>
              </w:rPr>
            </w:pPr>
            <w:r>
              <w:rPr>
                <w:rFonts w:hint="eastAsia"/>
                <w:lang w:eastAsia="zh-CN"/>
              </w:rPr>
              <w:t>符合要求</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rPr>
                <w:rFonts w:hint="eastAsia"/>
                <w:lang w:eastAsia="zh-CN"/>
              </w:rPr>
              <w:t>装修改造、</w:t>
            </w:r>
            <w:r>
              <w:t>设备</w:t>
            </w:r>
            <w:r>
              <w:rPr>
                <w:rFonts w:hint="eastAsia"/>
                <w:lang w:eastAsia="zh-CN"/>
              </w:rPr>
              <w:t>购置</w:t>
            </w:r>
            <w:r>
              <w:t>资金</w:t>
            </w:r>
          </w:p>
        </w:tc>
        <w:tc>
          <w:tcPr>
            <w:tcW w:w="2551" w:type="dxa"/>
            <w:vAlign w:val="center"/>
          </w:tcPr>
          <w:p>
            <w:pPr>
              <w:pStyle w:val="13"/>
            </w:pPr>
            <w:r>
              <w:t>15万元</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t>按合同规定的时间内完成</w:t>
            </w:r>
            <w:r>
              <w:rPr>
                <w:rFonts w:hint="eastAsia"/>
                <w:lang w:eastAsia="zh-CN"/>
              </w:rPr>
              <w:t>装修改造和</w:t>
            </w:r>
            <w:r>
              <w:t>设备购置</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9"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业务保障能力</w:t>
            </w:r>
            <w:r>
              <w:rPr>
                <w:rFonts w:hint="eastAsia"/>
                <w:lang w:eastAsia="zh-CN"/>
              </w:rPr>
              <w:t>、、</w:t>
            </w:r>
            <w:r>
              <w:t>中医诊疗水平</w:t>
            </w:r>
            <w:r>
              <w:rPr>
                <w:rFonts w:hint="eastAsia"/>
                <w:lang w:eastAsia="zh-CN"/>
              </w:rPr>
              <w:t>得到大幅</w:t>
            </w:r>
            <w:r>
              <w:t>提升</w:t>
            </w:r>
          </w:p>
        </w:tc>
        <w:tc>
          <w:tcPr>
            <w:tcW w:w="2551" w:type="dxa"/>
            <w:vAlign w:val="center"/>
          </w:tcPr>
          <w:p>
            <w:pPr>
              <w:pStyle w:val="13"/>
              <w:rPr>
                <w:lang w:eastAsia="zh-CN"/>
              </w:rPr>
            </w:pPr>
            <w:r>
              <w:rPr>
                <w:rFonts w:hint="eastAsia"/>
                <w:lang w:eastAsia="zh-CN"/>
              </w:rPr>
              <w:t>不断提高</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rPr>
                <w:lang w:eastAsia="zh-CN"/>
              </w:rPr>
            </w:pPr>
            <w:r>
              <w:t>≥</w:t>
            </w:r>
            <w:r>
              <w:rPr>
                <w:rFonts w:hint="eastAsia"/>
                <w:lang w:eastAsia="zh-CN"/>
              </w:rPr>
              <w:t>95%</w:t>
            </w:r>
          </w:p>
        </w:tc>
        <w:tc>
          <w:tcPr>
            <w:tcW w:w="2268" w:type="dxa"/>
            <w:vAlign w:val="center"/>
          </w:tcPr>
          <w:p>
            <w:pPr>
              <w:pStyle w:val="13"/>
            </w:pPr>
            <w:r>
              <w:t>按照</w:t>
            </w:r>
            <w:r>
              <w:rPr>
                <w:rFonts w:hint="eastAsia"/>
                <w:lang w:eastAsia="zh-CN"/>
              </w:rPr>
              <w:t>上级方案要求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28、冀财社【2022】213号/中央提前下达2023年中医药服务能力提升工程/旗舰中医馆建设（莲子）绩效目标表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w:t>
            </w:r>
            <w:r>
              <w:rPr>
                <w:rFonts w:hint="eastAsia"/>
                <w:lang w:eastAsia="zh-CN"/>
              </w:rPr>
              <w:t>数量</w:t>
            </w:r>
          </w:p>
        </w:tc>
        <w:tc>
          <w:tcPr>
            <w:tcW w:w="2835" w:type="dxa"/>
            <w:vAlign w:val="center"/>
          </w:tcPr>
          <w:p>
            <w:pPr>
              <w:pStyle w:val="13"/>
              <w:rPr>
                <w:lang w:eastAsia="zh-CN"/>
              </w:rPr>
            </w:pPr>
            <w:r>
              <w:t>按照</w:t>
            </w:r>
            <w:r>
              <w:rPr>
                <w:rFonts w:hint="eastAsia"/>
                <w:lang w:eastAsia="zh-CN"/>
              </w:rPr>
              <w:t>上级方案要</w:t>
            </w:r>
            <w:r>
              <w:t>完成卫生院</w:t>
            </w:r>
            <w:r>
              <w:rPr>
                <w:rFonts w:hint="eastAsia"/>
                <w:lang w:eastAsia="zh-CN"/>
              </w:rPr>
              <w:t>旗舰中医馆的装修改造和</w:t>
            </w:r>
            <w:r>
              <w:t>设备的购置</w:t>
            </w:r>
            <w:r>
              <w:rPr>
                <w:rFonts w:hint="eastAsia"/>
                <w:lang w:eastAsia="zh-CN"/>
              </w:rPr>
              <w:t>数</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装修、</w:t>
            </w:r>
            <w:r>
              <w:t>设备质量</w:t>
            </w:r>
          </w:p>
        </w:tc>
        <w:tc>
          <w:tcPr>
            <w:tcW w:w="2835" w:type="dxa"/>
            <w:vAlign w:val="center"/>
          </w:tcPr>
          <w:p>
            <w:pPr>
              <w:pStyle w:val="13"/>
              <w:rPr>
                <w:lang w:eastAsia="zh-CN"/>
              </w:rPr>
            </w:pPr>
            <w:r>
              <w:rPr>
                <w:rFonts w:hint="eastAsia"/>
                <w:lang w:eastAsia="zh-CN"/>
              </w:rPr>
              <w:t>装修符合上级方案要求、</w:t>
            </w:r>
            <w:r>
              <w:t>采购设备符合国家相关标准</w:t>
            </w:r>
          </w:p>
        </w:tc>
        <w:tc>
          <w:tcPr>
            <w:tcW w:w="2551" w:type="dxa"/>
            <w:vAlign w:val="center"/>
          </w:tcPr>
          <w:p>
            <w:pPr>
              <w:pStyle w:val="13"/>
            </w:pPr>
            <w:r>
              <w:rPr>
                <w:rFonts w:hint="eastAsia"/>
                <w:lang w:eastAsia="zh-CN"/>
              </w:rPr>
              <w:t>符合要求</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rPr>
                <w:rFonts w:hint="eastAsia"/>
                <w:lang w:eastAsia="zh-CN"/>
              </w:rPr>
              <w:t>装修改造、</w:t>
            </w:r>
            <w:r>
              <w:t>设备</w:t>
            </w:r>
            <w:r>
              <w:rPr>
                <w:rFonts w:hint="eastAsia"/>
                <w:lang w:eastAsia="zh-CN"/>
              </w:rPr>
              <w:t>购置</w:t>
            </w:r>
            <w:r>
              <w:t>资金</w:t>
            </w:r>
          </w:p>
        </w:tc>
        <w:tc>
          <w:tcPr>
            <w:tcW w:w="2551" w:type="dxa"/>
            <w:vAlign w:val="center"/>
          </w:tcPr>
          <w:p>
            <w:pPr>
              <w:pStyle w:val="13"/>
            </w:pPr>
            <w:r>
              <w:t>15万元</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w:t>
            </w:r>
            <w:r>
              <w:rPr>
                <w:rFonts w:hint="eastAsia"/>
                <w:lang w:eastAsia="zh-CN"/>
              </w:rPr>
              <w:t>时限</w:t>
            </w:r>
          </w:p>
        </w:tc>
        <w:tc>
          <w:tcPr>
            <w:tcW w:w="2835" w:type="dxa"/>
            <w:vAlign w:val="center"/>
          </w:tcPr>
          <w:p>
            <w:pPr>
              <w:pStyle w:val="13"/>
            </w:pPr>
            <w:r>
              <w:t>按合同规定的时间内完成</w:t>
            </w:r>
            <w:r>
              <w:rPr>
                <w:rFonts w:hint="eastAsia"/>
                <w:lang w:eastAsia="zh-CN"/>
              </w:rPr>
              <w:t>装修改造和</w:t>
            </w:r>
            <w:r>
              <w:t>设备购置</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业务保障能力</w:t>
            </w:r>
            <w:r>
              <w:rPr>
                <w:rFonts w:hint="eastAsia"/>
                <w:lang w:eastAsia="zh-CN"/>
              </w:rPr>
              <w:t>、、</w:t>
            </w:r>
            <w:r>
              <w:t>中医诊疗水平</w:t>
            </w:r>
            <w:r>
              <w:rPr>
                <w:rFonts w:hint="eastAsia"/>
                <w:lang w:eastAsia="zh-CN"/>
              </w:rPr>
              <w:t>得到大幅</w:t>
            </w:r>
            <w:r>
              <w:t>提升</w:t>
            </w:r>
          </w:p>
        </w:tc>
        <w:tc>
          <w:tcPr>
            <w:tcW w:w="2551" w:type="dxa"/>
            <w:vAlign w:val="center"/>
          </w:tcPr>
          <w:p>
            <w:pPr>
              <w:pStyle w:val="13"/>
              <w:rPr>
                <w:lang w:eastAsia="zh-CN"/>
              </w:rPr>
            </w:pPr>
            <w:r>
              <w:rPr>
                <w:rFonts w:hint="eastAsia"/>
                <w:lang w:eastAsia="zh-CN"/>
              </w:rPr>
              <w:t>不断提高</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rPr>
                <w:lang w:eastAsia="zh-CN"/>
              </w:rPr>
            </w:pPr>
            <w:r>
              <w:t>≥</w:t>
            </w:r>
            <w:r>
              <w:rPr>
                <w:rFonts w:hint="eastAsia"/>
                <w:lang w:eastAsia="zh-CN"/>
              </w:rPr>
              <w:t>95%</w:t>
            </w:r>
          </w:p>
        </w:tc>
        <w:tc>
          <w:tcPr>
            <w:tcW w:w="2268" w:type="dxa"/>
            <w:vAlign w:val="center"/>
          </w:tcPr>
          <w:p>
            <w:pPr>
              <w:pStyle w:val="13"/>
            </w:pPr>
            <w:r>
              <w:t>按照</w:t>
            </w:r>
            <w:r>
              <w:rPr>
                <w:rFonts w:hint="eastAsia"/>
                <w:lang w:eastAsia="zh-CN"/>
              </w:rPr>
              <w:t>上级方案要求</w:t>
            </w: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29、计划生育家庭特别扶助金绩效目标表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1.实施计划生</w:t>
            </w:r>
            <w:r>
              <w:rPr>
                <w:rFonts w:hint="eastAsia"/>
              </w:rPr>
              <w:t>实施计划生育家庭特别扶助制度，保障和改善民生，促进社会和谐稳定。</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目标人群</w:t>
            </w:r>
          </w:p>
        </w:tc>
        <w:tc>
          <w:tcPr>
            <w:tcW w:w="2835" w:type="dxa"/>
            <w:vAlign w:val="center"/>
          </w:tcPr>
          <w:p>
            <w:pPr>
              <w:pStyle w:val="13"/>
            </w:pPr>
            <w:r>
              <w:rPr>
                <w:rFonts w:hint="eastAsia"/>
              </w:rPr>
              <w:t>特扶目标人群</w:t>
            </w:r>
          </w:p>
        </w:tc>
        <w:tc>
          <w:tcPr>
            <w:tcW w:w="2551" w:type="dxa"/>
            <w:vAlign w:val="center"/>
          </w:tcPr>
          <w:p>
            <w:pPr>
              <w:pStyle w:val="13"/>
            </w:pPr>
            <w:r>
              <w:rPr>
                <w:rFonts w:hint="eastAsia"/>
                <w:lang w:eastAsia="zh-CN"/>
              </w:rPr>
              <w:t>96人</w:t>
            </w:r>
          </w:p>
        </w:tc>
        <w:tc>
          <w:tcPr>
            <w:tcW w:w="2268" w:type="dxa"/>
            <w:vMerge w:val="restart"/>
            <w:vAlign w:val="center"/>
          </w:tcPr>
          <w:p>
            <w:pPr>
              <w:pStyle w:val="13"/>
            </w:pPr>
            <w:r>
              <w:rPr>
                <w:rFonts w:hint="eastAsia"/>
              </w:rPr>
              <w:t>《邢台市财政局、市卫生健康委关于提高计划生育家庭特别扶助制度扶助标准有关事项的通知》（邢财社[2022]101号）、《财政部 国家卫生健康委关于提高计划生育家庭特别扶助制度扶助标准的通知》（财社[2022]49号）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rPr>
              <w:t>准确率</w:t>
            </w:r>
          </w:p>
        </w:tc>
        <w:tc>
          <w:tcPr>
            <w:tcW w:w="2835" w:type="dxa"/>
            <w:vAlign w:val="center"/>
          </w:tcPr>
          <w:p>
            <w:pPr>
              <w:pStyle w:val="13"/>
            </w:pPr>
            <w:r>
              <w:rPr>
                <w:rFonts w:hint="eastAsia"/>
              </w:rPr>
              <w:t>确认扶助对象个案信息准确率</w:t>
            </w:r>
          </w:p>
        </w:tc>
        <w:tc>
          <w:tcPr>
            <w:tcW w:w="2551" w:type="dxa"/>
            <w:vAlign w:val="center"/>
          </w:tcPr>
          <w:p>
            <w:pPr>
              <w:pStyle w:val="13"/>
              <w:rPr>
                <w:lang w:eastAsia="zh-CN"/>
              </w:rPr>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rPr>
              <w:t>扶助资金到位及时率</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独生子女伤残家庭扶助金</w:t>
            </w:r>
            <w:r>
              <w:rPr>
                <w:rFonts w:hint="eastAsia"/>
                <w:lang w:eastAsia="zh-CN"/>
              </w:rPr>
              <w:t>发放</w:t>
            </w:r>
            <w:r>
              <w:t>标准</w:t>
            </w:r>
          </w:p>
        </w:tc>
        <w:tc>
          <w:tcPr>
            <w:tcW w:w="2551" w:type="dxa"/>
            <w:vAlign w:val="center"/>
          </w:tcPr>
          <w:p>
            <w:pPr>
              <w:pStyle w:val="13"/>
            </w:pPr>
            <w:r>
              <w:t>760元/人/月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独生子女死亡家庭扶助</w:t>
            </w:r>
            <w:r>
              <w:rPr>
                <w:rFonts w:hint="eastAsia"/>
                <w:lang w:eastAsia="zh-CN"/>
              </w:rPr>
              <w:t>发放</w:t>
            </w:r>
            <w:r>
              <w:t>金标准</w:t>
            </w:r>
          </w:p>
        </w:tc>
        <w:tc>
          <w:tcPr>
            <w:tcW w:w="2551" w:type="dxa"/>
            <w:vAlign w:val="center"/>
          </w:tcPr>
          <w:p>
            <w:pPr>
              <w:pStyle w:val="13"/>
            </w:pPr>
            <w:r>
              <w:t>1040元/人/月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三级计划生育手术并发症人员扶助金</w:t>
            </w:r>
            <w:r>
              <w:rPr>
                <w:rFonts w:hint="eastAsia"/>
                <w:lang w:eastAsia="zh-CN"/>
              </w:rPr>
              <w:t>发放</w:t>
            </w:r>
            <w:r>
              <w:t>标准</w:t>
            </w:r>
          </w:p>
        </w:tc>
        <w:tc>
          <w:tcPr>
            <w:tcW w:w="2551" w:type="dxa"/>
            <w:vAlign w:val="center"/>
          </w:tcPr>
          <w:p>
            <w:pPr>
              <w:pStyle w:val="13"/>
            </w:pPr>
            <w:r>
              <w:t>260元/人/月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家庭发展能力</w:t>
            </w:r>
          </w:p>
        </w:tc>
        <w:tc>
          <w:tcPr>
            <w:tcW w:w="2835" w:type="dxa"/>
            <w:vAlign w:val="center"/>
          </w:tcPr>
          <w:p>
            <w:pPr>
              <w:pStyle w:val="13"/>
              <w:rPr>
                <w:kern w:val="2"/>
                <w:lang w:eastAsia="zh-CN"/>
              </w:rPr>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pPr>
            <w:r>
              <w:rPr>
                <w:rFonts w:hint="eastAsia"/>
              </w:rPr>
              <w:t>社会稳定能力</w:t>
            </w:r>
          </w:p>
        </w:tc>
        <w:tc>
          <w:tcPr>
            <w:tcW w:w="2835" w:type="dxa"/>
            <w:vAlign w:val="center"/>
          </w:tcPr>
          <w:p>
            <w:pPr>
              <w:pStyle w:val="13"/>
              <w:rPr>
                <w:kern w:val="2"/>
                <w:lang w:eastAsia="zh-CN"/>
              </w:rPr>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受</w:t>
            </w:r>
            <w:r>
              <w:rPr>
                <w:rFonts w:hint="eastAsia"/>
                <w:lang w:eastAsia="zh-CN"/>
              </w:rPr>
              <w:t>助特</w:t>
            </w:r>
            <w:r>
              <w:rPr>
                <w:rFonts w:hint="eastAsia"/>
              </w:rPr>
              <w:t>扶对象</w:t>
            </w:r>
            <w:r>
              <w:t>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30、计生特殊家庭生育关怀绩效目标表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w:t>
            </w:r>
            <w:r>
              <w:rPr>
                <w:rFonts w:hint="eastAsia"/>
                <w:lang w:eastAsia="zh-CN"/>
              </w:rPr>
              <w:t>：</w:t>
            </w:r>
            <w:r>
              <w:rPr>
                <w:rFonts w:hint="eastAsia"/>
              </w:rPr>
              <w:t>对计生特殊家庭开展扶助关怀工作，经常联系慰问给予帮助</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覆盖人群</w:t>
            </w:r>
          </w:p>
        </w:tc>
        <w:tc>
          <w:tcPr>
            <w:tcW w:w="2835" w:type="dxa"/>
            <w:vAlign w:val="center"/>
          </w:tcPr>
          <w:p>
            <w:pPr>
              <w:pStyle w:val="13"/>
              <w:rPr>
                <w:lang w:eastAsia="zh-CN"/>
              </w:rPr>
            </w:pPr>
            <w:r>
              <w:t>县域内失独</w:t>
            </w:r>
            <w:r>
              <w:rPr>
                <w:rFonts w:hint="eastAsia"/>
                <w:lang w:eastAsia="zh-CN"/>
              </w:rPr>
              <w:t>、伤残</w:t>
            </w:r>
            <w:r>
              <w:t>特殊家庭</w:t>
            </w:r>
            <w:r>
              <w:rPr>
                <w:rFonts w:hint="eastAsia"/>
                <w:lang w:eastAsia="zh-CN"/>
              </w:rPr>
              <w:t>覆盖人群</w:t>
            </w:r>
          </w:p>
        </w:tc>
        <w:tc>
          <w:tcPr>
            <w:tcW w:w="2551" w:type="dxa"/>
            <w:vAlign w:val="center"/>
          </w:tcPr>
          <w:p>
            <w:pPr>
              <w:pStyle w:val="13"/>
              <w:rPr>
                <w:lang w:eastAsia="zh-CN"/>
              </w:rPr>
            </w:pPr>
            <w:r>
              <w:rPr>
                <w:rFonts w:hint="eastAsia"/>
                <w:lang w:eastAsia="zh-CN"/>
              </w:rPr>
              <w:t>86人</w:t>
            </w:r>
          </w:p>
        </w:tc>
        <w:tc>
          <w:tcPr>
            <w:tcW w:w="2268" w:type="dxa"/>
            <w:vMerge w:val="restart"/>
            <w:vAlign w:val="center"/>
          </w:tcPr>
          <w:p>
            <w:pPr>
              <w:pStyle w:val="13"/>
            </w:pPr>
            <w:r>
              <w:rPr>
                <w:rFonts w:hint="eastAsia"/>
              </w:rPr>
              <w:t xml:space="preserve">《关于开展落实计划生育特殊家庭联系人制度等“三个全覆盖”专项行动的通知》（冀卫人口函[2020]2号）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走访</w:t>
            </w:r>
            <w:r>
              <w:rPr>
                <w:rFonts w:hint="eastAsia"/>
                <w:lang w:eastAsia="zh-CN"/>
              </w:rPr>
              <w:t>率</w:t>
            </w:r>
          </w:p>
        </w:tc>
        <w:tc>
          <w:tcPr>
            <w:tcW w:w="2835" w:type="dxa"/>
            <w:vAlign w:val="center"/>
          </w:tcPr>
          <w:p>
            <w:pPr>
              <w:pStyle w:val="13"/>
            </w:pPr>
            <w:r>
              <w:t>走访慰问到位</w:t>
            </w:r>
            <w:r>
              <w:rPr>
                <w:rFonts w:hint="eastAsia"/>
                <w:lang w:eastAsia="zh-CN"/>
              </w:rPr>
              <w:t>率</w:t>
            </w:r>
          </w:p>
        </w:tc>
        <w:tc>
          <w:tcPr>
            <w:tcW w:w="2551" w:type="dxa"/>
            <w:vAlign w:val="center"/>
          </w:tcPr>
          <w:p>
            <w:pPr>
              <w:pStyle w:val="13"/>
            </w:pPr>
            <w: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lang w:eastAsia="zh-CN"/>
              </w:rPr>
              <w:t>慰问</w:t>
            </w:r>
            <w:r>
              <w:rPr>
                <w:rFonts w:hint="eastAsia"/>
              </w:rPr>
              <w:t>及时率</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资金</w:t>
            </w:r>
            <w:r>
              <w:rPr>
                <w:rFonts w:hint="eastAsia"/>
                <w:lang w:eastAsia="zh-CN"/>
              </w:rPr>
              <w:t>成本</w:t>
            </w:r>
          </w:p>
        </w:tc>
        <w:tc>
          <w:tcPr>
            <w:tcW w:w="2835" w:type="dxa"/>
            <w:vAlign w:val="center"/>
          </w:tcPr>
          <w:p>
            <w:pPr>
              <w:pStyle w:val="13"/>
            </w:pPr>
            <w:r>
              <w:rPr>
                <w:rFonts w:hint="eastAsia"/>
                <w:lang w:eastAsia="zh-CN"/>
              </w:rPr>
              <w:t>慰问</w:t>
            </w:r>
            <w:r>
              <w:t>资金</w:t>
            </w:r>
            <w:r>
              <w:rPr>
                <w:rFonts w:hint="eastAsia"/>
                <w:lang w:eastAsia="zh-CN"/>
              </w:rPr>
              <w:t>成本</w:t>
            </w:r>
          </w:p>
        </w:tc>
        <w:tc>
          <w:tcPr>
            <w:tcW w:w="2551" w:type="dxa"/>
            <w:vAlign w:val="center"/>
          </w:tcPr>
          <w:p>
            <w:pPr>
              <w:pStyle w:val="13"/>
              <w:rPr>
                <w:lang w:eastAsia="zh-CN"/>
              </w:rPr>
            </w:pPr>
            <w:r>
              <w:rPr>
                <w:rFonts w:hint="eastAsia"/>
                <w:lang w:eastAsia="zh-CN"/>
              </w:rPr>
              <w:t>5万元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rPr>
                <w:rFonts w:hint="eastAsia"/>
              </w:rPr>
              <w:t>获得感</w:t>
            </w:r>
          </w:p>
        </w:tc>
        <w:tc>
          <w:tcPr>
            <w:tcW w:w="2835" w:type="dxa"/>
            <w:vAlign w:val="center"/>
          </w:tcPr>
          <w:p>
            <w:pPr>
              <w:pStyle w:val="13"/>
            </w:pPr>
            <w:r>
              <w:rPr>
                <w:rFonts w:hint="eastAsia"/>
              </w:rPr>
              <w:t>提高扶助关怀工作，使计生特殊家庭获得感明显增强</w:t>
            </w:r>
          </w:p>
        </w:tc>
        <w:tc>
          <w:tcPr>
            <w:tcW w:w="2551" w:type="dxa"/>
            <w:vAlign w:val="center"/>
          </w:tcPr>
          <w:p>
            <w:pPr>
              <w:pStyle w:val="13"/>
            </w:pPr>
            <w:r>
              <w:rPr>
                <w:rFonts w:hint="eastAsia"/>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慰问对象满意</w:t>
            </w:r>
            <w:r>
              <w:rPr>
                <w:rFonts w:hint="eastAsia"/>
                <w:lang w:eastAsia="zh-CN"/>
              </w:rPr>
              <w:t>率</w:t>
            </w:r>
          </w:p>
        </w:tc>
        <w:tc>
          <w:tcPr>
            <w:tcW w:w="2551" w:type="dxa"/>
            <w:vAlign w:val="center"/>
          </w:tcPr>
          <w:p>
            <w:pPr>
              <w:pStyle w:val="13"/>
            </w:pPr>
            <w:r>
              <w:rPr>
                <w:rFonts w:hint="eastAsia"/>
              </w:rPr>
              <w:t>≥</w:t>
            </w:r>
            <w:r>
              <w:t>95</w:t>
            </w:r>
            <w:r>
              <w:rPr>
                <w:rFonts w:hint="eastAsia"/>
                <w:lang w:eastAsia="zh-CN"/>
              </w:rPr>
              <w:t>%</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31、家医签约督导、考核、培训、宣传绩效目标表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建立健全保障制度，确定本地全人群和重点人群签约服务覆盖率年度提升目标，（2035年全人群75%以上，重点人群85%以上，满意度85%以上）</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专业培训次数</w:t>
            </w:r>
          </w:p>
        </w:tc>
        <w:tc>
          <w:tcPr>
            <w:tcW w:w="2835" w:type="dxa"/>
            <w:vAlign w:val="center"/>
          </w:tcPr>
          <w:p>
            <w:pP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专业培训（包括残疾人个性化家签）次数</w:t>
            </w:r>
          </w:p>
        </w:tc>
        <w:tc>
          <w:tcPr>
            <w:tcW w:w="2551" w:type="dxa"/>
            <w:vAlign w:val="center"/>
          </w:tcPr>
          <w:p>
            <w:pPr>
              <w:pStyle w:val="13"/>
            </w:pPr>
            <w:r>
              <w:rPr>
                <w:rFonts w:hint="eastAsia"/>
                <w:lang w:eastAsia="zh-CN"/>
              </w:rPr>
              <w:t>4</w:t>
            </w:r>
            <w:r>
              <w:t>次</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rPr>
                <w:kern w:val="2"/>
                <w:lang w:eastAsia="zh-CN"/>
              </w:rPr>
            </w:pPr>
            <w:r>
              <w:t>数量指标</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宣传服务活动次数</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组织开展5.19“世界家庭日”宣传服务活动次数</w:t>
            </w:r>
          </w:p>
        </w:tc>
        <w:tc>
          <w:tcPr>
            <w:tcW w:w="2551" w:type="dxa"/>
            <w:vAlign w:val="center"/>
          </w:tcPr>
          <w:p>
            <w:pPr>
              <w:pStyle w:val="13"/>
              <w:rPr>
                <w:kern w:val="2"/>
                <w:lang w:eastAsia="zh-CN"/>
              </w:rPr>
            </w:pPr>
            <w:r>
              <w:rPr>
                <w:rFonts w:hint="eastAsia"/>
                <w:lang w:eastAsia="zh-CN"/>
              </w:rPr>
              <w:t>1</w:t>
            </w:r>
            <w:r>
              <w:t>次</w:t>
            </w:r>
          </w:p>
        </w:tc>
        <w:tc>
          <w:tcPr>
            <w:tcW w:w="2268" w:type="dxa"/>
            <w:vAlign w:val="center"/>
          </w:tcPr>
          <w:p>
            <w:pPr>
              <w:pStyle w:val="13"/>
              <w:rPr>
                <w:kern w:val="2"/>
                <w:lang w:eastAsia="zh-CN"/>
              </w:rPr>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rPr>
                <w:kern w:val="2"/>
                <w:lang w:eastAsia="zh-CN"/>
              </w:rPr>
            </w:pPr>
            <w:r>
              <w:t>数量指标</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宣传次数</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通过网络、报刊、电视台、微信、展板、条幅、标语、宣传栏、宣传牌、宣传折页等方式开展宣传，宣传签约服务政策。</w:t>
            </w:r>
          </w:p>
        </w:tc>
        <w:tc>
          <w:tcPr>
            <w:tcW w:w="2551" w:type="dxa"/>
            <w:vAlign w:val="center"/>
          </w:tcPr>
          <w:p>
            <w:pPr>
              <w:pStyle w:val="13"/>
              <w:rPr>
                <w:kern w:val="2"/>
                <w:lang w:eastAsia="zh-CN"/>
              </w:rPr>
            </w:pPr>
            <w:r>
              <w:rPr>
                <w:rFonts w:hint="eastAsia"/>
                <w:lang w:eastAsia="zh-CN"/>
              </w:rPr>
              <w:t>1</w:t>
            </w:r>
            <w:r>
              <w:t>次</w:t>
            </w:r>
          </w:p>
        </w:tc>
        <w:tc>
          <w:tcPr>
            <w:tcW w:w="2268" w:type="dxa"/>
            <w:vAlign w:val="center"/>
          </w:tcPr>
          <w:p>
            <w:pPr>
              <w:pStyle w:val="13"/>
              <w:rPr>
                <w:kern w:val="2"/>
                <w:lang w:eastAsia="zh-CN"/>
              </w:rPr>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家医签约</w:t>
            </w:r>
            <w:r>
              <w:t>绩效评价</w:t>
            </w:r>
          </w:p>
        </w:tc>
        <w:tc>
          <w:tcPr>
            <w:tcW w:w="2835" w:type="dxa"/>
            <w:vAlign w:val="center"/>
          </w:tcPr>
          <w:p>
            <w:pPr>
              <w:textAlignment w:val="center"/>
            </w:pPr>
            <w:r>
              <w:rPr>
                <w:rFonts w:hint="eastAsia" w:ascii="方正书宋_GBK" w:hAnsi="方正书宋_GBK" w:eastAsia="方正书宋_GBK" w:cs="方正书宋_GBK"/>
                <w:kern w:val="2"/>
                <w:sz w:val="21"/>
                <w:lang w:eastAsia="zh-CN"/>
              </w:rPr>
              <w:t>每半年对签约机构开展一次绩效评价。</w:t>
            </w:r>
          </w:p>
        </w:tc>
        <w:tc>
          <w:tcPr>
            <w:tcW w:w="2551" w:type="dxa"/>
            <w:vAlign w:val="center"/>
          </w:tcPr>
          <w:p>
            <w:pPr>
              <w:pStyle w:val="13"/>
            </w:pPr>
            <w:r>
              <w:rPr>
                <w:rFonts w:hint="eastAsia"/>
                <w:lang w:eastAsia="zh-CN"/>
              </w:rPr>
              <w:t>2</w:t>
            </w:r>
            <w:r>
              <w:t>次</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按方案开展工作</w:t>
            </w:r>
          </w:p>
        </w:tc>
        <w:tc>
          <w:tcPr>
            <w:tcW w:w="2835" w:type="dxa"/>
            <w:vAlign w:val="center"/>
          </w:tcPr>
          <w:p>
            <w:pPr>
              <w:pStyle w:val="13"/>
              <w:rPr>
                <w:rFonts w:ascii="宋体" w:hAnsi="宋体" w:eastAsia="宋体" w:cs="宋体"/>
                <w:color w:val="000000"/>
                <w:kern w:val="2"/>
                <w:sz w:val="18"/>
                <w:szCs w:val="18"/>
                <w:lang w:eastAsia="zh-CN"/>
              </w:rPr>
            </w:pPr>
            <w:r>
              <w:t>保障工作的开展进度</w:t>
            </w:r>
            <w:r>
              <w:rPr>
                <w:rFonts w:hint="eastAsia" w:eastAsiaTheme="minorEastAsia"/>
                <w:lang w:eastAsia="zh-CN"/>
              </w:rPr>
              <w:t>，与总进度比率</w:t>
            </w:r>
          </w:p>
        </w:tc>
        <w:tc>
          <w:tcPr>
            <w:tcW w:w="2551" w:type="dxa"/>
            <w:vAlign w:val="center"/>
          </w:tcPr>
          <w:p>
            <w:pPr>
              <w:pStyle w:val="13"/>
            </w:pPr>
            <w:r>
              <w:t>≥90</w:t>
            </w:r>
            <w:r>
              <w:rPr>
                <w:rFonts w:hint="eastAsia" w:eastAsiaTheme="minorEastAsia"/>
                <w:lang w:eastAsia="zh-CN"/>
              </w:rPr>
              <w:t>%</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6"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资金成本</w:t>
            </w:r>
          </w:p>
        </w:tc>
        <w:tc>
          <w:tcPr>
            <w:tcW w:w="2835" w:type="dxa"/>
            <w:vAlign w:val="center"/>
          </w:tcPr>
          <w:p>
            <w:pPr>
              <w:pStyle w:val="13"/>
            </w:pPr>
            <w:r>
              <w:t>资金成本</w:t>
            </w:r>
          </w:p>
        </w:tc>
        <w:tc>
          <w:tcPr>
            <w:tcW w:w="2551" w:type="dxa"/>
            <w:vAlign w:val="center"/>
          </w:tcPr>
          <w:p>
            <w:pPr>
              <w:pStyle w:val="13"/>
              <w:rPr>
                <w:lang w:eastAsia="zh-CN"/>
              </w:rPr>
            </w:pPr>
            <w:r>
              <w:rPr>
                <w:rFonts w:hint="eastAsia"/>
                <w:lang w:eastAsia="zh-CN"/>
              </w:rPr>
              <w:t>15万元</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rPr>
                <w:rFonts w:hint="eastAsia"/>
                <w:lang w:eastAsia="zh-CN"/>
              </w:rPr>
              <w:t>签约居民</w:t>
            </w:r>
            <w:r>
              <w:t>满意度指标</w:t>
            </w:r>
          </w:p>
        </w:tc>
        <w:tc>
          <w:tcPr>
            <w:tcW w:w="2835" w:type="dxa"/>
            <w:vAlign w:val="center"/>
          </w:tcPr>
          <w:p>
            <w:pPr>
              <w:pStyle w:val="13"/>
            </w:pPr>
            <w:r>
              <w:t>服务对象满意度</w:t>
            </w:r>
          </w:p>
        </w:tc>
        <w:tc>
          <w:tcPr>
            <w:tcW w:w="2835" w:type="dxa"/>
            <w:vAlign w:val="center"/>
          </w:tcPr>
          <w:p>
            <w:pPr>
              <w:pStyle w:val="13"/>
              <w:rPr>
                <w:lang w:eastAsia="zh-CN"/>
              </w:rPr>
            </w:pPr>
            <w:r>
              <w:rPr>
                <w:rFonts w:hint="eastAsia"/>
              </w:rPr>
              <w:t>签约居民对签约团队技术、服务态度</w:t>
            </w:r>
            <w:r>
              <w:rPr>
                <w:rFonts w:hint="eastAsia"/>
                <w:lang w:eastAsia="zh-CN"/>
              </w:rPr>
              <w:t>等</w:t>
            </w:r>
            <w:r>
              <w:rPr>
                <w:rFonts w:hint="eastAsia"/>
              </w:rPr>
              <w:t>满意</w:t>
            </w:r>
            <w:r>
              <w:rPr>
                <w:rFonts w:hint="eastAsia"/>
                <w:lang w:eastAsia="zh-CN"/>
              </w:rPr>
              <w:t>度</w:t>
            </w:r>
          </w:p>
        </w:tc>
        <w:tc>
          <w:tcPr>
            <w:tcW w:w="2551" w:type="dxa"/>
            <w:vAlign w:val="center"/>
          </w:tcPr>
          <w:p>
            <w:pPr>
              <w:pStyle w:val="13"/>
            </w:pPr>
            <w:r>
              <w:rPr>
                <w:rFonts w:hint="eastAsia"/>
                <w:lang w:eastAsia="zh-CN"/>
              </w:rPr>
              <w:t>较上年度提高</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bl>
    <w:p>
      <w:pPr>
        <w:sectPr>
          <w:pgSz w:w="16840" w:h="11900" w:orient="landscape"/>
          <w:pgMar w:top="1361" w:right="1020" w:bottom="1134" w:left="1020" w:header="720" w:footer="720" w:gutter="0"/>
          <w:cols w:space="720" w:num="1"/>
        </w:sectPr>
      </w:pPr>
    </w:p>
    <w:p>
      <w:pPr>
        <w:ind w:firstLine="562" w:firstLineChars="200"/>
      </w:pPr>
      <w:r>
        <w:rPr>
          <w:rFonts w:ascii="方正仿宋_GBK" w:hAnsi="方正仿宋_GBK" w:eastAsia="方正仿宋_GBK" w:cs="方正仿宋_GBK"/>
          <w:b/>
          <w:color w:val="000000"/>
          <w:sz w:val="28"/>
        </w:rPr>
        <w:t>32、健康扶贫绩效目标表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1.提高健康扶贫政策知晓度，增强家庭医生业务能力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脱贫户数</w:t>
            </w:r>
          </w:p>
        </w:tc>
        <w:tc>
          <w:tcPr>
            <w:tcW w:w="2835" w:type="dxa"/>
            <w:vAlign w:val="center"/>
          </w:tcPr>
          <w:p>
            <w:pPr>
              <w:pStyle w:val="13"/>
            </w:pPr>
            <w:r>
              <w:t>脱贫户3552户8178人全部履约</w:t>
            </w:r>
          </w:p>
        </w:tc>
        <w:tc>
          <w:tcPr>
            <w:tcW w:w="2551" w:type="dxa"/>
            <w:vAlign w:val="center"/>
          </w:tcPr>
          <w:p>
            <w:pPr>
              <w:pStyle w:val="13"/>
            </w:pPr>
            <w:r>
              <w:t>3552户</w:t>
            </w:r>
          </w:p>
        </w:tc>
        <w:tc>
          <w:tcPr>
            <w:tcW w:w="2268" w:type="dxa"/>
            <w:vMerge w:val="restart"/>
            <w:vAlign w:val="center"/>
          </w:tcPr>
          <w:p>
            <w:pPr>
              <w:pStyle w:val="13"/>
              <w:rPr>
                <w:lang w:eastAsia="zh-CN"/>
              </w:rPr>
            </w:pPr>
            <w:r>
              <w:rPr>
                <w:rFonts w:hint="eastAsia"/>
              </w:rPr>
              <w:t>省卫生健康委等13部门《关于巩固拓展健康扶贫成果同乡村振兴有效衔接的实施方案》的通知-冀卫发[2021]4号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履约</w:t>
            </w:r>
            <w:r>
              <w:rPr>
                <w:rFonts w:hint="eastAsia"/>
                <w:lang w:eastAsia="zh-CN"/>
              </w:rPr>
              <w:t>率</w:t>
            </w:r>
          </w:p>
        </w:tc>
        <w:tc>
          <w:tcPr>
            <w:tcW w:w="2835" w:type="dxa"/>
            <w:vAlign w:val="center"/>
          </w:tcPr>
          <w:p>
            <w:pPr>
              <w:pStyle w:val="13"/>
              <w:rPr>
                <w:lang w:eastAsia="zh-CN"/>
              </w:rPr>
            </w:pPr>
            <w:r>
              <w:t>脱贫户完成4季度履约</w:t>
            </w:r>
            <w:r>
              <w:rPr>
                <w:rFonts w:hint="eastAsia"/>
                <w:lang w:eastAsia="zh-CN"/>
              </w:rPr>
              <w:t>比例</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2835" w:type="dxa"/>
            <w:vAlign w:val="center"/>
          </w:tcPr>
          <w:p>
            <w:pPr>
              <w:pStyle w:val="13"/>
            </w:pPr>
            <w:r>
              <w:t>处理及时性</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2835" w:type="dxa"/>
            <w:vAlign w:val="center"/>
          </w:tcPr>
          <w:p>
            <w:pPr>
              <w:pStyle w:val="13"/>
            </w:pPr>
            <w:r>
              <w:t>提高健康扶贫政策知晓率</w:t>
            </w:r>
          </w:p>
        </w:tc>
        <w:tc>
          <w:tcPr>
            <w:tcW w:w="2551" w:type="dxa"/>
            <w:vAlign w:val="center"/>
          </w:tcPr>
          <w:p>
            <w:pPr>
              <w:pStyle w:val="13"/>
              <w:rPr>
                <w:lang w:eastAsia="zh-CN"/>
              </w:rPr>
            </w:pPr>
            <w:r>
              <w:t>逐步提高</w:t>
            </w:r>
          </w:p>
        </w:tc>
        <w:tc>
          <w:tcPr>
            <w:tcW w:w="2268" w:type="dxa"/>
            <w:vMerge w:val="continue"/>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建档立卡户满意度</w:t>
            </w:r>
          </w:p>
        </w:tc>
        <w:tc>
          <w:tcPr>
            <w:tcW w:w="2835" w:type="dxa"/>
            <w:vAlign w:val="center"/>
          </w:tcPr>
          <w:p>
            <w:pPr>
              <w:pStyle w:val="13"/>
            </w:pPr>
            <w:r>
              <w:rPr>
                <w:rFonts w:hint="eastAsia"/>
                <w:lang w:eastAsia="zh-CN"/>
              </w:rPr>
              <w:t>进一步达到建档立卡户满意度</w:t>
            </w:r>
          </w:p>
        </w:tc>
        <w:tc>
          <w:tcPr>
            <w:tcW w:w="2551" w:type="dxa"/>
            <w:vAlign w:val="center"/>
          </w:tcPr>
          <w:p>
            <w:pPr>
              <w:pStyle w:val="13"/>
              <w:rPr>
                <w:lang w:eastAsia="zh-CN"/>
              </w:rPr>
            </w:pPr>
            <w:r>
              <w:rPr>
                <w:rFonts w:hint="eastAsia"/>
                <w:lang w:eastAsia="zh-CN"/>
              </w:rPr>
              <w:t>基本满意</w:t>
            </w:r>
          </w:p>
        </w:tc>
        <w:tc>
          <w:tcPr>
            <w:tcW w:w="2268" w:type="dxa"/>
            <w:vMerge w:val="continue"/>
            <w:vAlign w:val="center"/>
          </w:tcPr>
          <w:p>
            <w:pPr>
              <w:pStyle w:val="13"/>
              <w:rPr>
                <w:lang w:eastAsia="zh-CN"/>
              </w:rPr>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33、救助公益金绩效目标表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39"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rPr>
                <w:rFonts w:hint="eastAsia"/>
              </w:rPr>
              <w:t>实施救助公益金制度，缓解计划生育特殊家庭在生产、生活、医疗和养老等方面的特殊困难。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32"/>
        <w:gridCol w:w="22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32" w:type="dxa"/>
            <w:vAlign w:val="center"/>
          </w:tcPr>
          <w:p>
            <w:pPr>
              <w:pStyle w:val="11"/>
            </w:pPr>
            <w:r>
              <w:t>指标值</w:t>
            </w:r>
          </w:p>
        </w:tc>
        <w:tc>
          <w:tcPr>
            <w:tcW w:w="2287"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救助人数</w:t>
            </w:r>
          </w:p>
        </w:tc>
        <w:tc>
          <w:tcPr>
            <w:tcW w:w="2835" w:type="dxa"/>
            <w:vAlign w:val="center"/>
          </w:tcPr>
          <w:p>
            <w:pPr>
              <w:pStyle w:val="13"/>
              <w:rPr>
                <w:lang w:eastAsia="zh-CN"/>
              </w:rPr>
            </w:pPr>
            <w:r>
              <w:rPr>
                <w:rFonts w:hint="eastAsia"/>
                <w:lang w:eastAsia="zh-CN"/>
              </w:rPr>
              <w:t>救助独生子女伤残、死亡家庭人数</w:t>
            </w:r>
          </w:p>
        </w:tc>
        <w:tc>
          <w:tcPr>
            <w:tcW w:w="2532" w:type="dxa"/>
            <w:vAlign w:val="center"/>
          </w:tcPr>
          <w:p>
            <w:pPr>
              <w:pStyle w:val="13"/>
              <w:rPr>
                <w:lang w:eastAsia="zh-CN"/>
              </w:rPr>
            </w:pPr>
            <w:r>
              <w:rPr>
                <w:rFonts w:hint="eastAsia"/>
                <w:lang w:eastAsia="zh-CN"/>
              </w:rPr>
              <w:t>86名</w:t>
            </w:r>
          </w:p>
        </w:tc>
        <w:tc>
          <w:tcPr>
            <w:tcW w:w="2287" w:type="dxa"/>
            <w:vMerge w:val="restart"/>
            <w:vAlign w:val="center"/>
          </w:tcPr>
          <w:p>
            <w:pPr>
              <w:pStyle w:val="13"/>
            </w:pPr>
            <w:r>
              <w:rPr>
                <w:rFonts w:hint="eastAsia"/>
              </w:rPr>
              <w:t>《河北省人口与计划生育条例》、河北省卫生健康委员会河北省财政厅《关于规范人口与计划生育救助公益金使用管理工作的通知》（冀卫人口函[2020]1号）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覆盖率</w:t>
            </w:r>
          </w:p>
        </w:tc>
        <w:tc>
          <w:tcPr>
            <w:tcW w:w="2835" w:type="dxa"/>
            <w:vAlign w:val="center"/>
          </w:tcPr>
          <w:p>
            <w:pPr>
              <w:pStyle w:val="13"/>
            </w:pPr>
            <w:r>
              <w:rPr>
                <w:rFonts w:hint="eastAsia"/>
                <w:lang w:eastAsia="zh-CN"/>
              </w:rPr>
              <w:t>符合条件救助对象覆盖率</w:t>
            </w:r>
          </w:p>
        </w:tc>
        <w:tc>
          <w:tcPr>
            <w:tcW w:w="2532" w:type="dxa"/>
            <w:vAlign w:val="center"/>
          </w:tcPr>
          <w:p>
            <w:pPr>
              <w:pStyle w:val="13"/>
            </w:pPr>
            <w:r>
              <w:t>100%</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rPr>
                <w:kern w:val="2"/>
                <w:lang w:eastAsia="zh-CN"/>
              </w:rPr>
            </w:pPr>
            <w:r>
              <w:rPr>
                <w:rFonts w:hint="eastAsia"/>
                <w:lang w:eastAsia="zh-CN"/>
              </w:rPr>
              <w:t>救</w:t>
            </w:r>
            <w:r>
              <w:rPr>
                <w:rFonts w:hint="eastAsia"/>
              </w:rPr>
              <w:t>助资金到位及时率</w:t>
            </w:r>
          </w:p>
        </w:tc>
        <w:tc>
          <w:tcPr>
            <w:tcW w:w="2532" w:type="dxa"/>
            <w:vAlign w:val="center"/>
          </w:tcPr>
          <w:p>
            <w:pPr>
              <w:pStyle w:val="13"/>
            </w:pPr>
            <w:r>
              <w:t>100%</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rPr>
              <w:t>救助标准</w:t>
            </w:r>
          </w:p>
        </w:tc>
        <w:tc>
          <w:tcPr>
            <w:tcW w:w="2835" w:type="dxa"/>
            <w:vAlign w:val="center"/>
          </w:tcPr>
          <w:p>
            <w:pPr>
              <w:pStyle w:val="13"/>
              <w:rPr>
                <w:kern w:val="2"/>
                <w:lang w:eastAsia="zh-CN"/>
              </w:rPr>
            </w:pPr>
            <w:r>
              <w:rPr>
                <w:rFonts w:hint="eastAsia"/>
              </w:rPr>
              <w:t>独生子女伤残家庭一次性救助标准</w:t>
            </w:r>
          </w:p>
        </w:tc>
        <w:tc>
          <w:tcPr>
            <w:tcW w:w="2532" w:type="dxa"/>
            <w:vAlign w:val="center"/>
          </w:tcPr>
          <w:p>
            <w:pPr>
              <w:pStyle w:val="13"/>
              <w:rPr>
                <w:lang w:eastAsia="zh-CN"/>
              </w:rPr>
            </w:pPr>
            <w:r>
              <w:rPr>
                <w:rFonts w:hint="eastAsia"/>
                <w:lang w:eastAsia="zh-CN"/>
              </w:rPr>
              <w:t>≥1万元</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rPr>
              <w:t>救助标准</w:t>
            </w:r>
          </w:p>
        </w:tc>
        <w:tc>
          <w:tcPr>
            <w:tcW w:w="2835" w:type="dxa"/>
            <w:vAlign w:val="center"/>
          </w:tcPr>
          <w:p>
            <w:pPr>
              <w:pStyle w:val="13"/>
              <w:rPr>
                <w:kern w:val="2"/>
                <w:lang w:eastAsia="zh-CN"/>
              </w:rPr>
            </w:pPr>
            <w:r>
              <w:rPr>
                <w:rFonts w:hint="eastAsia"/>
              </w:rPr>
              <w:t>独生子女</w:t>
            </w:r>
            <w:r>
              <w:rPr>
                <w:rFonts w:hint="eastAsia"/>
                <w:lang w:eastAsia="zh-CN"/>
              </w:rPr>
              <w:t>死亡</w:t>
            </w:r>
            <w:r>
              <w:rPr>
                <w:rFonts w:hint="eastAsia"/>
              </w:rPr>
              <w:t>家庭一次性救助标准</w:t>
            </w:r>
          </w:p>
        </w:tc>
        <w:tc>
          <w:tcPr>
            <w:tcW w:w="2532" w:type="dxa"/>
            <w:vAlign w:val="center"/>
          </w:tcPr>
          <w:p>
            <w:pPr>
              <w:pStyle w:val="13"/>
              <w:rPr>
                <w:lang w:eastAsia="zh-CN"/>
              </w:rPr>
            </w:pPr>
            <w:r>
              <w:rPr>
                <w:rFonts w:hint="eastAsia"/>
                <w:lang w:eastAsia="zh-CN"/>
              </w:rPr>
              <w:t>≥2万元</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kern w:val="2"/>
                <w:lang w:eastAsia="zh-CN"/>
              </w:rPr>
            </w:pPr>
            <w:r>
              <w:rPr>
                <w:rFonts w:hint="eastAsia"/>
              </w:rPr>
              <w:t>家庭发展能力</w:t>
            </w:r>
          </w:p>
        </w:tc>
        <w:tc>
          <w:tcPr>
            <w:tcW w:w="2835" w:type="dxa"/>
            <w:vAlign w:val="center"/>
          </w:tcPr>
          <w:p>
            <w:pPr>
              <w:pStyle w:val="13"/>
              <w:rPr>
                <w:kern w:val="2"/>
                <w:lang w:eastAsia="zh-CN"/>
              </w:rPr>
            </w:pPr>
            <w:r>
              <w:rPr>
                <w:rFonts w:hint="eastAsia"/>
              </w:rPr>
              <w:t>家庭发展能力</w:t>
            </w:r>
            <w:r>
              <w:rPr>
                <w:rFonts w:hint="eastAsia"/>
                <w:lang w:eastAsia="zh-CN"/>
              </w:rPr>
              <w:t>较上年提高</w:t>
            </w:r>
          </w:p>
        </w:tc>
        <w:tc>
          <w:tcPr>
            <w:tcW w:w="2532" w:type="dxa"/>
            <w:vAlign w:val="center"/>
          </w:tcPr>
          <w:p>
            <w:pPr>
              <w:pStyle w:val="13"/>
              <w:rPr>
                <w:kern w:val="2"/>
                <w:lang w:eastAsia="zh-CN"/>
              </w:rPr>
            </w:pPr>
            <w:r>
              <w:t>逐步提高</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rPr>
                <w:kern w:val="2"/>
                <w:lang w:eastAsia="zh-CN"/>
              </w:rPr>
            </w:pPr>
            <w:r>
              <w:rPr>
                <w:rFonts w:hint="eastAsia"/>
              </w:rPr>
              <w:t>社会稳定能力</w:t>
            </w:r>
          </w:p>
        </w:tc>
        <w:tc>
          <w:tcPr>
            <w:tcW w:w="2835" w:type="dxa"/>
            <w:vAlign w:val="center"/>
          </w:tcPr>
          <w:p>
            <w:pPr>
              <w:pStyle w:val="13"/>
              <w:rPr>
                <w:kern w:val="2"/>
                <w:lang w:eastAsia="zh-CN"/>
              </w:rPr>
            </w:pPr>
            <w:r>
              <w:rPr>
                <w:rFonts w:hint="eastAsia"/>
              </w:rPr>
              <w:t>社会稳定能力</w:t>
            </w:r>
            <w:r>
              <w:rPr>
                <w:rFonts w:hint="eastAsia"/>
                <w:lang w:eastAsia="zh-CN"/>
              </w:rPr>
              <w:t>较上年提高</w:t>
            </w:r>
          </w:p>
        </w:tc>
        <w:tc>
          <w:tcPr>
            <w:tcW w:w="2532" w:type="dxa"/>
            <w:vAlign w:val="center"/>
          </w:tcPr>
          <w:p>
            <w:pPr>
              <w:pStyle w:val="13"/>
              <w:rPr>
                <w:kern w:val="2"/>
                <w:lang w:eastAsia="zh-CN"/>
              </w:rPr>
            </w:pPr>
            <w:r>
              <w:t>逐步提高</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救助对象满意</w:t>
            </w:r>
            <w:r>
              <w:rPr>
                <w:rFonts w:hint="eastAsia"/>
                <w:lang w:eastAsia="zh-CN"/>
              </w:rPr>
              <w:t>率</w:t>
            </w:r>
          </w:p>
        </w:tc>
        <w:tc>
          <w:tcPr>
            <w:tcW w:w="2532" w:type="dxa"/>
            <w:vAlign w:val="center"/>
          </w:tcPr>
          <w:p>
            <w:pPr>
              <w:pStyle w:val="13"/>
            </w:pPr>
            <w:r>
              <w:rPr>
                <w:rFonts w:hint="eastAsia"/>
              </w:rPr>
              <w:t>≥90%</w:t>
            </w:r>
          </w:p>
        </w:tc>
        <w:tc>
          <w:tcPr>
            <w:tcW w:w="2287"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34、落实500人以下村医补助工资绩效目标表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1.通过乡村医生待遇，改善不足500人村卫生室医疗及服务。</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补助数</w:t>
            </w:r>
          </w:p>
        </w:tc>
        <w:tc>
          <w:tcPr>
            <w:tcW w:w="2835" w:type="dxa"/>
            <w:vAlign w:val="center"/>
          </w:tcPr>
          <w:p>
            <w:pPr>
              <w:pStyle w:val="13"/>
              <w:rPr>
                <w:lang w:eastAsia="zh-CN"/>
              </w:rPr>
            </w:pPr>
            <w:r>
              <w:t>500人以下村卫生室15家，</w:t>
            </w:r>
            <w:r>
              <w:rPr>
                <w:rFonts w:hint="eastAsia"/>
                <w:lang w:eastAsia="zh-CN"/>
              </w:rPr>
              <w:t>补助</w:t>
            </w:r>
            <w:r>
              <w:t>村医</w:t>
            </w:r>
            <w:r>
              <w:rPr>
                <w:rFonts w:hint="eastAsia"/>
                <w:lang w:eastAsia="zh-CN"/>
              </w:rPr>
              <w:t>人数</w:t>
            </w:r>
          </w:p>
        </w:tc>
        <w:tc>
          <w:tcPr>
            <w:tcW w:w="2551" w:type="dxa"/>
            <w:vAlign w:val="center"/>
          </w:tcPr>
          <w:p>
            <w:pPr>
              <w:pStyle w:val="13"/>
            </w:pPr>
            <w:r>
              <w:t>15人</w:t>
            </w:r>
          </w:p>
        </w:tc>
        <w:tc>
          <w:tcPr>
            <w:tcW w:w="2268" w:type="dxa"/>
            <w:vMerge w:val="restart"/>
            <w:vAlign w:val="center"/>
          </w:tcPr>
          <w:p>
            <w:pPr>
              <w:pStyle w:val="13"/>
            </w:pPr>
            <w:r>
              <w:rPr>
                <w:rFonts w:hint="eastAsia"/>
              </w:rPr>
              <w:t>河北省人民政府办公厅转发省卫生健康委等五部门《关于进一步加强乡村医生队伍建设的若干措施》的通知【2020】29号、隆尧县人民政府办公室印发关于《隆尧县关于进一步加强乡村医生队伍建设的若干措施的通知》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足额发放</w:t>
            </w:r>
            <w:r>
              <w:rPr>
                <w:rFonts w:hint="eastAsia"/>
                <w:lang w:eastAsia="zh-CN"/>
              </w:rPr>
              <w:t>率</w:t>
            </w:r>
          </w:p>
        </w:tc>
        <w:tc>
          <w:tcPr>
            <w:tcW w:w="2835" w:type="dxa"/>
            <w:vAlign w:val="center"/>
          </w:tcPr>
          <w:p>
            <w:pPr>
              <w:pStyle w:val="13"/>
            </w:pPr>
            <w:r>
              <w:t>按要求拨付，保证准确，足额发放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w:t>
            </w:r>
            <w:r>
              <w:t>发放</w:t>
            </w:r>
            <w:r>
              <w:rPr>
                <w:rFonts w:hint="eastAsia"/>
                <w:lang w:eastAsia="zh-CN"/>
              </w:rPr>
              <w:t>率</w:t>
            </w:r>
          </w:p>
        </w:tc>
        <w:tc>
          <w:tcPr>
            <w:tcW w:w="2835" w:type="dxa"/>
            <w:vAlign w:val="center"/>
          </w:tcPr>
          <w:p>
            <w:pPr>
              <w:pStyle w:val="13"/>
            </w:pPr>
            <w:r>
              <w:t>及时审批并足额拨付发放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补助标准</w:t>
            </w:r>
          </w:p>
        </w:tc>
        <w:tc>
          <w:tcPr>
            <w:tcW w:w="2835" w:type="dxa"/>
            <w:vAlign w:val="center"/>
          </w:tcPr>
          <w:p>
            <w:pPr>
              <w:pStyle w:val="13"/>
            </w:pPr>
            <w:r>
              <w:t>拨付标准是按每所卫生室每名村医每月1000元</w:t>
            </w:r>
          </w:p>
        </w:tc>
        <w:tc>
          <w:tcPr>
            <w:tcW w:w="2551" w:type="dxa"/>
            <w:vAlign w:val="center"/>
          </w:tcPr>
          <w:p>
            <w:pPr>
              <w:textAlignment w:val="center"/>
            </w:pPr>
            <w:r>
              <w:t>18万元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提升</w:t>
            </w:r>
            <w:r>
              <w:rPr>
                <w:rFonts w:hint="eastAsia"/>
                <w:lang w:eastAsia="zh-CN"/>
              </w:rPr>
              <w:t>率</w:t>
            </w:r>
          </w:p>
        </w:tc>
        <w:tc>
          <w:tcPr>
            <w:tcW w:w="2835" w:type="dxa"/>
            <w:vAlign w:val="center"/>
          </w:tcPr>
          <w:p>
            <w:pPr>
              <w:pStyle w:val="13"/>
            </w:pPr>
            <w:r>
              <w:t>医疗及服务质量不断提升</w:t>
            </w:r>
          </w:p>
        </w:tc>
        <w:tc>
          <w:tcPr>
            <w:tcW w:w="2551" w:type="dxa"/>
            <w:vAlign w:val="center"/>
          </w:tcPr>
          <w:p>
            <w:pPr>
              <w:textAlignment w:val="center"/>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35、农村部分计划生育家庭奖励扶助金绩效目标表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pPr>
            <w:r>
              <w:rPr>
                <w:rFonts w:hint="eastAsia"/>
                <w:lang w:eastAsia="zh-CN"/>
              </w:rPr>
              <w:t>目标人群</w:t>
            </w:r>
          </w:p>
        </w:tc>
        <w:tc>
          <w:tcPr>
            <w:tcW w:w="2935" w:type="dxa"/>
            <w:vAlign w:val="center"/>
          </w:tcPr>
          <w:p>
            <w:pPr>
              <w:pStyle w:val="13"/>
            </w:pPr>
            <w:r>
              <w:rPr>
                <w:rFonts w:hint="eastAsia"/>
                <w:lang w:eastAsia="zh-CN"/>
              </w:rPr>
              <w:t>奖扶</w:t>
            </w:r>
            <w:r>
              <w:rPr>
                <w:rFonts w:hint="eastAsia"/>
              </w:rPr>
              <w:t>目标人群</w:t>
            </w:r>
          </w:p>
        </w:tc>
        <w:tc>
          <w:tcPr>
            <w:tcW w:w="2551" w:type="dxa"/>
            <w:vAlign w:val="center"/>
          </w:tcPr>
          <w:p>
            <w:pPr>
              <w:pStyle w:val="13"/>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36、农村独生子女父母每月10元奖励金绩效目标表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1.从领取《独生子女父母光荣证》之日起，到子女十八周岁止，对独生子女父母由双方所在单位每月分别发给不低于十元的奖金。</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2"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目标人群</w:t>
            </w:r>
          </w:p>
        </w:tc>
        <w:tc>
          <w:tcPr>
            <w:tcW w:w="2835" w:type="dxa"/>
            <w:vAlign w:val="center"/>
          </w:tcPr>
          <w:p>
            <w:pPr>
              <w:pStyle w:val="13"/>
            </w:pPr>
            <w:r>
              <w:rPr>
                <w:rFonts w:hint="eastAsia"/>
                <w:lang w:eastAsia="zh-CN"/>
              </w:rPr>
              <w:t>农村独生子女父母奖励</w:t>
            </w:r>
            <w:r>
              <w:rPr>
                <w:rFonts w:hint="eastAsia"/>
              </w:rPr>
              <w:t>目标人群</w:t>
            </w:r>
          </w:p>
        </w:tc>
        <w:tc>
          <w:tcPr>
            <w:tcW w:w="2551" w:type="dxa"/>
            <w:vAlign w:val="center"/>
          </w:tcPr>
          <w:p>
            <w:pPr>
              <w:pStyle w:val="13"/>
              <w:rPr>
                <w:lang w:eastAsia="zh-CN"/>
              </w:rPr>
            </w:pPr>
            <w:r>
              <w:rPr>
                <w:rFonts w:hint="eastAsia"/>
                <w:lang w:eastAsia="zh-CN"/>
              </w:rPr>
              <w:t>2720名</w:t>
            </w:r>
          </w:p>
        </w:tc>
        <w:tc>
          <w:tcPr>
            <w:tcW w:w="2268" w:type="dxa"/>
            <w:vMerge w:val="restart"/>
            <w:vAlign w:val="center"/>
          </w:tcPr>
          <w:p>
            <w:pPr>
              <w:pStyle w:val="13"/>
            </w:pPr>
            <w:r>
              <w:rPr>
                <w:rFonts w:hint="eastAsia"/>
              </w:rPr>
              <w:t>《河北省人口与计划生育条例》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2"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象覆盖率</w:t>
            </w:r>
          </w:p>
        </w:tc>
        <w:tc>
          <w:tcPr>
            <w:tcW w:w="2835" w:type="dxa"/>
            <w:vAlign w:val="center"/>
          </w:tcPr>
          <w:p>
            <w:pPr>
              <w:pStyle w:val="13"/>
            </w:pPr>
            <w:r>
              <w:t>符合条件申报对象覆盖率</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到位率</w:t>
            </w:r>
          </w:p>
        </w:tc>
        <w:tc>
          <w:tcPr>
            <w:tcW w:w="2835" w:type="dxa"/>
            <w:vAlign w:val="center"/>
          </w:tcPr>
          <w:p>
            <w:pPr>
              <w:pStyle w:val="13"/>
            </w:pPr>
            <w:r>
              <w:t>农村部分计划生育家庭奖励扶助资金到位率</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奖励</w:t>
            </w:r>
            <w:r>
              <w:rPr>
                <w:rFonts w:hint="eastAsia"/>
                <w:lang w:eastAsia="zh-CN"/>
              </w:rPr>
              <w:t>标准</w:t>
            </w:r>
          </w:p>
        </w:tc>
        <w:tc>
          <w:tcPr>
            <w:tcW w:w="2835" w:type="dxa"/>
            <w:vAlign w:val="center"/>
          </w:tcPr>
          <w:p>
            <w:pPr>
              <w:pStyle w:val="13"/>
            </w:pPr>
            <w:r>
              <w:t>奖励</w:t>
            </w:r>
            <w:r>
              <w:rPr>
                <w:rFonts w:hint="eastAsia"/>
                <w:lang w:eastAsia="zh-CN"/>
              </w:rPr>
              <w:t>标准</w:t>
            </w:r>
          </w:p>
        </w:tc>
        <w:tc>
          <w:tcPr>
            <w:tcW w:w="2551" w:type="dxa"/>
            <w:vAlign w:val="center"/>
          </w:tcPr>
          <w:p>
            <w:pPr>
              <w:pStyle w:val="13"/>
              <w:rPr>
                <w:lang w:eastAsia="zh-CN"/>
              </w:rPr>
            </w:pPr>
            <w:r>
              <w:rPr>
                <w:rFonts w:hint="eastAsia"/>
                <w:lang w:eastAsia="zh-CN"/>
              </w:rPr>
              <w:t>10</w:t>
            </w:r>
            <w:r>
              <w:t>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2"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社会稳定</w:t>
            </w:r>
            <w:r>
              <w:rPr>
                <w:rFonts w:hint="eastAsia"/>
                <w:lang w:eastAsia="zh-CN"/>
              </w:rPr>
              <w:t>能力</w:t>
            </w:r>
          </w:p>
        </w:tc>
        <w:tc>
          <w:tcPr>
            <w:tcW w:w="2835" w:type="dxa"/>
            <w:vAlign w:val="center"/>
          </w:tcPr>
          <w:p>
            <w:pPr>
              <w:pStyle w:val="13"/>
            </w:pPr>
            <w:r>
              <w:t>社会稳定</w:t>
            </w:r>
            <w:r>
              <w:rPr>
                <w:rFonts w:hint="eastAsia"/>
                <w:lang w:eastAsia="zh-CN"/>
              </w:rPr>
              <w:t>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受益群众满意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37、农村改厕粪污清运处理第三方服务费项目绩效目标表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清运量</w:t>
            </w:r>
          </w:p>
        </w:tc>
        <w:tc>
          <w:tcPr>
            <w:tcW w:w="2835" w:type="dxa"/>
            <w:vAlign w:val="center"/>
          </w:tcPr>
          <w:p>
            <w:pPr>
              <w:pStyle w:val="13"/>
              <w:rPr>
                <w:lang w:eastAsia="zh-CN"/>
              </w:rPr>
            </w:pPr>
            <w:r>
              <w:t>根据改厕户实际需求，</w:t>
            </w:r>
            <w:r>
              <w:rPr>
                <w:rFonts w:hint="eastAsia"/>
                <w:lang w:eastAsia="zh-CN"/>
              </w:rPr>
              <w:t>对无害化厕所</w:t>
            </w:r>
            <w:r>
              <w:t>进行上门入户清运处理</w:t>
            </w:r>
            <w:r>
              <w:rPr>
                <w:rFonts w:hint="eastAsia"/>
                <w:lang w:eastAsia="zh-CN"/>
              </w:rPr>
              <w:t>数量</w:t>
            </w:r>
          </w:p>
        </w:tc>
        <w:tc>
          <w:tcPr>
            <w:tcW w:w="2551" w:type="dxa"/>
            <w:vAlign w:val="center"/>
          </w:tcPr>
          <w:p>
            <w:pPr>
              <w:pStyle w:val="13"/>
              <w:rPr>
                <w:lang w:eastAsia="zh-CN"/>
              </w:rPr>
            </w:pPr>
            <w:r>
              <w:rPr>
                <w:rFonts w:hint="eastAsia"/>
                <w:lang w:eastAsia="zh-CN"/>
              </w:rPr>
              <w:t>61475座</w:t>
            </w:r>
          </w:p>
        </w:tc>
        <w:tc>
          <w:tcPr>
            <w:tcW w:w="2268" w:type="dxa"/>
            <w:vMerge w:val="restart"/>
            <w:vAlign w:val="center"/>
          </w:tcPr>
          <w:p>
            <w:pPr>
              <w:pStyle w:val="13"/>
            </w:pPr>
            <w:r>
              <w:rPr>
                <w:rFonts w:hint="eastAsia"/>
              </w:rPr>
              <w:t>《河北省农村人居环境整治三年行动实施方案（2018-2020年）》（冀办发〔2018〕3号）和2019年12月6日资金申请领导批示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清运</w:t>
            </w:r>
            <w:r>
              <w:t>率</w:t>
            </w:r>
          </w:p>
        </w:tc>
        <w:tc>
          <w:tcPr>
            <w:tcW w:w="2835" w:type="dxa"/>
            <w:vAlign w:val="center"/>
          </w:tcPr>
          <w:p>
            <w:pPr>
              <w:pStyle w:val="13"/>
              <w:rPr>
                <w:lang w:eastAsia="zh-CN"/>
              </w:rPr>
            </w:pPr>
            <w:r>
              <w:t>及时入户上门清运处理</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及时率</w:t>
            </w:r>
          </w:p>
        </w:tc>
        <w:tc>
          <w:tcPr>
            <w:tcW w:w="2835" w:type="dxa"/>
            <w:vAlign w:val="center"/>
          </w:tcPr>
          <w:p>
            <w:pPr>
              <w:pStyle w:val="13"/>
              <w:rPr>
                <w:lang w:eastAsia="zh-CN"/>
              </w:rPr>
            </w:pPr>
            <w:r>
              <w:t>对全县已改造的双瓮式无害化卫生厕所进行抽厕</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资金</w:t>
            </w:r>
            <w:r>
              <w:t>成本</w:t>
            </w:r>
          </w:p>
        </w:tc>
        <w:tc>
          <w:tcPr>
            <w:tcW w:w="2835" w:type="dxa"/>
            <w:vAlign w:val="center"/>
          </w:tcPr>
          <w:p>
            <w:pPr>
              <w:pStyle w:val="13"/>
              <w:rPr>
                <w:lang w:eastAsia="zh-CN"/>
              </w:rPr>
            </w:pPr>
            <w:r>
              <w:rPr>
                <w:rFonts w:hint="eastAsia"/>
                <w:lang w:eastAsia="zh-CN"/>
              </w:rPr>
              <w:t>按照</w:t>
            </w:r>
            <w:r>
              <w:t>实际成本</w:t>
            </w:r>
            <w:r>
              <w:rPr>
                <w:rFonts w:hint="eastAsia"/>
                <w:lang w:eastAsia="zh-CN"/>
              </w:rPr>
              <w:t>及预算工作安排完成粪污清运处理费的拨付</w:t>
            </w:r>
          </w:p>
        </w:tc>
        <w:tc>
          <w:tcPr>
            <w:tcW w:w="2551" w:type="dxa"/>
            <w:vAlign w:val="center"/>
          </w:tcPr>
          <w:p>
            <w:pPr>
              <w:pStyle w:val="13"/>
              <w:rPr>
                <w:lang w:eastAsia="zh-CN"/>
              </w:rPr>
            </w:pPr>
            <w:r>
              <w:rPr>
                <w:rFonts w:hint="eastAsia"/>
                <w:lang w:eastAsia="zh-CN"/>
              </w:rPr>
              <w:t>280万元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乡村环境</w:t>
            </w:r>
          </w:p>
        </w:tc>
        <w:tc>
          <w:tcPr>
            <w:tcW w:w="2835" w:type="dxa"/>
            <w:vAlign w:val="center"/>
          </w:tcPr>
          <w:p>
            <w:pPr>
              <w:pStyle w:val="13"/>
            </w:pPr>
            <w:r>
              <w:t>农村群众生活幸福感获得感增强，解决改厕后顾之忧</w:t>
            </w:r>
          </w:p>
        </w:tc>
        <w:tc>
          <w:tcPr>
            <w:tcW w:w="2551" w:type="dxa"/>
            <w:vAlign w:val="center"/>
          </w:tcPr>
          <w:p>
            <w:pPr>
              <w:pStyle w:val="13"/>
              <w:rPr>
                <w:lang w:eastAsia="zh-CN"/>
              </w:rPr>
            </w:pPr>
            <w:r>
              <w:rPr>
                <w:rFonts w:hint="eastAsia"/>
                <w:lang w:eastAsia="zh-CN"/>
              </w:rPr>
              <w:t>不断增强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rPr>
                <w:rFonts w:hint="eastAsia"/>
                <w:lang w:eastAsia="zh-CN"/>
              </w:rPr>
              <w:t>农村如厕环境改善</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逐年改善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群众卫生意识增强，生活质量标准提高，粪污得到资源化再利用</w:t>
            </w:r>
          </w:p>
        </w:tc>
        <w:tc>
          <w:tcPr>
            <w:tcW w:w="2551" w:type="dxa"/>
            <w:vAlign w:val="center"/>
          </w:tcPr>
          <w:p>
            <w:pPr>
              <w:pStyle w:val="13"/>
              <w:rPr>
                <w:lang w:eastAsia="zh-CN"/>
              </w:rPr>
            </w:pPr>
            <w:r>
              <w:t>逐步</w:t>
            </w:r>
            <w:r>
              <w:rPr>
                <w:rFonts w:hint="eastAsia"/>
                <w:lang w:eastAsia="zh-CN"/>
              </w:rPr>
              <w:t>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rPr>
                <w:lang w:eastAsia="zh-CN"/>
              </w:rPr>
            </w:pPr>
            <w:r>
              <w:t>改厕</w:t>
            </w:r>
            <w:r>
              <w:rPr>
                <w:rFonts w:hint="eastAsia"/>
                <w:lang w:eastAsia="zh-CN"/>
              </w:rPr>
              <w:t>受益</w:t>
            </w:r>
            <w:r>
              <w:t>群众</w:t>
            </w:r>
            <w:r>
              <w:rPr>
                <w:rFonts w:hint="eastAsia"/>
                <w:lang w:eastAsia="zh-CN"/>
              </w:rPr>
              <w:t>满意率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rPr>
          <w:lang w:eastAsia="zh-CN"/>
        </w:rPr>
      </w:pPr>
    </w:p>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38、推进健康中国行动工作经费绩效目标表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    通过推进健康中国行动，完善我县全民健康软硬件环境，进一步提升全民健康素养水平。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活动数量</w:t>
            </w:r>
          </w:p>
        </w:tc>
        <w:tc>
          <w:tcPr>
            <w:tcW w:w="2835" w:type="dxa"/>
            <w:vAlign w:val="center"/>
          </w:tcPr>
          <w:p>
            <w:pPr>
              <w:pStyle w:val="13"/>
            </w:pPr>
            <w:r>
              <w:t>健康中国专项活动</w:t>
            </w:r>
            <w:r>
              <w:rPr>
                <w:rFonts w:hint="eastAsia"/>
                <w:lang w:eastAsia="zh-CN"/>
              </w:rPr>
              <w:t>次</w:t>
            </w:r>
            <w:r>
              <w:t>数</w:t>
            </w:r>
          </w:p>
        </w:tc>
        <w:tc>
          <w:tcPr>
            <w:tcW w:w="2551" w:type="dxa"/>
            <w:vAlign w:val="center"/>
          </w:tcPr>
          <w:p>
            <w:pPr>
              <w:pStyle w:val="13"/>
              <w:rPr>
                <w:lang w:eastAsia="zh-CN"/>
              </w:rPr>
            </w:pPr>
            <w:r>
              <w:t>15</w:t>
            </w:r>
            <w:r>
              <w:rPr>
                <w:rFonts w:hint="eastAsia"/>
                <w:lang w:eastAsia="zh-CN"/>
              </w:rPr>
              <w:t>次</w:t>
            </w:r>
          </w:p>
        </w:tc>
        <w:tc>
          <w:tcPr>
            <w:tcW w:w="2268" w:type="dxa"/>
            <w:vAlign w:val="center"/>
          </w:tcPr>
          <w:p>
            <w:pPr>
              <w:pStyle w:val="13"/>
              <w:rPr>
                <w:lang w:eastAsia="zh-CN"/>
              </w:rPr>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行动实施</w:t>
            </w:r>
          </w:p>
        </w:tc>
        <w:tc>
          <w:tcPr>
            <w:tcW w:w="2835" w:type="dxa"/>
            <w:vAlign w:val="center"/>
          </w:tcPr>
          <w:p>
            <w:pPr>
              <w:pStyle w:val="13"/>
              <w:rPr>
                <w:lang w:eastAsia="zh-CN"/>
              </w:rPr>
            </w:pPr>
            <w:r>
              <w:t>推进健康中国行动总体工作</w:t>
            </w:r>
            <w:r>
              <w:rPr>
                <w:rFonts w:hint="eastAsia"/>
                <w:lang w:eastAsia="zh-CN"/>
              </w:rPr>
              <w:t>完成率</w:t>
            </w:r>
          </w:p>
        </w:tc>
        <w:tc>
          <w:tcPr>
            <w:tcW w:w="2551" w:type="dxa"/>
            <w:vAlign w:val="center"/>
          </w:tcPr>
          <w:p>
            <w:pPr>
              <w:pStyle w:val="13"/>
              <w:rPr>
                <w:lang w:eastAsia="zh-CN"/>
              </w:rPr>
            </w:pPr>
            <w:r>
              <w:t>≥90</w:t>
            </w:r>
            <w:r>
              <w:rPr>
                <w:rFonts w:hint="eastAsia" w:eastAsiaTheme="minorEastAsia"/>
                <w:lang w:eastAsia="zh-CN"/>
              </w:rPr>
              <w:t>%</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pPr>
            <w:r>
              <w:t>按时实施</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健康素养水平</w:t>
            </w:r>
          </w:p>
        </w:tc>
        <w:tc>
          <w:tcPr>
            <w:tcW w:w="2835" w:type="dxa"/>
            <w:vAlign w:val="center"/>
          </w:tcPr>
          <w:p>
            <w:pPr>
              <w:pStyle w:val="13"/>
            </w:pPr>
            <w:r>
              <w:t>加快全民健康知识普及、推广健康生活方式、</w:t>
            </w:r>
            <w:r>
              <w:rPr>
                <w:rFonts w:hint="eastAsia"/>
                <w:lang w:eastAsia="zh-CN"/>
              </w:rPr>
              <w:t>不断</w:t>
            </w:r>
            <w:r>
              <w:t>提升全民健康素养水平。</w:t>
            </w:r>
          </w:p>
        </w:tc>
        <w:tc>
          <w:tcPr>
            <w:tcW w:w="2551" w:type="dxa"/>
            <w:vAlign w:val="center"/>
          </w:tcPr>
          <w:p>
            <w:pPr>
              <w:pStyle w:val="13"/>
            </w:pPr>
            <w:r>
              <w:t>不断提升</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rPr>
                <w:rFonts w:hint="eastAsia"/>
                <w:lang w:eastAsia="zh-CN"/>
              </w:rPr>
              <w:t>受益群众</w:t>
            </w:r>
            <w:r>
              <w:t>满意</w:t>
            </w:r>
            <w:r>
              <w:rPr>
                <w:rFonts w:hint="eastAsia"/>
                <w:lang w:eastAsia="zh-CN"/>
              </w:rPr>
              <w:t>率</w:t>
            </w:r>
          </w:p>
        </w:tc>
        <w:tc>
          <w:tcPr>
            <w:tcW w:w="2551" w:type="dxa"/>
            <w:vAlign w:val="center"/>
          </w:tcPr>
          <w:p>
            <w:pPr>
              <w:pStyle w:val="13"/>
              <w:rPr>
                <w:lang w:eastAsia="zh-CN"/>
              </w:rPr>
            </w:pPr>
            <w:r>
              <w:t>≥9</w:t>
            </w:r>
            <w:r>
              <w:rPr>
                <w:rFonts w:hint="eastAsia"/>
                <w:lang w:eastAsia="zh-CN"/>
              </w:rPr>
              <w:t>5</w:t>
            </w:r>
            <w:r>
              <w:rPr>
                <w:rFonts w:hint="eastAsia" w:eastAsiaTheme="minorEastAsia"/>
                <w:lang w:eastAsia="zh-CN"/>
              </w:rPr>
              <w:t>%</w:t>
            </w:r>
          </w:p>
        </w:tc>
        <w:tc>
          <w:tcPr>
            <w:tcW w:w="2268" w:type="dxa"/>
            <w:vAlign w:val="center"/>
          </w:tcPr>
          <w:p>
            <w:pPr>
              <w:pStyle w:val="13"/>
            </w:pPr>
            <w:r>
              <w:t>依据</w:t>
            </w:r>
            <w:r>
              <w:rPr>
                <w:rFonts w:hint="eastAsia"/>
                <w:lang w:eastAsia="zh-CN"/>
              </w:rPr>
              <w:t>上级工作要求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39、退役军人专岗经费绩效目标表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1.完成退役军人专岗经费发放</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人员数量</w:t>
            </w:r>
          </w:p>
        </w:tc>
        <w:tc>
          <w:tcPr>
            <w:tcW w:w="2835" w:type="dxa"/>
            <w:vAlign w:val="center"/>
          </w:tcPr>
          <w:p>
            <w:pPr>
              <w:pStyle w:val="13"/>
            </w:pPr>
            <w:r>
              <w:t>保障人员数量</w:t>
            </w:r>
          </w:p>
        </w:tc>
        <w:tc>
          <w:tcPr>
            <w:tcW w:w="2551" w:type="dxa"/>
            <w:vAlign w:val="center"/>
          </w:tcPr>
          <w:p>
            <w:pPr>
              <w:pStyle w:val="13"/>
            </w:pPr>
            <w:r>
              <w:t>1人</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保障率</w:t>
            </w:r>
          </w:p>
        </w:tc>
        <w:tc>
          <w:tcPr>
            <w:tcW w:w="2835" w:type="dxa"/>
            <w:vAlign w:val="center"/>
          </w:tcPr>
          <w:p>
            <w:pPr>
              <w:pStyle w:val="13"/>
              <w:rPr>
                <w:lang w:eastAsia="zh-CN"/>
              </w:rPr>
            </w:pPr>
            <w:r>
              <w:t>保障人员合理待遇</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及时</w:t>
            </w:r>
            <w:r>
              <w:rPr>
                <w:rFonts w:hint="eastAsia"/>
                <w:lang w:eastAsia="zh-CN"/>
              </w:rPr>
              <w:t>率</w:t>
            </w:r>
          </w:p>
        </w:tc>
        <w:tc>
          <w:tcPr>
            <w:tcW w:w="2835" w:type="dxa"/>
            <w:vAlign w:val="center"/>
          </w:tcPr>
          <w:p>
            <w:pPr>
              <w:pStyle w:val="13"/>
              <w:rPr>
                <w:lang w:eastAsia="zh-CN"/>
              </w:rPr>
            </w:pPr>
            <w:r>
              <w:t>按月发放人员工资</w:t>
            </w:r>
            <w:r>
              <w:rPr>
                <w:rFonts w:hint="eastAsia"/>
                <w:lang w:eastAsia="zh-CN"/>
              </w:rPr>
              <w:t>率</w:t>
            </w:r>
          </w:p>
        </w:tc>
        <w:tc>
          <w:tcPr>
            <w:tcW w:w="2551" w:type="dxa"/>
            <w:vAlign w:val="center"/>
          </w:tcPr>
          <w:p>
            <w:pPr>
              <w:pStyle w:val="13"/>
            </w:pPr>
            <w:r>
              <w:rPr>
                <w:rFonts w:hint="eastAsia"/>
                <w:lang w:eastAsia="zh-CN"/>
              </w:rPr>
              <w:t>100%</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人员工资</w:t>
            </w:r>
          </w:p>
        </w:tc>
        <w:tc>
          <w:tcPr>
            <w:tcW w:w="2551" w:type="dxa"/>
            <w:vAlign w:val="center"/>
          </w:tcPr>
          <w:p>
            <w:pPr>
              <w:pStyle w:val="13"/>
            </w:pPr>
            <w:r>
              <w:t>3.2万元</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可持续性</w:t>
            </w:r>
          </w:p>
        </w:tc>
        <w:tc>
          <w:tcPr>
            <w:tcW w:w="2835" w:type="dxa"/>
            <w:vAlign w:val="center"/>
          </w:tcPr>
          <w:p>
            <w:pPr>
              <w:pStyle w:val="13"/>
              <w:rPr>
                <w:lang w:eastAsia="zh-CN"/>
              </w:rPr>
            </w:pPr>
            <w:r>
              <w:t>完成工资拨付</w:t>
            </w:r>
            <w:r>
              <w:rPr>
                <w:rFonts w:hint="eastAsia"/>
                <w:lang w:eastAsia="zh-CN"/>
              </w:rPr>
              <w:t>，保障社会稳定</w:t>
            </w:r>
          </w:p>
        </w:tc>
        <w:tc>
          <w:tcPr>
            <w:tcW w:w="2551" w:type="dxa"/>
            <w:vAlign w:val="center"/>
          </w:tcPr>
          <w:p>
            <w:pPr>
              <w:pStyle w:val="13"/>
              <w:rPr>
                <w:lang w:eastAsia="zh-CN"/>
              </w:rPr>
            </w:pPr>
            <w:r>
              <w:rPr>
                <w:rFonts w:hint="eastAsia"/>
                <w:lang w:eastAsia="zh-CN"/>
              </w:rPr>
              <w:t>持续保持</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专岗人员满意</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40、卫健局办公经费绩效目标表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1.保证局机关正常公务运转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单位数量</w:t>
            </w:r>
          </w:p>
        </w:tc>
        <w:tc>
          <w:tcPr>
            <w:tcW w:w="2835" w:type="dxa"/>
            <w:vAlign w:val="center"/>
          </w:tcPr>
          <w:p>
            <w:pPr>
              <w:pStyle w:val="13"/>
              <w:rPr>
                <w:lang w:eastAsia="zh-CN"/>
              </w:rPr>
            </w:pPr>
            <w:r>
              <w:t>确保</w:t>
            </w:r>
            <w:r>
              <w:rPr>
                <w:rFonts w:hint="eastAsia"/>
                <w:lang w:eastAsia="zh-CN"/>
              </w:rPr>
              <w:t>单位</w:t>
            </w:r>
            <w:r>
              <w:t>正常工作秩序</w:t>
            </w:r>
            <w:r>
              <w:rPr>
                <w:rFonts w:hint="eastAsia"/>
                <w:lang w:eastAsia="zh-CN"/>
              </w:rPr>
              <w:t>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rPr>
                <w:lang w:eastAsia="zh-CN"/>
              </w:rPr>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运转</w:t>
            </w:r>
            <w:r>
              <w:t>正常</w:t>
            </w:r>
            <w:r>
              <w:rPr>
                <w:rFonts w:hint="eastAsia"/>
                <w:lang w:eastAsia="zh-CN"/>
              </w:rPr>
              <w:t>率</w:t>
            </w:r>
          </w:p>
        </w:tc>
        <w:tc>
          <w:tcPr>
            <w:tcW w:w="2835" w:type="dxa"/>
            <w:vAlign w:val="center"/>
          </w:tcPr>
          <w:p>
            <w:pPr>
              <w:pStyle w:val="13"/>
            </w:pPr>
            <w:r>
              <w:t>日常工作的正常运转</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rPr>
                <w:lang w:eastAsia="zh-CN"/>
              </w:rPr>
            </w:pPr>
            <w:r>
              <w:t>有效推动机关事务发展</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合理、规范发挥财政资金效能</w:t>
            </w:r>
          </w:p>
        </w:tc>
        <w:tc>
          <w:tcPr>
            <w:tcW w:w="2551" w:type="dxa"/>
            <w:vAlign w:val="center"/>
          </w:tcPr>
          <w:p>
            <w:pPr>
              <w:pStyle w:val="13"/>
              <w:rPr>
                <w:lang w:eastAsia="zh-CN"/>
              </w:rPr>
            </w:pPr>
            <w:r>
              <w:rPr>
                <w:rFonts w:hint="eastAsia"/>
                <w:lang w:eastAsia="zh-CN"/>
              </w:rPr>
              <w:t>20万元</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社会反响</w:t>
            </w:r>
          </w:p>
        </w:tc>
        <w:tc>
          <w:tcPr>
            <w:tcW w:w="2835" w:type="dxa"/>
            <w:vAlign w:val="center"/>
          </w:tcPr>
          <w:p>
            <w:pPr>
              <w:pStyle w:val="13"/>
              <w:rPr>
                <w:lang w:eastAsia="zh-CN"/>
              </w:rPr>
            </w:pPr>
            <w:r>
              <w:t>有效保障各项工作顺利开展</w:t>
            </w:r>
            <w:r>
              <w:rPr>
                <w:rFonts w:hint="eastAsia"/>
                <w:lang w:eastAsia="zh-CN"/>
              </w:rPr>
              <w:t>，社会反响良好</w:t>
            </w:r>
          </w:p>
        </w:tc>
        <w:tc>
          <w:tcPr>
            <w:tcW w:w="2551" w:type="dxa"/>
            <w:vAlign w:val="center"/>
          </w:tcPr>
          <w:p>
            <w:pPr>
              <w:pStyle w:val="13"/>
              <w:rPr>
                <w:lang w:eastAsia="zh-CN"/>
              </w:rPr>
            </w:pPr>
            <w:r>
              <w:rPr>
                <w:rFonts w:hint="eastAsia"/>
                <w:lang w:eastAsia="zh-CN"/>
              </w:rPr>
              <w:t>有效保障</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服务对象对机关办事效率满意</w:t>
            </w:r>
            <w:r>
              <w:rPr>
                <w:rFonts w:hint="eastAsia"/>
                <w:lang w:eastAsia="zh-CN"/>
              </w:rPr>
              <w:t>率</w:t>
            </w:r>
          </w:p>
        </w:tc>
        <w:tc>
          <w:tcPr>
            <w:tcW w:w="2551" w:type="dxa"/>
            <w:vAlign w:val="center"/>
          </w:tcPr>
          <w:p>
            <w:pPr>
              <w:pStyle w:val="13"/>
              <w:rPr>
                <w:lang w:eastAsia="zh-CN"/>
              </w:rPr>
            </w:pPr>
            <w:r>
              <w:t>≥9</w:t>
            </w:r>
            <w:r>
              <w:rPr>
                <w:rFonts w:hint="eastAsia"/>
                <w:lang w:eastAsia="zh-CN"/>
              </w:rPr>
              <w:t>5</w:t>
            </w:r>
            <w:r>
              <w:rPr>
                <w:rFonts w:hint="eastAsia" w:eastAsiaTheme="minorEastAsia"/>
                <w:lang w:eastAsia="zh-CN"/>
              </w:rPr>
              <w:t>%</w:t>
            </w:r>
          </w:p>
        </w:tc>
        <w:tc>
          <w:tcPr>
            <w:tcW w:w="2268" w:type="dxa"/>
            <w:vAlign w:val="center"/>
          </w:tcPr>
          <w:p>
            <w:pPr>
              <w:pStyle w:val="13"/>
            </w:pPr>
            <w:r>
              <w:rPr>
                <w:rFonts w:hint="eastAsia"/>
                <w:lang w:eastAsia="zh-CN"/>
              </w:rPr>
              <w:t>依据工作需求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41、乡村医生社会保险资金绩效目标表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1.通过对乡村医生待遇，提高乡村医生生活质量。</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2"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乡村</w:t>
            </w:r>
            <w:r>
              <w:t>医生符合</w:t>
            </w:r>
            <w:r>
              <w:rPr>
                <w:rFonts w:hint="eastAsia"/>
                <w:lang w:eastAsia="zh-CN"/>
              </w:rPr>
              <w:t>数</w:t>
            </w:r>
          </w:p>
        </w:tc>
        <w:tc>
          <w:tcPr>
            <w:tcW w:w="2835" w:type="dxa"/>
            <w:vAlign w:val="center"/>
          </w:tcPr>
          <w:p>
            <w:pPr>
              <w:pStyle w:val="13"/>
            </w:pPr>
            <w:r>
              <w:rPr>
                <w:rFonts w:hint="eastAsia"/>
                <w:lang w:eastAsia="zh-CN"/>
              </w:rPr>
              <w:t>乡村</w:t>
            </w:r>
            <w:r>
              <w:t>医生符合人数</w:t>
            </w:r>
          </w:p>
        </w:tc>
        <w:tc>
          <w:tcPr>
            <w:tcW w:w="2551" w:type="dxa"/>
            <w:vAlign w:val="center"/>
          </w:tcPr>
          <w:p>
            <w:pPr>
              <w:pStyle w:val="13"/>
            </w:pPr>
            <w:r>
              <w:t>406人</w:t>
            </w:r>
          </w:p>
        </w:tc>
        <w:tc>
          <w:tcPr>
            <w:tcW w:w="2268" w:type="dxa"/>
            <w:vMerge w:val="restart"/>
            <w:vAlign w:val="center"/>
          </w:tcPr>
          <w:p>
            <w:pPr>
              <w:pStyle w:val="13"/>
            </w:pPr>
            <w:r>
              <w:rPr>
                <w:rFonts w:hint="eastAsia"/>
              </w:rPr>
              <w:t>《邢台市全面推进乡村卫生健康服务一体化改革实施方案》邢卫【2020】2号、隆尧县人民政府印发关于《乡村卫生健康服务一体化改革实施方案》【2020】46号，河北省政府关于加快推进城市居民小区卫生站设置全覆盖的通知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足额发放</w:t>
            </w:r>
            <w:r>
              <w:rPr>
                <w:rFonts w:hint="eastAsia"/>
                <w:lang w:eastAsia="zh-CN"/>
              </w:rPr>
              <w:t>率</w:t>
            </w:r>
          </w:p>
        </w:tc>
        <w:tc>
          <w:tcPr>
            <w:tcW w:w="2835" w:type="dxa"/>
            <w:vAlign w:val="center"/>
          </w:tcPr>
          <w:p>
            <w:pPr>
              <w:pStyle w:val="13"/>
              <w:rPr>
                <w:lang w:eastAsia="zh-CN"/>
              </w:rPr>
            </w:pPr>
            <w:r>
              <w:t>按要求缴纳，保证准确，足额发放</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w:t>
            </w:r>
            <w:r>
              <w:t>拨付</w:t>
            </w:r>
            <w:r>
              <w:rPr>
                <w:rFonts w:hint="eastAsia"/>
                <w:lang w:eastAsia="zh-CN"/>
              </w:rPr>
              <w:t>率</w:t>
            </w:r>
          </w:p>
        </w:tc>
        <w:tc>
          <w:tcPr>
            <w:tcW w:w="2835" w:type="dxa"/>
            <w:vAlign w:val="center"/>
          </w:tcPr>
          <w:p>
            <w:pPr>
              <w:pStyle w:val="13"/>
              <w:rPr>
                <w:lang w:eastAsia="zh-CN"/>
              </w:rPr>
            </w:pPr>
            <w:r>
              <w:t>及时审批并足额拨付发放补助</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实际成本</w:t>
            </w:r>
          </w:p>
        </w:tc>
        <w:tc>
          <w:tcPr>
            <w:tcW w:w="2835" w:type="dxa"/>
            <w:vAlign w:val="center"/>
          </w:tcPr>
          <w:p>
            <w:pPr>
              <w:pStyle w:val="13"/>
            </w:pPr>
            <w:r>
              <w:t>缴纳标准是按缴费基数3245.4元，财政负担16%</w:t>
            </w:r>
          </w:p>
        </w:tc>
        <w:tc>
          <w:tcPr>
            <w:tcW w:w="2551" w:type="dxa"/>
            <w:vAlign w:val="center"/>
          </w:tcPr>
          <w:p>
            <w:pPr>
              <w:textAlignment w:val="center"/>
            </w:pPr>
            <w:r>
              <w:t>252.983472万元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rPr>
                <w:rFonts w:hint="eastAsia"/>
                <w:lang w:eastAsia="zh-CN"/>
              </w:rPr>
              <w:t>村医积极性</w:t>
            </w:r>
          </w:p>
        </w:tc>
        <w:tc>
          <w:tcPr>
            <w:tcW w:w="2835" w:type="dxa"/>
            <w:vAlign w:val="center"/>
          </w:tcPr>
          <w:p>
            <w:pPr>
              <w:pStyle w:val="13"/>
              <w:rPr>
                <w:lang w:eastAsia="zh-CN"/>
              </w:rPr>
            </w:pPr>
            <w:r>
              <w:rPr>
                <w:rFonts w:hint="eastAsia"/>
                <w:lang w:eastAsia="zh-CN"/>
              </w:rPr>
              <w:t>积极性提高，改善就医问题</w:t>
            </w:r>
          </w:p>
        </w:tc>
        <w:tc>
          <w:tcPr>
            <w:tcW w:w="2551" w:type="dxa"/>
            <w:vAlign w:val="center"/>
          </w:tcPr>
          <w:p>
            <w:pPr>
              <w:textAlignment w:val="center"/>
            </w:pPr>
            <w:r>
              <w:rPr>
                <w:rFonts w:hint="eastAsia" w:ascii="宋体" w:hAnsi="宋体" w:eastAsia="宋体" w:cs="宋体"/>
                <w:color w:val="000000"/>
                <w:lang w:eastAsia="zh-CN"/>
              </w:rPr>
              <w:t>逐步改善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村</w:t>
            </w:r>
            <w:r>
              <w:rPr>
                <w:rFonts w:hint="eastAsia"/>
                <w:lang w:eastAsia="zh-CN"/>
              </w:rPr>
              <w:t>民反响</w:t>
            </w:r>
          </w:p>
        </w:tc>
        <w:tc>
          <w:tcPr>
            <w:tcW w:w="2835" w:type="dxa"/>
            <w:vAlign w:val="center"/>
          </w:tcPr>
          <w:p>
            <w:pPr>
              <w:pStyle w:val="13"/>
              <w:rPr>
                <w:lang w:eastAsia="zh-CN"/>
              </w:rPr>
            </w:pPr>
            <w:r>
              <w:t>妥善解决乡村医生养老问题</w:t>
            </w:r>
            <w:r>
              <w:rPr>
                <w:rFonts w:hint="eastAsia"/>
                <w:lang w:eastAsia="zh-CN"/>
              </w:rPr>
              <w:t>，提高村医服务积极性，村民反响良好。</w:t>
            </w:r>
          </w:p>
        </w:tc>
        <w:tc>
          <w:tcPr>
            <w:tcW w:w="2551" w:type="dxa"/>
            <w:vAlign w:val="center"/>
          </w:tcPr>
          <w:p>
            <w:r>
              <w:rPr>
                <w:rFonts w:hint="eastAsia" w:ascii="宋体" w:hAnsi="宋体" w:eastAsia="宋体" w:cs="宋体"/>
                <w:color w:val="000000"/>
                <w:lang w:eastAsia="zh-CN"/>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t>村医生活质量</w:t>
            </w:r>
          </w:p>
        </w:tc>
        <w:tc>
          <w:tcPr>
            <w:tcW w:w="2835" w:type="dxa"/>
            <w:vAlign w:val="center"/>
          </w:tcPr>
          <w:p>
            <w:pPr>
              <w:pStyle w:val="13"/>
            </w:pPr>
            <w:r>
              <w:t>进一步提高乡村医生生活质量，达到长期维护社会和谐</w:t>
            </w:r>
          </w:p>
        </w:tc>
        <w:tc>
          <w:tcPr>
            <w:tcW w:w="2551" w:type="dxa"/>
            <w:vAlign w:val="center"/>
          </w:tcPr>
          <w:p>
            <w:r>
              <w:rPr>
                <w:rFonts w:hint="eastAsia" w:ascii="宋体" w:hAnsi="宋体" w:eastAsia="宋体" w:cs="宋体"/>
                <w:color w:val="000000"/>
                <w:lang w:eastAsia="zh-CN"/>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服务质量</w:t>
            </w:r>
          </w:p>
        </w:tc>
        <w:tc>
          <w:tcPr>
            <w:tcW w:w="2835" w:type="dxa"/>
            <w:vAlign w:val="center"/>
          </w:tcPr>
          <w:p>
            <w:pPr>
              <w:pStyle w:val="13"/>
              <w:rPr>
                <w:lang w:eastAsia="zh-CN"/>
              </w:rPr>
            </w:pPr>
            <w:r>
              <w:t>达到长期维护社会和谐</w:t>
            </w:r>
            <w:r>
              <w:rPr>
                <w:rFonts w:hint="eastAsia"/>
                <w:lang w:eastAsia="zh-CN"/>
              </w:rPr>
              <w:t>，服务态度提升</w:t>
            </w:r>
          </w:p>
        </w:tc>
        <w:tc>
          <w:tcPr>
            <w:tcW w:w="2551" w:type="dxa"/>
            <w:vAlign w:val="center"/>
          </w:tcPr>
          <w:p>
            <w:r>
              <w:rPr>
                <w:rFonts w:hint="eastAsia" w:ascii="宋体" w:hAnsi="宋体" w:eastAsia="宋体" w:cs="宋体"/>
                <w:color w:val="000000"/>
                <w:lang w:eastAsia="zh-CN"/>
              </w:rPr>
              <w:t>长期稳定</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r>
              <w:rPr>
                <w:rFonts w:hint="eastAsia" w:ascii="宋体" w:hAnsi="宋体" w:eastAsia="宋体" w:cs="宋体"/>
                <w:color w:val="000000"/>
                <w:lang w:eastAsia="zh-CN"/>
              </w:rPr>
              <w:t>100%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42、新冠肺炎应急救治能力提升县级配套绩效目标表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1.对我县辖区内进行“新型冠状病毒感染的肺炎”防控工作，提高救治率</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采购</w:t>
            </w:r>
            <w:r>
              <w:rPr>
                <w:rFonts w:hint="eastAsia"/>
                <w:lang w:eastAsia="zh-CN"/>
              </w:rPr>
              <w:t>数量</w:t>
            </w:r>
          </w:p>
        </w:tc>
        <w:tc>
          <w:tcPr>
            <w:tcW w:w="2835" w:type="dxa"/>
            <w:vAlign w:val="center"/>
          </w:tcPr>
          <w:p>
            <w:pPr>
              <w:pStyle w:val="13"/>
              <w:rPr>
                <w:lang w:eastAsia="zh-CN"/>
              </w:rPr>
            </w:pPr>
            <w:r>
              <w:rPr>
                <w:rFonts w:hint="eastAsia"/>
                <w:lang w:eastAsia="zh-CN"/>
              </w:rPr>
              <w:t>对我县方舱医院升级改造为亚定点医院，支持监护床位建设数量</w:t>
            </w:r>
          </w:p>
        </w:tc>
        <w:tc>
          <w:tcPr>
            <w:tcW w:w="2551" w:type="dxa"/>
            <w:vAlign w:val="center"/>
          </w:tcPr>
          <w:p>
            <w:pPr>
              <w:pStyle w:val="13"/>
              <w:rPr>
                <w:lang w:eastAsia="zh-CN"/>
              </w:rPr>
            </w:pPr>
            <w:r>
              <w:rPr>
                <w:rFonts w:hint="eastAsia"/>
                <w:lang w:eastAsia="zh-CN"/>
              </w:rPr>
              <w:t>40张</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设备质量</w:t>
            </w:r>
          </w:p>
        </w:tc>
        <w:tc>
          <w:tcPr>
            <w:tcW w:w="2835" w:type="dxa"/>
            <w:vAlign w:val="center"/>
          </w:tcPr>
          <w:p>
            <w:pPr>
              <w:pStyle w:val="13"/>
            </w:pPr>
            <w:r>
              <w:t>县域内有效医疗救治率</w:t>
            </w:r>
          </w:p>
        </w:tc>
        <w:tc>
          <w:tcPr>
            <w:tcW w:w="2551" w:type="dxa"/>
            <w:vAlign w:val="center"/>
          </w:tcPr>
          <w:p>
            <w:pPr>
              <w:pStyle w:val="13"/>
              <w:rPr>
                <w:lang w:eastAsia="zh-CN"/>
              </w:rPr>
            </w:pPr>
            <w:r>
              <w:t>100</w:t>
            </w:r>
            <w:r>
              <w:rPr>
                <w:rFonts w:hint="eastAsia"/>
                <w:lang w:eastAsia="zh-CN"/>
              </w:rPr>
              <w:t>%</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t>在</w:t>
            </w:r>
            <w:r>
              <w:rPr>
                <w:rFonts w:hint="eastAsia"/>
                <w:lang w:eastAsia="zh-CN"/>
              </w:rPr>
              <w:t>年度</w:t>
            </w:r>
            <w:r>
              <w:t>内完成</w:t>
            </w:r>
          </w:p>
        </w:tc>
        <w:tc>
          <w:tcPr>
            <w:tcW w:w="2551" w:type="dxa"/>
            <w:vAlign w:val="center"/>
          </w:tcPr>
          <w:p>
            <w:pPr>
              <w:pStyle w:val="13"/>
              <w:rPr>
                <w:lang w:eastAsia="zh-CN"/>
              </w:rPr>
            </w:pPr>
            <w:r>
              <w:rPr>
                <w:rFonts w:hint="eastAsia"/>
                <w:lang w:eastAsia="zh-CN"/>
              </w:rPr>
              <w:t>12月底前</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13.31万元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发挥社会效益</w:t>
            </w:r>
          </w:p>
        </w:tc>
        <w:tc>
          <w:tcPr>
            <w:tcW w:w="2835" w:type="dxa"/>
            <w:vAlign w:val="center"/>
          </w:tcPr>
          <w:p>
            <w:pPr>
              <w:pStyle w:val="13"/>
            </w:pPr>
            <w:r>
              <w:t>有效控制疾病蔓延</w:t>
            </w:r>
          </w:p>
        </w:tc>
        <w:tc>
          <w:tcPr>
            <w:tcW w:w="2551" w:type="dxa"/>
            <w:vAlign w:val="center"/>
          </w:tcPr>
          <w:p>
            <w:pPr>
              <w:pStyle w:val="13"/>
              <w:rPr>
                <w:lang w:eastAsia="zh-CN"/>
              </w:rPr>
            </w:pPr>
            <w:r>
              <w:rPr>
                <w:rFonts w:hint="eastAsia"/>
                <w:lang w:eastAsia="zh-CN"/>
              </w:rPr>
              <w:t>中长期</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群众对当年疫情防控的整体满意</w:t>
            </w:r>
            <w:r>
              <w:rPr>
                <w:rFonts w:hint="eastAsia"/>
                <w:lang w:eastAsia="zh-CN"/>
              </w:rPr>
              <w:t>率</w:t>
            </w:r>
          </w:p>
        </w:tc>
        <w:tc>
          <w:tcPr>
            <w:tcW w:w="2551" w:type="dxa"/>
            <w:vAlign w:val="center"/>
          </w:tcPr>
          <w:p>
            <w:pPr>
              <w:pStyle w:val="13"/>
            </w:pPr>
            <w:r>
              <w:rPr>
                <w:rFonts w:hint="eastAsia"/>
              </w:rPr>
              <w:t>≥</w:t>
            </w:r>
            <w:r>
              <w:t>95%</w:t>
            </w:r>
          </w:p>
        </w:tc>
        <w:tc>
          <w:tcPr>
            <w:tcW w:w="2268" w:type="dxa"/>
            <w:vAlign w:val="center"/>
          </w:tcPr>
          <w:p>
            <w:pPr>
              <w:pStyle w:val="13"/>
            </w:pPr>
            <w:r>
              <w:t>依据</w:t>
            </w:r>
            <w:r>
              <w:rPr>
                <w:rFonts w:hint="eastAsia"/>
                <w:lang w:eastAsia="zh-CN"/>
              </w:rPr>
              <w:t>上级工作要求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43、邢台市卫生专网项目绩效目标表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专网数量</w:t>
            </w:r>
          </w:p>
        </w:tc>
        <w:tc>
          <w:tcPr>
            <w:tcW w:w="2835" w:type="dxa"/>
            <w:vAlign w:val="center"/>
          </w:tcPr>
          <w:p>
            <w:pPr>
              <w:pStyle w:val="13"/>
              <w:rPr>
                <w:lang w:eastAsia="zh-CN"/>
              </w:rPr>
            </w:pPr>
            <w:r>
              <w:t>连通邢台市全民健康信息平台</w:t>
            </w:r>
            <w:r>
              <w:rPr>
                <w:rFonts w:hint="eastAsia"/>
                <w:lang w:eastAsia="zh-CN"/>
              </w:rPr>
              <w:t>数</w:t>
            </w:r>
          </w:p>
        </w:tc>
        <w:tc>
          <w:tcPr>
            <w:tcW w:w="2551" w:type="dxa"/>
            <w:vAlign w:val="center"/>
          </w:tcPr>
          <w:p>
            <w:pPr>
              <w:pStyle w:val="13"/>
            </w:pPr>
            <w:r>
              <w:t>1个</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符合国标</w:t>
            </w:r>
            <w:r>
              <w:rPr>
                <w:rFonts w:hint="eastAsia"/>
                <w:lang w:eastAsia="zh-CN"/>
              </w:rPr>
              <w:t>率</w:t>
            </w:r>
          </w:p>
        </w:tc>
        <w:tc>
          <w:tcPr>
            <w:tcW w:w="2835" w:type="dxa"/>
            <w:vAlign w:val="center"/>
          </w:tcPr>
          <w:p>
            <w:pPr>
              <w:pStyle w:val="13"/>
              <w:rPr>
                <w:lang w:eastAsia="zh-CN"/>
              </w:rPr>
            </w:pPr>
            <w:r>
              <w:t>符合国标、安全稳定传输数据</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pPr>
            <w:r>
              <w:t>实时掌握辖区内医疗资源及各项业务数据情况</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最低成本满足数据传输速率</w:t>
            </w:r>
          </w:p>
        </w:tc>
        <w:tc>
          <w:tcPr>
            <w:tcW w:w="2551" w:type="dxa"/>
            <w:vAlign w:val="center"/>
          </w:tcPr>
          <w:p>
            <w:pPr>
              <w:pStyle w:val="13"/>
              <w:rPr>
                <w:lang w:eastAsia="zh-CN"/>
              </w:rPr>
            </w:pPr>
            <w:r>
              <w:rPr>
                <w:rFonts w:hint="eastAsia"/>
                <w:lang w:eastAsia="zh-CN"/>
              </w:rPr>
              <w:t>1.5万元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rPr>
                <w:lang w:eastAsia="zh-CN"/>
              </w:rPr>
            </w:pPr>
            <w:r>
              <w:t>节电</w:t>
            </w:r>
            <w:r>
              <w:rPr>
                <w:rFonts w:hint="eastAsia"/>
                <w:lang w:eastAsia="zh-CN"/>
              </w:rPr>
              <w:t>情况</w:t>
            </w:r>
          </w:p>
        </w:tc>
        <w:tc>
          <w:tcPr>
            <w:tcW w:w="2835" w:type="dxa"/>
            <w:vAlign w:val="center"/>
          </w:tcPr>
          <w:p>
            <w:pPr>
              <w:pStyle w:val="13"/>
            </w:pPr>
            <w:r>
              <w:t>点对点传输，节约电源</w:t>
            </w:r>
          </w:p>
        </w:tc>
        <w:tc>
          <w:tcPr>
            <w:tcW w:w="2551" w:type="dxa"/>
            <w:vAlign w:val="center"/>
          </w:tcPr>
          <w:p>
            <w:pPr>
              <w:pStyle w:val="13"/>
              <w:rPr>
                <w:lang w:eastAsia="zh-CN"/>
              </w:rPr>
            </w:pPr>
            <w:r>
              <w:rPr>
                <w:rFonts w:hint="eastAsia"/>
                <w:lang w:eastAsia="zh-CN"/>
              </w:rPr>
              <w:t>有效节约</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提供</w:t>
            </w:r>
            <w:r>
              <w:t>医疗服务资源</w:t>
            </w:r>
          </w:p>
        </w:tc>
        <w:tc>
          <w:tcPr>
            <w:tcW w:w="2835" w:type="dxa"/>
            <w:vAlign w:val="center"/>
          </w:tcPr>
          <w:p>
            <w:pPr>
              <w:pStyle w:val="13"/>
            </w:pPr>
            <w:r>
              <w:t>通过专线访问市级平台，实时掌握辖区内医疗资源及各项业务数据情况，为决策提供依据，为群众提供更好的医疗服务资源。</w:t>
            </w:r>
          </w:p>
        </w:tc>
        <w:tc>
          <w:tcPr>
            <w:tcW w:w="2551" w:type="dxa"/>
            <w:vAlign w:val="center"/>
          </w:tcPr>
          <w:p>
            <w:pPr>
              <w:pStyle w:val="13"/>
              <w:rPr>
                <w:lang w:eastAsia="zh-CN"/>
              </w:rPr>
            </w:pPr>
            <w:r>
              <w:rPr>
                <w:rFonts w:hint="eastAsia"/>
                <w:lang w:eastAsia="zh-CN"/>
              </w:rPr>
              <w:t>逐步提高</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通过问卷调查，满意和较满意的对象占所有调查对象的比例</w:t>
            </w:r>
          </w:p>
        </w:tc>
        <w:tc>
          <w:tcPr>
            <w:tcW w:w="2551" w:type="dxa"/>
            <w:vAlign w:val="center"/>
          </w:tcPr>
          <w:p>
            <w:pPr>
              <w:pStyle w:val="13"/>
              <w:rPr>
                <w:lang w:eastAsia="zh-CN"/>
              </w:rPr>
            </w:pPr>
            <w:r>
              <w:t>≥90</w:t>
            </w:r>
            <w:r>
              <w:rPr>
                <w:rFonts w:hint="eastAsia" w:eastAsiaTheme="minorEastAsia"/>
                <w:lang w:eastAsia="zh-CN"/>
              </w:rPr>
              <w:t>%</w:t>
            </w:r>
          </w:p>
        </w:tc>
        <w:tc>
          <w:tcPr>
            <w:tcW w:w="2268" w:type="dxa"/>
            <w:vAlign w:val="center"/>
          </w:tcPr>
          <w:p>
            <w:pPr>
              <w:pStyle w:val="13"/>
            </w:pPr>
            <w:r>
              <w:t>依据</w:t>
            </w:r>
            <w:r>
              <w:rPr>
                <w:rFonts w:hint="eastAsia"/>
                <w:lang w:eastAsia="zh-CN"/>
              </w:rPr>
              <w:t>上级工作要求</w:t>
            </w:r>
          </w:p>
        </w:tc>
      </w:tr>
    </w:tbl>
    <w:p>
      <w:pPr>
        <w:sectPr>
          <w:pgSz w:w="16840" w:h="11900" w:orient="landscape"/>
          <w:pgMar w:top="1361" w:right="1020" w:bottom="1134" w:left="1020" w:header="720" w:footer="720" w:gutter="0"/>
          <w:cols w:space="720" w:num="1"/>
        </w:sect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44、医疗废物信息化平台服务及维护绩效目标表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对辖区内医疗卫生机构医疗废物信息化管理</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专网数量</w:t>
            </w:r>
          </w:p>
        </w:tc>
        <w:tc>
          <w:tcPr>
            <w:tcW w:w="2835" w:type="dxa"/>
            <w:vAlign w:val="center"/>
          </w:tcPr>
          <w:p>
            <w:pPr>
              <w:pStyle w:val="13"/>
              <w:rPr>
                <w:lang w:eastAsia="zh-CN"/>
              </w:rPr>
            </w:pPr>
            <w:r>
              <w:t>全县所有医疗卫生机构医疗废物分类收集、交接、贮存、转出信息</w:t>
            </w:r>
            <w:r>
              <w:rPr>
                <w:rFonts w:hint="eastAsia"/>
                <w:lang w:eastAsia="zh-CN"/>
              </w:rPr>
              <w:t>专网数量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符合国标</w:t>
            </w:r>
            <w:r>
              <w:rPr>
                <w:rFonts w:hint="eastAsia"/>
                <w:lang w:eastAsia="zh-CN"/>
              </w:rPr>
              <w:t>率</w:t>
            </w:r>
          </w:p>
        </w:tc>
        <w:tc>
          <w:tcPr>
            <w:tcW w:w="2835" w:type="dxa"/>
            <w:vAlign w:val="center"/>
          </w:tcPr>
          <w:p>
            <w:pPr>
              <w:pStyle w:val="13"/>
            </w:pPr>
            <w:r>
              <w:t>做到辖区内所有医疗卫生机构医疗废物分类收集、交接、贮存、转出信息化管理</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pPr>
            <w:r>
              <w:t>按时完成</w:t>
            </w:r>
          </w:p>
        </w:tc>
        <w:tc>
          <w:tcPr>
            <w:tcW w:w="2551" w:type="dxa"/>
            <w:vAlign w:val="center"/>
          </w:tcPr>
          <w:p>
            <w:pPr>
              <w:pStyle w:val="13"/>
            </w:pPr>
            <w:r>
              <w:t>100%</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资金成本</w:t>
            </w:r>
          </w:p>
        </w:tc>
        <w:tc>
          <w:tcPr>
            <w:tcW w:w="2835" w:type="dxa"/>
            <w:vAlign w:val="center"/>
          </w:tcPr>
          <w:p>
            <w:pPr>
              <w:pStyle w:val="13"/>
            </w:pPr>
            <w:r>
              <w:t>资金成本</w:t>
            </w:r>
          </w:p>
        </w:tc>
        <w:tc>
          <w:tcPr>
            <w:tcW w:w="2551" w:type="dxa"/>
            <w:vAlign w:val="center"/>
          </w:tcPr>
          <w:p>
            <w:pPr>
              <w:pStyle w:val="13"/>
              <w:rPr>
                <w:lang w:eastAsia="zh-CN"/>
              </w:rPr>
            </w:pPr>
            <w:r>
              <w:rPr>
                <w:rFonts w:hint="eastAsia"/>
                <w:lang w:eastAsia="zh-CN"/>
              </w:rPr>
              <w:t>2万元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社会效益</w:t>
            </w:r>
          </w:p>
        </w:tc>
        <w:tc>
          <w:tcPr>
            <w:tcW w:w="2835" w:type="dxa"/>
            <w:vAlign w:val="center"/>
          </w:tcPr>
          <w:p>
            <w:pPr>
              <w:pStyle w:val="13"/>
            </w:pPr>
            <w:r>
              <w:t>准确掌握辖区内所有医疗卫生机构医疗废物分类收集、交接、贮存、转出信息</w:t>
            </w:r>
          </w:p>
        </w:tc>
        <w:tc>
          <w:tcPr>
            <w:tcW w:w="2551" w:type="dxa"/>
            <w:vAlign w:val="center"/>
          </w:tcPr>
          <w:p>
            <w:pPr>
              <w:pStyle w:val="13"/>
              <w:rPr>
                <w:lang w:eastAsia="zh-CN"/>
              </w:rPr>
            </w:pPr>
            <w:r>
              <w:rPr>
                <w:rFonts w:hint="eastAsia"/>
                <w:lang w:eastAsia="zh-CN"/>
              </w:rPr>
              <w:t>完成</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满意率</w:t>
            </w:r>
          </w:p>
        </w:tc>
        <w:tc>
          <w:tcPr>
            <w:tcW w:w="2835" w:type="dxa"/>
            <w:vAlign w:val="center"/>
          </w:tcPr>
          <w:p>
            <w:pPr>
              <w:pStyle w:val="13"/>
              <w:rPr>
                <w:lang w:eastAsia="zh-CN"/>
              </w:rPr>
            </w:pPr>
            <w:r>
              <w:rPr>
                <w:rFonts w:hint="eastAsia"/>
                <w:lang w:eastAsia="zh-CN"/>
              </w:rPr>
              <w:t>受益群众满意率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w:t>
            </w:r>
            <w:r>
              <w:rPr>
                <w:rFonts w:hint="eastAsia"/>
                <w:lang w:eastAsia="zh-CN"/>
              </w:rPr>
              <w:t>上级工作要求</w:t>
            </w: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45、尹村镇卫生院医疗卫生领域能力提升（自动分析仪）绩效目标表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采购数量</w:t>
            </w:r>
          </w:p>
        </w:tc>
        <w:tc>
          <w:tcPr>
            <w:tcW w:w="2835" w:type="dxa"/>
            <w:vAlign w:val="center"/>
          </w:tcPr>
          <w:p>
            <w:pPr>
              <w:pStyle w:val="13"/>
              <w:rPr>
                <w:lang w:eastAsia="zh-CN"/>
              </w:rPr>
            </w:pPr>
            <w:r>
              <w:t>按照计划完成卫生院设备的购置</w:t>
            </w:r>
            <w:r>
              <w:rPr>
                <w:rFonts w:hint="eastAsia"/>
                <w:lang w:eastAsia="zh-CN"/>
              </w:rPr>
              <w:t>数量</w:t>
            </w:r>
          </w:p>
        </w:tc>
        <w:tc>
          <w:tcPr>
            <w:tcW w:w="2551" w:type="dxa"/>
            <w:vAlign w:val="center"/>
          </w:tcPr>
          <w:p>
            <w:pPr>
              <w:pStyle w:val="13"/>
            </w:pPr>
            <w:r>
              <w:t>1台</w:t>
            </w:r>
          </w:p>
        </w:tc>
        <w:tc>
          <w:tcPr>
            <w:tcW w:w="2268" w:type="dxa"/>
            <w:vAlign w:val="center"/>
          </w:tcPr>
          <w:p>
            <w:pPr>
              <w:pStyle w:val="13"/>
              <w:rPr>
                <w:lang w:eastAsia="zh-CN"/>
              </w:rPr>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设备质量</w:t>
            </w:r>
          </w:p>
        </w:tc>
        <w:tc>
          <w:tcPr>
            <w:tcW w:w="2835" w:type="dxa"/>
            <w:vAlign w:val="center"/>
          </w:tcPr>
          <w:p>
            <w:pPr>
              <w:pStyle w:val="13"/>
            </w:pPr>
            <w:r>
              <w:t>采购设备符合国家相关标准</w:t>
            </w:r>
          </w:p>
        </w:tc>
        <w:tc>
          <w:tcPr>
            <w:tcW w:w="2551" w:type="dxa"/>
            <w:vAlign w:val="center"/>
          </w:tcPr>
          <w:p>
            <w:pPr>
              <w:pStyle w:val="13"/>
            </w:pPr>
            <w:r>
              <w:t>质量符合国家标准</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w:t>
            </w:r>
            <w:r>
              <w:rPr>
                <w:rFonts w:hint="eastAsia"/>
                <w:lang w:eastAsia="zh-CN"/>
              </w:rPr>
              <w:t>时限</w:t>
            </w:r>
          </w:p>
        </w:tc>
        <w:tc>
          <w:tcPr>
            <w:tcW w:w="2835" w:type="dxa"/>
            <w:vAlign w:val="center"/>
          </w:tcPr>
          <w:p>
            <w:pPr>
              <w:pStyle w:val="13"/>
            </w:pPr>
            <w:r>
              <w:t>按合同规定的时间内完成设备购置</w:t>
            </w:r>
          </w:p>
        </w:tc>
        <w:tc>
          <w:tcPr>
            <w:tcW w:w="2551" w:type="dxa"/>
            <w:vAlign w:val="center"/>
          </w:tcPr>
          <w:p>
            <w:pPr>
              <w:pStyle w:val="13"/>
              <w:rPr>
                <w:lang w:eastAsia="zh-CN"/>
              </w:rPr>
            </w:pPr>
            <w:r>
              <w:rPr>
                <w:rFonts w:hint="eastAsia"/>
                <w:lang w:eastAsia="zh-CN"/>
              </w:rPr>
              <w:t>10月底前</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t>设备采购所需资金</w:t>
            </w:r>
          </w:p>
        </w:tc>
        <w:tc>
          <w:tcPr>
            <w:tcW w:w="2551" w:type="dxa"/>
            <w:vAlign w:val="center"/>
          </w:tcPr>
          <w:p>
            <w:pPr>
              <w:pStyle w:val="13"/>
            </w:pPr>
            <w:r>
              <w:t>57万元</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购置对业务保障能力的提升情况；购置对诊疗水平的提升情况</w:t>
            </w:r>
          </w:p>
        </w:tc>
        <w:tc>
          <w:tcPr>
            <w:tcW w:w="2551" w:type="dxa"/>
            <w:vAlign w:val="center"/>
          </w:tcPr>
          <w:p>
            <w:pPr>
              <w:pStyle w:val="13"/>
            </w:pPr>
            <w:r>
              <w:t>逐步提升</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rPr>
                <w:lang w:eastAsia="zh-CN"/>
              </w:rPr>
            </w:pPr>
            <w:r>
              <w:rPr>
                <w:rFonts w:hint="eastAsia"/>
              </w:rPr>
              <w:t>≥</w:t>
            </w:r>
            <w:r>
              <w:t>95%</w:t>
            </w:r>
          </w:p>
        </w:tc>
        <w:tc>
          <w:tcPr>
            <w:tcW w:w="2268" w:type="dxa"/>
            <w:vAlign w:val="center"/>
          </w:tcPr>
          <w:p>
            <w:pPr>
              <w:pStyle w:val="13"/>
            </w:pPr>
            <w:r>
              <w:rPr>
                <w:rFonts w:hint="eastAsia"/>
                <w:lang w:eastAsia="zh-CN"/>
              </w:rPr>
              <w:t>根据实际工作需求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46、原赤脚医生养老补助绩效目标表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1.通过对赤脚医生补助，提高赤脚医生生活质量，维护社会和谐稳定</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赤脚医生人数</w:t>
            </w:r>
          </w:p>
        </w:tc>
        <w:tc>
          <w:tcPr>
            <w:tcW w:w="2835" w:type="dxa"/>
            <w:vAlign w:val="center"/>
          </w:tcPr>
          <w:p>
            <w:pPr>
              <w:pStyle w:val="13"/>
            </w:pPr>
            <w:r>
              <w:t>赤脚医生发放人数</w:t>
            </w:r>
          </w:p>
        </w:tc>
        <w:tc>
          <w:tcPr>
            <w:tcW w:w="2551" w:type="dxa"/>
            <w:vAlign w:val="center"/>
          </w:tcPr>
          <w:p>
            <w:pPr>
              <w:pStyle w:val="13"/>
            </w:pPr>
            <w:r>
              <w:t>893人</w:t>
            </w:r>
          </w:p>
        </w:tc>
        <w:tc>
          <w:tcPr>
            <w:tcW w:w="2268" w:type="dxa"/>
            <w:vMerge w:val="restart"/>
            <w:vAlign w:val="center"/>
          </w:tcPr>
          <w:p>
            <w:pPr>
              <w:pStyle w:val="13"/>
            </w:pPr>
            <w:r>
              <w:rPr>
                <w:rFonts w:hint="eastAsia"/>
              </w:rPr>
              <w:t>《隆尧县原“赤脚医生”发放养老补助工作方案的通知》（邢卫基层〔2021〕9号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足额发放</w:t>
            </w:r>
            <w:r>
              <w:rPr>
                <w:rFonts w:hint="eastAsia"/>
                <w:lang w:eastAsia="zh-CN"/>
              </w:rPr>
              <w:t>率</w:t>
            </w:r>
          </w:p>
        </w:tc>
        <w:tc>
          <w:tcPr>
            <w:tcW w:w="2835" w:type="dxa"/>
            <w:vAlign w:val="center"/>
          </w:tcPr>
          <w:p>
            <w:pPr>
              <w:pStyle w:val="13"/>
            </w:pPr>
            <w:r>
              <w:t>按要求发放补助，保证准确，足额发放</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及时</w:t>
            </w:r>
            <w:r>
              <w:t>发放</w:t>
            </w:r>
            <w:r>
              <w:rPr>
                <w:rFonts w:hint="eastAsia"/>
                <w:lang w:eastAsia="zh-CN"/>
              </w:rPr>
              <w:t>率</w:t>
            </w:r>
          </w:p>
        </w:tc>
        <w:tc>
          <w:tcPr>
            <w:tcW w:w="2835" w:type="dxa"/>
            <w:vAlign w:val="center"/>
          </w:tcPr>
          <w:p>
            <w:pPr>
              <w:pStyle w:val="13"/>
            </w:pPr>
            <w:r>
              <w:t>及时审批并足额拨付发放补助</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发放标准</w:t>
            </w:r>
          </w:p>
        </w:tc>
        <w:tc>
          <w:tcPr>
            <w:tcW w:w="2835" w:type="dxa"/>
            <w:vAlign w:val="center"/>
          </w:tcPr>
          <w:p>
            <w:pPr>
              <w:pStyle w:val="13"/>
            </w:pPr>
            <w:r>
              <w:t>补助标准是按工作年限每满一年每月20元标准</w:t>
            </w:r>
          </w:p>
        </w:tc>
        <w:tc>
          <w:tcPr>
            <w:tcW w:w="2551" w:type="dxa"/>
            <w:vAlign w:val="center"/>
          </w:tcPr>
          <w:p>
            <w:pPr>
              <w:pStyle w:val="13"/>
            </w:pPr>
            <w:r>
              <w:t>309.43万元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社会反响</w:t>
            </w:r>
          </w:p>
        </w:tc>
        <w:tc>
          <w:tcPr>
            <w:tcW w:w="2835" w:type="dxa"/>
            <w:vAlign w:val="center"/>
          </w:tcPr>
          <w:p>
            <w:pPr>
              <w:pStyle w:val="13"/>
            </w:pPr>
            <w:r>
              <w:t>妥善解决赤脚医生生活补助问题</w:t>
            </w:r>
            <w:r>
              <w:rPr>
                <w:rFonts w:hint="eastAsia"/>
                <w:lang w:eastAsia="zh-CN"/>
              </w:rPr>
              <w:t>，社会反响良好</w:t>
            </w:r>
            <w:r>
              <w:t>。</w:t>
            </w:r>
          </w:p>
        </w:tc>
        <w:tc>
          <w:tcPr>
            <w:tcW w:w="2551" w:type="dxa"/>
            <w:vAlign w:val="center"/>
          </w:tcPr>
          <w:p>
            <w:pPr>
              <w:pStyle w:val="13"/>
              <w:rPr>
                <w:lang w:eastAsia="zh-CN"/>
              </w:rPr>
            </w:pPr>
            <w:r>
              <w:rPr>
                <w:rFonts w:hint="eastAsia"/>
                <w:lang w:eastAsia="zh-CN"/>
              </w:rPr>
              <w:t>妥善解决</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可持续性</w:t>
            </w:r>
          </w:p>
        </w:tc>
        <w:tc>
          <w:tcPr>
            <w:tcW w:w="2835" w:type="dxa"/>
            <w:vAlign w:val="center"/>
          </w:tcPr>
          <w:p>
            <w:pPr>
              <w:pStyle w:val="13"/>
            </w:pPr>
            <w:r>
              <w:t>达到长期维护社会和谐</w:t>
            </w:r>
          </w:p>
        </w:tc>
        <w:tc>
          <w:tcPr>
            <w:tcW w:w="2551" w:type="dxa"/>
            <w:vAlign w:val="center"/>
          </w:tcPr>
          <w:p>
            <w:pPr>
              <w:pStyle w:val="13"/>
              <w:rPr>
                <w:lang w:eastAsia="zh-CN"/>
              </w:rPr>
            </w:pPr>
            <w:r>
              <w:rPr>
                <w:rFonts w:hint="eastAsia"/>
                <w:lang w:eastAsia="zh-CN"/>
              </w:rPr>
              <w:t>中长期</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pStyle w:val="13"/>
              <w:rPr>
                <w:lang w:eastAsia="zh-CN"/>
              </w:rPr>
            </w:pPr>
            <w:r>
              <w:t>≥90</w:t>
            </w:r>
            <w:r>
              <w:rPr>
                <w:rFonts w:hint="eastAsia" w:eastAsiaTheme="minorEastAsia"/>
                <w:lang w:eastAsia="zh-CN"/>
              </w:rPr>
              <w:t>%</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47、职业病防治项目绩效目标表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宣传职业病防治，预防企业职工职业病。</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446"/>
        <w:gridCol w:w="23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446" w:type="dxa"/>
            <w:vAlign w:val="center"/>
          </w:tcPr>
          <w:p>
            <w:pPr>
              <w:pStyle w:val="11"/>
            </w:pPr>
            <w:r>
              <w:t>指标值</w:t>
            </w:r>
          </w:p>
        </w:tc>
        <w:tc>
          <w:tcPr>
            <w:tcW w:w="237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宣讲次数</w:t>
            </w:r>
          </w:p>
        </w:tc>
        <w:tc>
          <w:tcPr>
            <w:tcW w:w="2835" w:type="dxa"/>
            <w:vAlign w:val="center"/>
          </w:tcPr>
          <w:p>
            <w:pPr>
              <w:pStyle w:val="13"/>
            </w:pPr>
            <w:r>
              <w:t>宣讲场次</w:t>
            </w:r>
            <w:r>
              <w:rPr>
                <w:rFonts w:hint="eastAsia"/>
                <w:lang w:eastAsia="zh-CN"/>
              </w:rPr>
              <w:t>数量</w:t>
            </w:r>
            <w:r>
              <w:t>，覆盖率达到</w:t>
            </w:r>
            <w:r>
              <w:rPr>
                <w:rFonts w:hint="eastAsia"/>
                <w:lang w:eastAsia="zh-CN"/>
              </w:rPr>
              <w:t>85</w:t>
            </w:r>
            <w:r>
              <w:t>%</w:t>
            </w:r>
          </w:p>
        </w:tc>
        <w:tc>
          <w:tcPr>
            <w:tcW w:w="2446" w:type="dxa"/>
            <w:vAlign w:val="center"/>
          </w:tcPr>
          <w:p>
            <w:pPr>
              <w:pStyle w:val="13"/>
            </w:pPr>
            <w:r>
              <w:t>4场次</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正常使用率</w:t>
            </w:r>
          </w:p>
        </w:tc>
        <w:tc>
          <w:tcPr>
            <w:tcW w:w="2835" w:type="dxa"/>
            <w:vAlign w:val="center"/>
          </w:tcPr>
          <w:p>
            <w:pPr>
              <w:pStyle w:val="13"/>
            </w:pPr>
            <w:r>
              <w:rPr>
                <w:rFonts w:hint="eastAsia"/>
                <w:lang w:eastAsia="zh-CN"/>
              </w:rPr>
              <w:t>设备正常使用率</w:t>
            </w:r>
          </w:p>
        </w:tc>
        <w:tc>
          <w:tcPr>
            <w:tcW w:w="2446" w:type="dxa"/>
            <w:vAlign w:val="center"/>
          </w:tcPr>
          <w:p>
            <w:pPr>
              <w:pStyle w:val="13"/>
            </w:pPr>
            <w:r>
              <w:rPr>
                <w:rFonts w:hint="eastAsia"/>
                <w:lang w:eastAsia="zh-CN"/>
              </w:rPr>
              <w:t>100</w:t>
            </w:r>
            <w:r>
              <w:t>%</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rPr>
                <w:lang w:eastAsia="zh-CN"/>
              </w:rPr>
            </w:pPr>
            <w:r>
              <w:rPr>
                <w:rFonts w:hint="eastAsia"/>
                <w:lang w:eastAsia="zh-CN"/>
              </w:rPr>
              <w:t>职业病防治</w:t>
            </w:r>
            <w:r>
              <w:t>完成</w:t>
            </w:r>
            <w:r>
              <w:rPr>
                <w:rFonts w:hint="eastAsia"/>
                <w:lang w:eastAsia="zh-CN"/>
              </w:rPr>
              <w:t>时限</w:t>
            </w:r>
          </w:p>
        </w:tc>
        <w:tc>
          <w:tcPr>
            <w:tcW w:w="2446" w:type="dxa"/>
            <w:vAlign w:val="center"/>
          </w:tcPr>
          <w:p>
            <w:pPr>
              <w:pStyle w:val="13"/>
            </w:pPr>
            <w:r>
              <w:t>2023年底前</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实际成本</w:t>
            </w:r>
          </w:p>
        </w:tc>
        <w:tc>
          <w:tcPr>
            <w:tcW w:w="2835" w:type="dxa"/>
            <w:vAlign w:val="center"/>
          </w:tcPr>
          <w:p>
            <w:pPr>
              <w:pStyle w:val="13"/>
              <w:rPr>
                <w:lang w:eastAsia="zh-CN"/>
              </w:rPr>
            </w:pPr>
            <w:r>
              <w:rPr>
                <w:rFonts w:hint="eastAsia"/>
                <w:lang w:eastAsia="zh-CN"/>
              </w:rPr>
              <w:t>项目实际成本</w:t>
            </w:r>
          </w:p>
        </w:tc>
        <w:tc>
          <w:tcPr>
            <w:tcW w:w="2446" w:type="dxa"/>
            <w:vAlign w:val="center"/>
          </w:tcPr>
          <w:p>
            <w:pPr>
              <w:pStyle w:val="13"/>
              <w:rPr>
                <w:lang w:eastAsia="zh-CN"/>
              </w:rPr>
            </w:pPr>
            <w:r>
              <w:rPr>
                <w:rFonts w:hint="eastAsia"/>
                <w:lang w:eastAsia="zh-CN"/>
              </w:rPr>
              <w:t>20万元</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提升职业健康检查工作水平</w:t>
            </w:r>
          </w:p>
        </w:tc>
        <w:tc>
          <w:tcPr>
            <w:tcW w:w="2835" w:type="dxa"/>
            <w:vAlign w:val="center"/>
          </w:tcPr>
          <w:p>
            <w:pPr>
              <w:pStyle w:val="13"/>
            </w:pPr>
            <w:r>
              <w:rPr>
                <w:rFonts w:hint="eastAsia"/>
                <w:lang w:eastAsia="zh-CN"/>
              </w:rPr>
              <w:t>加强职业病防治工作宣传，提升职业健康检查及职业病报告的工作水平</w:t>
            </w:r>
          </w:p>
        </w:tc>
        <w:tc>
          <w:tcPr>
            <w:tcW w:w="2446" w:type="dxa"/>
            <w:vAlign w:val="center"/>
          </w:tcPr>
          <w:p>
            <w:pPr>
              <w:pStyle w:val="13"/>
              <w:rPr>
                <w:lang w:eastAsia="zh-CN"/>
              </w:rPr>
            </w:pPr>
            <w:r>
              <w:rPr>
                <w:rFonts w:hint="eastAsia"/>
                <w:lang w:eastAsia="zh-CN"/>
              </w:rPr>
              <w:t>逐年提升</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服务对象满意</w:t>
            </w:r>
            <w:r>
              <w:rPr>
                <w:rFonts w:hint="eastAsia"/>
                <w:lang w:eastAsia="zh-CN"/>
              </w:rPr>
              <w:t>率</w:t>
            </w:r>
          </w:p>
        </w:tc>
        <w:tc>
          <w:tcPr>
            <w:tcW w:w="2446" w:type="dxa"/>
            <w:vAlign w:val="center"/>
          </w:tcPr>
          <w:p>
            <w:pPr>
              <w:pStyle w:val="13"/>
            </w:pPr>
            <w:r>
              <w:t>≥95%</w:t>
            </w:r>
          </w:p>
        </w:tc>
        <w:tc>
          <w:tcPr>
            <w:tcW w:w="2373" w:type="dxa"/>
            <w:vAlign w:val="center"/>
          </w:tcPr>
          <w:p>
            <w:pPr>
              <w:pStyle w:val="13"/>
            </w:pPr>
            <w:r>
              <w:t>项目实施方案</w:t>
            </w:r>
          </w:p>
        </w:tc>
      </w:tr>
    </w:tbl>
    <w:p/>
    <w:p>
      <w:pPr>
        <w:rPr>
          <w:lang w:eastAsia="zh-CN"/>
        </w:rPr>
      </w:pPr>
    </w:p>
    <w:p/>
    <w:p>
      <w:pPr>
        <w:pStyle w:val="24"/>
        <w:rPr>
          <w:lang w:eastAsia="zh-CN"/>
        </w:rPr>
      </w:pPr>
    </w:p>
    <w:p/>
    <w:p/>
    <w:p>
      <w:pPr>
        <w:rPr>
          <w:lang w:eastAsia="zh-CN"/>
        </w:rPr>
      </w:pPr>
    </w:p>
    <w:p/>
    <w:p>
      <w:pPr>
        <w:pStyle w:val="24"/>
        <w:rPr>
          <w:lang w:eastAsia="zh-CN"/>
        </w:rPr>
      </w:pPr>
    </w:p>
    <w:p>
      <w:pPr>
        <w:rPr>
          <w:rFonts w:eastAsiaTheme="minorEastAsia"/>
          <w:lang w:eastAsia="zh-CN"/>
        </w:rPr>
        <w:sectPr>
          <w:pgSz w:w="16840" w:h="11900" w:orient="landscape"/>
          <w:pgMar w:top="1361" w:right="1020" w:bottom="1361" w:left="1020" w:header="720" w:footer="720" w:gutter="0"/>
          <w:cols w:space="720" w:num="1"/>
        </w:sectPr>
      </w:pPr>
    </w:p>
    <w:p>
      <w:pPr>
        <w:spacing w:before="10" w:after="1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2023年，隆尧县卫生健康局本级安排政府采购预算823.31万元。具体内容见下表。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361001隆尧县卫生健康局本级</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823.31</w:t>
            </w:r>
          </w:p>
        </w:tc>
        <w:tc>
          <w:tcPr>
            <w:tcW w:w="964" w:type="dxa"/>
            <w:vAlign w:val="center"/>
          </w:tcPr>
          <w:p>
            <w:pPr>
              <w:pStyle w:val="16"/>
            </w:pPr>
            <w:r>
              <w:t>823.31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823.31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隆尧县卫生健康局本级小计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823.31</w:t>
            </w:r>
          </w:p>
        </w:tc>
        <w:tc>
          <w:tcPr>
            <w:tcW w:w="964" w:type="dxa"/>
            <w:vAlign w:val="center"/>
          </w:tcPr>
          <w:p>
            <w:pPr>
              <w:pStyle w:val="16"/>
            </w:pPr>
            <w:r>
              <w:t>823.31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823.31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2019年农村改厕项目</w:t>
            </w:r>
          </w:p>
        </w:tc>
        <w:tc>
          <w:tcPr>
            <w:tcW w:w="964" w:type="dxa"/>
            <w:vAlign w:val="center"/>
          </w:tcPr>
          <w:p>
            <w:pPr>
              <w:pStyle w:val="12"/>
            </w:pPr>
            <w:r>
              <w:t>60.00</w:t>
            </w:r>
          </w:p>
        </w:tc>
        <w:tc>
          <w:tcPr>
            <w:tcW w:w="1134" w:type="dxa"/>
            <w:vAlign w:val="center"/>
          </w:tcPr>
          <w:p>
            <w:pPr>
              <w:pStyle w:val="13"/>
            </w:pPr>
            <w:r>
              <w:t>其他安装</w:t>
            </w:r>
          </w:p>
        </w:tc>
        <w:tc>
          <w:tcPr>
            <w:tcW w:w="1134" w:type="dxa"/>
            <w:vAlign w:val="center"/>
          </w:tcPr>
          <w:p>
            <w:pPr>
              <w:pStyle w:val="13"/>
            </w:pPr>
            <w:r>
              <w:t>B06990000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60.00</w:t>
            </w:r>
          </w:p>
        </w:tc>
        <w:tc>
          <w:tcPr>
            <w:tcW w:w="964" w:type="dxa"/>
            <w:vAlign w:val="center"/>
          </w:tcPr>
          <w:p>
            <w:pPr>
              <w:pStyle w:val="12"/>
            </w:pPr>
            <w:r>
              <w:t>60.00</w:t>
            </w:r>
          </w:p>
        </w:tc>
        <w:tc>
          <w:tcPr>
            <w:tcW w:w="964" w:type="dxa"/>
            <w:vAlign w:val="center"/>
          </w:tcPr>
          <w:p>
            <w:pPr>
              <w:pStyle w:val="12"/>
            </w:pPr>
            <w:r>
              <w:t>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大张庄卫生院能力提升采购多层螺旋CT医疗设备及附属设施项目</w:t>
            </w:r>
          </w:p>
        </w:tc>
        <w:tc>
          <w:tcPr>
            <w:tcW w:w="964" w:type="dxa"/>
            <w:vAlign w:val="center"/>
          </w:tcPr>
          <w:p>
            <w:pPr>
              <w:pStyle w:val="12"/>
            </w:pPr>
            <w:r>
              <w:t>280.00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280.00</w:t>
            </w:r>
          </w:p>
        </w:tc>
        <w:tc>
          <w:tcPr>
            <w:tcW w:w="964" w:type="dxa"/>
            <w:vAlign w:val="center"/>
          </w:tcPr>
          <w:p>
            <w:pPr>
              <w:pStyle w:val="12"/>
            </w:pPr>
            <w:r>
              <w:t>280.00</w:t>
            </w:r>
          </w:p>
        </w:tc>
        <w:tc>
          <w:tcPr>
            <w:tcW w:w="964" w:type="dxa"/>
            <w:vAlign w:val="center"/>
          </w:tcPr>
          <w:p>
            <w:pPr>
              <w:pStyle w:val="12"/>
            </w:pPr>
            <w:r>
              <w:t>280.00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冀财社【2022】188号/省级提前下达2023年公共卫生服务其他资金/基层医疗卫生机构建设（东良、魏庄）</w:t>
            </w:r>
          </w:p>
        </w:tc>
        <w:tc>
          <w:tcPr>
            <w:tcW w:w="964" w:type="dxa"/>
            <w:vAlign w:val="center"/>
          </w:tcPr>
          <w:p>
            <w:pPr>
              <w:pStyle w:val="12"/>
            </w:pPr>
            <w:r>
              <w:t>100.00</w:t>
            </w:r>
          </w:p>
        </w:tc>
        <w:tc>
          <w:tcPr>
            <w:tcW w:w="1134" w:type="dxa"/>
            <w:vAlign w:val="center"/>
          </w:tcPr>
          <w:p>
            <w:pPr>
              <w:pStyle w:val="13"/>
            </w:pPr>
            <w:r>
              <w:t>医用内窥镜</w:t>
            </w:r>
          </w:p>
        </w:tc>
        <w:tc>
          <w:tcPr>
            <w:tcW w:w="1134" w:type="dxa"/>
            <w:vAlign w:val="center"/>
          </w:tcPr>
          <w:p>
            <w:pPr>
              <w:pStyle w:val="13"/>
            </w:pPr>
            <w:r>
              <w:t>A02320700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冀财社【2022】188号/省级提前下达2023年公共卫生服务其他资金/基层医疗卫生机构建设（东良、魏庄）</w:t>
            </w:r>
          </w:p>
        </w:tc>
        <w:tc>
          <w:tcPr>
            <w:tcW w:w="964" w:type="dxa"/>
            <w:vAlign w:val="center"/>
          </w:tcPr>
          <w:p>
            <w:pPr>
              <w:pStyle w:val="12"/>
            </w:pPr>
            <w:r>
              <w:t>100.00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冀财社【2022】213号/中央提前下达2023年中医药服务能力提升工程/旗舰中医馆建设（北楼）</w:t>
            </w:r>
          </w:p>
        </w:tc>
        <w:tc>
          <w:tcPr>
            <w:tcW w:w="964" w:type="dxa"/>
            <w:vAlign w:val="center"/>
          </w:tcPr>
          <w:p>
            <w:pPr>
              <w:pStyle w:val="12"/>
            </w:pPr>
            <w:r>
              <w:t>15.00</w:t>
            </w:r>
          </w:p>
        </w:tc>
        <w:tc>
          <w:tcPr>
            <w:tcW w:w="1134" w:type="dxa"/>
            <w:vAlign w:val="center"/>
          </w:tcPr>
          <w:p>
            <w:pPr>
              <w:pStyle w:val="13"/>
            </w:pPr>
            <w:r>
              <w:t>中医器械设备</w:t>
            </w:r>
          </w:p>
        </w:tc>
        <w:tc>
          <w:tcPr>
            <w:tcW w:w="1134" w:type="dxa"/>
            <w:vAlign w:val="center"/>
          </w:tcPr>
          <w:p>
            <w:pPr>
              <w:pStyle w:val="13"/>
            </w:pPr>
            <w:r>
              <w:t>A02320900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7.90</w:t>
            </w:r>
          </w:p>
        </w:tc>
        <w:tc>
          <w:tcPr>
            <w:tcW w:w="964" w:type="dxa"/>
            <w:vAlign w:val="center"/>
          </w:tcPr>
          <w:p>
            <w:pPr>
              <w:pStyle w:val="12"/>
            </w:pPr>
            <w:r>
              <w:t>7.90</w:t>
            </w:r>
          </w:p>
        </w:tc>
        <w:tc>
          <w:tcPr>
            <w:tcW w:w="964" w:type="dxa"/>
            <w:vAlign w:val="center"/>
          </w:tcPr>
          <w:p>
            <w:pPr>
              <w:pStyle w:val="12"/>
            </w:pPr>
            <w:r>
              <w:t>7.90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冀财社【2022】213号/中央提前下达2023年中医药服务能力提升工程/旗舰中医馆建设（北楼）</w:t>
            </w:r>
          </w:p>
        </w:tc>
        <w:tc>
          <w:tcPr>
            <w:tcW w:w="964" w:type="dxa"/>
            <w:vAlign w:val="center"/>
          </w:tcPr>
          <w:p>
            <w:pPr>
              <w:pStyle w:val="12"/>
            </w:pPr>
            <w:r>
              <w:t>15.00</w:t>
            </w:r>
          </w:p>
        </w:tc>
        <w:tc>
          <w:tcPr>
            <w:tcW w:w="1134" w:type="dxa"/>
            <w:vAlign w:val="center"/>
          </w:tcPr>
          <w:p>
            <w:pPr>
              <w:pStyle w:val="13"/>
            </w:pPr>
            <w:r>
              <w:t>装修工程</w:t>
            </w:r>
          </w:p>
        </w:tc>
        <w:tc>
          <w:tcPr>
            <w:tcW w:w="1134" w:type="dxa"/>
            <w:vAlign w:val="center"/>
          </w:tcPr>
          <w:p>
            <w:pPr>
              <w:pStyle w:val="13"/>
            </w:pPr>
            <w:r>
              <w:t>B07000000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7.10</w:t>
            </w:r>
          </w:p>
        </w:tc>
        <w:tc>
          <w:tcPr>
            <w:tcW w:w="964" w:type="dxa"/>
            <w:vAlign w:val="center"/>
          </w:tcPr>
          <w:p>
            <w:pPr>
              <w:pStyle w:val="12"/>
            </w:pPr>
            <w:r>
              <w:t>7.10</w:t>
            </w:r>
          </w:p>
        </w:tc>
        <w:tc>
          <w:tcPr>
            <w:tcW w:w="964" w:type="dxa"/>
            <w:vAlign w:val="center"/>
          </w:tcPr>
          <w:p>
            <w:pPr>
              <w:pStyle w:val="12"/>
            </w:pPr>
            <w:r>
              <w:t>7.10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冀财社【2022】213号/中央提前下达2023年中医药服务能力提升工程/旗舰中医馆建设（莲子）</w:t>
            </w:r>
          </w:p>
        </w:tc>
        <w:tc>
          <w:tcPr>
            <w:tcW w:w="964" w:type="dxa"/>
            <w:vAlign w:val="center"/>
          </w:tcPr>
          <w:p>
            <w:pPr>
              <w:pStyle w:val="12"/>
            </w:pPr>
            <w:r>
              <w:t>15.00</w:t>
            </w:r>
          </w:p>
        </w:tc>
        <w:tc>
          <w:tcPr>
            <w:tcW w:w="1134" w:type="dxa"/>
            <w:vAlign w:val="center"/>
          </w:tcPr>
          <w:p>
            <w:pPr>
              <w:pStyle w:val="13"/>
            </w:pPr>
            <w:r>
              <w:t>中医器械设备</w:t>
            </w:r>
          </w:p>
        </w:tc>
        <w:tc>
          <w:tcPr>
            <w:tcW w:w="1134" w:type="dxa"/>
            <w:vAlign w:val="center"/>
          </w:tcPr>
          <w:p>
            <w:pPr>
              <w:pStyle w:val="13"/>
            </w:pPr>
            <w:r>
              <w:t>A02320900</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2.50</w:t>
            </w:r>
          </w:p>
        </w:tc>
        <w:tc>
          <w:tcPr>
            <w:tcW w:w="964" w:type="dxa"/>
            <w:vAlign w:val="center"/>
          </w:tcPr>
          <w:p>
            <w:pPr>
              <w:pStyle w:val="12"/>
            </w:pPr>
            <w:r>
              <w:t>7.50</w:t>
            </w:r>
          </w:p>
        </w:tc>
        <w:tc>
          <w:tcPr>
            <w:tcW w:w="964" w:type="dxa"/>
            <w:vAlign w:val="center"/>
          </w:tcPr>
          <w:p>
            <w:pPr>
              <w:pStyle w:val="12"/>
            </w:pPr>
            <w:r>
              <w:t>7.50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冀财社【2022】213号/中央提前下达2023年中医药服务能力提升工程/旗舰中医馆建设（莲子）</w:t>
            </w:r>
          </w:p>
        </w:tc>
        <w:tc>
          <w:tcPr>
            <w:tcW w:w="964" w:type="dxa"/>
            <w:vAlign w:val="center"/>
          </w:tcPr>
          <w:p>
            <w:pPr>
              <w:pStyle w:val="12"/>
            </w:pPr>
            <w:r>
              <w:t>15.00</w:t>
            </w:r>
          </w:p>
        </w:tc>
        <w:tc>
          <w:tcPr>
            <w:tcW w:w="1134" w:type="dxa"/>
            <w:vAlign w:val="center"/>
          </w:tcPr>
          <w:p>
            <w:pPr>
              <w:pStyle w:val="13"/>
            </w:pPr>
            <w:r>
              <w:t>装修工程</w:t>
            </w:r>
          </w:p>
        </w:tc>
        <w:tc>
          <w:tcPr>
            <w:tcW w:w="1134" w:type="dxa"/>
            <w:vAlign w:val="center"/>
          </w:tcPr>
          <w:p>
            <w:pPr>
              <w:pStyle w:val="13"/>
            </w:pPr>
            <w:r>
              <w:t>B07000000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7.50</w:t>
            </w:r>
          </w:p>
        </w:tc>
        <w:tc>
          <w:tcPr>
            <w:tcW w:w="964" w:type="dxa"/>
            <w:vAlign w:val="center"/>
          </w:tcPr>
          <w:p>
            <w:pPr>
              <w:pStyle w:val="12"/>
            </w:pPr>
            <w:r>
              <w:t>7.50</w:t>
            </w:r>
          </w:p>
        </w:tc>
        <w:tc>
          <w:tcPr>
            <w:tcW w:w="964" w:type="dxa"/>
            <w:vAlign w:val="center"/>
          </w:tcPr>
          <w:p>
            <w:pPr>
              <w:pStyle w:val="12"/>
            </w:pPr>
            <w:r>
              <w:t>7.50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健康扶贫</w:t>
            </w:r>
          </w:p>
        </w:tc>
        <w:tc>
          <w:tcPr>
            <w:tcW w:w="964" w:type="dxa"/>
            <w:vAlign w:val="center"/>
          </w:tcPr>
          <w:p>
            <w:pPr>
              <w:pStyle w:val="12"/>
            </w:pPr>
            <w:r>
              <w:t>8.00</w:t>
            </w:r>
          </w:p>
        </w:tc>
        <w:tc>
          <w:tcPr>
            <w:tcW w:w="1134" w:type="dxa"/>
            <w:vAlign w:val="center"/>
          </w:tcPr>
          <w:p>
            <w:pPr>
              <w:pStyle w:val="13"/>
            </w:pPr>
            <w:r>
              <w:t>计算器</w:t>
            </w:r>
          </w:p>
        </w:tc>
        <w:tc>
          <w:tcPr>
            <w:tcW w:w="1134" w:type="dxa"/>
            <w:vAlign w:val="center"/>
          </w:tcPr>
          <w:p>
            <w:pPr>
              <w:pStyle w:val="13"/>
            </w:pPr>
            <w:r>
              <w:t>A02021401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0.50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农村改厕粪污清运处理第三方服务费项目</w:t>
            </w:r>
          </w:p>
        </w:tc>
        <w:tc>
          <w:tcPr>
            <w:tcW w:w="964" w:type="dxa"/>
            <w:vAlign w:val="center"/>
          </w:tcPr>
          <w:p>
            <w:pPr>
              <w:pStyle w:val="12"/>
            </w:pPr>
            <w:r>
              <w:t>280.00</w:t>
            </w:r>
          </w:p>
        </w:tc>
        <w:tc>
          <w:tcPr>
            <w:tcW w:w="1134" w:type="dxa"/>
            <w:vAlign w:val="center"/>
          </w:tcPr>
          <w:p>
            <w:pPr>
              <w:pStyle w:val="13"/>
            </w:pPr>
            <w:r>
              <w:t>其他生态环境保护和治理服务</w:t>
            </w:r>
          </w:p>
        </w:tc>
        <w:tc>
          <w:tcPr>
            <w:tcW w:w="1134" w:type="dxa"/>
            <w:vAlign w:val="center"/>
          </w:tcPr>
          <w:p>
            <w:pPr>
              <w:pStyle w:val="13"/>
            </w:pPr>
            <w:r>
              <w:t>C07990000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280.00</w:t>
            </w:r>
          </w:p>
        </w:tc>
        <w:tc>
          <w:tcPr>
            <w:tcW w:w="964" w:type="dxa"/>
            <w:vAlign w:val="center"/>
          </w:tcPr>
          <w:p>
            <w:pPr>
              <w:pStyle w:val="12"/>
            </w:pPr>
            <w:r>
              <w:t>280.00</w:t>
            </w:r>
          </w:p>
        </w:tc>
        <w:tc>
          <w:tcPr>
            <w:tcW w:w="964" w:type="dxa"/>
            <w:vAlign w:val="center"/>
          </w:tcPr>
          <w:p>
            <w:pPr>
              <w:pStyle w:val="12"/>
            </w:pPr>
            <w:r>
              <w:t>280.00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卫健局办公经费</w:t>
            </w:r>
          </w:p>
        </w:tc>
        <w:tc>
          <w:tcPr>
            <w:tcW w:w="964" w:type="dxa"/>
            <w:vAlign w:val="center"/>
          </w:tcPr>
          <w:p>
            <w:pPr>
              <w:pStyle w:val="12"/>
            </w:pPr>
            <w:r>
              <w:t>20.00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4.00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新冠肺炎应急救治能力提升县级配套</w:t>
            </w:r>
          </w:p>
        </w:tc>
        <w:tc>
          <w:tcPr>
            <w:tcW w:w="964" w:type="dxa"/>
            <w:vAlign w:val="center"/>
          </w:tcPr>
          <w:p>
            <w:pPr>
              <w:pStyle w:val="12"/>
            </w:pPr>
            <w:r>
              <w:t>13.31</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13.31</w:t>
            </w:r>
          </w:p>
        </w:tc>
        <w:tc>
          <w:tcPr>
            <w:tcW w:w="964" w:type="dxa"/>
            <w:vAlign w:val="center"/>
          </w:tcPr>
          <w:p>
            <w:pPr>
              <w:pStyle w:val="12"/>
            </w:pPr>
            <w:r>
              <w:t>13.31</w:t>
            </w:r>
          </w:p>
        </w:tc>
        <w:tc>
          <w:tcPr>
            <w:tcW w:w="964" w:type="dxa"/>
            <w:vAlign w:val="center"/>
          </w:tcPr>
          <w:p>
            <w:pPr>
              <w:pStyle w:val="12"/>
            </w:pPr>
            <w:r>
              <w:t>13.31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尹村镇卫生院医疗卫生领域能力提升（自动分析仪）</w:t>
            </w:r>
          </w:p>
        </w:tc>
        <w:tc>
          <w:tcPr>
            <w:tcW w:w="964" w:type="dxa"/>
            <w:vAlign w:val="center"/>
          </w:tcPr>
          <w:p>
            <w:pPr>
              <w:pStyle w:val="12"/>
            </w:pPr>
            <w:r>
              <w:t>57.00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57.00</w:t>
            </w:r>
          </w:p>
        </w:tc>
        <w:tc>
          <w:tcPr>
            <w:tcW w:w="964" w:type="dxa"/>
            <w:vAlign w:val="center"/>
          </w:tcPr>
          <w:p>
            <w:pPr>
              <w:pStyle w:val="12"/>
            </w:pPr>
            <w:r>
              <w:t>57.00</w:t>
            </w:r>
          </w:p>
        </w:tc>
        <w:tc>
          <w:tcPr>
            <w:tcW w:w="964" w:type="dxa"/>
            <w:vAlign w:val="center"/>
          </w:tcPr>
          <w:p>
            <w:pPr>
              <w:pStyle w:val="12"/>
            </w:pPr>
            <w:r>
              <w:t>57.00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57.00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隆尧县卫生健康局本级上年末固定资产金额为48.52万元（详见下表）。本年度拟购置固定资产总额为</w:t>
      </w:r>
      <w:r>
        <w:rPr>
          <w:rFonts w:hint="eastAsia" w:eastAsia="方正仿宋_GBK"/>
          <w:color w:val="000000"/>
          <w:sz w:val="28"/>
          <w:lang w:eastAsia="zh-CN"/>
        </w:rPr>
        <w:t>823.31</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361001隆尧县卫生健康局本级</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240</w:t>
            </w:r>
          </w:p>
        </w:tc>
        <w:tc>
          <w:tcPr>
            <w:tcW w:w="2835" w:type="dxa"/>
            <w:vAlign w:val="center"/>
          </w:tcPr>
          <w:p>
            <w:pPr>
              <w:pStyle w:val="12"/>
            </w:pPr>
            <w:r>
              <w:t>11.83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240</w:t>
            </w:r>
          </w:p>
        </w:tc>
        <w:tc>
          <w:tcPr>
            <w:tcW w:w="2835" w:type="dxa"/>
            <w:vAlign w:val="center"/>
          </w:tcPr>
          <w:p>
            <w:pPr>
              <w:pStyle w:val="12"/>
            </w:pPr>
            <w:r>
              <w:t>11.83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196</w:t>
            </w:r>
          </w:p>
        </w:tc>
        <w:tc>
          <w:tcPr>
            <w:tcW w:w="2835" w:type="dxa"/>
            <w:vAlign w:val="center"/>
          </w:tcPr>
          <w:p>
            <w:pPr>
              <w:pStyle w:val="12"/>
            </w:pPr>
            <w:r>
              <w:t>36.69</w:t>
            </w:r>
          </w:p>
        </w:tc>
      </w:tr>
    </w:tbl>
    <w:p>
      <w:pPr>
        <w:ind w:firstLine="640"/>
      </w:pPr>
      <w:bookmarkStart w:id="19" w:name="_Toc_4_4_0000000020"/>
    </w:p>
    <w:p>
      <w:pPr>
        <w:spacing w:before="10" w:after="10"/>
        <w:ind w:firstLine="640"/>
        <w:outlineLvl w:val="2"/>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outlineLvl w:val="2"/>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p>
    <w:p>
      <w:pPr>
        <w:jc w:val="center"/>
        <w:outlineLvl w:val="3"/>
      </w:pPr>
      <w:r>
        <w:rPr>
          <w:rFonts w:ascii="方正小标宋_GBK" w:hAnsi="方正小标宋_GBK" w:eastAsia="方正小标宋_GBK" w:cs="方正小标宋_GBK"/>
          <w:color w:val="000000"/>
          <w:sz w:val="44"/>
        </w:rPr>
        <w:t>二、隆尧县卫生计生综合执法大队收支预算</w:t>
      </w:r>
      <w:bookmarkEnd w:id="19"/>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293.43</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272.26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293.43</w:t>
            </w:r>
          </w:p>
        </w:tc>
        <w:tc>
          <w:tcPr>
            <w:tcW w:w="4535" w:type="dxa"/>
            <w:vAlign w:val="center"/>
          </w:tcPr>
          <w:p>
            <w:pPr>
              <w:pStyle w:val="15"/>
            </w:pPr>
            <w:r>
              <w:t>本年支出合计</w:t>
            </w:r>
          </w:p>
        </w:tc>
        <w:tc>
          <w:tcPr>
            <w:tcW w:w="2126" w:type="dxa"/>
            <w:vAlign w:val="center"/>
          </w:tcPr>
          <w:p>
            <w:pPr>
              <w:pStyle w:val="16"/>
            </w:pPr>
            <w:r>
              <w:t>293.43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293.43</w:t>
            </w:r>
          </w:p>
        </w:tc>
        <w:tc>
          <w:tcPr>
            <w:tcW w:w="4535" w:type="dxa"/>
            <w:vAlign w:val="center"/>
          </w:tcPr>
          <w:p>
            <w:pPr>
              <w:pStyle w:val="15"/>
            </w:pPr>
            <w:r>
              <w:t>支出总计</w:t>
            </w:r>
          </w:p>
        </w:tc>
        <w:tc>
          <w:tcPr>
            <w:tcW w:w="2126" w:type="dxa"/>
            <w:vAlign w:val="center"/>
          </w:tcPr>
          <w:p>
            <w:pPr>
              <w:pStyle w:val="16"/>
            </w:pPr>
            <w:r>
              <w:t>293.43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293.43</w:t>
            </w:r>
          </w:p>
        </w:tc>
        <w:tc>
          <w:tcPr>
            <w:tcW w:w="1134" w:type="dxa"/>
            <w:vAlign w:val="center"/>
          </w:tcPr>
          <w:p>
            <w:pPr>
              <w:pStyle w:val="16"/>
            </w:pPr>
            <w:r>
              <w:t>293.43</w:t>
            </w:r>
          </w:p>
        </w:tc>
        <w:tc>
          <w:tcPr>
            <w:tcW w:w="1134" w:type="dxa"/>
            <w:vAlign w:val="center"/>
          </w:tcPr>
          <w:p>
            <w:pPr>
              <w:pStyle w:val="16"/>
            </w:pPr>
            <w:r>
              <w:t>293.43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11.93</w:t>
            </w:r>
          </w:p>
        </w:tc>
        <w:tc>
          <w:tcPr>
            <w:tcW w:w="1134" w:type="dxa"/>
            <w:vAlign w:val="center"/>
          </w:tcPr>
          <w:p>
            <w:pPr>
              <w:pStyle w:val="12"/>
            </w:pPr>
            <w:r>
              <w:t>11.93</w:t>
            </w:r>
          </w:p>
        </w:tc>
        <w:tc>
          <w:tcPr>
            <w:tcW w:w="1134" w:type="dxa"/>
            <w:vAlign w:val="center"/>
          </w:tcPr>
          <w:p>
            <w:pPr>
              <w:pStyle w:val="12"/>
            </w:pPr>
            <w:r>
              <w:t>11.93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11.93</w:t>
            </w:r>
          </w:p>
        </w:tc>
        <w:tc>
          <w:tcPr>
            <w:tcW w:w="1134" w:type="dxa"/>
            <w:vAlign w:val="center"/>
          </w:tcPr>
          <w:p>
            <w:pPr>
              <w:pStyle w:val="12"/>
            </w:pPr>
            <w:r>
              <w:t>11.93</w:t>
            </w:r>
          </w:p>
        </w:tc>
        <w:tc>
          <w:tcPr>
            <w:tcW w:w="1134" w:type="dxa"/>
            <w:vAlign w:val="center"/>
          </w:tcPr>
          <w:p>
            <w:pPr>
              <w:pStyle w:val="12"/>
            </w:pPr>
            <w:r>
              <w:t>11.93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11.93</w:t>
            </w:r>
          </w:p>
        </w:tc>
        <w:tc>
          <w:tcPr>
            <w:tcW w:w="1134" w:type="dxa"/>
            <w:vAlign w:val="center"/>
          </w:tcPr>
          <w:p>
            <w:pPr>
              <w:pStyle w:val="12"/>
            </w:pPr>
            <w:r>
              <w:t>11.93</w:t>
            </w:r>
          </w:p>
        </w:tc>
        <w:tc>
          <w:tcPr>
            <w:tcW w:w="1134" w:type="dxa"/>
            <w:vAlign w:val="center"/>
          </w:tcPr>
          <w:p>
            <w:pPr>
              <w:pStyle w:val="12"/>
            </w:pPr>
            <w:r>
              <w:t>11.93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272.26</w:t>
            </w:r>
          </w:p>
        </w:tc>
        <w:tc>
          <w:tcPr>
            <w:tcW w:w="1134" w:type="dxa"/>
            <w:vAlign w:val="center"/>
          </w:tcPr>
          <w:p>
            <w:pPr>
              <w:pStyle w:val="12"/>
            </w:pPr>
            <w:r>
              <w:t>272.26</w:t>
            </w:r>
          </w:p>
        </w:tc>
        <w:tc>
          <w:tcPr>
            <w:tcW w:w="1134" w:type="dxa"/>
            <w:vAlign w:val="center"/>
          </w:tcPr>
          <w:p>
            <w:pPr>
              <w:pStyle w:val="12"/>
            </w:pPr>
            <w:r>
              <w:t>272.26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21004</w:t>
            </w:r>
          </w:p>
        </w:tc>
        <w:tc>
          <w:tcPr>
            <w:tcW w:w="1559" w:type="dxa"/>
            <w:vAlign w:val="center"/>
          </w:tcPr>
          <w:p>
            <w:pPr>
              <w:pStyle w:val="13"/>
            </w:pPr>
            <w:r>
              <w:t>公共卫生</w:t>
            </w:r>
          </w:p>
        </w:tc>
        <w:tc>
          <w:tcPr>
            <w:tcW w:w="1134" w:type="dxa"/>
            <w:vAlign w:val="center"/>
          </w:tcPr>
          <w:p>
            <w:pPr>
              <w:pStyle w:val="12"/>
            </w:pPr>
            <w:r>
              <w:t>266.87</w:t>
            </w:r>
          </w:p>
        </w:tc>
        <w:tc>
          <w:tcPr>
            <w:tcW w:w="1134" w:type="dxa"/>
            <w:vAlign w:val="center"/>
          </w:tcPr>
          <w:p>
            <w:pPr>
              <w:pStyle w:val="12"/>
            </w:pPr>
            <w:r>
              <w:t>266.87</w:t>
            </w:r>
          </w:p>
        </w:tc>
        <w:tc>
          <w:tcPr>
            <w:tcW w:w="1134" w:type="dxa"/>
            <w:vAlign w:val="center"/>
          </w:tcPr>
          <w:p>
            <w:pPr>
              <w:pStyle w:val="12"/>
            </w:pPr>
            <w:r>
              <w:t>266.87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2100402</w:t>
            </w:r>
          </w:p>
        </w:tc>
        <w:tc>
          <w:tcPr>
            <w:tcW w:w="1559" w:type="dxa"/>
            <w:vAlign w:val="center"/>
          </w:tcPr>
          <w:p>
            <w:pPr>
              <w:pStyle w:val="13"/>
            </w:pPr>
            <w:r>
              <w:t>卫生监督机构</w:t>
            </w:r>
          </w:p>
        </w:tc>
        <w:tc>
          <w:tcPr>
            <w:tcW w:w="1134" w:type="dxa"/>
            <w:vAlign w:val="center"/>
          </w:tcPr>
          <w:p>
            <w:pPr>
              <w:pStyle w:val="12"/>
            </w:pPr>
            <w:r>
              <w:t>266.87</w:t>
            </w:r>
          </w:p>
        </w:tc>
        <w:tc>
          <w:tcPr>
            <w:tcW w:w="1134" w:type="dxa"/>
            <w:vAlign w:val="center"/>
          </w:tcPr>
          <w:p>
            <w:pPr>
              <w:pStyle w:val="12"/>
            </w:pPr>
            <w:r>
              <w:t>266.87</w:t>
            </w:r>
          </w:p>
        </w:tc>
        <w:tc>
          <w:tcPr>
            <w:tcW w:w="1134" w:type="dxa"/>
            <w:vAlign w:val="center"/>
          </w:tcPr>
          <w:p>
            <w:pPr>
              <w:pStyle w:val="12"/>
            </w:pPr>
            <w:r>
              <w:t>266.87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9.24</w:t>
            </w:r>
          </w:p>
        </w:tc>
        <w:tc>
          <w:tcPr>
            <w:tcW w:w="1134" w:type="dxa"/>
            <w:vAlign w:val="center"/>
          </w:tcPr>
          <w:p>
            <w:pPr>
              <w:pStyle w:val="12"/>
            </w:pPr>
            <w:r>
              <w:t>9.24</w:t>
            </w:r>
          </w:p>
        </w:tc>
        <w:tc>
          <w:tcPr>
            <w:tcW w:w="1134" w:type="dxa"/>
            <w:vAlign w:val="center"/>
          </w:tcPr>
          <w:p>
            <w:pPr>
              <w:pStyle w:val="12"/>
            </w:pPr>
            <w:r>
              <w:t>9.24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9.24</w:t>
            </w:r>
          </w:p>
        </w:tc>
        <w:tc>
          <w:tcPr>
            <w:tcW w:w="1134" w:type="dxa"/>
            <w:vAlign w:val="center"/>
          </w:tcPr>
          <w:p>
            <w:pPr>
              <w:pStyle w:val="12"/>
            </w:pPr>
            <w:r>
              <w:t>9.24</w:t>
            </w:r>
          </w:p>
        </w:tc>
        <w:tc>
          <w:tcPr>
            <w:tcW w:w="1134" w:type="dxa"/>
            <w:vAlign w:val="center"/>
          </w:tcPr>
          <w:p>
            <w:pPr>
              <w:pStyle w:val="12"/>
            </w:pPr>
            <w:r>
              <w:t>9.24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9.24</w:t>
            </w:r>
          </w:p>
        </w:tc>
        <w:tc>
          <w:tcPr>
            <w:tcW w:w="1134" w:type="dxa"/>
            <w:vAlign w:val="center"/>
          </w:tcPr>
          <w:p>
            <w:pPr>
              <w:pStyle w:val="12"/>
            </w:pPr>
            <w:r>
              <w:t>9.24</w:t>
            </w:r>
          </w:p>
        </w:tc>
        <w:tc>
          <w:tcPr>
            <w:tcW w:w="1134" w:type="dxa"/>
            <w:vAlign w:val="center"/>
          </w:tcPr>
          <w:p>
            <w:pPr>
              <w:pStyle w:val="12"/>
            </w:pPr>
            <w:r>
              <w:t>9.24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293.43</w:t>
            </w:r>
          </w:p>
        </w:tc>
        <w:tc>
          <w:tcPr>
            <w:tcW w:w="1361" w:type="dxa"/>
            <w:vAlign w:val="center"/>
          </w:tcPr>
          <w:p>
            <w:pPr>
              <w:pStyle w:val="16"/>
            </w:pPr>
            <w:r>
              <w:t>125.93</w:t>
            </w:r>
          </w:p>
        </w:tc>
        <w:tc>
          <w:tcPr>
            <w:tcW w:w="1361" w:type="dxa"/>
            <w:vAlign w:val="center"/>
          </w:tcPr>
          <w:p>
            <w:pPr>
              <w:pStyle w:val="16"/>
            </w:pPr>
            <w:r>
              <w:t>167.50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11.93</w:t>
            </w:r>
          </w:p>
        </w:tc>
        <w:tc>
          <w:tcPr>
            <w:tcW w:w="1361" w:type="dxa"/>
            <w:vAlign w:val="center"/>
          </w:tcPr>
          <w:p>
            <w:pPr>
              <w:pStyle w:val="12"/>
            </w:pPr>
            <w:r>
              <w:t>11.93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11.93</w:t>
            </w:r>
          </w:p>
        </w:tc>
        <w:tc>
          <w:tcPr>
            <w:tcW w:w="1361" w:type="dxa"/>
            <w:vAlign w:val="center"/>
          </w:tcPr>
          <w:p>
            <w:pPr>
              <w:pStyle w:val="12"/>
            </w:pPr>
            <w:r>
              <w:t>11.93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11.93</w:t>
            </w:r>
          </w:p>
        </w:tc>
        <w:tc>
          <w:tcPr>
            <w:tcW w:w="1361" w:type="dxa"/>
            <w:vAlign w:val="center"/>
          </w:tcPr>
          <w:p>
            <w:pPr>
              <w:pStyle w:val="12"/>
            </w:pPr>
            <w:r>
              <w:t>11.93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272.26</w:t>
            </w:r>
          </w:p>
        </w:tc>
        <w:tc>
          <w:tcPr>
            <w:tcW w:w="1361" w:type="dxa"/>
            <w:vAlign w:val="center"/>
          </w:tcPr>
          <w:p>
            <w:pPr>
              <w:pStyle w:val="12"/>
            </w:pPr>
            <w:r>
              <w:t>104.76</w:t>
            </w:r>
          </w:p>
        </w:tc>
        <w:tc>
          <w:tcPr>
            <w:tcW w:w="1361" w:type="dxa"/>
            <w:vAlign w:val="center"/>
          </w:tcPr>
          <w:p>
            <w:pPr>
              <w:pStyle w:val="12"/>
            </w:pPr>
            <w:r>
              <w:t>167.50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21004</w:t>
            </w:r>
          </w:p>
        </w:tc>
        <w:tc>
          <w:tcPr>
            <w:tcW w:w="4535" w:type="dxa"/>
            <w:vAlign w:val="center"/>
          </w:tcPr>
          <w:p>
            <w:pPr>
              <w:pStyle w:val="13"/>
            </w:pPr>
            <w:r>
              <w:t>公共卫生</w:t>
            </w:r>
          </w:p>
        </w:tc>
        <w:tc>
          <w:tcPr>
            <w:tcW w:w="1361" w:type="dxa"/>
            <w:vAlign w:val="center"/>
          </w:tcPr>
          <w:p>
            <w:pPr>
              <w:pStyle w:val="12"/>
            </w:pPr>
            <w:r>
              <w:t>266.87</w:t>
            </w:r>
          </w:p>
        </w:tc>
        <w:tc>
          <w:tcPr>
            <w:tcW w:w="1361" w:type="dxa"/>
            <w:vAlign w:val="center"/>
          </w:tcPr>
          <w:p>
            <w:pPr>
              <w:pStyle w:val="12"/>
            </w:pPr>
            <w:r>
              <w:t>99.37</w:t>
            </w:r>
          </w:p>
        </w:tc>
        <w:tc>
          <w:tcPr>
            <w:tcW w:w="1361" w:type="dxa"/>
            <w:vAlign w:val="center"/>
          </w:tcPr>
          <w:p>
            <w:pPr>
              <w:pStyle w:val="12"/>
            </w:pPr>
            <w:r>
              <w:t>167.50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2100402</w:t>
            </w:r>
          </w:p>
        </w:tc>
        <w:tc>
          <w:tcPr>
            <w:tcW w:w="4535" w:type="dxa"/>
            <w:vAlign w:val="center"/>
          </w:tcPr>
          <w:p>
            <w:pPr>
              <w:pStyle w:val="13"/>
            </w:pPr>
            <w:r>
              <w:t>卫生监督机构</w:t>
            </w:r>
          </w:p>
        </w:tc>
        <w:tc>
          <w:tcPr>
            <w:tcW w:w="1361" w:type="dxa"/>
            <w:vAlign w:val="center"/>
          </w:tcPr>
          <w:p>
            <w:pPr>
              <w:pStyle w:val="12"/>
            </w:pPr>
            <w:r>
              <w:t>266.87</w:t>
            </w:r>
          </w:p>
        </w:tc>
        <w:tc>
          <w:tcPr>
            <w:tcW w:w="1361" w:type="dxa"/>
            <w:vAlign w:val="center"/>
          </w:tcPr>
          <w:p>
            <w:pPr>
              <w:pStyle w:val="12"/>
            </w:pPr>
            <w:r>
              <w:t>99.37</w:t>
            </w:r>
          </w:p>
        </w:tc>
        <w:tc>
          <w:tcPr>
            <w:tcW w:w="1361" w:type="dxa"/>
            <w:vAlign w:val="center"/>
          </w:tcPr>
          <w:p>
            <w:pPr>
              <w:pStyle w:val="12"/>
            </w:pPr>
            <w:r>
              <w:t>167.50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5.40</w:t>
            </w:r>
          </w:p>
        </w:tc>
        <w:tc>
          <w:tcPr>
            <w:tcW w:w="1361" w:type="dxa"/>
            <w:vAlign w:val="center"/>
          </w:tcPr>
          <w:p>
            <w:pPr>
              <w:pStyle w:val="12"/>
            </w:pPr>
            <w:r>
              <w:t>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5.40</w:t>
            </w:r>
          </w:p>
        </w:tc>
        <w:tc>
          <w:tcPr>
            <w:tcW w:w="1361" w:type="dxa"/>
            <w:vAlign w:val="center"/>
          </w:tcPr>
          <w:p>
            <w:pPr>
              <w:pStyle w:val="12"/>
            </w:pPr>
            <w:r>
              <w:t>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9.24</w:t>
            </w:r>
          </w:p>
        </w:tc>
        <w:tc>
          <w:tcPr>
            <w:tcW w:w="1361" w:type="dxa"/>
            <w:vAlign w:val="center"/>
          </w:tcPr>
          <w:p>
            <w:pPr>
              <w:pStyle w:val="12"/>
            </w:pPr>
            <w:r>
              <w:t>9.24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9.24</w:t>
            </w:r>
          </w:p>
        </w:tc>
        <w:tc>
          <w:tcPr>
            <w:tcW w:w="1361" w:type="dxa"/>
            <w:vAlign w:val="center"/>
          </w:tcPr>
          <w:p>
            <w:pPr>
              <w:pStyle w:val="12"/>
            </w:pPr>
            <w:r>
              <w:t>9.24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9.24</w:t>
            </w:r>
          </w:p>
        </w:tc>
        <w:tc>
          <w:tcPr>
            <w:tcW w:w="1361" w:type="dxa"/>
            <w:vAlign w:val="center"/>
          </w:tcPr>
          <w:p>
            <w:pPr>
              <w:pStyle w:val="12"/>
            </w:pPr>
            <w:r>
              <w:t>9.24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293.43</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11.93</w:t>
            </w:r>
          </w:p>
        </w:tc>
        <w:tc>
          <w:tcPr>
            <w:tcW w:w="1474" w:type="dxa"/>
            <w:vAlign w:val="center"/>
          </w:tcPr>
          <w:p>
            <w:pPr>
              <w:pStyle w:val="12"/>
            </w:pPr>
            <w:r>
              <w:t>11.93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272.26</w:t>
            </w:r>
          </w:p>
        </w:tc>
        <w:tc>
          <w:tcPr>
            <w:tcW w:w="1474" w:type="dxa"/>
            <w:vAlign w:val="center"/>
          </w:tcPr>
          <w:p>
            <w:pPr>
              <w:pStyle w:val="12"/>
            </w:pPr>
            <w:r>
              <w:t>272.26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9.24</w:t>
            </w:r>
          </w:p>
        </w:tc>
        <w:tc>
          <w:tcPr>
            <w:tcW w:w="1474" w:type="dxa"/>
            <w:vAlign w:val="center"/>
          </w:tcPr>
          <w:p>
            <w:pPr>
              <w:pStyle w:val="12"/>
            </w:pPr>
            <w:r>
              <w:t>9.24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293.43</w:t>
            </w:r>
          </w:p>
        </w:tc>
        <w:tc>
          <w:tcPr>
            <w:tcW w:w="3402" w:type="dxa"/>
            <w:vAlign w:val="center"/>
          </w:tcPr>
          <w:p>
            <w:pPr>
              <w:pStyle w:val="15"/>
            </w:pPr>
            <w:r>
              <w:t>本年支出合计</w:t>
            </w:r>
          </w:p>
        </w:tc>
        <w:tc>
          <w:tcPr>
            <w:tcW w:w="1474" w:type="dxa"/>
            <w:vAlign w:val="center"/>
          </w:tcPr>
          <w:p>
            <w:pPr>
              <w:pStyle w:val="16"/>
            </w:pPr>
            <w:r>
              <w:t>293.43</w:t>
            </w:r>
          </w:p>
        </w:tc>
        <w:tc>
          <w:tcPr>
            <w:tcW w:w="1474" w:type="dxa"/>
            <w:vAlign w:val="center"/>
          </w:tcPr>
          <w:p>
            <w:pPr>
              <w:pStyle w:val="16"/>
            </w:pPr>
            <w:r>
              <w:t>293.43</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293.43</w:t>
            </w:r>
          </w:p>
        </w:tc>
        <w:tc>
          <w:tcPr>
            <w:tcW w:w="3402" w:type="dxa"/>
            <w:vAlign w:val="center"/>
          </w:tcPr>
          <w:p>
            <w:pPr>
              <w:pStyle w:val="15"/>
            </w:pPr>
            <w:r>
              <w:t>支出总计</w:t>
            </w:r>
          </w:p>
        </w:tc>
        <w:tc>
          <w:tcPr>
            <w:tcW w:w="1474" w:type="dxa"/>
            <w:vAlign w:val="center"/>
          </w:tcPr>
          <w:p>
            <w:pPr>
              <w:pStyle w:val="16"/>
            </w:pPr>
            <w:r>
              <w:t>293.43</w:t>
            </w:r>
          </w:p>
        </w:tc>
        <w:tc>
          <w:tcPr>
            <w:tcW w:w="1474" w:type="dxa"/>
            <w:vAlign w:val="center"/>
          </w:tcPr>
          <w:p>
            <w:pPr>
              <w:pStyle w:val="16"/>
            </w:pPr>
            <w:r>
              <w:t>293.43</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293.43</w:t>
            </w:r>
          </w:p>
        </w:tc>
        <w:tc>
          <w:tcPr>
            <w:tcW w:w="2551" w:type="dxa"/>
            <w:vAlign w:val="center"/>
          </w:tcPr>
          <w:p>
            <w:pPr>
              <w:pStyle w:val="16"/>
            </w:pPr>
            <w:r>
              <w:t>125.93</w:t>
            </w:r>
          </w:p>
        </w:tc>
        <w:tc>
          <w:tcPr>
            <w:tcW w:w="2551" w:type="dxa"/>
            <w:vAlign w:val="center"/>
          </w:tcPr>
          <w:p>
            <w:pPr>
              <w:pStyle w:val="16"/>
            </w:pPr>
            <w:r>
              <w:t>167.50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11.93</w:t>
            </w:r>
          </w:p>
        </w:tc>
        <w:tc>
          <w:tcPr>
            <w:tcW w:w="2551" w:type="dxa"/>
            <w:vAlign w:val="center"/>
          </w:tcPr>
          <w:p>
            <w:pPr>
              <w:pStyle w:val="12"/>
            </w:pPr>
            <w:r>
              <w:t>11.93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11.93</w:t>
            </w:r>
          </w:p>
        </w:tc>
        <w:tc>
          <w:tcPr>
            <w:tcW w:w="2551" w:type="dxa"/>
            <w:vAlign w:val="center"/>
          </w:tcPr>
          <w:p>
            <w:pPr>
              <w:pStyle w:val="12"/>
            </w:pPr>
            <w:r>
              <w:t>11.93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11.93</w:t>
            </w:r>
          </w:p>
        </w:tc>
        <w:tc>
          <w:tcPr>
            <w:tcW w:w="2551" w:type="dxa"/>
            <w:vAlign w:val="center"/>
          </w:tcPr>
          <w:p>
            <w:pPr>
              <w:pStyle w:val="12"/>
            </w:pPr>
            <w:r>
              <w:t>11.93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272.26</w:t>
            </w:r>
          </w:p>
        </w:tc>
        <w:tc>
          <w:tcPr>
            <w:tcW w:w="2551" w:type="dxa"/>
            <w:vAlign w:val="center"/>
          </w:tcPr>
          <w:p>
            <w:pPr>
              <w:pStyle w:val="12"/>
            </w:pPr>
            <w:r>
              <w:t>104.76</w:t>
            </w:r>
          </w:p>
        </w:tc>
        <w:tc>
          <w:tcPr>
            <w:tcW w:w="2551" w:type="dxa"/>
            <w:vAlign w:val="center"/>
          </w:tcPr>
          <w:p>
            <w:pPr>
              <w:pStyle w:val="12"/>
            </w:pPr>
            <w:r>
              <w:t>167.50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21004</w:t>
            </w:r>
          </w:p>
        </w:tc>
        <w:tc>
          <w:tcPr>
            <w:tcW w:w="4535" w:type="dxa"/>
            <w:vAlign w:val="center"/>
          </w:tcPr>
          <w:p>
            <w:pPr>
              <w:pStyle w:val="13"/>
            </w:pPr>
            <w:r>
              <w:t>公共卫生</w:t>
            </w:r>
          </w:p>
        </w:tc>
        <w:tc>
          <w:tcPr>
            <w:tcW w:w="2551" w:type="dxa"/>
            <w:vAlign w:val="center"/>
          </w:tcPr>
          <w:p>
            <w:pPr>
              <w:pStyle w:val="12"/>
            </w:pPr>
            <w:r>
              <w:t>266.87</w:t>
            </w:r>
          </w:p>
        </w:tc>
        <w:tc>
          <w:tcPr>
            <w:tcW w:w="2551" w:type="dxa"/>
            <w:vAlign w:val="center"/>
          </w:tcPr>
          <w:p>
            <w:pPr>
              <w:pStyle w:val="12"/>
            </w:pPr>
            <w:r>
              <w:t>99.37</w:t>
            </w:r>
          </w:p>
        </w:tc>
        <w:tc>
          <w:tcPr>
            <w:tcW w:w="2551" w:type="dxa"/>
            <w:vAlign w:val="center"/>
          </w:tcPr>
          <w:p>
            <w:pPr>
              <w:pStyle w:val="12"/>
            </w:pPr>
            <w:r>
              <w:t>167.50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2100402</w:t>
            </w:r>
          </w:p>
        </w:tc>
        <w:tc>
          <w:tcPr>
            <w:tcW w:w="4535" w:type="dxa"/>
            <w:vAlign w:val="center"/>
          </w:tcPr>
          <w:p>
            <w:pPr>
              <w:pStyle w:val="13"/>
            </w:pPr>
            <w:r>
              <w:t>卫生监督机构</w:t>
            </w:r>
          </w:p>
        </w:tc>
        <w:tc>
          <w:tcPr>
            <w:tcW w:w="2551" w:type="dxa"/>
            <w:vAlign w:val="center"/>
          </w:tcPr>
          <w:p>
            <w:pPr>
              <w:pStyle w:val="12"/>
            </w:pPr>
            <w:r>
              <w:t>266.87</w:t>
            </w:r>
          </w:p>
        </w:tc>
        <w:tc>
          <w:tcPr>
            <w:tcW w:w="2551" w:type="dxa"/>
            <w:vAlign w:val="center"/>
          </w:tcPr>
          <w:p>
            <w:pPr>
              <w:pStyle w:val="12"/>
            </w:pPr>
            <w:r>
              <w:t>99.37</w:t>
            </w:r>
          </w:p>
        </w:tc>
        <w:tc>
          <w:tcPr>
            <w:tcW w:w="2551" w:type="dxa"/>
            <w:vAlign w:val="center"/>
          </w:tcPr>
          <w:p>
            <w:pPr>
              <w:pStyle w:val="12"/>
            </w:pPr>
            <w:r>
              <w:t>167.50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5.40</w:t>
            </w:r>
          </w:p>
        </w:tc>
        <w:tc>
          <w:tcPr>
            <w:tcW w:w="2551" w:type="dxa"/>
            <w:vAlign w:val="center"/>
          </w:tcPr>
          <w:p>
            <w:pPr>
              <w:pStyle w:val="12"/>
            </w:pPr>
            <w:r>
              <w:t>5.40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5.40</w:t>
            </w:r>
          </w:p>
        </w:tc>
        <w:tc>
          <w:tcPr>
            <w:tcW w:w="2551" w:type="dxa"/>
            <w:vAlign w:val="center"/>
          </w:tcPr>
          <w:p>
            <w:pPr>
              <w:pStyle w:val="12"/>
            </w:pPr>
            <w:r>
              <w:t>5.40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9.24</w:t>
            </w:r>
          </w:p>
        </w:tc>
        <w:tc>
          <w:tcPr>
            <w:tcW w:w="2551" w:type="dxa"/>
            <w:vAlign w:val="center"/>
          </w:tcPr>
          <w:p>
            <w:pPr>
              <w:pStyle w:val="12"/>
            </w:pPr>
            <w:r>
              <w:t>9.24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9.24</w:t>
            </w:r>
          </w:p>
        </w:tc>
        <w:tc>
          <w:tcPr>
            <w:tcW w:w="2551" w:type="dxa"/>
            <w:vAlign w:val="center"/>
          </w:tcPr>
          <w:p>
            <w:pPr>
              <w:pStyle w:val="12"/>
            </w:pPr>
            <w:r>
              <w:t>9.24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9.24</w:t>
            </w:r>
          </w:p>
        </w:tc>
        <w:tc>
          <w:tcPr>
            <w:tcW w:w="2551" w:type="dxa"/>
            <w:vAlign w:val="center"/>
          </w:tcPr>
          <w:p>
            <w:pPr>
              <w:pStyle w:val="12"/>
            </w:pPr>
            <w:r>
              <w:t>9.24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125.93</w:t>
            </w:r>
          </w:p>
        </w:tc>
        <w:tc>
          <w:tcPr>
            <w:tcW w:w="2551" w:type="dxa"/>
            <w:vAlign w:val="center"/>
          </w:tcPr>
          <w:p>
            <w:pPr>
              <w:pStyle w:val="16"/>
            </w:pPr>
            <w:r>
              <w:t>121.43</w:t>
            </w:r>
          </w:p>
        </w:tc>
        <w:tc>
          <w:tcPr>
            <w:tcW w:w="2551" w:type="dxa"/>
            <w:vAlign w:val="center"/>
          </w:tcPr>
          <w:p>
            <w:pPr>
              <w:pStyle w:val="16"/>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112.64</w:t>
            </w:r>
          </w:p>
        </w:tc>
        <w:tc>
          <w:tcPr>
            <w:tcW w:w="2551" w:type="dxa"/>
            <w:vAlign w:val="center"/>
          </w:tcPr>
          <w:p>
            <w:pPr>
              <w:pStyle w:val="12"/>
            </w:pPr>
            <w:r>
              <w:t>112.64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50.44</w:t>
            </w:r>
          </w:p>
        </w:tc>
        <w:tc>
          <w:tcPr>
            <w:tcW w:w="2551" w:type="dxa"/>
            <w:vAlign w:val="center"/>
          </w:tcPr>
          <w:p>
            <w:pPr>
              <w:pStyle w:val="12"/>
            </w:pPr>
            <w:r>
              <w:t>50.44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1.38</w:t>
            </w:r>
          </w:p>
        </w:tc>
        <w:tc>
          <w:tcPr>
            <w:tcW w:w="2551" w:type="dxa"/>
            <w:vAlign w:val="center"/>
          </w:tcPr>
          <w:p>
            <w:pPr>
              <w:pStyle w:val="12"/>
            </w:pPr>
            <w:r>
              <w:t>1.38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20.53</w:t>
            </w:r>
          </w:p>
        </w:tc>
        <w:tc>
          <w:tcPr>
            <w:tcW w:w="2551" w:type="dxa"/>
            <w:vAlign w:val="center"/>
          </w:tcPr>
          <w:p>
            <w:pPr>
              <w:pStyle w:val="12"/>
            </w:pPr>
            <w:r>
              <w:t>20.53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13.37</w:t>
            </w:r>
          </w:p>
        </w:tc>
        <w:tc>
          <w:tcPr>
            <w:tcW w:w="2551" w:type="dxa"/>
            <w:vAlign w:val="center"/>
          </w:tcPr>
          <w:p>
            <w:pPr>
              <w:pStyle w:val="12"/>
            </w:pPr>
            <w:r>
              <w:t>13.37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11.93</w:t>
            </w:r>
          </w:p>
        </w:tc>
        <w:tc>
          <w:tcPr>
            <w:tcW w:w="2551" w:type="dxa"/>
            <w:vAlign w:val="center"/>
          </w:tcPr>
          <w:p>
            <w:pPr>
              <w:pStyle w:val="12"/>
            </w:pPr>
            <w:r>
              <w:t>11.93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5.40</w:t>
            </w:r>
          </w:p>
        </w:tc>
        <w:tc>
          <w:tcPr>
            <w:tcW w:w="2551" w:type="dxa"/>
            <w:vAlign w:val="center"/>
          </w:tcPr>
          <w:p>
            <w:pPr>
              <w:pStyle w:val="12"/>
            </w:pPr>
            <w:r>
              <w:t>5.40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0.35</w:t>
            </w:r>
          </w:p>
        </w:tc>
        <w:tc>
          <w:tcPr>
            <w:tcW w:w="2551" w:type="dxa"/>
            <w:vAlign w:val="center"/>
          </w:tcPr>
          <w:p>
            <w:pPr>
              <w:pStyle w:val="12"/>
            </w:pPr>
            <w:r>
              <w:t>0.35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9.24</w:t>
            </w:r>
          </w:p>
        </w:tc>
        <w:tc>
          <w:tcPr>
            <w:tcW w:w="2551" w:type="dxa"/>
            <w:vAlign w:val="center"/>
          </w:tcPr>
          <w:p>
            <w:pPr>
              <w:pStyle w:val="12"/>
            </w:pPr>
            <w:r>
              <w:t>9.24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4.50</w:t>
            </w:r>
          </w:p>
        </w:tc>
        <w:tc>
          <w:tcPr>
            <w:tcW w:w="2551" w:type="dxa"/>
            <w:vAlign w:val="center"/>
          </w:tcPr>
          <w:p>
            <w:pPr>
              <w:pStyle w:val="12"/>
            </w:pPr>
          </w:p>
        </w:tc>
        <w:tc>
          <w:tcPr>
            <w:tcW w:w="2551"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0.70</w:t>
            </w:r>
          </w:p>
        </w:tc>
        <w:tc>
          <w:tcPr>
            <w:tcW w:w="2551" w:type="dxa"/>
            <w:vAlign w:val="center"/>
          </w:tcPr>
          <w:p>
            <w:pPr>
              <w:pStyle w:val="12"/>
            </w:pPr>
          </w:p>
        </w:tc>
        <w:tc>
          <w:tcPr>
            <w:tcW w:w="2551"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0.18</w:t>
            </w:r>
          </w:p>
        </w:tc>
        <w:tc>
          <w:tcPr>
            <w:tcW w:w="2551" w:type="dxa"/>
            <w:vAlign w:val="center"/>
          </w:tcPr>
          <w:p>
            <w:pPr>
              <w:pStyle w:val="12"/>
            </w:pPr>
          </w:p>
        </w:tc>
        <w:tc>
          <w:tcPr>
            <w:tcW w:w="2551" w:type="dxa"/>
            <w:vAlign w:val="center"/>
          </w:tcPr>
          <w:p>
            <w:pPr>
              <w:pStyle w:val="12"/>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0.12</w:t>
            </w:r>
          </w:p>
        </w:tc>
        <w:tc>
          <w:tcPr>
            <w:tcW w:w="2551" w:type="dxa"/>
            <w:vAlign w:val="center"/>
          </w:tcPr>
          <w:p>
            <w:pPr>
              <w:pStyle w:val="12"/>
            </w:pPr>
          </w:p>
        </w:tc>
        <w:tc>
          <w:tcPr>
            <w:tcW w:w="2551" w:type="dxa"/>
            <w:vAlign w:val="center"/>
          </w:tcPr>
          <w:p>
            <w:pPr>
              <w:pStyle w:val="12"/>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8.79</w:t>
            </w:r>
          </w:p>
        </w:tc>
        <w:tc>
          <w:tcPr>
            <w:tcW w:w="2551" w:type="dxa"/>
            <w:vAlign w:val="center"/>
          </w:tcPr>
          <w:p>
            <w:pPr>
              <w:pStyle w:val="12"/>
            </w:pPr>
            <w:r>
              <w:t>8.79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8.79</w:t>
            </w:r>
          </w:p>
        </w:tc>
        <w:tc>
          <w:tcPr>
            <w:tcW w:w="2551" w:type="dxa"/>
            <w:vAlign w:val="center"/>
          </w:tcPr>
          <w:p>
            <w:pPr>
              <w:pStyle w:val="12"/>
            </w:pPr>
            <w:r>
              <w:t>8.79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5.00</w:t>
            </w:r>
          </w:p>
        </w:tc>
        <w:tc>
          <w:tcPr>
            <w:tcW w:w="2381" w:type="dxa"/>
            <w:vAlign w:val="center"/>
          </w:tcPr>
          <w:p>
            <w:pPr>
              <w:pStyle w:val="16"/>
            </w:pPr>
            <w:r>
              <w:t>5.00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5.00</w:t>
            </w:r>
          </w:p>
        </w:tc>
        <w:tc>
          <w:tcPr>
            <w:tcW w:w="2381" w:type="dxa"/>
            <w:vAlign w:val="center"/>
          </w:tcPr>
          <w:p>
            <w:pPr>
              <w:pStyle w:val="12"/>
            </w:pPr>
            <w:r>
              <w:t>5.00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5.00</w:t>
            </w:r>
          </w:p>
        </w:tc>
        <w:tc>
          <w:tcPr>
            <w:tcW w:w="2381" w:type="dxa"/>
            <w:vAlign w:val="center"/>
          </w:tcPr>
          <w:p>
            <w:pPr>
              <w:pStyle w:val="12"/>
            </w:pPr>
            <w:r>
              <w:t>5.00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5.00</w:t>
            </w:r>
          </w:p>
        </w:tc>
        <w:tc>
          <w:tcPr>
            <w:tcW w:w="2381" w:type="dxa"/>
            <w:vAlign w:val="center"/>
          </w:tcPr>
          <w:p>
            <w:pPr>
              <w:pStyle w:val="12"/>
            </w:pPr>
            <w:r>
              <w:t>5.00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隆尧县卫生计生综合执法大队2023年单位预算信息公开情况说明</w:t>
      </w:r>
    </w:p>
    <w:p>
      <w:pPr>
        <w:spacing w:line="500" w:lineRule="exact"/>
        <w:ind w:firstLine="560" w:firstLineChars="200"/>
      </w:pPr>
      <w:r>
        <w:rPr>
          <w:rFonts w:eastAsia="方正仿宋_GBK"/>
          <w:color w:val="000000"/>
          <w:sz w:val="28"/>
        </w:rPr>
        <w:t>按照《预算法》、《地方预决算公开操作规程》和《关于进一步推进预算公开工作的实施意见》规定，现将隆尧县卫生计生综合执法大队2023年单位预算公开如下：</w:t>
      </w:r>
    </w:p>
    <w:p>
      <w:pPr>
        <w:spacing w:before="10" w:after="10"/>
        <w:ind w:firstLine="640" w:firstLineChars="20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依法开展公共场所卫生、饮用水卫生、学校卫生、医疗卫生、职业卫生、放射卫生、传染病防治、计划生育和中医药服务等监督检查，围绕社会高度关注、涉及群众切身利益的卫生计生突出问题，大力开展专项整治和重点监督检查工作，依法查处</w:t>
      </w:r>
      <w:r>
        <w:rPr>
          <w:rFonts w:hint="eastAsia"/>
          <w:lang w:eastAsia="zh-CN"/>
        </w:rPr>
        <w:t>违法</w:t>
      </w:r>
      <w:r>
        <w:t>行为。</w:t>
      </w:r>
    </w:p>
    <w:p>
      <w:pPr>
        <w:pStyle w:val="26"/>
      </w:pPr>
      <w:r>
        <w:t>（一）负责组织实施县内卫生计生专项整治和经常性监督检查工作。</w:t>
      </w:r>
    </w:p>
    <w:p>
      <w:pPr>
        <w:pStyle w:val="26"/>
      </w:pPr>
      <w:r>
        <w:t>（二）对公共场所卫生、生活饮用水卫生、学校卫生及消毒产品和涉及饮用水安全产品进行监督检查。</w:t>
      </w:r>
    </w:p>
    <w:p>
      <w:pPr>
        <w:pStyle w:val="26"/>
      </w:pPr>
      <w:r>
        <w:t>（三）对医疗机构、采供血机构及其从业人员的执业活动进行监督检查，查处违法行为。</w:t>
      </w:r>
    </w:p>
    <w:p>
      <w:pPr>
        <w:pStyle w:val="26"/>
      </w:pPr>
      <w:r>
        <w:t>（四）打击非法行医和非法采供血。</w:t>
      </w:r>
    </w:p>
    <w:p>
      <w:pPr>
        <w:pStyle w:val="26"/>
      </w:pPr>
      <w:r>
        <w:t>（五）整顿和规范医疗服务秩序。</w:t>
      </w:r>
    </w:p>
    <w:p>
      <w:pPr>
        <w:pStyle w:val="26"/>
      </w:pPr>
      <w:r>
        <w:t>（六）对医疗卫生机构的放射诊疗、职业健康检查和职业病诊断工作进行监督检查，查处违法行为。</w:t>
      </w:r>
    </w:p>
    <w:p>
      <w:pPr>
        <w:pStyle w:val="26"/>
      </w:pPr>
      <w:r>
        <w:t>（七）对医疗机构、采供血机构、疾病预防控制机构的传染病疫情报告、疫情控制措施、消毒隔离制度执行情况、医疗废物处置情况和菌（毒）种管理情况等进行监督检查，查处违法行为。</w:t>
      </w:r>
    </w:p>
    <w:p>
      <w:pPr>
        <w:pStyle w:val="26"/>
      </w:pPr>
      <w:r>
        <w:t>（八）对母婴保健机构、计划生育技术服务机构服务内容和从业人员的行为规范进行监督。</w:t>
      </w:r>
    </w:p>
    <w:p>
      <w:pPr>
        <w:pStyle w:val="26"/>
      </w:pPr>
      <w:r>
        <w:t>（九）依法打击“非医学需要的胎儿性别鉴定和非医学需要选择性别的人工终止妊娠”。</w:t>
      </w:r>
    </w:p>
    <w:p>
      <w:pPr>
        <w:pStyle w:val="26"/>
      </w:pPr>
      <w:r>
        <w:t>（十）查处计划生育违法违纪案件，对重大违法违纪案件进行督查督办。</w:t>
      </w:r>
    </w:p>
    <w:p>
      <w:pPr>
        <w:pStyle w:val="26"/>
      </w:pPr>
      <w:r>
        <w:t>（十一）对各乡镇卫生计生监督协管员进行培训、业务指导。</w:t>
      </w:r>
    </w:p>
    <w:p>
      <w:pPr>
        <w:pStyle w:val="26"/>
      </w:pPr>
      <w:r>
        <w:t>（十二）负责县内卫生计生监督信息的收集、核实和上报。</w:t>
      </w:r>
    </w:p>
    <w:p>
      <w:pPr>
        <w:pStyle w:val="26"/>
      </w:pPr>
      <w:r>
        <w:t>（十三）受理卫生计生违法行为的投诉、举报。</w:t>
      </w:r>
    </w:p>
    <w:p>
      <w:pPr>
        <w:pStyle w:val="26"/>
      </w:pPr>
      <w:r>
        <w:t>（十四）开展卫生计生法律法规宣传教育和执法检查。</w:t>
      </w:r>
    </w:p>
    <w:p>
      <w:pPr>
        <w:pStyle w:val="26"/>
      </w:pPr>
      <w:r>
        <w:t>（十五）完成县委、县政府及县卫健局局交办的其他事项。</w:t>
      </w:r>
    </w:p>
    <w:p>
      <w:pPr>
        <w:ind w:firstLine="640"/>
        <w:rPr>
          <w:rFonts w:hint="eastAsia" w:ascii="方正楷体_GBK" w:hAnsi="方正楷体_GBK" w:cs="方正楷体_GBK" w:eastAsiaTheme="minorEastAsia"/>
          <w:b/>
          <w:color w:val="000000"/>
          <w:sz w:val="32"/>
          <w:lang w:eastAsia="zh-CN"/>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隆尧县卫生计生综合执法大队</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二、单位预算安排的总体情况</w:t>
      </w:r>
    </w:p>
    <w:p>
      <w:pPr>
        <w:pStyle w:val="27"/>
      </w:pPr>
      <w:r>
        <w:t>按照预算管理有关规定，目前我单位预算的编制实行综合预算制度，即全部收入和支出都反映预算中。</w:t>
      </w:r>
    </w:p>
    <w:p>
      <w:pPr>
        <w:pStyle w:val="27"/>
      </w:pPr>
      <w:r>
        <w:t>1、收入说明</w:t>
      </w:r>
    </w:p>
    <w:p>
      <w:pPr>
        <w:pStyle w:val="27"/>
        <w:rPr>
          <w:color w:val="000000" w:themeColor="text1"/>
          <w:lang w:eastAsia="zh-CN"/>
        </w:rPr>
      </w:pPr>
      <w:r>
        <w:t>反映本单位所有预算单位当年的全部收入。2023年财政拨款预算收入293.4</w:t>
      </w:r>
      <w:r>
        <w:rPr>
          <w:rFonts w:hint="eastAsia"/>
          <w:lang w:eastAsia="zh-CN"/>
        </w:rPr>
        <w:t>3</w:t>
      </w:r>
      <w:r>
        <w:t>万元，其中：一般公共预算收入293.4</w:t>
      </w:r>
      <w:r>
        <w:rPr>
          <w:rFonts w:hint="eastAsia"/>
          <w:lang w:eastAsia="zh-CN"/>
        </w:rPr>
        <w:t>3</w:t>
      </w:r>
      <w:r>
        <w:t>万元</w:t>
      </w:r>
      <w:r>
        <w:rPr>
          <w:rFonts w:hint="eastAsia"/>
          <w:lang w:eastAsia="zh-CN"/>
        </w:rPr>
        <w:t>，</w:t>
      </w:r>
      <w:r>
        <w:t>基金预算拨款0万元，</w:t>
      </w:r>
      <w:r>
        <w:rPr>
          <w:rFonts w:hint="eastAsia"/>
          <w:lang w:eastAsia="zh-CN"/>
        </w:rPr>
        <w:t>国有资本经营预算收入0万元，</w:t>
      </w:r>
      <w:r>
        <w:t>财政专户核拨收入0万元，</w:t>
      </w:r>
      <w:r>
        <w:rPr>
          <w:rFonts w:hint="eastAsia"/>
          <w:lang w:eastAsia="zh-CN"/>
        </w:rPr>
        <w:t>单位资金</w:t>
      </w:r>
      <w:r>
        <w:t>收入0万元</w:t>
      </w:r>
      <w:r>
        <w:rPr>
          <w:rFonts w:hint="eastAsia"/>
          <w:lang w:eastAsia="zh-CN"/>
        </w:rPr>
        <w:t>，行年结转结余0万元。</w:t>
      </w:r>
    </w:p>
    <w:p>
      <w:pPr>
        <w:pStyle w:val="27"/>
        <w:ind w:firstLineChars="200"/>
        <w:rPr>
          <w:color w:val="000000" w:themeColor="text1"/>
        </w:rPr>
      </w:pPr>
      <w:r>
        <w:rPr>
          <w:color w:val="000000" w:themeColor="text1"/>
        </w:rPr>
        <w:t>2、支出说明 收支预算总表支出栏、基本支出表、项目支出表按经济分类和支出功能分类科目编制，反映隆尧县卫生计生综合执法大队预算中支出预算的总体情况。2023年</w:t>
      </w:r>
      <w:r>
        <w:rPr>
          <w:rFonts w:hint="eastAsia"/>
          <w:color w:val="000000" w:themeColor="text1"/>
          <w:lang w:eastAsia="zh-CN"/>
        </w:rPr>
        <w:t>支出</w:t>
      </w:r>
      <w:r>
        <w:rPr>
          <w:color w:val="000000" w:themeColor="text1"/>
        </w:rPr>
        <w:t>预算293.</w:t>
      </w:r>
      <w:r>
        <w:rPr>
          <w:rFonts w:hint="eastAsia"/>
          <w:color w:val="000000" w:themeColor="text1"/>
          <w:lang w:eastAsia="zh-CN"/>
        </w:rPr>
        <w:t>43</w:t>
      </w:r>
      <w:r>
        <w:rPr>
          <w:color w:val="000000" w:themeColor="text1"/>
        </w:rPr>
        <w:t>万元</w:t>
      </w:r>
      <w:r>
        <w:rPr>
          <w:rFonts w:hint="eastAsia"/>
          <w:color w:val="000000" w:themeColor="text1"/>
          <w:lang w:eastAsia="zh-CN"/>
        </w:rPr>
        <w:t>，</w:t>
      </w:r>
      <w:r>
        <w:rPr>
          <w:color w:val="000000" w:themeColor="text1"/>
        </w:rPr>
        <w:t>其中基本支出</w:t>
      </w:r>
      <w:r>
        <w:rPr>
          <w:rFonts w:hint="eastAsia"/>
          <w:color w:val="000000" w:themeColor="text1"/>
          <w:lang w:eastAsia="zh-CN"/>
        </w:rPr>
        <w:t>125.93</w:t>
      </w:r>
      <w:r>
        <w:rPr>
          <w:color w:val="000000" w:themeColor="text1"/>
        </w:rPr>
        <w:t>万元，</w:t>
      </w:r>
      <w:r>
        <w:rPr>
          <w:rFonts w:hint="eastAsia"/>
          <w:color w:val="000000" w:themeColor="text1"/>
          <w:lang w:eastAsia="zh-CN"/>
        </w:rPr>
        <w:t>包括人员经费121.43万元和日常公用经费4.5万元；</w:t>
      </w:r>
      <w:r>
        <w:rPr>
          <w:color w:val="000000" w:themeColor="text1"/>
        </w:rPr>
        <w:t>项目支出</w:t>
      </w:r>
      <w:r>
        <w:rPr>
          <w:rFonts w:hint="eastAsia"/>
          <w:color w:val="000000" w:themeColor="text1"/>
          <w:lang w:eastAsia="zh-CN"/>
        </w:rPr>
        <w:t>167.5</w:t>
      </w:r>
      <w:r>
        <w:rPr>
          <w:color w:val="000000" w:themeColor="text1"/>
        </w:rPr>
        <w:t>万元</w:t>
      </w:r>
      <w:r>
        <w:rPr>
          <w:rFonts w:hint="eastAsia"/>
          <w:color w:val="000000" w:themeColor="text1"/>
          <w:lang w:eastAsia="zh-CN"/>
        </w:rPr>
        <w:t>，主要为办案补助支出</w:t>
      </w:r>
      <w:r>
        <w:rPr>
          <w:color w:val="000000" w:themeColor="text1"/>
        </w:rPr>
        <w:t>。</w:t>
      </w:r>
    </w:p>
    <w:p>
      <w:pPr>
        <w:pStyle w:val="27"/>
        <w:ind w:firstLineChars="200"/>
        <w:rPr>
          <w:color w:val="000000" w:themeColor="text1"/>
        </w:rPr>
      </w:pPr>
      <w:r>
        <w:rPr>
          <w:color w:val="000000" w:themeColor="text1"/>
        </w:rPr>
        <w:t>3、比上年增减情况</w:t>
      </w:r>
    </w:p>
    <w:p>
      <w:pPr>
        <w:pStyle w:val="27"/>
        <w:ind w:firstLineChars="200"/>
        <w:rPr>
          <w:color w:val="000000" w:themeColor="text1"/>
          <w:lang w:eastAsia="zh-CN"/>
        </w:rPr>
      </w:pPr>
      <w:r>
        <w:rPr>
          <w:color w:val="000000" w:themeColor="text1"/>
        </w:rPr>
        <w:t>2023年单位预算收支安排293.4</w:t>
      </w:r>
      <w:r>
        <w:rPr>
          <w:rFonts w:hint="eastAsia"/>
          <w:color w:val="000000" w:themeColor="text1"/>
          <w:lang w:eastAsia="zh-CN"/>
        </w:rPr>
        <w:t>3</w:t>
      </w:r>
      <w:r>
        <w:rPr>
          <w:color w:val="000000" w:themeColor="text1"/>
        </w:rPr>
        <w:t>万元，较2022年增加59.2</w:t>
      </w:r>
      <w:r>
        <w:rPr>
          <w:rFonts w:hint="eastAsia"/>
          <w:color w:val="000000" w:themeColor="text1"/>
          <w:lang w:eastAsia="zh-CN"/>
        </w:rPr>
        <w:t>1</w:t>
      </w:r>
      <w:r>
        <w:rPr>
          <w:color w:val="000000" w:themeColor="text1"/>
        </w:rPr>
        <w:t>万元，其中：</w:t>
      </w:r>
      <w:r>
        <w:rPr>
          <w:rFonts w:hint="eastAsia"/>
          <w:color w:val="000000" w:themeColor="text1"/>
          <w:lang w:eastAsia="zh-CN"/>
        </w:rPr>
        <w:t>基本支出增加</w:t>
      </w:r>
      <w:r>
        <w:rPr>
          <w:color w:val="000000" w:themeColor="text1"/>
        </w:rPr>
        <w:t>59.2</w:t>
      </w:r>
      <w:r>
        <w:rPr>
          <w:rFonts w:hint="eastAsia"/>
          <w:color w:val="000000" w:themeColor="text1"/>
          <w:lang w:eastAsia="zh-CN"/>
        </w:rPr>
        <w:t>1</w:t>
      </w:r>
      <w:r>
        <w:rPr>
          <w:color w:val="000000" w:themeColor="text1"/>
        </w:rPr>
        <w:t>万元，</w:t>
      </w:r>
      <w:r>
        <w:rPr>
          <w:rFonts w:hint="eastAsia"/>
          <w:color w:val="000000" w:themeColor="text1"/>
          <w:lang w:eastAsia="zh-CN"/>
        </w:rPr>
        <w:t>主要</w:t>
      </w:r>
      <w:r>
        <w:rPr>
          <w:color w:val="000000" w:themeColor="text1"/>
        </w:rPr>
        <w:t>增加了日常公用经费和人员经费，主要为人员社会保障和日常办公运转支出。</w:t>
      </w:r>
      <w:r>
        <w:rPr>
          <w:rFonts w:hint="eastAsia"/>
          <w:color w:val="000000" w:themeColor="text1"/>
          <w:lang w:eastAsia="zh-CN"/>
        </w:rPr>
        <w:t>项目支出 增加83.5万元，主要为卫生罚没增加。</w:t>
      </w:r>
    </w:p>
    <w:p>
      <w:pPr>
        <w:spacing w:before="10" w:after="10"/>
        <w:ind w:firstLine="640" w:firstLineChars="200"/>
        <w:rPr>
          <w:color w:val="000000" w:themeColor="text1"/>
        </w:rPr>
      </w:pPr>
      <w:r>
        <w:rPr>
          <w:rFonts w:ascii="黑体" w:hAnsi="黑体" w:eastAsia="黑体" w:cs="黑体"/>
          <w:color w:val="000000" w:themeColor="text1"/>
          <w:sz w:val="32"/>
        </w:rPr>
        <w:t>三、机关运行经费安排情况</w:t>
      </w:r>
    </w:p>
    <w:p>
      <w:pPr>
        <w:pStyle w:val="28"/>
        <w:ind w:firstLineChars="200"/>
        <w:rPr>
          <w:color w:val="000000" w:themeColor="text1"/>
        </w:rPr>
      </w:pPr>
      <w:r>
        <w:rPr>
          <w:rFonts w:hint="eastAsia"/>
          <w:color w:val="000000" w:themeColor="text1"/>
          <w:lang w:eastAsia="zh-CN"/>
        </w:rPr>
        <w:t>2023年，我单位运行经费共计安排</w:t>
      </w:r>
      <w:r>
        <w:rPr>
          <w:color w:val="000000" w:themeColor="text1"/>
        </w:rPr>
        <w:t>24.5万元，主要用于日常维修、办公用房水电费、办公用房取暖费等日常运行支出。</w:t>
      </w:r>
    </w:p>
    <w:p>
      <w:pPr>
        <w:spacing w:before="10" w:after="10"/>
        <w:ind w:firstLine="640" w:firstLineChars="200"/>
        <w:rPr>
          <w:color w:val="000000" w:themeColor="text1"/>
        </w:rPr>
      </w:pPr>
      <w:r>
        <w:rPr>
          <w:rFonts w:ascii="黑体" w:hAnsi="黑体" w:eastAsia="黑体" w:cs="黑体"/>
          <w:color w:val="000000" w:themeColor="text1"/>
          <w:sz w:val="32"/>
        </w:rPr>
        <w:t>四、财政拨款“三公”经费预算情况及增减变化原因</w:t>
      </w:r>
    </w:p>
    <w:p>
      <w:pPr>
        <w:pStyle w:val="29"/>
        <w:ind w:firstLineChars="200"/>
        <w:rPr>
          <w:color w:val="000000" w:themeColor="text1"/>
        </w:rPr>
      </w:pPr>
      <w:r>
        <w:rPr>
          <w:color w:val="000000" w:themeColor="text1"/>
        </w:rPr>
        <w:t>2023年，我单位财政拨款“三公”经费预算5万元，其中：因公出国（境）费0万元；公务用车购置及运维费5万元（其中：公务用车购置费为0万元，公务用车运维费5万元），与上年持平；公务接待费0万元。</w:t>
      </w:r>
    </w:p>
    <w:p>
      <w:pPr>
        <w:spacing w:before="10" w:after="10"/>
        <w:ind w:firstLine="640" w:firstLineChars="200"/>
        <w:rPr>
          <w:color w:val="000000" w:themeColor="text1"/>
        </w:rPr>
        <w:sectPr>
          <w:pgSz w:w="16840" w:h="11900" w:orient="landscape"/>
          <w:pgMar w:top="1361" w:right="1020" w:bottom="1361" w:left="1020" w:header="720" w:footer="720" w:gutter="0"/>
          <w:cols w:space="720" w:num="1"/>
        </w:sectPr>
      </w:pPr>
      <w:r>
        <w:rPr>
          <w:rFonts w:ascii="黑体" w:hAnsi="黑体" w:eastAsia="黑体" w:cs="黑体"/>
          <w:color w:val="000000" w:themeColor="text1"/>
          <w:sz w:val="32"/>
        </w:rPr>
        <w:t>五、预算绩效信息</w:t>
      </w:r>
    </w:p>
    <w:p>
      <w:pPr>
        <w:ind w:firstLine="560"/>
      </w:pPr>
      <w:r>
        <w:rPr>
          <w:rFonts w:ascii="方正仿宋_GBK" w:hAnsi="方正仿宋_GBK" w:eastAsia="方正仿宋_GBK" w:cs="方正仿宋_GBK"/>
          <w:b/>
          <w:sz w:val="28"/>
        </w:rPr>
        <w:t>1、2023年“双随机、一公开”工作检测项目绩效目标表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双随机单位抽查单位数不少于80家</w:t>
            </w:r>
          </w:p>
        </w:tc>
        <w:tc>
          <w:tcPr>
            <w:tcW w:w="2835" w:type="dxa"/>
            <w:vAlign w:val="center"/>
          </w:tcPr>
          <w:p>
            <w:pPr>
              <w:pStyle w:val="13"/>
              <w:rPr>
                <w:lang w:eastAsia="zh-CN"/>
              </w:rPr>
            </w:pPr>
            <w:r>
              <w:rPr>
                <w:rFonts w:hint="eastAsia"/>
                <w:lang w:eastAsia="zh-CN"/>
              </w:rPr>
              <w:t>完成抽查单位检测工作</w:t>
            </w:r>
          </w:p>
        </w:tc>
        <w:tc>
          <w:tcPr>
            <w:tcW w:w="2551" w:type="dxa"/>
            <w:vAlign w:val="center"/>
          </w:tcPr>
          <w:p>
            <w:pPr>
              <w:pStyle w:val="13"/>
              <w:jc w:val="center"/>
              <w:rPr>
                <w:lang w:eastAsia="zh-CN"/>
              </w:rPr>
            </w:pPr>
            <w:r>
              <w:t>≥9</w:t>
            </w:r>
            <w:r>
              <w:rPr>
                <w:rFonts w:hint="eastAsia"/>
                <w:lang w:eastAsia="zh-CN"/>
              </w:rPr>
              <w:t>5%</w:t>
            </w:r>
          </w:p>
        </w:tc>
        <w:tc>
          <w:tcPr>
            <w:tcW w:w="2268" w:type="dxa"/>
            <w:vAlign w:val="center"/>
          </w:tcPr>
          <w:p>
            <w:pPr>
              <w:pStyle w:val="13"/>
            </w:pPr>
            <w:r>
              <w:rPr>
                <w:rFonts w:hint="eastAsia"/>
                <w:lang w:eastAsia="zh-CN"/>
              </w:rPr>
              <w:t>2023年上级下达双随机抽查单位数及工作计划要求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双随机抽查检测合格率</w:t>
            </w:r>
          </w:p>
        </w:tc>
        <w:tc>
          <w:tcPr>
            <w:tcW w:w="2835" w:type="dxa"/>
            <w:vAlign w:val="center"/>
          </w:tcPr>
          <w:p>
            <w:pPr>
              <w:pStyle w:val="13"/>
            </w:pPr>
            <w:r>
              <w:rPr>
                <w:rFonts w:hint="eastAsia"/>
                <w:lang w:eastAsia="zh-CN"/>
              </w:rPr>
              <w:t>双随机抽查检测合格率</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双随机检测完成及时率</w:t>
            </w:r>
          </w:p>
        </w:tc>
        <w:tc>
          <w:tcPr>
            <w:tcW w:w="2835" w:type="dxa"/>
            <w:vAlign w:val="center"/>
          </w:tcPr>
          <w:p>
            <w:pPr>
              <w:pStyle w:val="13"/>
            </w:pPr>
            <w:r>
              <w:rPr>
                <w:rFonts w:hint="eastAsia"/>
                <w:lang w:eastAsia="zh-CN"/>
              </w:rPr>
              <w:t>双随机检测完成及时率</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及时录入河北省卫生健康监督执法信息平台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随机抽查检测单位数量</w:t>
            </w:r>
          </w:p>
        </w:tc>
        <w:tc>
          <w:tcPr>
            <w:tcW w:w="2835" w:type="dxa"/>
            <w:vAlign w:val="center"/>
          </w:tcPr>
          <w:p>
            <w:pPr>
              <w:pStyle w:val="13"/>
            </w:pPr>
            <w:r>
              <w:rPr>
                <w:rFonts w:hint="eastAsia"/>
                <w:lang w:eastAsia="zh-CN"/>
              </w:rPr>
              <w:t>按实际检测单位数量拨付</w:t>
            </w:r>
          </w:p>
        </w:tc>
        <w:tc>
          <w:tcPr>
            <w:tcW w:w="2551" w:type="dxa"/>
            <w:vAlign w:val="center"/>
          </w:tcPr>
          <w:p>
            <w:pPr>
              <w:pStyle w:val="13"/>
              <w:jc w:val="center"/>
              <w:rPr>
                <w:lang w:eastAsia="zh-CN"/>
              </w:rPr>
            </w:pPr>
            <w:r>
              <w:rPr>
                <w:rFonts w:hint="eastAsia" w:ascii="宋体" w:hAnsi="宋体" w:eastAsia="宋体" w:cs="宋体"/>
                <w:lang w:eastAsia="zh-CN"/>
              </w:rPr>
              <w:t>≦</w:t>
            </w:r>
            <w:r>
              <w:rPr>
                <w:rFonts w:hint="eastAsia"/>
                <w:lang w:eastAsia="zh-CN"/>
              </w:rPr>
              <w:t>39.5万元</w:t>
            </w:r>
          </w:p>
        </w:tc>
        <w:tc>
          <w:tcPr>
            <w:tcW w:w="2268" w:type="dxa"/>
            <w:vAlign w:val="center"/>
          </w:tcPr>
          <w:p>
            <w:pPr>
              <w:pStyle w:val="13"/>
              <w:rPr>
                <w:lang w:eastAsia="zh-CN"/>
              </w:rPr>
            </w:pPr>
            <w:r>
              <w:rPr>
                <w:rFonts w:hint="eastAsia"/>
                <w:lang w:eastAsia="zh-CN"/>
              </w:rPr>
              <w:t>按照工作计划和政府采购程序实施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p>
        </w:tc>
        <w:tc>
          <w:tcPr>
            <w:tcW w:w="2835" w:type="dxa"/>
            <w:vAlign w:val="center"/>
          </w:tcPr>
          <w:p>
            <w:pPr>
              <w:pStyle w:val="13"/>
            </w:pPr>
          </w:p>
        </w:tc>
        <w:tc>
          <w:tcPr>
            <w:tcW w:w="2551" w:type="dxa"/>
            <w:vAlign w:val="center"/>
          </w:tcPr>
          <w:p>
            <w:pPr>
              <w:pStyle w:val="13"/>
              <w:jc w:val="center"/>
            </w:pP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评定工作场所卫生质量，发现问题及时采取有效措施</w:t>
            </w:r>
          </w:p>
        </w:tc>
        <w:tc>
          <w:tcPr>
            <w:tcW w:w="2835" w:type="dxa"/>
            <w:vAlign w:val="center"/>
          </w:tcPr>
          <w:p>
            <w:pPr>
              <w:pStyle w:val="13"/>
            </w:pPr>
            <w:r>
              <w:rPr>
                <w:rFonts w:hint="eastAsia"/>
                <w:lang w:eastAsia="zh-CN"/>
              </w:rPr>
              <w:t>及时发现潜在疾病传播途径，保证广大群众和工作人员身体健康</w:t>
            </w:r>
          </w:p>
        </w:tc>
        <w:tc>
          <w:tcPr>
            <w:tcW w:w="2551" w:type="dxa"/>
            <w:vAlign w:val="center"/>
          </w:tcPr>
          <w:p>
            <w:pPr>
              <w:pStyle w:val="13"/>
              <w:jc w:val="center"/>
            </w:pPr>
            <w:r>
              <w:t>≥9</w:t>
            </w:r>
            <w:r>
              <w:rPr>
                <w:rFonts w:hint="eastAsia"/>
                <w:lang w:eastAsia="zh-CN"/>
              </w:rPr>
              <w:t>5%</w:t>
            </w:r>
          </w:p>
        </w:tc>
        <w:tc>
          <w:tcPr>
            <w:tcW w:w="2268" w:type="dxa"/>
            <w:vAlign w:val="center"/>
          </w:tcPr>
          <w:p>
            <w:pPr>
              <w:pStyle w:val="13"/>
            </w:pPr>
            <w:r>
              <w:rPr>
                <w:rFonts w:hint="eastAsia"/>
                <w:lang w:eastAsia="zh-CN"/>
              </w:rPr>
              <w:t>《河北省卫健委办公室关于开展2022年全省“双随机”监督抽查工作的通知》（冀卫办监督函〔2022〕3号）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9"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rPr>
                <w:rFonts w:hint="eastAsia"/>
                <w:lang w:eastAsia="zh-CN"/>
              </w:rPr>
              <w:t>公共场所及工作场所是否存在有害物质</w:t>
            </w:r>
          </w:p>
        </w:tc>
        <w:tc>
          <w:tcPr>
            <w:tcW w:w="2835" w:type="dxa"/>
            <w:vAlign w:val="center"/>
          </w:tcPr>
          <w:p>
            <w:pPr>
              <w:pStyle w:val="13"/>
              <w:rPr>
                <w:lang w:eastAsia="zh-CN"/>
              </w:rPr>
            </w:pPr>
            <w:r>
              <w:rPr>
                <w:rFonts w:hint="eastAsia"/>
                <w:lang w:eastAsia="zh-CN"/>
              </w:rPr>
              <w:t>检测有害物质的浓度剂量指标</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根据《检测报告》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促进大众健康意识普遍提高</w:t>
            </w:r>
          </w:p>
        </w:tc>
        <w:tc>
          <w:tcPr>
            <w:tcW w:w="2835" w:type="dxa"/>
            <w:vAlign w:val="center"/>
          </w:tcPr>
          <w:p>
            <w:pPr>
              <w:pStyle w:val="13"/>
              <w:rPr>
                <w:lang w:eastAsia="zh-CN"/>
              </w:rPr>
            </w:pPr>
            <w:r>
              <w:rPr>
                <w:rFonts w:hint="eastAsia"/>
                <w:lang w:eastAsia="zh-CN"/>
              </w:rPr>
              <w:t>促进大众健康意识普遍提高</w:t>
            </w:r>
          </w:p>
        </w:tc>
        <w:tc>
          <w:tcPr>
            <w:tcW w:w="2551" w:type="dxa"/>
            <w:vAlign w:val="center"/>
          </w:tcPr>
          <w:p>
            <w:pPr>
              <w:pStyle w:val="13"/>
              <w:jc w:val="center"/>
              <w:rPr>
                <w:lang w:eastAsia="zh-CN"/>
              </w:rPr>
            </w:pPr>
            <w:r>
              <w:t>≥9</w:t>
            </w:r>
            <w:r>
              <w:rPr>
                <w:rFonts w:hint="eastAsia"/>
                <w:lang w:eastAsia="zh-CN"/>
              </w:rPr>
              <w:t>5%</w:t>
            </w:r>
          </w:p>
        </w:tc>
        <w:tc>
          <w:tcPr>
            <w:tcW w:w="2268" w:type="dxa"/>
            <w:vAlign w:val="center"/>
          </w:tcPr>
          <w:p>
            <w:pPr>
              <w:pStyle w:val="13"/>
            </w:pPr>
            <w:r>
              <w:rPr>
                <w:rFonts w:hint="eastAsia"/>
                <w:lang w:eastAsia="zh-CN"/>
              </w:rPr>
              <w:t>《关于印发2022年河北省“双随机、一公开”监管工作实施方案的通知》（冀双随机办〔2022〕1号</w:t>
            </w:r>
            <w:r>
              <w:rPr>
                <w:rFonts w:hint="eastAsia"/>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被检测单位</w:t>
            </w:r>
            <w:r>
              <w:t>满意度</w:t>
            </w:r>
          </w:p>
        </w:tc>
        <w:tc>
          <w:tcPr>
            <w:tcW w:w="2835" w:type="dxa"/>
            <w:vAlign w:val="center"/>
          </w:tcPr>
          <w:p>
            <w:pPr>
              <w:pStyle w:val="13"/>
            </w:pPr>
            <w:r>
              <w:rPr>
                <w:rFonts w:hint="eastAsia"/>
                <w:lang w:eastAsia="zh-CN"/>
              </w:rPr>
              <w:t>被检测单位</w:t>
            </w:r>
            <w:r>
              <w:t>满意度</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年度工作总结确定数</w:t>
            </w:r>
          </w:p>
        </w:tc>
      </w:tr>
    </w:tbl>
    <w:p>
      <w:pPr>
        <w:ind w:firstLine="560"/>
      </w:pPr>
      <w:r>
        <w:rPr>
          <w:rFonts w:ascii="方正仿宋_GBK" w:hAnsi="方正仿宋_GBK" w:eastAsia="方正仿宋_GBK" w:cs="方正仿宋_GBK"/>
          <w:b/>
          <w:sz w:val="28"/>
        </w:rPr>
        <w:t>2、办案补助/卫生罚没收入绩效目标表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依法开展全县公共场所卫生、饮用水卫生、学校卫生、医疗卫生、职业卫生、放射卫生、传染病防治、计划生育和中医药服务等单位监督检查，并开展专项整治和重点监督检查工作。</w:t>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313"/>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313" w:type="dxa"/>
            <w:vAlign w:val="center"/>
          </w:tcPr>
          <w:p>
            <w:pPr>
              <w:pStyle w:val="11"/>
            </w:pPr>
            <w:r>
              <w:t>指标值</w:t>
            </w:r>
          </w:p>
        </w:tc>
        <w:tc>
          <w:tcPr>
            <w:tcW w:w="250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财政拨款保障率</w:t>
            </w:r>
          </w:p>
        </w:tc>
        <w:tc>
          <w:tcPr>
            <w:tcW w:w="2835" w:type="dxa"/>
            <w:vAlign w:val="center"/>
          </w:tcPr>
          <w:p>
            <w:pPr>
              <w:pStyle w:val="13"/>
              <w:rPr>
                <w:lang w:eastAsia="zh-CN"/>
              </w:rPr>
            </w:pPr>
            <w:r>
              <w:rPr>
                <w:rFonts w:hint="eastAsia"/>
                <w:lang w:eastAsia="zh-CN"/>
              </w:rPr>
              <w:t>财政拨款保障率</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rPr>
                <w:lang w:eastAsia="zh-CN"/>
              </w:rPr>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9"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卫生健康监督执法工作保障率</w:t>
            </w:r>
          </w:p>
        </w:tc>
        <w:tc>
          <w:tcPr>
            <w:tcW w:w="2835" w:type="dxa"/>
            <w:vAlign w:val="center"/>
          </w:tcPr>
          <w:p>
            <w:pPr>
              <w:pStyle w:val="13"/>
              <w:rPr>
                <w:lang w:eastAsia="zh-CN"/>
              </w:rPr>
            </w:pPr>
            <w:r>
              <w:rPr>
                <w:rFonts w:hint="eastAsia"/>
                <w:lang w:eastAsia="zh-CN"/>
              </w:rPr>
              <w:t>卫生健康监督执法工作保障率</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发现违法行为查处</w:t>
            </w:r>
            <w:r>
              <w:t>及时率</w:t>
            </w:r>
          </w:p>
        </w:tc>
        <w:tc>
          <w:tcPr>
            <w:tcW w:w="2835" w:type="dxa"/>
            <w:vAlign w:val="center"/>
          </w:tcPr>
          <w:p>
            <w:pPr>
              <w:pStyle w:val="13"/>
            </w:pPr>
            <w:r>
              <w:rPr>
                <w:rFonts w:hint="eastAsia"/>
                <w:lang w:eastAsia="zh-CN"/>
              </w:rPr>
              <w:t>完成违法行为立案、调查、处罚、终结等系列程序时限</w:t>
            </w:r>
            <w:r>
              <w:t>率</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运行保障成本</w:t>
            </w:r>
          </w:p>
        </w:tc>
        <w:tc>
          <w:tcPr>
            <w:tcW w:w="2835" w:type="dxa"/>
            <w:vAlign w:val="center"/>
          </w:tcPr>
          <w:p>
            <w:pPr>
              <w:pStyle w:val="13"/>
              <w:rPr>
                <w:lang w:eastAsia="zh-CN"/>
              </w:rPr>
            </w:pPr>
            <w:r>
              <w:rPr>
                <w:rFonts w:hint="eastAsia"/>
                <w:lang w:eastAsia="zh-CN"/>
              </w:rPr>
              <w:t>运行保障成本</w:t>
            </w:r>
          </w:p>
        </w:tc>
        <w:tc>
          <w:tcPr>
            <w:tcW w:w="2313" w:type="dxa"/>
            <w:vAlign w:val="center"/>
          </w:tcPr>
          <w:p>
            <w:pPr>
              <w:pStyle w:val="13"/>
              <w:jc w:val="center"/>
            </w:pPr>
            <w:r>
              <w:t>≥95%</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t>业务保障能力提升情况</w:t>
            </w:r>
          </w:p>
        </w:tc>
        <w:tc>
          <w:tcPr>
            <w:tcW w:w="2835" w:type="dxa"/>
            <w:vAlign w:val="center"/>
          </w:tcPr>
          <w:p>
            <w:pPr>
              <w:pStyle w:val="13"/>
              <w:rPr>
                <w:lang w:eastAsia="zh-CN"/>
              </w:rPr>
            </w:pPr>
            <w:r>
              <w:t>业务保障能力提升情况</w:t>
            </w:r>
          </w:p>
        </w:tc>
        <w:tc>
          <w:tcPr>
            <w:tcW w:w="2313" w:type="dxa"/>
            <w:vAlign w:val="center"/>
          </w:tcPr>
          <w:p>
            <w:pPr>
              <w:pStyle w:val="13"/>
              <w:jc w:val="center"/>
            </w:pPr>
            <w:r>
              <w:t>≥95%</w:t>
            </w:r>
          </w:p>
        </w:tc>
        <w:tc>
          <w:tcPr>
            <w:tcW w:w="2506"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举报案件完成率</w:t>
            </w:r>
          </w:p>
        </w:tc>
        <w:tc>
          <w:tcPr>
            <w:tcW w:w="2835" w:type="dxa"/>
            <w:vAlign w:val="center"/>
          </w:tcPr>
          <w:p>
            <w:pPr>
              <w:pStyle w:val="13"/>
              <w:rPr>
                <w:lang w:eastAsia="zh-CN"/>
              </w:rPr>
            </w:pPr>
            <w:r>
              <w:t>举报案件</w:t>
            </w:r>
            <w:r>
              <w:rPr>
                <w:rFonts w:hint="eastAsia"/>
                <w:lang w:eastAsia="zh-CN"/>
              </w:rPr>
              <w:t>查处</w:t>
            </w:r>
            <w:r>
              <w:t>率</w:t>
            </w:r>
            <w:r>
              <w:rPr>
                <w:rFonts w:hint="eastAsia"/>
                <w:lang w:eastAsia="zh-CN"/>
              </w:rPr>
              <w:t>和结案率</w:t>
            </w:r>
          </w:p>
        </w:tc>
        <w:tc>
          <w:tcPr>
            <w:tcW w:w="2313" w:type="dxa"/>
            <w:vAlign w:val="center"/>
          </w:tcPr>
          <w:p>
            <w:pPr>
              <w:pStyle w:val="13"/>
              <w:jc w:val="center"/>
              <w:rPr>
                <w:lang w:eastAsia="zh-CN"/>
              </w:rPr>
            </w:pPr>
            <w:r>
              <w:t>≥95%</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rPr>
                <w:rFonts w:hint="eastAsia"/>
                <w:lang w:eastAsia="zh-CN"/>
              </w:rPr>
              <w:t>经费自理人员保障覆盖率</w:t>
            </w:r>
          </w:p>
        </w:tc>
        <w:tc>
          <w:tcPr>
            <w:tcW w:w="2835" w:type="dxa"/>
            <w:vAlign w:val="center"/>
          </w:tcPr>
          <w:p>
            <w:pPr>
              <w:pStyle w:val="13"/>
            </w:pPr>
            <w:r>
              <w:rPr>
                <w:rFonts w:hint="eastAsia"/>
                <w:lang w:eastAsia="zh-CN"/>
              </w:rPr>
              <w:t>经费自理人员保障覆盖率</w:t>
            </w:r>
          </w:p>
        </w:tc>
        <w:tc>
          <w:tcPr>
            <w:tcW w:w="2313" w:type="dxa"/>
            <w:vAlign w:val="center"/>
          </w:tcPr>
          <w:p>
            <w:pPr>
              <w:pStyle w:val="13"/>
              <w:jc w:val="center"/>
            </w:pPr>
            <w:r>
              <w:t>≥95%</w:t>
            </w:r>
          </w:p>
        </w:tc>
        <w:tc>
          <w:tcPr>
            <w:tcW w:w="2506"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社会保障制度可持续性</w:t>
            </w:r>
          </w:p>
        </w:tc>
        <w:tc>
          <w:tcPr>
            <w:tcW w:w="2835" w:type="dxa"/>
            <w:vAlign w:val="center"/>
          </w:tcPr>
          <w:p>
            <w:pPr>
              <w:pStyle w:val="13"/>
            </w:pPr>
            <w:r>
              <w:rPr>
                <w:rFonts w:hint="eastAsia"/>
                <w:lang w:eastAsia="zh-CN"/>
              </w:rPr>
              <w:t>社会保障制度可持续性</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保障</w:t>
            </w:r>
            <w:r>
              <w:t>满意度</w:t>
            </w:r>
          </w:p>
        </w:tc>
        <w:tc>
          <w:tcPr>
            <w:tcW w:w="2835" w:type="dxa"/>
            <w:vAlign w:val="center"/>
          </w:tcPr>
          <w:p>
            <w:pPr>
              <w:pStyle w:val="13"/>
            </w:pPr>
            <w:r>
              <w:rPr>
                <w:rFonts w:hint="eastAsia"/>
                <w:lang w:eastAsia="zh-CN"/>
              </w:rPr>
              <w:t>保障</w:t>
            </w:r>
            <w:r>
              <w:t>满意度</w:t>
            </w:r>
          </w:p>
        </w:tc>
        <w:tc>
          <w:tcPr>
            <w:tcW w:w="2313" w:type="dxa"/>
            <w:vAlign w:val="center"/>
          </w:tcPr>
          <w:p>
            <w:pPr>
              <w:pStyle w:val="13"/>
              <w:jc w:val="center"/>
            </w:pPr>
            <w:r>
              <w:t>≥95%</w:t>
            </w:r>
          </w:p>
        </w:tc>
        <w:tc>
          <w:tcPr>
            <w:tcW w:w="2506" w:type="dxa"/>
            <w:vAlign w:val="center"/>
          </w:tcPr>
          <w:p>
            <w:pPr>
              <w:pStyle w:val="13"/>
              <w:jc w:val="center"/>
            </w:pPr>
            <w:r>
              <w:rPr>
                <w:rFonts w:hint="eastAsia"/>
                <w:lang w:eastAsia="zh-CN"/>
              </w:rPr>
              <w:t>年度工作总结</w:t>
            </w:r>
          </w:p>
        </w:tc>
      </w:tr>
    </w:tbl>
    <w:p>
      <w:pPr>
        <w:rPr>
          <w:color w:val="000000" w:themeColor="text1"/>
        </w:rPr>
        <w:sectPr>
          <w:pgSz w:w="16840" w:h="11900" w:orient="landscape"/>
          <w:pgMar w:top="1361" w:right="1020" w:bottom="1134" w:left="1020" w:header="720" w:footer="720" w:gutter="0"/>
          <w:cols w:space="720" w:num="1"/>
        </w:sectPr>
      </w:pPr>
    </w:p>
    <w:p>
      <w:pPr>
        <w:ind w:firstLine="560"/>
        <w:rPr>
          <w:color w:val="000000" w:themeColor="text1"/>
        </w:rPr>
      </w:pPr>
      <w:r>
        <w:rPr>
          <w:rFonts w:ascii="方正仿宋_GBK" w:hAnsi="方正仿宋_GBK" w:eastAsia="方正仿宋_GBK" w:cs="方正仿宋_GBK"/>
          <w:b/>
          <w:color w:val="000000" w:themeColor="text1"/>
          <w:sz w:val="28"/>
        </w:rPr>
        <w:t>3、卫生计生执法办公经费绩效目标表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辖区监管单位监督覆盖率</w:t>
            </w:r>
          </w:p>
        </w:tc>
        <w:tc>
          <w:tcPr>
            <w:tcW w:w="2835" w:type="dxa"/>
            <w:vAlign w:val="center"/>
          </w:tcPr>
          <w:p>
            <w:pPr>
              <w:pStyle w:val="13"/>
            </w:pPr>
            <w:r>
              <w:rPr>
                <w:rFonts w:hint="eastAsia"/>
                <w:lang w:eastAsia="zh-CN"/>
              </w:rPr>
              <w:t>完成辖区被监管单位不少于425家</w:t>
            </w:r>
          </w:p>
        </w:tc>
        <w:tc>
          <w:tcPr>
            <w:tcW w:w="2551" w:type="dxa"/>
            <w:vAlign w:val="center"/>
          </w:tcPr>
          <w:p>
            <w:pPr>
              <w:pStyle w:val="13"/>
              <w:jc w:val="center"/>
            </w:pPr>
            <w:r>
              <w:t>≥9</w:t>
            </w:r>
            <w:r>
              <w:rPr>
                <w:rFonts w:hint="eastAsia"/>
                <w:lang w:eastAsia="zh-CN"/>
              </w:rPr>
              <w:t>5</w:t>
            </w:r>
            <w: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卫生健康监督执法工作保障率</w:t>
            </w:r>
          </w:p>
        </w:tc>
        <w:tc>
          <w:tcPr>
            <w:tcW w:w="2835" w:type="dxa"/>
            <w:vAlign w:val="center"/>
          </w:tcPr>
          <w:p>
            <w:pPr>
              <w:pStyle w:val="13"/>
            </w:pPr>
            <w:r>
              <w:rPr>
                <w:rFonts w:hint="eastAsia"/>
                <w:lang w:eastAsia="zh-CN"/>
              </w:rPr>
              <w:t>卫生健康监督执法工作保障率</w:t>
            </w:r>
          </w:p>
        </w:tc>
        <w:tc>
          <w:tcPr>
            <w:tcW w:w="2551" w:type="dxa"/>
            <w:vAlign w:val="center"/>
          </w:tcPr>
          <w:p>
            <w:pPr>
              <w:pStyle w:val="13"/>
              <w:jc w:val="center"/>
            </w:pPr>
            <w:r>
              <w:t>≥9</w:t>
            </w:r>
            <w:r>
              <w:rPr>
                <w:rFonts w:hint="eastAsia"/>
                <w:lang w:eastAsia="zh-CN"/>
              </w:rPr>
              <w:t>5</w:t>
            </w:r>
            <w: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发现违法行为查处</w:t>
            </w:r>
            <w:r>
              <w:t>及时率</w:t>
            </w:r>
          </w:p>
        </w:tc>
        <w:tc>
          <w:tcPr>
            <w:tcW w:w="2835" w:type="dxa"/>
            <w:vAlign w:val="center"/>
          </w:tcPr>
          <w:p>
            <w:pPr>
              <w:pStyle w:val="13"/>
            </w:pPr>
            <w:r>
              <w:rPr>
                <w:rFonts w:hint="eastAsia"/>
                <w:lang w:eastAsia="zh-CN"/>
              </w:rPr>
              <w:t>完成违法行为立案、调查、处罚、终结等系列程序时限</w:t>
            </w:r>
            <w:r>
              <w:t>率</w:t>
            </w:r>
          </w:p>
        </w:tc>
        <w:tc>
          <w:tcPr>
            <w:tcW w:w="2551" w:type="dxa"/>
            <w:vAlign w:val="center"/>
          </w:tcPr>
          <w:p>
            <w:pPr>
              <w:pStyle w:val="13"/>
              <w:jc w:val="center"/>
            </w:pPr>
            <w:r>
              <w:t>≥9</w:t>
            </w:r>
            <w:r>
              <w:rPr>
                <w:rFonts w:hint="eastAsia"/>
                <w:lang w:eastAsia="zh-CN"/>
              </w:rPr>
              <w:t>5</w:t>
            </w:r>
            <w: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运行保障成本</w:t>
            </w:r>
          </w:p>
        </w:tc>
        <w:tc>
          <w:tcPr>
            <w:tcW w:w="2835" w:type="dxa"/>
            <w:vAlign w:val="center"/>
          </w:tcPr>
          <w:p>
            <w:pPr>
              <w:pStyle w:val="13"/>
            </w:pPr>
            <w:r>
              <w:rPr>
                <w:rFonts w:hint="eastAsia"/>
                <w:lang w:eastAsia="zh-CN"/>
              </w:rPr>
              <w:t>运行保障成本</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业务保障能力提升情况</w:t>
            </w:r>
          </w:p>
        </w:tc>
        <w:tc>
          <w:tcPr>
            <w:tcW w:w="2835" w:type="dxa"/>
            <w:vAlign w:val="center"/>
          </w:tcPr>
          <w:p>
            <w:pPr>
              <w:pStyle w:val="13"/>
            </w:pPr>
            <w:r>
              <w:t>业务保障能力提升情况</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举报案件完成率</w:t>
            </w:r>
          </w:p>
        </w:tc>
        <w:tc>
          <w:tcPr>
            <w:tcW w:w="2835" w:type="dxa"/>
            <w:vAlign w:val="center"/>
          </w:tcPr>
          <w:p>
            <w:pPr>
              <w:pStyle w:val="13"/>
            </w:pPr>
            <w:r>
              <w:t>举报案件</w:t>
            </w:r>
            <w:r>
              <w:rPr>
                <w:rFonts w:hint="eastAsia"/>
                <w:lang w:eastAsia="zh-CN"/>
              </w:rPr>
              <w:t>查处</w:t>
            </w:r>
            <w:r>
              <w:t>率</w:t>
            </w:r>
            <w:r>
              <w:rPr>
                <w:rFonts w:hint="eastAsia"/>
                <w:lang w:eastAsia="zh-CN"/>
              </w:rPr>
              <w:t>和结案率</w:t>
            </w:r>
          </w:p>
        </w:tc>
        <w:tc>
          <w:tcPr>
            <w:tcW w:w="2551" w:type="dxa"/>
            <w:vAlign w:val="center"/>
          </w:tcPr>
          <w:p>
            <w:pPr>
              <w:pStyle w:val="13"/>
              <w:jc w:val="center"/>
              <w:rPr>
                <w:lang w:eastAsia="zh-CN"/>
              </w:rP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rPr>
                <w:rFonts w:hint="eastAsia"/>
                <w:lang w:eastAsia="zh-CN"/>
              </w:rPr>
              <w:t>被监管单位是否存在违法问题</w:t>
            </w:r>
          </w:p>
        </w:tc>
        <w:tc>
          <w:tcPr>
            <w:tcW w:w="2835" w:type="dxa"/>
            <w:vAlign w:val="center"/>
          </w:tcPr>
          <w:p>
            <w:pPr>
              <w:pStyle w:val="13"/>
            </w:pPr>
            <w:r>
              <w:rPr>
                <w:rFonts w:hint="eastAsia"/>
                <w:lang w:eastAsia="zh-CN"/>
              </w:rPr>
              <w:t>完成违法行为立案、调查、处罚、终结等系列程序时限</w:t>
            </w:r>
            <w:r>
              <w:t>率</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rPr>
                <w:color w:val="000000" w:themeColor="text1"/>
              </w:rPr>
            </w:pPr>
            <w:r>
              <w:rPr>
                <w:color w:val="000000" w:themeColor="text1"/>
              </w:rPr>
              <w:t>可持续影响指标</w:t>
            </w:r>
          </w:p>
        </w:tc>
        <w:tc>
          <w:tcPr>
            <w:tcW w:w="2835" w:type="dxa"/>
            <w:vAlign w:val="center"/>
          </w:tcPr>
          <w:p>
            <w:pPr>
              <w:pStyle w:val="13"/>
              <w:rPr>
                <w:color w:val="000000" w:themeColor="text1"/>
                <w:lang w:eastAsia="zh-CN"/>
              </w:rPr>
            </w:pPr>
            <w:r>
              <w:rPr>
                <w:color w:val="000000" w:themeColor="text1"/>
              </w:rPr>
              <w:t>业务保障能力</w:t>
            </w:r>
            <w:r>
              <w:rPr>
                <w:rFonts w:hint="eastAsia"/>
                <w:color w:val="000000" w:themeColor="text1"/>
                <w:lang w:eastAsia="zh-CN"/>
              </w:rPr>
              <w:t>可持续性</w:t>
            </w:r>
          </w:p>
        </w:tc>
        <w:tc>
          <w:tcPr>
            <w:tcW w:w="2835" w:type="dxa"/>
            <w:vAlign w:val="center"/>
          </w:tcPr>
          <w:p>
            <w:pPr>
              <w:pStyle w:val="13"/>
              <w:rPr>
                <w:color w:val="000000" w:themeColor="text1"/>
              </w:rPr>
            </w:pPr>
            <w:r>
              <w:rPr>
                <w:color w:val="000000" w:themeColor="text1"/>
              </w:rPr>
              <w:t>业务保障能力</w:t>
            </w:r>
            <w:r>
              <w:rPr>
                <w:rFonts w:hint="eastAsia"/>
                <w:color w:val="000000" w:themeColor="text1"/>
                <w:lang w:eastAsia="zh-CN"/>
              </w:rPr>
              <w:t>可持续性</w:t>
            </w:r>
          </w:p>
        </w:tc>
        <w:tc>
          <w:tcPr>
            <w:tcW w:w="2551" w:type="dxa"/>
            <w:vAlign w:val="center"/>
          </w:tcPr>
          <w:p>
            <w:pPr>
              <w:pStyle w:val="13"/>
              <w:jc w:val="center"/>
              <w:rPr>
                <w:color w:val="000000" w:themeColor="text1"/>
                <w:lang w:eastAsia="zh-CN"/>
              </w:rPr>
            </w:pPr>
            <w:r>
              <w:rPr>
                <w:color w:val="000000" w:themeColor="text1"/>
              </w:rPr>
              <w:t>≥9</w:t>
            </w:r>
            <w:r>
              <w:rPr>
                <w:rFonts w:hint="eastAsia"/>
                <w:color w:val="000000" w:themeColor="text1"/>
                <w:lang w:eastAsia="zh-CN"/>
              </w:rPr>
              <w:t>5</w:t>
            </w:r>
            <w:r>
              <w:rPr>
                <w:color w:val="000000" w:themeColor="text1"/>
              </w:rP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被监管</w:t>
            </w:r>
            <w:r>
              <w:t>单位满意度</w:t>
            </w:r>
          </w:p>
        </w:tc>
        <w:tc>
          <w:tcPr>
            <w:tcW w:w="2835" w:type="dxa"/>
            <w:vAlign w:val="center"/>
          </w:tcPr>
          <w:p>
            <w:pPr>
              <w:pStyle w:val="13"/>
            </w:pPr>
            <w:r>
              <w:rPr>
                <w:rFonts w:hint="eastAsia"/>
                <w:lang w:eastAsia="zh-CN"/>
              </w:rPr>
              <w:t>被监管</w:t>
            </w:r>
            <w:r>
              <w:t>单位满意度</w:t>
            </w:r>
          </w:p>
        </w:tc>
        <w:tc>
          <w:tcPr>
            <w:tcW w:w="2551" w:type="dxa"/>
            <w:vAlign w:val="center"/>
          </w:tcPr>
          <w:p>
            <w:pPr>
              <w:pStyle w:val="13"/>
              <w:jc w:val="center"/>
            </w:pPr>
            <w:r>
              <w:t>≥95%</w:t>
            </w:r>
          </w:p>
        </w:tc>
        <w:tc>
          <w:tcPr>
            <w:tcW w:w="2268" w:type="dxa"/>
            <w:vAlign w:val="center"/>
          </w:tcPr>
          <w:p>
            <w:pPr>
              <w:pStyle w:val="13"/>
              <w:jc w:val="center"/>
              <w:rPr>
                <w:color w:val="000000" w:themeColor="text1"/>
              </w:rPr>
            </w:pPr>
            <w:r>
              <w:rPr>
                <w:rFonts w:hint="eastAsia"/>
                <w:lang w:eastAsia="zh-CN"/>
              </w:rPr>
              <w:t>年度工作总结</w:t>
            </w:r>
          </w:p>
        </w:tc>
      </w:tr>
    </w:tbl>
    <w:p>
      <w:pPr>
        <w:sectPr>
          <w:pgSz w:w="16840" w:h="11900" w:orient="landscape"/>
          <w:pgMar w:top="1361" w:right="1020" w:bottom="1134" w:left="1020" w:header="720" w:footer="720" w:gutter="0"/>
          <w:cols w:space="720" w:num="1"/>
        </w:sectPr>
      </w:pPr>
    </w:p>
    <w:p>
      <w:pPr>
        <w:spacing w:before="10" w:after="10"/>
        <w:ind w:firstLine="640"/>
        <w:outlineLvl w:val="5"/>
        <w:rPr>
          <w:color w:val="000000" w:themeColor="text1"/>
        </w:rPr>
      </w:pPr>
      <w:r>
        <w:rPr>
          <w:rFonts w:ascii="黑体" w:hAnsi="黑体" w:eastAsia="黑体" w:cs="黑体"/>
          <w:color w:val="000000" w:themeColor="text1"/>
          <w:sz w:val="32"/>
        </w:rPr>
        <w:t>六、政府采购预算情况</w:t>
      </w:r>
    </w:p>
    <w:p>
      <w:pPr>
        <w:spacing w:line="500" w:lineRule="exact"/>
        <w:ind w:firstLine="560"/>
        <w:rPr>
          <w:rFonts w:eastAsia="方正仿宋_GBK"/>
          <w:color w:val="000000" w:themeColor="text1"/>
          <w:sz w:val="28"/>
        </w:rPr>
      </w:pPr>
      <w:r>
        <w:rPr>
          <w:rFonts w:eastAsia="方正仿宋_GBK"/>
          <w:color w:val="000000" w:themeColor="text1"/>
          <w:sz w:val="28"/>
        </w:rPr>
        <w:t>2023年，隆尧县卫生计生综合执法大队安排政府采购预算39.50万元</w:t>
      </w:r>
      <w:r>
        <w:rPr>
          <w:rFonts w:hint="eastAsia" w:eastAsia="方正仿宋_GBK"/>
          <w:color w:val="000000" w:themeColor="text1"/>
          <w:sz w:val="28"/>
          <w:lang w:eastAsia="zh-CN"/>
        </w:rPr>
        <w:t>，</w:t>
      </w:r>
      <w:r>
        <w:rPr>
          <w:rFonts w:eastAsia="方正仿宋_GBK"/>
          <w:color w:val="000000" w:themeColor="text1"/>
          <w:sz w:val="28"/>
        </w:rPr>
        <w:t>拟</w:t>
      </w:r>
      <w:r>
        <w:rPr>
          <w:rFonts w:hint="eastAsia" w:eastAsia="方正仿宋_GBK"/>
          <w:color w:val="000000" w:themeColor="text1"/>
          <w:sz w:val="28"/>
          <w:lang w:eastAsia="zh-CN"/>
        </w:rPr>
        <w:t>采</w:t>
      </w:r>
      <w:r>
        <w:rPr>
          <w:rFonts w:eastAsia="方正仿宋_GBK"/>
          <w:color w:val="000000" w:themeColor="text1"/>
          <w:sz w:val="28"/>
        </w:rPr>
        <w:t>购</w:t>
      </w:r>
      <w:r>
        <w:rPr>
          <w:rFonts w:hint="eastAsia" w:eastAsia="方正仿宋_GBK"/>
          <w:color w:val="000000" w:themeColor="text1"/>
          <w:sz w:val="28"/>
          <w:lang w:eastAsia="zh-CN"/>
        </w:rPr>
        <w:t>“双随机、一公开”工作检测委托业务费，</w:t>
      </w:r>
      <w:r>
        <w:rPr>
          <w:rFonts w:eastAsia="方正仿宋_GBK"/>
          <w:color w:val="000000" w:themeColor="text1"/>
          <w:sz w:val="28"/>
        </w:rPr>
        <w:t>已按要求列入政府采购预算，详见政府采购预算表。</w:t>
      </w:r>
    </w:p>
    <w:p>
      <w:pPr>
        <w:jc w:val="center"/>
      </w:pPr>
      <w:r>
        <w:rPr>
          <w:rFonts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39.50</w:t>
            </w:r>
          </w:p>
        </w:tc>
        <w:tc>
          <w:tcPr>
            <w:tcW w:w="964" w:type="dxa"/>
            <w:vAlign w:val="center"/>
          </w:tcPr>
          <w:p>
            <w:pPr>
              <w:pStyle w:val="16"/>
            </w:pPr>
            <w:r>
              <w:t>39.50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隆尧县卫生计生综合执法大队小计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39.50</w:t>
            </w:r>
          </w:p>
        </w:tc>
        <w:tc>
          <w:tcPr>
            <w:tcW w:w="964" w:type="dxa"/>
            <w:vAlign w:val="center"/>
          </w:tcPr>
          <w:p>
            <w:pPr>
              <w:pStyle w:val="16"/>
            </w:pPr>
            <w:r>
              <w:t>39.50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2023年“双随机、一公开”工作检测项目</w:t>
            </w:r>
          </w:p>
        </w:tc>
        <w:tc>
          <w:tcPr>
            <w:tcW w:w="964" w:type="dxa"/>
            <w:vAlign w:val="center"/>
          </w:tcPr>
          <w:p>
            <w:pPr>
              <w:pStyle w:val="12"/>
            </w:pPr>
            <w:r>
              <w:t>39.50</w:t>
            </w:r>
          </w:p>
        </w:tc>
        <w:tc>
          <w:tcPr>
            <w:tcW w:w="1134" w:type="dxa"/>
            <w:vAlign w:val="center"/>
          </w:tcPr>
          <w:p>
            <w:pPr>
              <w:pStyle w:val="13"/>
            </w:pPr>
            <w:r>
              <w:t>其他医疗卫生服务</w:t>
            </w:r>
          </w:p>
        </w:tc>
        <w:tc>
          <w:tcPr>
            <w:tcW w:w="1134" w:type="dxa"/>
            <w:vAlign w:val="center"/>
          </w:tcPr>
          <w:p>
            <w:pPr>
              <w:pStyle w:val="13"/>
            </w:pPr>
            <w:r>
              <w:t>C04990000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39.50</w:t>
            </w:r>
          </w:p>
        </w:tc>
        <w:tc>
          <w:tcPr>
            <w:tcW w:w="964" w:type="dxa"/>
            <w:vAlign w:val="center"/>
          </w:tcPr>
          <w:p>
            <w:pPr>
              <w:pStyle w:val="12"/>
            </w:pPr>
            <w:r>
              <w:t>39.50</w:t>
            </w:r>
          </w:p>
        </w:tc>
        <w:tc>
          <w:tcPr>
            <w:tcW w:w="964" w:type="dxa"/>
            <w:vAlign w:val="center"/>
          </w:tcPr>
          <w:p>
            <w:pPr>
              <w:pStyle w:val="12"/>
            </w:pPr>
            <w:r>
              <w:t>39.50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39.50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隆尧县卫生计生综合执法大队上年末固定资产金额为507.56万元（详见下表）。本年度拟购置固定资产总额为</w:t>
      </w:r>
      <w:r>
        <w:rPr>
          <w:rFonts w:hint="eastAsia" w:eastAsia="方正仿宋_GBK"/>
          <w:color w:val="000000"/>
          <w:sz w:val="28"/>
          <w:lang w:eastAsia="zh-CN"/>
        </w:rPr>
        <w:t>39.5</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507.56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1800</w:t>
            </w:r>
          </w:p>
        </w:tc>
        <w:tc>
          <w:tcPr>
            <w:tcW w:w="2835" w:type="dxa"/>
            <w:vAlign w:val="center"/>
          </w:tcPr>
          <w:p>
            <w:pPr>
              <w:pStyle w:val="12"/>
            </w:pPr>
            <w:r>
              <w:t>351.42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1800</w:t>
            </w:r>
          </w:p>
        </w:tc>
        <w:tc>
          <w:tcPr>
            <w:tcW w:w="2835" w:type="dxa"/>
            <w:vAlign w:val="center"/>
          </w:tcPr>
          <w:p>
            <w:pPr>
              <w:pStyle w:val="12"/>
            </w:pPr>
            <w:r>
              <w:t>351.42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6</w:t>
            </w:r>
          </w:p>
        </w:tc>
        <w:tc>
          <w:tcPr>
            <w:tcW w:w="2835" w:type="dxa"/>
            <w:vAlign w:val="center"/>
          </w:tcPr>
          <w:p>
            <w:pPr>
              <w:pStyle w:val="12"/>
            </w:pPr>
            <w:r>
              <w:t>50.27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246</w:t>
            </w:r>
          </w:p>
        </w:tc>
        <w:tc>
          <w:tcPr>
            <w:tcW w:w="2835" w:type="dxa"/>
            <w:vAlign w:val="center"/>
          </w:tcPr>
          <w:p>
            <w:pPr>
              <w:pStyle w:val="12"/>
            </w:pPr>
            <w:r>
              <w:t>105.87</w:t>
            </w:r>
          </w:p>
        </w:tc>
      </w:tr>
    </w:tbl>
    <w:p>
      <w:pPr>
        <w:ind w:firstLine="640"/>
      </w:pPr>
    </w:p>
    <w:p>
      <w:pPr>
        <w:ind w:firstLine="640"/>
      </w:pPr>
    </w:p>
    <w:p>
      <w:pPr>
        <w:spacing w:before="10" w:after="10"/>
        <w:ind w:firstLine="640"/>
        <w:outlineLvl w:val="2"/>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outlineLvl w:val="2"/>
      </w:pPr>
      <w:r>
        <w:rPr>
          <w:rFonts w:ascii="黑体" w:hAnsi="黑体" w:eastAsia="黑体" w:cs="黑体"/>
          <w:color w:val="000000"/>
          <w:sz w:val="32"/>
        </w:rPr>
        <w:t>九、其他需要说明的事项</w:t>
      </w:r>
    </w:p>
    <w:p>
      <w:pPr>
        <w:spacing w:line="500" w:lineRule="exact"/>
        <w:ind w:firstLine="560"/>
        <w:rPr>
          <w:rFonts w:eastAsia="方正仿宋_GBK"/>
          <w:color w:val="000000"/>
          <w:sz w:val="28"/>
          <w:lang w:eastAsia="zh-CN"/>
        </w:rPr>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r>
        <w:rPr>
          <w:rFonts w:hint="eastAsia" w:eastAsia="方正仿宋_GBK"/>
          <w:color w:val="000000"/>
          <w:sz w:val="28"/>
          <w:lang w:eastAsia="zh-CN"/>
        </w:rPr>
        <w:t>。</w:t>
      </w: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Theme="minorEastAsia"/>
          <w:lang w:eastAsia="zh-CN"/>
        </w:rPr>
      </w:pPr>
    </w:p>
    <w:p>
      <w:pPr>
        <w:jc w:val="center"/>
        <w:outlineLvl w:val="3"/>
      </w:pPr>
      <w:bookmarkStart w:id="20" w:name="_Toc_4_4_0000000021"/>
      <w:r>
        <w:rPr>
          <w:rFonts w:ascii="方正小标宋_GBK" w:hAnsi="方正小标宋_GBK" w:eastAsia="方正小标宋_GBK" w:cs="方正小标宋_GBK"/>
          <w:color w:val="000000"/>
          <w:sz w:val="44"/>
        </w:rPr>
        <w:t>三、隆尧县疾病预防控制中心 收支预算</w:t>
      </w:r>
      <w:bookmarkEnd w:id="20"/>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689.14</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699.00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689.14</w:t>
            </w:r>
          </w:p>
        </w:tc>
        <w:tc>
          <w:tcPr>
            <w:tcW w:w="4535" w:type="dxa"/>
            <w:vAlign w:val="center"/>
          </w:tcPr>
          <w:p>
            <w:pPr>
              <w:pStyle w:val="15"/>
            </w:pPr>
            <w:r>
              <w:t>本年支出合计</w:t>
            </w:r>
          </w:p>
        </w:tc>
        <w:tc>
          <w:tcPr>
            <w:tcW w:w="2126" w:type="dxa"/>
            <w:vAlign w:val="center"/>
          </w:tcPr>
          <w:p>
            <w:pPr>
              <w:pStyle w:val="16"/>
            </w:pPr>
            <w:r>
              <w:t>731.57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42.43</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731.57</w:t>
            </w:r>
          </w:p>
        </w:tc>
        <w:tc>
          <w:tcPr>
            <w:tcW w:w="4535" w:type="dxa"/>
            <w:vAlign w:val="center"/>
          </w:tcPr>
          <w:p>
            <w:pPr>
              <w:pStyle w:val="15"/>
            </w:pPr>
            <w:r>
              <w:t>支出总计</w:t>
            </w:r>
          </w:p>
        </w:tc>
        <w:tc>
          <w:tcPr>
            <w:tcW w:w="2126" w:type="dxa"/>
            <w:vAlign w:val="center"/>
          </w:tcPr>
          <w:p>
            <w:pPr>
              <w:pStyle w:val="16"/>
            </w:pPr>
            <w:r>
              <w:t>731.57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731.57</w:t>
            </w:r>
          </w:p>
        </w:tc>
        <w:tc>
          <w:tcPr>
            <w:tcW w:w="1134" w:type="dxa"/>
            <w:vAlign w:val="center"/>
          </w:tcPr>
          <w:p>
            <w:pPr>
              <w:pStyle w:val="16"/>
            </w:pPr>
            <w:r>
              <w:t>689.14</w:t>
            </w:r>
          </w:p>
        </w:tc>
        <w:tc>
          <w:tcPr>
            <w:tcW w:w="1134" w:type="dxa"/>
            <w:vAlign w:val="center"/>
          </w:tcPr>
          <w:p>
            <w:pPr>
              <w:pStyle w:val="16"/>
            </w:pPr>
            <w:r>
              <w:t>689.14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699.00</w:t>
            </w:r>
          </w:p>
        </w:tc>
        <w:tc>
          <w:tcPr>
            <w:tcW w:w="1134" w:type="dxa"/>
            <w:vAlign w:val="center"/>
          </w:tcPr>
          <w:p>
            <w:pPr>
              <w:pStyle w:val="12"/>
            </w:pPr>
            <w:r>
              <w:t>656.57</w:t>
            </w:r>
          </w:p>
        </w:tc>
        <w:tc>
          <w:tcPr>
            <w:tcW w:w="1134" w:type="dxa"/>
            <w:vAlign w:val="center"/>
          </w:tcPr>
          <w:p>
            <w:pPr>
              <w:pStyle w:val="12"/>
            </w:pPr>
            <w:r>
              <w:t>656.57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21004</w:t>
            </w:r>
          </w:p>
        </w:tc>
        <w:tc>
          <w:tcPr>
            <w:tcW w:w="1559" w:type="dxa"/>
            <w:vAlign w:val="center"/>
          </w:tcPr>
          <w:p>
            <w:pPr>
              <w:pStyle w:val="13"/>
            </w:pPr>
            <w:r>
              <w:t>公共卫生</w:t>
            </w:r>
          </w:p>
        </w:tc>
        <w:tc>
          <w:tcPr>
            <w:tcW w:w="1134" w:type="dxa"/>
            <w:vAlign w:val="center"/>
          </w:tcPr>
          <w:p>
            <w:pPr>
              <w:pStyle w:val="12"/>
            </w:pPr>
            <w:r>
              <w:t>690.76</w:t>
            </w:r>
          </w:p>
        </w:tc>
        <w:tc>
          <w:tcPr>
            <w:tcW w:w="1134" w:type="dxa"/>
            <w:vAlign w:val="center"/>
          </w:tcPr>
          <w:p>
            <w:pPr>
              <w:pStyle w:val="12"/>
            </w:pPr>
            <w:r>
              <w:t>648.33</w:t>
            </w:r>
          </w:p>
        </w:tc>
        <w:tc>
          <w:tcPr>
            <w:tcW w:w="1134" w:type="dxa"/>
            <w:vAlign w:val="center"/>
          </w:tcPr>
          <w:p>
            <w:pPr>
              <w:pStyle w:val="12"/>
            </w:pPr>
            <w:r>
              <w:t>648.33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2100401</w:t>
            </w:r>
          </w:p>
        </w:tc>
        <w:tc>
          <w:tcPr>
            <w:tcW w:w="1559" w:type="dxa"/>
            <w:vAlign w:val="center"/>
          </w:tcPr>
          <w:p>
            <w:pPr>
              <w:pStyle w:val="13"/>
            </w:pPr>
            <w:r>
              <w:t>疾病预防控制机构</w:t>
            </w:r>
          </w:p>
        </w:tc>
        <w:tc>
          <w:tcPr>
            <w:tcW w:w="1134" w:type="dxa"/>
            <w:vAlign w:val="center"/>
          </w:tcPr>
          <w:p>
            <w:pPr>
              <w:pStyle w:val="12"/>
            </w:pPr>
            <w:r>
              <w:t>581.37</w:t>
            </w:r>
          </w:p>
        </w:tc>
        <w:tc>
          <w:tcPr>
            <w:tcW w:w="1134" w:type="dxa"/>
            <w:vAlign w:val="center"/>
          </w:tcPr>
          <w:p>
            <w:pPr>
              <w:pStyle w:val="12"/>
            </w:pPr>
            <w:r>
              <w:t>581.37</w:t>
            </w:r>
          </w:p>
        </w:tc>
        <w:tc>
          <w:tcPr>
            <w:tcW w:w="1134" w:type="dxa"/>
            <w:vAlign w:val="center"/>
          </w:tcPr>
          <w:p>
            <w:pPr>
              <w:pStyle w:val="12"/>
            </w:pPr>
            <w:r>
              <w:t>581.37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2100408</w:t>
            </w:r>
          </w:p>
        </w:tc>
        <w:tc>
          <w:tcPr>
            <w:tcW w:w="1559" w:type="dxa"/>
            <w:vAlign w:val="center"/>
          </w:tcPr>
          <w:p>
            <w:pPr>
              <w:pStyle w:val="13"/>
            </w:pPr>
            <w:r>
              <w:t>基本公共卫生服务</w:t>
            </w:r>
          </w:p>
        </w:tc>
        <w:tc>
          <w:tcPr>
            <w:tcW w:w="1134" w:type="dxa"/>
            <w:vAlign w:val="center"/>
          </w:tcPr>
          <w:p>
            <w:pPr>
              <w:pStyle w:val="12"/>
            </w:pPr>
            <w:r>
              <w:t>4.37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2100409</w:t>
            </w:r>
          </w:p>
        </w:tc>
        <w:tc>
          <w:tcPr>
            <w:tcW w:w="1559" w:type="dxa"/>
            <w:vAlign w:val="center"/>
          </w:tcPr>
          <w:p>
            <w:pPr>
              <w:pStyle w:val="13"/>
            </w:pPr>
            <w:r>
              <w:t>重大公共卫生服务</w:t>
            </w:r>
          </w:p>
        </w:tc>
        <w:tc>
          <w:tcPr>
            <w:tcW w:w="1134" w:type="dxa"/>
            <w:vAlign w:val="center"/>
          </w:tcPr>
          <w:p>
            <w:pPr>
              <w:pStyle w:val="12"/>
            </w:pPr>
            <w:r>
              <w:t>71.57</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2100499</w:t>
            </w:r>
          </w:p>
        </w:tc>
        <w:tc>
          <w:tcPr>
            <w:tcW w:w="1559" w:type="dxa"/>
            <w:vAlign w:val="center"/>
          </w:tcPr>
          <w:p>
            <w:pPr>
              <w:pStyle w:val="13"/>
            </w:pPr>
            <w:r>
              <w:t>其他公共卫生支出</w:t>
            </w:r>
          </w:p>
        </w:tc>
        <w:tc>
          <w:tcPr>
            <w:tcW w:w="1134" w:type="dxa"/>
            <w:vAlign w:val="center"/>
          </w:tcPr>
          <w:p>
            <w:pPr>
              <w:pStyle w:val="12"/>
            </w:pPr>
            <w:r>
              <w:t>33.46</w:t>
            </w:r>
          </w:p>
        </w:tc>
        <w:tc>
          <w:tcPr>
            <w:tcW w:w="1134" w:type="dxa"/>
            <w:vAlign w:val="center"/>
          </w:tcPr>
          <w:p>
            <w:pPr>
              <w:pStyle w:val="12"/>
            </w:pPr>
            <w:r>
              <w:t>26.96</w:t>
            </w:r>
          </w:p>
        </w:tc>
        <w:tc>
          <w:tcPr>
            <w:tcW w:w="1134" w:type="dxa"/>
            <w:vAlign w:val="center"/>
          </w:tcPr>
          <w:p>
            <w:pPr>
              <w:pStyle w:val="12"/>
            </w:pPr>
            <w:r>
              <w:t>26.96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8.24</w:t>
            </w:r>
          </w:p>
        </w:tc>
        <w:tc>
          <w:tcPr>
            <w:tcW w:w="1134" w:type="dxa"/>
            <w:vAlign w:val="center"/>
          </w:tcPr>
          <w:p>
            <w:pPr>
              <w:pStyle w:val="12"/>
            </w:pPr>
            <w:r>
              <w:t>8.24</w:t>
            </w:r>
          </w:p>
        </w:tc>
        <w:tc>
          <w:tcPr>
            <w:tcW w:w="1134" w:type="dxa"/>
            <w:vAlign w:val="center"/>
          </w:tcPr>
          <w:p>
            <w:pPr>
              <w:pStyle w:val="12"/>
            </w:pPr>
            <w:r>
              <w:t>8.24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8.24</w:t>
            </w:r>
          </w:p>
        </w:tc>
        <w:tc>
          <w:tcPr>
            <w:tcW w:w="1134" w:type="dxa"/>
            <w:vAlign w:val="center"/>
          </w:tcPr>
          <w:p>
            <w:pPr>
              <w:pStyle w:val="12"/>
            </w:pPr>
            <w:r>
              <w:t>8.24</w:t>
            </w:r>
          </w:p>
        </w:tc>
        <w:tc>
          <w:tcPr>
            <w:tcW w:w="1134" w:type="dxa"/>
            <w:vAlign w:val="center"/>
          </w:tcPr>
          <w:p>
            <w:pPr>
              <w:pStyle w:val="12"/>
            </w:pPr>
            <w:r>
              <w:t>8.24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14.70</w:t>
            </w:r>
          </w:p>
        </w:tc>
        <w:tc>
          <w:tcPr>
            <w:tcW w:w="1134" w:type="dxa"/>
            <w:vAlign w:val="center"/>
          </w:tcPr>
          <w:p>
            <w:pPr>
              <w:pStyle w:val="12"/>
            </w:pPr>
            <w:r>
              <w:t>14.70</w:t>
            </w:r>
          </w:p>
        </w:tc>
        <w:tc>
          <w:tcPr>
            <w:tcW w:w="1134" w:type="dxa"/>
            <w:vAlign w:val="center"/>
          </w:tcPr>
          <w:p>
            <w:pPr>
              <w:pStyle w:val="12"/>
            </w:pPr>
            <w:r>
              <w:t>14.70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14.70</w:t>
            </w:r>
          </w:p>
        </w:tc>
        <w:tc>
          <w:tcPr>
            <w:tcW w:w="1134" w:type="dxa"/>
            <w:vAlign w:val="center"/>
          </w:tcPr>
          <w:p>
            <w:pPr>
              <w:pStyle w:val="12"/>
            </w:pPr>
            <w:r>
              <w:t>14.70</w:t>
            </w:r>
          </w:p>
        </w:tc>
        <w:tc>
          <w:tcPr>
            <w:tcW w:w="1134" w:type="dxa"/>
            <w:vAlign w:val="center"/>
          </w:tcPr>
          <w:p>
            <w:pPr>
              <w:pStyle w:val="12"/>
            </w:pPr>
            <w:r>
              <w:t>14.70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14.70</w:t>
            </w:r>
          </w:p>
        </w:tc>
        <w:tc>
          <w:tcPr>
            <w:tcW w:w="1134" w:type="dxa"/>
            <w:vAlign w:val="center"/>
          </w:tcPr>
          <w:p>
            <w:pPr>
              <w:pStyle w:val="12"/>
            </w:pPr>
            <w:r>
              <w:t>14.70</w:t>
            </w:r>
          </w:p>
        </w:tc>
        <w:tc>
          <w:tcPr>
            <w:tcW w:w="1134" w:type="dxa"/>
            <w:vAlign w:val="center"/>
          </w:tcPr>
          <w:p>
            <w:pPr>
              <w:pStyle w:val="12"/>
            </w:pPr>
            <w:r>
              <w:t>14.70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731.57</w:t>
            </w:r>
          </w:p>
        </w:tc>
        <w:tc>
          <w:tcPr>
            <w:tcW w:w="1361" w:type="dxa"/>
            <w:vAlign w:val="center"/>
          </w:tcPr>
          <w:p>
            <w:pPr>
              <w:pStyle w:val="16"/>
            </w:pPr>
            <w:r>
              <w:t>191.18</w:t>
            </w:r>
          </w:p>
        </w:tc>
        <w:tc>
          <w:tcPr>
            <w:tcW w:w="1361" w:type="dxa"/>
            <w:vAlign w:val="center"/>
          </w:tcPr>
          <w:p>
            <w:pPr>
              <w:pStyle w:val="16"/>
            </w:pPr>
            <w:r>
              <w:t>540.39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17.88</w:t>
            </w:r>
          </w:p>
        </w:tc>
        <w:tc>
          <w:tcPr>
            <w:tcW w:w="1361" w:type="dxa"/>
            <w:vAlign w:val="center"/>
          </w:tcPr>
          <w:p>
            <w:pPr>
              <w:pStyle w:val="12"/>
            </w:pPr>
            <w:r>
              <w:t>17.88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17.88</w:t>
            </w:r>
          </w:p>
        </w:tc>
        <w:tc>
          <w:tcPr>
            <w:tcW w:w="1361" w:type="dxa"/>
            <w:vAlign w:val="center"/>
          </w:tcPr>
          <w:p>
            <w:pPr>
              <w:pStyle w:val="12"/>
            </w:pPr>
            <w:r>
              <w:t>17.88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17.88</w:t>
            </w:r>
          </w:p>
        </w:tc>
        <w:tc>
          <w:tcPr>
            <w:tcW w:w="1361" w:type="dxa"/>
            <w:vAlign w:val="center"/>
          </w:tcPr>
          <w:p>
            <w:pPr>
              <w:pStyle w:val="12"/>
            </w:pPr>
            <w:r>
              <w:t>17.88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699.00</w:t>
            </w:r>
          </w:p>
        </w:tc>
        <w:tc>
          <w:tcPr>
            <w:tcW w:w="1361" w:type="dxa"/>
            <w:vAlign w:val="center"/>
          </w:tcPr>
          <w:p>
            <w:pPr>
              <w:pStyle w:val="12"/>
            </w:pPr>
            <w:r>
              <w:t>158.61</w:t>
            </w:r>
          </w:p>
        </w:tc>
        <w:tc>
          <w:tcPr>
            <w:tcW w:w="1361" w:type="dxa"/>
            <w:vAlign w:val="center"/>
          </w:tcPr>
          <w:p>
            <w:pPr>
              <w:pStyle w:val="12"/>
            </w:pPr>
            <w:r>
              <w:t>540.39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21004</w:t>
            </w:r>
          </w:p>
        </w:tc>
        <w:tc>
          <w:tcPr>
            <w:tcW w:w="4535" w:type="dxa"/>
            <w:vAlign w:val="center"/>
          </w:tcPr>
          <w:p>
            <w:pPr>
              <w:pStyle w:val="13"/>
            </w:pPr>
            <w:r>
              <w:t>公共卫生</w:t>
            </w:r>
          </w:p>
        </w:tc>
        <w:tc>
          <w:tcPr>
            <w:tcW w:w="1361" w:type="dxa"/>
            <w:vAlign w:val="center"/>
          </w:tcPr>
          <w:p>
            <w:pPr>
              <w:pStyle w:val="12"/>
            </w:pPr>
            <w:r>
              <w:t>690.76</w:t>
            </w:r>
          </w:p>
        </w:tc>
        <w:tc>
          <w:tcPr>
            <w:tcW w:w="1361" w:type="dxa"/>
            <w:vAlign w:val="center"/>
          </w:tcPr>
          <w:p>
            <w:pPr>
              <w:pStyle w:val="12"/>
            </w:pPr>
            <w:r>
              <w:t>150.37</w:t>
            </w:r>
          </w:p>
        </w:tc>
        <w:tc>
          <w:tcPr>
            <w:tcW w:w="1361" w:type="dxa"/>
            <w:vAlign w:val="center"/>
          </w:tcPr>
          <w:p>
            <w:pPr>
              <w:pStyle w:val="12"/>
            </w:pPr>
            <w:r>
              <w:t>540.39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2100401</w:t>
            </w:r>
          </w:p>
        </w:tc>
        <w:tc>
          <w:tcPr>
            <w:tcW w:w="4535" w:type="dxa"/>
            <w:vAlign w:val="center"/>
          </w:tcPr>
          <w:p>
            <w:pPr>
              <w:pStyle w:val="13"/>
            </w:pPr>
            <w:r>
              <w:t>疾病预防控制机构</w:t>
            </w:r>
          </w:p>
        </w:tc>
        <w:tc>
          <w:tcPr>
            <w:tcW w:w="1361" w:type="dxa"/>
            <w:vAlign w:val="center"/>
          </w:tcPr>
          <w:p>
            <w:pPr>
              <w:pStyle w:val="12"/>
            </w:pPr>
            <w:r>
              <w:t>581.37</w:t>
            </w:r>
          </w:p>
        </w:tc>
        <w:tc>
          <w:tcPr>
            <w:tcW w:w="1361" w:type="dxa"/>
            <w:vAlign w:val="center"/>
          </w:tcPr>
          <w:p>
            <w:pPr>
              <w:pStyle w:val="12"/>
            </w:pPr>
            <w:r>
              <w:t>150.37</w:t>
            </w:r>
          </w:p>
        </w:tc>
        <w:tc>
          <w:tcPr>
            <w:tcW w:w="1361" w:type="dxa"/>
            <w:vAlign w:val="center"/>
          </w:tcPr>
          <w:p>
            <w:pPr>
              <w:pStyle w:val="12"/>
            </w:pPr>
            <w:r>
              <w:t>431.00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2100408</w:t>
            </w:r>
          </w:p>
        </w:tc>
        <w:tc>
          <w:tcPr>
            <w:tcW w:w="4535" w:type="dxa"/>
            <w:vAlign w:val="center"/>
          </w:tcPr>
          <w:p>
            <w:pPr>
              <w:pStyle w:val="13"/>
            </w:pPr>
            <w:r>
              <w:t>基本公共卫生服务</w:t>
            </w:r>
          </w:p>
        </w:tc>
        <w:tc>
          <w:tcPr>
            <w:tcW w:w="1361" w:type="dxa"/>
            <w:vAlign w:val="center"/>
          </w:tcPr>
          <w:p>
            <w:pPr>
              <w:pStyle w:val="12"/>
            </w:pPr>
            <w:r>
              <w:t>4.37</w:t>
            </w:r>
          </w:p>
        </w:tc>
        <w:tc>
          <w:tcPr>
            <w:tcW w:w="1361" w:type="dxa"/>
            <w:vAlign w:val="center"/>
          </w:tcPr>
          <w:p>
            <w:pPr>
              <w:pStyle w:val="12"/>
            </w:pPr>
          </w:p>
        </w:tc>
        <w:tc>
          <w:tcPr>
            <w:tcW w:w="1361" w:type="dxa"/>
            <w:vAlign w:val="center"/>
          </w:tcPr>
          <w:p>
            <w:pPr>
              <w:pStyle w:val="12"/>
            </w:pPr>
            <w:r>
              <w:t>4.37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2100409</w:t>
            </w:r>
          </w:p>
        </w:tc>
        <w:tc>
          <w:tcPr>
            <w:tcW w:w="4535" w:type="dxa"/>
            <w:vAlign w:val="center"/>
          </w:tcPr>
          <w:p>
            <w:pPr>
              <w:pStyle w:val="13"/>
            </w:pPr>
            <w:r>
              <w:t>重大公共卫生服务</w:t>
            </w:r>
          </w:p>
        </w:tc>
        <w:tc>
          <w:tcPr>
            <w:tcW w:w="1361" w:type="dxa"/>
            <w:vAlign w:val="center"/>
          </w:tcPr>
          <w:p>
            <w:pPr>
              <w:pStyle w:val="12"/>
            </w:pPr>
            <w:r>
              <w:t>71.57</w:t>
            </w:r>
          </w:p>
        </w:tc>
        <w:tc>
          <w:tcPr>
            <w:tcW w:w="1361" w:type="dxa"/>
            <w:vAlign w:val="center"/>
          </w:tcPr>
          <w:p>
            <w:pPr>
              <w:pStyle w:val="12"/>
            </w:pPr>
          </w:p>
        </w:tc>
        <w:tc>
          <w:tcPr>
            <w:tcW w:w="1361" w:type="dxa"/>
            <w:vAlign w:val="center"/>
          </w:tcPr>
          <w:p>
            <w:pPr>
              <w:pStyle w:val="12"/>
            </w:pPr>
            <w:r>
              <w:t>71.57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2100499</w:t>
            </w:r>
          </w:p>
        </w:tc>
        <w:tc>
          <w:tcPr>
            <w:tcW w:w="4535" w:type="dxa"/>
            <w:vAlign w:val="center"/>
          </w:tcPr>
          <w:p>
            <w:pPr>
              <w:pStyle w:val="13"/>
            </w:pPr>
            <w:r>
              <w:t>其他公共卫生支出</w:t>
            </w:r>
          </w:p>
        </w:tc>
        <w:tc>
          <w:tcPr>
            <w:tcW w:w="1361" w:type="dxa"/>
            <w:vAlign w:val="center"/>
          </w:tcPr>
          <w:p>
            <w:pPr>
              <w:pStyle w:val="12"/>
            </w:pPr>
            <w:r>
              <w:t>33.46</w:t>
            </w:r>
          </w:p>
        </w:tc>
        <w:tc>
          <w:tcPr>
            <w:tcW w:w="1361" w:type="dxa"/>
            <w:vAlign w:val="center"/>
          </w:tcPr>
          <w:p>
            <w:pPr>
              <w:pStyle w:val="12"/>
            </w:pPr>
          </w:p>
        </w:tc>
        <w:tc>
          <w:tcPr>
            <w:tcW w:w="1361" w:type="dxa"/>
            <w:vAlign w:val="center"/>
          </w:tcPr>
          <w:p>
            <w:pPr>
              <w:pStyle w:val="12"/>
            </w:pPr>
            <w:r>
              <w:t>33.46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8.24</w:t>
            </w:r>
          </w:p>
        </w:tc>
        <w:tc>
          <w:tcPr>
            <w:tcW w:w="1361" w:type="dxa"/>
            <w:vAlign w:val="center"/>
          </w:tcPr>
          <w:p>
            <w:pPr>
              <w:pStyle w:val="12"/>
            </w:pPr>
            <w:r>
              <w:t>8.24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8.24</w:t>
            </w:r>
          </w:p>
        </w:tc>
        <w:tc>
          <w:tcPr>
            <w:tcW w:w="1361" w:type="dxa"/>
            <w:vAlign w:val="center"/>
          </w:tcPr>
          <w:p>
            <w:pPr>
              <w:pStyle w:val="12"/>
            </w:pPr>
            <w:r>
              <w:t>8.24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14.70</w:t>
            </w:r>
          </w:p>
        </w:tc>
        <w:tc>
          <w:tcPr>
            <w:tcW w:w="1361" w:type="dxa"/>
            <w:vAlign w:val="center"/>
          </w:tcPr>
          <w:p>
            <w:pPr>
              <w:pStyle w:val="12"/>
            </w:pPr>
            <w:r>
              <w:t>14.70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14.70</w:t>
            </w:r>
          </w:p>
        </w:tc>
        <w:tc>
          <w:tcPr>
            <w:tcW w:w="1361" w:type="dxa"/>
            <w:vAlign w:val="center"/>
          </w:tcPr>
          <w:p>
            <w:pPr>
              <w:pStyle w:val="12"/>
            </w:pPr>
            <w:r>
              <w:t>14.70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14.70</w:t>
            </w:r>
          </w:p>
        </w:tc>
        <w:tc>
          <w:tcPr>
            <w:tcW w:w="1361" w:type="dxa"/>
            <w:vAlign w:val="center"/>
          </w:tcPr>
          <w:p>
            <w:pPr>
              <w:pStyle w:val="12"/>
            </w:pPr>
            <w:r>
              <w:t>14.70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689.14</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17.88</w:t>
            </w:r>
          </w:p>
        </w:tc>
        <w:tc>
          <w:tcPr>
            <w:tcW w:w="1474" w:type="dxa"/>
            <w:vAlign w:val="center"/>
          </w:tcPr>
          <w:p>
            <w:pPr>
              <w:pStyle w:val="12"/>
            </w:pPr>
            <w:r>
              <w:t>17.88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699.00</w:t>
            </w:r>
          </w:p>
        </w:tc>
        <w:tc>
          <w:tcPr>
            <w:tcW w:w="1474" w:type="dxa"/>
            <w:vAlign w:val="center"/>
          </w:tcPr>
          <w:p>
            <w:pPr>
              <w:pStyle w:val="12"/>
            </w:pPr>
            <w:r>
              <w:t>699.00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14.70</w:t>
            </w:r>
          </w:p>
        </w:tc>
        <w:tc>
          <w:tcPr>
            <w:tcW w:w="1474" w:type="dxa"/>
            <w:vAlign w:val="center"/>
          </w:tcPr>
          <w:p>
            <w:pPr>
              <w:pStyle w:val="12"/>
            </w:pPr>
            <w:r>
              <w:t>14.70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689.14</w:t>
            </w:r>
          </w:p>
        </w:tc>
        <w:tc>
          <w:tcPr>
            <w:tcW w:w="3402" w:type="dxa"/>
            <w:vAlign w:val="center"/>
          </w:tcPr>
          <w:p>
            <w:pPr>
              <w:pStyle w:val="15"/>
            </w:pPr>
            <w:r>
              <w:t>本年支出合计</w:t>
            </w:r>
          </w:p>
        </w:tc>
        <w:tc>
          <w:tcPr>
            <w:tcW w:w="1474" w:type="dxa"/>
            <w:vAlign w:val="center"/>
          </w:tcPr>
          <w:p>
            <w:pPr>
              <w:pStyle w:val="16"/>
            </w:pPr>
            <w:r>
              <w:t>731.57</w:t>
            </w:r>
          </w:p>
        </w:tc>
        <w:tc>
          <w:tcPr>
            <w:tcW w:w="1474" w:type="dxa"/>
            <w:vAlign w:val="center"/>
          </w:tcPr>
          <w:p>
            <w:pPr>
              <w:pStyle w:val="16"/>
            </w:pPr>
            <w:r>
              <w:t>731.57</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42.43</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42.43</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731.57</w:t>
            </w:r>
          </w:p>
        </w:tc>
        <w:tc>
          <w:tcPr>
            <w:tcW w:w="3402" w:type="dxa"/>
            <w:vAlign w:val="center"/>
          </w:tcPr>
          <w:p>
            <w:pPr>
              <w:pStyle w:val="15"/>
            </w:pPr>
            <w:r>
              <w:t>支出总计</w:t>
            </w:r>
          </w:p>
        </w:tc>
        <w:tc>
          <w:tcPr>
            <w:tcW w:w="1474" w:type="dxa"/>
            <w:vAlign w:val="center"/>
          </w:tcPr>
          <w:p>
            <w:pPr>
              <w:pStyle w:val="16"/>
            </w:pPr>
            <w:r>
              <w:t>731.57</w:t>
            </w:r>
          </w:p>
        </w:tc>
        <w:tc>
          <w:tcPr>
            <w:tcW w:w="1474" w:type="dxa"/>
            <w:vAlign w:val="center"/>
          </w:tcPr>
          <w:p>
            <w:pPr>
              <w:pStyle w:val="16"/>
            </w:pPr>
            <w:r>
              <w:t>731.57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731.57</w:t>
            </w:r>
          </w:p>
        </w:tc>
        <w:tc>
          <w:tcPr>
            <w:tcW w:w="2551" w:type="dxa"/>
            <w:vAlign w:val="center"/>
          </w:tcPr>
          <w:p>
            <w:pPr>
              <w:pStyle w:val="16"/>
            </w:pPr>
            <w:r>
              <w:t>191.18</w:t>
            </w:r>
          </w:p>
        </w:tc>
        <w:tc>
          <w:tcPr>
            <w:tcW w:w="2551" w:type="dxa"/>
            <w:vAlign w:val="center"/>
          </w:tcPr>
          <w:p>
            <w:pPr>
              <w:pStyle w:val="16"/>
            </w:pPr>
            <w:r>
              <w:t>540.39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17.88</w:t>
            </w:r>
          </w:p>
        </w:tc>
        <w:tc>
          <w:tcPr>
            <w:tcW w:w="2551" w:type="dxa"/>
            <w:vAlign w:val="center"/>
          </w:tcPr>
          <w:p>
            <w:pPr>
              <w:pStyle w:val="12"/>
            </w:pPr>
            <w:r>
              <w:t>17.88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17.88</w:t>
            </w:r>
          </w:p>
        </w:tc>
        <w:tc>
          <w:tcPr>
            <w:tcW w:w="2551" w:type="dxa"/>
            <w:vAlign w:val="center"/>
          </w:tcPr>
          <w:p>
            <w:pPr>
              <w:pStyle w:val="12"/>
            </w:pPr>
            <w:r>
              <w:t>17.88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17.88</w:t>
            </w:r>
          </w:p>
        </w:tc>
        <w:tc>
          <w:tcPr>
            <w:tcW w:w="2551" w:type="dxa"/>
            <w:vAlign w:val="center"/>
          </w:tcPr>
          <w:p>
            <w:pPr>
              <w:pStyle w:val="12"/>
            </w:pPr>
            <w:r>
              <w:t>17.88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699.00</w:t>
            </w:r>
          </w:p>
        </w:tc>
        <w:tc>
          <w:tcPr>
            <w:tcW w:w="2551" w:type="dxa"/>
            <w:vAlign w:val="center"/>
          </w:tcPr>
          <w:p>
            <w:pPr>
              <w:pStyle w:val="12"/>
            </w:pPr>
            <w:r>
              <w:t>158.61</w:t>
            </w:r>
          </w:p>
        </w:tc>
        <w:tc>
          <w:tcPr>
            <w:tcW w:w="2551" w:type="dxa"/>
            <w:vAlign w:val="center"/>
          </w:tcPr>
          <w:p>
            <w:pPr>
              <w:pStyle w:val="12"/>
            </w:pPr>
            <w:r>
              <w:t>540.39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21004</w:t>
            </w:r>
          </w:p>
        </w:tc>
        <w:tc>
          <w:tcPr>
            <w:tcW w:w="4535" w:type="dxa"/>
            <w:vAlign w:val="center"/>
          </w:tcPr>
          <w:p>
            <w:pPr>
              <w:pStyle w:val="13"/>
            </w:pPr>
            <w:r>
              <w:t>公共卫生</w:t>
            </w:r>
          </w:p>
        </w:tc>
        <w:tc>
          <w:tcPr>
            <w:tcW w:w="2551" w:type="dxa"/>
            <w:vAlign w:val="center"/>
          </w:tcPr>
          <w:p>
            <w:pPr>
              <w:pStyle w:val="12"/>
            </w:pPr>
            <w:r>
              <w:t>690.76</w:t>
            </w:r>
          </w:p>
        </w:tc>
        <w:tc>
          <w:tcPr>
            <w:tcW w:w="2551" w:type="dxa"/>
            <w:vAlign w:val="center"/>
          </w:tcPr>
          <w:p>
            <w:pPr>
              <w:pStyle w:val="12"/>
            </w:pPr>
            <w:r>
              <w:t>150.37</w:t>
            </w:r>
          </w:p>
        </w:tc>
        <w:tc>
          <w:tcPr>
            <w:tcW w:w="2551" w:type="dxa"/>
            <w:vAlign w:val="center"/>
          </w:tcPr>
          <w:p>
            <w:pPr>
              <w:pStyle w:val="12"/>
            </w:pPr>
            <w:r>
              <w:t>540.39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2100401</w:t>
            </w:r>
          </w:p>
        </w:tc>
        <w:tc>
          <w:tcPr>
            <w:tcW w:w="4535" w:type="dxa"/>
            <w:vAlign w:val="center"/>
          </w:tcPr>
          <w:p>
            <w:pPr>
              <w:pStyle w:val="13"/>
            </w:pPr>
            <w:r>
              <w:t>疾病预防控制机构</w:t>
            </w:r>
          </w:p>
        </w:tc>
        <w:tc>
          <w:tcPr>
            <w:tcW w:w="2551" w:type="dxa"/>
            <w:vAlign w:val="center"/>
          </w:tcPr>
          <w:p>
            <w:pPr>
              <w:pStyle w:val="12"/>
            </w:pPr>
            <w:r>
              <w:t>581.37</w:t>
            </w:r>
          </w:p>
        </w:tc>
        <w:tc>
          <w:tcPr>
            <w:tcW w:w="2551" w:type="dxa"/>
            <w:vAlign w:val="center"/>
          </w:tcPr>
          <w:p>
            <w:pPr>
              <w:pStyle w:val="12"/>
            </w:pPr>
            <w:r>
              <w:t>150.37</w:t>
            </w:r>
          </w:p>
        </w:tc>
        <w:tc>
          <w:tcPr>
            <w:tcW w:w="2551" w:type="dxa"/>
            <w:vAlign w:val="center"/>
          </w:tcPr>
          <w:p>
            <w:pPr>
              <w:pStyle w:val="12"/>
            </w:pPr>
            <w:r>
              <w:t>431.00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2100408</w:t>
            </w:r>
          </w:p>
        </w:tc>
        <w:tc>
          <w:tcPr>
            <w:tcW w:w="4535" w:type="dxa"/>
            <w:vAlign w:val="center"/>
          </w:tcPr>
          <w:p>
            <w:pPr>
              <w:pStyle w:val="13"/>
            </w:pPr>
            <w:r>
              <w:t>基本公共卫生服务</w:t>
            </w:r>
          </w:p>
        </w:tc>
        <w:tc>
          <w:tcPr>
            <w:tcW w:w="2551" w:type="dxa"/>
            <w:vAlign w:val="center"/>
          </w:tcPr>
          <w:p>
            <w:pPr>
              <w:pStyle w:val="12"/>
            </w:pPr>
            <w:r>
              <w:t>4.37</w:t>
            </w:r>
          </w:p>
        </w:tc>
        <w:tc>
          <w:tcPr>
            <w:tcW w:w="2551" w:type="dxa"/>
            <w:vAlign w:val="center"/>
          </w:tcPr>
          <w:p>
            <w:pPr>
              <w:pStyle w:val="12"/>
            </w:pPr>
          </w:p>
        </w:tc>
        <w:tc>
          <w:tcPr>
            <w:tcW w:w="2551" w:type="dxa"/>
            <w:vAlign w:val="center"/>
          </w:tcPr>
          <w:p>
            <w:pPr>
              <w:pStyle w:val="12"/>
            </w:pPr>
            <w:r>
              <w:t>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2100409</w:t>
            </w:r>
          </w:p>
        </w:tc>
        <w:tc>
          <w:tcPr>
            <w:tcW w:w="4535" w:type="dxa"/>
            <w:vAlign w:val="center"/>
          </w:tcPr>
          <w:p>
            <w:pPr>
              <w:pStyle w:val="13"/>
            </w:pPr>
            <w:r>
              <w:t>重大公共卫生服务</w:t>
            </w:r>
          </w:p>
        </w:tc>
        <w:tc>
          <w:tcPr>
            <w:tcW w:w="2551" w:type="dxa"/>
            <w:vAlign w:val="center"/>
          </w:tcPr>
          <w:p>
            <w:pPr>
              <w:pStyle w:val="12"/>
            </w:pPr>
            <w:r>
              <w:t>71.57</w:t>
            </w:r>
          </w:p>
        </w:tc>
        <w:tc>
          <w:tcPr>
            <w:tcW w:w="2551" w:type="dxa"/>
            <w:vAlign w:val="center"/>
          </w:tcPr>
          <w:p>
            <w:pPr>
              <w:pStyle w:val="12"/>
            </w:pPr>
          </w:p>
        </w:tc>
        <w:tc>
          <w:tcPr>
            <w:tcW w:w="2551" w:type="dxa"/>
            <w:vAlign w:val="center"/>
          </w:tcPr>
          <w:p>
            <w:pPr>
              <w:pStyle w:val="12"/>
            </w:pPr>
            <w:r>
              <w:t>71.57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2100499</w:t>
            </w:r>
          </w:p>
        </w:tc>
        <w:tc>
          <w:tcPr>
            <w:tcW w:w="4535" w:type="dxa"/>
            <w:vAlign w:val="center"/>
          </w:tcPr>
          <w:p>
            <w:pPr>
              <w:pStyle w:val="13"/>
            </w:pPr>
            <w:r>
              <w:t>其他公共卫生支出</w:t>
            </w:r>
          </w:p>
        </w:tc>
        <w:tc>
          <w:tcPr>
            <w:tcW w:w="2551" w:type="dxa"/>
            <w:vAlign w:val="center"/>
          </w:tcPr>
          <w:p>
            <w:pPr>
              <w:pStyle w:val="12"/>
            </w:pPr>
            <w:r>
              <w:t>33.46</w:t>
            </w:r>
          </w:p>
        </w:tc>
        <w:tc>
          <w:tcPr>
            <w:tcW w:w="2551" w:type="dxa"/>
            <w:vAlign w:val="center"/>
          </w:tcPr>
          <w:p>
            <w:pPr>
              <w:pStyle w:val="12"/>
            </w:pPr>
          </w:p>
        </w:tc>
        <w:tc>
          <w:tcPr>
            <w:tcW w:w="2551" w:type="dxa"/>
            <w:vAlign w:val="center"/>
          </w:tcPr>
          <w:p>
            <w:pPr>
              <w:pStyle w:val="12"/>
            </w:pPr>
            <w:r>
              <w:t>33.46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8.24</w:t>
            </w:r>
          </w:p>
        </w:tc>
        <w:tc>
          <w:tcPr>
            <w:tcW w:w="2551" w:type="dxa"/>
            <w:vAlign w:val="center"/>
          </w:tcPr>
          <w:p>
            <w:pPr>
              <w:pStyle w:val="12"/>
            </w:pPr>
            <w:r>
              <w:t>8.24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8.24</w:t>
            </w:r>
          </w:p>
        </w:tc>
        <w:tc>
          <w:tcPr>
            <w:tcW w:w="2551" w:type="dxa"/>
            <w:vAlign w:val="center"/>
          </w:tcPr>
          <w:p>
            <w:pPr>
              <w:pStyle w:val="12"/>
            </w:pPr>
            <w:r>
              <w:t>8.24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14.70</w:t>
            </w:r>
          </w:p>
        </w:tc>
        <w:tc>
          <w:tcPr>
            <w:tcW w:w="2551" w:type="dxa"/>
            <w:vAlign w:val="center"/>
          </w:tcPr>
          <w:p>
            <w:pPr>
              <w:pStyle w:val="12"/>
            </w:pPr>
            <w:r>
              <w:t>14.70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14.70</w:t>
            </w:r>
          </w:p>
        </w:tc>
        <w:tc>
          <w:tcPr>
            <w:tcW w:w="2551" w:type="dxa"/>
            <w:vAlign w:val="center"/>
          </w:tcPr>
          <w:p>
            <w:pPr>
              <w:pStyle w:val="12"/>
            </w:pPr>
            <w:r>
              <w:t>14.70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14.70</w:t>
            </w:r>
          </w:p>
        </w:tc>
        <w:tc>
          <w:tcPr>
            <w:tcW w:w="2551" w:type="dxa"/>
            <w:vAlign w:val="center"/>
          </w:tcPr>
          <w:p>
            <w:pPr>
              <w:pStyle w:val="12"/>
            </w:pPr>
            <w:r>
              <w:t>14.70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191.18</w:t>
            </w:r>
          </w:p>
        </w:tc>
        <w:tc>
          <w:tcPr>
            <w:tcW w:w="2551" w:type="dxa"/>
            <w:vAlign w:val="center"/>
          </w:tcPr>
          <w:p>
            <w:pPr>
              <w:pStyle w:val="16"/>
            </w:pPr>
            <w:r>
              <w:t>183.68</w:t>
            </w:r>
          </w:p>
        </w:tc>
        <w:tc>
          <w:tcPr>
            <w:tcW w:w="2551" w:type="dxa"/>
            <w:vAlign w:val="center"/>
          </w:tcPr>
          <w:p>
            <w:pPr>
              <w:pStyle w:val="16"/>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174.85</w:t>
            </w:r>
          </w:p>
        </w:tc>
        <w:tc>
          <w:tcPr>
            <w:tcW w:w="2551" w:type="dxa"/>
            <w:vAlign w:val="center"/>
          </w:tcPr>
          <w:p>
            <w:pPr>
              <w:pStyle w:val="12"/>
            </w:pPr>
            <w:r>
              <w:t>174.85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78.70</w:t>
            </w:r>
          </w:p>
        </w:tc>
        <w:tc>
          <w:tcPr>
            <w:tcW w:w="2551" w:type="dxa"/>
            <w:vAlign w:val="center"/>
          </w:tcPr>
          <w:p>
            <w:pPr>
              <w:pStyle w:val="12"/>
            </w:pPr>
            <w:r>
              <w:t>78.70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3.86</w:t>
            </w:r>
          </w:p>
        </w:tc>
        <w:tc>
          <w:tcPr>
            <w:tcW w:w="2551" w:type="dxa"/>
            <w:vAlign w:val="center"/>
          </w:tcPr>
          <w:p>
            <w:pPr>
              <w:pStyle w:val="12"/>
            </w:pPr>
            <w:r>
              <w:t>3.86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30.10</w:t>
            </w:r>
          </w:p>
        </w:tc>
        <w:tc>
          <w:tcPr>
            <w:tcW w:w="2551" w:type="dxa"/>
            <w:vAlign w:val="center"/>
          </w:tcPr>
          <w:p>
            <w:pPr>
              <w:pStyle w:val="12"/>
            </w:pPr>
            <w:r>
              <w:t>30.10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20.86</w:t>
            </w:r>
          </w:p>
        </w:tc>
        <w:tc>
          <w:tcPr>
            <w:tcW w:w="2551" w:type="dxa"/>
            <w:vAlign w:val="center"/>
          </w:tcPr>
          <w:p>
            <w:pPr>
              <w:pStyle w:val="12"/>
            </w:pPr>
            <w:r>
              <w:t>20.86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17.88</w:t>
            </w:r>
          </w:p>
        </w:tc>
        <w:tc>
          <w:tcPr>
            <w:tcW w:w="2551" w:type="dxa"/>
            <w:vAlign w:val="center"/>
          </w:tcPr>
          <w:p>
            <w:pPr>
              <w:pStyle w:val="12"/>
            </w:pPr>
            <w:r>
              <w:t>17.88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8.24</w:t>
            </w:r>
          </w:p>
        </w:tc>
        <w:tc>
          <w:tcPr>
            <w:tcW w:w="2551" w:type="dxa"/>
            <w:vAlign w:val="center"/>
          </w:tcPr>
          <w:p>
            <w:pPr>
              <w:pStyle w:val="12"/>
            </w:pPr>
            <w:r>
              <w:t>8.24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0.53</w:t>
            </w:r>
          </w:p>
        </w:tc>
        <w:tc>
          <w:tcPr>
            <w:tcW w:w="2551" w:type="dxa"/>
            <w:vAlign w:val="center"/>
          </w:tcPr>
          <w:p>
            <w:pPr>
              <w:pStyle w:val="12"/>
            </w:pPr>
            <w:r>
              <w:t>0.53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14.70</w:t>
            </w:r>
          </w:p>
        </w:tc>
        <w:tc>
          <w:tcPr>
            <w:tcW w:w="2551" w:type="dxa"/>
            <w:vAlign w:val="center"/>
          </w:tcPr>
          <w:p>
            <w:pPr>
              <w:pStyle w:val="12"/>
            </w:pPr>
            <w:r>
              <w:t>14.70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7.50</w:t>
            </w:r>
          </w:p>
        </w:tc>
        <w:tc>
          <w:tcPr>
            <w:tcW w:w="2551" w:type="dxa"/>
            <w:vAlign w:val="center"/>
          </w:tcPr>
          <w:p>
            <w:pPr>
              <w:pStyle w:val="12"/>
            </w:pPr>
          </w:p>
        </w:tc>
        <w:tc>
          <w:tcPr>
            <w:tcW w:w="2551"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0.96</w:t>
            </w:r>
          </w:p>
        </w:tc>
        <w:tc>
          <w:tcPr>
            <w:tcW w:w="2551" w:type="dxa"/>
            <w:vAlign w:val="center"/>
          </w:tcPr>
          <w:p>
            <w:pPr>
              <w:pStyle w:val="12"/>
            </w:pPr>
          </w:p>
        </w:tc>
        <w:tc>
          <w:tcPr>
            <w:tcW w:w="2551" w:type="dxa"/>
            <w:vAlign w:val="center"/>
          </w:tcPr>
          <w:p>
            <w:pPr>
              <w:pStyle w:val="12"/>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0.96</w:t>
            </w:r>
          </w:p>
        </w:tc>
        <w:tc>
          <w:tcPr>
            <w:tcW w:w="2551" w:type="dxa"/>
            <w:vAlign w:val="center"/>
          </w:tcPr>
          <w:p>
            <w:pPr>
              <w:pStyle w:val="12"/>
            </w:pPr>
          </w:p>
        </w:tc>
        <w:tc>
          <w:tcPr>
            <w:tcW w:w="2551" w:type="dxa"/>
            <w:vAlign w:val="center"/>
          </w:tcPr>
          <w:p>
            <w:pPr>
              <w:pStyle w:val="12"/>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0.52</w:t>
            </w:r>
          </w:p>
        </w:tc>
        <w:tc>
          <w:tcPr>
            <w:tcW w:w="2551" w:type="dxa"/>
            <w:vAlign w:val="center"/>
          </w:tcPr>
          <w:p>
            <w:pPr>
              <w:pStyle w:val="12"/>
            </w:pPr>
          </w:p>
        </w:tc>
        <w:tc>
          <w:tcPr>
            <w:tcW w:w="2551" w:type="dxa"/>
            <w:vAlign w:val="center"/>
          </w:tcPr>
          <w:p>
            <w:pPr>
              <w:pStyle w:val="12"/>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1.26</w:t>
            </w:r>
          </w:p>
        </w:tc>
        <w:tc>
          <w:tcPr>
            <w:tcW w:w="2551" w:type="dxa"/>
            <w:vAlign w:val="center"/>
          </w:tcPr>
          <w:p>
            <w:pPr>
              <w:pStyle w:val="12"/>
            </w:pPr>
          </w:p>
        </w:tc>
        <w:tc>
          <w:tcPr>
            <w:tcW w:w="2551" w:type="dxa"/>
            <w:vAlign w:val="center"/>
          </w:tcPr>
          <w:p>
            <w:pPr>
              <w:pStyle w:val="12"/>
            </w:pPr>
            <w:r>
              <w:t>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8.83</w:t>
            </w:r>
          </w:p>
        </w:tc>
        <w:tc>
          <w:tcPr>
            <w:tcW w:w="2551" w:type="dxa"/>
            <w:vAlign w:val="center"/>
          </w:tcPr>
          <w:p>
            <w:pPr>
              <w:pStyle w:val="12"/>
            </w:pPr>
            <w:r>
              <w:t>8.83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8.11</w:t>
            </w:r>
          </w:p>
        </w:tc>
        <w:tc>
          <w:tcPr>
            <w:tcW w:w="2551" w:type="dxa"/>
            <w:vAlign w:val="center"/>
          </w:tcPr>
          <w:p>
            <w:pPr>
              <w:pStyle w:val="12"/>
            </w:pPr>
            <w:r>
              <w:t>8.11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0.72</w:t>
            </w:r>
          </w:p>
        </w:tc>
        <w:tc>
          <w:tcPr>
            <w:tcW w:w="2551" w:type="dxa"/>
            <w:vAlign w:val="center"/>
          </w:tcPr>
          <w:p>
            <w:pPr>
              <w:pStyle w:val="12"/>
            </w:pPr>
            <w:r>
              <w:t>0.72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11.57</w:t>
            </w:r>
          </w:p>
        </w:tc>
        <w:tc>
          <w:tcPr>
            <w:tcW w:w="2381" w:type="dxa"/>
            <w:vAlign w:val="center"/>
          </w:tcPr>
          <w:p>
            <w:pPr>
              <w:pStyle w:val="16"/>
            </w:pPr>
            <w:r>
              <w:t>11.57</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7.52</w:t>
            </w:r>
          </w:p>
        </w:tc>
        <w:tc>
          <w:tcPr>
            <w:tcW w:w="2381" w:type="dxa"/>
            <w:vAlign w:val="center"/>
          </w:tcPr>
          <w:p>
            <w:pPr>
              <w:pStyle w:val="12"/>
            </w:pPr>
            <w:r>
              <w:t>7.52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7.52</w:t>
            </w:r>
          </w:p>
        </w:tc>
        <w:tc>
          <w:tcPr>
            <w:tcW w:w="2381" w:type="dxa"/>
            <w:vAlign w:val="center"/>
          </w:tcPr>
          <w:p>
            <w:pPr>
              <w:pStyle w:val="12"/>
            </w:pPr>
            <w:r>
              <w:t>7.52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7.52</w:t>
            </w:r>
          </w:p>
        </w:tc>
        <w:tc>
          <w:tcPr>
            <w:tcW w:w="2381" w:type="dxa"/>
            <w:vAlign w:val="center"/>
          </w:tcPr>
          <w:p>
            <w:pPr>
              <w:pStyle w:val="12"/>
            </w:pPr>
            <w:r>
              <w:t>7.52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r>
              <w:t>4.05</w:t>
            </w:r>
          </w:p>
        </w:tc>
        <w:tc>
          <w:tcPr>
            <w:tcW w:w="2381" w:type="dxa"/>
            <w:vAlign w:val="center"/>
          </w:tcPr>
          <w:p>
            <w:pPr>
              <w:pStyle w:val="12"/>
            </w:pPr>
            <w:r>
              <w:t>4.05</w:t>
            </w: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按照《预算法》、《地方预决算公开操作规程》和《关于进一步推进预算公开工作的实施意见》规定，现将隆尧县疾病预防控制中心 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（一）完成上级下达的疾病预防控制任务，负责辖区内疾病预防控制具体工作的管理和落实；负责辖区内疫苗使用管理，组织实施免疫、消毒、控制病媒生物的危害；　　</w:t>
      </w:r>
    </w:p>
    <w:p>
      <w:pPr>
        <w:pStyle w:val="26"/>
      </w:pPr>
      <w:r>
        <w:t>（二）负责辖区内突发公共卫生事件的监测调查与信息收集、报告，落实具体控制措施；</w:t>
      </w:r>
    </w:p>
    <w:p>
      <w:pPr>
        <w:pStyle w:val="26"/>
      </w:pPr>
      <w:r>
        <w:t>（三）开展卫生宣传教育与健康促进活动，普及卫生防病知识。</w:t>
      </w:r>
    </w:p>
    <w:p>
      <w:pPr>
        <w:pStyle w:val="26"/>
      </w:pPr>
      <w:r>
        <w:t>（四）承担卫生行政部门委托的与卫生监督执法相关的检验检测任务；　　</w:t>
      </w:r>
    </w:p>
    <w:p>
      <w:pPr>
        <w:pStyle w:val="26"/>
      </w:pPr>
      <w:r>
        <w:t>（五）指导辖区内医疗卫生机构、城市社区卫生组织和农村乡(镇)卫生院开展卫生防病工作，负责考核和评价，对从事疾病预防控制相关工作的人员进行培训；　　</w:t>
      </w:r>
    </w:p>
    <w:p>
      <w:pPr>
        <w:pStyle w:val="26"/>
      </w:pPr>
      <w:r>
        <w:t>（六）负责疫情和公共卫生健康危害因素监测、报告，指导乡、村和有关部门收集、报告疫情。</w:t>
      </w:r>
    </w:p>
    <w:p>
      <w:pPr>
        <w:pStyle w:val="26"/>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 xml:space="preserve">隆尧县疾病预防控制中心 </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7"/>
      </w:pPr>
      <w:r>
        <w:t>按照预算管理有关规定，目前我</w:t>
      </w:r>
      <w:r>
        <w:rPr>
          <w:rFonts w:hint="eastAsia" w:asciiTheme="minorEastAsia" w:hAnsiTheme="minorEastAsia" w:eastAsiaTheme="minorEastAsia"/>
          <w:lang w:eastAsia="zh-CN"/>
        </w:rPr>
        <w:t>中心</w:t>
      </w:r>
      <w:r>
        <w:t>预算的编制实行综合预算制度，即隆尧县疾病预防控制中心的收入和支出都反映预算中包含在单位预算中。</w:t>
      </w:r>
    </w:p>
    <w:p>
      <w:pPr>
        <w:pStyle w:val="27"/>
      </w:pPr>
      <w:r>
        <w:t>1、收入说明</w:t>
      </w:r>
    </w:p>
    <w:p>
      <w:pPr>
        <w:pStyle w:val="27"/>
        <w:rPr>
          <w:lang w:eastAsia="zh-CN"/>
        </w:rPr>
      </w:pPr>
      <w:r>
        <w:t>反映本单位所有预算单位当年的全部收入。2023年预算收入689.14万元,其中一般公共预算收入689.14万元，政府性基金0万元，</w:t>
      </w:r>
      <w:r>
        <w:rPr>
          <w:rFonts w:hint="eastAsia"/>
          <w:lang w:eastAsia="zh-CN"/>
        </w:rPr>
        <w:t>国有资本经营预算收入0万元，</w:t>
      </w:r>
      <w:r>
        <w:t>财政专户核拨收入0万元，</w:t>
      </w:r>
      <w:r>
        <w:rPr>
          <w:rFonts w:hint="eastAsia"/>
          <w:lang w:eastAsia="zh-CN"/>
        </w:rPr>
        <w:t>单位资金</w:t>
      </w:r>
      <w:r>
        <w:t>收入0万元</w:t>
      </w:r>
      <w:r>
        <w:rPr>
          <w:rFonts w:hint="eastAsia"/>
          <w:lang w:eastAsia="zh-CN"/>
        </w:rPr>
        <w:t>上年结转结余42.43万元</w:t>
      </w:r>
    </w:p>
    <w:p>
      <w:pPr>
        <w:pStyle w:val="27"/>
      </w:pPr>
      <w:r>
        <w:t>2、支出说明</w:t>
      </w:r>
    </w:p>
    <w:p>
      <w:pPr>
        <w:pStyle w:val="27"/>
      </w:pPr>
      <w:r>
        <w:t>收支预算总表支出栏、基本支出表、项目支出表按经济分类和支出功能分类科目编制，反映隆尧县疾控中心年度单位预算中支出预算的总体情况。2023年财政拨款支出预算689.14万元，其中基本支出191.18万元，</w:t>
      </w:r>
      <w:r>
        <w:rPr>
          <w:rFonts w:hint="eastAsia"/>
          <w:lang w:eastAsia="zh-CN"/>
        </w:rPr>
        <w:t>包括人员经费183.68万元和日常公用经费7.5万元；</w:t>
      </w:r>
      <w:r>
        <w:t>项目支出497.96万元，主要用于人员类经费183.68万元，公用经费7.5万元，预防性体检80万元，疫情防控资金/新冠病毒感染常态化防控资金180万元，一类疫苗储存运输20万元，水质检测50万元，冀财社【2022】195号/中央提前下达2023年重大传染病防控经费40万元，冀财社【2022】188号/省级提前下达2023年公共卫生服务其他资金（疾控类）26.96万元，办案补助/二类疫苗储运项目96万元，艾滋病防治5万元。</w:t>
      </w:r>
    </w:p>
    <w:p>
      <w:pPr>
        <w:pStyle w:val="27"/>
      </w:pPr>
      <w:r>
        <w:t>3、比上年增减情况</w:t>
      </w:r>
    </w:p>
    <w:p>
      <w:pPr>
        <w:pStyle w:val="27"/>
      </w:pPr>
      <w:r>
        <w:t>2023年单位预算收支安排689.14万元，较2022年减少36.35万元，其中：基本支出减少65.14万元，主要为减少人员经费支出；项目支出增加101.49万元，主要为增加重大公共卫生支出和其他公共卫生支出等项目经费。</w:t>
      </w:r>
    </w:p>
    <w:p>
      <w:pPr>
        <w:spacing w:before="10" w:after="10"/>
        <w:ind w:firstLine="640"/>
        <w:outlineLvl w:val="5"/>
      </w:pPr>
      <w:r>
        <w:rPr>
          <w:rFonts w:ascii="黑体" w:hAnsi="黑体" w:eastAsia="黑体" w:cs="黑体"/>
          <w:color w:val="000000"/>
          <w:sz w:val="32"/>
        </w:rPr>
        <w:t>三、机关运行经费安排情况</w:t>
      </w:r>
    </w:p>
    <w:p>
      <w:pPr>
        <w:pStyle w:val="28"/>
        <w:rPr>
          <w:lang w:eastAsia="zh-CN"/>
        </w:rPr>
      </w:pPr>
      <w:r>
        <w:rPr>
          <w:rFonts w:hint="eastAsia"/>
          <w:lang w:eastAsia="zh-CN"/>
        </w:rPr>
        <w:t>未安排机关运行经费</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rPr>
          <w:lang w:eastAsia="zh-CN"/>
        </w:rPr>
      </w:pPr>
      <w:r>
        <w:t>2023年，我</w:t>
      </w:r>
      <w:r>
        <w:rPr>
          <w:rFonts w:hint="eastAsia"/>
          <w:lang w:eastAsia="zh-CN"/>
        </w:rPr>
        <w:t>单位</w:t>
      </w:r>
      <w:r>
        <w:t>财政拨款“三公”经费预算安排7.5万元，其中：因公7.5万元（其中：公务用车购置费0元，公务用车运行维护费7.5万元）。与上年预算无差异。</w:t>
      </w:r>
      <w:r>
        <w:rPr>
          <w:rFonts w:hint="eastAsia"/>
          <w:lang w:eastAsia="zh-CN"/>
        </w:rPr>
        <w:t>公务接待费0万元。</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1、艾滋病防治绩效目标表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1.管理全县艾滋病人，对全县高危人群和高危行为进行干预。</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rPr>
              <w:t>自愿咨询人次数</w:t>
            </w:r>
          </w:p>
        </w:tc>
        <w:tc>
          <w:tcPr>
            <w:tcW w:w="2835" w:type="dxa"/>
            <w:vAlign w:val="center"/>
          </w:tcPr>
          <w:p>
            <w:pPr>
              <w:pStyle w:val="13"/>
            </w:pPr>
            <w:r>
              <w:rPr>
                <w:rFonts w:hint="eastAsia"/>
              </w:rPr>
              <w:t>自愿咨询人次数</w:t>
            </w:r>
          </w:p>
        </w:tc>
        <w:tc>
          <w:tcPr>
            <w:tcW w:w="2551" w:type="dxa"/>
            <w:vAlign w:val="center"/>
          </w:tcPr>
          <w:p>
            <w:pPr>
              <w:pStyle w:val="13"/>
              <w:rPr>
                <w:lang w:eastAsia="zh-CN"/>
              </w:rPr>
            </w:pPr>
            <w:r>
              <w:t>≥</w:t>
            </w:r>
            <w:r>
              <w:rPr>
                <w:rFonts w:hint="eastAsia"/>
                <w:lang w:eastAsia="zh-CN"/>
              </w:rPr>
              <w:t>500人次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培训参加人次（人次）</w:t>
            </w:r>
          </w:p>
        </w:tc>
        <w:tc>
          <w:tcPr>
            <w:tcW w:w="2835" w:type="dxa"/>
            <w:vAlign w:val="center"/>
          </w:tcPr>
          <w:p>
            <w:pPr>
              <w:pStyle w:val="13"/>
            </w:pPr>
            <w:r>
              <w:t>参加培训的人次</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组织宣传活动次数（次）</w:t>
            </w:r>
          </w:p>
        </w:tc>
        <w:tc>
          <w:tcPr>
            <w:tcW w:w="2835" w:type="dxa"/>
            <w:vAlign w:val="center"/>
          </w:tcPr>
          <w:p>
            <w:pPr>
              <w:pStyle w:val="13"/>
            </w:pPr>
            <w:r>
              <w:t>组织宣传活动次数</w:t>
            </w:r>
          </w:p>
        </w:tc>
        <w:tc>
          <w:tcPr>
            <w:tcW w:w="2551" w:type="dxa"/>
            <w:vAlign w:val="center"/>
          </w:tcPr>
          <w:p>
            <w:pPr>
              <w:pStyle w:val="13"/>
            </w:pPr>
            <w:r>
              <w:t>≥1次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艾滋病患者增长率（%）</w:t>
            </w:r>
          </w:p>
        </w:tc>
        <w:tc>
          <w:tcPr>
            <w:tcW w:w="2835" w:type="dxa"/>
            <w:vAlign w:val="center"/>
          </w:tcPr>
          <w:p>
            <w:pPr>
              <w:pStyle w:val="13"/>
            </w:pPr>
            <w:r>
              <w:t>当年患者人数占上年患者人数的比率</w:t>
            </w:r>
          </w:p>
        </w:tc>
        <w:tc>
          <w:tcPr>
            <w:tcW w:w="2551" w:type="dxa"/>
            <w:vAlign w:val="center"/>
          </w:tcPr>
          <w:p>
            <w:pPr>
              <w:pStyle w:val="13"/>
            </w:pPr>
            <w:r>
              <w:t>≤10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≥98</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2、办案补助/二类疫苗储运项目绩效目标表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1.二类疫苗储存运输、冷链运转</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组织培训会议次数</w:t>
            </w:r>
          </w:p>
        </w:tc>
        <w:tc>
          <w:tcPr>
            <w:tcW w:w="2835" w:type="dxa"/>
            <w:vAlign w:val="center"/>
          </w:tcPr>
          <w:p>
            <w:pPr>
              <w:pStyle w:val="13"/>
            </w:pPr>
            <w:r>
              <w:t>组织培训会议次数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疫苗接种合格率</w:t>
            </w:r>
          </w:p>
        </w:tc>
        <w:tc>
          <w:tcPr>
            <w:tcW w:w="2835" w:type="dxa"/>
            <w:vAlign w:val="center"/>
          </w:tcPr>
          <w:p>
            <w:pPr>
              <w:pStyle w:val="13"/>
            </w:pPr>
            <w:r>
              <w:t>疫苗接种合格率</w:t>
            </w:r>
          </w:p>
        </w:tc>
        <w:tc>
          <w:tcPr>
            <w:tcW w:w="2551" w:type="dxa"/>
            <w:vAlign w:val="center"/>
          </w:tcPr>
          <w:p>
            <w:pPr>
              <w:pStyle w:val="13"/>
            </w:pPr>
            <w:r>
              <w:t>≥99</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疫苗接种及时率</w:t>
            </w:r>
          </w:p>
        </w:tc>
        <w:tc>
          <w:tcPr>
            <w:tcW w:w="2835" w:type="dxa"/>
            <w:vAlign w:val="center"/>
          </w:tcPr>
          <w:p>
            <w:pPr>
              <w:pStyle w:val="13"/>
            </w:pPr>
            <w:r>
              <w:t>疫苗接种及时率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96万元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疾病防治群众认可率</w:t>
            </w:r>
          </w:p>
        </w:tc>
        <w:tc>
          <w:tcPr>
            <w:tcW w:w="2835" w:type="dxa"/>
            <w:vAlign w:val="center"/>
          </w:tcPr>
          <w:p>
            <w:pPr>
              <w:pStyle w:val="13"/>
            </w:pPr>
            <w:r>
              <w:t>疾病防治群众认可率</w:t>
            </w:r>
          </w:p>
        </w:tc>
        <w:tc>
          <w:tcPr>
            <w:tcW w:w="2551" w:type="dxa"/>
            <w:vAlign w:val="center"/>
          </w:tcPr>
          <w:p>
            <w:pPr>
              <w:pStyle w:val="13"/>
            </w:pPr>
            <w:r>
              <w:t>≥80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群众满意度</w:t>
            </w:r>
          </w:p>
        </w:tc>
        <w:tc>
          <w:tcPr>
            <w:tcW w:w="2551" w:type="dxa"/>
            <w:vAlign w:val="center"/>
          </w:tcPr>
          <w:p>
            <w:pPr>
              <w:pStyle w:val="13"/>
            </w:pPr>
            <w:r>
              <w:t>满意</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3、冀财社【2021】169号/中央提前下达2022年重大传染病防控经费（疾控类）绩效目标表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0-6岁适龄儿童常规免疫接种达到95%以上</w:t>
            </w:r>
          </w:p>
          <w:p>
            <w:pPr>
              <w:pStyle w:val="13"/>
            </w:pPr>
            <w:r>
              <w:t>2.目标内容2   减少艾滋病新发感染</w:t>
            </w:r>
          </w:p>
          <w:p>
            <w:pPr>
              <w:pStyle w:val="13"/>
            </w:pPr>
            <w:r>
              <w:t>3.目标内容3  指导开展全民健康生活方式行动</w:t>
            </w:r>
          </w:p>
          <w:p>
            <w:pPr>
              <w:pStyle w:val="13"/>
            </w:pPr>
            <w:r>
              <w:t>4.目标内容4  加强严重精神障碍患者筛查、登记报告、随访服务</w:t>
            </w:r>
          </w:p>
          <w:p>
            <w:pPr>
              <w:pStyle w:val="13"/>
            </w:pPr>
            <w:r>
              <w:t>5.目标内容5  完成以新冠肺炎为主的主要传染病监测</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组织宣传活动次数</w:t>
            </w:r>
          </w:p>
        </w:tc>
        <w:tc>
          <w:tcPr>
            <w:tcW w:w="2835" w:type="dxa"/>
            <w:vAlign w:val="center"/>
          </w:tcPr>
          <w:p>
            <w:pPr>
              <w:pStyle w:val="13"/>
            </w:pPr>
            <w:r>
              <w:t>组织宣传活动次数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督导检查次数</w:t>
            </w:r>
          </w:p>
        </w:tc>
        <w:tc>
          <w:tcPr>
            <w:tcW w:w="2835" w:type="dxa"/>
            <w:vAlign w:val="center"/>
          </w:tcPr>
          <w:p>
            <w:pPr>
              <w:pStyle w:val="13"/>
            </w:pPr>
            <w:r>
              <w:t>督导检查次数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组织培训会议</w:t>
            </w:r>
          </w:p>
        </w:tc>
        <w:tc>
          <w:tcPr>
            <w:tcW w:w="2835" w:type="dxa"/>
            <w:vAlign w:val="center"/>
          </w:tcPr>
          <w:p>
            <w:pPr>
              <w:pStyle w:val="13"/>
            </w:pPr>
            <w:r>
              <w:t>组织培训会议次数</w:t>
            </w:r>
          </w:p>
        </w:tc>
        <w:tc>
          <w:tcPr>
            <w:tcW w:w="2551" w:type="dxa"/>
            <w:vAlign w:val="center"/>
          </w:tcPr>
          <w:p>
            <w:pPr>
              <w:pStyle w:val="13"/>
            </w:pPr>
            <w:r>
              <w:t>≥10次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开展宣传方式品种</w:t>
            </w:r>
          </w:p>
        </w:tc>
        <w:tc>
          <w:tcPr>
            <w:tcW w:w="2835" w:type="dxa"/>
            <w:vAlign w:val="center"/>
          </w:tcPr>
          <w:p>
            <w:pPr>
              <w:pStyle w:val="13"/>
            </w:pPr>
            <w:r>
              <w:t>开展对外宣传形式多样性</w:t>
            </w:r>
          </w:p>
        </w:tc>
        <w:tc>
          <w:tcPr>
            <w:tcW w:w="2551" w:type="dxa"/>
            <w:vAlign w:val="center"/>
          </w:tcPr>
          <w:p>
            <w:pPr>
              <w:pStyle w:val="13"/>
            </w:pPr>
            <w:r>
              <w:t>≥3种</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任务完成率</w:t>
            </w:r>
          </w:p>
        </w:tc>
        <w:tc>
          <w:tcPr>
            <w:tcW w:w="2835" w:type="dxa"/>
            <w:vAlign w:val="center"/>
          </w:tcPr>
          <w:p>
            <w:pPr>
              <w:pStyle w:val="13"/>
            </w:pPr>
            <w:r>
              <w:t>任务完成率</w:t>
            </w:r>
          </w:p>
        </w:tc>
        <w:tc>
          <w:tcPr>
            <w:tcW w:w="2551" w:type="dxa"/>
            <w:vAlign w:val="center"/>
          </w:tcPr>
          <w:p>
            <w:pPr>
              <w:pStyle w:val="13"/>
            </w:pPr>
            <w:r>
              <w:t>≥96%</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完成项目及时率</w:t>
            </w:r>
          </w:p>
        </w:tc>
        <w:tc>
          <w:tcPr>
            <w:tcW w:w="2835" w:type="dxa"/>
            <w:vAlign w:val="center"/>
          </w:tcPr>
          <w:p>
            <w:pPr>
              <w:pStyle w:val="13"/>
            </w:pPr>
            <w:r>
              <w:t>完成项目及时率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29.16万元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督导检查合格率</w:t>
            </w:r>
          </w:p>
        </w:tc>
        <w:tc>
          <w:tcPr>
            <w:tcW w:w="2835" w:type="dxa"/>
            <w:vAlign w:val="center"/>
          </w:tcPr>
          <w:p>
            <w:pPr>
              <w:pStyle w:val="13"/>
            </w:pPr>
            <w:r>
              <w:t>督导检查合格率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≥98%</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传染病发生降低率</w:t>
            </w:r>
          </w:p>
        </w:tc>
        <w:tc>
          <w:tcPr>
            <w:tcW w:w="2835" w:type="dxa"/>
            <w:vAlign w:val="center"/>
          </w:tcPr>
          <w:p>
            <w:pPr>
              <w:pStyle w:val="13"/>
            </w:pPr>
            <w:r>
              <w:t>传染病发生率降低率</w:t>
            </w:r>
          </w:p>
        </w:tc>
        <w:tc>
          <w:tcPr>
            <w:tcW w:w="2551" w:type="dxa"/>
            <w:vAlign w:val="center"/>
          </w:tcPr>
          <w:p>
            <w:pPr>
              <w:pStyle w:val="13"/>
            </w:pPr>
            <w:r>
              <w:t>≤0.01‰</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2835" w:type="dxa"/>
            <w:vAlign w:val="center"/>
          </w:tcPr>
          <w:p>
            <w:pPr>
              <w:pStyle w:val="13"/>
            </w:pPr>
            <w:r>
              <w:t>可持续性服务</w:t>
            </w:r>
          </w:p>
        </w:tc>
        <w:tc>
          <w:tcPr>
            <w:tcW w:w="2551" w:type="dxa"/>
            <w:vAlign w:val="center"/>
          </w:tcPr>
          <w:p>
            <w:pPr>
              <w:pStyle w:val="13"/>
            </w:pPr>
            <w:r>
              <w:t>1长期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2835" w:type="dxa"/>
            <w:vAlign w:val="center"/>
          </w:tcPr>
          <w:p>
            <w:pPr>
              <w:pStyle w:val="13"/>
            </w:pPr>
            <w:r>
              <w:t>服务对象的满意度</w:t>
            </w:r>
          </w:p>
        </w:tc>
        <w:tc>
          <w:tcPr>
            <w:tcW w:w="2551" w:type="dxa"/>
            <w:vAlign w:val="center"/>
          </w:tcPr>
          <w:p>
            <w:pPr>
              <w:pStyle w:val="13"/>
              <w:rPr>
                <w:lang w:eastAsia="zh-CN"/>
              </w:rPr>
            </w:pPr>
            <w:r>
              <w:t>≥98%</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4、冀财社【2021】190号/省级提前下达2022年免疫规划疫苗冷链储运补助资金绩效目标表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1.目标内容1完成全县适龄儿童常规免疫疫苗储存运输工作</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储存运输量</w:t>
            </w:r>
          </w:p>
        </w:tc>
        <w:tc>
          <w:tcPr>
            <w:tcW w:w="2835" w:type="dxa"/>
            <w:vAlign w:val="center"/>
          </w:tcPr>
          <w:p>
            <w:pPr>
              <w:pStyle w:val="13"/>
            </w:pPr>
            <w:r>
              <w:t>适龄儿童国家免疫规划疫苗储存运输量</w:t>
            </w:r>
          </w:p>
        </w:tc>
        <w:tc>
          <w:tcPr>
            <w:tcW w:w="2551" w:type="dxa"/>
            <w:vAlign w:val="center"/>
          </w:tcPr>
          <w:p>
            <w:pPr>
              <w:pStyle w:val="13"/>
            </w:pPr>
            <w:r>
              <w:t>≥60000支</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储存运输质量</w:t>
            </w:r>
          </w:p>
        </w:tc>
        <w:tc>
          <w:tcPr>
            <w:tcW w:w="2835" w:type="dxa"/>
            <w:vAlign w:val="center"/>
          </w:tcPr>
          <w:p>
            <w:pPr>
              <w:pStyle w:val="13"/>
            </w:pPr>
            <w:r>
              <w:t>储存运输冷链保障</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2835" w:type="dxa"/>
            <w:vAlign w:val="center"/>
          </w:tcPr>
          <w:p>
            <w:pPr>
              <w:pStyle w:val="13"/>
            </w:pPr>
            <w:r>
              <w:t>及时率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储存运输成本</w:t>
            </w:r>
          </w:p>
        </w:tc>
        <w:tc>
          <w:tcPr>
            <w:tcW w:w="2551" w:type="dxa"/>
            <w:vAlign w:val="center"/>
          </w:tcPr>
          <w:p>
            <w:pPr>
              <w:pStyle w:val="13"/>
            </w:pPr>
            <w:r>
              <w:t>7.12万元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疫苗接种率</w:t>
            </w:r>
          </w:p>
        </w:tc>
        <w:tc>
          <w:tcPr>
            <w:tcW w:w="2835" w:type="dxa"/>
            <w:vAlign w:val="center"/>
          </w:tcPr>
          <w:p>
            <w:pPr>
              <w:pStyle w:val="13"/>
            </w:pPr>
            <w:r>
              <w:t>适龄儿童常规疫苗接种率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9"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t>儿童传染病预防</w:t>
            </w:r>
            <w:r>
              <w:rPr>
                <w:rFonts w:hint="eastAsia"/>
                <w:lang w:eastAsia="zh-CN"/>
              </w:rPr>
              <w:t>的意识</w:t>
            </w:r>
          </w:p>
        </w:tc>
        <w:tc>
          <w:tcPr>
            <w:tcW w:w="2835" w:type="dxa"/>
            <w:vAlign w:val="center"/>
          </w:tcPr>
          <w:p>
            <w:pPr>
              <w:pStyle w:val="13"/>
            </w:pPr>
            <w:r>
              <w:t>儿童传染病预防</w:t>
            </w:r>
            <w:r>
              <w:rPr>
                <w:rFonts w:hint="eastAsia"/>
                <w:lang w:eastAsia="zh-CN"/>
              </w:rPr>
              <w:t>的意识</w:t>
            </w:r>
          </w:p>
        </w:tc>
        <w:tc>
          <w:tcPr>
            <w:tcW w:w="2551" w:type="dxa"/>
            <w:vAlign w:val="center"/>
          </w:tcPr>
          <w:p>
            <w:pPr>
              <w:pStyle w:val="13"/>
              <w:rPr>
                <w:lang w:eastAsia="zh-CN"/>
              </w:rPr>
            </w:pPr>
            <w:r>
              <w:rPr>
                <w:rFonts w:hint="eastAsia"/>
                <w:lang w:eastAsia="zh-CN"/>
              </w:rPr>
              <w:t>较去年稳步提高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服务对象</w:t>
            </w:r>
            <w:r>
              <w:t>满意度</w:t>
            </w:r>
          </w:p>
        </w:tc>
        <w:tc>
          <w:tcPr>
            <w:tcW w:w="2835" w:type="dxa"/>
            <w:vAlign w:val="center"/>
          </w:tcPr>
          <w:p>
            <w:pPr>
              <w:pStyle w:val="13"/>
              <w:rPr>
                <w:lang w:eastAsia="zh-CN"/>
              </w:rPr>
            </w:pPr>
            <w:r>
              <w:rPr>
                <w:rFonts w:hint="eastAsia"/>
                <w:lang w:eastAsia="zh-CN"/>
              </w:rPr>
              <w:t>服务对象</w:t>
            </w:r>
            <w:r>
              <w:t>满意</w:t>
            </w:r>
            <w:r>
              <w:rPr>
                <w:rFonts w:hint="eastAsia"/>
                <w:lang w:eastAsia="zh-CN"/>
              </w:rPr>
              <w:t>程度</w:t>
            </w:r>
          </w:p>
        </w:tc>
        <w:tc>
          <w:tcPr>
            <w:tcW w:w="2551" w:type="dxa"/>
            <w:vAlign w:val="center"/>
          </w:tcPr>
          <w:p>
            <w:pPr>
              <w:pStyle w:val="13"/>
              <w:rPr>
                <w:lang w:eastAsia="zh-CN"/>
              </w:rPr>
            </w:pPr>
            <w:r>
              <w:t>≥95%</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5、冀财社【2022】188号/省级提前下达2023年公共卫生服务其他资金（疾控类）绩效目标表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1.免疫规划疫苗冷链储运及疾病预防控制机构能力建设等</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适龄儿童国家免疫规划疫苗接种</w:t>
            </w:r>
            <w:r>
              <w:rPr>
                <w:rFonts w:hint="eastAsia"/>
                <w:lang w:eastAsia="zh-CN"/>
              </w:rPr>
              <w:t>人数</w:t>
            </w:r>
          </w:p>
        </w:tc>
        <w:tc>
          <w:tcPr>
            <w:tcW w:w="2835" w:type="dxa"/>
            <w:vAlign w:val="center"/>
          </w:tcPr>
          <w:p>
            <w:pPr>
              <w:pStyle w:val="13"/>
              <w:rPr>
                <w:lang w:eastAsia="zh-CN"/>
              </w:rPr>
            </w:pPr>
            <w:r>
              <w:t>适龄儿童国家免疫规划疫苗接种</w:t>
            </w:r>
            <w:r>
              <w:rPr>
                <w:rFonts w:hint="eastAsia"/>
                <w:lang w:eastAsia="zh-CN"/>
              </w:rPr>
              <w:t>的人量</w:t>
            </w:r>
          </w:p>
        </w:tc>
        <w:tc>
          <w:tcPr>
            <w:tcW w:w="2551" w:type="dxa"/>
            <w:vAlign w:val="center"/>
          </w:tcPr>
          <w:p>
            <w:pPr>
              <w:pStyle w:val="13"/>
              <w:rPr>
                <w:lang w:eastAsia="zh-CN"/>
              </w:rPr>
            </w:pPr>
            <w:r>
              <w:t>≥</w:t>
            </w:r>
            <w:r>
              <w:rPr>
                <w:rFonts w:hint="eastAsia"/>
                <w:lang w:eastAsia="zh-CN"/>
              </w:rPr>
              <w:t>2062人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冷链设备正常运转率</w:t>
            </w:r>
          </w:p>
        </w:tc>
        <w:tc>
          <w:tcPr>
            <w:tcW w:w="2835" w:type="dxa"/>
            <w:vAlign w:val="center"/>
          </w:tcPr>
          <w:p>
            <w:pPr>
              <w:pStyle w:val="13"/>
            </w:pPr>
            <w:r>
              <w:t>冷链设备正常运转情况</w:t>
            </w:r>
          </w:p>
        </w:tc>
        <w:tc>
          <w:tcPr>
            <w:tcW w:w="2551" w:type="dxa"/>
            <w:vAlign w:val="center"/>
          </w:tcPr>
          <w:p>
            <w:pPr>
              <w:pStyle w:val="13"/>
              <w:rPr>
                <w:lang w:eastAsia="zh-CN"/>
              </w:rPr>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工作完成率（%）</w:t>
            </w:r>
          </w:p>
        </w:tc>
        <w:tc>
          <w:tcPr>
            <w:tcW w:w="2835" w:type="dxa"/>
            <w:vAlign w:val="center"/>
          </w:tcPr>
          <w:p>
            <w:pPr>
              <w:pStyle w:val="13"/>
            </w:pPr>
            <w:r>
              <w:t>工作完成情况</w:t>
            </w:r>
          </w:p>
        </w:tc>
        <w:tc>
          <w:tcPr>
            <w:tcW w:w="2551" w:type="dxa"/>
            <w:vAlign w:val="center"/>
          </w:tcPr>
          <w:p>
            <w:pPr>
              <w:pStyle w:val="13"/>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26.96万元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提升地方病检验能力</w:t>
            </w:r>
          </w:p>
        </w:tc>
        <w:tc>
          <w:tcPr>
            <w:tcW w:w="2835" w:type="dxa"/>
            <w:vAlign w:val="center"/>
          </w:tcPr>
          <w:p>
            <w:pPr>
              <w:pStyle w:val="13"/>
            </w:pPr>
            <w:r>
              <w:t>提升地方病检验能力情况</w:t>
            </w:r>
          </w:p>
        </w:tc>
        <w:tc>
          <w:tcPr>
            <w:tcW w:w="2551" w:type="dxa"/>
            <w:vAlign w:val="center"/>
          </w:tcPr>
          <w:p>
            <w:pPr>
              <w:pStyle w:val="13"/>
            </w:pPr>
            <w:r>
              <w:t>大幅提高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≥85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6、冀财社【2022】195号/中央提前下达2023年重大传染病防控经费绩效目标表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1.主要用于扩大国家免疫规划、艾滋病防治、结核病防治、精神心理疾病综合管理、重大慢性病防控管理等重大公共卫生服务有关工作。</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严重精神障碍患者管理随访次数</w:t>
            </w:r>
          </w:p>
        </w:tc>
        <w:tc>
          <w:tcPr>
            <w:tcW w:w="2835" w:type="dxa"/>
            <w:vAlign w:val="center"/>
          </w:tcPr>
          <w:p>
            <w:pPr>
              <w:pStyle w:val="13"/>
            </w:pPr>
            <w:r>
              <w:t>严重精神障碍患者管理随访次数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病毒检验数据准确度(％)</w:t>
            </w:r>
          </w:p>
        </w:tc>
        <w:tc>
          <w:tcPr>
            <w:tcW w:w="2835" w:type="dxa"/>
            <w:vAlign w:val="center"/>
          </w:tcPr>
          <w:p>
            <w:pPr>
              <w:pStyle w:val="13"/>
            </w:pPr>
            <w:r>
              <w:t>病毒检验数据准确度(％)</w:t>
            </w:r>
          </w:p>
        </w:tc>
        <w:tc>
          <w:tcPr>
            <w:tcW w:w="2551" w:type="dxa"/>
            <w:vAlign w:val="center"/>
          </w:tcPr>
          <w:p>
            <w:pPr>
              <w:pStyle w:val="13"/>
            </w:pPr>
            <w:r>
              <w:t>≥98</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2835" w:type="dxa"/>
            <w:vAlign w:val="center"/>
          </w:tcPr>
          <w:p>
            <w:pPr>
              <w:pStyle w:val="13"/>
            </w:pPr>
            <w:r>
              <w:t>按照要求和计划完成研究任务的项目在所有立项项目中的比例（百分比）</w:t>
            </w:r>
          </w:p>
        </w:tc>
        <w:tc>
          <w:tcPr>
            <w:tcW w:w="2551" w:type="dxa"/>
            <w:vAlign w:val="center"/>
          </w:tcPr>
          <w:p>
            <w:pPr>
              <w:pStyle w:val="13"/>
            </w:pPr>
            <w:r>
              <w:t>≥98</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40万元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宣传覆盖率</w:t>
            </w:r>
          </w:p>
        </w:tc>
        <w:tc>
          <w:tcPr>
            <w:tcW w:w="2835" w:type="dxa"/>
            <w:vAlign w:val="center"/>
          </w:tcPr>
          <w:p>
            <w:pPr>
              <w:pStyle w:val="13"/>
            </w:pPr>
            <w:r>
              <w:t>人群种类覆盖率</w:t>
            </w:r>
          </w:p>
        </w:tc>
        <w:tc>
          <w:tcPr>
            <w:tcW w:w="2551" w:type="dxa"/>
            <w:vAlign w:val="center"/>
          </w:tcPr>
          <w:p>
            <w:pPr>
              <w:pStyle w:val="13"/>
              <w:rPr>
                <w:lang w:eastAsia="zh-CN"/>
              </w:rPr>
            </w:pPr>
            <w:r>
              <w:rPr>
                <w:rFonts w:hint="eastAsia"/>
                <w:lang w:eastAsia="zh-CN"/>
              </w:rPr>
              <w:t>较去年稳步提高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rPr>
                <w:lang w:eastAsia="zh-CN"/>
              </w:rPr>
            </w:pPr>
            <w:r>
              <w:t>≥90</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7、冀财社【2022】226号/中央下达2022年重大传染病防控经费（第二批）绩效目标表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1.重点传染病及健康危害因素监测，学校卫生、农村卫生、饮用水卫生、食源性疾病监测。</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组织开展活动次数</w:t>
            </w:r>
          </w:p>
        </w:tc>
        <w:tc>
          <w:tcPr>
            <w:tcW w:w="2835" w:type="dxa"/>
            <w:vAlign w:val="center"/>
          </w:tcPr>
          <w:p>
            <w:pPr>
              <w:pStyle w:val="13"/>
            </w:pPr>
            <w:r>
              <w:t>组织活动次数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检验数据准确度(％)</w:t>
            </w:r>
          </w:p>
        </w:tc>
        <w:tc>
          <w:tcPr>
            <w:tcW w:w="2835" w:type="dxa"/>
            <w:vAlign w:val="center"/>
          </w:tcPr>
          <w:p>
            <w:pPr>
              <w:pStyle w:val="13"/>
            </w:pPr>
            <w:r>
              <w:t>检验准确数据量占总检验数据量的比率</w:t>
            </w:r>
          </w:p>
        </w:tc>
        <w:tc>
          <w:tcPr>
            <w:tcW w:w="2551" w:type="dxa"/>
            <w:vAlign w:val="center"/>
          </w:tcPr>
          <w:p>
            <w:pPr>
              <w:pStyle w:val="13"/>
            </w:pPr>
            <w:r>
              <w:t>≥80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组织培训会议完成率</w:t>
            </w:r>
          </w:p>
        </w:tc>
        <w:tc>
          <w:tcPr>
            <w:tcW w:w="2835" w:type="dxa"/>
            <w:vAlign w:val="center"/>
          </w:tcPr>
          <w:p>
            <w:pPr>
              <w:pStyle w:val="13"/>
            </w:pPr>
            <w:r>
              <w:t>组织培训会议次数占本年计划组织培训次数</w:t>
            </w:r>
          </w:p>
        </w:tc>
        <w:tc>
          <w:tcPr>
            <w:tcW w:w="2551" w:type="dxa"/>
            <w:vAlign w:val="center"/>
          </w:tcPr>
          <w:p>
            <w:pPr>
              <w:pStyle w:val="13"/>
            </w:pPr>
            <w:r>
              <w:t>≥80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2835" w:type="dxa"/>
            <w:vAlign w:val="center"/>
          </w:tcPr>
          <w:p>
            <w:pPr>
              <w:pStyle w:val="13"/>
            </w:pPr>
            <w:r>
              <w:t>能够长期较好地开展展演、展映、展播、展示，长期满足人民群众对精神文化的需求。</w:t>
            </w:r>
          </w:p>
        </w:tc>
        <w:tc>
          <w:tcPr>
            <w:tcW w:w="2551" w:type="dxa"/>
            <w:vAlign w:val="center"/>
          </w:tcPr>
          <w:p>
            <w:pPr>
              <w:pStyle w:val="13"/>
              <w:rPr>
                <w:lang w:eastAsia="zh-CN"/>
              </w:rPr>
            </w:pPr>
            <w:r>
              <w:rPr>
                <w:rFonts w:hint="eastAsia"/>
                <w:lang w:eastAsia="zh-CN"/>
              </w:rPr>
              <w:t>长期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8、冀财社【2022】60号/2022年中央地方病防治补助资金绩效目标表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1.进一步加强我县地方病防治工作，完成预防和控制地方病防治任务。</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rPr>
              <w:t>采集检测儿童盐碘</w:t>
            </w:r>
            <w:r>
              <w:rPr>
                <w:rFonts w:hint="eastAsia"/>
                <w:lang w:eastAsia="zh-CN"/>
              </w:rPr>
              <w:t>份数</w:t>
            </w:r>
          </w:p>
        </w:tc>
        <w:tc>
          <w:tcPr>
            <w:tcW w:w="2835" w:type="dxa"/>
            <w:vAlign w:val="center"/>
          </w:tcPr>
          <w:p>
            <w:pPr>
              <w:pStyle w:val="13"/>
            </w:pPr>
            <w:r>
              <w:rPr>
                <w:rFonts w:hint="eastAsia"/>
              </w:rPr>
              <w:t>采集检测儿童盐碘</w:t>
            </w:r>
            <w:r>
              <w:rPr>
                <w:rFonts w:hint="eastAsia"/>
                <w:lang w:eastAsia="zh-CN"/>
              </w:rPr>
              <w:t>的份数</w:t>
            </w:r>
          </w:p>
        </w:tc>
        <w:tc>
          <w:tcPr>
            <w:tcW w:w="2551" w:type="dxa"/>
            <w:vAlign w:val="center"/>
          </w:tcPr>
          <w:p>
            <w:pPr>
              <w:pStyle w:val="13"/>
              <w:rPr>
                <w:lang w:eastAsia="zh-CN"/>
              </w:rPr>
            </w:pPr>
            <w:r>
              <w:t>≥</w:t>
            </w:r>
            <w:r>
              <w:rPr>
                <w:rFonts w:hint="eastAsia"/>
                <w:lang w:eastAsia="zh-CN"/>
              </w:rPr>
              <w:t>200份</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合格碘盐食用率（%）</w:t>
            </w:r>
          </w:p>
        </w:tc>
        <w:tc>
          <w:tcPr>
            <w:tcW w:w="2835" w:type="dxa"/>
            <w:vAlign w:val="center"/>
          </w:tcPr>
          <w:p>
            <w:pPr>
              <w:pStyle w:val="13"/>
            </w:pPr>
            <w:r>
              <w:t>合格碘盐食用量占总食用量的比率</w:t>
            </w:r>
          </w:p>
        </w:tc>
        <w:tc>
          <w:tcPr>
            <w:tcW w:w="2551" w:type="dxa"/>
            <w:vAlign w:val="center"/>
          </w:tcPr>
          <w:p>
            <w:pPr>
              <w:pStyle w:val="13"/>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氟斑牙患病率</w:t>
            </w:r>
          </w:p>
        </w:tc>
        <w:tc>
          <w:tcPr>
            <w:tcW w:w="2835" w:type="dxa"/>
            <w:vAlign w:val="center"/>
          </w:tcPr>
          <w:p>
            <w:pPr>
              <w:pStyle w:val="13"/>
            </w:pPr>
            <w:r>
              <w:t>患氟斑牙人数的比率</w:t>
            </w:r>
          </w:p>
        </w:tc>
        <w:tc>
          <w:tcPr>
            <w:tcW w:w="2551" w:type="dxa"/>
            <w:vAlign w:val="center"/>
          </w:tcPr>
          <w:p>
            <w:pPr>
              <w:pStyle w:val="13"/>
            </w:pPr>
            <w:r>
              <w:t>≤30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2835" w:type="dxa"/>
            <w:vAlign w:val="center"/>
          </w:tcPr>
          <w:p>
            <w:pPr>
              <w:pStyle w:val="13"/>
            </w:pPr>
            <w:r>
              <w:t>各项任务完成及时率（%）</w:t>
            </w:r>
          </w:p>
        </w:tc>
        <w:tc>
          <w:tcPr>
            <w:tcW w:w="2551" w:type="dxa"/>
            <w:vAlign w:val="center"/>
          </w:tcPr>
          <w:p>
            <w:pPr>
              <w:pStyle w:val="13"/>
            </w:pPr>
            <w:r>
              <w:t>≥98</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≥100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现症病人随访率（%）</w:t>
            </w:r>
          </w:p>
        </w:tc>
        <w:tc>
          <w:tcPr>
            <w:tcW w:w="2835" w:type="dxa"/>
            <w:vAlign w:val="center"/>
          </w:tcPr>
          <w:p>
            <w:pPr>
              <w:pStyle w:val="13"/>
            </w:pPr>
            <w:r>
              <w:t>随访现症病人情况</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调查中满意和较满意的人数占调查总人数的比率</w:t>
            </w:r>
          </w:p>
        </w:tc>
        <w:tc>
          <w:tcPr>
            <w:tcW w:w="2551" w:type="dxa"/>
            <w:vAlign w:val="center"/>
          </w:tcPr>
          <w:p>
            <w:pPr>
              <w:pStyle w:val="13"/>
            </w:pPr>
            <w:r>
              <w:rPr>
                <w:rFonts w:hint="eastAsia"/>
                <w:lang w:eastAsia="zh-CN"/>
              </w:rPr>
              <w:t>≥90%</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9、冀财社【2022】60号/中央2022年健康素养促进（疾控）绩效目标表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1.提高群众健康知识知晓率</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组织宣传次数（次）</w:t>
            </w:r>
          </w:p>
        </w:tc>
        <w:tc>
          <w:tcPr>
            <w:tcW w:w="2835" w:type="dxa"/>
            <w:vAlign w:val="center"/>
          </w:tcPr>
          <w:p>
            <w:pPr>
              <w:pStyle w:val="13"/>
            </w:pPr>
            <w:r>
              <w:t>组织宣传的次数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健康知识知晓率（%）</w:t>
            </w:r>
          </w:p>
        </w:tc>
        <w:tc>
          <w:tcPr>
            <w:tcW w:w="2835" w:type="dxa"/>
            <w:vAlign w:val="center"/>
          </w:tcPr>
          <w:p>
            <w:pPr>
              <w:pStyle w:val="13"/>
            </w:pPr>
            <w:r>
              <w:t>调查中知晓健康知识人数占调查总人数的比率</w:t>
            </w:r>
          </w:p>
        </w:tc>
        <w:tc>
          <w:tcPr>
            <w:tcW w:w="2551" w:type="dxa"/>
            <w:vAlign w:val="center"/>
          </w:tcPr>
          <w:p>
            <w:pPr>
              <w:pStyle w:val="13"/>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入户调查数量</w:t>
            </w:r>
          </w:p>
        </w:tc>
        <w:tc>
          <w:tcPr>
            <w:tcW w:w="2835" w:type="dxa"/>
            <w:vAlign w:val="center"/>
          </w:tcPr>
          <w:p>
            <w:pPr>
              <w:pStyle w:val="13"/>
            </w:pPr>
            <w:r>
              <w:t>入户调查数量</w:t>
            </w:r>
          </w:p>
        </w:tc>
        <w:tc>
          <w:tcPr>
            <w:tcW w:w="2551" w:type="dxa"/>
            <w:vAlign w:val="center"/>
          </w:tcPr>
          <w:p>
            <w:pPr>
              <w:pStyle w:val="13"/>
            </w:pPr>
            <w:r>
              <w:t>≥420户</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健康素养工作完成率（%）</w:t>
            </w:r>
          </w:p>
        </w:tc>
        <w:tc>
          <w:tcPr>
            <w:tcW w:w="2835" w:type="dxa"/>
            <w:vAlign w:val="center"/>
          </w:tcPr>
          <w:p>
            <w:pPr>
              <w:pStyle w:val="13"/>
            </w:pPr>
            <w:r>
              <w:t>健康素养工作完成情况</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资金成本</w:t>
            </w:r>
          </w:p>
        </w:tc>
        <w:tc>
          <w:tcPr>
            <w:tcW w:w="2835" w:type="dxa"/>
            <w:vAlign w:val="center"/>
          </w:tcPr>
          <w:p>
            <w:pPr>
              <w:pStyle w:val="13"/>
            </w:pPr>
            <w:r>
              <w:t>资金成本</w:t>
            </w:r>
            <w:r>
              <w:rPr>
                <w:rFonts w:hint="eastAsia"/>
                <w:lang w:eastAsia="zh-CN"/>
              </w:rPr>
              <w:t>使用情况</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居民健康素养水平</w:t>
            </w:r>
          </w:p>
        </w:tc>
        <w:tc>
          <w:tcPr>
            <w:tcW w:w="2835" w:type="dxa"/>
            <w:vAlign w:val="center"/>
          </w:tcPr>
          <w:p>
            <w:pPr>
              <w:pStyle w:val="13"/>
            </w:pPr>
            <w:r>
              <w:t>居民健康素养水平较往年水平的提高情况</w:t>
            </w:r>
          </w:p>
        </w:tc>
        <w:tc>
          <w:tcPr>
            <w:tcW w:w="2551" w:type="dxa"/>
            <w:vAlign w:val="center"/>
          </w:tcPr>
          <w:p>
            <w:pPr>
              <w:pStyle w:val="13"/>
            </w:pPr>
            <w:r>
              <w:t>不断提高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调查活动参与者满意人数占参与人数的比例</w:t>
            </w:r>
          </w:p>
        </w:tc>
        <w:tc>
          <w:tcPr>
            <w:tcW w:w="2551" w:type="dxa"/>
            <w:vAlign w:val="center"/>
          </w:tcPr>
          <w:p>
            <w:pPr>
              <w:pStyle w:val="13"/>
            </w:pPr>
            <w:r>
              <w:t>满意</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10、水质检测绩效目标表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1.通过开展饮用水卫生监测工作，系统掌握和分析饮用水卫生安全状况，及时发现和处置饮用水安全隐含，防范饮用水污染危害人群健康。</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textAlignment w:val="cente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供水站水质监测数量(份)</w:t>
            </w:r>
          </w:p>
        </w:tc>
        <w:tc>
          <w:tcPr>
            <w:tcW w:w="2835" w:type="dxa"/>
            <w:vAlign w:val="center"/>
          </w:tcPr>
          <w:p>
            <w:pPr>
              <w:textAlignment w:val="cente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当年供水站实际水质监测数量</w:t>
            </w:r>
          </w:p>
        </w:tc>
        <w:tc>
          <w:tcPr>
            <w:tcW w:w="2551" w:type="dxa"/>
            <w:vAlign w:val="center"/>
          </w:tcPr>
          <w:p>
            <w:pPr>
              <w:pStyle w:val="13"/>
              <w:rPr>
                <w:lang w:eastAsia="zh-CN"/>
              </w:rPr>
            </w:pPr>
            <w:r>
              <w:t>≥</w:t>
            </w:r>
            <w:r>
              <w:rPr>
                <w:rFonts w:hint="eastAsia"/>
                <w:lang w:eastAsia="zh-CN"/>
              </w:rPr>
              <w:t>16份</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检验数据准确度(％)</w:t>
            </w:r>
          </w:p>
        </w:tc>
        <w:tc>
          <w:tcPr>
            <w:tcW w:w="2835" w:type="dxa"/>
            <w:vAlign w:val="center"/>
          </w:tcPr>
          <w:p>
            <w:pPr>
              <w:pStyle w:val="13"/>
            </w:pPr>
            <w:r>
              <w:t>检验准确数据量占总检验数据量的比率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2835" w:type="dxa"/>
            <w:vAlign w:val="center"/>
          </w:tcPr>
          <w:p>
            <w:pPr>
              <w:pStyle w:val="13"/>
            </w:pPr>
            <w:r>
              <w:t>按照要求和计划完成研究任务的项目在所有立项项目中的比例（百分比）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检验数据准确度(％)</w:t>
            </w:r>
          </w:p>
        </w:tc>
        <w:tc>
          <w:tcPr>
            <w:tcW w:w="2835" w:type="dxa"/>
            <w:vAlign w:val="center"/>
          </w:tcPr>
          <w:p>
            <w:pPr>
              <w:pStyle w:val="13"/>
            </w:pPr>
            <w:r>
              <w:t>检验准确数据量占总检验数据量的比率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接受基本公共卫生服务的重点人群对基层医疗卫生机构所提供服务的满意程度</w:t>
            </w:r>
          </w:p>
        </w:tc>
        <w:tc>
          <w:tcPr>
            <w:tcW w:w="2551" w:type="dxa"/>
            <w:vAlign w:val="center"/>
          </w:tcPr>
          <w:p>
            <w:pPr>
              <w:pStyle w:val="13"/>
              <w:rPr>
                <w:lang w:eastAsia="zh-CN"/>
              </w:rPr>
            </w:pPr>
            <w:r>
              <w:t>≥9</w:t>
            </w:r>
            <w:r>
              <w:rPr>
                <w:rFonts w:hint="eastAsia"/>
                <w:lang w:eastAsia="zh-CN"/>
              </w:rPr>
              <w:t>0%</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11、一类疫苗储存运输绩效目标表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1.认真做好疫苗运转温度监测记录，做好乡、村两级免疫规划工作人员的业务培训，切实加强常规免疫工作。</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组织培训会议次数（次）</w:t>
            </w:r>
          </w:p>
        </w:tc>
        <w:tc>
          <w:tcPr>
            <w:tcW w:w="2835" w:type="dxa"/>
            <w:vAlign w:val="center"/>
          </w:tcPr>
          <w:p>
            <w:pPr>
              <w:pStyle w:val="13"/>
            </w:pPr>
            <w:r>
              <w:t>组织培训会议的次数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督导检查次数（次）</w:t>
            </w:r>
          </w:p>
        </w:tc>
        <w:tc>
          <w:tcPr>
            <w:tcW w:w="2835" w:type="dxa"/>
            <w:vAlign w:val="center"/>
          </w:tcPr>
          <w:p>
            <w:pPr>
              <w:pStyle w:val="13"/>
            </w:pPr>
            <w:r>
              <w:t>开展督导检查的次数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疫苗接种率（%）</w:t>
            </w:r>
          </w:p>
        </w:tc>
        <w:tc>
          <w:tcPr>
            <w:tcW w:w="2835" w:type="dxa"/>
            <w:vAlign w:val="center"/>
          </w:tcPr>
          <w:p>
            <w:pPr>
              <w:pStyle w:val="13"/>
            </w:pPr>
            <w:r>
              <w:t>实际接种人次占全年应接种人次的比率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服务群体满意度</w:t>
            </w:r>
          </w:p>
        </w:tc>
        <w:tc>
          <w:tcPr>
            <w:tcW w:w="2835" w:type="dxa"/>
            <w:vAlign w:val="center"/>
          </w:tcPr>
          <w:p>
            <w:pPr>
              <w:pStyle w:val="13"/>
              <w:rPr>
                <w:lang w:eastAsia="zh-CN"/>
              </w:rPr>
            </w:pPr>
            <w:r>
              <w:t>服务群体满意</w:t>
            </w:r>
            <w:r>
              <w:rPr>
                <w:rFonts w:hint="eastAsia"/>
                <w:lang w:eastAsia="zh-CN"/>
              </w:rPr>
              <w:t>情况</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12、疫情防控资金/新冠病毒感染常态化防控资金绩效目标表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1.进一步做好新冠疫情常态化防控工作，落实责任，确保政策平稳实施</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rPr>
              <w:t>开展重点场所、重点机构、重点人群核酸检测</w:t>
            </w:r>
            <w:r>
              <w:t xml:space="preserve"> </w:t>
            </w:r>
            <w:r>
              <w:rPr>
                <w:rFonts w:hint="eastAsia"/>
              </w:rPr>
              <w:t>，消毒消杀及效果评价等工作次数</w:t>
            </w:r>
          </w:p>
        </w:tc>
        <w:tc>
          <w:tcPr>
            <w:tcW w:w="2835" w:type="dxa"/>
            <w:vAlign w:val="center"/>
          </w:tcPr>
          <w:p>
            <w:pPr>
              <w:pStyle w:val="13"/>
            </w:pPr>
            <w:r>
              <w:rPr>
                <w:rFonts w:hint="eastAsia"/>
              </w:rPr>
              <w:t>开展重点场所、重点机构、重点人群核酸检测</w:t>
            </w:r>
            <w:r>
              <w:t xml:space="preserve"> </w:t>
            </w:r>
            <w:r>
              <w:rPr>
                <w:rFonts w:hint="eastAsia"/>
              </w:rPr>
              <w:t>，消毒消杀及效果评价等工作的次数</w:t>
            </w:r>
          </w:p>
        </w:tc>
        <w:tc>
          <w:tcPr>
            <w:tcW w:w="2551" w:type="dxa"/>
            <w:vAlign w:val="center"/>
          </w:tcPr>
          <w:p>
            <w:pPr>
              <w:pStyle w:val="13"/>
            </w:pPr>
            <w:r>
              <w:t>≥</w:t>
            </w:r>
            <w:r>
              <w:rPr>
                <w:rFonts w:hint="eastAsia"/>
              </w:rPr>
              <w:t>12次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2835" w:type="dxa"/>
            <w:vAlign w:val="center"/>
          </w:tcPr>
          <w:p>
            <w:pPr>
              <w:pStyle w:val="13"/>
            </w:pPr>
            <w:r>
              <w:t>按照要求和计划完成项目中的比例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检测完成率</w:t>
            </w:r>
          </w:p>
        </w:tc>
        <w:tc>
          <w:tcPr>
            <w:tcW w:w="2835" w:type="dxa"/>
            <w:vAlign w:val="center"/>
          </w:tcPr>
          <w:p>
            <w:pPr>
              <w:pStyle w:val="13"/>
            </w:pPr>
            <w:r>
              <w:t>检测实际完成占应完成的比率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2835" w:type="dxa"/>
            <w:vAlign w:val="center"/>
          </w:tcPr>
          <w:p>
            <w:pPr>
              <w:pStyle w:val="13"/>
            </w:pPr>
            <w:r>
              <w:t>能够长期较好地开展检测满足疾病防控需求。</w:t>
            </w:r>
          </w:p>
        </w:tc>
        <w:tc>
          <w:tcPr>
            <w:tcW w:w="2551" w:type="dxa"/>
            <w:vAlign w:val="center"/>
          </w:tcPr>
          <w:p>
            <w:pPr>
              <w:pStyle w:val="13"/>
              <w:rPr>
                <w:lang w:eastAsia="zh-CN"/>
              </w:rPr>
            </w:pPr>
            <w:r>
              <w:rPr>
                <w:rFonts w:hint="eastAsia"/>
                <w:lang w:eastAsia="zh-CN"/>
              </w:rPr>
              <w:t>长期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13、预防性体检绩效目标表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1.预防性体检、卫生检测、委托性防疫服务。免费办理全县食品行业、公共场所职业健康体检，厂矿企业进行职业病体检。</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食品</w:t>
            </w:r>
            <w:r>
              <w:rPr>
                <w:rFonts w:hint="eastAsia"/>
                <w:lang w:eastAsia="zh-CN"/>
              </w:rPr>
              <w:t>、药品</w:t>
            </w:r>
            <w:r>
              <w:t>从业人员体检</w:t>
            </w:r>
            <w:r>
              <w:rPr>
                <w:rFonts w:hint="eastAsia"/>
                <w:lang w:eastAsia="zh-CN"/>
              </w:rPr>
              <w:t>人数</w:t>
            </w:r>
          </w:p>
        </w:tc>
        <w:tc>
          <w:tcPr>
            <w:tcW w:w="2835" w:type="dxa"/>
            <w:vAlign w:val="center"/>
          </w:tcPr>
          <w:p>
            <w:pPr>
              <w:pStyle w:val="13"/>
            </w:pPr>
            <w:r>
              <w:t>完成体检</w:t>
            </w:r>
            <w:r>
              <w:rPr>
                <w:rFonts w:hint="eastAsia"/>
                <w:lang w:eastAsia="zh-CN"/>
              </w:rPr>
              <w:t>的</w:t>
            </w:r>
            <w:r>
              <w:t>人数</w:t>
            </w:r>
          </w:p>
        </w:tc>
        <w:tc>
          <w:tcPr>
            <w:tcW w:w="2551" w:type="dxa"/>
            <w:vAlign w:val="center"/>
          </w:tcPr>
          <w:p>
            <w:pPr>
              <w:pStyle w:val="13"/>
              <w:rPr>
                <w:lang w:eastAsia="zh-CN"/>
              </w:rPr>
            </w:pPr>
            <w:r>
              <w:t>≥</w:t>
            </w:r>
            <w:r>
              <w:rPr>
                <w:rFonts w:hint="eastAsia"/>
                <w:lang w:eastAsia="zh-CN"/>
              </w:rPr>
              <w:t>10000人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药品从业人员体检情况的完成率（%）</w:t>
            </w:r>
          </w:p>
        </w:tc>
        <w:tc>
          <w:tcPr>
            <w:tcW w:w="2835" w:type="dxa"/>
            <w:vAlign w:val="center"/>
          </w:tcPr>
          <w:p>
            <w:pPr>
              <w:pStyle w:val="13"/>
            </w:pPr>
            <w:r>
              <w:t>完成体检人数占总目标体检人数的百分比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健康体检情况的完成率（%）</w:t>
            </w:r>
          </w:p>
        </w:tc>
        <w:tc>
          <w:tcPr>
            <w:tcW w:w="2835" w:type="dxa"/>
            <w:vAlign w:val="center"/>
          </w:tcPr>
          <w:p>
            <w:pPr>
              <w:pStyle w:val="13"/>
            </w:pPr>
            <w:r>
              <w:t>完成体检人数占总目标体检人数的百分比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食品从业人员体检完成率（%）</w:t>
            </w:r>
          </w:p>
        </w:tc>
        <w:tc>
          <w:tcPr>
            <w:tcW w:w="2835" w:type="dxa"/>
            <w:vAlign w:val="center"/>
          </w:tcPr>
          <w:p>
            <w:pPr>
              <w:pStyle w:val="13"/>
            </w:pPr>
            <w:r>
              <w:t>完成体检人数占总目标体检人数的百分比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2023年，隆尧县疾病预防控制中心安排政府采购预算0.00万元。具体内容见下表。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隆尧县疾病预防控制中心上年末固定资产金额为1618.15万元（详见下表）。本年度拟购置固定资产总额为</w:t>
      </w:r>
      <w:r>
        <w:rPr>
          <w:rFonts w:hint="eastAsia" w:eastAsia="方正仿宋_GBK"/>
          <w:color w:val="000000"/>
          <w:sz w:val="28"/>
          <w:lang w:eastAsia="zh-CN"/>
        </w:rPr>
        <w:t>0.00</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1618.15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4498</w:t>
            </w:r>
          </w:p>
        </w:tc>
        <w:tc>
          <w:tcPr>
            <w:tcW w:w="2835" w:type="dxa"/>
            <w:vAlign w:val="center"/>
          </w:tcPr>
          <w:p>
            <w:pPr>
              <w:pStyle w:val="12"/>
            </w:pPr>
            <w:r>
              <w:t>630.49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3128</w:t>
            </w:r>
          </w:p>
        </w:tc>
        <w:tc>
          <w:tcPr>
            <w:tcW w:w="2835" w:type="dxa"/>
            <w:vAlign w:val="center"/>
          </w:tcPr>
          <w:p>
            <w:pPr>
              <w:pStyle w:val="12"/>
            </w:pPr>
            <w:r>
              <w:t>291.71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8</w:t>
            </w:r>
          </w:p>
        </w:tc>
        <w:tc>
          <w:tcPr>
            <w:tcW w:w="2835" w:type="dxa"/>
            <w:vAlign w:val="center"/>
          </w:tcPr>
          <w:p>
            <w:pPr>
              <w:pStyle w:val="12"/>
            </w:pPr>
            <w:r>
              <w:t>88.85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9</w:t>
            </w:r>
          </w:p>
        </w:tc>
        <w:tc>
          <w:tcPr>
            <w:tcW w:w="2835" w:type="dxa"/>
            <w:vAlign w:val="center"/>
          </w:tcPr>
          <w:p>
            <w:pPr>
              <w:pStyle w:val="12"/>
            </w:pPr>
            <w:r>
              <w:t>340.25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780</w:t>
            </w:r>
          </w:p>
        </w:tc>
        <w:tc>
          <w:tcPr>
            <w:tcW w:w="2835" w:type="dxa"/>
            <w:vAlign w:val="center"/>
          </w:tcPr>
          <w:p>
            <w:pPr>
              <w:pStyle w:val="12"/>
            </w:pPr>
            <w:r>
              <w:t>558.56</w:t>
            </w:r>
          </w:p>
        </w:tc>
      </w:tr>
    </w:tbl>
    <w:p>
      <w:pPr>
        <w:ind w:firstLine="640"/>
      </w:pPr>
    </w:p>
    <w:p>
      <w:pPr>
        <w:ind w:firstLine="640"/>
      </w:pPr>
    </w:p>
    <w:p>
      <w:pPr>
        <w:spacing w:before="10" w:after="10"/>
        <w:ind w:firstLine="640" w:firstLineChars="200"/>
      </w:pPr>
      <w:r>
        <w:rPr>
          <w:rFonts w:ascii="黑体" w:hAnsi="黑体" w:eastAsia="黑体" w:cs="黑体"/>
          <w:color w:val="000000"/>
          <w:sz w:val="32"/>
        </w:rPr>
        <w:t>八、名词解释</w:t>
      </w:r>
    </w:p>
    <w:p>
      <w:pPr>
        <w:spacing w:line="500" w:lineRule="exact"/>
        <w:ind w:firstLine="560" w:firstLineChars="20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firstLineChars="20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firstLineChars="20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firstLineChars="20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firstLineChars="20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firstLineChars="20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firstLineChars="20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firstLineChars="200"/>
        <w:rPr>
          <w:rFonts w:eastAsia="方正仿宋_GBK"/>
          <w:color w:val="000000"/>
          <w:sz w:val="28"/>
          <w:lang w:eastAsia="zh-CN"/>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480" w:firstLineChars="200"/>
        <w:rPr>
          <w:lang w:eastAsia="zh-CN"/>
        </w:rPr>
      </w:pPr>
    </w:p>
    <w:p>
      <w:pPr>
        <w:spacing w:before="10" w:after="10"/>
        <w:ind w:firstLine="640" w:firstLineChars="200"/>
      </w:pPr>
      <w:r>
        <w:rPr>
          <w:rFonts w:ascii="黑体" w:hAnsi="黑体" w:eastAsia="黑体" w:cs="黑体"/>
          <w:color w:val="000000"/>
          <w:sz w:val="32"/>
        </w:rPr>
        <w:t>九、其他需要说明的事项</w:t>
      </w:r>
    </w:p>
    <w:p>
      <w:pPr>
        <w:spacing w:line="500" w:lineRule="exact"/>
        <w:ind w:firstLine="560" w:firstLineChars="200"/>
        <w:rPr>
          <w:rFonts w:eastAsia="方正仿宋_GBK"/>
          <w:color w:val="000000"/>
          <w:sz w:val="28"/>
          <w:lang w:eastAsia="zh-CN"/>
        </w:rPr>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bookmarkStart w:id="21" w:name="_Toc_4_4_0000000022"/>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880" w:firstLineChars="200"/>
        <w:jc w:val="center"/>
      </w:pPr>
      <w:r>
        <w:rPr>
          <w:rFonts w:ascii="方正小标宋_GBK" w:hAnsi="方正小标宋_GBK" w:eastAsia="方正小标宋_GBK" w:cs="方正小标宋_GBK"/>
          <w:color w:val="000000"/>
          <w:sz w:val="44"/>
        </w:rPr>
        <w:t>四、隆尧县妇幼保健计划生育服务中心收支预算</w:t>
      </w:r>
      <w:bookmarkEnd w:id="21"/>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688.87</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628.50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688.87</w:t>
            </w:r>
          </w:p>
        </w:tc>
        <w:tc>
          <w:tcPr>
            <w:tcW w:w="4535" w:type="dxa"/>
            <w:vAlign w:val="center"/>
          </w:tcPr>
          <w:p>
            <w:pPr>
              <w:pStyle w:val="15"/>
            </w:pPr>
            <w:r>
              <w:t>本年支出合计</w:t>
            </w:r>
          </w:p>
        </w:tc>
        <w:tc>
          <w:tcPr>
            <w:tcW w:w="2126" w:type="dxa"/>
            <w:vAlign w:val="center"/>
          </w:tcPr>
          <w:p>
            <w:pPr>
              <w:pStyle w:val="16"/>
            </w:pPr>
            <w:r>
              <w:t>688.87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688.87</w:t>
            </w:r>
          </w:p>
        </w:tc>
        <w:tc>
          <w:tcPr>
            <w:tcW w:w="4535" w:type="dxa"/>
            <w:vAlign w:val="center"/>
          </w:tcPr>
          <w:p>
            <w:pPr>
              <w:pStyle w:val="15"/>
            </w:pPr>
            <w:r>
              <w:t>支出总计</w:t>
            </w:r>
          </w:p>
        </w:tc>
        <w:tc>
          <w:tcPr>
            <w:tcW w:w="2126" w:type="dxa"/>
            <w:vAlign w:val="center"/>
          </w:tcPr>
          <w:p>
            <w:pPr>
              <w:pStyle w:val="16"/>
            </w:pPr>
            <w:r>
              <w:t>688.87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688.87</w:t>
            </w:r>
          </w:p>
        </w:tc>
        <w:tc>
          <w:tcPr>
            <w:tcW w:w="1134" w:type="dxa"/>
            <w:vAlign w:val="center"/>
          </w:tcPr>
          <w:p>
            <w:pPr>
              <w:pStyle w:val="16"/>
            </w:pPr>
            <w:r>
              <w:t>688.87</w:t>
            </w:r>
          </w:p>
        </w:tc>
        <w:tc>
          <w:tcPr>
            <w:tcW w:w="1134" w:type="dxa"/>
            <w:vAlign w:val="center"/>
          </w:tcPr>
          <w:p>
            <w:pPr>
              <w:pStyle w:val="16"/>
            </w:pPr>
            <w:r>
              <w:t>688.87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33.98</w:t>
            </w:r>
          </w:p>
        </w:tc>
        <w:tc>
          <w:tcPr>
            <w:tcW w:w="1134" w:type="dxa"/>
            <w:vAlign w:val="center"/>
          </w:tcPr>
          <w:p>
            <w:pPr>
              <w:pStyle w:val="12"/>
            </w:pPr>
            <w:r>
              <w:t>33.98</w:t>
            </w:r>
          </w:p>
        </w:tc>
        <w:tc>
          <w:tcPr>
            <w:tcW w:w="1134" w:type="dxa"/>
            <w:vAlign w:val="center"/>
          </w:tcPr>
          <w:p>
            <w:pPr>
              <w:pStyle w:val="12"/>
            </w:pPr>
            <w:r>
              <w:t>33.98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33.98</w:t>
            </w:r>
          </w:p>
        </w:tc>
        <w:tc>
          <w:tcPr>
            <w:tcW w:w="1134" w:type="dxa"/>
            <w:vAlign w:val="center"/>
          </w:tcPr>
          <w:p>
            <w:pPr>
              <w:pStyle w:val="12"/>
            </w:pPr>
            <w:r>
              <w:t>33.98</w:t>
            </w:r>
          </w:p>
        </w:tc>
        <w:tc>
          <w:tcPr>
            <w:tcW w:w="1134" w:type="dxa"/>
            <w:vAlign w:val="center"/>
          </w:tcPr>
          <w:p>
            <w:pPr>
              <w:pStyle w:val="12"/>
            </w:pPr>
            <w:r>
              <w:t>33.98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33.98</w:t>
            </w:r>
          </w:p>
        </w:tc>
        <w:tc>
          <w:tcPr>
            <w:tcW w:w="1134" w:type="dxa"/>
            <w:vAlign w:val="center"/>
          </w:tcPr>
          <w:p>
            <w:pPr>
              <w:pStyle w:val="12"/>
            </w:pPr>
            <w:r>
              <w:t>33.98</w:t>
            </w:r>
          </w:p>
        </w:tc>
        <w:tc>
          <w:tcPr>
            <w:tcW w:w="1134" w:type="dxa"/>
            <w:vAlign w:val="center"/>
          </w:tcPr>
          <w:p>
            <w:pPr>
              <w:pStyle w:val="12"/>
            </w:pPr>
            <w:r>
              <w:t>33.98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628.50</w:t>
            </w:r>
          </w:p>
        </w:tc>
        <w:tc>
          <w:tcPr>
            <w:tcW w:w="1134" w:type="dxa"/>
            <w:vAlign w:val="center"/>
          </w:tcPr>
          <w:p>
            <w:pPr>
              <w:pStyle w:val="12"/>
            </w:pPr>
            <w:r>
              <w:t>628.50</w:t>
            </w:r>
          </w:p>
        </w:tc>
        <w:tc>
          <w:tcPr>
            <w:tcW w:w="1134" w:type="dxa"/>
            <w:vAlign w:val="center"/>
          </w:tcPr>
          <w:p>
            <w:pPr>
              <w:pStyle w:val="12"/>
            </w:pPr>
            <w:r>
              <w:t>628.50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21003</w:t>
            </w:r>
          </w:p>
        </w:tc>
        <w:tc>
          <w:tcPr>
            <w:tcW w:w="1559" w:type="dxa"/>
            <w:vAlign w:val="center"/>
          </w:tcPr>
          <w:p>
            <w:pPr>
              <w:pStyle w:val="13"/>
            </w:pPr>
            <w:r>
              <w:t>基层医疗卫生机构</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2100399</w:t>
            </w:r>
          </w:p>
        </w:tc>
        <w:tc>
          <w:tcPr>
            <w:tcW w:w="1559" w:type="dxa"/>
            <w:vAlign w:val="center"/>
          </w:tcPr>
          <w:p>
            <w:pPr>
              <w:pStyle w:val="13"/>
            </w:pPr>
            <w:r>
              <w:t>其他基层医疗卫生机构支出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21004</w:t>
            </w:r>
          </w:p>
        </w:tc>
        <w:tc>
          <w:tcPr>
            <w:tcW w:w="1559" w:type="dxa"/>
            <w:vAlign w:val="center"/>
          </w:tcPr>
          <w:p>
            <w:pPr>
              <w:pStyle w:val="13"/>
            </w:pPr>
            <w:r>
              <w:t>公共卫生</w:t>
            </w:r>
          </w:p>
        </w:tc>
        <w:tc>
          <w:tcPr>
            <w:tcW w:w="1134" w:type="dxa"/>
            <w:vAlign w:val="center"/>
          </w:tcPr>
          <w:p>
            <w:pPr>
              <w:pStyle w:val="12"/>
            </w:pPr>
            <w:r>
              <w:t>603.21</w:t>
            </w:r>
          </w:p>
        </w:tc>
        <w:tc>
          <w:tcPr>
            <w:tcW w:w="1134" w:type="dxa"/>
            <w:vAlign w:val="center"/>
          </w:tcPr>
          <w:p>
            <w:pPr>
              <w:pStyle w:val="12"/>
            </w:pPr>
            <w:r>
              <w:t>603.21</w:t>
            </w:r>
          </w:p>
        </w:tc>
        <w:tc>
          <w:tcPr>
            <w:tcW w:w="1134" w:type="dxa"/>
            <w:vAlign w:val="center"/>
          </w:tcPr>
          <w:p>
            <w:pPr>
              <w:pStyle w:val="12"/>
            </w:pPr>
            <w:r>
              <w:t>603.21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2100403</w:t>
            </w:r>
          </w:p>
        </w:tc>
        <w:tc>
          <w:tcPr>
            <w:tcW w:w="1559" w:type="dxa"/>
            <w:vAlign w:val="center"/>
          </w:tcPr>
          <w:p>
            <w:pPr>
              <w:pStyle w:val="13"/>
            </w:pPr>
            <w:r>
              <w:t>妇幼保健机构</w:t>
            </w:r>
          </w:p>
        </w:tc>
        <w:tc>
          <w:tcPr>
            <w:tcW w:w="1134" w:type="dxa"/>
            <w:vAlign w:val="center"/>
          </w:tcPr>
          <w:p>
            <w:pPr>
              <w:pStyle w:val="12"/>
            </w:pPr>
            <w:r>
              <w:t>387.42</w:t>
            </w:r>
          </w:p>
        </w:tc>
        <w:tc>
          <w:tcPr>
            <w:tcW w:w="1134" w:type="dxa"/>
            <w:vAlign w:val="center"/>
          </w:tcPr>
          <w:p>
            <w:pPr>
              <w:pStyle w:val="12"/>
            </w:pPr>
            <w:r>
              <w:t>387.42</w:t>
            </w:r>
          </w:p>
        </w:tc>
        <w:tc>
          <w:tcPr>
            <w:tcW w:w="1134" w:type="dxa"/>
            <w:vAlign w:val="center"/>
          </w:tcPr>
          <w:p>
            <w:pPr>
              <w:pStyle w:val="12"/>
            </w:pPr>
            <w:r>
              <w:t>387.42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2100408</w:t>
            </w:r>
          </w:p>
        </w:tc>
        <w:tc>
          <w:tcPr>
            <w:tcW w:w="1559" w:type="dxa"/>
            <w:vAlign w:val="center"/>
          </w:tcPr>
          <w:p>
            <w:pPr>
              <w:pStyle w:val="13"/>
            </w:pPr>
            <w:r>
              <w:t>基本公共卫生服务</w:t>
            </w:r>
          </w:p>
        </w:tc>
        <w:tc>
          <w:tcPr>
            <w:tcW w:w="1134" w:type="dxa"/>
            <w:vAlign w:val="center"/>
          </w:tcPr>
          <w:p>
            <w:pPr>
              <w:pStyle w:val="12"/>
            </w:pPr>
            <w:r>
              <w:t>17.72</w:t>
            </w:r>
          </w:p>
        </w:tc>
        <w:tc>
          <w:tcPr>
            <w:tcW w:w="1134" w:type="dxa"/>
            <w:vAlign w:val="center"/>
          </w:tcPr>
          <w:p>
            <w:pPr>
              <w:pStyle w:val="12"/>
            </w:pPr>
            <w:r>
              <w:t>17.72</w:t>
            </w:r>
          </w:p>
        </w:tc>
        <w:tc>
          <w:tcPr>
            <w:tcW w:w="1134" w:type="dxa"/>
            <w:vAlign w:val="center"/>
          </w:tcPr>
          <w:p>
            <w:pPr>
              <w:pStyle w:val="12"/>
            </w:pPr>
            <w:r>
              <w:t>17.72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2100409</w:t>
            </w:r>
          </w:p>
        </w:tc>
        <w:tc>
          <w:tcPr>
            <w:tcW w:w="1559" w:type="dxa"/>
            <w:vAlign w:val="center"/>
          </w:tcPr>
          <w:p>
            <w:pPr>
              <w:pStyle w:val="13"/>
            </w:pPr>
            <w:r>
              <w:t>重大公共卫生服务</w:t>
            </w:r>
          </w:p>
        </w:tc>
        <w:tc>
          <w:tcPr>
            <w:tcW w:w="1134" w:type="dxa"/>
            <w:vAlign w:val="center"/>
          </w:tcPr>
          <w:p>
            <w:pPr>
              <w:pStyle w:val="12"/>
            </w:pPr>
            <w:r>
              <w:t>17.69</w:t>
            </w:r>
          </w:p>
        </w:tc>
        <w:tc>
          <w:tcPr>
            <w:tcW w:w="1134" w:type="dxa"/>
            <w:vAlign w:val="center"/>
          </w:tcPr>
          <w:p>
            <w:pPr>
              <w:pStyle w:val="12"/>
            </w:pPr>
            <w:r>
              <w:t>17.69</w:t>
            </w:r>
          </w:p>
        </w:tc>
        <w:tc>
          <w:tcPr>
            <w:tcW w:w="1134" w:type="dxa"/>
            <w:vAlign w:val="center"/>
          </w:tcPr>
          <w:p>
            <w:pPr>
              <w:pStyle w:val="12"/>
            </w:pPr>
            <w:r>
              <w:t>17.69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2100499</w:t>
            </w:r>
          </w:p>
        </w:tc>
        <w:tc>
          <w:tcPr>
            <w:tcW w:w="1559" w:type="dxa"/>
            <w:vAlign w:val="center"/>
          </w:tcPr>
          <w:p>
            <w:pPr>
              <w:pStyle w:val="13"/>
            </w:pPr>
            <w:r>
              <w:t>其他公共卫生支出</w:t>
            </w:r>
          </w:p>
        </w:tc>
        <w:tc>
          <w:tcPr>
            <w:tcW w:w="1134" w:type="dxa"/>
            <w:vAlign w:val="center"/>
          </w:tcPr>
          <w:p>
            <w:pPr>
              <w:pStyle w:val="12"/>
            </w:pPr>
            <w:r>
              <w:t>180.38</w:t>
            </w:r>
          </w:p>
        </w:tc>
        <w:tc>
          <w:tcPr>
            <w:tcW w:w="1134" w:type="dxa"/>
            <w:vAlign w:val="center"/>
          </w:tcPr>
          <w:p>
            <w:pPr>
              <w:pStyle w:val="12"/>
            </w:pPr>
            <w:r>
              <w:t>180.38</w:t>
            </w:r>
          </w:p>
        </w:tc>
        <w:tc>
          <w:tcPr>
            <w:tcW w:w="1134" w:type="dxa"/>
            <w:vAlign w:val="center"/>
          </w:tcPr>
          <w:p>
            <w:pPr>
              <w:pStyle w:val="12"/>
            </w:pPr>
            <w:r>
              <w:t>180.38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15.29</w:t>
            </w:r>
          </w:p>
        </w:tc>
        <w:tc>
          <w:tcPr>
            <w:tcW w:w="1134" w:type="dxa"/>
            <w:vAlign w:val="center"/>
          </w:tcPr>
          <w:p>
            <w:pPr>
              <w:pStyle w:val="12"/>
            </w:pPr>
            <w:r>
              <w:t>15.29</w:t>
            </w:r>
          </w:p>
        </w:tc>
        <w:tc>
          <w:tcPr>
            <w:tcW w:w="1134" w:type="dxa"/>
            <w:vAlign w:val="center"/>
          </w:tcPr>
          <w:p>
            <w:pPr>
              <w:pStyle w:val="12"/>
            </w:pPr>
            <w:r>
              <w:t>15.29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15.29</w:t>
            </w:r>
          </w:p>
        </w:tc>
        <w:tc>
          <w:tcPr>
            <w:tcW w:w="1134" w:type="dxa"/>
            <w:vAlign w:val="center"/>
          </w:tcPr>
          <w:p>
            <w:pPr>
              <w:pStyle w:val="12"/>
            </w:pPr>
            <w:r>
              <w:t>15.29</w:t>
            </w:r>
          </w:p>
        </w:tc>
        <w:tc>
          <w:tcPr>
            <w:tcW w:w="1134" w:type="dxa"/>
            <w:vAlign w:val="center"/>
          </w:tcPr>
          <w:p>
            <w:pPr>
              <w:pStyle w:val="12"/>
            </w:pPr>
            <w:r>
              <w:t>15.29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26.40</w:t>
            </w:r>
          </w:p>
        </w:tc>
        <w:tc>
          <w:tcPr>
            <w:tcW w:w="1134" w:type="dxa"/>
            <w:vAlign w:val="center"/>
          </w:tcPr>
          <w:p>
            <w:pPr>
              <w:pStyle w:val="12"/>
            </w:pPr>
            <w:r>
              <w:t>26.40</w:t>
            </w:r>
          </w:p>
        </w:tc>
        <w:tc>
          <w:tcPr>
            <w:tcW w:w="1134" w:type="dxa"/>
            <w:vAlign w:val="center"/>
          </w:tcPr>
          <w:p>
            <w:pPr>
              <w:pStyle w:val="12"/>
            </w:pPr>
            <w:r>
              <w:t>26.40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26.40</w:t>
            </w:r>
          </w:p>
        </w:tc>
        <w:tc>
          <w:tcPr>
            <w:tcW w:w="1134" w:type="dxa"/>
            <w:vAlign w:val="center"/>
          </w:tcPr>
          <w:p>
            <w:pPr>
              <w:pStyle w:val="12"/>
            </w:pPr>
            <w:r>
              <w:t>26.40</w:t>
            </w:r>
          </w:p>
        </w:tc>
        <w:tc>
          <w:tcPr>
            <w:tcW w:w="1134" w:type="dxa"/>
            <w:vAlign w:val="center"/>
          </w:tcPr>
          <w:p>
            <w:pPr>
              <w:pStyle w:val="12"/>
            </w:pPr>
            <w:r>
              <w:t>26.40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26.40</w:t>
            </w:r>
          </w:p>
        </w:tc>
        <w:tc>
          <w:tcPr>
            <w:tcW w:w="1134" w:type="dxa"/>
            <w:vAlign w:val="center"/>
          </w:tcPr>
          <w:p>
            <w:pPr>
              <w:pStyle w:val="12"/>
            </w:pPr>
            <w:r>
              <w:t>26.40</w:t>
            </w:r>
          </w:p>
        </w:tc>
        <w:tc>
          <w:tcPr>
            <w:tcW w:w="1134" w:type="dxa"/>
            <w:vAlign w:val="center"/>
          </w:tcPr>
          <w:p>
            <w:pPr>
              <w:pStyle w:val="12"/>
            </w:pPr>
            <w:r>
              <w:t>26.40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688.87</w:t>
            </w:r>
          </w:p>
        </w:tc>
        <w:tc>
          <w:tcPr>
            <w:tcW w:w="1361" w:type="dxa"/>
            <w:vAlign w:val="center"/>
          </w:tcPr>
          <w:p>
            <w:pPr>
              <w:pStyle w:val="16"/>
            </w:pPr>
            <w:r>
              <w:t>403.08</w:t>
            </w:r>
          </w:p>
        </w:tc>
        <w:tc>
          <w:tcPr>
            <w:tcW w:w="1361" w:type="dxa"/>
            <w:vAlign w:val="center"/>
          </w:tcPr>
          <w:p>
            <w:pPr>
              <w:pStyle w:val="16"/>
            </w:pPr>
            <w:r>
              <w:t>285.79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33.98</w:t>
            </w:r>
          </w:p>
        </w:tc>
        <w:tc>
          <w:tcPr>
            <w:tcW w:w="1361" w:type="dxa"/>
            <w:vAlign w:val="center"/>
          </w:tcPr>
          <w:p>
            <w:pPr>
              <w:pStyle w:val="12"/>
            </w:pPr>
            <w:r>
              <w:t>33.98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33.98</w:t>
            </w:r>
          </w:p>
        </w:tc>
        <w:tc>
          <w:tcPr>
            <w:tcW w:w="1361" w:type="dxa"/>
            <w:vAlign w:val="center"/>
          </w:tcPr>
          <w:p>
            <w:pPr>
              <w:pStyle w:val="12"/>
            </w:pPr>
            <w:r>
              <w:t>33.98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33.98</w:t>
            </w:r>
          </w:p>
        </w:tc>
        <w:tc>
          <w:tcPr>
            <w:tcW w:w="1361" w:type="dxa"/>
            <w:vAlign w:val="center"/>
          </w:tcPr>
          <w:p>
            <w:pPr>
              <w:pStyle w:val="12"/>
            </w:pPr>
            <w:r>
              <w:t>33.98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628.50</w:t>
            </w:r>
          </w:p>
        </w:tc>
        <w:tc>
          <w:tcPr>
            <w:tcW w:w="1361" w:type="dxa"/>
            <w:vAlign w:val="center"/>
          </w:tcPr>
          <w:p>
            <w:pPr>
              <w:pStyle w:val="12"/>
            </w:pPr>
            <w:r>
              <w:t>342.71</w:t>
            </w:r>
          </w:p>
        </w:tc>
        <w:tc>
          <w:tcPr>
            <w:tcW w:w="1361" w:type="dxa"/>
            <w:vAlign w:val="center"/>
          </w:tcPr>
          <w:p>
            <w:pPr>
              <w:pStyle w:val="12"/>
            </w:pPr>
            <w:r>
              <w:t>285.79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21003</w:t>
            </w:r>
          </w:p>
        </w:tc>
        <w:tc>
          <w:tcPr>
            <w:tcW w:w="4535" w:type="dxa"/>
            <w:vAlign w:val="center"/>
          </w:tcPr>
          <w:p>
            <w:pPr>
              <w:pStyle w:val="13"/>
            </w:pPr>
            <w:r>
              <w:t>基层医疗卫生机构</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2100399</w:t>
            </w:r>
          </w:p>
        </w:tc>
        <w:tc>
          <w:tcPr>
            <w:tcW w:w="4535" w:type="dxa"/>
            <w:vAlign w:val="center"/>
          </w:tcPr>
          <w:p>
            <w:pPr>
              <w:pStyle w:val="13"/>
            </w:pPr>
            <w:r>
              <w:t>其他基层医疗卫生机构支出</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21004</w:t>
            </w:r>
          </w:p>
        </w:tc>
        <w:tc>
          <w:tcPr>
            <w:tcW w:w="4535" w:type="dxa"/>
            <w:vAlign w:val="center"/>
          </w:tcPr>
          <w:p>
            <w:pPr>
              <w:pStyle w:val="13"/>
            </w:pPr>
            <w:r>
              <w:t>公共卫生</w:t>
            </w:r>
          </w:p>
        </w:tc>
        <w:tc>
          <w:tcPr>
            <w:tcW w:w="1361" w:type="dxa"/>
            <w:vAlign w:val="center"/>
          </w:tcPr>
          <w:p>
            <w:pPr>
              <w:pStyle w:val="12"/>
            </w:pPr>
            <w:r>
              <w:t>603.21</w:t>
            </w:r>
          </w:p>
        </w:tc>
        <w:tc>
          <w:tcPr>
            <w:tcW w:w="1361" w:type="dxa"/>
            <w:vAlign w:val="center"/>
          </w:tcPr>
          <w:p>
            <w:pPr>
              <w:pStyle w:val="12"/>
            </w:pPr>
            <w:r>
              <w:t>327.42</w:t>
            </w:r>
          </w:p>
        </w:tc>
        <w:tc>
          <w:tcPr>
            <w:tcW w:w="1361" w:type="dxa"/>
            <w:vAlign w:val="center"/>
          </w:tcPr>
          <w:p>
            <w:pPr>
              <w:pStyle w:val="12"/>
            </w:pPr>
            <w:r>
              <w:t>275.79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2100403</w:t>
            </w:r>
          </w:p>
        </w:tc>
        <w:tc>
          <w:tcPr>
            <w:tcW w:w="4535" w:type="dxa"/>
            <w:vAlign w:val="center"/>
          </w:tcPr>
          <w:p>
            <w:pPr>
              <w:pStyle w:val="13"/>
            </w:pPr>
            <w:r>
              <w:t>妇幼保健机构</w:t>
            </w:r>
          </w:p>
        </w:tc>
        <w:tc>
          <w:tcPr>
            <w:tcW w:w="1361" w:type="dxa"/>
            <w:vAlign w:val="center"/>
          </w:tcPr>
          <w:p>
            <w:pPr>
              <w:pStyle w:val="12"/>
            </w:pPr>
            <w:r>
              <w:t>387.42</w:t>
            </w:r>
          </w:p>
        </w:tc>
        <w:tc>
          <w:tcPr>
            <w:tcW w:w="1361" w:type="dxa"/>
            <w:vAlign w:val="center"/>
          </w:tcPr>
          <w:p>
            <w:pPr>
              <w:pStyle w:val="12"/>
            </w:pPr>
            <w:r>
              <w:t>327.42</w:t>
            </w: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2100408</w:t>
            </w:r>
          </w:p>
        </w:tc>
        <w:tc>
          <w:tcPr>
            <w:tcW w:w="4535" w:type="dxa"/>
            <w:vAlign w:val="center"/>
          </w:tcPr>
          <w:p>
            <w:pPr>
              <w:pStyle w:val="13"/>
            </w:pPr>
            <w:r>
              <w:t>基本公共卫生服务</w:t>
            </w:r>
          </w:p>
        </w:tc>
        <w:tc>
          <w:tcPr>
            <w:tcW w:w="1361" w:type="dxa"/>
            <w:vAlign w:val="center"/>
          </w:tcPr>
          <w:p>
            <w:pPr>
              <w:pStyle w:val="12"/>
            </w:pPr>
            <w:r>
              <w:t>17.72</w:t>
            </w:r>
          </w:p>
        </w:tc>
        <w:tc>
          <w:tcPr>
            <w:tcW w:w="1361" w:type="dxa"/>
            <w:vAlign w:val="center"/>
          </w:tcPr>
          <w:p>
            <w:pPr>
              <w:pStyle w:val="12"/>
            </w:pPr>
          </w:p>
        </w:tc>
        <w:tc>
          <w:tcPr>
            <w:tcW w:w="1361" w:type="dxa"/>
            <w:vAlign w:val="center"/>
          </w:tcPr>
          <w:p>
            <w:pPr>
              <w:pStyle w:val="12"/>
            </w:pPr>
            <w:r>
              <w:t>17.72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2100409</w:t>
            </w:r>
          </w:p>
        </w:tc>
        <w:tc>
          <w:tcPr>
            <w:tcW w:w="4535" w:type="dxa"/>
            <w:vAlign w:val="center"/>
          </w:tcPr>
          <w:p>
            <w:pPr>
              <w:pStyle w:val="13"/>
            </w:pPr>
            <w:r>
              <w:t>重大公共卫生服务</w:t>
            </w:r>
          </w:p>
        </w:tc>
        <w:tc>
          <w:tcPr>
            <w:tcW w:w="1361" w:type="dxa"/>
            <w:vAlign w:val="center"/>
          </w:tcPr>
          <w:p>
            <w:pPr>
              <w:pStyle w:val="12"/>
            </w:pPr>
            <w:r>
              <w:t>17.69</w:t>
            </w:r>
          </w:p>
        </w:tc>
        <w:tc>
          <w:tcPr>
            <w:tcW w:w="1361" w:type="dxa"/>
            <w:vAlign w:val="center"/>
          </w:tcPr>
          <w:p>
            <w:pPr>
              <w:pStyle w:val="12"/>
            </w:pPr>
          </w:p>
        </w:tc>
        <w:tc>
          <w:tcPr>
            <w:tcW w:w="1361" w:type="dxa"/>
            <w:vAlign w:val="center"/>
          </w:tcPr>
          <w:p>
            <w:pPr>
              <w:pStyle w:val="12"/>
            </w:pPr>
            <w:r>
              <w:t>17.69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2100499</w:t>
            </w:r>
          </w:p>
        </w:tc>
        <w:tc>
          <w:tcPr>
            <w:tcW w:w="4535" w:type="dxa"/>
            <w:vAlign w:val="center"/>
          </w:tcPr>
          <w:p>
            <w:pPr>
              <w:pStyle w:val="13"/>
            </w:pPr>
            <w:r>
              <w:t>其他公共卫生支出</w:t>
            </w:r>
          </w:p>
        </w:tc>
        <w:tc>
          <w:tcPr>
            <w:tcW w:w="1361" w:type="dxa"/>
            <w:vAlign w:val="center"/>
          </w:tcPr>
          <w:p>
            <w:pPr>
              <w:pStyle w:val="12"/>
            </w:pPr>
            <w:r>
              <w:t>180.38</w:t>
            </w:r>
          </w:p>
        </w:tc>
        <w:tc>
          <w:tcPr>
            <w:tcW w:w="1361" w:type="dxa"/>
            <w:vAlign w:val="center"/>
          </w:tcPr>
          <w:p>
            <w:pPr>
              <w:pStyle w:val="12"/>
            </w:pPr>
          </w:p>
        </w:tc>
        <w:tc>
          <w:tcPr>
            <w:tcW w:w="1361" w:type="dxa"/>
            <w:vAlign w:val="center"/>
          </w:tcPr>
          <w:p>
            <w:pPr>
              <w:pStyle w:val="12"/>
            </w:pPr>
            <w:r>
              <w:t>180.38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15.29</w:t>
            </w:r>
          </w:p>
        </w:tc>
        <w:tc>
          <w:tcPr>
            <w:tcW w:w="1361" w:type="dxa"/>
            <w:vAlign w:val="center"/>
          </w:tcPr>
          <w:p>
            <w:pPr>
              <w:pStyle w:val="12"/>
            </w:pPr>
            <w:r>
              <w:t>15.29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15.29</w:t>
            </w:r>
          </w:p>
        </w:tc>
        <w:tc>
          <w:tcPr>
            <w:tcW w:w="1361" w:type="dxa"/>
            <w:vAlign w:val="center"/>
          </w:tcPr>
          <w:p>
            <w:pPr>
              <w:pStyle w:val="12"/>
            </w:pPr>
            <w:r>
              <w:t>15.29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26.40</w:t>
            </w:r>
          </w:p>
        </w:tc>
        <w:tc>
          <w:tcPr>
            <w:tcW w:w="1361" w:type="dxa"/>
            <w:vAlign w:val="center"/>
          </w:tcPr>
          <w:p>
            <w:pPr>
              <w:pStyle w:val="12"/>
            </w:pPr>
            <w:r>
              <w:t>26.40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26.40</w:t>
            </w:r>
          </w:p>
        </w:tc>
        <w:tc>
          <w:tcPr>
            <w:tcW w:w="1361" w:type="dxa"/>
            <w:vAlign w:val="center"/>
          </w:tcPr>
          <w:p>
            <w:pPr>
              <w:pStyle w:val="12"/>
            </w:pPr>
            <w:r>
              <w:t>26.40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26.40</w:t>
            </w:r>
          </w:p>
        </w:tc>
        <w:tc>
          <w:tcPr>
            <w:tcW w:w="1361" w:type="dxa"/>
            <w:vAlign w:val="center"/>
          </w:tcPr>
          <w:p>
            <w:pPr>
              <w:pStyle w:val="12"/>
            </w:pPr>
            <w:r>
              <w:t>26.40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688.87</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33.98</w:t>
            </w:r>
          </w:p>
        </w:tc>
        <w:tc>
          <w:tcPr>
            <w:tcW w:w="1474" w:type="dxa"/>
            <w:vAlign w:val="center"/>
          </w:tcPr>
          <w:p>
            <w:pPr>
              <w:pStyle w:val="12"/>
            </w:pPr>
            <w:r>
              <w:t>33.98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628.50</w:t>
            </w:r>
          </w:p>
        </w:tc>
        <w:tc>
          <w:tcPr>
            <w:tcW w:w="1474" w:type="dxa"/>
            <w:vAlign w:val="center"/>
          </w:tcPr>
          <w:p>
            <w:pPr>
              <w:pStyle w:val="12"/>
            </w:pPr>
            <w:r>
              <w:t>628.50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26.40</w:t>
            </w:r>
          </w:p>
        </w:tc>
        <w:tc>
          <w:tcPr>
            <w:tcW w:w="1474" w:type="dxa"/>
            <w:vAlign w:val="center"/>
          </w:tcPr>
          <w:p>
            <w:pPr>
              <w:pStyle w:val="12"/>
            </w:pPr>
            <w:r>
              <w:t>26.40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688.87</w:t>
            </w:r>
          </w:p>
        </w:tc>
        <w:tc>
          <w:tcPr>
            <w:tcW w:w="3402" w:type="dxa"/>
            <w:vAlign w:val="center"/>
          </w:tcPr>
          <w:p>
            <w:pPr>
              <w:pStyle w:val="15"/>
            </w:pPr>
            <w:r>
              <w:t>本年支出合计</w:t>
            </w:r>
          </w:p>
        </w:tc>
        <w:tc>
          <w:tcPr>
            <w:tcW w:w="1474" w:type="dxa"/>
            <w:vAlign w:val="center"/>
          </w:tcPr>
          <w:p>
            <w:pPr>
              <w:pStyle w:val="16"/>
            </w:pPr>
            <w:r>
              <w:t>688.87</w:t>
            </w:r>
          </w:p>
        </w:tc>
        <w:tc>
          <w:tcPr>
            <w:tcW w:w="1474" w:type="dxa"/>
            <w:vAlign w:val="center"/>
          </w:tcPr>
          <w:p>
            <w:pPr>
              <w:pStyle w:val="16"/>
            </w:pPr>
            <w:r>
              <w:t>688.87</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688.87</w:t>
            </w:r>
          </w:p>
        </w:tc>
        <w:tc>
          <w:tcPr>
            <w:tcW w:w="3402" w:type="dxa"/>
            <w:vAlign w:val="center"/>
          </w:tcPr>
          <w:p>
            <w:pPr>
              <w:pStyle w:val="15"/>
            </w:pPr>
            <w:r>
              <w:t>支出总计</w:t>
            </w:r>
          </w:p>
        </w:tc>
        <w:tc>
          <w:tcPr>
            <w:tcW w:w="1474" w:type="dxa"/>
            <w:vAlign w:val="center"/>
          </w:tcPr>
          <w:p>
            <w:pPr>
              <w:pStyle w:val="16"/>
            </w:pPr>
            <w:r>
              <w:t>688.87</w:t>
            </w:r>
          </w:p>
        </w:tc>
        <w:tc>
          <w:tcPr>
            <w:tcW w:w="1474" w:type="dxa"/>
            <w:vAlign w:val="center"/>
          </w:tcPr>
          <w:p>
            <w:pPr>
              <w:pStyle w:val="16"/>
            </w:pPr>
            <w:r>
              <w:t>688.87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688.87</w:t>
            </w:r>
          </w:p>
        </w:tc>
        <w:tc>
          <w:tcPr>
            <w:tcW w:w="2551" w:type="dxa"/>
            <w:vAlign w:val="center"/>
          </w:tcPr>
          <w:p>
            <w:pPr>
              <w:pStyle w:val="16"/>
            </w:pPr>
            <w:r>
              <w:t>403.08</w:t>
            </w:r>
          </w:p>
        </w:tc>
        <w:tc>
          <w:tcPr>
            <w:tcW w:w="2551" w:type="dxa"/>
            <w:vAlign w:val="center"/>
          </w:tcPr>
          <w:p>
            <w:pPr>
              <w:pStyle w:val="16"/>
            </w:pPr>
            <w:r>
              <w:t>285.79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33.98</w:t>
            </w:r>
          </w:p>
        </w:tc>
        <w:tc>
          <w:tcPr>
            <w:tcW w:w="2551" w:type="dxa"/>
            <w:vAlign w:val="center"/>
          </w:tcPr>
          <w:p>
            <w:pPr>
              <w:pStyle w:val="12"/>
            </w:pPr>
            <w:r>
              <w:t>33.98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33.98</w:t>
            </w:r>
          </w:p>
        </w:tc>
        <w:tc>
          <w:tcPr>
            <w:tcW w:w="2551" w:type="dxa"/>
            <w:vAlign w:val="center"/>
          </w:tcPr>
          <w:p>
            <w:pPr>
              <w:pStyle w:val="12"/>
            </w:pPr>
            <w:r>
              <w:t>33.98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33.98</w:t>
            </w:r>
          </w:p>
        </w:tc>
        <w:tc>
          <w:tcPr>
            <w:tcW w:w="2551" w:type="dxa"/>
            <w:vAlign w:val="center"/>
          </w:tcPr>
          <w:p>
            <w:pPr>
              <w:pStyle w:val="12"/>
            </w:pPr>
            <w:r>
              <w:t>33.98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628.50</w:t>
            </w:r>
          </w:p>
        </w:tc>
        <w:tc>
          <w:tcPr>
            <w:tcW w:w="2551" w:type="dxa"/>
            <w:vAlign w:val="center"/>
          </w:tcPr>
          <w:p>
            <w:pPr>
              <w:pStyle w:val="12"/>
            </w:pPr>
            <w:r>
              <w:t>342.71</w:t>
            </w:r>
          </w:p>
        </w:tc>
        <w:tc>
          <w:tcPr>
            <w:tcW w:w="2551" w:type="dxa"/>
            <w:vAlign w:val="center"/>
          </w:tcPr>
          <w:p>
            <w:pPr>
              <w:pStyle w:val="12"/>
            </w:pPr>
            <w:r>
              <w:t>285.79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21003</w:t>
            </w:r>
          </w:p>
        </w:tc>
        <w:tc>
          <w:tcPr>
            <w:tcW w:w="4535" w:type="dxa"/>
            <w:vAlign w:val="center"/>
          </w:tcPr>
          <w:p>
            <w:pPr>
              <w:pStyle w:val="13"/>
            </w:pPr>
            <w:r>
              <w:t>基层医疗卫生机构</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2100399</w:t>
            </w:r>
          </w:p>
        </w:tc>
        <w:tc>
          <w:tcPr>
            <w:tcW w:w="4535" w:type="dxa"/>
            <w:vAlign w:val="center"/>
          </w:tcPr>
          <w:p>
            <w:pPr>
              <w:pStyle w:val="13"/>
            </w:pPr>
            <w:r>
              <w:t>其他基层医疗卫生机构支出</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21004</w:t>
            </w:r>
          </w:p>
        </w:tc>
        <w:tc>
          <w:tcPr>
            <w:tcW w:w="4535" w:type="dxa"/>
            <w:vAlign w:val="center"/>
          </w:tcPr>
          <w:p>
            <w:pPr>
              <w:pStyle w:val="13"/>
            </w:pPr>
            <w:r>
              <w:t>公共卫生</w:t>
            </w:r>
          </w:p>
        </w:tc>
        <w:tc>
          <w:tcPr>
            <w:tcW w:w="2551" w:type="dxa"/>
            <w:vAlign w:val="center"/>
          </w:tcPr>
          <w:p>
            <w:pPr>
              <w:pStyle w:val="12"/>
            </w:pPr>
            <w:r>
              <w:t>603.21</w:t>
            </w:r>
          </w:p>
        </w:tc>
        <w:tc>
          <w:tcPr>
            <w:tcW w:w="2551" w:type="dxa"/>
            <w:vAlign w:val="center"/>
          </w:tcPr>
          <w:p>
            <w:pPr>
              <w:pStyle w:val="12"/>
            </w:pPr>
            <w:r>
              <w:t>327.42</w:t>
            </w:r>
          </w:p>
        </w:tc>
        <w:tc>
          <w:tcPr>
            <w:tcW w:w="2551" w:type="dxa"/>
            <w:vAlign w:val="center"/>
          </w:tcPr>
          <w:p>
            <w:pPr>
              <w:pStyle w:val="12"/>
            </w:pPr>
            <w:r>
              <w:t>275.79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2100403</w:t>
            </w:r>
          </w:p>
        </w:tc>
        <w:tc>
          <w:tcPr>
            <w:tcW w:w="4535" w:type="dxa"/>
            <w:vAlign w:val="center"/>
          </w:tcPr>
          <w:p>
            <w:pPr>
              <w:pStyle w:val="13"/>
            </w:pPr>
            <w:r>
              <w:t>妇幼保健机构</w:t>
            </w:r>
          </w:p>
        </w:tc>
        <w:tc>
          <w:tcPr>
            <w:tcW w:w="2551" w:type="dxa"/>
            <w:vAlign w:val="center"/>
          </w:tcPr>
          <w:p>
            <w:pPr>
              <w:pStyle w:val="12"/>
            </w:pPr>
            <w:r>
              <w:t>387.42</w:t>
            </w:r>
          </w:p>
        </w:tc>
        <w:tc>
          <w:tcPr>
            <w:tcW w:w="2551" w:type="dxa"/>
            <w:vAlign w:val="center"/>
          </w:tcPr>
          <w:p>
            <w:pPr>
              <w:pStyle w:val="12"/>
            </w:pPr>
            <w:r>
              <w:t>327.42</w:t>
            </w:r>
          </w:p>
        </w:tc>
        <w:tc>
          <w:tcPr>
            <w:tcW w:w="2551"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2100408</w:t>
            </w:r>
          </w:p>
        </w:tc>
        <w:tc>
          <w:tcPr>
            <w:tcW w:w="4535" w:type="dxa"/>
            <w:vAlign w:val="center"/>
          </w:tcPr>
          <w:p>
            <w:pPr>
              <w:pStyle w:val="13"/>
            </w:pPr>
            <w:r>
              <w:t>基本公共卫生服务</w:t>
            </w:r>
          </w:p>
        </w:tc>
        <w:tc>
          <w:tcPr>
            <w:tcW w:w="2551" w:type="dxa"/>
            <w:vAlign w:val="center"/>
          </w:tcPr>
          <w:p>
            <w:pPr>
              <w:pStyle w:val="12"/>
            </w:pPr>
            <w:r>
              <w:t>17.72</w:t>
            </w:r>
          </w:p>
        </w:tc>
        <w:tc>
          <w:tcPr>
            <w:tcW w:w="2551" w:type="dxa"/>
            <w:vAlign w:val="center"/>
          </w:tcPr>
          <w:p>
            <w:pPr>
              <w:pStyle w:val="12"/>
            </w:pPr>
          </w:p>
        </w:tc>
        <w:tc>
          <w:tcPr>
            <w:tcW w:w="2551" w:type="dxa"/>
            <w:vAlign w:val="center"/>
          </w:tcPr>
          <w:p>
            <w:pPr>
              <w:pStyle w:val="12"/>
            </w:pPr>
            <w:r>
              <w:t>17.72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2100409</w:t>
            </w:r>
          </w:p>
        </w:tc>
        <w:tc>
          <w:tcPr>
            <w:tcW w:w="4535" w:type="dxa"/>
            <w:vAlign w:val="center"/>
          </w:tcPr>
          <w:p>
            <w:pPr>
              <w:pStyle w:val="13"/>
            </w:pPr>
            <w:r>
              <w:t>重大公共卫生服务</w:t>
            </w:r>
          </w:p>
        </w:tc>
        <w:tc>
          <w:tcPr>
            <w:tcW w:w="2551" w:type="dxa"/>
            <w:vAlign w:val="center"/>
          </w:tcPr>
          <w:p>
            <w:pPr>
              <w:pStyle w:val="12"/>
            </w:pPr>
            <w:r>
              <w:t>17.69</w:t>
            </w:r>
          </w:p>
        </w:tc>
        <w:tc>
          <w:tcPr>
            <w:tcW w:w="2551" w:type="dxa"/>
            <w:vAlign w:val="center"/>
          </w:tcPr>
          <w:p>
            <w:pPr>
              <w:pStyle w:val="12"/>
            </w:pPr>
          </w:p>
        </w:tc>
        <w:tc>
          <w:tcPr>
            <w:tcW w:w="2551" w:type="dxa"/>
            <w:vAlign w:val="center"/>
          </w:tcPr>
          <w:p>
            <w:pPr>
              <w:pStyle w:val="12"/>
            </w:pPr>
            <w:r>
              <w:t>17.69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2100499</w:t>
            </w:r>
          </w:p>
        </w:tc>
        <w:tc>
          <w:tcPr>
            <w:tcW w:w="4535" w:type="dxa"/>
            <w:vAlign w:val="center"/>
          </w:tcPr>
          <w:p>
            <w:pPr>
              <w:pStyle w:val="13"/>
            </w:pPr>
            <w:r>
              <w:t>其他公共卫生支出</w:t>
            </w:r>
          </w:p>
        </w:tc>
        <w:tc>
          <w:tcPr>
            <w:tcW w:w="2551" w:type="dxa"/>
            <w:vAlign w:val="center"/>
          </w:tcPr>
          <w:p>
            <w:pPr>
              <w:pStyle w:val="12"/>
            </w:pPr>
            <w:r>
              <w:t>180.38</w:t>
            </w:r>
          </w:p>
        </w:tc>
        <w:tc>
          <w:tcPr>
            <w:tcW w:w="2551" w:type="dxa"/>
            <w:vAlign w:val="center"/>
          </w:tcPr>
          <w:p>
            <w:pPr>
              <w:pStyle w:val="12"/>
            </w:pPr>
          </w:p>
        </w:tc>
        <w:tc>
          <w:tcPr>
            <w:tcW w:w="2551" w:type="dxa"/>
            <w:vAlign w:val="center"/>
          </w:tcPr>
          <w:p>
            <w:pPr>
              <w:pStyle w:val="12"/>
            </w:pPr>
            <w:r>
              <w:t>180.38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15.29</w:t>
            </w:r>
          </w:p>
        </w:tc>
        <w:tc>
          <w:tcPr>
            <w:tcW w:w="2551" w:type="dxa"/>
            <w:vAlign w:val="center"/>
          </w:tcPr>
          <w:p>
            <w:pPr>
              <w:pStyle w:val="12"/>
            </w:pPr>
            <w:r>
              <w:t>15.29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15.29</w:t>
            </w:r>
          </w:p>
        </w:tc>
        <w:tc>
          <w:tcPr>
            <w:tcW w:w="2551" w:type="dxa"/>
            <w:vAlign w:val="center"/>
          </w:tcPr>
          <w:p>
            <w:pPr>
              <w:pStyle w:val="12"/>
            </w:pPr>
            <w:r>
              <w:t>15.29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26.40</w:t>
            </w:r>
          </w:p>
        </w:tc>
        <w:tc>
          <w:tcPr>
            <w:tcW w:w="2551" w:type="dxa"/>
            <w:vAlign w:val="center"/>
          </w:tcPr>
          <w:p>
            <w:pPr>
              <w:pStyle w:val="12"/>
            </w:pPr>
            <w:r>
              <w:t>26.40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26.40</w:t>
            </w:r>
          </w:p>
        </w:tc>
        <w:tc>
          <w:tcPr>
            <w:tcW w:w="2551" w:type="dxa"/>
            <w:vAlign w:val="center"/>
          </w:tcPr>
          <w:p>
            <w:pPr>
              <w:pStyle w:val="12"/>
            </w:pPr>
            <w:r>
              <w:t>26.40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26.40</w:t>
            </w:r>
          </w:p>
        </w:tc>
        <w:tc>
          <w:tcPr>
            <w:tcW w:w="2551" w:type="dxa"/>
            <w:vAlign w:val="center"/>
          </w:tcPr>
          <w:p>
            <w:pPr>
              <w:pStyle w:val="12"/>
            </w:pPr>
            <w:r>
              <w:t>26.40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403.08</w:t>
            </w:r>
          </w:p>
        </w:tc>
        <w:tc>
          <w:tcPr>
            <w:tcW w:w="2551" w:type="dxa"/>
            <w:vAlign w:val="center"/>
          </w:tcPr>
          <w:p>
            <w:pPr>
              <w:pStyle w:val="16"/>
            </w:pPr>
            <w:r>
              <w:t>390.58</w:t>
            </w:r>
          </w:p>
        </w:tc>
        <w:tc>
          <w:tcPr>
            <w:tcW w:w="2551" w:type="dxa"/>
            <w:vAlign w:val="center"/>
          </w:tcPr>
          <w:p>
            <w:pPr>
              <w:pStyle w:val="16"/>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336.05</w:t>
            </w:r>
          </w:p>
        </w:tc>
        <w:tc>
          <w:tcPr>
            <w:tcW w:w="2551" w:type="dxa"/>
            <w:vAlign w:val="center"/>
          </w:tcPr>
          <w:p>
            <w:pPr>
              <w:pStyle w:val="12"/>
            </w:pPr>
            <w:r>
              <w:t>336.05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144.92</w:t>
            </w:r>
          </w:p>
        </w:tc>
        <w:tc>
          <w:tcPr>
            <w:tcW w:w="2551" w:type="dxa"/>
            <w:vAlign w:val="center"/>
          </w:tcPr>
          <w:p>
            <w:pPr>
              <w:pStyle w:val="12"/>
            </w:pPr>
            <w:r>
              <w:t>144.92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4.31</w:t>
            </w:r>
          </w:p>
        </w:tc>
        <w:tc>
          <w:tcPr>
            <w:tcW w:w="2551" w:type="dxa"/>
            <w:vAlign w:val="center"/>
          </w:tcPr>
          <w:p>
            <w:pPr>
              <w:pStyle w:val="12"/>
            </w:pPr>
            <w:r>
              <w:t>4.31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72.19</w:t>
            </w:r>
          </w:p>
        </w:tc>
        <w:tc>
          <w:tcPr>
            <w:tcW w:w="2551" w:type="dxa"/>
            <w:vAlign w:val="center"/>
          </w:tcPr>
          <w:p>
            <w:pPr>
              <w:pStyle w:val="12"/>
            </w:pPr>
            <w:r>
              <w:t>72.19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37.97</w:t>
            </w:r>
          </w:p>
        </w:tc>
        <w:tc>
          <w:tcPr>
            <w:tcW w:w="2551" w:type="dxa"/>
            <w:vAlign w:val="center"/>
          </w:tcPr>
          <w:p>
            <w:pPr>
              <w:pStyle w:val="12"/>
            </w:pPr>
            <w:r>
              <w:t>37.97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33.98</w:t>
            </w:r>
          </w:p>
        </w:tc>
        <w:tc>
          <w:tcPr>
            <w:tcW w:w="2551" w:type="dxa"/>
            <w:vAlign w:val="center"/>
          </w:tcPr>
          <w:p>
            <w:pPr>
              <w:pStyle w:val="12"/>
            </w:pPr>
            <w:r>
              <w:t>33.98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15.29</w:t>
            </w:r>
          </w:p>
        </w:tc>
        <w:tc>
          <w:tcPr>
            <w:tcW w:w="2551" w:type="dxa"/>
            <w:vAlign w:val="center"/>
          </w:tcPr>
          <w:p>
            <w:pPr>
              <w:pStyle w:val="12"/>
            </w:pPr>
            <w:r>
              <w:t>15.29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1.00</w:t>
            </w:r>
          </w:p>
        </w:tc>
        <w:tc>
          <w:tcPr>
            <w:tcW w:w="2551" w:type="dxa"/>
            <w:vAlign w:val="center"/>
          </w:tcPr>
          <w:p>
            <w:pPr>
              <w:pStyle w:val="12"/>
            </w:pPr>
            <w:r>
              <w:t>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26.40</w:t>
            </w:r>
          </w:p>
        </w:tc>
        <w:tc>
          <w:tcPr>
            <w:tcW w:w="2551" w:type="dxa"/>
            <w:vAlign w:val="center"/>
          </w:tcPr>
          <w:p>
            <w:pPr>
              <w:pStyle w:val="12"/>
            </w:pPr>
            <w:r>
              <w:t>26.40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12.50</w:t>
            </w:r>
          </w:p>
        </w:tc>
        <w:tc>
          <w:tcPr>
            <w:tcW w:w="2551" w:type="dxa"/>
            <w:vAlign w:val="center"/>
          </w:tcPr>
          <w:p>
            <w:pPr>
              <w:pStyle w:val="12"/>
            </w:pPr>
          </w:p>
        </w:tc>
        <w:tc>
          <w:tcPr>
            <w:tcW w:w="2551" w:type="dxa"/>
            <w:vAlign w:val="center"/>
          </w:tcPr>
          <w:p>
            <w:pPr>
              <w:pStyle w:val="12"/>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1.53</w:t>
            </w:r>
          </w:p>
        </w:tc>
        <w:tc>
          <w:tcPr>
            <w:tcW w:w="2551" w:type="dxa"/>
            <w:vAlign w:val="center"/>
          </w:tcPr>
          <w:p>
            <w:pPr>
              <w:pStyle w:val="12"/>
            </w:pPr>
          </w:p>
        </w:tc>
        <w:tc>
          <w:tcPr>
            <w:tcW w:w="2551" w:type="dxa"/>
            <w:vAlign w:val="center"/>
          </w:tcPr>
          <w:p>
            <w:pPr>
              <w:pStyle w:val="12"/>
            </w:pPr>
            <w:r>
              <w:t>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2.97</w:t>
            </w:r>
          </w:p>
        </w:tc>
        <w:tc>
          <w:tcPr>
            <w:tcW w:w="2551" w:type="dxa"/>
            <w:vAlign w:val="center"/>
          </w:tcPr>
          <w:p>
            <w:pPr>
              <w:pStyle w:val="12"/>
            </w:pPr>
          </w:p>
        </w:tc>
        <w:tc>
          <w:tcPr>
            <w:tcW w:w="2551" w:type="dxa"/>
            <w:vAlign w:val="center"/>
          </w:tcPr>
          <w:p>
            <w:pPr>
              <w:pStyle w:val="12"/>
            </w:pPr>
            <w:r>
              <w:t>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54.53</w:t>
            </w:r>
          </w:p>
        </w:tc>
        <w:tc>
          <w:tcPr>
            <w:tcW w:w="2551" w:type="dxa"/>
            <w:vAlign w:val="center"/>
          </w:tcPr>
          <w:p>
            <w:pPr>
              <w:pStyle w:val="12"/>
            </w:pPr>
            <w:r>
              <w:t>54.53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54.53</w:t>
            </w:r>
          </w:p>
        </w:tc>
        <w:tc>
          <w:tcPr>
            <w:tcW w:w="2551" w:type="dxa"/>
            <w:vAlign w:val="center"/>
          </w:tcPr>
          <w:p>
            <w:pPr>
              <w:pStyle w:val="12"/>
            </w:pPr>
            <w:r>
              <w:t>54.53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隆尧县妇幼保健计划生育服务中心2023年单位预算信息公开情况说明</w:t>
      </w:r>
    </w:p>
    <w:p>
      <w:pPr>
        <w:spacing w:line="500" w:lineRule="exact"/>
        <w:ind w:firstLine="560" w:firstLineChars="200"/>
      </w:pPr>
      <w:r>
        <w:rPr>
          <w:rFonts w:eastAsia="方正仿宋_GBK"/>
          <w:color w:val="000000"/>
          <w:sz w:val="28"/>
        </w:rPr>
        <w:t>按照《预算法》、《地方预决算公开操作规程》和《关于进一步推进预算公开工作的实施意见》规定，现将隆尧县妇幼保健计划生育服务中心2023年单位预算公开如下：</w:t>
      </w:r>
    </w:p>
    <w:p>
      <w:pPr>
        <w:spacing w:before="10" w:after="10"/>
        <w:ind w:firstLine="640" w:firstLineChars="20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为本辖区妇女儿童提供妇女保健、儿童保健、围产保健等妇幼保健服务和妇女儿童常见病防治、助产技术服务登，承担计划生育技术服务、优生指导、信息咨询、随访服务、生殖保健、人员培训等任务；展开婚前医学检查、孕前优生健康检查等出生缺陷综合防治工作。受卫生健康行政部门委托，承担辖区妇幼保健和计划生育技术服务业务管理、项目管理、信息管理、培训和技术支持等工作。</w:t>
      </w:r>
    </w:p>
    <w:p>
      <w:pPr>
        <w:pStyle w:val="26"/>
      </w:pPr>
      <w:r>
        <w:t>2、机构设置</w:t>
      </w:r>
    </w:p>
    <w:p>
      <w:pPr>
        <w:pStyle w:val="26"/>
      </w:pPr>
      <w:r>
        <w:t>核定事业编制42名，其中：股级职数4名，经费形式为财政性资金基本保证。</w:t>
      </w:r>
    </w:p>
    <w:p>
      <w:pPr>
        <w:ind w:firstLine="472" w:firstLineChars="147"/>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隆尧县妇幼保健计划生育服务中心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ind w:firstLine="480" w:firstLineChars="15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按照预算管理有关规定，目前我单位预算的编制实行综合预算管理，即全部收入和支出都反映在预算中。</w:t>
      </w:r>
    </w:p>
    <w:p>
      <w:pPr>
        <w:pStyle w:val="27"/>
      </w:pPr>
      <w:r>
        <w:t>1、收入说明</w:t>
      </w:r>
    </w:p>
    <w:p>
      <w:pPr>
        <w:pStyle w:val="27"/>
        <w:rPr>
          <w:lang w:eastAsia="zh-CN"/>
        </w:rPr>
      </w:pPr>
      <w:r>
        <w:t>反映本单位预算当年的全部收入。2023年财政拨款预算收入685.3442万元，其中：一般公共预算收入685.3442万元；基金预算拨款0万元，</w:t>
      </w:r>
      <w:r>
        <w:rPr>
          <w:rFonts w:hint="eastAsia"/>
          <w:lang w:eastAsia="zh-CN"/>
        </w:rPr>
        <w:t>国有资本经营收入0万元，</w:t>
      </w:r>
      <w:r>
        <w:t>财政专户核拨收入0万元，</w:t>
      </w:r>
      <w:r>
        <w:rPr>
          <w:rFonts w:hint="eastAsia"/>
          <w:lang w:eastAsia="zh-CN"/>
        </w:rPr>
        <w:t>单位资金</w:t>
      </w:r>
      <w:r>
        <w:t>收入0万元</w:t>
      </w:r>
      <w:r>
        <w:rPr>
          <w:rFonts w:hint="eastAsia"/>
          <w:lang w:eastAsia="zh-CN"/>
        </w:rPr>
        <w:t>，上年结转结余0万元。</w:t>
      </w:r>
    </w:p>
    <w:p>
      <w:pPr>
        <w:pStyle w:val="27"/>
      </w:pPr>
      <w:r>
        <w:t>2、支出说明</w:t>
      </w:r>
    </w:p>
    <w:p>
      <w:pPr>
        <w:pStyle w:val="27"/>
      </w:pPr>
      <w:r>
        <w:t>收支预算总表支出栏、基本支出表、项目支出表按经济分类和支出功能分类科目编制，反映隆尧县妇幼保健计划生育服务中心预算中支出预算的情况。2023年财政拨款预算收入685.3442万元，其中：一般公共预算支出预算685.3442万元，其中基本支出399.5542万元，包括人员经费387.0542万元和日常公用经费12.5万元，项目支出285.79万元主要是原基本公共卫生项目、新划入基本公共卫生项目、医疗机构能力提升、重大传染病防治等项目。</w:t>
      </w:r>
    </w:p>
    <w:p>
      <w:pPr>
        <w:pStyle w:val="27"/>
      </w:pPr>
      <w:r>
        <w:t>3、比上年增减情况</w:t>
      </w:r>
    </w:p>
    <w:p>
      <w:pPr>
        <w:pStyle w:val="27"/>
      </w:pPr>
      <w:r>
        <w:t>2023年单位预算收支安排685.3442万元，较2022年增加15.7078万元，其中：一般公共预算收入增加15.7078万元，增加了人员经费和项目支出经费，主要为社会保障和就业支出、卫生健康支出、原基本公共卫生服务项目资金、突发公共卫生事件应急处理、其他公共卫生支出、、计划生育事务等项目经费增加。</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三、机关运行经费安排情况</w:t>
      </w:r>
    </w:p>
    <w:p>
      <w:pPr>
        <w:pStyle w:val="28"/>
      </w:pPr>
      <w:r>
        <w:rPr>
          <w:rFonts w:hint="eastAsia"/>
          <w:lang w:eastAsia="zh-CN"/>
        </w:rPr>
        <w:t>2023年，我单位运行经费</w:t>
      </w:r>
      <w:r>
        <w:t>共计</w:t>
      </w:r>
      <w:r>
        <w:rPr>
          <w:rFonts w:hint="eastAsia"/>
          <w:lang w:eastAsia="zh-CN"/>
        </w:rPr>
        <w:t>安排</w:t>
      </w:r>
      <w:r>
        <w:t>12.5万元，主要用于日常维修、办公用房水电费、办公用房取暖费、办公用房物业管理费等日常运行支出。</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pPr>
    </w:p>
    <w:p>
      <w:pPr>
        <w:pStyle w:val="29"/>
      </w:pPr>
      <w:r>
        <w:t>财政拨款“三公”经费预算情况及增减变化原因</w:t>
      </w:r>
    </w:p>
    <w:p>
      <w:pPr>
        <w:pStyle w:val="29"/>
      </w:pPr>
      <w:r>
        <w:t>2023年，我单位财政拨款“三公”经费预算0万元，其中：因公出国（境）费0万元；公务用车购置及运维费0万元（其中：公务用车购置费为0万元，公务用车运维费0万元）；与2022年相等。</w:t>
      </w:r>
      <w:r>
        <w:rPr>
          <w:rFonts w:hint="eastAsia" w:cs="黑体" w:asciiTheme="majorEastAsia" w:hAnsiTheme="majorEastAsia" w:eastAsiaTheme="majorEastAsia"/>
          <w:color w:val="000000"/>
          <w:szCs w:val="28"/>
          <w:lang w:eastAsia="zh-CN"/>
        </w:rPr>
        <w:t>公务接待费0万元。</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1、妇女病免费检查公益项目绩效目标表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1.目标内容1、实施妇女病免费检查公益项目，关爱妇女生殖健康、创建幸福家庭。</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全年任务数</w:t>
            </w:r>
          </w:p>
        </w:tc>
        <w:tc>
          <w:tcPr>
            <w:tcW w:w="2835" w:type="dxa"/>
            <w:vAlign w:val="center"/>
          </w:tcPr>
          <w:p>
            <w:pPr>
              <w:pStyle w:val="13"/>
              <w:rPr>
                <w:lang w:eastAsia="zh-CN"/>
              </w:rPr>
            </w:pPr>
            <w:r>
              <w:t>已婚妇女进行免费检查</w:t>
            </w:r>
            <w:r>
              <w:rPr>
                <w:rFonts w:hint="eastAsia"/>
                <w:lang w:eastAsia="zh-CN"/>
              </w:rPr>
              <w:t>人数</w:t>
            </w:r>
          </w:p>
        </w:tc>
        <w:tc>
          <w:tcPr>
            <w:tcW w:w="2551" w:type="dxa"/>
            <w:vAlign w:val="center"/>
          </w:tcPr>
          <w:p>
            <w:pPr>
              <w:pStyle w:val="13"/>
            </w:pPr>
            <w:r>
              <w:t>≥1500人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按项目方案实施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对照检查项目逐一进行检查</w:t>
            </w:r>
            <w:r>
              <w:rPr>
                <w:rFonts w:hint="eastAsia" w:eastAsiaTheme="minorEastAsia"/>
                <w:lang w:eastAsia="zh-CN"/>
              </w:rPr>
              <w:t>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rFonts w:hint="eastAsia" w:eastAsiaTheme="minorEastAsia"/>
                <w:lang w:eastAsia="zh-CN"/>
              </w:rPr>
            </w:pPr>
            <w:r>
              <w:t>完成</w:t>
            </w:r>
            <w:r>
              <w:rPr>
                <w:rFonts w:hint="eastAsia" w:eastAsiaTheme="minorEastAsia"/>
                <w:lang w:eastAsia="zh-CN"/>
              </w:rPr>
              <w:t>时效</w:t>
            </w:r>
          </w:p>
        </w:tc>
        <w:tc>
          <w:tcPr>
            <w:tcW w:w="2835" w:type="dxa"/>
            <w:vAlign w:val="center"/>
          </w:tcPr>
          <w:p>
            <w:pPr>
              <w:pStyle w:val="13"/>
            </w:pPr>
            <w:r>
              <w:t>2023年度完成检查任务</w:t>
            </w:r>
          </w:p>
        </w:tc>
        <w:tc>
          <w:tcPr>
            <w:tcW w:w="2551" w:type="dxa"/>
            <w:vAlign w:val="center"/>
          </w:tcPr>
          <w:p>
            <w:pPr>
              <w:pStyle w:val="13"/>
            </w:pPr>
            <w:r>
              <w:t>年度内</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合理利用资金</w:t>
            </w:r>
          </w:p>
        </w:tc>
        <w:tc>
          <w:tcPr>
            <w:tcW w:w="2835" w:type="dxa"/>
            <w:vAlign w:val="center"/>
          </w:tcPr>
          <w:p>
            <w:pPr>
              <w:pStyle w:val="13"/>
            </w:pPr>
            <w:r>
              <w:t>合理支出、厉行节约</w:t>
            </w:r>
          </w:p>
        </w:tc>
        <w:tc>
          <w:tcPr>
            <w:tcW w:w="2551" w:type="dxa"/>
            <w:vAlign w:val="center"/>
          </w:tcPr>
          <w:p>
            <w:pPr>
              <w:pStyle w:val="13"/>
              <w:rPr>
                <w:rFonts w:hint="eastAsia" w:eastAsiaTheme="minorEastAsia"/>
                <w:lang w:eastAsia="zh-CN"/>
              </w:rPr>
            </w:pPr>
            <w:r>
              <w:rPr>
                <w:rFonts w:hint="eastAsia" w:eastAsiaTheme="minorEastAsia"/>
                <w:lang w:eastAsia="zh-CN"/>
              </w:rPr>
              <w:t>50万元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妇女病发病下降率</w:t>
            </w:r>
          </w:p>
        </w:tc>
        <w:tc>
          <w:tcPr>
            <w:tcW w:w="2835" w:type="dxa"/>
            <w:vAlign w:val="center"/>
          </w:tcPr>
          <w:p>
            <w:pPr>
              <w:pStyle w:val="13"/>
              <w:rPr>
                <w:rFonts w:hint="eastAsia" w:eastAsiaTheme="minorEastAsia"/>
                <w:lang w:eastAsia="zh-CN"/>
              </w:rPr>
            </w:pPr>
            <w:r>
              <w:rPr>
                <w:rFonts w:hint="eastAsia" w:eastAsiaTheme="minorEastAsia"/>
                <w:lang w:eastAsia="zh-CN"/>
              </w:rPr>
              <w:t>妇女病发病率下降15%以上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受检人群的满意度</w:t>
            </w:r>
          </w:p>
        </w:tc>
        <w:tc>
          <w:tcPr>
            <w:tcW w:w="2551" w:type="dxa"/>
            <w:vAlign w:val="center"/>
          </w:tcPr>
          <w:p>
            <w:pPr>
              <w:pStyle w:val="13"/>
            </w:pPr>
            <w:r>
              <w:t>≥95满意度达到95%以上</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2、婚前医学检查项目绩效目标表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1.目标内容1、对县域内拟结婚男、女青年进行婚前医学检查，预防疾病传播，降低出生缺陷。</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拟结婚对象</w:t>
            </w:r>
            <w:r>
              <w:rPr>
                <w:rFonts w:hint="eastAsia"/>
                <w:lang w:eastAsia="zh-CN"/>
              </w:rPr>
              <w:t>数</w:t>
            </w:r>
          </w:p>
        </w:tc>
        <w:tc>
          <w:tcPr>
            <w:tcW w:w="2835" w:type="dxa"/>
            <w:vAlign w:val="center"/>
          </w:tcPr>
          <w:p>
            <w:pPr>
              <w:pStyle w:val="13"/>
              <w:rPr>
                <w:lang w:eastAsia="zh-CN"/>
              </w:rPr>
            </w:pPr>
            <w:r>
              <w:t>2023年</w:t>
            </w:r>
            <w:r>
              <w:rPr>
                <w:rFonts w:hint="eastAsia"/>
                <w:lang w:eastAsia="zh-CN"/>
              </w:rPr>
              <w:t>拟</w:t>
            </w:r>
            <w:r>
              <w:t>男、女青年进行婚检</w:t>
            </w:r>
            <w:r>
              <w:rPr>
                <w:rFonts w:hint="eastAsia"/>
                <w:lang w:eastAsia="zh-CN"/>
              </w:rPr>
              <w:t>人数</w:t>
            </w:r>
          </w:p>
        </w:tc>
        <w:tc>
          <w:tcPr>
            <w:tcW w:w="2551" w:type="dxa"/>
            <w:vAlign w:val="center"/>
          </w:tcPr>
          <w:p>
            <w:pPr>
              <w:pStyle w:val="13"/>
            </w:pPr>
            <w:r>
              <w:t>≥1500人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按项目内容逐一检查</w:t>
            </w:r>
            <w:r>
              <w:rPr>
                <w:rFonts w:hint="eastAsia" w:eastAsiaTheme="minorEastAsia"/>
                <w:lang w:eastAsia="zh-CN"/>
              </w:rPr>
              <w:t>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2023年年底前完成检查任务</w:t>
            </w:r>
          </w:p>
        </w:tc>
        <w:tc>
          <w:tcPr>
            <w:tcW w:w="2551" w:type="dxa"/>
            <w:vAlign w:val="center"/>
          </w:tcPr>
          <w:p>
            <w:pPr>
              <w:pStyle w:val="13"/>
            </w:pPr>
            <w:r>
              <w:t>年度内</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合理利用资金</w:t>
            </w:r>
          </w:p>
        </w:tc>
        <w:tc>
          <w:tcPr>
            <w:tcW w:w="2835" w:type="dxa"/>
            <w:vAlign w:val="center"/>
          </w:tcPr>
          <w:p>
            <w:pPr>
              <w:pStyle w:val="13"/>
            </w:pPr>
            <w:r>
              <w:t>控制成本厉行节约</w:t>
            </w:r>
          </w:p>
        </w:tc>
        <w:tc>
          <w:tcPr>
            <w:tcW w:w="2551" w:type="dxa"/>
            <w:vAlign w:val="center"/>
          </w:tcPr>
          <w:p>
            <w:pPr>
              <w:pStyle w:val="13"/>
              <w:rPr>
                <w:rFonts w:hint="eastAsia" w:eastAsiaTheme="minorEastAsia"/>
                <w:lang w:eastAsia="zh-CN"/>
              </w:rPr>
            </w:pPr>
            <w:r>
              <w:rPr>
                <w:rFonts w:hint="eastAsia" w:eastAsiaTheme="minorEastAsia"/>
                <w:lang w:eastAsia="zh-CN"/>
              </w:rPr>
              <w:t>10万元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婚检比例逐渐增加</w:t>
            </w:r>
          </w:p>
        </w:tc>
        <w:tc>
          <w:tcPr>
            <w:tcW w:w="2835" w:type="dxa"/>
            <w:vAlign w:val="center"/>
          </w:tcPr>
          <w:p>
            <w:pPr>
              <w:pStyle w:val="13"/>
              <w:rPr>
                <w:rFonts w:hint="eastAsia" w:eastAsiaTheme="minorEastAsia"/>
                <w:lang w:eastAsia="zh-CN"/>
              </w:rPr>
            </w:pPr>
            <w:r>
              <w:rPr>
                <w:rFonts w:hint="eastAsia" w:eastAsiaTheme="minorEastAsia"/>
                <w:lang w:eastAsia="zh-CN"/>
              </w:rPr>
              <w:t>参加婚检人数比上年增加10%以上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受检人群满意度</w:t>
            </w:r>
          </w:p>
        </w:tc>
        <w:tc>
          <w:tcPr>
            <w:tcW w:w="2551" w:type="dxa"/>
            <w:vAlign w:val="center"/>
          </w:tcPr>
          <w:p>
            <w:pPr>
              <w:pStyle w:val="13"/>
            </w:pPr>
            <w:r>
              <w:t>≥95 %</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3、冀财社【2022】188号/省级提前下达2023年公共卫生服务其他资金/耳聋基因产前筛查绩效目标表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1.目标内容1、降低出生缺陷，提升健康出生率，年度任务数2000人。</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665"/>
        <w:gridCol w:w="21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665" w:type="dxa"/>
            <w:vAlign w:val="center"/>
          </w:tcPr>
          <w:p>
            <w:pPr>
              <w:pStyle w:val="11"/>
            </w:pPr>
            <w:r>
              <w:t>指标值</w:t>
            </w:r>
          </w:p>
        </w:tc>
        <w:tc>
          <w:tcPr>
            <w:tcW w:w="215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年度内任务数2000人</w:t>
            </w:r>
          </w:p>
        </w:tc>
        <w:tc>
          <w:tcPr>
            <w:tcW w:w="2835" w:type="dxa"/>
            <w:vAlign w:val="center"/>
          </w:tcPr>
          <w:p>
            <w:pPr>
              <w:pStyle w:val="13"/>
              <w:rPr>
                <w:lang w:eastAsia="zh-CN"/>
              </w:rPr>
            </w:pPr>
            <w:r>
              <w:t>2023年完成</w:t>
            </w:r>
            <w:r>
              <w:rPr>
                <w:rFonts w:hint="eastAsia"/>
                <w:lang w:eastAsia="zh-CN"/>
              </w:rPr>
              <w:t>预估</w:t>
            </w:r>
            <w:r>
              <w:t>筛查任务</w:t>
            </w:r>
            <w:r>
              <w:rPr>
                <w:rFonts w:hint="eastAsia"/>
                <w:lang w:eastAsia="zh-CN"/>
              </w:rPr>
              <w:t>人数</w:t>
            </w:r>
          </w:p>
        </w:tc>
        <w:tc>
          <w:tcPr>
            <w:tcW w:w="2665" w:type="dxa"/>
            <w:vAlign w:val="center"/>
          </w:tcPr>
          <w:p>
            <w:pPr>
              <w:pStyle w:val="13"/>
            </w:pPr>
            <w:r>
              <w:t>≥2000人</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血样采集有效率</w:t>
            </w:r>
          </w:p>
        </w:tc>
        <w:tc>
          <w:tcPr>
            <w:tcW w:w="2665" w:type="dxa"/>
            <w:vAlign w:val="center"/>
          </w:tcPr>
          <w:p>
            <w:pPr>
              <w:pStyle w:val="13"/>
            </w:pPr>
            <w:r>
              <w:t>100%</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2023年年底前完成筛查任务</w:t>
            </w:r>
          </w:p>
        </w:tc>
        <w:tc>
          <w:tcPr>
            <w:tcW w:w="2665" w:type="dxa"/>
            <w:vAlign w:val="center"/>
          </w:tcPr>
          <w:p>
            <w:pPr>
              <w:pStyle w:val="13"/>
            </w:pPr>
            <w:r>
              <w:t>年度内完成</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合理使用项目资金</w:t>
            </w:r>
          </w:p>
        </w:tc>
        <w:tc>
          <w:tcPr>
            <w:tcW w:w="2835" w:type="dxa"/>
            <w:vAlign w:val="center"/>
          </w:tcPr>
          <w:p>
            <w:pPr>
              <w:pStyle w:val="13"/>
            </w:pPr>
            <w:r>
              <w:t>按合同支付项目资金</w:t>
            </w:r>
          </w:p>
        </w:tc>
        <w:tc>
          <w:tcPr>
            <w:tcW w:w="2665" w:type="dxa"/>
            <w:vAlign w:val="center"/>
          </w:tcPr>
          <w:p>
            <w:pPr>
              <w:pStyle w:val="13"/>
              <w:rPr>
                <w:rFonts w:hint="eastAsia" w:eastAsiaTheme="minorEastAsia"/>
                <w:lang w:eastAsia="zh-CN"/>
              </w:rPr>
            </w:pPr>
            <w:r>
              <w:rPr>
                <w:rFonts w:hint="eastAsia" w:eastAsiaTheme="minorEastAsia"/>
                <w:lang w:eastAsia="zh-CN"/>
              </w:rPr>
              <w:t>12.74万元</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减少医疗支出</w:t>
            </w:r>
          </w:p>
        </w:tc>
        <w:tc>
          <w:tcPr>
            <w:tcW w:w="2835" w:type="dxa"/>
            <w:vAlign w:val="center"/>
          </w:tcPr>
          <w:p>
            <w:pPr>
              <w:pStyle w:val="13"/>
              <w:rPr>
                <w:rFonts w:hint="eastAsia" w:eastAsiaTheme="minorEastAsia"/>
                <w:lang w:eastAsia="zh-CN"/>
              </w:rPr>
            </w:pPr>
            <w:r>
              <w:t>产前筛查率</w:t>
            </w:r>
          </w:p>
        </w:tc>
        <w:tc>
          <w:tcPr>
            <w:tcW w:w="2665" w:type="dxa"/>
            <w:vAlign w:val="center"/>
          </w:tcPr>
          <w:p>
            <w:pPr>
              <w:pStyle w:val="13"/>
            </w:pPr>
            <w:r>
              <w:t>≥95 %</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降低出生缺陷</w:t>
            </w:r>
          </w:p>
        </w:tc>
        <w:tc>
          <w:tcPr>
            <w:tcW w:w="2835" w:type="dxa"/>
            <w:vAlign w:val="center"/>
          </w:tcPr>
          <w:p>
            <w:pPr>
              <w:pStyle w:val="13"/>
            </w:pPr>
            <w:r>
              <w:t>社会知晓率</w:t>
            </w:r>
          </w:p>
        </w:tc>
        <w:tc>
          <w:tcPr>
            <w:tcW w:w="2665" w:type="dxa"/>
            <w:vAlign w:val="center"/>
          </w:tcPr>
          <w:p>
            <w:pPr>
              <w:pStyle w:val="13"/>
            </w:pPr>
            <w:r>
              <w:t>≥98%</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665"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665" w:type="dxa"/>
            <w:vAlign w:val="center"/>
          </w:tcPr>
          <w:p>
            <w:pPr>
              <w:pStyle w:val="13"/>
            </w:pPr>
            <w:r>
              <w:t>≥98%</w:t>
            </w:r>
          </w:p>
        </w:tc>
        <w:tc>
          <w:tcPr>
            <w:tcW w:w="2154"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4、冀财社【2022】188号/省级提前下达2023年公共卫生服务其他资金/健康扶贫项目资金（两癌）绩效目标表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1.目标内容1、关爱妇女生殖健康，创建幸福家庭。</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年度任务数</w:t>
            </w:r>
          </w:p>
        </w:tc>
        <w:tc>
          <w:tcPr>
            <w:tcW w:w="2835" w:type="dxa"/>
            <w:vAlign w:val="center"/>
          </w:tcPr>
          <w:p>
            <w:pPr>
              <w:pStyle w:val="13"/>
              <w:rPr>
                <w:lang w:eastAsia="zh-CN"/>
              </w:rPr>
            </w:pPr>
            <w:r>
              <w:t>在县域内对适龄人群进行免费检查</w:t>
            </w:r>
            <w:r>
              <w:rPr>
                <w:rFonts w:hint="eastAsia"/>
                <w:lang w:eastAsia="zh-CN"/>
              </w:rPr>
              <w:t>人数</w:t>
            </w:r>
          </w:p>
        </w:tc>
        <w:tc>
          <w:tcPr>
            <w:tcW w:w="2551" w:type="dxa"/>
            <w:vAlign w:val="center"/>
          </w:tcPr>
          <w:p>
            <w:pPr>
              <w:pStyle w:val="13"/>
            </w:pPr>
            <w:r>
              <w:t>≥10000人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按照项目方案要求实施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按照项目实施方案检查内容实施检查</w:t>
            </w:r>
            <w:r>
              <w:rPr>
                <w:rFonts w:hint="eastAsia" w:eastAsiaTheme="minorEastAsia"/>
                <w:lang w:eastAsia="zh-CN"/>
              </w:rPr>
              <w:t>项目率</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2023年年底前完成检查任务</w:t>
            </w:r>
          </w:p>
        </w:tc>
        <w:tc>
          <w:tcPr>
            <w:tcW w:w="2551" w:type="dxa"/>
            <w:vAlign w:val="center"/>
          </w:tcPr>
          <w:p>
            <w:pPr>
              <w:pStyle w:val="13"/>
            </w:pPr>
            <w:r>
              <w:t>年底前</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控制项目成本，合理支出</w:t>
            </w:r>
          </w:p>
        </w:tc>
        <w:tc>
          <w:tcPr>
            <w:tcW w:w="2835" w:type="dxa"/>
            <w:vAlign w:val="center"/>
          </w:tcPr>
          <w:p>
            <w:pPr>
              <w:pStyle w:val="13"/>
            </w:pPr>
            <w:r>
              <w:t>合理利用项目资金，提升资金使用有效率</w:t>
            </w:r>
          </w:p>
        </w:tc>
        <w:tc>
          <w:tcPr>
            <w:tcW w:w="2551" w:type="dxa"/>
            <w:vAlign w:val="center"/>
          </w:tcPr>
          <w:p>
            <w:pPr>
              <w:pStyle w:val="13"/>
              <w:rPr>
                <w:rFonts w:hint="eastAsia" w:eastAsiaTheme="minorEastAsia"/>
                <w:lang w:eastAsia="zh-CN"/>
              </w:rPr>
            </w:pPr>
            <w:r>
              <w:rPr>
                <w:rFonts w:hint="eastAsia" w:eastAsiaTheme="minorEastAsia"/>
                <w:lang w:eastAsia="zh-CN"/>
              </w:rPr>
              <w:t>52万元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rFonts w:hint="eastAsia" w:eastAsiaTheme="minorEastAsia"/>
                <w:lang w:eastAsia="zh-CN"/>
              </w:rPr>
            </w:pPr>
            <w:r>
              <w:t>降低医疗支出</w:t>
            </w:r>
            <w:r>
              <w:rPr>
                <w:rFonts w:hint="eastAsia" w:eastAsiaTheme="minorEastAsia"/>
                <w:lang w:eastAsia="zh-CN"/>
              </w:rPr>
              <w:t>率</w:t>
            </w:r>
          </w:p>
        </w:tc>
        <w:tc>
          <w:tcPr>
            <w:tcW w:w="2835" w:type="dxa"/>
            <w:vAlign w:val="center"/>
          </w:tcPr>
          <w:p>
            <w:pPr>
              <w:pStyle w:val="13"/>
              <w:rPr>
                <w:rFonts w:hint="eastAsia" w:eastAsiaTheme="minorEastAsia"/>
                <w:lang w:eastAsia="zh-CN"/>
              </w:rPr>
            </w:pPr>
            <w:r>
              <w:t>早检查、早治疗、早治愈</w:t>
            </w:r>
            <w:r>
              <w:rPr>
                <w:rFonts w:hint="eastAsia" w:eastAsiaTheme="minorEastAsia"/>
                <w:lang w:eastAsia="zh-CN"/>
              </w:rPr>
              <w:t>，</w:t>
            </w:r>
            <w:r>
              <w:t>检查对象医疗支出</w:t>
            </w:r>
            <w:r>
              <w:rPr>
                <w:rFonts w:hint="eastAsia" w:eastAsiaTheme="minorEastAsia"/>
                <w:lang w:eastAsia="zh-CN"/>
              </w:rPr>
              <w:t>率</w:t>
            </w:r>
          </w:p>
        </w:tc>
        <w:tc>
          <w:tcPr>
            <w:tcW w:w="2551" w:type="dxa"/>
            <w:vAlign w:val="center"/>
          </w:tcPr>
          <w:p>
            <w:pPr>
              <w:pStyle w:val="13"/>
            </w:pPr>
            <w:r>
              <w:t>≥95 %</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保障妇女生殖健康</w:t>
            </w:r>
          </w:p>
        </w:tc>
        <w:tc>
          <w:tcPr>
            <w:tcW w:w="2835" w:type="dxa"/>
            <w:vAlign w:val="center"/>
          </w:tcPr>
          <w:p>
            <w:pPr>
              <w:pStyle w:val="13"/>
              <w:rPr>
                <w:lang w:eastAsia="zh-CN"/>
              </w:rPr>
            </w:pPr>
            <w:r>
              <w:t>创建健康家庭</w:t>
            </w:r>
            <w:r>
              <w:rPr>
                <w:rFonts w:hint="eastAsia"/>
                <w:lang w:eastAsia="zh-CN"/>
              </w:rPr>
              <w:t>知晓率</w:t>
            </w:r>
          </w:p>
        </w:tc>
        <w:tc>
          <w:tcPr>
            <w:tcW w:w="2551" w:type="dxa"/>
            <w:vAlign w:val="center"/>
          </w:tcPr>
          <w:p>
            <w:pPr>
              <w:pStyle w:val="13"/>
              <w:rPr>
                <w:lang w:eastAsia="zh-CN"/>
              </w:rPr>
            </w:pPr>
            <w:r>
              <w:rPr>
                <w:rFonts w:hint="eastAsia"/>
                <w:lang w:eastAsia="zh-CN"/>
              </w:rPr>
              <w:t>不断提升</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两癌发病率持续降低</w:t>
            </w:r>
          </w:p>
        </w:tc>
        <w:tc>
          <w:tcPr>
            <w:tcW w:w="2835" w:type="dxa"/>
            <w:vAlign w:val="center"/>
          </w:tcPr>
          <w:p>
            <w:pPr>
              <w:pStyle w:val="13"/>
              <w:rPr>
                <w:rFonts w:hint="eastAsia" w:eastAsiaTheme="minorEastAsia"/>
                <w:lang w:eastAsia="zh-CN"/>
              </w:rPr>
            </w:pPr>
            <w:r>
              <w:rPr>
                <w:rFonts w:hint="eastAsia" w:eastAsiaTheme="minorEastAsia"/>
                <w:lang w:eastAsia="zh-CN"/>
              </w:rPr>
              <w:t>比上年下降率10%以上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≥98%</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5、冀财社【2022】188号/省级提前下达2023年公共卫生服务其他资金/无创产前基因筛查（含唐筛）绩效目标表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1.目标内容1、降低出生缺陷，提升健康出生率。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全年任务数</w:t>
            </w:r>
          </w:p>
        </w:tc>
        <w:tc>
          <w:tcPr>
            <w:tcW w:w="2835" w:type="dxa"/>
            <w:vAlign w:val="center"/>
          </w:tcPr>
          <w:p>
            <w:pPr>
              <w:pStyle w:val="13"/>
              <w:rPr>
                <w:lang w:eastAsia="zh-CN"/>
              </w:rPr>
            </w:pPr>
            <w:r>
              <w:t>2023年完成筛查任务</w:t>
            </w:r>
            <w:r>
              <w:rPr>
                <w:rFonts w:hint="eastAsia"/>
                <w:lang w:eastAsia="zh-CN"/>
              </w:rPr>
              <w:t>人数</w:t>
            </w:r>
          </w:p>
        </w:tc>
        <w:tc>
          <w:tcPr>
            <w:tcW w:w="2551" w:type="dxa"/>
            <w:vAlign w:val="center"/>
          </w:tcPr>
          <w:p>
            <w:pPr>
              <w:pStyle w:val="13"/>
              <w:rPr>
                <w:rFonts w:hint="eastAsia" w:eastAsiaTheme="minorEastAsia"/>
                <w:lang w:eastAsia="zh-CN"/>
              </w:rPr>
            </w:pPr>
            <w:r>
              <w:t>≥2000人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pPr>
            <w:r>
              <w:t>完成所有筛查结果有效率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rFonts w:hint="eastAsia" w:eastAsiaTheme="minorEastAsia"/>
                <w:lang w:eastAsia="zh-CN"/>
              </w:rPr>
            </w:pPr>
            <w:r>
              <w:t>年度内完成</w:t>
            </w:r>
            <w:r>
              <w:rPr>
                <w:rFonts w:hint="eastAsia" w:eastAsiaTheme="minorEastAsia"/>
                <w:lang w:eastAsia="zh-CN"/>
              </w:rPr>
              <w:t>率</w:t>
            </w:r>
          </w:p>
        </w:tc>
        <w:tc>
          <w:tcPr>
            <w:tcW w:w="2835" w:type="dxa"/>
            <w:vAlign w:val="center"/>
          </w:tcPr>
          <w:p>
            <w:pPr>
              <w:pStyle w:val="13"/>
              <w:rPr>
                <w:rFonts w:hint="eastAsia" w:eastAsiaTheme="minorEastAsia"/>
                <w:lang w:eastAsia="zh-CN"/>
              </w:rPr>
            </w:pPr>
            <w:r>
              <w:t>2023年年底前完成所有筛查任务</w:t>
            </w:r>
            <w:r>
              <w:rPr>
                <w:rFonts w:hint="eastAsia" w:eastAsiaTheme="minorEastAsia"/>
                <w:lang w:eastAsia="zh-CN"/>
              </w:rPr>
              <w:t>率</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合理使用项目资金</w:t>
            </w:r>
          </w:p>
        </w:tc>
        <w:tc>
          <w:tcPr>
            <w:tcW w:w="2835" w:type="dxa"/>
            <w:vAlign w:val="center"/>
          </w:tcPr>
          <w:p>
            <w:pPr>
              <w:pStyle w:val="13"/>
            </w:pPr>
            <w:r>
              <w:t>项目资金使用有效率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rFonts w:hint="eastAsia" w:eastAsiaTheme="minorEastAsia"/>
                <w:lang w:eastAsia="zh-CN"/>
              </w:rPr>
            </w:pPr>
            <w:r>
              <w:t>减少家庭医疗支出</w:t>
            </w:r>
            <w:r>
              <w:rPr>
                <w:rFonts w:hint="eastAsia" w:eastAsiaTheme="minorEastAsia"/>
                <w:lang w:eastAsia="zh-CN"/>
              </w:rPr>
              <w:t>率</w:t>
            </w:r>
          </w:p>
        </w:tc>
        <w:tc>
          <w:tcPr>
            <w:tcW w:w="2835" w:type="dxa"/>
            <w:vAlign w:val="center"/>
          </w:tcPr>
          <w:p>
            <w:pPr>
              <w:pStyle w:val="13"/>
              <w:rPr>
                <w:rFonts w:hint="eastAsia" w:eastAsiaTheme="minorEastAsia"/>
                <w:lang w:eastAsia="zh-CN"/>
              </w:rPr>
            </w:pPr>
            <w:r>
              <w:t>早检查、早发现、早干预</w:t>
            </w:r>
            <w:r>
              <w:rPr>
                <w:rFonts w:hint="eastAsia"/>
                <w:lang w:eastAsia="zh-CN"/>
              </w:rPr>
              <w:t>，</w:t>
            </w:r>
            <w:r>
              <w:t>的检查对象医疗支出减少</w:t>
            </w:r>
            <w:r>
              <w:rPr>
                <w:rFonts w:hint="eastAsia" w:eastAsiaTheme="minorEastAsia"/>
                <w:lang w:eastAsia="zh-CN"/>
              </w:rPr>
              <w:t>率</w:t>
            </w:r>
          </w:p>
        </w:tc>
        <w:tc>
          <w:tcPr>
            <w:tcW w:w="2551" w:type="dxa"/>
            <w:vAlign w:val="center"/>
          </w:tcPr>
          <w:p>
            <w:pPr>
              <w:pStyle w:val="13"/>
              <w:rPr>
                <w:lang w:eastAsia="zh-CN"/>
              </w:rPr>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rPr>
                <w:rFonts w:hint="eastAsia" w:eastAsiaTheme="minorEastAsia"/>
                <w:lang w:eastAsia="zh-CN"/>
              </w:rPr>
            </w:pPr>
            <w:r>
              <w:rPr>
                <w:rFonts w:hint="eastAsia" w:eastAsiaTheme="minorEastAsia"/>
                <w:lang w:eastAsia="zh-CN"/>
              </w:rPr>
              <w:t>社会效益指标</w:t>
            </w:r>
          </w:p>
        </w:tc>
        <w:tc>
          <w:tcPr>
            <w:tcW w:w="2835" w:type="dxa"/>
            <w:vAlign w:val="center"/>
          </w:tcPr>
          <w:p>
            <w:pPr>
              <w:pStyle w:val="13"/>
            </w:pPr>
            <w:r>
              <w:t>降低出生缺陷</w:t>
            </w:r>
          </w:p>
        </w:tc>
        <w:tc>
          <w:tcPr>
            <w:tcW w:w="2835" w:type="dxa"/>
            <w:vAlign w:val="center"/>
          </w:tcPr>
          <w:p>
            <w:pPr>
              <w:pStyle w:val="13"/>
            </w:pPr>
            <w:r>
              <w:t>社会知晓率</w:t>
            </w:r>
          </w:p>
        </w:tc>
        <w:tc>
          <w:tcPr>
            <w:tcW w:w="2551" w:type="dxa"/>
            <w:vAlign w:val="center"/>
          </w:tcPr>
          <w:p>
            <w:pPr>
              <w:pStyle w:val="13"/>
            </w:pPr>
            <w:r>
              <w:t>≥98%</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rFonts w:hint="eastAsia" w:eastAsiaTheme="minorEastAsia"/>
                <w:lang w:eastAsia="zh-CN"/>
              </w:rPr>
            </w:pPr>
            <w:r>
              <w:t>≥95%</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6、冀财社【2022】188号/省级提前下达2023年基本公共卫生服务/两癌检查绩效目标表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应参检人数</w:t>
            </w:r>
          </w:p>
        </w:tc>
        <w:tc>
          <w:tcPr>
            <w:tcW w:w="2835" w:type="dxa"/>
            <w:vAlign w:val="center"/>
          </w:tcPr>
          <w:p>
            <w:pPr>
              <w:pStyle w:val="13"/>
            </w:pPr>
            <w:r>
              <w:t>2023年度任务</w:t>
            </w:r>
            <w:r>
              <w:rPr>
                <w:rFonts w:hint="eastAsia"/>
                <w:lang w:eastAsia="zh-CN"/>
              </w:rPr>
              <w:t>检查人</w:t>
            </w:r>
            <w:r>
              <w:t>数</w:t>
            </w:r>
          </w:p>
        </w:tc>
        <w:tc>
          <w:tcPr>
            <w:tcW w:w="2551" w:type="dxa"/>
            <w:vAlign w:val="center"/>
          </w:tcPr>
          <w:p>
            <w:pPr>
              <w:pStyle w:val="13"/>
            </w:pPr>
            <w:r>
              <w:t>≥10000人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pPr>
            <w:r>
              <w:t>完成所有筛查结果有效率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rFonts w:hint="eastAsia" w:eastAsiaTheme="minorEastAsia"/>
                <w:lang w:eastAsia="zh-CN"/>
              </w:rPr>
            </w:pPr>
            <w:r>
              <w:t>年度内完成</w:t>
            </w:r>
            <w:r>
              <w:rPr>
                <w:rFonts w:hint="eastAsia" w:eastAsiaTheme="minorEastAsia"/>
                <w:lang w:eastAsia="zh-CN"/>
              </w:rPr>
              <w:t>率</w:t>
            </w:r>
          </w:p>
        </w:tc>
        <w:tc>
          <w:tcPr>
            <w:tcW w:w="2835" w:type="dxa"/>
            <w:vAlign w:val="center"/>
          </w:tcPr>
          <w:p>
            <w:pPr>
              <w:pStyle w:val="13"/>
              <w:rPr>
                <w:rFonts w:hint="eastAsia" w:eastAsiaTheme="minorEastAsia"/>
                <w:lang w:eastAsia="zh-CN"/>
              </w:rPr>
            </w:pPr>
            <w:r>
              <w:t>2023年年底前完成检查任务</w:t>
            </w:r>
            <w:r>
              <w:rPr>
                <w:rFonts w:hint="eastAsia" w:eastAsiaTheme="minorEastAsia"/>
                <w:lang w:eastAsia="zh-CN"/>
              </w:rPr>
              <w:t>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控制成本，厉行节约</w:t>
            </w:r>
          </w:p>
        </w:tc>
        <w:tc>
          <w:tcPr>
            <w:tcW w:w="2835" w:type="dxa"/>
            <w:vAlign w:val="center"/>
          </w:tcPr>
          <w:p>
            <w:pPr>
              <w:pStyle w:val="13"/>
              <w:rPr>
                <w:rFonts w:hint="eastAsia" w:eastAsiaTheme="minorEastAsia"/>
                <w:lang w:eastAsia="zh-CN"/>
              </w:rPr>
            </w:pPr>
            <w:r>
              <w:t>合理支出资金有效使用率</w:t>
            </w:r>
          </w:p>
        </w:tc>
        <w:tc>
          <w:tcPr>
            <w:tcW w:w="2551" w:type="dxa"/>
            <w:vAlign w:val="center"/>
          </w:tcPr>
          <w:p>
            <w:pPr>
              <w:pStyle w:val="13"/>
            </w:pPr>
            <w:r>
              <w:t>≥98%</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rFonts w:hint="eastAsia" w:eastAsiaTheme="minorEastAsia"/>
                <w:lang w:eastAsia="zh-CN"/>
              </w:rPr>
            </w:pPr>
            <w:r>
              <w:t>降低医疗成本</w:t>
            </w:r>
            <w:r>
              <w:rPr>
                <w:rFonts w:hint="eastAsia" w:eastAsiaTheme="minorEastAsia"/>
                <w:lang w:eastAsia="zh-CN"/>
              </w:rPr>
              <w:t>率</w:t>
            </w:r>
          </w:p>
        </w:tc>
        <w:tc>
          <w:tcPr>
            <w:tcW w:w="2835" w:type="dxa"/>
            <w:vAlign w:val="center"/>
          </w:tcPr>
          <w:p>
            <w:pPr>
              <w:pStyle w:val="13"/>
              <w:rPr>
                <w:lang w:eastAsia="zh-CN"/>
              </w:rPr>
            </w:pPr>
            <w:r>
              <w:t>早检查、早治疗、早康复</w:t>
            </w:r>
            <w:r>
              <w:rPr>
                <w:rFonts w:hint="eastAsia"/>
                <w:lang w:eastAsia="zh-CN"/>
              </w:rPr>
              <w:t>，</w:t>
            </w:r>
            <w:r>
              <w:t>群众受益率达</w:t>
            </w:r>
          </w:p>
        </w:tc>
        <w:tc>
          <w:tcPr>
            <w:tcW w:w="2551" w:type="dxa"/>
            <w:vAlign w:val="center"/>
          </w:tcPr>
          <w:p>
            <w:pPr>
              <w:pStyle w:val="13"/>
              <w:rPr>
                <w:lang w:eastAsia="zh-CN"/>
              </w:rPr>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关爱妇女生殖健康</w:t>
            </w:r>
          </w:p>
        </w:tc>
        <w:tc>
          <w:tcPr>
            <w:tcW w:w="2835" w:type="dxa"/>
            <w:vAlign w:val="center"/>
          </w:tcPr>
          <w:p>
            <w:pPr>
              <w:pStyle w:val="13"/>
              <w:rPr>
                <w:lang w:eastAsia="zh-CN"/>
              </w:rPr>
            </w:pPr>
            <w:r>
              <w:t>创造良好生活环境</w:t>
            </w:r>
            <w:r>
              <w:rPr>
                <w:rFonts w:hint="eastAsia"/>
                <w:lang w:eastAsia="zh-CN"/>
              </w:rPr>
              <w:t>，</w:t>
            </w:r>
            <w:r>
              <w:t>≥95减轻医疗费用</w:t>
            </w:r>
          </w:p>
        </w:tc>
        <w:tc>
          <w:tcPr>
            <w:tcW w:w="2551" w:type="dxa"/>
            <w:vAlign w:val="center"/>
          </w:tcPr>
          <w:p>
            <w:pPr>
              <w:pStyle w:val="13"/>
              <w:rPr>
                <w:lang w:eastAsia="zh-CN"/>
              </w:rPr>
            </w:pPr>
            <w:r>
              <w:rPr>
                <w:rFonts w:hint="eastAsia"/>
                <w:lang w:eastAsia="zh-CN"/>
              </w:rPr>
              <w:t>不断提升</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两癌发病率持续降低</w:t>
            </w:r>
          </w:p>
        </w:tc>
        <w:tc>
          <w:tcPr>
            <w:tcW w:w="2835" w:type="dxa"/>
            <w:vAlign w:val="center"/>
          </w:tcPr>
          <w:p>
            <w:pPr>
              <w:pStyle w:val="13"/>
              <w:rPr>
                <w:rFonts w:hint="eastAsia" w:eastAsiaTheme="minorEastAsia"/>
                <w:lang w:eastAsia="zh-CN"/>
              </w:rPr>
            </w:pPr>
            <w:r>
              <w:rPr>
                <w:rFonts w:hint="eastAsia" w:eastAsiaTheme="minorEastAsia"/>
                <w:lang w:eastAsia="zh-CN"/>
              </w:rPr>
              <w:t>比上年下降率10%以上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≥98服务对象满意度达到98%以上</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7、冀财社【2022】188号/省级提前下达2023年基本公共卫生服务/免费孕前优生健康检查绩效目标表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1.目标内容1、完成县域内2000对夫妇的孕前优生健康检查任务</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年内项目目标人数</w:t>
            </w:r>
          </w:p>
        </w:tc>
        <w:tc>
          <w:tcPr>
            <w:tcW w:w="2835" w:type="dxa"/>
            <w:vAlign w:val="center"/>
          </w:tcPr>
          <w:p>
            <w:pPr>
              <w:pStyle w:val="13"/>
              <w:rPr>
                <w:lang w:eastAsia="zh-CN"/>
              </w:rPr>
            </w:pPr>
            <w:r>
              <w:t>对夫妇免费进行孕前优生健康检查</w:t>
            </w:r>
            <w:r>
              <w:rPr>
                <w:rFonts w:hint="eastAsia"/>
                <w:lang w:eastAsia="zh-CN"/>
              </w:rPr>
              <w:t>人数</w:t>
            </w:r>
          </w:p>
        </w:tc>
        <w:tc>
          <w:tcPr>
            <w:tcW w:w="2551" w:type="dxa"/>
            <w:vAlign w:val="center"/>
          </w:tcPr>
          <w:p>
            <w:pPr>
              <w:pStyle w:val="13"/>
              <w:rPr>
                <w:rFonts w:hint="eastAsia" w:eastAsiaTheme="minorEastAsia"/>
                <w:lang w:eastAsia="zh-CN"/>
              </w:rPr>
            </w:pPr>
            <w:r>
              <w:t>2000对</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符合检查的适龄人群</w:t>
            </w:r>
          </w:p>
        </w:tc>
        <w:tc>
          <w:tcPr>
            <w:tcW w:w="2835" w:type="dxa"/>
            <w:vAlign w:val="center"/>
          </w:tcPr>
          <w:p>
            <w:pPr>
              <w:pStyle w:val="13"/>
            </w:pPr>
            <w:r>
              <w:t>孕前检查合格率达到95%以上</w:t>
            </w:r>
          </w:p>
        </w:tc>
        <w:tc>
          <w:tcPr>
            <w:tcW w:w="2551" w:type="dxa"/>
            <w:vAlign w:val="center"/>
          </w:tcPr>
          <w:p>
            <w:pPr>
              <w:pStyle w:val="13"/>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2023年底以前完成检查任务</w:t>
            </w:r>
          </w:p>
        </w:tc>
        <w:tc>
          <w:tcPr>
            <w:tcW w:w="2551" w:type="dxa"/>
            <w:vAlign w:val="center"/>
          </w:tcPr>
          <w:p>
            <w:pPr>
              <w:pStyle w:val="13"/>
              <w:rPr>
                <w:rFonts w:hint="eastAsia" w:eastAsiaTheme="minorEastAsia"/>
                <w:lang w:eastAsia="zh-CN"/>
              </w:rPr>
            </w:pPr>
            <w:r>
              <w:t>年底前完成</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合理支出，厉行节约</w:t>
            </w:r>
          </w:p>
        </w:tc>
        <w:tc>
          <w:tcPr>
            <w:tcW w:w="2835" w:type="dxa"/>
            <w:vAlign w:val="center"/>
          </w:tcPr>
          <w:p>
            <w:pPr>
              <w:pStyle w:val="13"/>
            </w:pPr>
            <w:r>
              <w:t>合理使用项目资金，控制成本厉行节约</w:t>
            </w:r>
          </w:p>
        </w:tc>
        <w:tc>
          <w:tcPr>
            <w:tcW w:w="2551" w:type="dxa"/>
            <w:vAlign w:val="center"/>
          </w:tcPr>
          <w:p>
            <w:pPr>
              <w:pStyle w:val="13"/>
              <w:rPr>
                <w:rFonts w:hint="eastAsia" w:eastAsiaTheme="minorEastAsia"/>
                <w:lang w:eastAsia="zh-CN"/>
              </w:rPr>
            </w:pPr>
            <w:r>
              <w:rPr>
                <w:rFonts w:hint="eastAsia" w:eastAsiaTheme="minorEastAsia"/>
                <w:lang w:eastAsia="zh-CN"/>
              </w:rPr>
              <w:t>5.72万元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降低医疗成本</w:t>
            </w:r>
          </w:p>
        </w:tc>
        <w:tc>
          <w:tcPr>
            <w:tcW w:w="2835" w:type="dxa"/>
            <w:vAlign w:val="center"/>
          </w:tcPr>
          <w:p>
            <w:pPr>
              <w:pStyle w:val="13"/>
              <w:rPr>
                <w:lang w:eastAsia="zh-CN"/>
              </w:rPr>
            </w:pPr>
            <w:r>
              <w:t>开展免费检查项目惠及适龄人群</w:t>
            </w:r>
            <w:r>
              <w:rPr>
                <w:rFonts w:hint="eastAsia"/>
                <w:lang w:eastAsia="zh-CN"/>
              </w:rPr>
              <w:t>，</w:t>
            </w:r>
            <w:r>
              <w:t>检查有效率达到95%</w:t>
            </w:r>
          </w:p>
        </w:tc>
        <w:tc>
          <w:tcPr>
            <w:tcW w:w="2551" w:type="dxa"/>
            <w:vAlign w:val="center"/>
          </w:tcPr>
          <w:p>
            <w:pPr>
              <w:pStyle w:val="13"/>
              <w:rPr>
                <w:rFonts w:hint="eastAsia" w:eastAsiaTheme="minorEastAsia"/>
                <w:lang w:eastAsia="zh-CN"/>
              </w:rPr>
            </w:pPr>
            <w:r>
              <w:t>≥95</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降低出生缺陷率</w:t>
            </w:r>
          </w:p>
        </w:tc>
        <w:tc>
          <w:tcPr>
            <w:tcW w:w="2835" w:type="dxa"/>
            <w:vAlign w:val="center"/>
          </w:tcPr>
          <w:p>
            <w:pPr>
              <w:pStyle w:val="13"/>
              <w:rPr>
                <w:lang w:eastAsia="zh-CN"/>
              </w:rPr>
            </w:pPr>
            <w:r>
              <w:t>提升人口素质，保持健康出生率</w:t>
            </w:r>
            <w:r>
              <w:rPr>
                <w:rFonts w:hint="eastAsia"/>
                <w:lang w:eastAsia="zh-CN"/>
              </w:rPr>
              <w:t>，</w:t>
            </w:r>
            <w:r>
              <w:t>健康</w:t>
            </w:r>
            <w:r>
              <w:rPr>
                <w:rFonts w:hint="eastAsia" w:eastAsiaTheme="minorEastAsia"/>
                <w:lang w:eastAsia="zh-CN"/>
              </w:rPr>
              <w:t>出生</w:t>
            </w:r>
            <w:r>
              <w:t>达到99%以上</w:t>
            </w:r>
          </w:p>
        </w:tc>
        <w:tc>
          <w:tcPr>
            <w:tcW w:w="2551" w:type="dxa"/>
            <w:vAlign w:val="center"/>
          </w:tcPr>
          <w:p>
            <w:pPr>
              <w:pStyle w:val="13"/>
              <w:rPr>
                <w:rFonts w:hint="eastAsia" w:eastAsiaTheme="minorEastAsia"/>
                <w:lang w:eastAsia="zh-CN"/>
              </w:rPr>
            </w:pPr>
            <w:r>
              <w:t>≥95</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增加参检人数</w:t>
            </w:r>
          </w:p>
        </w:tc>
        <w:tc>
          <w:tcPr>
            <w:tcW w:w="2835" w:type="dxa"/>
            <w:vAlign w:val="center"/>
          </w:tcPr>
          <w:p>
            <w:pPr>
              <w:pStyle w:val="13"/>
              <w:rPr>
                <w:rFonts w:hint="eastAsia" w:eastAsiaTheme="minorEastAsia"/>
                <w:lang w:eastAsia="zh-CN"/>
              </w:rPr>
            </w:pPr>
            <w:r>
              <w:rPr>
                <w:rFonts w:hint="eastAsia" w:eastAsiaTheme="minorEastAsia"/>
                <w:lang w:eastAsia="zh-CN"/>
              </w:rPr>
              <w:t>参检率比上年增加10%以上</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适龄人群满意度</w:t>
            </w:r>
          </w:p>
        </w:tc>
        <w:tc>
          <w:tcPr>
            <w:tcW w:w="2835" w:type="dxa"/>
            <w:vAlign w:val="center"/>
          </w:tcPr>
          <w:p>
            <w:pPr>
              <w:pStyle w:val="13"/>
            </w:pPr>
            <w:r>
              <w:t>服务对象满意度达到95%以上</w:t>
            </w:r>
          </w:p>
        </w:tc>
        <w:tc>
          <w:tcPr>
            <w:tcW w:w="2551" w:type="dxa"/>
            <w:vAlign w:val="center"/>
          </w:tcPr>
          <w:p>
            <w:pPr>
              <w:pStyle w:val="13"/>
            </w:pPr>
            <w:r>
              <w:t>≥95</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8、冀财社【2022】195号/中央提前下达2023年重大传染病防控经费/艾滋病防治（妇幼类）绩效目标表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1.目标内容1、2023年度任务数2000人，降低出生缺陷提升健康出生率。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已怀孕妇女</w:t>
            </w:r>
          </w:p>
        </w:tc>
        <w:tc>
          <w:tcPr>
            <w:tcW w:w="2835" w:type="dxa"/>
            <w:vAlign w:val="center"/>
          </w:tcPr>
          <w:p>
            <w:pPr>
              <w:pStyle w:val="13"/>
              <w:rPr>
                <w:lang w:eastAsia="zh-CN"/>
              </w:rPr>
            </w:pPr>
            <w:r>
              <w:t>县域内已怀孕妇女</w:t>
            </w:r>
            <w:r>
              <w:rPr>
                <w:rFonts w:hint="eastAsia"/>
                <w:lang w:eastAsia="zh-CN"/>
              </w:rPr>
              <w:t>数</w:t>
            </w:r>
          </w:p>
        </w:tc>
        <w:tc>
          <w:tcPr>
            <w:tcW w:w="2551" w:type="dxa"/>
            <w:vAlign w:val="center"/>
          </w:tcPr>
          <w:p>
            <w:pPr>
              <w:pStyle w:val="13"/>
              <w:rPr>
                <w:lang w:eastAsia="zh-CN"/>
              </w:rPr>
            </w:pPr>
            <w:r>
              <w:t>≥2000人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完成检查项目</w:t>
            </w:r>
          </w:p>
        </w:tc>
        <w:tc>
          <w:tcPr>
            <w:tcW w:w="2835" w:type="dxa"/>
            <w:vAlign w:val="center"/>
          </w:tcPr>
          <w:p>
            <w:pPr>
              <w:pStyle w:val="13"/>
              <w:rPr>
                <w:rFonts w:hint="eastAsia" w:eastAsiaTheme="minorEastAsia"/>
                <w:lang w:eastAsia="zh-CN"/>
              </w:rPr>
            </w:pPr>
            <w:r>
              <w:t>按照项目实施方案进行</w:t>
            </w:r>
            <w:r>
              <w:rPr>
                <w:rFonts w:hint="eastAsia" w:eastAsiaTheme="minorEastAsia"/>
                <w:lang w:eastAsia="zh-CN"/>
              </w:rPr>
              <w:t>检查率达到95%</w:t>
            </w:r>
          </w:p>
        </w:tc>
        <w:tc>
          <w:tcPr>
            <w:tcW w:w="2551" w:type="dxa"/>
            <w:vAlign w:val="center"/>
          </w:tcPr>
          <w:p>
            <w:pPr>
              <w:pStyle w:val="13"/>
              <w:rPr>
                <w:rFonts w:hint="eastAsia" w:eastAsiaTheme="minorEastAsia"/>
                <w:lang w:eastAsia="zh-CN"/>
              </w:rPr>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2023年年底以前完成检查任务</w:t>
            </w:r>
          </w:p>
        </w:tc>
        <w:tc>
          <w:tcPr>
            <w:tcW w:w="2551" w:type="dxa"/>
            <w:vAlign w:val="center"/>
          </w:tcPr>
          <w:p>
            <w:pPr>
              <w:pStyle w:val="13"/>
            </w:pPr>
            <w:r>
              <w:t>年度内完成</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合理利用、厉行节约</w:t>
            </w:r>
          </w:p>
        </w:tc>
        <w:tc>
          <w:tcPr>
            <w:tcW w:w="2835" w:type="dxa"/>
            <w:vAlign w:val="center"/>
          </w:tcPr>
          <w:p>
            <w:pPr>
              <w:pStyle w:val="13"/>
            </w:pPr>
            <w:r>
              <w:t>合理支出项目资金</w:t>
            </w:r>
          </w:p>
        </w:tc>
        <w:tc>
          <w:tcPr>
            <w:tcW w:w="2551" w:type="dxa"/>
            <w:vAlign w:val="center"/>
          </w:tcPr>
          <w:p>
            <w:pPr>
              <w:pStyle w:val="13"/>
              <w:rPr>
                <w:rFonts w:hint="eastAsia" w:eastAsiaTheme="minorEastAsia"/>
                <w:lang w:eastAsia="zh-CN"/>
              </w:rPr>
            </w:pPr>
            <w:r>
              <w:rPr>
                <w:rFonts w:hint="eastAsia" w:eastAsiaTheme="minorEastAsia"/>
                <w:lang w:eastAsia="zh-CN"/>
              </w:rPr>
              <w:t>17.69万元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早检查、早干预</w:t>
            </w:r>
          </w:p>
        </w:tc>
        <w:tc>
          <w:tcPr>
            <w:tcW w:w="2835" w:type="dxa"/>
            <w:vAlign w:val="center"/>
          </w:tcPr>
          <w:p>
            <w:pPr>
              <w:pStyle w:val="13"/>
            </w:pPr>
            <w:r>
              <w:t>减少家庭医疗支出</w:t>
            </w:r>
          </w:p>
        </w:tc>
        <w:tc>
          <w:tcPr>
            <w:tcW w:w="2551" w:type="dxa"/>
            <w:vAlign w:val="center"/>
          </w:tcPr>
          <w:p>
            <w:pPr>
              <w:pStyle w:val="13"/>
            </w:pPr>
            <w:r>
              <w:rPr>
                <w:rFonts w:hint="eastAsia"/>
                <w:lang w:eastAsia="zh-CN"/>
              </w:rPr>
              <w:t>逐渐减轻</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降低出生缺陷</w:t>
            </w:r>
          </w:p>
        </w:tc>
        <w:tc>
          <w:tcPr>
            <w:tcW w:w="2835" w:type="dxa"/>
            <w:vAlign w:val="center"/>
          </w:tcPr>
          <w:p>
            <w:pPr>
              <w:pStyle w:val="13"/>
            </w:pPr>
            <w:r>
              <w:t>预防传染病母婴传播</w:t>
            </w:r>
          </w:p>
        </w:tc>
        <w:tc>
          <w:tcPr>
            <w:tcW w:w="2551" w:type="dxa"/>
            <w:vAlign w:val="center"/>
          </w:tcPr>
          <w:p>
            <w:pPr>
              <w:pStyle w:val="13"/>
              <w:rPr>
                <w:lang w:eastAsia="zh-CN"/>
              </w:rPr>
            </w:pPr>
            <w:r>
              <w:rPr>
                <w:rFonts w:hint="eastAsia"/>
                <w:lang w:eastAsia="zh-CN"/>
              </w:rPr>
              <w:t>逐年降低</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降低新生儿传染病发病率</w:t>
            </w:r>
          </w:p>
        </w:tc>
        <w:tc>
          <w:tcPr>
            <w:tcW w:w="2835" w:type="dxa"/>
            <w:vAlign w:val="center"/>
          </w:tcPr>
          <w:p>
            <w:pPr>
              <w:pStyle w:val="13"/>
              <w:rPr>
                <w:rFonts w:hint="eastAsia" w:eastAsiaTheme="minorEastAsia"/>
                <w:lang w:eastAsia="zh-CN"/>
              </w:rPr>
            </w:pPr>
            <w:r>
              <w:rPr>
                <w:rFonts w:hint="eastAsia" w:eastAsiaTheme="minorEastAsia"/>
                <w:lang w:eastAsia="zh-CN"/>
              </w:rPr>
              <w:t>新生儿传染病发病率0.01以下</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孕妇满意度</w:t>
            </w:r>
          </w:p>
        </w:tc>
        <w:tc>
          <w:tcPr>
            <w:tcW w:w="2835" w:type="dxa"/>
            <w:vAlign w:val="center"/>
          </w:tcPr>
          <w:p>
            <w:pPr>
              <w:pStyle w:val="13"/>
            </w:pPr>
            <w:r>
              <w:t>孕妇对项目实施的满意度达到98%以上</w:t>
            </w:r>
          </w:p>
        </w:tc>
        <w:tc>
          <w:tcPr>
            <w:tcW w:w="2551" w:type="dxa"/>
            <w:vAlign w:val="center"/>
          </w:tcPr>
          <w:p>
            <w:pPr>
              <w:pStyle w:val="13"/>
            </w:pPr>
            <w:r>
              <w:t>≥98满意度</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9、药品零差率补助项目绩效目标表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1.目标内容1、执行药品网采，实行药品零差率补助。</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年度内完成药品</w:t>
            </w:r>
            <w:r>
              <w:rPr>
                <w:rFonts w:hint="eastAsia"/>
                <w:lang w:eastAsia="zh-CN"/>
              </w:rPr>
              <w:t>数</w:t>
            </w:r>
          </w:p>
        </w:tc>
        <w:tc>
          <w:tcPr>
            <w:tcW w:w="2835" w:type="dxa"/>
            <w:vAlign w:val="center"/>
          </w:tcPr>
          <w:p>
            <w:pPr>
              <w:pStyle w:val="13"/>
              <w:rPr>
                <w:lang w:eastAsia="zh-CN"/>
              </w:rPr>
            </w:pPr>
            <w:r>
              <w:t>年度内网采药品</w:t>
            </w:r>
            <w:r>
              <w:rPr>
                <w:rFonts w:hint="eastAsia"/>
                <w:lang w:eastAsia="zh-CN"/>
              </w:rPr>
              <w:t>数</w:t>
            </w:r>
          </w:p>
        </w:tc>
        <w:tc>
          <w:tcPr>
            <w:tcW w:w="2551" w:type="dxa"/>
            <w:vAlign w:val="center"/>
          </w:tcPr>
          <w:p>
            <w:pPr>
              <w:pStyle w:val="13"/>
              <w:rPr>
                <w:lang w:eastAsia="zh-CN"/>
              </w:rPr>
            </w:pPr>
            <w:r>
              <w:rPr>
                <w:rFonts w:hint="eastAsia"/>
                <w:lang w:eastAsia="zh-CN"/>
              </w:rPr>
              <w:t>200万</w:t>
            </w:r>
          </w:p>
        </w:tc>
        <w:tc>
          <w:tcPr>
            <w:tcW w:w="2268" w:type="dxa"/>
            <w:vAlign w:val="center"/>
          </w:tcPr>
          <w:p>
            <w:pPr>
              <w:pStyle w:val="13"/>
            </w:pPr>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网采目录内合格药品</w:t>
            </w:r>
          </w:p>
        </w:tc>
        <w:tc>
          <w:tcPr>
            <w:tcW w:w="2835" w:type="dxa"/>
            <w:vAlign w:val="center"/>
          </w:tcPr>
          <w:p>
            <w:pPr>
              <w:pStyle w:val="13"/>
            </w:pPr>
            <w:r>
              <w:t>网采药品合格率100%</w:t>
            </w:r>
          </w:p>
        </w:tc>
        <w:tc>
          <w:tcPr>
            <w:tcW w:w="2551" w:type="dxa"/>
            <w:vAlign w:val="center"/>
          </w:tcPr>
          <w:p>
            <w:pPr>
              <w:pStyle w:val="13"/>
            </w:pPr>
            <w:r>
              <w:t>100合格率达到100%</w:t>
            </w:r>
          </w:p>
        </w:tc>
        <w:tc>
          <w:tcPr>
            <w:tcW w:w="2268" w:type="dxa"/>
            <w:vAlign w:val="center"/>
          </w:tcPr>
          <w:p>
            <w:pPr>
              <w:pStyle w:val="13"/>
            </w:pPr>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年度内补助到位</w:t>
            </w:r>
          </w:p>
        </w:tc>
        <w:tc>
          <w:tcPr>
            <w:tcW w:w="2835" w:type="dxa"/>
            <w:vAlign w:val="center"/>
          </w:tcPr>
          <w:p>
            <w:pPr>
              <w:pStyle w:val="13"/>
            </w:pPr>
            <w:r>
              <w:t>年底前将资金补助的项目到位</w:t>
            </w:r>
          </w:p>
        </w:tc>
        <w:tc>
          <w:tcPr>
            <w:tcW w:w="2551" w:type="dxa"/>
            <w:vAlign w:val="center"/>
          </w:tcPr>
          <w:p>
            <w:pPr>
              <w:pStyle w:val="13"/>
            </w:pPr>
            <w:r>
              <w:t>100补助到位率100%</w:t>
            </w:r>
          </w:p>
        </w:tc>
        <w:tc>
          <w:tcPr>
            <w:tcW w:w="2268" w:type="dxa"/>
          </w:tcPr>
          <w:p>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合理支出</w:t>
            </w:r>
          </w:p>
        </w:tc>
        <w:tc>
          <w:tcPr>
            <w:tcW w:w="2835" w:type="dxa"/>
            <w:vAlign w:val="center"/>
          </w:tcPr>
          <w:p>
            <w:pPr>
              <w:pStyle w:val="13"/>
            </w:pPr>
            <w:r>
              <w:t>不超范围支出</w:t>
            </w:r>
          </w:p>
        </w:tc>
        <w:tc>
          <w:tcPr>
            <w:tcW w:w="2551" w:type="dxa"/>
            <w:vAlign w:val="center"/>
          </w:tcPr>
          <w:p>
            <w:pPr>
              <w:pStyle w:val="13"/>
            </w:pPr>
            <w:r>
              <w:t>100资金使用有效率100%</w:t>
            </w:r>
          </w:p>
        </w:tc>
        <w:tc>
          <w:tcPr>
            <w:tcW w:w="2268" w:type="dxa"/>
          </w:tcPr>
          <w:p>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rFonts w:hint="eastAsia" w:eastAsiaTheme="minorEastAsia"/>
                <w:lang w:eastAsia="zh-CN"/>
              </w:rPr>
            </w:pPr>
            <w:r>
              <w:t>降低医疗支出</w:t>
            </w:r>
            <w:r>
              <w:rPr>
                <w:rFonts w:hint="eastAsia" w:eastAsiaTheme="minorEastAsia"/>
                <w:lang w:eastAsia="zh-CN"/>
              </w:rPr>
              <w:t>比例</w:t>
            </w:r>
          </w:p>
        </w:tc>
        <w:tc>
          <w:tcPr>
            <w:tcW w:w="2835" w:type="dxa"/>
            <w:vAlign w:val="center"/>
          </w:tcPr>
          <w:p>
            <w:pPr>
              <w:pStyle w:val="13"/>
              <w:rPr>
                <w:rFonts w:hint="eastAsia" w:eastAsiaTheme="minorEastAsia"/>
                <w:lang w:eastAsia="zh-CN"/>
              </w:rPr>
            </w:pPr>
            <w:r>
              <w:t>减少家庭医疗支出</w:t>
            </w:r>
            <w:r>
              <w:rPr>
                <w:rFonts w:hint="eastAsia" w:eastAsiaTheme="minorEastAsia"/>
                <w:lang w:eastAsia="zh-CN"/>
              </w:rPr>
              <w:t>5%以上</w:t>
            </w:r>
          </w:p>
        </w:tc>
        <w:tc>
          <w:tcPr>
            <w:tcW w:w="2551" w:type="dxa"/>
            <w:vAlign w:val="center"/>
          </w:tcPr>
          <w:p>
            <w:pPr>
              <w:pStyle w:val="13"/>
              <w:rPr>
                <w:rFonts w:hint="eastAsia" w:eastAsiaTheme="minorEastAsia"/>
              </w:rPr>
            </w:pPr>
            <w:r>
              <w:rPr>
                <w:rFonts w:hint="eastAsia" w:eastAsiaTheme="minorEastAsia"/>
                <w:lang w:eastAsia="zh-CN"/>
              </w:rPr>
              <w:t>＞5%</w:t>
            </w:r>
          </w:p>
        </w:tc>
        <w:tc>
          <w:tcPr>
            <w:tcW w:w="2268" w:type="dxa"/>
          </w:tcPr>
          <w:p>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≥95满意度达到95%以上</w:t>
            </w:r>
          </w:p>
        </w:tc>
        <w:tc>
          <w:tcPr>
            <w:tcW w:w="2268" w:type="dxa"/>
          </w:tcPr>
          <w:p>
            <w:r>
              <w:t>年度药品销售金额</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10、孕妇产前耳聋基因筛查项目绩效目标表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1.目标内容1、全年在县域内对2000名孕妇实施耳聋基因产前筛查，降低出生缺陷、提升健康出生率。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任务数</w:t>
            </w:r>
          </w:p>
        </w:tc>
        <w:tc>
          <w:tcPr>
            <w:tcW w:w="2835" w:type="dxa"/>
            <w:vAlign w:val="center"/>
          </w:tcPr>
          <w:p>
            <w:pPr>
              <w:pStyle w:val="13"/>
            </w:pPr>
            <w:r>
              <w:t>2023年度完成2000人以上的筛查</w:t>
            </w:r>
          </w:p>
        </w:tc>
        <w:tc>
          <w:tcPr>
            <w:tcW w:w="2551" w:type="dxa"/>
            <w:vAlign w:val="center"/>
          </w:tcPr>
          <w:p>
            <w:pPr>
              <w:pStyle w:val="13"/>
              <w:rPr>
                <w:rFonts w:hint="eastAsia" w:eastAsiaTheme="minorEastAsia"/>
                <w:lang w:eastAsia="zh-CN"/>
              </w:rPr>
            </w:pPr>
            <w:r>
              <w:t>≥2000</w:t>
            </w:r>
            <w:r>
              <w:rPr>
                <w:rFonts w:hint="eastAsia" w:eastAsiaTheme="minorEastAsia"/>
                <w:lang w:eastAsia="zh-CN"/>
              </w:rPr>
              <w:t>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按照项目实施方案筛查</w:t>
            </w:r>
          </w:p>
        </w:tc>
        <w:tc>
          <w:tcPr>
            <w:tcW w:w="2835" w:type="dxa"/>
            <w:vAlign w:val="center"/>
          </w:tcPr>
          <w:p>
            <w:pPr>
              <w:pStyle w:val="13"/>
            </w:pPr>
            <w:r>
              <w:t>完成各项筛查指标</w:t>
            </w:r>
          </w:p>
        </w:tc>
        <w:tc>
          <w:tcPr>
            <w:tcW w:w="2551" w:type="dxa"/>
            <w:vAlign w:val="center"/>
          </w:tcPr>
          <w:p>
            <w:pPr>
              <w:pStyle w:val="13"/>
            </w:pPr>
            <w:r>
              <w:t>100%按筛查内容实施</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2023年底以前完成筛查任务</w:t>
            </w:r>
            <w:r>
              <w:rPr>
                <w:rFonts w:hint="eastAsia" w:eastAsiaTheme="minorEastAsia"/>
                <w:lang w:eastAsia="zh-CN"/>
              </w:rPr>
              <w:t>资金支出率</w:t>
            </w:r>
          </w:p>
        </w:tc>
        <w:tc>
          <w:tcPr>
            <w:tcW w:w="2551" w:type="dxa"/>
            <w:vAlign w:val="center"/>
          </w:tcPr>
          <w:p>
            <w:pPr>
              <w:pStyle w:val="13"/>
              <w:rPr>
                <w:rFonts w:hint="eastAsia" w:eastAsiaTheme="minorEastAsia"/>
                <w:lang w:eastAsia="zh-CN"/>
              </w:rPr>
            </w:pPr>
            <w:r>
              <w:rPr>
                <w:rFonts w:hint="eastAsia" w:eastAsiaTheme="minorEastAsia"/>
                <w:lang w:eastAsia="zh-CN"/>
              </w:rPr>
              <w:t>100%</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合理利用项目资金</w:t>
            </w:r>
          </w:p>
        </w:tc>
        <w:tc>
          <w:tcPr>
            <w:tcW w:w="2835" w:type="dxa"/>
            <w:vAlign w:val="center"/>
          </w:tcPr>
          <w:p>
            <w:pPr>
              <w:pStyle w:val="13"/>
            </w:pPr>
            <w:r>
              <w:t>按合同支付项目资金</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268" w:type="dxa"/>
          </w:tcPr>
          <w:p>
            <w:r>
              <w:rPr>
                <w:rFonts w:hint="eastAsia" w:ascii="宋体" w:hAnsi="宋体" w:eastAsia="宋体" w:cs="宋体"/>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受检人群的满意度达到95%以上</w:t>
            </w:r>
          </w:p>
        </w:tc>
        <w:tc>
          <w:tcPr>
            <w:tcW w:w="2551" w:type="dxa"/>
            <w:vAlign w:val="center"/>
          </w:tcPr>
          <w:p>
            <w:pPr>
              <w:pStyle w:val="13"/>
            </w:pPr>
            <w:r>
              <w:t>≥95满意度</w:t>
            </w:r>
          </w:p>
        </w:tc>
        <w:tc>
          <w:tcPr>
            <w:tcW w:w="2268" w:type="dxa"/>
          </w:tcPr>
          <w:p>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11、孕妇产前无创基因筛查项目绩效目标表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1.目标内容1、年度内对2000名孕妇进行产前无创基因筛查，降低出生缺陷、提升健康出生率。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年度任务数</w:t>
            </w:r>
          </w:p>
        </w:tc>
        <w:tc>
          <w:tcPr>
            <w:tcW w:w="2835" w:type="dxa"/>
            <w:vAlign w:val="center"/>
          </w:tcPr>
          <w:p>
            <w:pPr>
              <w:pStyle w:val="13"/>
              <w:rPr>
                <w:lang w:eastAsia="zh-CN"/>
              </w:rPr>
            </w:pPr>
            <w:r>
              <w:t>2023年度孕妇进行筛查</w:t>
            </w:r>
            <w:r>
              <w:rPr>
                <w:rFonts w:hint="eastAsia"/>
                <w:lang w:eastAsia="zh-CN"/>
              </w:rPr>
              <w:t>人数</w:t>
            </w:r>
          </w:p>
        </w:tc>
        <w:tc>
          <w:tcPr>
            <w:tcW w:w="2551" w:type="dxa"/>
            <w:vAlign w:val="center"/>
          </w:tcPr>
          <w:p>
            <w:pPr>
              <w:pStyle w:val="13"/>
              <w:rPr>
                <w:rFonts w:hint="eastAsia" w:eastAsiaTheme="minorEastAsia"/>
                <w:lang w:eastAsia="zh-CN"/>
              </w:rPr>
            </w:pPr>
            <w:r>
              <w:t>≥2000人</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按项目筛查内容实施</w:t>
            </w:r>
          </w:p>
        </w:tc>
        <w:tc>
          <w:tcPr>
            <w:tcW w:w="2835" w:type="dxa"/>
            <w:vAlign w:val="center"/>
          </w:tcPr>
          <w:p>
            <w:pPr>
              <w:pStyle w:val="13"/>
            </w:pPr>
            <w:r>
              <w:t>完成项目筛查各项指标</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rPr>
                <w:rFonts w:hint="eastAsia" w:eastAsiaTheme="minorEastAsia"/>
                <w:lang w:eastAsia="zh-CN"/>
              </w:rPr>
            </w:pPr>
            <w:r>
              <w:t>2023年底前完成</w:t>
            </w:r>
            <w:r>
              <w:rPr>
                <w:rFonts w:hint="eastAsia" w:eastAsiaTheme="minorEastAsia"/>
                <w:lang w:eastAsia="zh-CN"/>
              </w:rPr>
              <w:t>率</w:t>
            </w:r>
          </w:p>
        </w:tc>
        <w:tc>
          <w:tcPr>
            <w:tcW w:w="2551" w:type="dxa"/>
            <w:vAlign w:val="center"/>
          </w:tcPr>
          <w:p>
            <w:pPr>
              <w:pStyle w:val="13"/>
            </w:pPr>
            <w:r>
              <w:rPr>
                <w:rFonts w:hint="eastAsia" w:eastAsiaTheme="minorEastAsia"/>
                <w:lang w:eastAsia="zh-CN"/>
              </w:rPr>
              <w:t>100%</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合理利用项目资金</w:t>
            </w:r>
          </w:p>
        </w:tc>
        <w:tc>
          <w:tcPr>
            <w:tcW w:w="2835" w:type="dxa"/>
            <w:vAlign w:val="center"/>
          </w:tcPr>
          <w:p>
            <w:pPr>
              <w:pStyle w:val="13"/>
            </w:pPr>
            <w:r>
              <w:t>按合同支付项目资金</w:t>
            </w:r>
          </w:p>
        </w:tc>
        <w:tc>
          <w:tcPr>
            <w:tcW w:w="2551" w:type="dxa"/>
            <w:vAlign w:val="center"/>
          </w:tcPr>
          <w:p>
            <w:pPr>
              <w:pStyle w:val="13"/>
              <w:rPr>
                <w:rFonts w:hint="eastAsia" w:eastAsiaTheme="minorEastAsia"/>
                <w:lang w:eastAsia="zh-CN"/>
              </w:rPr>
            </w:pPr>
            <w:r>
              <w:rPr>
                <w:rFonts w:hint="eastAsia" w:eastAsiaTheme="minorEastAsia"/>
                <w:lang w:eastAsia="zh-CN"/>
              </w:rPr>
              <w:t>100%</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268" w:type="dxa"/>
          </w:tcPr>
          <w:p>
            <w:r>
              <w:rPr>
                <w:rFonts w:hint="eastAsia" w:ascii="宋体" w:hAnsi="宋体" w:eastAsia="宋体" w:cs="宋体"/>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受检人群对项目的满意度达到95%以上</w:t>
            </w:r>
          </w:p>
        </w:tc>
        <w:tc>
          <w:tcPr>
            <w:tcW w:w="2551" w:type="dxa"/>
            <w:vAlign w:val="center"/>
          </w:tcPr>
          <w:p>
            <w:pPr>
              <w:pStyle w:val="13"/>
              <w:rPr>
                <w:rFonts w:hint="eastAsia" w:eastAsiaTheme="minorEastAsia"/>
                <w:lang w:eastAsia="zh-CN"/>
              </w:rPr>
            </w:pPr>
            <w:r>
              <w:t>≥95</w:t>
            </w:r>
            <w:r>
              <w:rPr>
                <w:rFonts w:hint="eastAsia" w:eastAsiaTheme="minorEastAsia"/>
                <w:lang w:eastAsia="zh-CN"/>
              </w:rPr>
              <w:t>+```</w:t>
            </w:r>
          </w:p>
        </w:tc>
        <w:tc>
          <w:tcPr>
            <w:tcW w:w="2268" w:type="dxa"/>
          </w:tcPr>
          <w:p>
            <w:r>
              <w:t>项目实施方案</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2023年，隆尧县妇幼保健计划生育服务中心安排政府采购预算0.00万元。具体内容见下表。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隆尧县妇幼保健计划生育服务中心上年末固定资产金额为1176.73万元（详见下表）。本年度拟购置固定资产总额为0.00万元，已按要求列入政府采购预算，详见政府采购预算表。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1176.73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4518.19</w:t>
            </w:r>
          </w:p>
        </w:tc>
        <w:tc>
          <w:tcPr>
            <w:tcW w:w="2835" w:type="dxa"/>
            <w:vAlign w:val="center"/>
          </w:tcPr>
          <w:p>
            <w:pPr>
              <w:pStyle w:val="12"/>
            </w:pPr>
            <w:r>
              <w:t>251.00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5</w:t>
            </w:r>
          </w:p>
        </w:tc>
        <w:tc>
          <w:tcPr>
            <w:tcW w:w="2835" w:type="dxa"/>
            <w:vAlign w:val="center"/>
          </w:tcPr>
          <w:p>
            <w:pPr>
              <w:pStyle w:val="12"/>
            </w:pPr>
            <w:r>
              <w:t>69.79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8</w:t>
            </w:r>
          </w:p>
        </w:tc>
        <w:tc>
          <w:tcPr>
            <w:tcW w:w="2835" w:type="dxa"/>
            <w:vAlign w:val="center"/>
          </w:tcPr>
          <w:p>
            <w:pPr>
              <w:pStyle w:val="12"/>
            </w:pPr>
            <w:r>
              <w:t>320.00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289</w:t>
            </w:r>
          </w:p>
        </w:tc>
        <w:tc>
          <w:tcPr>
            <w:tcW w:w="2835" w:type="dxa"/>
            <w:vAlign w:val="center"/>
          </w:tcPr>
          <w:p>
            <w:pPr>
              <w:pStyle w:val="12"/>
            </w:pPr>
            <w:r>
              <w:t>535.94</w:t>
            </w:r>
          </w:p>
        </w:tc>
      </w:tr>
    </w:tbl>
    <w:p>
      <w:pPr>
        <w:ind w:firstLine="640"/>
      </w:pPr>
    </w:p>
    <w:p>
      <w:pPr>
        <w:ind w:firstLine="640"/>
      </w:pPr>
    </w:p>
    <w:p>
      <w:pPr>
        <w:spacing w:before="10" w:after="10"/>
        <w:ind w:firstLine="640" w:firstLineChars="200"/>
      </w:pPr>
      <w:r>
        <w:rPr>
          <w:rFonts w:ascii="黑体" w:hAnsi="黑体" w:eastAsia="黑体" w:cs="黑体"/>
          <w:color w:val="000000"/>
          <w:sz w:val="32"/>
        </w:rPr>
        <w:t>八、名词解释</w:t>
      </w:r>
    </w:p>
    <w:p>
      <w:pPr>
        <w:spacing w:line="500" w:lineRule="exact"/>
        <w:ind w:firstLine="560" w:firstLineChars="20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firstLineChars="20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firstLineChars="20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firstLineChars="20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firstLineChars="20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firstLineChars="20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firstLineChars="20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firstLineChars="200"/>
        <w:rPr>
          <w:rFonts w:eastAsia="方正仿宋_GBK"/>
          <w:color w:val="000000"/>
          <w:sz w:val="28"/>
          <w:lang w:eastAsia="zh-CN"/>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480" w:firstLineChars="200"/>
        <w:rPr>
          <w:lang w:eastAsia="zh-CN"/>
        </w:rPr>
      </w:pPr>
    </w:p>
    <w:p>
      <w:pPr>
        <w:spacing w:before="10" w:after="10"/>
        <w:ind w:firstLine="640" w:firstLineChars="200"/>
      </w:pPr>
      <w:r>
        <w:rPr>
          <w:rFonts w:ascii="黑体" w:hAnsi="黑体" w:eastAsia="黑体" w:cs="黑体"/>
          <w:color w:val="000000"/>
          <w:sz w:val="32"/>
        </w:rPr>
        <w:t>九、其他需要说明的事项</w:t>
      </w:r>
    </w:p>
    <w:p>
      <w:pPr>
        <w:spacing w:line="500" w:lineRule="exact"/>
        <w:ind w:firstLine="560" w:firstLineChars="200"/>
        <w:sectPr>
          <w:pgSz w:w="16840" w:h="11900" w:orient="landscape"/>
          <w:pgMar w:top="1361" w:right="1020" w:bottom="1134" w:left="1020" w:header="720" w:footer="720" w:gutter="0"/>
          <w:cols w:space="720" w:num="1"/>
        </w:sectPr>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p>
    <w:p>
      <w:pPr>
        <w:jc w:val="center"/>
        <w:outlineLvl w:val="3"/>
      </w:pPr>
      <w:bookmarkStart w:id="22" w:name="_Toc_4_4_0000000023"/>
      <w:r>
        <w:rPr>
          <w:rFonts w:ascii="方正小标宋_GBK" w:hAnsi="方正小标宋_GBK" w:eastAsia="方正小标宋_GBK" w:cs="方正小标宋_GBK"/>
          <w:color w:val="000000"/>
          <w:sz w:val="44"/>
        </w:rPr>
        <w:t>五、隆尧县社区卫生服务中心收支预算</w:t>
      </w:r>
      <w:bookmarkEnd w:id="22"/>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198.96</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167.01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198.96</w:t>
            </w:r>
          </w:p>
        </w:tc>
        <w:tc>
          <w:tcPr>
            <w:tcW w:w="4535" w:type="dxa"/>
            <w:vAlign w:val="center"/>
          </w:tcPr>
          <w:p>
            <w:pPr>
              <w:pStyle w:val="15"/>
            </w:pPr>
            <w:r>
              <w:t>本年支出合计</w:t>
            </w:r>
          </w:p>
        </w:tc>
        <w:tc>
          <w:tcPr>
            <w:tcW w:w="2126" w:type="dxa"/>
            <w:vAlign w:val="center"/>
          </w:tcPr>
          <w:p>
            <w:pPr>
              <w:pStyle w:val="16"/>
            </w:pPr>
            <w:r>
              <w:t>198.96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198.96</w:t>
            </w:r>
          </w:p>
        </w:tc>
        <w:tc>
          <w:tcPr>
            <w:tcW w:w="4535" w:type="dxa"/>
            <w:vAlign w:val="center"/>
          </w:tcPr>
          <w:p>
            <w:pPr>
              <w:pStyle w:val="15"/>
            </w:pPr>
            <w:r>
              <w:t>支出总计</w:t>
            </w:r>
          </w:p>
        </w:tc>
        <w:tc>
          <w:tcPr>
            <w:tcW w:w="2126" w:type="dxa"/>
            <w:vAlign w:val="center"/>
          </w:tcPr>
          <w:p>
            <w:pPr>
              <w:pStyle w:val="16"/>
            </w:pPr>
            <w:r>
              <w:t>198.96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361006隆尧县社区卫生服务中心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198.96</w:t>
            </w:r>
          </w:p>
        </w:tc>
        <w:tc>
          <w:tcPr>
            <w:tcW w:w="1134" w:type="dxa"/>
            <w:vAlign w:val="center"/>
          </w:tcPr>
          <w:p>
            <w:pPr>
              <w:pStyle w:val="16"/>
            </w:pPr>
            <w:r>
              <w:t>198.96</w:t>
            </w:r>
          </w:p>
        </w:tc>
        <w:tc>
          <w:tcPr>
            <w:tcW w:w="1134" w:type="dxa"/>
            <w:vAlign w:val="center"/>
          </w:tcPr>
          <w:p>
            <w:pPr>
              <w:pStyle w:val="16"/>
            </w:pPr>
            <w:r>
              <w:t>198.96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16.89</w:t>
            </w:r>
          </w:p>
        </w:tc>
        <w:tc>
          <w:tcPr>
            <w:tcW w:w="1134" w:type="dxa"/>
            <w:vAlign w:val="center"/>
          </w:tcPr>
          <w:p>
            <w:pPr>
              <w:pStyle w:val="12"/>
            </w:pPr>
            <w:r>
              <w:t>16.89</w:t>
            </w:r>
          </w:p>
        </w:tc>
        <w:tc>
          <w:tcPr>
            <w:tcW w:w="1134" w:type="dxa"/>
            <w:vAlign w:val="center"/>
          </w:tcPr>
          <w:p>
            <w:pPr>
              <w:pStyle w:val="12"/>
            </w:pPr>
            <w:r>
              <w:t>16.89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16.89</w:t>
            </w:r>
          </w:p>
        </w:tc>
        <w:tc>
          <w:tcPr>
            <w:tcW w:w="1134" w:type="dxa"/>
            <w:vAlign w:val="center"/>
          </w:tcPr>
          <w:p>
            <w:pPr>
              <w:pStyle w:val="12"/>
            </w:pPr>
            <w:r>
              <w:t>16.89</w:t>
            </w:r>
          </w:p>
        </w:tc>
        <w:tc>
          <w:tcPr>
            <w:tcW w:w="1134" w:type="dxa"/>
            <w:vAlign w:val="center"/>
          </w:tcPr>
          <w:p>
            <w:pPr>
              <w:pStyle w:val="12"/>
            </w:pPr>
            <w:r>
              <w:t>16.89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16.89</w:t>
            </w:r>
          </w:p>
        </w:tc>
        <w:tc>
          <w:tcPr>
            <w:tcW w:w="1134" w:type="dxa"/>
            <w:vAlign w:val="center"/>
          </w:tcPr>
          <w:p>
            <w:pPr>
              <w:pStyle w:val="12"/>
            </w:pPr>
            <w:r>
              <w:t>16.89</w:t>
            </w:r>
          </w:p>
        </w:tc>
        <w:tc>
          <w:tcPr>
            <w:tcW w:w="1134" w:type="dxa"/>
            <w:vAlign w:val="center"/>
          </w:tcPr>
          <w:p>
            <w:pPr>
              <w:pStyle w:val="12"/>
            </w:pPr>
            <w:r>
              <w:t>16.89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167.01</w:t>
            </w:r>
          </w:p>
        </w:tc>
        <w:tc>
          <w:tcPr>
            <w:tcW w:w="1134" w:type="dxa"/>
            <w:vAlign w:val="center"/>
          </w:tcPr>
          <w:p>
            <w:pPr>
              <w:pStyle w:val="12"/>
            </w:pPr>
            <w:r>
              <w:t>167.01</w:t>
            </w:r>
          </w:p>
        </w:tc>
        <w:tc>
          <w:tcPr>
            <w:tcW w:w="1134" w:type="dxa"/>
            <w:vAlign w:val="center"/>
          </w:tcPr>
          <w:p>
            <w:pPr>
              <w:pStyle w:val="12"/>
            </w:pPr>
            <w:r>
              <w:t>167.01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21003</w:t>
            </w:r>
          </w:p>
        </w:tc>
        <w:tc>
          <w:tcPr>
            <w:tcW w:w="1559" w:type="dxa"/>
            <w:vAlign w:val="center"/>
          </w:tcPr>
          <w:p>
            <w:pPr>
              <w:pStyle w:val="13"/>
            </w:pPr>
            <w:r>
              <w:t>基层医疗卫生机构</w:t>
            </w:r>
          </w:p>
        </w:tc>
        <w:tc>
          <w:tcPr>
            <w:tcW w:w="1134" w:type="dxa"/>
            <w:vAlign w:val="center"/>
          </w:tcPr>
          <w:p>
            <w:pPr>
              <w:pStyle w:val="12"/>
            </w:pPr>
            <w:r>
              <w:t>158.88</w:t>
            </w:r>
          </w:p>
        </w:tc>
        <w:tc>
          <w:tcPr>
            <w:tcW w:w="1134" w:type="dxa"/>
            <w:vAlign w:val="center"/>
          </w:tcPr>
          <w:p>
            <w:pPr>
              <w:pStyle w:val="12"/>
            </w:pPr>
            <w:r>
              <w:t>158.88</w:t>
            </w:r>
          </w:p>
        </w:tc>
        <w:tc>
          <w:tcPr>
            <w:tcW w:w="1134" w:type="dxa"/>
            <w:vAlign w:val="center"/>
          </w:tcPr>
          <w:p>
            <w:pPr>
              <w:pStyle w:val="12"/>
            </w:pPr>
            <w:r>
              <w:t>158.88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2100301</w:t>
            </w:r>
          </w:p>
        </w:tc>
        <w:tc>
          <w:tcPr>
            <w:tcW w:w="1559" w:type="dxa"/>
            <w:vAlign w:val="center"/>
          </w:tcPr>
          <w:p>
            <w:pPr>
              <w:pStyle w:val="13"/>
            </w:pPr>
            <w:r>
              <w:t>城市社区卫生机构</w:t>
            </w:r>
          </w:p>
        </w:tc>
        <w:tc>
          <w:tcPr>
            <w:tcW w:w="1134" w:type="dxa"/>
            <w:vAlign w:val="center"/>
          </w:tcPr>
          <w:p>
            <w:pPr>
              <w:pStyle w:val="12"/>
            </w:pPr>
            <w:r>
              <w:t>158.88</w:t>
            </w:r>
          </w:p>
        </w:tc>
        <w:tc>
          <w:tcPr>
            <w:tcW w:w="1134" w:type="dxa"/>
            <w:vAlign w:val="center"/>
          </w:tcPr>
          <w:p>
            <w:pPr>
              <w:pStyle w:val="12"/>
            </w:pPr>
            <w:r>
              <w:t>158.88</w:t>
            </w:r>
          </w:p>
        </w:tc>
        <w:tc>
          <w:tcPr>
            <w:tcW w:w="1134" w:type="dxa"/>
            <w:vAlign w:val="center"/>
          </w:tcPr>
          <w:p>
            <w:pPr>
              <w:pStyle w:val="12"/>
            </w:pPr>
            <w:r>
              <w:t>158.88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8.13</w:t>
            </w:r>
          </w:p>
        </w:tc>
        <w:tc>
          <w:tcPr>
            <w:tcW w:w="1134" w:type="dxa"/>
            <w:vAlign w:val="center"/>
          </w:tcPr>
          <w:p>
            <w:pPr>
              <w:pStyle w:val="12"/>
            </w:pPr>
            <w:r>
              <w:t>8.13</w:t>
            </w:r>
          </w:p>
        </w:tc>
        <w:tc>
          <w:tcPr>
            <w:tcW w:w="1134" w:type="dxa"/>
            <w:vAlign w:val="center"/>
          </w:tcPr>
          <w:p>
            <w:pPr>
              <w:pStyle w:val="12"/>
            </w:pPr>
            <w:r>
              <w:t>8.13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8.13</w:t>
            </w:r>
          </w:p>
        </w:tc>
        <w:tc>
          <w:tcPr>
            <w:tcW w:w="1134" w:type="dxa"/>
            <w:vAlign w:val="center"/>
          </w:tcPr>
          <w:p>
            <w:pPr>
              <w:pStyle w:val="12"/>
            </w:pPr>
            <w:r>
              <w:t>8.13</w:t>
            </w:r>
          </w:p>
        </w:tc>
        <w:tc>
          <w:tcPr>
            <w:tcW w:w="1134" w:type="dxa"/>
            <w:vAlign w:val="center"/>
          </w:tcPr>
          <w:p>
            <w:pPr>
              <w:pStyle w:val="12"/>
            </w:pPr>
            <w:r>
              <w:t>8.13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15.06</w:t>
            </w:r>
          </w:p>
        </w:tc>
        <w:tc>
          <w:tcPr>
            <w:tcW w:w="1134" w:type="dxa"/>
            <w:vAlign w:val="center"/>
          </w:tcPr>
          <w:p>
            <w:pPr>
              <w:pStyle w:val="12"/>
            </w:pPr>
            <w:r>
              <w:t>15.06</w:t>
            </w:r>
          </w:p>
        </w:tc>
        <w:tc>
          <w:tcPr>
            <w:tcW w:w="1134" w:type="dxa"/>
            <w:vAlign w:val="center"/>
          </w:tcPr>
          <w:p>
            <w:pPr>
              <w:pStyle w:val="12"/>
            </w:pPr>
            <w:r>
              <w:t>15.06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15.06</w:t>
            </w:r>
          </w:p>
        </w:tc>
        <w:tc>
          <w:tcPr>
            <w:tcW w:w="1134" w:type="dxa"/>
            <w:vAlign w:val="center"/>
          </w:tcPr>
          <w:p>
            <w:pPr>
              <w:pStyle w:val="12"/>
            </w:pPr>
            <w:r>
              <w:t>15.06</w:t>
            </w:r>
          </w:p>
        </w:tc>
        <w:tc>
          <w:tcPr>
            <w:tcW w:w="1134" w:type="dxa"/>
            <w:vAlign w:val="center"/>
          </w:tcPr>
          <w:p>
            <w:pPr>
              <w:pStyle w:val="12"/>
            </w:pPr>
            <w:r>
              <w:t>15.06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15.06</w:t>
            </w:r>
          </w:p>
        </w:tc>
        <w:tc>
          <w:tcPr>
            <w:tcW w:w="1134" w:type="dxa"/>
            <w:vAlign w:val="center"/>
          </w:tcPr>
          <w:p>
            <w:pPr>
              <w:pStyle w:val="12"/>
            </w:pPr>
            <w:r>
              <w:t>15.06</w:t>
            </w:r>
          </w:p>
        </w:tc>
        <w:tc>
          <w:tcPr>
            <w:tcW w:w="1134" w:type="dxa"/>
            <w:vAlign w:val="center"/>
          </w:tcPr>
          <w:p>
            <w:pPr>
              <w:pStyle w:val="12"/>
            </w:pPr>
            <w:r>
              <w:t>15.06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198.96</w:t>
            </w:r>
          </w:p>
        </w:tc>
        <w:tc>
          <w:tcPr>
            <w:tcW w:w="1361" w:type="dxa"/>
            <w:vAlign w:val="center"/>
          </w:tcPr>
          <w:p>
            <w:pPr>
              <w:pStyle w:val="16"/>
            </w:pPr>
            <w:r>
              <w:t>198.96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16.89</w:t>
            </w:r>
          </w:p>
        </w:tc>
        <w:tc>
          <w:tcPr>
            <w:tcW w:w="1361" w:type="dxa"/>
            <w:vAlign w:val="center"/>
          </w:tcPr>
          <w:p>
            <w:pPr>
              <w:pStyle w:val="12"/>
            </w:pPr>
            <w:r>
              <w:t>16.89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16.89</w:t>
            </w:r>
          </w:p>
        </w:tc>
        <w:tc>
          <w:tcPr>
            <w:tcW w:w="1361" w:type="dxa"/>
            <w:vAlign w:val="center"/>
          </w:tcPr>
          <w:p>
            <w:pPr>
              <w:pStyle w:val="12"/>
            </w:pPr>
            <w:r>
              <w:t>16.89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16.89</w:t>
            </w:r>
          </w:p>
        </w:tc>
        <w:tc>
          <w:tcPr>
            <w:tcW w:w="1361" w:type="dxa"/>
            <w:vAlign w:val="center"/>
          </w:tcPr>
          <w:p>
            <w:pPr>
              <w:pStyle w:val="12"/>
            </w:pPr>
            <w:r>
              <w:t>16.89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167.01</w:t>
            </w:r>
          </w:p>
        </w:tc>
        <w:tc>
          <w:tcPr>
            <w:tcW w:w="1361" w:type="dxa"/>
            <w:vAlign w:val="center"/>
          </w:tcPr>
          <w:p>
            <w:pPr>
              <w:pStyle w:val="12"/>
            </w:pPr>
            <w:r>
              <w:t>167.01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21003</w:t>
            </w:r>
          </w:p>
        </w:tc>
        <w:tc>
          <w:tcPr>
            <w:tcW w:w="4535" w:type="dxa"/>
            <w:vAlign w:val="center"/>
          </w:tcPr>
          <w:p>
            <w:pPr>
              <w:pStyle w:val="13"/>
            </w:pPr>
            <w:r>
              <w:t>基层医疗卫生机构</w:t>
            </w:r>
          </w:p>
        </w:tc>
        <w:tc>
          <w:tcPr>
            <w:tcW w:w="1361" w:type="dxa"/>
            <w:vAlign w:val="center"/>
          </w:tcPr>
          <w:p>
            <w:pPr>
              <w:pStyle w:val="12"/>
            </w:pPr>
            <w:r>
              <w:t>158.88</w:t>
            </w:r>
          </w:p>
        </w:tc>
        <w:tc>
          <w:tcPr>
            <w:tcW w:w="1361" w:type="dxa"/>
            <w:vAlign w:val="center"/>
          </w:tcPr>
          <w:p>
            <w:pPr>
              <w:pStyle w:val="12"/>
            </w:pPr>
            <w:r>
              <w:t>158.88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2100301</w:t>
            </w:r>
          </w:p>
        </w:tc>
        <w:tc>
          <w:tcPr>
            <w:tcW w:w="4535" w:type="dxa"/>
            <w:vAlign w:val="center"/>
          </w:tcPr>
          <w:p>
            <w:pPr>
              <w:pStyle w:val="13"/>
            </w:pPr>
            <w:r>
              <w:t>城市社区卫生机构</w:t>
            </w:r>
          </w:p>
        </w:tc>
        <w:tc>
          <w:tcPr>
            <w:tcW w:w="1361" w:type="dxa"/>
            <w:vAlign w:val="center"/>
          </w:tcPr>
          <w:p>
            <w:pPr>
              <w:pStyle w:val="12"/>
            </w:pPr>
            <w:r>
              <w:t>158.88</w:t>
            </w:r>
          </w:p>
        </w:tc>
        <w:tc>
          <w:tcPr>
            <w:tcW w:w="1361" w:type="dxa"/>
            <w:vAlign w:val="center"/>
          </w:tcPr>
          <w:p>
            <w:pPr>
              <w:pStyle w:val="12"/>
            </w:pPr>
            <w:r>
              <w:t>158.88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8.13</w:t>
            </w:r>
          </w:p>
        </w:tc>
        <w:tc>
          <w:tcPr>
            <w:tcW w:w="1361" w:type="dxa"/>
            <w:vAlign w:val="center"/>
          </w:tcPr>
          <w:p>
            <w:pPr>
              <w:pStyle w:val="12"/>
            </w:pPr>
            <w:r>
              <w:t>8.13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8.13</w:t>
            </w:r>
          </w:p>
        </w:tc>
        <w:tc>
          <w:tcPr>
            <w:tcW w:w="1361" w:type="dxa"/>
            <w:vAlign w:val="center"/>
          </w:tcPr>
          <w:p>
            <w:pPr>
              <w:pStyle w:val="12"/>
            </w:pPr>
            <w:r>
              <w:t>8.13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15.06</w:t>
            </w:r>
          </w:p>
        </w:tc>
        <w:tc>
          <w:tcPr>
            <w:tcW w:w="1361" w:type="dxa"/>
            <w:vAlign w:val="center"/>
          </w:tcPr>
          <w:p>
            <w:pPr>
              <w:pStyle w:val="12"/>
            </w:pPr>
            <w:r>
              <w:t>15.06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15.06</w:t>
            </w:r>
          </w:p>
        </w:tc>
        <w:tc>
          <w:tcPr>
            <w:tcW w:w="1361" w:type="dxa"/>
            <w:vAlign w:val="center"/>
          </w:tcPr>
          <w:p>
            <w:pPr>
              <w:pStyle w:val="12"/>
            </w:pPr>
            <w:r>
              <w:t>15.06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15.06</w:t>
            </w:r>
          </w:p>
        </w:tc>
        <w:tc>
          <w:tcPr>
            <w:tcW w:w="1361" w:type="dxa"/>
            <w:vAlign w:val="center"/>
          </w:tcPr>
          <w:p>
            <w:pPr>
              <w:pStyle w:val="12"/>
            </w:pPr>
            <w:r>
              <w:t>15.06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198.96</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16.89</w:t>
            </w:r>
          </w:p>
        </w:tc>
        <w:tc>
          <w:tcPr>
            <w:tcW w:w="1474" w:type="dxa"/>
            <w:vAlign w:val="center"/>
          </w:tcPr>
          <w:p>
            <w:pPr>
              <w:pStyle w:val="12"/>
            </w:pPr>
            <w:r>
              <w:t>16.89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167.01</w:t>
            </w:r>
          </w:p>
        </w:tc>
        <w:tc>
          <w:tcPr>
            <w:tcW w:w="1474" w:type="dxa"/>
            <w:vAlign w:val="center"/>
          </w:tcPr>
          <w:p>
            <w:pPr>
              <w:pStyle w:val="12"/>
            </w:pPr>
            <w:r>
              <w:t>167.01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15.06</w:t>
            </w:r>
          </w:p>
        </w:tc>
        <w:tc>
          <w:tcPr>
            <w:tcW w:w="1474" w:type="dxa"/>
            <w:vAlign w:val="center"/>
          </w:tcPr>
          <w:p>
            <w:pPr>
              <w:pStyle w:val="12"/>
            </w:pPr>
            <w:r>
              <w:t>15.06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198.96</w:t>
            </w:r>
          </w:p>
        </w:tc>
        <w:tc>
          <w:tcPr>
            <w:tcW w:w="3402" w:type="dxa"/>
            <w:vAlign w:val="center"/>
          </w:tcPr>
          <w:p>
            <w:pPr>
              <w:pStyle w:val="15"/>
            </w:pPr>
            <w:r>
              <w:t>本年支出合计</w:t>
            </w:r>
          </w:p>
        </w:tc>
        <w:tc>
          <w:tcPr>
            <w:tcW w:w="1474" w:type="dxa"/>
            <w:vAlign w:val="center"/>
          </w:tcPr>
          <w:p>
            <w:pPr>
              <w:pStyle w:val="16"/>
            </w:pPr>
            <w:r>
              <w:t>198.96</w:t>
            </w:r>
          </w:p>
        </w:tc>
        <w:tc>
          <w:tcPr>
            <w:tcW w:w="1474" w:type="dxa"/>
            <w:vAlign w:val="center"/>
          </w:tcPr>
          <w:p>
            <w:pPr>
              <w:pStyle w:val="16"/>
            </w:pPr>
            <w:r>
              <w:t>198.96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198.96</w:t>
            </w:r>
          </w:p>
        </w:tc>
        <w:tc>
          <w:tcPr>
            <w:tcW w:w="3402" w:type="dxa"/>
            <w:vAlign w:val="center"/>
          </w:tcPr>
          <w:p>
            <w:pPr>
              <w:pStyle w:val="15"/>
            </w:pPr>
            <w:r>
              <w:t>支出总计</w:t>
            </w:r>
          </w:p>
        </w:tc>
        <w:tc>
          <w:tcPr>
            <w:tcW w:w="1474" w:type="dxa"/>
            <w:vAlign w:val="center"/>
          </w:tcPr>
          <w:p>
            <w:pPr>
              <w:pStyle w:val="16"/>
            </w:pPr>
            <w:r>
              <w:t>198.96</w:t>
            </w:r>
          </w:p>
        </w:tc>
        <w:tc>
          <w:tcPr>
            <w:tcW w:w="1474" w:type="dxa"/>
            <w:vAlign w:val="center"/>
          </w:tcPr>
          <w:p>
            <w:pPr>
              <w:pStyle w:val="16"/>
            </w:pPr>
            <w:r>
              <w:t>198.96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198.96</w:t>
            </w:r>
          </w:p>
        </w:tc>
        <w:tc>
          <w:tcPr>
            <w:tcW w:w="2551" w:type="dxa"/>
            <w:vAlign w:val="center"/>
          </w:tcPr>
          <w:p>
            <w:pPr>
              <w:pStyle w:val="16"/>
            </w:pPr>
            <w:r>
              <w:t>198.96</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16.89</w:t>
            </w:r>
          </w:p>
        </w:tc>
        <w:tc>
          <w:tcPr>
            <w:tcW w:w="2551" w:type="dxa"/>
            <w:vAlign w:val="center"/>
          </w:tcPr>
          <w:p>
            <w:pPr>
              <w:pStyle w:val="12"/>
            </w:pPr>
            <w:r>
              <w:t>16.89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16.89</w:t>
            </w:r>
          </w:p>
        </w:tc>
        <w:tc>
          <w:tcPr>
            <w:tcW w:w="2551" w:type="dxa"/>
            <w:vAlign w:val="center"/>
          </w:tcPr>
          <w:p>
            <w:pPr>
              <w:pStyle w:val="12"/>
            </w:pPr>
            <w:r>
              <w:t>16.89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16.89</w:t>
            </w:r>
          </w:p>
        </w:tc>
        <w:tc>
          <w:tcPr>
            <w:tcW w:w="2551" w:type="dxa"/>
            <w:vAlign w:val="center"/>
          </w:tcPr>
          <w:p>
            <w:pPr>
              <w:pStyle w:val="12"/>
            </w:pPr>
            <w:r>
              <w:t>16.89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167.01</w:t>
            </w:r>
          </w:p>
        </w:tc>
        <w:tc>
          <w:tcPr>
            <w:tcW w:w="2551" w:type="dxa"/>
            <w:vAlign w:val="center"/>
          </w:tcPr>
          <w:p>
            <w:pPr>
              <w:pStyle w:val="12"/>
            </w:pPr>
            <w:r>
              <w:t>167.01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21003</w:t>
            </w:r>
          </w:p>
        </w:tc>
        <w:tc>
          <w:tcPr>
            <w:tcW w:w="4535" w:type="dxa"/>
            <w:vAlign w:val="center"/>
          </w:tcPr>
          <w:p>
            <w:pPr>
              <w:pStyle w:val="13"/>
            </w:pPr>
            <w:r>
              <w:t>基层医疗卫生机构</w:t>
            </w:r>
          </w:p>
        </w:tc>
        <w:tc>
          <w:tcPr>
            <w:tcW w:w="2551" w:type="dxa"/>
            <w:vAlign w:val="center"/>
          </w:tcPr>
          <w:p>
            <w:pPr>
              <w:pStyle w:val="12"/>
            </w:pPr>
            <w:r>
              <w:t>158.88</w:t>
            </w:r>
          </w:p>
        </w:tc>
        <w:tc>
          <w:tcPr>
            <w:tcW w:w="2551" w:type="dxa"/>
            <w:vAlign w:val="center"/>
          </w:tcPr>
          <w:p>
            <w:pPr>
              <w:pStyle w:val="12"/>
            </w:pPr>
            <w:r>
              <w:t>158.88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2100301</w:t>
            </w:r>
          </w:p>
        </w:tc>
        <w:tc>
          <w:tcPr>
            <w:tcW w:w="4535" w:type="dxa"/>
            <w:vAlign w:val="center"/>
          </w:tcPr>
          <w:p>
            <w:pPr>
              <w:pStyle w:val="13"/>
            </w:pPr>
            <w:r>
              <w:t>城市社区卫生机构</w:t>
            </w:r>
          </w:p>
        </w:tc>
        <w:tc>
          <w:tcPr>
            <w:tcW w:w="2551" w:type="dxa"/>
            <w:vAlign w:val="center"/>
          </w:tcPr>
          <w:p>
            <w:pPr>
              <w:pStyle w:val="12"/>
            </w:pPr>
            <w:r>
              <w:t>158.88</w:t>
            </w:r>
          </w:p>
        </w:tc>
        <w:tc>
          <w:tcPr>
            <w:tcW w:w="2551" w:type="dxa"/>
            <w:vAlign w:val="center"/>
          </w:tcPr>
          <w:p>
            <w:pPr>
              <w:pStyle w:val="12"/>
            </w:pPr>
            <w:r>
              <w:t>158.88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8.13</w:t>
            </w:r>
          </w:p>
        </w:tc>
        <w:tc>
          <w:tcPr>
            <w:tcW w:w="2551" w:type="dxa"/>
            <w:vAlign w:val="center"/>
          </w:tcPr>
          <w:p>
            <w:pPr>
              <w:pStyle w:val="12"/>
            </w:pPr>
            <w:r>
              <w:t>8.13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8.13</w:t>
            </w:r>
          </w:p>
        </w:tc>
        <w:tc>
          <w:tcPr>
            <w:tcW w:w="2551" w:type="dxa"/>
            <w:vAlign w:val="center"/>
          </w:tcPr>
          <w:p>
            <w:pPr>
              <w:pStyle w:val="12"/>
            </w:pPr>
            <w:r>
              <w:t>8.13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15.06</w:t>
            </w:r>
          </w:p>
        </w:tc>
        <w:tc>
          <w:tcPr>
            <w:tcW w:w="2551" w:type="dxa"/>
            <w:vAlign w:val="center"/>
          </w:tcPr>
          <w:p>
            <w:pPr>
              <w:pStyle w:val="12"/>
            </w:pPr>
            <w:r>
              <w:t>15.06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15.06</w:t>
            </w:r>
          </w:p>
        </w:tc>
        <w:tc>
          <w:tcPr>
            <w:tcW w:w="2551" w:type="dxa"/>
            <w:vAlign w:val="center"/>
          </w:tcPr>
          <w:p>
            <w:pPr>
              <w:pStyle w:val="12"/>
            </w:pPr>
            <w:r>
              <w:t>15.06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15.06</w:t>
            </w:r>
          </w:p>
        </w:tc>
        <w:tc>
          <w:tcPr>
            <w:tcW w:w="2551" w:type="dxa"/>
            <w:vAlign w:val="center"/>
          </w:tcPr>
          <w:p>
            <w:pPr>
              <w:pStyle w:val="12"/>
            </w:pPr>
            <w:r>
              <w:t>15.06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198.96</w:t>
            </w:r>
          </w:p>
        </w:tc>
        <w:tc>
          <w:tcPr>
            <w:tcW w:w="2551" w:type="dxa"/>
            <w:vAlign w:val="center"/>
          </w:tcPr>
          <w:p>
            <w:pPr>
              <w:pStyle w:val="16"/>
            </w:pPr>
            <w:r>
              <w:t>191.46</w:t>
            </w:r>
          </w:p>
        </w:tc>
        <w:tc>
          <w:tcPr>
            <w:tcW w:w="2551" w:type="dxa"/>
            <w:vAlign w:val="center"/>
          </w:tcPr>
          <w:p>
            <w:pPr>
              <w:pStyle w:val="16"/>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179.46</w:t>
            </w:r>
          </w:p>
        </w:tc>
        <w:tc>
          <w:tcPr>
            <w:tcW w:w="2551" w:type="dxa"/>
            <w:vAlign w:val="center"/>
          </w:tcPr>
          <w:p>
            <w:pPr>
              <w:pStyle w:val="12"/>
            </w:pPr>
            <w:r>
              <w:t>179.46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82.42</w:t>
            </w:r>
          </w:p>
        </w:tc>
        <w:tc>
          <w:tcPr>
            <w:tcW w:w="2551" w:type="dxa"/>
            <w:vAlign w:val="center"/>
          </w:tcPr>
          <w:p>
            <w:pPr>
              <w:pStyle w:val="12"/>
            </w:pPr>
            <w:r>
              <w:t>82.42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2.54</w:t>
            </w:r>
          </w:p>
        </w:tc>
        <w:tc>
          <w:tcPr>
            <w:tcW w:w="2551" w:type="dxa"/>
            <w:vAlign w:val="center"/>
          </w:tcPr>
          <w:p>
            <w:pPr>
              <w:pStyle w:val="12"/>
            </w:pPr>
            <w:r>
              <w:t>2.54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32.00</w:t>
            </w:r>
          </w:p>
        </w:tc>
        <w:tc>
          <w:tcPr>
            <w:tcW w:w="2551" w:type="dxa"/>
            <w:vAlign w:val="center"/>
          </w:tcPr>
          <w:p>
            <w:pPr>
              <w:pStyle w:val="12"/>
            </w:pPr>
            <w:r>
              <w:t>32.00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22.01</w:t>
            </w:r>
          </w:p>
        </w:tc>
        <w:tc>
          <w:tcPr>
            <w:tcW w:w="2551" w:type="dxa"/>
            <w:vAlign w:val="center"/>
          </w:tcPr>
          <w:p>
            <w:pPr>
              <w:pStyle w:val="12"/>
            </w:pPr>
            <w:r>
              <w:t>22.01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16.89</w:t>
            </w:r>
          </w:p>
        </w:tc>
        <w:tc>
          <w:tcPr>
            <w:tcW w:w="2551" w:type="dxa"/>
            <w:vAlign w:val="center"/>
          </w:tcPr>
          <w:p>
            <w:pPr>
              <w:pStyle w:val="12"/>
            </w:pPr>
            <w:r>
              <w:t>16.89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8.13</w:t>
            </w:r>
          </w:p>
        </w:tc>
        <w:tc>
          <w:tcPr>
            <w:tcW w:w="2551" w:type="dxa"/>
            <w:vAlign w:val="center"/>
          </w:tcPr>
          <w:p>
            <w:pPr>
              <w:pStyle w:val="12"/>
            </w:pPr>
            <w:r>
              <w:t>8.13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0.41</w:t>
            </w:r>
          </w:p>
        </w:tc>
        <w:tc>
          <w:tcPr>
            <w:tcW w:w="2551" w:type="dxa"/>
            <w:vAlign w:val="center"/>
          </w:tcPr>
          <w:p>
            <w:pPr>
              <w:pStyle w:val="12"/>
            </w:pPr>
            <w:r>
              <w:t>0.41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15.06</w:t>
            </w:r>
          </w:p>
        </w:tc>
        <w:tc>
          <w:tcPr>
            <w:tcW w:w="2551" w:type="dxa"/>
            <w:vAlign w:val="center"/>
          </w:tcPr>
          <w:p>
            <w:pPr>
              <w:pStyle w:val="12"/>
            </w:pPr>
            <w:r>
              <w:t>15.06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7.50</w:t>
            </w:r>
          </w:p>
        </w:tc>
        <w:tc>
          <w:tcPr>
            <w:tcW w:w="2551" w:type="dxa"/>
            <w:vAlign w:val="center"/>
          </w:tcPr>
          <w:p>
            <w:pPr>
              <w:pStyle w:val="12"/>
            </w:pPr>
          </w:p>
        </w:tc>
        <w:tc>
          <w:tcPr>
            <w:tcW w:w="2551"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2.10</w:t>
            </w:r>
          </w:p>
        </w:tc>
        <w:tc>
          <w:tcPr>
            <w:tcW w:w="2551" w:type="dxa"/>
            <w:vAlign w:val="center"/>
          </w:tcPr>
          <w:p>
            <w:pPr>
              <w:pStyle w:val="12"/>
            </w:pPr>
          </w:p>
        </w:tc>
        <w:tc>
          <w:tcPr>
            <w:tcW w:w="2551" w:type="dxa"/>
            <w:vAlign w:val="center"/>
          </w:tcPr>
          <w:p>
            <w:pPr>
              <w:pStyle w:val="12"/>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0.40</w:t>
            </w:r>
          </w:p>
        </w:tc>
        <w:tc>
          <w:tcPr>
            <w:tcW w:w="2551" w:type="dxa"/>
            <w:vAlign w:val="center"/>
          </w:tcPr>
          <w:p>
            <w:pPr>
              <w:pStyle w:val="12"/>
            </w:pPr>
          </w:p>
        </w:tc>
        <w:tc>
          <w:tcPr>
            <w:tcW w:w="2551"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0.60</w:t>
            </w:r>
          </w:p>
        </w:tc>
        <w:tc>
          <w:tcPr>
            <w:tcW w:w="2551" w:type="dxa"/>
            <w:vAlign w:val="center"/>
          </w:tcPr>
          <w:p>
            <w:pPr>
              <w:pStyle w:val="12"/>
            </w:pPr>
          </w:p>
        </w:tc>
        <w:tc>
          <w:tcPr>
            <w:tcW w:w="2551"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12.00</w:t>
            </w:r>
          </w:p>
        </w:tc>
        <w:tc>
          <w:tcPr>
            <w:tcW w:w="2551" w:type="dxa"/>
            <w:vAlign w:val="center"/>
          </w:tcPr>
          <w:p>
            <w:pPr>
              <w:pStyle w:val="12"/>
            </w:pPr>
            <w:r>
              <w:t>12.00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10.40</w:t>
            </w:r>
          </w:p>
        </w:tc>
        <w:tc>
          <w:tcPr>
            <w:tcW w:w="2551" w:type="dxa"/>
            <w:vAlign w:val="center"/>
          </w:tcPr>
          <w:p>
            <w:pPr>
              <w:pStyle w:val="12"/>
            </w:pPr>
            <w:r>
              <w:t>10.40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30303</w:t>
            </w:r>
          </w:p>
        </w:tc>
        <w:tc>
          <w:tcPr>
            <w:tcW w:w="4535" w:type="dxa"/>
            <w:vAlign w:val="center"/>
          </w:tcPr>
          <w:p>
            <w:pPr>
              <w:pStyle w:val="13"/>
            </w:pPr>
            <w:r>
              <w:t>退职（役）费</w:t>
            </w:r>
          </w:p>
        </w:tc>
        <w:tc>
          <w:tcPr>
            <w:tcW w:w="2551" w:type="dxa"/>
            <w:vAlign w:val="center"/>
          </w:tcPr>
          <w:p>
            <w:pPr>
              <w:pStyle w:val="12"/>
            </w:pPr>
            <w:r>
              <w:t>1.61</w:t>
            </w:r>
          </w:p>
        </w:tc>
        <w:tc>
          <w:tcPr>
            <w:tcW w:w="2551" w:type="dxa"/>
            <w:vAlign w:val="center"/>
          </w:tcPr>
          <w:p>
            <w:pPr>
              <w:pStyle w:val="12"/>
            </w:pPr>
            <w:r>
              <w:t>1.61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bookmarkStart w:id="23" w:name="_Toc_4_4_0000000024"/>
      <w:r>
        <w:rPr>
          <w:rFonts w:ascii="方正小标宋_GBK" w:hAnsi="方正小标宋_GBK" w:eastAsia="方正小标宋_GBK" w:cs="方正小标宋_GBK"/>
          <w:color w:val="000000"/>
          <w:sz w:val="44"/>
        </w:rPr>
        <w:t>隆尧县社区卫生服务中心2023年单位预算信息公开情况说明</w:t>
      </w:r>
    </w:p>
    <w:p>
      <w:pPr>
        <w:spacing w:line="500" w:lineRule="exact"/>
        <w:ind w:firstLine="560"/>
        <w:rPr>
          <w:rFonts w:eastAsiaTheme="minorEastAsia"/>
          <w:color w:val="000000"/>
          <w:sz w:val="28"/>
          <w:lang w:eastAsia="zh-CN"/>
        </w:rPr>
      </w:pPr>
    </w:p>
    <w:p>
      <w:pPr>
        <w:spacing w:line="500" w:lineRule="exact"/>
        <w:ind w:firstLine="560"/>
      </w:pPr>
      <w:r>
        <w:rPr>
          <w:rFonts w:eastAsia="方正仿宋_GBK"/>
          <w:color w:val="000000"/>
          <w:sz w:val="28"/>
        </w:rPr>
        <w:t>按照《预算法》、《地方预决算公开操作规程》和《关于进一步推进预算公开工作的实施意见》规定，现将隆尧县社区卫生服务中心2023年单位预算公开如下：</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部门职责</w:t>
      </w:r>
    </w:p>
    <w:p>
      <w:pPr>
        <w:pStyle w:val="26"/>
      </w:pPr>
      <w:r>
        <w:t> （1）承担本辖区公共卫生服务，综合提供预防、保健和基本医疗等服务。</w:t>
      </w:r>
    </w:p>
    <w:p>
      <w:pPr>
        <w:pStyle w:val="26"/>
      </w:pPr>
      <w:r>
        <w:t>（2）加强疾病预防控制，做好传染病、地方病防治和疫情等</w:t>
      </w:r>
      <w:r>
        <w:rPr>
          <w:rFonts w:hint="eastAsia"/>
          <w:lang w:eastAsia="zh-CN"/>
        </w:rPr>
        <w:t>突发公共卫生事件</w:t>
      </w:r>
      <w:r>
        <w:t>报告工作，重点控制严重危害人民身体健康的传染病、地方病、职业病和寄生虫病等重大疾病。</w:t>
      </w:r>
    </w:p>
    <w:p>
      <w:pPr>
        <w:pStyle w:val="26"/>
      </w:pPr>
      <w:r>
        <w:t>（3） 积极开展慢性非传染性疾病的防治工作。</w:t>
      </w:r>
    </w:p>
    <w:p>
      <w:pPr>
        <w:pStyle w:val="26"/>
      </w:pPr>
      <w:r>
        <w:t>（4）做好城区孕产妇和儿童保健工作，提高住院分娩率，改善儿童营养状况。</w:t>
      </w:r>
    </w:p>
    <w:p>
      <w:pPr>
        <w:pStyle w:val="26"/>
      </w:pPr>
      <w:r>
        <w:t>（5）积极做好新型农村合作医疗的服务、计划生育技术指导、康复等工作。</w:t>
      </w:r>
    </w:p>
    <w:p>
      <w:pPr>
        <w:pStyle w:val="26"/>
      </w:pPr>
      <w:r>
        <w:t>（6）开展爱国卫生运动，普及疾病预防和卫生保健知识，指导群众改善健康生活。</w:t>
      </w:r>
    </w:p>
    <w:p>
      <w:pPr>
        <w:pStyle w:val="26"/>
        <w:ind w:firstLine="0"/>
        <w:rPr>
          <w:b/>
        </w:rPr>
      </w:pPr>
      <w:r>
        <w:rPr>
          <w:b/>
        </w:rPr>
        <w:t>机构设置</w:t>
      </w:r>
      <w:r>
        <w:rPr>
          <w:rFonts w:hint="eastAsia" w:asciiTheme="minorEastAsia" w:hAnsiTheme="minorEastAsia" w:eastAsiaTheme="minorEastAsia"/>
          <w:b/>
          <w:lang w:eastAsia="zh-CN"/>
        </w:rPr>
        <w:t>:</w:t>
      </w:r>
    </w:p>
    <w:p>
      <w:pPr>
        <w:pStyle w:val="26"/>
      </w:pPr>
      <w:r>
        <w:t>1.机构情况，2023年末机构数为1家（隆尧县社区卫生服务中心）</w:t>
      </w:r>
    </w:p>
    <w:p>
      <w:pPr>
        <w:pStyle w:val="26"/>
      </w:pPr>
      <w:r>
        <w:t>2．人员情况，编制人数19人，在职人数15人，财政补助开支人员15人。自收自支人员1人.</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隆尧县社区卫生服务中心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bl>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二、单位预算安排的总体情况</w:t>
      </w:r>
    </w:p>
    <w:p>
      <w:pPr>
        <w:pStyle w:val="27"/>
      </w:pPr>
      <w:r>
        <w:t>按照预算管理有关规定，目前我单位预算的编制实行综合预算制度，即全部收入和支出都反映预算中。</w:t>
      </w:r>
    </w:p>
    <w:p>
      <w:pPr>
        <w:pStyle w:val="27"/>
      </w:pPr>
      <w:r>
        <w:t>1、收入说明</w:t>
      </w:r>
    </w:p>
    <w:p>
      <w:pPr>
        <w:pStyle w:val="27"/>
      </w:pPr>
      <w:r>
        <w:t>反映本单位预算当年的全部收入。2023年财政拨款预算收入197.03万元，其中：一般公共预算收入197.03万元；基金预算拨款0万元，</w:t>
      </w:r>
      <w:r>
        <w:rPr>
          <w:rFonts w:hint="eastAsia"/>
          <w:lang w:eastAsia="zh-CN"/>
        </w:rPr>
        <w:t>国有资本经营收入0万元，</w:t>
      </w:r>
      <w:r>
        <w:t>财政专户核拨收入0万元，</w:t>
      </w:r>
      <w:r>
        <w:rPr>
          <w:rFonts w:hint="eastAsia"/>
          <w:lang w:eastAsia="zh-CN"/>
        </w:rPr>
        <w:t>单位资金</w:t>
      </w:r>
      <w:r>
        <w:t>收入0万元</w:t>
      </w:r>
      <w:r>
        <w:rPr>
          <w:rFonts w:hint="eastAsia"/>
          <w:lang w:eastAsia="zh-CN"/>
        </w:rPr>
        <w:t>，上年结转结余0万元。</w:t>
      </w:r>
      <w:r>
        <w:t>2、支出说明</w:t>
      </w:r>
    </w:p>
    <w:p>
      <w:pPr>
        <w:pStyle w:val="27"/>
        <w:rPr>
          <w:lang w:eastAsia="zh-CN"/>
        </w:rPr>
      </w:pPr>
      <w:r>
        <w:t>收支预算总表支出栏、基本支出表、项目支出表按经济分类和支出功能分类科目编制，反映隆尧县社区卫生服务中心预算中支出预算的情况。2023年财政拨款预算收入197.03万元，其中：一般公共预算支出预算197.03万元，其中基本支出197.03万元，包括人员经费189.53万元和日常公用经费7.5万元，项目支出0万元</w:t>
      </w:r>
      <w:r>
        <w:rPr>
          <w:rFonts w:hint="eastAsia"/>
          <w:lang w:eastAsia="zh-CN"/>
        </w:rPr>
        <w:t>。</w:t>
      </w:r>
    </w:p>
    <w:p>
      <w:pPr>
        <w:pStyle w:val="27"/>
      </w:pPr>
      <w:r>
        <w:t>3、比上年增减情况</w:t>
      </w:r>
    </w:p>
    <w:p>
      <w:pPr>
        <w:pStyle w:val="27"/>
      </w:pPr>
      <w:r>
        <w:t>2023年单位预算收支安排197.03万元，较2022年增加14.81万元，其中：</w:t>
      </w:r>
      <w:r>
        <w:rPr>
          <w:rFonts w:hint="eastAsia"/>
          <w:lang w:eastAsia="zh-CN"/>
        </w:rPr>
        <w:t>基本支出</w:t>
      </w:r>
      <w:r>
        <w:t>增加14.81万元，主要是人员经费增加。</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三、机关运行经费安排情况</w:t>
      </w:r>
    </w:p>
    <w:p>
      <w:pPr>
        <w:pStyle w:val="28"/>
      </w:pPr>
      <w:r>
        <w:rPr>
          <w:rFonts w:hint="eastAsia"/>
          <w:lang w:eastAsia="zh-CN"/>
        </w:rPr>
        <w:t>2023年，我单位运行经费</w:t>
      </w:r>
      <w:r>
        <w:t>共计7.5万元，主要用于日常维修、办公用房水电费、办公用房取暖费、办公用房物业管理费等日常运行支出。</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rPr>
          <w:lang w:eastAsia="zh-CN"/>
        </w:rPr>
      </w:pPr>
      <w:r>
        <w:t>2023年，我单位财政拨款“三公”经费预算0万元，其中：因公出国（境）费0万元；公务用车购置及运维费0万元（其中：公务用车购置费为0万元，公务用车运维费0万元）；</w:t>
      </w:r>
      <w:r>
        <w:rPr>
          <w:rFonts w:hint="eastAsia"/>
          <w:lang w:eastAsia="zh-CN"/>
        </w:rPr>
        <w:t>公务接待费0万元。</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五、预算绩效信息</w:t>
      </w:r>
    </w:p>
    <w:p>
      <w:pPr>
        <w:spacing w:before="10" w:after="10"/>
        <w:ind w:firstLine="640" w:firstLineChars="200"/>
        <w:outlineLvl w:val="5"/>
        <w:rPr>
          <w:rFonts w:asciiTheme="majorEastAsia" w:hAnsiTheme="majorEastAsia" w:eastAsiaTheme="majorEastAsia"/>
          <w:lang w:eastAsia="zh-CN"/>
        </w:rPr>
        <w:sectPr>
          <w:pgSz w:w="16840" w:h="11900" w:orient="landscape"/>
          <w:pgMar w:top="1361" w:right="1020" w:bottom="1361" w:left="1020" w:header="720" w:footer="720" w:gutter="0"/>
          <w:cols w:space="720" w:num="1"/>
        </w:sectPr>
      </w:pPr>
      <w:r>
        <w:rPr>
          <w:rFonts w:hint="eastAsia" w:cs="黑体" w:asciiTheme="majorEastAsia" w:hAnsiTheme="majorEastAsia" w:eastAsiaTheme="majorEastAsia"/>
          <w:color w:val="000000"/>
          <w:sz w:val="32"/>
          <w:lang w:eastAsia="zh-CN"/>
        </w:rPr>
        <w:t>本单位无项目支出。</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2023年，隆尧县社区卫生服务中心安排政府采购预算0.00万元。具体内容见下表。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361006隆尧县社区卫生服务中心</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隆尧县社区卫生服务中心上年末固定资产金额为126.43万元（详见下表）。本年度拟购置固定资产总额为0.00万元，已按要求列入政府采购预算，详见政府采购预算表。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361006隆尧县社区卫生服务中心</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126.43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1698</w:t>
            </w:r>
          </w:p>
        </w:tc>
        <w:tc>
          <w:tcPr>
            <w:tcW w:w="2835" w:type="dxa"/>
            <w:vAlign w:val="center"/>
          </w:tcPr>
          <w:p>
            <w:pPr>
              <w:pStyle w:val="12"/>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1698</w:t>
            </w:r>
          </w:p>
        </w:tc>
        <w:tc>
          <w:tcPr>
            <w:tcW w:w="2835" w:type="dxa"/>
            <w:vAlign w:val="center"/>
          </w:tcPr>
          <w:p>
            <w:pPr>
              <w:pStyle w:val="12"/>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451</w:t>
            </w:r>
          </w:p>
        </w:tc>
        <w:tc>
          <w:tcPr>
            <w:tcW w:w="2835" w:type="dxa"/>
            <w:vAlign w:val="center"/>
          </w:tcPr>
          <w:p>
            <w:pPr>
              <w:pStyle w:val="12"/>
            </w:pPr>
            <w:r>
              <w:t>56.43</w:t>
            </w:r>
          </w:p>
        </w:tc>
      </w:tr>
    </w:tbl>
    <w:p>
      <w:pPr>
        <w:ind w:firstLine="640"/>
      </w:pPr>
    </w:p>
    <w:p>
      <w:pPr>
        <w:spacing w:before="10" w:after="10"/>
        <w:ind w:firstLine="640" w:firstLineChars="200"/>
      </w:pPr>
      <w:r>
        <w:rPr>
          <w:rFonts w:ascii="黑体" w:hAnsi="黑体" w:eastAsia="黑体" w:cs="黑体"/>
          <w:color w:val="000000"/>
          <w:sz w:val="32"/>
        </w:rPr>
        <w:t>八、名词解释</w:t>
      </w:r>
    </w:p>
    <w:p>
      <w:pPr>
        <w:spacing w:line="500" w:lineRule="exact"/>
        <w:ind w:firstLine="560" w:firstLineChars="20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firstLineChars="20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firstLineChars="20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firstLineChars="20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firstLineChars="20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firstLineChars="20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firstLineChars="20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firstLineChars="200"/>
        <w:rPr>
          <w:rFonts w:eastAsia="方正仿宋_GBK"/>
          <w:color w:val="000000"/>
          <w:sz w:val="28"/>
          <w:lang w:eastAsia="zh-CN"/>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480" w:firstLineChars="200"/>
        <w:rPr>
          <w:lang w:eastAsia="zh-CN"/>
        </w:rPr>
      </w:pPr>
    </w:p>
    <w:p>
      <w:pPr>
        <w:spacing w:before="10" w:after="10"/>
        <w:ind w:firstLine="640" w:firstLineChars="200"/>
      </w:pPr>
      <w:r>
        <w:rPr>
          <w:rFonts w:ascii="黑体" w:hAnsi="黑体" w:eastAsia="黑体" w:cs="黑体"/>
          <w:color w:val="000000"/>
          <w:sz w:val="32"/>
        </w:rPr>
        <w:t>九、其他需要说明的事项</w:t>
      </w:r>
    </w:p>
    <w:p>
      <w:pPr>
        <w:ind w:firstLine="560" w:firstLineChars="200"/>
        <w:rPr>
          <w:rFonts w:eastAsiaTheme="minorEastAsia"/>
          <w:color w:val="000000"/>
          <w:sz w:val="28"/>
          <w:lang w:eastAsia="zh-CN"/>
        </w:rPr>
      </w:pPr>
      <w:r>
        <w:rPr>
          <w:rFonts w:eastAsia="方正仿宋_GBK"/>
          <w:color w:val="000000"/>
          <w:sz w:val="28"/>
        </w:rPr>
        <w:t>我单位无其他需要说明的事项</w:t>
      </w:r>
      <w:r>
        <w:rPr>
          <w:rFonts w:hint="eastAsia" w:eastAsia="方正仿宋_GBK"/>
          <w:color w:val="000000"/>
          <w:sz w:val="28"/>
          <w:lang w:eastAsia="zh-CN"/>
        </w:rPr>
        <w:t>。</w:t>
      </w: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pPr>
      <w:r>
        <w:rPr>
          <w:rFonts w:ascii="方正小标宋_GBK" w:hAnsi="方正小标宋_GBK" w:eastAsia="方正小标宋_GBK" w:cs="方正小标宋_GBK"/>
          <w:color w:val="000000"/>
          <w:sz w:val="44"/>
        </w:rPr>
        <w:t>六、隆尧县医院收支预算</w:t>
      </w:r>
      <w:bookmarkEnd w:id="23"/>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361007隆尧县医院</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1207.62</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1207.62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1207.62</w:t>
            </w:r>
          </w:p>
        </w:tc>
        <w:tc>
          <w:tcPr>
            <w:tcW w:w="4535" w:type="dxa"/>
            <w:vAlign w:val="center"/>
          </w:tcPr>
          <w:p>
            <w:pPr>
              <w:pStyle w:val="15"/>
            </w:pPr>
            <w:r>
              <w:t>本年支出合计</w:t>
            </w:r>
          </w:p>
        </w:tc>
        <w:tc>
          <w:tcPr>
            <w:tcW w:w="2126" w:type="dxa"/>
            <w:vAlign w:val="center"/>
          </w:tcPr>
          <w:p>
            <w:pPr>
              <w:pStyle w:val="16"/>
            </w:pPr>
            <w:r>
              <w:t>1207.62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1207.62</w:t>
            </w:r>
          </w:p>
        </w:tc>
        <w:tc>
          <w:tcPr>
            <w:tcW w:w="4535" w:type="dxa"/>
            <w:vAlign w:val="center"/>
          </w:tcPr>
          <w:p>
            <w:pPr>
              <w:pStyle w:val="15"/>
            </w:pPr>
            <w:r>
              <w:t>支出总计</w:t>
            </w:r>
          </w:p>
        </w:tc>
        <w:tc>
          <w:tcPr>
            <w:tcW w:w="2126" w:type="dxa"/>
            <w:vAlign w:val="center"/>
          </w:tcPr>
          <w:p>
            <w:pPr>
              <w:pStyle w:val="16"/>
            </w:pPr>
            <w:r>
              <w:t>1207.62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361007隆尧县医院</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1207.62</w:t>
            </w:r>
          </w:p>
        </w:tc>
        <w:tc>
          <w:tcPr>
            <w:tcW w:w="1134" w:type="dxa"/>
            <w:vAlign w:val="center"/>
          </w:tcPr>
          <w:p>
            <w:pPr>
              <w:pStyle w:val="16"/>
            </w:pPr>
            <w:r>
              <w:t>1207.62</w:t>
            </w:r>
          </w:p>
        </w:tc>
        <w:tc>
          <w:tcPr>
            <w:tcW w:w="1134" w:type="dxa"/>
            <w:vAlign w:val="center"/>
          </w:tcPr>
          <w:p>
            <w:pPr>
              <w:pStyle w:val="16"/>
            </w:pPr>
            <w:r>
              <w:t>1207.62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1207.62</w:t>
            </w:r>
          </w:p>
        </w:tc>
        <w:tc>
          <w:tcPr>
            <w:tcW w:w="1134" w:type="dxa"/>
            <w:vAlign w:val="center"/>
          </w:tcPr>
          <w:p>
            <w:pPr>
              <w:pStyle w:val="12"/>
            </w:pPr>
            <w:r>
              <w:t>1207.62</w:t>
            </w:r>
          </w:p>
        </w:tc>
        <w:tc>
          <w:tcPr>
            <w:tcW w:w="1134" w:type="dxa"/>
            <w:vAlign w:val="center"/>
          </w:tcPr>
          <w:p>
            <w:pPr>
              <w:pStyle w:val="12"/>
            </w:pPr>
            <w:r>
              <w:t>1207.62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21002</w:t>
            </w:r>
          </w:p>
        </w:tc>
        <w:tc>
          <w:tcPr>
            <w:tcW w:w="1559" w:type="dxa"/>
            <w:vAlign w:val="center"/>
          </w:tcPr>
          <w:p>
            <w:pPr>
              <w:pStyle w:val="13"/>
            </w:pPr>
            <w:r>
              <w:t>公立医院</w:t>
            </w:r>
          </w:p>
        </w:tc>
        <w:tc>
          <w:tcPr>
            <w:tcW w:w="1134" w:type="dxa"/>
            <w:vAlign w:val="center"/>
          </w:tcPr>
          <w:p>
            <w:pPr>
              <w:pStyle w:val="12"/>
            </w:pPr>
            <w:r>
              <w:t>1200.62</w:t>
            </w:r>
          </w:p>
        </w:tc>
        <w:tc>
          <w:tcPr>
            <w:tcW w:w="1134" w:type="dxa"/>
            <w:vAlign w:val="center"/>
          </w:tcPr>
          <w:p>
            <w:pPr>
              <w:pStyle w:val="12"/>
            </w:pPr>
            <w:r>
              <w:t>1200.62</w:t>
            </w:r>
          </w:p>
        </w:tc>
        <w:tc>
          <w:tcPr>
            <w:tcW w:w="1134" w:type="dxa"/>
            <w:vAlign w:val="center"/>
          </w:tcPr>
          <w:p>
            <w:pPr>
              <w:pStyle w:val="12"/>
            </w:pPr>
            <w:r>
              <w:t>1200.62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2100201</w:t>
            </w:r>
          </w:p>
        </w:tc>
        <w:tc>
          <w:tcPr>
            <w:tcW w:w="1559" w:type="dxa"/>
            <w:vAlign w:val="center"/>
          </w:tcPr>
          <w:p>
            <w:pPr>
              <w:pStyle w:val="13"/>
            </w:pPr>
            <w:r>
              <w:t>综合医院</w:t>
            </w:r>
          </w:p>
        </w:tc>
        <w:tc>
          <w:tcPr>
            <w:tcW w:w="1134" w:type="dxa"/>
            <w:vAlign w:val="center"/>
          </w:tcPr>
          <w:p>
            <w:pPr>
              <w:pStyle w:val="12"/>
            </w:pPr>
            <w:r>
              <w:t>477.00</w:t>
            </w:r>
          </w:p>
        </w:tc>
        <w:tc>
          <w:tcPr>
            <w:tcW w:w="1134" w:type="dxa"/>
            <w:vAlign w:val="center"/>
          </w:tcPr>
          <w:p>
            <w:pPr>
              <w:pStyle w:val="12"/>
            </w:pPr>
            <w:r>
              <w:t>477.00</w:t>
            </w:r>
          </w:p>
        </w:tc>
        <w:tc>
          <w:tcPr>
            <w:tcW w:w="1134" w:type="dxa"/>
            <w:vAlign w:val="center"/>
          </w:tcPr>
          <w:p>
            <w:pPr>
              <w:pStyle w:val="12"/>
            </w:pPr>
            <w:r>
              <w:t>477.00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2100299</w:t>
            </w:r>
          </w:p>
        </w:tc>
        <w:tc>
          <w:tcPr>
            <w:tcW w:w="1559" w:type="dxa"/>
            <w:vAlign w:val="center"/>
          </w:tcPr>
          <w:p>
            <w:pPr>
              <w:pStyle w:val="13"/>
            </w:pPr>
            <w:r>
              <w:t>其他公立医院支出</w:t>
            </w:r>
          </w:p>
        </w:tc>
        <w:tc>
          <w:tcPr>
            <w:tcW w:w="1134" w:type="dxa"/>
            <w:vAlign w:val="center"/>
          </w:tcPr>
          <w:p>
            <w:pPr>
              <w:pStyle w:val="12"/>
            </w:pPr>
            <w:r>
              <w:t>723.62</w:t>
            </w:r>
          </w:p>
        </w:tc>
        <w:tc>
          <w:tcPr>
            <w:tcW w:w="1134" w:type="dxa"/>
            <w:vAlign w:val="center"/>
          </w:tcPr>
          <w:p>
            <w:pPr>
              <w:pStyle w:val="12"/>
            </w:pPr>
            <w:r>
              <w:t>723.62</w:t>
            </w:r>
          </w:p>
        </w:tc>
        <w:tc>
          <w:tcPr>
            <w:tcW w:w="1134" w:type="dxa"/>
            <w:vAlign w:val="center"/>
          </w:tcPr>
          <w:p>
            <w:pPr>
              <w:pStyle w:val="12"/>
            </w:pPr>
            <w:r>
              <w:t>723.62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21006</w:t>
            </w:r>
          </w:p>
        </w:tc>
        <w:tc>
          <w:tcPr>
            <w:tcW w:w="1559" w:type="dxa"/>
            <w:vAlign w:val="center"/>
          </w:tcPr>
          <w:p>
            <w:pPr>
              <w:pStyle w:val="13"/>
            </w:pPr>
            <w:r>
              <w:t>中医药</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2100699</w:t>
            </w:r>
          </w:p>
        </w:tc>
        <w:tc>
          <w:tcPr>
            <w:tcW w:w="1559" w:type="dxa"/>
            <w:vAlign w:val="center"/>
          </w:tcPr>
          <w:p>
            <w:pPr>
              <w:pStyle w:val="13"/>
            </w:pPr>
            <w:r>
              <w:t>其他中医药支出</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1207.62</w:t>
            </w:r>
          </w:p>
        </w:tc>
        <w:tc>
          <w:tcPr>
            <w:tcW w:w="1361" w:type="dxa"/>
            <w:vAlign w:val="center"/>
          </w:tcPr>
          <w:p>
            <w:pPr>
              <w:pStyle w:val="16"/>
            </w:pPr>
          </w:p>
        </w:tc>
        <w:tc>
          <w:tcPr>
            <w:tcW w:w="1361" w:type="dxa"/>
            <w:vAlign w:val="center"/>
          </w:tcPr>
          <w:p>
            <w:pPr>
              <w:pStyle w:val="16"/>
            </w:pPr>
            <w:r>
              <w:t>1207.62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1207.62</w:t>
            </w:r>
          </w:p>
        </w:tc>
        <w:tc>
          <w:tcPr>
            <w:tcW w:w="1361" w:type="dxa"/>
            <w:vAlign w:val="center"/>
          </w:tcPr>
          <w:p>
            <w:pPr>
              <w:pStyle w:val="12"/>
            </w:pPr>
          </w:p>
        </w:tc>
        <w:tc>
          <w:tcPr>
            <w:tcW w:w="1361" w:type="dxa"/>
            <w:vAlign w:val="center"/>
          </w:tcPr>
          <w:p>
            <w:pPr>
              <w:pStyle w:val="12"/>
            </w:pPr>
            <w:r>
              <w:t>1207.62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21002</w:t>
            </w:r>
          </w:p>
        </w:tc>
        <w:tc>
          <w:tcPr>
            <w:tcW w:w="4535" w:type="dxa"/>
            <w:vAlign w:val="center"/>
          </w:tcPr>
          <w:p>
            <w:pPr>
              <w:pStyle w:val="13"/>
            </w:pPr>
            <w:r>
              <w:t>公立医院</w:t>
            </w:r>
          </w:p>
        </w:tc>
        <w:tc>
          <w:tcPr>
            <w:tcW w:w="1361" w:type="dxa"/>
            <w:vAlign w:val="center"/>
          </w:tcPr>
          <w:p>
            <w:pPr>
              <w:pStyle w:val="12"/>
            </w:pPr>
            <w:r>
              <w:t>1200.62</w:t>
            </w:r>
          </w:p>
        </w:tc>
        <w:tc>
          <w:tcPr>
            <w:tcW w:w="1361" w:type="dxa"/>
            <w:vAlign w:val="center"/>
          </w:tcPr>
          <w:p>
            <w:pPr>
              <w:pStyle w:val="12"/>
            </w:pPr>
          </w:p>
        </w:tc>
        <w:tc>
          <w:tcPr>
            <w:tcW w:w="1361" w:type="dxa"/>
            <w:vAlign w:val="center"/>
          </w:tcPr>
          <w:p>
            <w:pPr>
              <w:pStyle w:val="12"/>
            </w:pPr>
            <w:r>
              <w:t>1200.62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2100201</w:t>
            </w:r>
          </w:p>
        </w:tc>
        <w:tc>
          <w:tcPr>
            <w:tcW w:w="4535" w:type="dxa"/>
            <w:vAlign w:val="center"/>
          </w:tcPr>
          <w:p>
            <w:pPr>
              <w:pStyle w:val="13"/>
            </w:pPr>
            <w:r>
              <w:t>综合医院</w:t>
            </w:r>
          </w:p>
        </w:tc>
        <w:tc>
          <w:tcPr>
            <w:tcW w:w="1361" w:type="dxa"/>
            <w:vAlign w:val="center"/>
          </w:tcPr>
          <w:p>
            <w:pPr>
              <w:pStyle w:val="12"/>
            </w:pPr>
            <w:r>
              <w:t>477.00</w:t>
            </w:r>
          </w:p>
        </w:tc>
        <w:tc>
          <w:tcPr>
            <w:tcW w:w="1361" w:type="dxa"/>
            <w:vAlign w:val="center"/>
          </w:tcPr>
          <w:p>
            <w:pPr>
              <w:pStyle w:val="12"/>
            </w:pPr>
          </w:p>
        </w:tc>
        <w:tc>
          <w:tcPr>
            <w:tcW w:w="1361" w:type="dxa"/>
            <w:vAlign w:val="center"/>
          </w:tcPr>
          <w:p>
            <w:pPr>
              <w:pStyle w:val="12"/>
            </w:pPr>
            <w:r>
              <w:t>477.00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2100299</w:t>
            </w:r>
          </w:p>
        </w:tc>
        <w:tc>
          <w:tcPr>
            <w:tcW w:w="4535" w:type="dxa"/>
            <w:vAlign w:val="center"/>
          </w:tcPr>
          <w:p>
            <w:pPr>
              <w:pStyle w:val="13"/>
            </w:pPr>
            <w:r>
              <w:t>其他公立医院支出</w:t>
            </w:r>
          </w:p>
        </w:tc>
        <w:tc>
          <w:tcPr>
            <w:tcW w:w="1361" w:type="dxa"/>
            <w:vAlign w:val="center"/>
          </w:tcPr>
          <w:p>
            <w:pPr>
              <w:pStyle w:val="12"/>
            </w:pPr>
            <w:r>
              <w:t>723.62</w:t>
            </w:r>
          </w:p>
        </w:tc>
        <w:tc>
          <w:tcPr>
            <w:tcW w:w="1361" w:type="dxa"/>
            <w:vAlign w:val="center"/>
          </w:tcPr>
          <w:p>
            <w:pPr>
              <w:pStyle w:val="12"/>
            </w:pPr>
          </w:p>
        </w:tc>
        <w:tc>
          <w:tcPr>
            <w:tcW w:w="1361" w:type="dxa"/>
            <w:vAlign w:val="center"/>
          </w:tcPr>
          <w:p>
            <w:pPr>
              <w:pStyle w:val="12"/>
            </w:pPr>
            <w:r>
              <w:t>723.62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21006</w:t>
            </w:r>
          </w:p>
        </w:tc>
        <w:tc>
          <w:tcPr>
            <w:tcW w:w="4535" w:type="dxa"/>
            <w:vAlign w:val="center"/>
          </w:tcPr>
          <w:p>
            <w:pPr>
              <w:pStyle w:val="13"/>
            </w:pPr>
            <w:r>
              <w:t>中医药</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2100699</w:t>
            </w:r>
          </w:p>
        </w:tc>
        <w:tc>
          <w:tcPr>
            <w:tcW w:w="4535" w:type="dxa"/>
            <w:vAlign w:val="center"/>
          </w:tcPr>
          <w:p>
            <w:pPr>
              <w:pStyle w:val="13"/>
            </w:pPr>
            <w:r>
              <w:t>其他中医药支出</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1207.62</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1207.62</w:t>
            </w:r>
          </w:p>
        </w:tc>
        <w:tc>
          <w:tcPr>
            <w:tcW w:w="1474" w:type="dxa"/>
            <w:vAlign w:val="center"/>
          </w:tcPr>
          <w:p>
            <w:pPr>
              <w:pStyle w:val="12"/>
            </w:pPr>
            <w:r>
              <w:t>1207.62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1207.62</w:t>
            </w:r>
          </w:p>
        </w:tc>
        <w:tc>
          <w:tcPr>
            <w:tcW w:w="3402" w:type="dxa"/>
            <w:vAlign w:val="center"/>
          </w:tcPr>
          <w:p>
            <w:pPr>
              <w:pStyle w:val="15"/>
            </w:pPr>
            <w:r>
              <w:t>本年支出合计</w:t>
            </w:r>
          </w:p>
        </w:tc>
        <w:tc>
          <w:tcPr>
            <w:tcW w:w="1474" w:type="dxa"/>
            <w:vAlign w:val="center"/>
          </w:tcPr>
          <w:p>
            <w:pPr>
              <w:pStyle w:val="16"/>
            </w:pPr>
            <w:r>
              <w:t>1207.62</w:t>
            </w:r>
          </w:p>
        </w:tc>
        <w:tc>
          <w:tcPr>
            <w:tcW w:w="1474" w:type="dxa"/>
            <w:vAlign w:val="center"/>
          </w:tcPr>
          <w:p>
            <w:pPr>
              <w:pStyle w:val="16"/>
            </w:pPr>
            <w:r>
              <w:t>1207.62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1207.62</w:t>
            </w:r>
          </w:p>
        </w:tc>
        <w:tc>
          <w:tcPr>
            <w:tcW w:w="3402" w:type="dxa"/>
            <w:vAlign w:val="center"/>
          </w:tcPr>
          <w:p>
            <w:pPr>
              <w:pStyle w:val="15"/>
            </w:pPr>
            <w:r>
              <w:t>支出总计</w:t>
            </w:r>
          </w:p>
        </w:tc>
        <w:tc>
          <w:tcPr>
            <w:tcW w:w="1474" w:type="dxa"/>
            <w:vAlign w:val="center"/>
          </w:tcPr>
          <w:p>
            <w:pPr>
              <w:pStyle w:val="16"/>
            </w:pPr>
            <w:r>
              <w:t>1207.62</w:t>
            </w:r>
          </w:p>
        </w:tc>
        <w:tc>
          <w:tcPr>
            <w:tcW w:w="1474" w:type="dxa"/>
            <w:vAlign w:val="center"/>
          </w:tcPr>
          <w:p>
            <w:pPr>
              <w:pStyle w:val="16"/>
            </w:pPr>
            <w:r>
              <w:t>1207.62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1207.62</w:t>
            </w:r>
          </w:p>
        </w:tc>
        <w:tc>
          <w:tcPr>
            <w:tcW w:w="2551" w:type="dxa"/>
            <w:vAlign w:val="center"/>
          </w:tcPr>
          <w:p>
            <w:pPr>
              <w:pStyle w:val="16"/>
            </w:pPr>
          </w:p>
        </w:tc>
        <w:tc>
          <w:tcPr>
            <w:tcW w:w="2551" w:type="dxa"/>
            <w:vAlign w:val="center"/>
          </w:tcPr>
          <w:p>
            <w:pPr>
              <w:pStyle w:val="16"/>
            </w:pPr>
            <w:r>
              <w:t>1207.62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1207.62</w:t>
            </w:r>
          </w:p>
        </w:tc>
        <w:tc>
          <w:tcPr>
            <w:tcW w:w="2551" w:type="dxa"/>
            <w:vAlign w:val="center"/>
          </w:tcPr>
          <w:p>
            <w:pPr>
              <w:pStyle w:val="12"/>
            </w:pPr>
          </w:p>
        </w:tc>
        <w:tc>
          <w:tcPr>
            <w:tcW w:w="2551" w:type="dxa"/>
            <w:vAlign w:val="center"/>
          </w:tcPr>
          <w:p>
            <w:pPr>
              <w:pStyle w:val="12"/>
            </w:pPr>
            <w:r>
              <w:t>1207.62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21002</w:t>
            </w:r>
          </w:p>
        </w:tc>
        <w:tc>
          <w:tcPr>
            <w:tcW w:w="4535" w:type="dxa"/>
            <w:vAlign w:val="center"/>
          </w:tcPr>
          <w:p>
            <w:pPr>
              <w:pStyle w:val="13"/>
            </w:pPr>
            <w:r>
              <w:t>公立医院</w:t>
            </w:r>
          </w:p>
        </w:tc>
        <w:tc>
          <w:tcPr>
            <w:tcW w:w="2551" w:type="dxa"/>
            <w:vAlign w:val="center"/>
          </w:tcPr>
          <w:p>
            <w:pPr>
              <w:pStyle w:val="12"/>
            </w:pPr>
            <w:r>
              <w:t>1200.62</w:t>
            </w:r>
          </w:p>
        </w:tc>
        <w:tc>
          <w:tcPr>
            <w:tcW w:w="2551" w:type="dxa"/>
            <w:vAlign w:val="center"/>
          </w:tcPr>
          <w:p>
            <w:pPr>
              <w:pStyle w:val="12"/>
            </w:pPr>
          </w:p>
        </w:tc>
        <w:tc>
          <w:tcPr>
            <w:tcW w:w="2551" w:type="dxa"/>
            <w:vAlign w:val="center"/>
          </w:tcPr>
          <w:p>
            <w:pPr>
              <w:pStyle w:val="12"/>
            </w:pPr>
            <w:r>
              <w:t>1200.62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2100201</w:t>
            </w:r>
          </w:p>
        </w:tc>
        <w:tc>
          <w:tcPr>
            <w:tcW w:w="4535" w:type="dxa"/>
            <w:vAlign w:val="center"/>
          </w:tcPr>
          <w:p>
            <w:pPr>
              <w:pStyle w:val="13"/>
            </w:pPr>
            <w:r>
              <w:t>综合医院</w:t>
            </w:r>
          </w:p>
        </w:tc>
        <w:tc>
          <w:tcPr>
            <w:tcW w:w="2551" w:type="dxa"/>
            <w:vAlign w:val="center"/>
          </w:tcPr>
          <w:p>
            <w:pPr>
              <w:pStyle w:val="12"/>
            </w:pPr>
            <w:r>
              <w:t>477.00</w:t>
            </w:r>
          </w:p>
        </w:tc>
        <w:tc>
          <w:tcPr>
            <w:tcW w:w="2551" w:type="dxa"/>
            <w:vAlign w:val="center"/>
          </w:tcPr>
          <w:p>
            <w:pPr>
              <w:pStyle w:val="12"/>
            </w:pPr>
          </w:p>
        </w:tc>
        <w:tc>
          <w:tcPr>
            <w:tcW w:w="2551" w:type="dxa"/>
            <w:vAlign w:val="center"/>
          </w:tcPr>
          <w:p>
            <w:pPr>
              <w:pStyle w:val="12"/>
            </w:pPr>
            <w:r>
              <w:t>477.00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2100299</w:t>
            </w:r>
          </w:p>
        </w:tc>
        <w:tc>
          <w:tcPr>
            <w:tcW w:w="4535" w:type="dxa"/>
            <w:vAlign w:val="center"/>
          </w:tcPr>
          <w:p>
            <w:pPr>
              <w:pStyle w:val="13"/>
            </w:pPr>
            <w:r>
              <w:t>其他公立医院支出</w:t>
            </w:r>
          </w:p>
        </w:tc>
        <w:tc>
          <w:tcPr>
            <w:tcW w:w="2551" w:type="dxa"/>
            <w:vAlign w:val="center"/>
          </w:tcPr>
          <w:p>
            <w:pPr>
              <w:pStyle w:val="12"/>
            </w:pPr>
            <w:r>
              <w:t>723.62</w:t>
            </w:r>
          </w:p>
        </w:tc>
        <w:tc>
          <w:tcPr>
            <w:tcW w:w="2551" w:type="dxa"/>
            <w:vAlign w:val="center"/>
          </w:tcPr>
          <w:p>
            <w:pPr>
              <w:pStyle w:val="12"/>
            </w:pPr>
          </w:p>
        </w:tc>
        <w:tc>
          <w:tcPr>
            <w:tcW w:w="2551" w:type="dxa"/>
            <w:vAlign w:val="center"/>
          </w:tcPr>
          <w:p>
            <w:pPr>
              <w:pStyle w:val="12"/>
            </w:pPr>
            <w:r>
              <w:t>723.62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21006</w:t>
            </w:r>
          </w:p>
        </w:tc>
        <w:tc>
          <w:tcPr>
            <w:tcW w:w="4535" w:type="dxa"/>
            <w:vAlign w:val="center"/>
          </w:tcPr>
          <w:p>
            <w:pPr>
              <w:pStyle w:val="13"/>
            </w:pPr>
            <w:r>
              <w:t>中医药</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2100699</w:t>
            </w:r>
          </w:p>
        </w:tc>
        <w:tc>
          <w:tcPr>
            <w:tcW w:w="4535" w:type="dxa"/>
            <w:vAlign w:val="center"/>
          </w:tcPr>
          <w:p>
            <w:pPr>
              <w:pStyle w:val="13"/>
            </w:pPr>
            <w:r>
              <w:t>其他中医药支出</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bookmarkStart w:id="24" w:name="_Toc_4_4_0000000025"/>
      <w:r>
        <w:rPr>
          <w:rFonts w:ascii="方正小标宋_GBK" w:hAnsi="方正小标宋_GBK" w:eastAsia="方正小标宋_GBK" w:cs="方正小标宋_GBK"/>
          <w:sz w:val="44"/>
        </w:rPr>
        <w:t>隆尧县医院2023年单位预算信息公开情况说明</w:t>
      </w:r>
    </w:p>
    <w:p>
      <w:pPr>
        <w:spacing w:line="500" w:lineRule="exact"/>
        <w:ind w:firstLine="560"/>
        <w:rPr>
          <w:rFonts w:eastAsiaTheme="minorEastAsia"/>
          <w:sz w:val="28"/>
          <w:lang w:eastAsia="zh-CN"/>
        </w:rPr>
      </w:pPr>
    </w:p>
    <w:p>
      <w:pPr>
        <w:spacing w:line="500" w:lineRule="exact"/>
        <w:ind w:firstLine="560"/>
      </w:pPr>
      <w:r>
        <w:rPr>
          <w:rFonts w:eastAsia="方正仿宋_GBK"/>
          <w:sz w:val="28"/>
        </w:rPr>
        <w:t>按照《预算法》、《地方预决算公开操作规程》和《关于进一步推进预算公开工作的实施意见》规定，现将隆尧县医院2023年单位预算公开如下：</w:t>
      </w:r>
    </w:p>
    <w:p>
      <w:pPr>
        <w:spacing w:before="10" w:after="10"/>
        <w:ind w:firstLine="640"/>
        <w:outlineLvl w:val="5"/>
        <w:rPr>
          <w:rFonts w:ascii="黑体" w:hAnsi="黑体" w:eastAsia="黑体" w:cs="黑体"/>
          <w:sz w:val="32"/>
          <w:lang w:eastAsia="zh-CN"/>
        </w:rPr>
      </w:pPr>
    </w:p>
    <w:p>
      <w:pPr>
        <w:spacing w:before="10" w:after="10"/>
        <w:ind w:firstLine="640"/>
        <w:outlineLvl w:val="5"/>
      </w:pPr>
      <w:r>
        <w:rPr>
          <w:rFonts w:ascii="黑体" w:hAnsi="黑体" w:eastAsia="黑体" w:cs="黑体"/>
          <w:sz w:val="32"/>
        </w:rPr>
        <w:t>一、单位职责及机构设置情况</w:t>
      </w:r>
    </w:p>
    <w:p>
      <w:pPr>
        <w:ind w:firstLine="640"/>
      </w:pPr>
      <w:r>
        <w:rPr>
          <w:rFonts w:ascii="方正楷体_GBK" w:hAnsi="方正楷体_GBK" w:eastAsia="方正楷体_GBK" w:cs="方正楷体_GBK"/>
          <w:b/>
          <w:sz w:val="32"/>
        </w:rPr>
        <w:t>单位职责：</w:t>
      </w:r>
    </w:p>
    <w:p>
      <w:pPr>
        <w:spacing w:line="500" w:lineRule="exact"/>
        <w:ind w:firstLine="560"/>
        <w:rPr>
          <w:rFonts w:eastAsia="方正仿宋_GBK"/>
          <w:sz w:val="28"/>
          <w:lang w:eastAsia="zh-CN"/>
        </w:rPr>
      </w:pPr>
      <w:r>
        <w:rPr>
          <w:rFonts w:hint="eastAsia" w:eastAsia="方正仿宋_GBK"/>
          <w:sz w:val="28"/>
          <w:lang w:eastAsia="zh-CN"/>
        </w:rPr>
        <w:t>根据医疗机构执业许可条件，开展医疗、预防、保健、康复、体检等综合医疗诊治服务以及疑难、危急重症的诊治工作，为人民群众身体健康提供保障；开展以传染病为主的医学科学技术研究、技术开发以及有关医学学术交流与合作活动；开展医学院校学生实习和基层医务人员继续教育相关工作；承担医疗下乡、医疗援助、医疗技术帮扶以及危害公众身体健康突发事件的应急救援、救治工作。</w:t>
      </w:r>
    </w:p>
    <w:p>
      <w:pPr>
        <w:ind w:firstLine="640"/>
        <w:rPr>
          <w:rFonts w:hint="eastAsia" w:ascii="方正楷体_GBK" w:hAnsi="方正楷体_GBK" w:cs="方正楷体_GBK" w:eastAsiaTheme="minorEastAsia"/>
          <w:b/>
          <w:sz w:val="32"/>
          <w:lang w:eastAsia="zh-CN"/>
        </w:rPr>
      </w:pPr>
    </w:p>
    <w:p>
      <w:pPr>
        <w:ind w:firstLine="640"/>
        <w:rPr>
          <w:rFonts w:ascii="方正楷体_GBK" w:hAnsi="方正楷体_GBK" w:eastAsia="方正楷体_GBK" w:cs="方正楷体_GBK"/>
          <w:b/>
          <w:sz w:val="32"/>
        </w:rPr>
      </w:pPr>
      <w:r>
        <w:rPr>
          <w:rFonts w:ascii="方正楷体_GBK" w:hAnsi="方正楷体_GBK" w:eastAsia="方正楷体_GBK" w:cs="方正楷体_GBK"/>
          <w:b/>
          <w:sz w:val="32"/>
        </w:rPr>
        <w:t>机构设置：</w:t>
      </w:r>
    </w:p>
    <w:p>
      <w:pPr>
        <w:jc w:val="center"/>
      </w:pPr>
      <w:r>
        <w:rPr>
          <w:rFonts w:ascii="方正小标宋_GBK" w:hAnsi="方正小标宋_GBK" w:eastAsia="方正小标宋_GBK" w:cs="方正小标宋_GBK"/>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jc w:val="center"/>
            </w:pPr>
            <w:r>
              <w:t>隆尧县医院</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财政性资金定额或定项补助</w:t>
            </w:r>
          </w:p>
        </w:tc>
      </w:tr>
    </w:tbl>
    <w:p>
      <w:pPr>
        <w:spacing w:before="10" w:after="10"/>
        <w:ind w:firstLine="640"/>
        <w:outlineLvl w:val="5"/>
        <w:rPr>
          <w:rFonts w:ascii="黑体" w:hAnsi="黑体" w:eastAsia="黑体" w:cs="黑体"/>
          <w:sz w:val="32"/>
          <w:lang w:eastAsia="zh-CN"/>
        </w:rPr>
      </w:pPr>
    </w:p>
    <w:p>
      <w:pPr>
        <w:spacing w:before="10" w:after="10"/>
        <w:ind w:firstLine="640"/>
        <w:outlineLvl w:val="5"/>
      </w:pPr>
      <w:r>
        <w:rPr>
          <w:rFonts w:ascii="黑体" w:hAnsi="黑体" w:eastAsia="黑体" w:cs="黑体"/>
          <w:sz w:val="32"/>
        </w:rPr>
        <w:t>二、单位预算安排的总体情况</w:t>
      </w:r>
    </w:p>
    <w:p>
      <w:pPr>
        <w:spacing w:line="500" w:lineRule="exact"/>
        <w:ind w:firstLine="560"/>
      </w:pPr>
      <w:r>
        <w:rPr>
          <w:rFonts w:eastAsia="方正仿宋_GBK"/>
          <w:sz w:val="28"/>
        </w:rPr>
        <w:t>按照预算管理有关规定，目前我</w:t>
      </w:r>
      <w:r>
        <w:rPr>
          <w:rFonts w:hint="eastAsia" w:eastAsia="方正仿宋_GBK"/>
          <w:sz w:val="28"/>
          <w:lang w:eastAsia="zh-CN"/>
        </w:rPr>
        <w:t>县</w:t>
      </w:r>
      <w:r>
        <w:rPr>
          <w:rFonts w:eastAsia="方正仿宋_GBK"/>
          <w:sz w:val="28"/>
        </w:rPr>
        <w:t>单位预算的编制实行综合预算管理，即全部收入和支出都反映在预算中。</w:t>
      </w:r>
    </w:p>
    <w:p>
      <w:pPr>
        <w:pStyle w:val="27"/>
      </w:pPr>
      <w:r>
        <w:t>1、收入说明</w:t>
      </w:r>
    </w:p>
    <w:p>
      <w:pPr>
        <w:pStyle w:val="27"/>
      </w:pPr>
      <w:r>
        <w:t>反映本单位当年的财政拨款预算收入。2023年财政拨款预算收入</w:t>
      </w:r>
      <w:r>
        <w:rPr>
          <w:rFonts w:hint="eastAsia"/>
          <w:lang w:eastAsia="zh-CN"/>
        </w:rPr>
        <w:t>1207.62</w:t>
      </w:r>
      <w:r>
        <w:t>万元，其中：一般公共预算财政拨款收入1207.62万元；基金预算收入</w:t>
      </w:r>
      <w:r>
        <w:rPr>
          <w:rFonts w:hint="eastAsia"/>
          <w:lang w:eastAsia="zh-CN"/>
        </w:rPr>
        <w:t>0</w:t>
      </w:r>
      <w:r>
        <w:t>万元，</w:t>
      </w:r>
      <w:r>
        <w:rPr>
          <w:rFonts w:hint="eastAsia"/>
          <w:lang w:eastAsia="zh-CN"/>
        </w:rPr>
        <w:t>国有资本经营预算收入0万元，</w:t>
      </w:r>
      <w:r>
        <w:t>财政专户核拨收入0万元，</w:t>
      </w:r>
      <w:r>
        <w:rPr>
          <w:rFonts w:hint="eastAsia"/>
          <w:lang w:eastAsia="zh-CN"/>
        </w:rPr>
        <w:t>上年结转结余0万元。</w:t>
      </w:r>
    </w:p>
    <w:p>
      <w:pPr>
        <w:pStyle w:val="27"/>
      </w:pPr>
      <w:r>
        <w:t>2、支出说明</w:t>
      </w:r>
    </w:p>
    <w:p>
      <w:pPr>
        <w:pStyle w:val="27"/>
        <w:rPr>
          <w:lang w:eastAsia="zh-CN"/>
        </w:rPr>
      </w:pPr>
      <w:r>
        <w:t>收支预算总表支出栏、基本支出表、项目支出表按经济分类和支出功能分类科目编制，反映隆尧县医院年度</w:t>
      </w:r>
      <w:r>
        <w:rPr>
          <w:rFonts w:hint="eastAsia"/>
          <w:lang w:eastAsia="zh-CN"/>
        </w:rPr>
        <w:t>单位</w:t>
      </w:r>
      <w:r>
        <w:t>预算中财政拨款支出预算的总体情况。2023年财政拨款预算收入</w:t>
      </w:r>
      <w:r>
        <w:rPr>
          <w:rFonts w:hint="eastAsia"/>
          <w:lang w:eastAsia="zh-CN"/>
        </w:rPr>
        <w:t>1207.62</w:t>
      </w:r>
      <w:r>
        <w:t>万元，其中：基本支出0万元，</w:t>
      </w:r>
      <w:r>
        <w:rPr>
          <w:rFonts w:hint="eastAsia"/>
          <w:lang w:eastAsia="zh-CN"/>
        </w:rPr>
        <w:t>包括人员经费0万元和日常公用经费0万元。</w:t>
      </w:r>
      <w:r>
        <w:t>项目支出</w:t>
      </w:r>
      <w:r>
        <w:rPr>
          <w:rFonts w:hint="eastAsia"/>
          <w:lang w:eastAsia="zh-CN"/>
        </w:rPr>
        <w:t>1207.62</w:t>
      </w:r>
      <w:r>
        <w:t>万元。</w:t>
      </w:r>
      <w:r>
        <w:rPr>
          <w:rFonts w:hint="eastAsia"/>
          <w:lang w:eastAsia="zh-CN"/>
        </w:rPr>
        <w:t>主要为提前下达中央2023年医疗服务与保障能力提升（公立医院综合改革）补助资金、2023年革命老区项目转移支付补助资金、2023年药品零差率项目等。</w:t>
      </w:r>
    </w:p>
    <w:p>
      <w:pPr>
        <w:pStyle w:val="27"/>
      </w:pPr>
      <w:r>
        <w:t>3、比上年增减情况</w:t>
      </w:r>
    </w:p>
    <w:p>
      <w:pPr>
        <w:pStyle w:val="27"/>
        <w:ind w:firstLineChars="200"/>
      </w:pPr>
      <w:r>
        <w:t>2023年预算收支安排</w:t>
      </w:r>
      <w:r>
        <w:rPr>
          <w:rFonts w:hint="eastAsia"/>
          <w:lang w:eastAsia="zh-CN"/>
        </w:rPr>
        <w:t>1207.62</w:t>
      </w:r>
      <w:r>
        <w:t>万元，较2022年年初预算安排减少</w:t>
      </w:r>
      <w:r>
        <w:rPr>
          <w:rFonts w:hint="eastAsia"/>
          <w:lang w:eastAsia="zh-CN"/>
        </w:rPr>
        <w:t>12024.37</w:t>
      </w:r>
      <w:r>
        <w:t>万元。</w:t>
      </w:r>
      <w:r>
        <w:rPr>
          <w:rFonts w:hint="eastAsia"/>
          <w:lang w:eastAsia="zh-CN"/>
        </w:rPr>
        <w:t>其中项目支出减少12024.37</w:t>
      </w:r>
      <w:r>
        <w:t>万元</w:t>
      </w:r>
      <w:r>
        <w:rPr>
          <w:rFonts w:hint="eastAsia"/>
          <w:lang w:eastAsia="zh-CN"/>
        </w:rPr>
        <w:t>，主要为减少政府性基金预算资金。2022年底我院基本完成新医院建设等基建项目，2023年度暂未申请基建项目财政拨款资金。</w:t>
      </w:r>
    </w:p>
    <w:p>
      <w:pPr>
        <w:spacing w:before="10" w:after="10"/>
        <w:ind w:firstLine="640"/>
        <w:outlineLvl w:val="5"/>
      </w:pPr>
      <w:r>
        <w:rPr>
          <w:rFonts w:ascii="黑体" w:hAnsi="黑体" w:eastAsia="黑体" w:cs="黑体"/>
          <w:sz w:val="32"/>
        </w:rPr>
        <w:t>三、机关运行经费安排情况</w:t>
      </w:r>
    </w:p>
    <w:p>
      <w:pPr>
        <w:pStyle w:val="28"/>
      </w:pPr>
      <w:r>
        <w:t>本年度未安排</w:t>
      </w:r>
      <w:r>
        <w:rPr>
          <w:rFonts w:hint="eastAsia"/>
          <w:lang w:eastAsia="zh-CN"/>
        </w:rPr>
        <w:t>财政拨款</w:t>
      </w:r>
      <w:r>
        <w:t>机关运行经费。</w:t>
      </w:r>
    </w:p>
    <w:p>
      <w:pPr>
        <w:spacing w:before="10" w:after="10"/>
        <w:ind w:firstLine="640"/>
        <w:outlineLvl w:val="5"/>
      </w:pPr>
      <w:r>
        <w:rPr>
          <w:rFonts w:ascii="黑体" w:hAnsi="黑体" w:eastAsia="黑体" w:cs="黑体"/>
          <w:sz w:val="32"/>
        </w:rPr>
        <w:t>四、财政拨款“三公”经费预算情况及增减变化原因</w:t>
      </w:r>
    </w:p>
    <w:p>
      <w:pPr>
        <w:pStyle w:val="29"/>
      </w:pPr>
      <w:r>
        <w:t>本年度未安排财政拨款“三公”经费预算资金。</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五、预算绩效信息</w:t>
      </w:r>
    </w:p>
    <w:p>
      <w:pPr>
        <w:ind w:firstLine="560"/>
      </w:pPr>
      <w:r>
        <w:rPr>
          <w:rFonts w:hint="eastAsia" w:ascii="方正仿宋_GBK" w:hAnsi="方正仿宋_GBK" w:eastAsia="方正仿宋_GBK" w:cs="方正仿宋_GBK"/>
          <w:b/>
          <w:sz w:val="28"/>
          <w:lang w:eastAsia="zh-CN"/>
        </w:rPr>
        <w:t>1</w:t>
      </w:r>
      <w:r>
        <w:rPr>
          <w:rFonts w:ascii="方正仿宋_GBK" w:hAnsi="方正仿宋_GBK" w:eastAsia="方正仿宋_GBK" w:cs="方正仿宋_GBK"/>
          <w:b/>
          <w:sz w:val="28"/>
        </w:rPr>
        <w:t>、冀财社【2022】196号/中央提前下达2023年公立医院综合改革补助资金绩效目标表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1.用于重症床位建设、新冠肺炎救治工作相关的能力建设支出。</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购买医疗设备</w:t>
            </w:r>
            <w:r>
              <w:rPr>
                <w:rFonts w:hint="eastAsia"/>
                <w:lang w:eastAsia="zh-CN"/>
              </w:rPr>
              <w:t>数量</w:t>
            </w:r>
          </w:p>
        </w:tc>
        <w:tc>
          <w:tcPr>
            <w:tcW w:w="2835" w:type="dxa"/>
            <w:vAlign w:val="center"/>
          </w:tcPr>
          <w:p>
            <w:pPr>
              <w:pStyle w:val="13"/>
              <w:rPr>
                <w:lang w:eastAsia="zh-CN"/>
              </w:rPr>
            </w:pPr>
            <w:r>
              <w:rPr>
                <w:rFonts w:hint="eastAsia"/>
                <w:lang w:eastAsia="zh-CN"/>
              </w:rPr>
              <w:t>预计购买设备数量</w:t>
            </w:r>
          </w:p>
        </w:tc>
        <w:tc>
          <w:tcPr>
            <w:tcW w:w="2551" w:type="dxa"/>
            <w:vAlign w:val="center"/>
          </w:tcPr>
          <w:p>
            <w:pPr>
              <w:pStyle w:val="13"/>
              <w:rPr>
                <w:lang w:eastAsia="zh-CN"/>
              </w:rPr>
            </w:pPr>
            <w:r>
              <w:t>≥</w:t>
            </w:r>
            <w:r>
              <w:rPr>
                <w:rFonts w:hint="eastAsia"/>
                <w:lang w:eastAsia="zh-CN"/>
              </w:rPr>
              <w:t>90台</w:t>
            </w:r>
          </w:p>
          <w:p>
            <w:pPr>
              <w:pStyle w:val="13"/>
              <w:rPr>
                <w:lang w:eastAsia="zh-CN"/>
              </w:rPr>
            </w:pPr>
          </w:p>
        </w:tc>
        <w:tc>
          <w:tcPr>
            <w:tcW w:w="2268" w:type="dxa"/>
            <w:vAlign w:val="center"/>
          </w:tcPr>
          <w:p>
            <w:pPr>
              <w:pStyle w:val="13"/>
              <w:rPr>
                <w:lang w:eastAsia="zh-CN"/>
              </w:rPr>
            </w:pPr>
            <w:r>
              <w:rPr>
                <w:rFonts w:hint="eastAsia"/>
                <w:lang w:eastAsia="zh-CN"/>
              </w:rPr>
              <w:t>采购计划表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设备仪器完好率（≧**%）</w:t>
            </w:r>
          </w:p>
        </w:tc>
        <w:tc>
          <w:tcPr>
            <w:tcW w:w="2835" w:type="dxa"/>
            <w:vAlign w:val="center"/>
          </w:tcPr>
          <w:p>
            <w:pPr>
              <w:pStyle w:val="13"/>
            </w:pPr>
            <w:r>
              <w:t>设备仪器完好率（≧**%）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rPr>
                <w:lang w:eastAsia="zh-CN"/>
              </w:rPr>
            </w:pPr>
            <w:r>
              <w:rPr>
                <w:rFonts w:hint="eastAsia"/>
                <w:lang w:eastAsia="zh-CN"/>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项目按时完成率（≥**%）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pPr>
            <w:r>
              <w:rPr>
                <w:rFonts w:hint="eastAsia"/>
                <w:lang w:eastAsia="zh-CN"/>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设备购置成本</w:t>
            </w:r>
          </w:p>
        </w:tc>
        <w:tc>
          <w:tcPr>
            <w:tcW w:w="2835" w:type="dxa"/>
            <w:vAlign w:val="center"/>
          </w:tcPr>
          <w:p>
            <w:pPr>
              <w:pStyle w:val="13"/>
            </w:pPr>
            <w:r>
              <w:t>降低医院设备购置成本</w:t>
            </w:r>
          </w:p>
        </w:tc>
        <w:tc>
          <w:tcPr>
            <w:tcW w:w="2551" w:type="dxa"/>
            <w:vAlign w:val="center"/>
          </w:tcPr>
          <w:p>
            <w:pPr>
              <w:pStyle w:val="13"/>
              <w:rPr>
                <w:lang w:eastAsia="zh-CN"/>
              </w:rPr>
            </w:pPr>
            <w:r>
              <w:rPr>
                <w:rFonts w:hint="eastAsia"/>
                <w:lang w:eastAsia="zh-CN"/>
              </w:rPr>
              <w:t>=</w:t>
            </w:r>
            <w:r>
              <w:t>155</w:t>
            </w:r>
            <w:r>
              <w:rPr>
                <w:rFonts w:hint="eastAsia"/>
                <w:lang w:eastAsia="zh-CN"/>
              </w:rPr>
              <w:t>万元</w:t>
            </w:r>
          </w:p>
        </w:tc>
        <w:tc>
          <w:tcPr>
            <w:tcW w:w="2268" w:type="dxa"/>
            <w:vAlign w:val="center"/>
          </w:tcPr>
          <w:p>
            <w:pPr>
              <w:pStyle w:val="13"/>
              <w:rPr>
                <w:lang w:eastAsia="zh-CN"/>
              </w:rPr>
            </w:pPr>
            <w:r>
              <w:rPr>
                <w:rFonts w:hint="eastAsia"/>
                <w:lang w:eastAsia="zh-CN"/>
              </w:rP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ascii="Calibri" w:hAnsi="Calibri" w:eastAsia="宋体" w:cs="Calibri"/>
                <w:sz w:val="22"/>
                <w:szCs w:val="22"/>
                <w:lang w:eastAsia="zh-CN"/>
              </w:rPr>
              <w:t>提供优质服务</w:t>
            </w:r>
          </w:p>
        </w:tc>
        <w:tc>
          <w:tcPr>
            <w:tcW w:w="2835" w:type="dxa"/>
            <w:vAlign w:val="center"/>
          </w:tcPr>
          <w:p>
            <w:pPr>
              <w:pStyle w:val="13"/>
              <w:tabs>
                <w:tab w:val="center" w:pos="1309"/>
              </w:tabs>
            </w:pPr>
            <w:r>
              <w:rPr>
                <w:rFonts w:hint="eastAsia" w:ascii="Calibri" w:hAnsi="Calibri" w:eastAsia="宋体" w:cs="Calibri"/>
                <w:sz w:val="22"/>
                <w:szCs w:val="22"/>
                <w:lang w:eastAsia="zh-CN"/>
              </w:rPr>
              <w:t>提供优质服务</w:t>
            </w:r>
          </w:p>
        </w:tc>
        <w:tc>
          <w:tcPr>
            <w:tcW w:w="2551" w:type="dxa"/>
            <w:vAlign w:val="center"/>
          </w:tcPr>
          <w:p>
            <w:pPr>
              <w:pStyle w:val="13"/>
              <w:rPr>
                <w:lang w:eastAsia="zh-CN"/>
              </w:rPr>
            </w:pPr>
            <w:r>
              <w:rPr>
                <w:rFonts w:hint="eastAsia"/>
                <w:lang w:eastAsia="zh-CN"/>
              </w:rPr>
              <w:t>优化重症床位建设、提高新冠肺炎救治工作能力，提供优质服务。</w:t>
            </w:r>
          </w:p>
        </w:tc>
        <w:tc>
          <w:tcPr>
            <w:tcW w:w="2268" w:type="dxa"/>
            <w:vAlign w:val="center"/>
          </w:tcPr>
          <w:p>
            <w:pPr>
              <w:pStyle w:val="13"/>
              <w:rPr>
                <w:lang w:eastAsia="zh-CN"/>
              </w:rPr>
            </w:pPr>
            <w:r>
              <w:rPr>
                <w:rFonts w:hint="eastAsia"/>
                <w:lang w:eastAsia="zh-CN"/>
              </w:rPr>
              <w:t>调查结果</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调查结果</w:t>
            </w:r>
          </w:p>
          <w:p>
            <w:pPr>
              <w:pStyle w:val="13"/>
              <w:rPr>
                <w:lang w:eastAsia="zh-CN"/>
              </w:rPr>
            </w:pPr>
          </w:p>
        </w:tc>
      </w:tr>
    </w:tbl>
    <w:p>
      <w:pPr>
        <w:jc w:val="cente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2</w:t>
      </w:r>
      <w:r>
        <w:rPr>
          <w:rFonts w:ascii="方正仿宋_GBK" w:hAnsi="方正仿宋_GBK" w:eastAsia="方正仿宋_GBK" w:cs="方正仿宋_GBK"/>
          <w:b/>
          <w:sz w:val="28"/>
        </w:rPr>
        <w:t>、冀财社【2022】213号/中央提前下达2023年中医药事业传承与发展部分补助资金绩效目标表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1.该资金主要用于基层中医药服务能力建设，中医药传承人才培养平台建设等。</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人才培养人数</w:t>
            </w:r>
          </w:p>
        </w:tc>
        <w:tc>
          <w:tcPr>
            <w:tcW w:w="2835" w:type="dxa"/>
            <w:vAlign w:val="center"/>
          </w:tcPr>
          <w:p>
            <w:pPr>
              <w:pStyle w:val="13"/>
            </w:pPr>
            <w:r>
              <w:t>人才培养人数</w:t>
            </w:r>
          </w:p>
        </w:tc>
        <w:tc>
          <w:tcPr>
            <w:tcW w:w="2551" w:type="dxa"/>
            <w:vAlign w:val="center"/>
          </w:tcPr>
          <w:p>
            <w:pPr>
              <w:pStyle w:val="13"/>
            </w:pPr>
            <w:r>
              <w:t>≥12人</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培养计划完成率</w:t>
            </w:r>
          </w:p>
        </w:tc>
        <w:tc>
          <w:tcPr>
            <w:tcW w:w="2835" w:type="dxa"/>
            <w:vAlign w:val="center"/>
          </w:tcPr>
          <w:p>
            <w:pPr>
              <w:pStyle w:val="13"/>
            </w:pPr>
            <w:r>
              <w:t>培养计划完成率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项目按时完成率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成本控制有效性</w:t>
            </w:r>
          </w:p>
        </w:tc>
        <w:tc>
          <w:tcPr>
            <w:tcW w:w="2835" w:type="dxa"/>
            <w:vAlign w:val="center"/>
          </w:tcPr>
          <w:p>
            <w:pPr>
              <w:pStyle w:val="13"/>
              <w:rPr>
                <w:lang w:eastAsia="zh-CN"/>
              </w:rPr>
            </w:pPr>
            <w:r>
              <w:rPr>
                <w:rFonts w:hint="eastAsia"/>
                <w:lang w:eastAsia="zh-CN"/>
              </w:rPr>
              <w:t>控制成本</w:t>
            </w:r>
          </w:p>
        </w:tc>
        <w:tc>
          <w:tcPr>
            <w:tcW w:w="2551" w:type="dxa"/>
            <w:vAlign w:val="center"/>
          </w:tcPr>
          <w:p>
            <w:pPr>
              <w:pStyle w:val="13"/>
            </w:pPr>
            <w:r>
              <w:rPr>
                <w:rFonts w:hint="eastAsia"/>
                <w:lang w:eastAsia="zh-CN"/>
              </w:rPr>
              <w:t>≤</w:t>
            </w:r>
            <w:r>
              <w:t>7万元</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rPr>
                <w:rFonts w:hint="eastAsia"/>
              </w:rPr>
              <w:t>可持续性服务</w:t>
            </w:r>
          </w:p>
        </w:tc>
        <w:tc>
          <w:tcPr>
            <w:tcW w:w="2835" w:type="dxa"/>
            <w:vAlign w:val="center"/>
          </w:tcPr>
          <w:p>
            <w:pPr>
              <w:pStyle w:val="13"/>
            </w:pPr>
            <w:r>
              <w:rPr>
                <w:rFonts w:hint="eastAsia"/>
              </w:rPr>
              <w:t>可持续性服务</w:t>
            </w:r>
          </w:p>
        </w:tc>
        <w:tc>
          <w:tcPr>
            <w:tcW w:w="2551" w:type="dxa"/>
            <w:vAlign w:val="center"/>
          </w:tcPr>
          <w:p>
            <w:pPr>
              <w:pStyle w:val="13"/>
              <w:rPr>
                <w:lang w:eastAsia="zh-CN"/>
              </w:rPr>
            </w:pPr>
            <w:r>
              <w:rPr>
                <w:rFonts w:hint="eastAsia"/>
              </w:rPr>
              <w:t>有利于基层中医药事业</w:t>
            </w:r>
            <w:r>
              <w:rPr>
                <w:rFonts w:hint="eastAsia"/>
                <w:lang w:eastAsia="zh-CN"/>
              </w:rPr>
              <w:t>可持续性</w:t>
            </w:r>
            <w:r>
              <w:rPr>
                <w:rFonts w:hint="eastAsia"/>
              </w:rPr>
              <w:t>发展</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3</w:t>
      </w:r>
      <w:r>
        <w:rPr>
          <w:rFonts w:ascii="方正仿宋_GBK" w:hAnsi="方正仿宋_GBK" w:eastAsia="方正仿宋_GBK" w:cs="方正仿宋_GBK"/>
          <w:b/>
          <w:sz w:val="28"/>
        </w:rPr>
        <w:t>、冀财预【2022】85号2023年革命老区项目/隆尧县医院公共卫生服务系统（智慧医疗）建设项目绩效目标表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1.主要建设内容为安全管理系统和分布式存储系统建设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本项目购买设备数量</w:t>
            </w:r>
          </w:p>
        </w:tc>
        <w:tc>
          <w:tcPr>
            <w:tcW w:w="2835" w:type="dxa"/>
            <w:vAlign w:val="center"/>
          </w:tcPr>
          <w:p>
            <w:pPr>
              <w:pStyle w:val="13"/>
            </w:pPr>
            <w:r>
              <w:t>本项目购买设备数量</w:t>
            </w:r>
          </w:p>
        </w:tc>
        <w:tc>
          <w:tcPr>
            <w:tcW w:w="2551" w:type="dxa"/>
            <w:vAlign w:val="center"/>
          </w:tcPr>
          <w:p>
            <w:pPr>
              <w:pStyle w:val="13"/>
            </w:pPr>
            <w:r>
              <w:rPr>
                <w:rFonts w:hint="eastAsia"/>
                <w:lang w:eastAsia="zh-CN"/>
              </w:rPr>
              <w:t>=</w:t>
            </w:r>
            <w:r>
              <w:t>122台（套）</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信息化系统升级运维验收合格率</w:t>
            </w:r>
          </w:p>
        </w:tc>
        <w:tc>
          <w:tcPr>
            <w:tcW w:w="2835" w:type="dxa"/>
            <w:vAlign w:val="center"/>
          </w:tcPr>
          <w:p>
            <w:pPr>
              <w:pStyle w:val="13"/>
            </w:pPr>
            <w:r>
              <w:t>信息化系统升级运维验收合格率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项目建设周期</w:t>
            </w:r>
          </w:p>
        </w:tc>
        <w:tc>
          <w:tcPr>
            <w:tcW w:w="2835" w:type="dxa"/>
            <w:vAlign w:val="center"/>
          </w:tcPr>
          <w:p>
            <w:pPr>
              <w:pStyle w:val="13"/>
            </w:pPr>
            <w:r>
              <w:t>开工至竣工时间或设备订购到验收时间</w:t>
            </w:r>
          </w:p>
        </w:tc>
        <w:tc>
          <w:tcPr>
            <w:tcW w:w="2551" w:type="dxa"/>
            <w:vAlign w:val="center"/>
          </w:tcPr>
          <w:p>
            <w:pPr>
              <w:pStyle w:val="13"/>
            </w:pPr>
            <w:r>
              <w:rPr>
                <w:rFonts w:hint="eastAsia"/>
                <w:lang w:eastAsia="zh-CN"/>
              </w:rPr>
              <w:t>≤</w:t>
            </w:r>
            <w:r>
              <w:t>6</w:t>
            </w:r>
            <w:r>
              <w:rPr>
                <w:rFonts w:hint="eastAsia"/>
                <w:lang w:eastAsia="zh-CN"/>
              </w:rPr>
              <w:t>个</w:t>
            </w:r>
            <w:r>
              <w:t>月</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2835" w:type="dxa"/>
            <w:vAlign w:val="center"/>
          </w:tcPr>
          <w:p>
            <w:pPr>
              <w:pStyle w:val="13"/>
            </w:pPr>
            <w:r>
              <w:t>项目总成本</w:t>
            </w:r>
          </w:p>
        </w:tc>
        <w:tc>
          <w:tcPr>
            <w:tcW w:w="2551" w:type="dxa"/>
            <w:vAlign w:val="center"/>
          </w:tcPr>
          <w:p>
            <w:pPr>
              <w:pStyle w:val="13"/>
            </w:pPr>
            <w:r>
              <w:rPr>
                <w:rFonts w:hint="eastAsia"/>
                <w:lang w:eastAsia="zh-CN"/>
              </w:rPr>
              <w:t>=</w:t>
            </w:r>
            <w:r>
              <w:t>477万元</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提升服务能力</w:t>
            </w:r>
          </w:p>
        </w:tc>
        <w:tc>
          <w:tcPr>
            <w:tcW w:w="2835" w:type="dxa"/>
            <w:vAlign w:val="center"/>
          </w:tcPr>
          <w:p>
            <w:pPr>
              <w:pStyle w:val="13"/>
            </w:pPr>
            <w:r>
              <w:t>提升服务能力</w:t>
            </w:r>
          </w:p>
        </w:tc>
        <w:tc>
          <w:tcPr>
            <w:tcW w:w="2551" w:type="dxa"/>
            <w:vAlign w:val="center"/>
          </w:tcPr>
          <w:p>
            <w:pPr>
              <w:pStyle w:val="13"/>
              <w:rPr>
                <w:lang w:eastAsia="zh-CN"/>
              </w:rPr>
            </w:pPr>
            <w:r>
              <w:t>提高县域医疗机构的技术水平和服务能力</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4</w:t>
      </w:r>
      <w:r>
        <w:rPr>
          <w:rFonts w:ascii="方正仿宋_GBK" w:hAnsi="方正仿宋_GBK" w:eastAsia="方正仿宋_GBK" w:cs="方正仿宋_GBK"/>
          <w:b/>
          <w:sz w:val="28"/>
        </w:rPr>
        <w:t>、隆尧县医院2023年药品零差率项目绩效目标表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1.鼓励医院积极提升医疗服务能力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rPr>
                <w:lang w:eastAsia="zh-CN"/>
              </w:rPr>
            </w:pPr>
            <w:r>
              <w:rPr>
                <w:rFonts w:hint="eastAsia"/>
                <w:lang w:eastAsia="zh-CN"/>
              </w:rPr>
              <w:t>=</w:t>
            </w:r>
            <w:r>
              <w:t>216万元</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35" w:type="dxa"/>
            <w:vAlign w:val="center"/>
          </w:tcPr>
          <w:p>
            <w:pPr>
              <w:pStyle w:val="13"/>
              <w:rPr>
                <w:lang w:eastAsia="zh-CN"/>
              </w:rPr>
            </w:pPr>
            <w:r>
              <w:t>提升运行效率，降低医疗成本，</w:t>
            </w:r>
            <w:r>
              <w:rPr>
                <w:rFonts w:hint="eastAsia"/>
                <w:lang w:eastAsia="zh-CN"/>
              </w:rPr>
              <w:t>较去年有所较低</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2835" w:type="dxa"/>
            <w:vAlign w:val="center"/>
          </w:tcPr>
          <w:p>
            <w:pPr>
              <w:pStyle w:val="13"/>
            </w:pPr>
            <w:r>
              <w:t>可持续性服务</w:t>
            </w:r>
          </w:p>
        </w:tc>
        <w:tc>
          <w:tcPr>
            <w:tcW w:w="2551" w:type="dxa"/>
            <w:vAlign w:val="center"/>
          </w:tcPr>
          <w:p>
            <w:pPr>
              <w:pStyle w:val="13"/>
            </w:pPr>
            <w:r>
              <w:rPr>
                <w:rFonts w:hint="eastAsia"/>
              </w:rPr>
              <w:t>医院积极提升医疗服务能力，有利于医院可持续性服务</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5</w:t>
      </w:r>
      <w:r>
        <w:rPr>
          <w:rFonts w:ascii="方正仿宋_GBK" w:hAnsi="方正仿宋_GBK" w:eastAsia="方正仿宋_GBK" w:cs="方正仿宋_GBK"/>
          <w:b/>
          <w:sz w:val="28"/>
        </w:rPr>
        <w:t>、隆尧县医院人员经费项目绩效目标表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1.财政通过适当补贴保障医护人员基本工资收入，引导医疗机构提供更为优质的服务。</w:t>
            </w:r>
          </w:p>
          <w:p>
            <w:pPr>
              <w:pStyle w:val="13"/>
            </w:pPr>
            <w:r>
              <w:t>2.提升医护人员专业素质及业务能力，加强基层医疗人才队伍建设。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培养专业公共卫生人才数量</w:t>
            </w:r>
          </w:p>
        </w:tc>
        <w:tc>
          <w:tcPr>
            <w:tcW w:w="2835" w:type="dxa"/>
            <w:vAlign w:val="center"/>
          </w:tcPr>
          <w:p>
            <w:pPr>
              <w:pStyle w:val="13"/>
            </w:pPr>
            <w:r>
              <w:t>培养专业公共卫生人才数量</w:t>
            </w:r>
          </w:p>
        </w:tc>
        <w:tc>
          <w:tcPr>
            <w:tcW w:w="2551" w:type="dxa"/>
            <w:vAlign w:val="center"/>
          </w:tcPr>
          <w:p>
            <w:pPr>
              <w:pStyle w:val="13"/>
              <w:rPr>
                <w:lang w:eastAsia="zh-CN"/>
              </w:rPr>
            </w:pPr>
            <w:r>
              <w:t>≥</w:t>
            </w:r>
            <w:r>
              <w:rPr>
                <w:rFonts w:hint="eastAsia"/>
                <w:lang w:eastAsia="zh-CN"/>
              </w:rPr>
              <w:t>20人</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机构的综合实力、人才的专业水平</w:t>
            </w:r>
          </w:p>
        </w:tc>
        <w:tc>
          <w:tcPr>
            <w:tcW w:w="2835" w:type="dxa"/>
            <w:vAlign w:val="center"/>
          </w:tcPr>
          <w:p>
            <w:pPr>
              <w:pStyle w:val="13"/>
            </w:pPr>
            <w:r>
              <w:t>加强基层医疗人才队伍建设</w:t>
            </w:r>
            <w:r>
              <w:rPr>
                <w:rFonts w:hint="eastAsia"/>
                <w:lang w:eastAsia="zh-CN"/>
              </w:rPr>
              <w:t>、</w:t>
            </w:r>
            <w:r>
              <w:t>医护人员专业素质及业务能力</w:t>
            </w:r>
            <w:r>
              <w:rPr>
                <w:rFonts w:hint="eastAsia"/>
                <w:lang w:eastAsia="zh-CN"/>
              </w:rPr>
              <w:t>的提升。</w:t>
            </w:r>
          </w:p>
        </w:tc>
        <w:tc>
          <w:tcPr>
            <w:tcW w:w="2551" w:type="dxa"/>
            <w:vAlign w:val="center"/>
          </w:tcPr>
          <w:p>
            <w:pPr>
              <w:pStyle w:val="13"/>
              <w:rPr>
                <w:lang w:eastAsia="zh-CN"/>
              </w:rPr>
            </w:pPr>
            <w:r>
              <w:t>≥9</w:t>
            </w:r>
            <w:r>
              <w:rPr>
                <w:rFonts w:hint="eastAsia"/>
                <w:lang w:eastAsia="zh-CN"/>
              </w:rPr>
              <w:t>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2835" w:type="dxa"/>
            <w:vAlign w:val="center"/>
          </w:tcPr>
          <w:p>
            <w:pPr>
              <w:pStyle w:val="13"/>
            </w:pPr>
            <w:r>
              <w:t>工资发放及时率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t>按总成本控制</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rPr>
                <w:rFonts w:hint="eastAsia"/>
              </w:rPr>
              <w:t>提升医护人员专业素质及业务能力，加强基层医疗人才队伍建设，有利于我院服务水平的提高，患者享受更优质的服务。</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6</w:t>
      </w:r>
      <w:r>
        <w:rPr>
          <w:rFonts w:ascii="方正仿宋_GBK" w:hAnsi="方正仿宋_GBK" w:eastAsia="方正仿宋_GBK" w:cs="方正仿宋_GBK"/>
          <w:b/>
          <w:sz w:val="28"/>
        </w:rPr>
        <w:t>、隆尧县医院书记院长年薪制项目绩效目标表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1.公立医院负责人薪酬所需经费由同级财政全额承担，不计入单位薪酬总量，一定程度上减轻了医院的资金压力。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支付薪酬人数</w:t>
            </w:r>
          </w:p>
        </w:tc>
        <w:tc>
          <w:tcPr>
            <w:tcW w:w="2835" w:type="dxa"/>
            <w:vAlign w:val="center"/>
          </w:tcPr>
          <w:p>
            <w:pPr>
              <w:pStyle w:val="13"/>
            </w:pPr>
            <w:r>
              <w:t>支付薪酬人数</w:t>
            </w:r>
          </w:p>
        </w:tc>
        <w:tc>
          <w:tcPr>
            <w:tcW w:w="2551" w:type="dxa"/>
            <w:vAlign w:val="center"/>
          </w:tcPr>
          <w:p>
            <w:pPr>
              <w:pStyle w:val="13"/>
            </w:pPr>
            <w:r>
              <w:rPr>
                <w:rFonts w:hint="eastAsia"/>
                <w:lang w:eastAsia="zh-CN"/>
              </w:rPr>
              <w:t>=</w:t>
            </w:r>
            <w:r>
              <w:t>2人</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t>提高运行效率，降低运行成本</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jc w:val="center"/>
            </w:pPr>
            <w:r>
              <w:rPr>
                <w:rFonts w:ascii="方正书宋_GBK" w:hAnsi="方正书宋_GBK" w:eastAsia="方正书宋_GBK" w:cs="方正书宋_GBK"/>
                <w:sz w:val="21"/>
              </w:rPr>
              <w:t>效益指标</w:t>
            </w:r>
          </w:p>
        </w:tc>
        <w:tc>
          <w:tcPr>
            <w:tcW w:w="2268" w:type="dxa"/>
            <w:vAlign w:val="center"/>
          </w:tcPr>
          <w:p>
            <w:pPr>
              <w:pStyle w:val="13"/>
            </w:pPr>
            <w:r>
              <w:t>可持续影响指标</w:t>
            </w:r>
          </w:p>
        </w:tc>
        <w:tc>
          <w:tcPr>
            <w:tcW w:w="2835" w:type="dxa"/>
            <w:vAlign w:val="center"/>
          </w:tcPr>
          <w:p>
            <w:pPr>
              <w:pStyle w:val="13"/>
            </w:pPr>
            <w:r>
              <w:t>持续发展作用力</w:t>
            </w:r>
          </w:p>
        </w:tc>
        <w:tc>
          <w:tcPr>
            <w:tcW w:w="2835" w:type="dxa"/>
            <w:vAlign w:val="center"/>
          </w:tcPr>
          <w:p>
            <w:pPr>
              <w:pStyle w:val="13"/>
            </w:pPr>
            <w:r>
              <w:t>持续发展作用力</w:t>
            </w:r>
          </w:p>
        </w:tc>
        <w:tc>
          <w:tcPr>
            <w:tcW w:w="2551" w:type="dxa"/>
            <w:vAlign w:val="center"/>
          </w:tcPr>
          <w:p>
            <w:pPr>
              <w:pStyle w:val="13"/>
            </w:pPr>
            <w:r>
              <w:rPr>
                <w:rFonts w:hint="eastAsia"/>
              </w:rPr>
              <w:t>减轻医院资金压力，优化资金配置，促进医疗机构良性发展。</w:t>
            </w:r>
          </w:p>
        </w:tc>
        <w:tc>
          <w:tcPr>
            <w:tcW w:w="2268" w:type="dxa"/>
            <w:vAlign w:val="center"/>
          </w:tcPr>
          <w:p>
            <w:pPr>
              <w:pStyle w:val="13"/>
              <w:rPr>
                <w:lang w:eastAsia="zh-CN"/>
              </w:rPr>
            </w:pPr>
            <w:r>
              <w:rPr>
                <w:rFonts w:hint="eastAsia"/>
                <w:lang w:eastAsia="zh-CN"/>
              </w:rPr>
              <w:t>社会反馈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满意度</w:t>
            </w:r>
          </w:p>
        </w:tc>
        <w:tc>
          <w:tcPr>
            <w:tcW w:w="2551" w:type="dxa"/>
            <w:vAlign w:val="center"/>
          </w:tcPr>
          <w:p>
            <w:pPr>
              <w:pStyle w:val="13"/>
            </w:pPr>
            <w:r>
              <w:t>≥95%</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7</w:t>
      </w:r>
      <w:r>
        <w:rPr>
          <w:rFonts w:ascii="方正仿宋_GBK" w:hAnsi="方正仿宋_GBK" w:eastAsia="方正仿宋_GBK" w:cs="方正仿宋_GBK"/>
          <w:b/>
          <w:sz w:val="28"/>
        </w:rPr>
        <w:t>、隆尧县医院书记院长社保单位承担项目绩效目标表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1.公立医院负责人薪酬所需经费由同级财政全额承担，一定程度上减轻了医院的资金压力。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医院负责人社保单位承担部分</w:t>
            </w:r>
          </w:p>
        </w:tc>
        <w:tc>
          <w:tcPr>
            <w:tcW w:w="2835" w:type="dxa"/>
            <w:vAlign w:val="center"/>
          </w:tcPr>
          <w:p>
            <w:pPr>
              <w:pStyle w:val="13"/>
            </w:pPr>
            <w:r>
              <w:t>医院负责人社保单位承担部分</w:t>
            </w:r>
          </w:p>
        </w:tc>
        <w:tc>
          <w:tcPr>
            <w:tcW w:w="2551" w:type="dxa"/>
            <w:vAlign w:val="center"/>
          </w:tcPr>
          <w:p>
            <w:pPr>
              <w:pStyle w:val="13"/>
            </w:pPr>
            <w:r>
              <w:t>≥</w:t>
            </w:r>
            <w:r>
              <w:rPr>
                <w:rFonts w:hint="eastAsia"/>
              </w:rPr>
              <w:t>4.63万元</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rPr>
                <w:rFonts w:hint="eastAsia"/>
                <w:lang w:eastAsia="zh-CN"/>
              </w:rPr>
              <w:t>减少医院运行成本</w:t>
            </w:r>
          </w:p>
        </w:tc>
        <w:tc>
          <w:tcPr>
            <w:tcW w:w="2551" w:type="dxa"/>
            <w:vAlign w:val="center"/>
          </w:tcPr>
          <w:p>
            <w:pPr>
              <w:pStyle w:val="13"/>
            </w:pPr>
            <w:r>
              <w:t>≥</w:t>
            </w:r>
            <w:r>
              <w:rPr>
                <w:rFonts w:hint="eastAsia"/>
                <w:lang w:eastAsia="zh-CN"/>
              </w:rPr>
              <w:t>4.63万元</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jc w:val="center"/>
            </w:pPr>
            <w:r>
              <w:rPr>
                <w:rFonts w:ascii="方正书宋_GBK" w:hAnsi="方正书宋_GBK" w:eastAsia="方正书宋_GBK" w:cs="方正书宋_GBK"/>
                <w:sz w:val="21"/>
              </w:rPr>
              <w:t>效益指标</w:t>
            </w:r>
          </w:p>
        </w:tc>
        <w:tc>
          <w:tcPr>
            <w:tcW w:w="2268" w:type="dxa"/>
            <w:vAlign w:val="center"/>
          </w:tcPr>
          <w:p>
            <w:pPr>
              <w:pStyle w:val="13"/>
            </w:pPr>
            <w:r>
              <w:t>可持续影响指标</w:t>
            </w:r>
          </w:p>
        </w:tc>
        <w:tc>
          <w:tcPr>
            <w:tcW w:w="2835" w:type="dxa"/>
            <w:vAlign w:val="center"/>
          </w:tcPr>
          <w:p>
            <w:pPr>
              <w:pStyle w:val="13"/>
            </w:pPr>
            <w:r>
              <w:t>持续发展作用力</w:t>
            </w:r>
          </w:p>
        </w:tc>
        <w:tc>
          <w:tcPr>
            <w:tcW w:w="2835" w:type="dxa"/>
            <w:vAlign w:val="center"/>
          </w:tcPr>
          <w:p>
            <w:pPr>
              <w:pStyle w:val="13"/>
            </w:pPr>
            <w:r>
              <w:t>持续发展作用力</w:t>
            </w:r>
          </w:p>
        </w:tc>
        <w:tc>
          <w:tcPr>
            <w:tcW w:w="2551" w:type="dxa"/>
            <w:vAlign w:val="center"/>
          </w:tcPr>
          <w:p>
            <w:pPr>
              <w:pStyle w:val="13"/>
            </w:pPr>
            <w:r>
              <w:rPr>
                <w:rFonts w:hint="eastAsia"/>
              </w:rPr>
              <w:t>减轻医院资金压力，优化资金配置，促进医疗机构良性发展。</w:t>
            </w:r>
          </w:p>
        </w:tc>
        <w:tc>
          <w:tcPr>
            <w:tcW w:w="2268" w:type="dxa"/>
            <w:vAlign w:val="center"/>
          </w:tcPr>
          <w:p>
            <w:pPr>
              <w:pStyle w:val="13"/>
            </w:pPr>
            <w:r>
              <w:rPr>
                <w:rFonts w:hint="eastAsia"/>
                <w:lang w:eastAsia="zh-CN"/>
              </w:rPr>
              <w:t>社会反馈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满意率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8</w:t>
      </w:r>
      <w:r>
        <w:rPr>
          <w:rFonts w:ascii="方正仿宋_GBK" w:hAnsi="方正仿宋_GBK" w:eastAsia="方正仿宋_GBK" w:cs="方正仿宋_GBK"/>
          <w:b/>
          <w:sz w:val="28"/>
        </w:rPr>
        <w:t>、隆尧县医院药品零差率项目（2021年定额补助）绩效目标表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1.鼓励医院积极提升医疗服务能力和专业素质，通过满足就医群众多元化需求来提升因实行药品零差率减少的合理收入。</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pPr>
            <w:r>
              <w:t>≥63.32万元</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rPr>
                <w:rFonts w:hint="eastAsia"/>
              </w:rPr>
              <w:t>提升运行效率，降低医疗成本</w:t>
            </w:r>
          </w:p>
        </w:tc>
        <w:tc>
          <w:tcPr>
            <w:tcW w:w="2551" w:type="dxa"/>
            <w:vAlign w:val="center"/>
          </w:tcPr>
          <w:p>
            <w:pPr>
              <w:pStyle w:val="13"/>
            </w:pPr>
            <w:r>
              <w:t>≥9</w:t>
            </w:r>
            <w:r>
              <w:rPr>
                <w:rFonts w:hint="eastAsia"/>
                <w:lang w:eastAsia="zh-CN"/>
              </w:rPr>
              <w:t>0%</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rPr>
                <w:rFonts w:hint="eastAsia"/>
              </w:rPr>
              <w:t>资金使用效益</w:t>
            </w:r>
          </w:p>
        </w:tc>
        <w:tc>
          <w:tcPr>
            <w:tcW w:w="2835" w:type="dxa"/>
            <w:vAlign w:val="center"/>
          </w:tcPr>
          <w:p>
            <w:pPr>
              <w:pStyle w:val="13"/>
              <w:rPr>
                <w:lang w:eastAsia="zh-CN"/>
              </w:rPr>
            </w:pPr>
            <w:r>
              <w:rPr>
                <w:rFonts w:hint="eastAsia"/>
              </w:rPr>
              <w:t>资金</w:t>
            </w:r>
            <w:r>
              <w:rPr>
                <w:rFonts w:hint="eastAsia"/>
                <w:lang w:eastAsia="zh-CN"/>
              </w:rPr>
              <w:t>使用率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满意度</w:t>
            </w:r>
          </w:p>
        </w:tc>
        <w:tc>
          <w:tcPr>
            <w:tcW w:w="2551" w:type="dxa"/>
            <w:vAlign w:val="center"/>
          </w:tcPr>
          <w:p>
            <w:pPr>
              <w:pStyle w:val="13"/>
              <w:rPr>
                <w:lang w:eastAsia="zh-CN"/>
              </w:rPr>
            </w:pPr>
            <w:r>
              <w:t>≥98</w:t>
            </w:r>
            <w:r>
              <w:rPr>
                <w:rFonts w:hint="eastAsia"/>
                <w:lang w:eastAsia="zh-CN"/>
              </w:rPr>
              <w:t>%</w:t>
            </w:r>
          </w:p>
        </w:tc>
        <w:tc>
          <w:tcPr>
            <w:tcW w:w="2268" w:type="dxa"/>
            <w:vAlign w:val="center"/>
          </w:tcPr>
          <w:p>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9</w:t>
      </w:r>
      <w:r>
        <w:rPr>
          <w:rFonts w:ascii="方正仿宋_GBK" w:hAnsi="方正仿宋_GBK" w:eastAsia="方正仿宋_GBK" w:cs="方正仿宋_GBK"/>
          <w:b/>
          <w:sz w:val="28"/>
        </w:rPr>
        <w:t>、取消公立医疗机构医用耗材加成项目绩效目标表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1.鼓励医院积极提升医疗服务能力和专业素质，通过满足就医群众多元化需求来提升因取消医用耗材加成减少的合理收入</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rPr>
                <w:lang w:eastAsia="zh-CN"/>
              </w:rPr>
            </w:pPr>
            <w:r>
              <w:rPr>
                <w:rFonts w:hint="eastAsia"/>
                <w:lang w:eastAsia="zh-CN"/>
              </w:rPr>
              <w:t>=</w:t>
            </w:r>
            <w:r>
              <w:t>8万元</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资金发放率</w:t>
            </w:r>
          </w:p>
        </w:tc>
        <w:tc>
          <w:tcPr>
            <w:tcW w:w="2835" w:type="dxa"/>
            <w:vAlign w:val="center"/>
          </w:tcPr>
          <w:p>
            <w:pPr>
              <w:pStyle w:val="13"/>
            </w:pPr>
            <w:r>
              <w:t>资金发放率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35" w:type="dxa"/>
            <w:vAlign w:val="center"/>
          </w:tcPr>
          <w:p>
            <w:pPr>
              <w:pStyle w:val="13"/>
            </w:pPr>
            <w:r>
              <w:t>提升运行效率，降低医疗业务运营成本</w:t>
            </w:r>
            <w:r>
              <w:rPr>
                <w:rFonts w:hint="eastAsia"/>
                <w:lang w:eastAsia="zh-CN"/>
              </w:rPr>
              <w:t>。</w:t>
            </w:r>
          </w:p>
        </w:tc>
        <w:tc>
          <w:tcPr>
            <w:tcW w:w="2551" w:type="dxa"/>
            <w:vAlign w:val="center"/>
          </w:tcPr>
          <w:p>
            <w:pPr>
              <w:pStyle w:val="13"/>
              <w:rPr>
                <w:lang w:eastAsia="zh-CN"/>
              </w:rPr>
            </w:pPr>
            <w:r>
              <w:t>≥9</w:t>
            </w:r>
            <w:r>
              <w:rPr>
                <w:rFonts w:hint="eastAsia"/>
                <w:lang w:eastAsia="zh-CN"/>
              </w:rPr>
              <w:t>0%</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rPr>
                <w:rFonts w:hint="eastAsia"/>
              </w:rPr>
              <w:t>资金的使用效率</w:t>
            </w:r>
          </w:p>
        </w:tc>
        <w:tc>
          <w:tcPr>
            <w:tcW w:w="2835" w:type="dxa"/>
            <w:vAlign w:val="center"/>
          </w:tcPr>
          <w:p>
            <w:pPr>
              <w:pStyle w:val="13"/>
            </w:pPr>
            <w:r>
              <w:rPr>
                <w:rFonts w:hint="eastAsia"/>
              </w:rPr>
              <w:t>资金的使用效率</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spacing w:before="10" w:after="10"/>
        <w:ind w:firstLine="640"/>
        <w:outlineLvl w:val="5"/>
        <w:rPr>
          <w:rFonts w:ascii="黑体" w:hAnsi="黑体" w:eastAsia="黑体" w:cs="黑体"/>
          <w:sz w:val="32"/>
        </w:rPr>
      </w:pPr>
    </w:p>
    <w:p>
      <w:pPr>
        <w:spacing w:before="10" w:after="10"/>
        <w:ind w:firstLine="640"/>
        <w:outlineLvl w:val="5"/>
        <w:rPr>
          <w:rFonts w:ascii="黑体" w:hAnsi="黑体" w:eastAsia="黑体" w:cs="黑体"/>
          <w:sz w:val="32"/>
        </w:rPr>
      </w:pPr>
    </w:p>
    <w:p>
      <w:pPr>
        <w:spacing w:before="10" w:after="10"/>
        <w:ind w:firstLine="640"/>
        <w:outlineLvl w:val="5"/>
        <w:rPr>
          <w:rFonts w:ascii="黑体" w:hAnsi="黑体" w:eastAsia="黑体" w:cs="黑体"/>
          <w:sz w:val="32"/>
        </w:rPr>
      </w:pPr>
    </w:p>
    <w:p>
      <w:pPr>
        <w:spacing w:before="10" w:after="10"/>
        <w:ind w:firstLine="640"/>
        <w:outlineLvl w:val="5"/>
        <w:rPr>
          <w:rFonts w:ascii="黑体" w:hAnsi="黑体" w:eastAsia="黑体" w:cs="黑体"/>
          <w:sz w:val="32"/>
        </w:rPr>
      </w:pPr>
    </w:p>
    <w:p>
      <w:pPr>
        <w:spacing w:before="10" w:after="10"/>
        <w:ind w:firstLine="640"/>
        <w:outlineLvl w:val="5"/>
        <w:rPr>
          <w:rFonts w:ascii="黑体" w:hAnsi="黑体" w:eastAsia="黑体" w:cs="黑体"/>
          <w:sz w:val="32"/>
        </w:rPr>
      </w:pPr>
    </w:p>
    <w:p>
      <w:pPr>
        <w:spacing w:before="10" w:after="10"/>
        <w:ind w:firstLine="640"/>
        <w:outlineLvl w:val="5"/>
        <w:rPr>
          <w:rFonts w:ascii="黑体" w:hAnsi="黑体" w:eastAsia="黑体" w:cs="黑体"/>
          <w:sz w:val="32"/>
        </w:rPr>
      </w:pPr>
    </w:p>
    <w:p>
      <w:pPr>
        <w:spacing w:before="10" w:after="10"/>
        <w:ind w:firstLine="640"/>
        <w:outlineLvl w:val="5"/>
        <w:rPr>
          <w:rFonts w:ascii="黑体" w:hAnsi="黑体" w:eastAsia="黑体" w:cs="黑体"/>
          <w:sz w:val="32"/>
        </w:rPr>
      </w:pPr>
    </w:p>
    <w:p>
      <w:pPr>
        <w:spacing w:before="10" w:after="10"/>
        <w:ind w:firstLine="640"/>
        <w:outlineLvl w:val="5"/>
      </w:pPr>
      <w:r>
        <w:rPr>
          <w:rFonts w:ascii="黑体" w:hAnsi="黑体" w:eastAsia="黑体" w:cs="黑体"/>
          <w:sz w:val="32"/>
        </w:rPr>
        <w:t>六、政府采购预算情况</w:t>
      </w:r>
    </w:p>
    <w:p>
      <w:pPr>
        <w:spacing w:line="500" w:lineRule="exact"/>
        <w:ind w:firstLine="560"/>
      </w:pPr>
      <w:r>
        <w:rPr>
          <w:rFonts w:eastAsia="方正仿宋_GBK"/>
          <w:sz w:val="28"/>
        </w:rPr>
        <w:t>2023年，隆尧县医院安排政府采购预算632.00万元。具体内容见下表。</w:t>
      </w:r>
    </w:p>
    <w:p>
      <w:pPr>
        <w:jc w:val="center"/>
      </w:pPr>
      <w:r>
        <w:rPr>
          <w:rFonts w:ascii="方正小标宋_GBK" w:hAnsi="方正小标宋_GBK" w:eastAsia="方正小标宋_GBK" w:cs="方正小标宋_GBK"/>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361007隆尧县医院</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632.00</w:t>
            </w:r>
          </w:p>
        </w:tc>
        <w:tc>
          <w:tcPr>
            <w:tcW w:w="964" w:type="dxa"/>
            <w:vAlign w:val="center"/>
          </w:tcPr>
          <w:p>
            <w:pPr>
              <w:pStyle w:val="16"/>
            </w:pPr>
            <w:r>
              <w:t>632.00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隆尧县医院小计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632.00</w:t>
            </w:r>
          </w:p>
        </w:tc>
        <w:tc>
          <w:tcPr>
            <w:tcW w:w="964" w:type="dxa"/>
            <w:vAlign w:val="center"/>
          </w:tcPr>
          <w:p>
            <w:pPr>
              <w:pStyle w:val="16"/>
            </w:pPr>
            <w:r>
              <w:t>632.00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急救和生命支持设备</w:t>
            </w:r>
          </w:p>
        </w:tc>
        <w:tc>
          <w:tcPr>
            <w:tcW w:w="1134" w:type="dxa"/>
            <w:vAlign w:val="center"/>
          </w:tcPr>
          <w:p>
            <w:pPr>
              <w:pStyle w:val="13"/>
            </w:pPr>
            <w:r>
              <w:t>A02322500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27.00</w:t>
            </w:r>
          </w:p>
        </w:tc>
        <w:tc>
          <w:tcPr>
            <w:tcW w:w="964" w:type="dxa"/>
            <w:vAlign w:val="center"/>
          </w:tcPr>
          <w:p>
            <w:pPr>
              <w:pStyle w:val="12"/>
            </w:pPr>
            <w:r>
              <w:t>54.00</w:t>
            </w:r>
          </w:p>
        </w:tc>
        <w:tc>
          <w:tcPr>
            <w:tcW w:w="964" w:type="dxa"/>
            <w:vAlign w:val="center"/>
          </w:tcPr>
          <w:p>
            <w:pPr>
              <w:pStyle w:val="12"/>
            </w:pPr>
            <w:r>
              <w:t>54.00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急救和生命支持设备</w:t>
            </w:r>
          </w:p>
        </w:tc>
        <w:tc>
          <w:tcPr>
            <w:tcW w:w="1134" w:type="dxa"/>
            <w:vAlign w:val="center"/>
          </w:tcPr>
          <w:p>
            <w:pPr>
              <w:pStyle w:val="13"/>
            </w:pPr>
            <w:r>
              <w:t>A02322500</w:t>
            </w:r>
          </w:p>
        </w:tc>
        <w:tc>
          <w:tcPr>
            <w:tcW w:w="709" w:type="dxa"/>
            <w:vAlign w:val="center"/>
          </w:tcPr>
          <w:p>
            <w:pPr>
              <w:pStyle w:val="14"/>
            </w:pPr>
            <w:r>
              <w:t>台</w:t>
            </w:r>
          </w:p>
        </w:tc>
        <w:tc>
          <w:tcPr>
            <w:tcW w:w="850" w:type="dxa"/>
            <w:vAlign w:val="center"/>
          </w:tcPr>
          <w:p>
            <w:pPr>
              <w:pStyle w:val="12"/>
            </w:pPr>
            <w:r>
              <w:t>10</w:t>
            </w:r>
          </w:p>
        </w:tc>
        <w:tc>
          <w:tcPr>
            <w:tcW w:w="850" w:type="dxa"/>
            <w:vAlign w:val="center"/>
          </w:tcPr>
          <w:p>
            <w:pPr>
              <w:pStyle w:val="12"/>
            </w:pPr>
            <w:r>
              <w:t>2.60</w:t>
            </w:r>
          </w:p>
        </w:tc>
        <w:tc>
          <w:tcPr>
            <w:tcW w:w="964" w:type="dxa"/>
            <w:vAlign w:val="center"/>
          </w:tcPr>
          <w:p>
            <w:pPr>
              <w:pStyle w:val="12"/>
            </w:pPr>
            <w:r>
              <w:t>26.00</w:t>
            </w:r>
          </w:p>
        </w:tc>
        <w:tc>
          <w:tcPr>
            <w:tcW w:w="964" w:type="dxa"/>
            <w:vAlign w:val="center"/>
          </w:tcPr>
          <w:p>
            <w:pPr>
              <w:pStyle w:val="12"/>
            </w:pPr>
            <w:r>
              <w:t>26.00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急救和生命支持设备</w:t>
            </w:r>
          </w:p>
        </w:tc>
        <w:tc>
          <w:tcPr>
            <w:tcW w:w="1134" w:type="dxa"/>
            <w:vAlign w:val="center"/>
          </w:tcPr>
          <w:p>
            <w:pPr>
              <w:pStyle w:val="13"/>
            </w:pPr>
            <w:r>
              <w:t>A02322500</w:t>
            </w:r>
          </w:p>
        </w:tc>
        <w:tc>
          <w:tcPr>
            <w:tcW w:w="709" w:type="dxa"/>
            <w:vAlign w:val="center"/>
          </w:tcPr>
          <w:p>
            <w:pPr>
              <w:pStyle w:val="14"/>
            </w:pPr>
            <w:r>
              <w:t>台</w:t>
            </w:r>
          </w:p>
        </w:tc>
        <w:tc>
          <w:tcPr>
            <w:tcW w:w="850" w:type="dxa"/>
            <w:vAlign w:val="center"/>
          </w:tcPr>
          <w:p>
            <w:pPr>
              <w:pStyle w:val="12"/>
            </w:pPr>
            <w:r>
              <w:t>21</w:t>
            </w:r>
          </w:p>
        </w:tc>
        <w:tc>
          <w:tcPr>
            <w:tcW w:w="850" w:type="dxa"/>
            <w:vAlign w:val="center"/>
          </w:tcPr>
          <w:p>
            <w:pPr>
              <w:pStyle w:val="12"/>
            </w:pPr>
            <w:r>
              <w:t>1.00</w:t>
            </w:r>
          </w:p>
        </w:tc>
        <w:tc>
          <w:tcPr>
            <w:tcW w:w="964" w:type="dxa"/>
            <w:vAlign w:val="center"/>
          </w:tcPr>
          <w:p>
            <w:pPr>
              <w:pStyle w:val="12"/>
            </w:pPr>
            <w:r>
              <w:t>21.00</w:t>
            </w:r>
          </w:p>
        </w:tc>
        <w:tc>
          <w:tcPr>
            <w:tcW w:w="964" w:type="dxa"/>
            <w:vAlign w:val="center"/>
          </w:tcPr>
          <w:p>
            <w:pPr>
              <w:pStyle w:val="12"/>
            </w:pPr>
            <w:r>
              <w:t>21.00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病房护理及医院设备</w:t>
            </w:r>
          </w:p>
        </w:tc>
        <w:tc>
          <w:tcPr>
            <w:tcW w:w="1134" w:type="dxa"/>
            <w:vAlign w:val="center"/>
          </w:tcPr>
          <w:p>
            <w:pPr>
              <w:pStyle w:val="13"/>
            </w:pPr>
            <w:r>
              <w:t>A02322700</w:t>
            </w:r>
          </w:p>
        </w:tc>
        <w:tc>
          <w:tcPr>
            <w:tcW w:w="709" w:type="dxa"/>
            <w:vAlign w:val="center"/>
          </w:tcPr>
          <w:p>
            <w:pPr>
              <w:pStyle w:val="14"/>
            </w:pPr>
            <w:r>
              <w:t>张</w:t>
            </w:r>
          </w:p>
        </w:tc>
        <w:tc>
          <w:tcPr>
            <w:tcW w:w="850" w:type="dxa"/>
            <w:vAlign w:val="center"/>
          </w:tcPr>
          <w:p>
            <w:pPr>
              <w:pStyle w:val="12"/>
            </w:pPr>
            <w:r>
              <w:t>30</w:t>
            </w:r>
          </w:p>
        </w:tc>
        <w:tc>
          <w:tcPr>
            <w:tcW w:w="850" w:type="dxa"/>
            <w:vAlign w:val="center"/>
          </w:tcPr>
          <w:p>
            <w:pPr>
              <w:pStyle w:val="12"/>
            </w:pPr>
            <w:r>
              <w:t>1.80</w:t>
            </w:r>
          </w:p>
        </w:tc>
        <w:tc>
          <w:tcPr>
            <w:tcW w:w="964" w:type="dxa"/>
            <w:vAlign w:val="center"/>
          </w:tcPr>
          <w:p>
            <w:pPr>
              <w:pStyle w:val="12"/>
            </w:pPr>
            <w:r>
              <w:t>54.00</w:t>
            </w:r>
          </w:p>
        </w:tc>
        <w:tc>
          <w:tcPr>
            <w:tcW w:w="964" w:type="dxa"/>
            <w:vAlign w:val="center"/>
          </w:tcPr>
          <w:p>
            <w:pPr>
              <w:pStyle w:val="12"/>
            </w:pPr>
            <w:r>
              <w:t>54.00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服务器</w:t>
            </w:r>
          </w:p>
        </w:tc>
        <w:tc>
          <w:tcPr>
            <w:tcW w:w="1134" w:type="dxa"/>
            <w:vAlign w:val="center"/>
          </w:tcPr>
          <w:p>
            <w:pPr>
              <w:pStyle w:val="13"/>
            </w:pPr>
            <w:r>
              <w:t>A02010104</w:t>
            </w:r>
          </w:p>
        </w:tc>
        <w:tc>
          <w:tcPr>
            <w:tcW w:w="709" w:type="dxa"/>
            <w:vAlign w:val="center"/>
          </w:tcPr>
          <w:p>
            <w:pPr>
              <w:pStyle w:val="14"/>
            </w:pPr>
            <w:r>
              <w:t>台</w:t>
            </w:r>
          </w:p>
        </w:tc>
        <w:tc>
          <w:tcPr>
            <w:tcW w:w="850" w:type="dxa"/>
            <w:vAlign w:val="center"/>
          </w:tcPr>
          <w:p>
            <w:pPr>
              <w:pStyle w:val="12"/>
            </w:pPr>
            <w:r>
              <w:t>8</w:t>
            </w:r>
          </w:p>
        </w:tc>
        <w:tc>
          <w:tcPr>
            <w:tcW w:w="850" w:type="dxa"/>
            <w:vAlign w:val="center"/>
          </w:tcPr>
          <w:p>
            <w:pPr>
              <w:pStyle w:val="12"/>
            </w:pPr>
            <w:r>
              <w:t>23.08</w:t>
            </w:r>
          </w:p>
        </w:tc>
        <w:tc>
          <w:tcPr>
            <w:tcW w:w="964" w:type="dxa"/>
            <w:vAlign w:val="center"/>
          </w:tcPr>
          <w:p>
            <w:pPr>
              <w:pStyle w:val="12"/>
            </w:pPr>
            <w:r>
              <w:t>184.63</w:t>
            </w:r>
          </w:p>
        </w:tc>
        <w:tc>
          <w:tcPr>
            <w:tcW w:w="964" w:type="dxa"/>
            <w:vAlign w:val="center"/>
          </w:tcPr>
          <w:p>
            <w:pPr>
              <w:pStyle w:val="12"/>
            </w:pPr>
            <w:r>
              <w:t>184.63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交换设备</w:t>
            </w:r>
          </w:p>
        </w:tc>
        <w:tc>
          <w:tcPr>
            <w:tcW w:w="1134" w:type="dxa"/>
            <w:vAlign w:val="center"/>
          </w:tcPr>
          <w:p>
            <w:pPr>
              <w:pStyle w:val="13"/>
            </w:pPr>
            <w:r>
              <w:t>A02010202</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3.20</w:t>
            </w:r>
          </w:p>
        </w:tc>
        <w:tc>
          <w:tcPr>
            <w:tcW w:w="964" w:type="dxa"/>
            <w:vAlign w:val="center"/>
          </w:tcPr>
          <w:p>
            <w:pPr>
              <w:pStyle w:val="12"/>
            </w:pPr>
            <w:r>
              <w:t>12.80</w:t>
            </w:r>
          </w:p>
        </w:tc>
        <w:tc>
          <w:tcPr>
            <w:tcW w:w="964" w:type="dxa"/>
            <w:vAlign w:val="center"/>
          </w:tcPr>
          <w:p>
            <w:pPr>
              <w:pStyle w:val="12"/>
            </w:pPr>
            <w:r>
              <w:t>12.80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交换设备</w:t>
            </w:r>
          </w:p>
        </w:tc>
        <w:tc>
          <w:tcPr>
            <w:tcW w:w="1134" w:type="dxa"/>
            <w:vAlign w:val="center"/>
          </w:tcPr>
          <w:p>
            <w:pPr>
              <w:pStyle w:val="13"/>
            </w:pPr>
            <w:r>
              <w:t>A02010202</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2.10</w:t>
            </w:r>
          </w:p>
        </w:tc>
        <w:tc>
          <w:tcPr>
            <w:tcW w:w="964" w:type="dxa"/>
            <w:vAlign w:val="center"/>
          </w:tcPr>
          <w:p>
            <w:pPr>
              <w:pStyle w:val="12"/>
            </w:pPr>
            <w:r>
              <w:t>8.40</w:t>
            </w:r>
          </w:p>
        </w:tc>
        <w:tc>
          <w:tcPr>
            <w:tcW w:w="964" w:type="dxa"/>
            <w:vAlign w:val="center"/>
          </w:tcPr>
          <w:p>
            <w:pPr>
              <w:pStyle w:val="12"/>
            </w:pPr>
            <w:r>
              <w:t>8.40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交换设备</w:t>
            </w:r>
          </w:p>
        </w:tc>
        <w:tc>
          <w:tcPr>
            <w:tcW w:w="1134" w:type="dxa"/>
            <w:vAlign w:val="center"/>
          </w:tcPr>
          <w:p>
            <w:pPr>
              <w:pStyle w:val="13"/>
            </w:pPr>
            <w:r>
              <w:t>A02010202</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1.00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网关</w:t>
            </w:r>
          </w:p>
        </w:tc>
        <w:tc>
          <w:tcPr>
            <w:tcW w:w="1134" w:type="dxa"/>
            <w:vAlign w:val="center"/>
          </w:tcPr>
          <w:p>
            <w:pPr>
              <w:pStyle w:val="13"/>
            </w:pPr>
            <w:r>
              <w:t>A02010219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2.60</w:t>
            </w:r>
          </w:p>
        </w:tc>
        <w:tc>
          <w:tcPr>
            <w:tcW w:w="964" w:type="dxa"/>
            <w:vAlign w:val="center"/>
          </w:tcPr>
          <w:p>
            <w:pPr>
              <w:pStyle w:val="12"/>
            </w:pPr>
            <w:r>
              <w:t>2.60</w:t>
            </w:r>
          </w:p>
        </w:tc>
        <w:tc>
          <w:tcPr>
            <w:tcW w:w="964" w:type="dxa"/>
            <w:vAlign w:val="center"/>
          </w:tcPr>
          <w:p>
            <w:pPr>
              <w:pStyle w:val="12"/>
            </w:pPr>
            <w:r>
              <w:t>2.60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网关</w:t>
            </w:r>
          </w:p>
        </w:tc>
        <w:tc>
          <w:tcPr>
            <w:tcW w:w="1134" w:type="dxa"/>
            <w:vAlign w:val="center"/>
          </w:tcPr>
          <w:p>
            <w:pPr>
              <w:pStyle w:val="13"/>
            </w:pPr>
            <w:r>
              <w:t>A02010219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1.50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网关</w:t>
            </w:r>
          </w:p>
        </w:tc>
        <w:tc>
          <w:tcPr>
            <w:tcW w:w="1134" w:type="dxa"/>
            <w:vAlign w:val="center"/>
          </w:tcPr>
          <w:p>
            <w:pPr>
              <w:pStyle w:val="13"/>
            </w:pPr>
            <w:r>
              <w:t>A02010219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6.00</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防火墙</w:t>
            </w:r>
          </w:p>
        </w:tc>
        <w:tc>
          <w:tcPr>
            <w:tcW w:w="1134" w:type="dxa"/>
            <w:vAlign w:val="center"/>
          </w:tcPr>
          <w:p>
            <w:pPr>
              <w:pStyle w:val="13"/>
            </w:pPr>
            <w:r>
              <w:t>A02010301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8.80</w:t>
            </w:r>
          </w:p>
        </w:tc>
        <w:tc>
          <w:tcPr>
            <w:tcW w:w="964" w:type="dxa"/>
            <w:vAlign w:val="center"/>
          </w:tcPr>
          <w:p>
            <w:pPr>
              <w:pStyle w:val="12"/>
            </w:pPr>
            <w:r>
              <w:t>17.60</w:t>
            </w:r>
          </w:p>
        </w:tc>
        <w:tc>
          <w:tcPr>
            <w:tcW w:w="964" w:type="dxa"/>
            <w:vAlign w:val="center"/>
          </w:tcPr>
          <w:p>
            <w:pPr>
              <w:pStyle w:val="12"/>
            </w:pPr>
            <w:r>
              <w:t>17.60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防火墙</w:t>
            </w:r>
          </w:p>
        </w:tc>
        <w:tc>
          <w:tcPr>
            <w:tcW w:w="1134" w:type="dxa"/>
            <w:vAlign w:val="center"/>
          </w:tcPr>
          <w:p>
            <w:pPr>
              <w:pStyle w:val="13"/>
            </w:pPr>
            <w:r>
              <w:t>A02010301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7.30</w:t>
            </w:r>
          </w:p>
        </w:tc>
        <w:tc>
          <w:tcPr>
            <w:tcW w:w="964" w:type="dxa"/>
            <w:vAlign w:val="center"/>
          </w:tcPr>
          <w:p>
            <w:pPr>
              <w:pStyle w:val="12"/>
            </w:pPr>
            <w:r>
              <w:t>14.60</w:t>
            </w:r>
          </w:p>
        </w:tc>
        <w:tc>
          <w:tcPr>
            <w:tcW w:w="964" w:type="dxa"/>
            <w:vAlign w:val="center"/>
          </w:tcPr>
          <w:p>
            <w:pPr>
              <w:pStyle w:val="12"/>
            </w:pPr>
            <w:r>
              <w:t>14.60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防火墙</w:t>
            </w:r>
          </w:p>
        </w:tc>
        <w:tc>
          <w:tcPr>
            <w:tcW w:w="1134" w:type="dxa"/>
            <w:vAlign w:val="center"/>
          </w:tcPr>
          <w:p>
            <w:pPr>
              <w:pStyle w:val="13"/>
            </w:pPr>
            <w:r>
              <w:t>A02010301</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5.60</w:t>
            </w:r>
          </w:p>
        </w:tc>
        <w:tc>
          <w:tcPr>
            <w:tcW w:w="964" w:type="dxa"/>
            <w:vAlign w:val="center"/>
          </w:tcPr>
          <w:p>
            <w:pPr>
              <w:pStyle w:val="12"/>
            </w:pPr>
            <w:r>
              <w:t>5.60</w:t>
            </w:r>
          </w:p>
        </w:tc>
        <w:tc>
          <w:tcPr>
            <w:tcW w:w="964" w:type="dxa"/>
            <w:vAlign w:val="center"/>
          </w:tcPr>
          <w:p>
            <w:pPr>
              <w:pStyle w:val="12"/>
            </w:pPr>
            <w:r>
              <w:t>5.60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漏洞扫描设备</w:t>
            </w:r>
          </w:p>
        </w:tc>
        <w:tc>
          <w:tcPr>
            <w:tcW w:w="1134" w:type="dxa"/>
            <w:vAlign w:val="center"/>
          </w:tcPr>
          <w:p>
            <w:pPr>
              <w:pStyle w:val="13"/>
            </w:pPr>
            <w:r>
              <w:t>A02010304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6.60</w:t>
            </w:r>
          </w:p>
        </w:tc>
        <w:tc>
          <w:tcPr>
            <w:tcW w:w="964" w:type="dxa"/>
            <w:vAlign w:val="center"/>
          </w:tcPr>
          <w:p>
            <w:pPr>
              <w:pStyle w:val="12"/>
            </w:pPr>
            <w:r>
              <w:t>6.60</w:t>
            </w:r>
          </w:p>
        </w:tc>
        <w:tc>
          <w:tcPr>
            <w:tcW w:w="964" w:type="dxa"/>
            <w:vAlign w:val="center"/>
          </w:tcPr>
          <w:p>
            <w:pPr>
              <w:pStyle w:val="12"/>
            </w:pPr>
            <w:r>
              <w:t>6.60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网闸</w:t>
            </w:r>
          </w:p>
        </w:tc>
        <w:tc>
          <w:tcPr>
            <w:tcW w:w="1134" w:type="dxa"/>
            <w:vAlign w:val="center"/>
          </w:tcPr>
          <w:p>
            <w:pPr>
              <w:pStyle w:val="13"/>
            </w:pPr>
            <w:r>
              <w:t>A02010310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5.77</w:t>
            </w:r>
          </w:p>
        </w:tc>
        <w:tc>
          <w:tcPr>
            <w:tcW w:w="964" w:type="dxa"/>
            <w:vAlign w:val="center"/>
          </w:tcPr>
          <w:p>
            <w:pPr>
              <w:pStyle w:val="12"/>
            </w:pPr>
            <w:r>
              <w:t>11.54</w:t>
            </w:r>
          </w:p>
        </w:tc>
        <w:tc>
          <w:tcPr>
            <w:tcW w:w="964" w:type="dxa"/>
            <w:vAlign w:val="center"/>
          </w:tcPr>
          <w:p>
            <w:pPr>
              <w:pStyle w:val="12"/>
            </w:pPr>
            <w:r>
              <w:t>11.54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30.50</w:t>
            </w:r>
          </w:p>
        </w:tc>
        <w:tc>
          <w:tcPr>
            <w:tcW w:w="964" w:type="dxa"/>
            <w:vAlign w:val="center"/>
          </w:tcPr>
          <w:p>
            <w:pPr>
              <w:pStyle w:val="12"/>
            </w:pPr>
            <w:r>
              <w:t>30.50</w:t>
            </w:r>
          </w:p>
        </w:tc>
        <w:tc>
          <w:tcPr>
            <w:tcW w:w="964" w:type="dxa"/>
            <w:vAlign w:val="center"/>
          </w:tcPr>
          <w:p>
            <w:pPr>
              <w:pStyle w:val="12"/>
            </w:pPr>
            <w:r>
              <w:t>30.50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7.60</w:t>
            </w:r>
          </w:p>
        </w:tc>
        <w:tc>
          <w:tcPr>
            <w:tcW w:w="964" w:type="dxa"/>
            <w:vAlign w:val="center"/>
          </w:tcPr>
          <w:p>
            <w:pPr>
              <w:pStyle w:val="12"/>
            </w:pPr>
            <w:r>
              <w:t>7.60</w:t>
            </w:r>
          </w:p>
        </w:tc>
        <w:tc>
          <w:tcPr>
            <w:tcW w:w="964" w:type="dxa"/>
            <w:vAlign w:val="center"/>
          </w:tcPr>
          <w:p>
            <w:pPr>
              <w:pStyle w:val="12"/>
            </w:pPr>
            <w:r>
              <w:t>7.60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8.66</w:t>
            </w:r>
          </w:p>
        </w:tc>
        <w:tc>
          <w:tcPr>
            <w:tcW w:w="964" w:type="dxa"/>
            <w:vAlign w:val="center"/>
          </w:tcPr>
          <w:p>
            <w:pPr>
              <w:pStyle w:val="12"/>
            </w:pPr>
            <w:r>
              <w:t>17.33</w:t>
            </w:r>
          </w:p>
        </w:tc>
        <w:tc>
          <w:tcPr>
            <w:tcW w:w="964" w:type="dxa"/>
            <w:vAlign w:val="center"/>
          </w:tcPr>
          <w:p>
            <w:pPr>
              <w:pStyle w:val="12"/>
            </w:pPr>
            <w:r>
              <w:t>17.33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6.50</w:t>
            </w:r>
          </w:p>
        </w:tc>
        <w:tc>
          <w:tcPr>
            <w:tcW w:w="964" w:type="dxa"/>
            <w:vAlign w:val="center"/>
          </w:tcPr>
          <w:p>
            <w:pPr>
              <w:pStyle w:val="12"/>
            </w:pPr>
            <w:r>
              <w:t>6.50</w:t>
            </w:r>
          </w:p>
        </w:tc>
        <w:tc>
          <w:tcPr>
            <w:tcW w:w="964" w:type="dxa"/>
            <w:vAlign w:val="center"/>
          </w:tcPr>
          <w:p>
            <w:pPr>
              <w:pStyle w:val="12"/>
            </w:pPr>
            <w:r>
              <w:t>6.50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9.30</w:t>
            </w:r>
          </w:p>
        </w:tc>
        <w:tc>
          <w:tcPr>
            <w:tcW w:w="964" w:type="dxa"/>
            <w:vAlign w:val="center"/>
          </w:tcPr>
          <w:p>
            <w:pPr>
              <w:pStyle w:val="12"/>
            </w:pPr>
            <w:r>
              <w:t>9.30</w:t>
            </w:r>
          </w:p>
        </w:tc>
        <w:tc>
          <w:tcPr>
            <w:tcW w:w="964" w:type="dxa"/>
            <w:vAlign w:val="center"/>
          </w:tcPr>
          <w:p>
            <w:pPr>
              <w:pStyle w:val="12"/>
            </w:pPr>
            <w:r>
              <w:t>9.30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其他存储设备</w:t>
            </w:r>
          </w:p>
        </w:tc>
        <w:tc>
          <w:tcPr>
            <w:tcW w:w="1134" w:type="dxa"/>
            <w:vAlign w:val="center"/>
          </w:tcPr>
          <w:p>
            <w:pPr>
              <w:pStyle w:val="13"/>
            </w:pPr>
            <w:r>
              <w:t>A02010599</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19.20</w:t>
            </w:r>
          </w:p>
        </w:tc>
        <w:tc>
          <w:tcPr>
            <w:tcW w:w="964" w:type="dxa"/>
            <w:vAlign w:val="center"/>
          </w:tcPr>
          <w:p>
            <w:pPr>
              <w:pStyle w:val="12"/>
            </w:pPr>
            <w:r>
              <w:t>57.60</w:t>
            </w:r>
          </w:p>
        </w:tc>
        <w:tc>
          <w:tcPr>
            <w:tcW w:w="964" w:type="dxa"/>
            <w:vAlign w:val="center"/>
          </w:tcPr>
          <w:p>
            <w:pPr>
              <w:pStyle w:val="12"/>
            </w:pPr>
            <w:r>
              <w:t>57.60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10.50</w:t>
            </w:r>
          </w:p>
        </w:tc>
        <w:tc>
          <w:tcPr>
            <w:tcW w:w="964" w:type="dxa"/>
            <w:vAlign w:val="center"/>
          </w:tcPr>
          <w:p>
            <w:pPr>
              <w:pStyle w:val="12"/>
            </w:pPr>
            <w:r>
              <w:t>10.50</w:t>
            </w:r>
          </w:p>
        </w:tc>
        <w:tc>
          <w:tcPr>
            <w:tcW w:w="964" w:type="dxa"/>
            <w:vAlign w:val="center"/>
          </w:tcPr>
          <w:p>
            <w:pPr>
              <w:pStyle w:val="12"/>
            </w:pPr>
            <w:r>
              <w:t>10.50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4.50</w:t>
            </w:r>
          </w:p>
        </w:tc>
        <w:tc>
          <w:tcPr>
            <w:tcW w:w="964" w:type="dxa"/>
            <w:vAlign w:val="center"/>
          </w:tcPr>
          <w:p>
            <w:pPr>
              <w:pStyle w:val="12"/>
            </w:pPr>
            <w:r>
              <w:t>4.50</w:t>
            </w:r>
          </w:p>
        </w:tc>
        <w:tc>
          <w:tcPr>
            <w:tcW w:w="964" w:type="dxa"/>
            <w:vAlign w:val="center"/>
          </w:tcPr>
          <w:p>
            <w:pPr>
              <w:pStyle w:val="12"/>
            </w:pPr>
            <w:r>
              <w:t>4.50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30</w:t>
            </w:r>
          </w:p>
        </w:tc>
        <w:tc>
          <w:tcPr>
            <w:tcW w:w="850" w:type="dxa"/>
            <w:vAlign w:val="center"/>
          </w:tcPr>
          <w:p>
            <w:pPr>
              <w:pStyle w:val="12"/>
            </w:pPr>
            <w:r>
              <w:t>0.13</w:t>
            </w:r>
          </w:p>
        </w:tc>
        <w:tc>
          <w:tcPr>
            <w:tcW w:w="964" w:type="dxa"/>
            <w:vAlign w:val="center"/>
          </w:tcPr>
          <w:p>
            <w:pPr>
              <w:pStyle w:val="12"/>
            </w:pPr>
            <w:r>
              <w:t>3.90</w:t>
            </w:r>
          </w:p>
        </w:tc>
        <w:tc>
          <w:tcPr>
            <w:tcW w:w="964" w:type="dxa"/>
            <w:vAlign w:val="center"/>
          </w:tcPr>
          <w:p>
            <w:pPr>
              <w:pStyle w:val="12"/>
            </w:pPr>
            <w:r>
              <w:t>3.90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16</w:t>
            </w:r>
          </w:p>
        </w:tc>
        <w:tc>
          <w:tcPr>
            <w:tcW w:w="850" w:type="dxa"/>
            <w:vAlign w:val="center"/>
          </w:tcPr>
          <w:p>
            <w:pPr>
              <w:pStyle w:val="12"/>
            </w:pPr>
            <w:r>
              <w:t>0.90</w:t>
            </w:r>
          </w:p>
        </w:tc>
        <w:tc>
          <w:tcPr>
            <w:tcW w:w="964" w:type="dxa"/>
            <w:vAlign w:val="center"/>
          </w:tcPr>
          <w:p>
            <w:pPr>
              <w:pStyle w:val="12"/>
            </w:pPr>
            <w:r>
              <w:t>14.40</w:t>
            </w:r>
          </w:p>
        </w:tc>
        <w:tc>
          <w:tcPr>
            <w:tcW w:w="964" w:type="dxa"/>
            <w:vAlign w:val="center"/>
          </w:tcPr>
          <w:p>
            <w:pPr>
              <w:pStyle w:val="12"/>
            </w:pPr>
            <w:r>
              <w:t>14.40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16</w:t>
            </w:r>
          </w:p>
        </w:tc>
        <w:tc>
          <w:tcPr>
            <w:tcW w:w="850" w:type="dxa"/>
            <w:vAlign w:val="center"/>
          </w:tcPr>
          <w:p>
            <w:pPr>
              <w:pStyle w:val="12"/>
            </w:pPr>
            <w:r>
              <w:t>0.60</w:t>
            </w:r>
          </w:p>
        </w:tc>
        <w:tc>
          <w:tcPr>
            <w:tcW w:w="964" w:type="dxa"/>
            <w:vAlign w:val="center"/>
          </w:tcPr>
          <w:p>
            <w:pPr>
              <w:pStyle w:val="12"/>
            </w:pPr>
            <w:r>
              <w:t>9.60</w:t>
            </w:r>
          </w:p>
        </w:tc>
        <w:tc>
          <w:tcPr>
            <w:tcW w:w="964" w:type="dxa"/>
            <w:vAlign w:val="center"/>
          </w:tcPr>
          <w:p>
            <w:pPr>
              <w:pStyle w:val="12"/>
            </w:pPr>
            <w:r>
              <w:t>9.60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16</w:t>
            </w:r>
          </w:p>
        </w:tc>
        <w:tc>
          <w:tcPr>
            <w:tcW w:w="850" w:type="dxa"/>
            <w:vAlign w:val="center"/>
          </w:tcPr>
          <w:p>
            <w:pPr>
              <w:pStyle w:val="12"/>
            </w:pPr>
            <w:r>
              <w:t>1.40</w:t>
            </w:r>
          </w:p>
        </w:tc>
        <w:tc>
          <w:tcPr>
            <w:tcW w:w="964" w:type="dxa"/>
            <w:vAlign w:val="center"/>
          </w:tcPr>
          <w:p>
            <w:pPr>
              <w:pStyle w:val="12"/>
            </w:pPr>
            <w:r>
              <w:t>22.40</w:t>
            </w:r>
          </w:p>
        </w:tc>
        <w:tc>
          <w:tcPr>
            <w:tcW w:w="964" w:type="dxa"/>
            <w:vAlign w:val="center"/>
          </w:tcPr>
          <w:p>
            <w:pPr>
              <w:pStyle w:val="12"/>
            </w:pPr>
            <w:r>
              <w:t>22.40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sz w:val="32"/>
        </w:rPr>
        <w:t>七、国有资产信息</w:t>
      </w:r>
    </w:p>
    <w:p>
      <w:pPr>
        <w:spacing w:line="500" w:lineRule="exact"/>
        <w:ind w:firstLine="560"/>
      </w:pPr>
      <w:r>
        <w:rPr>
          <w:rFonts w:eastAsia="方正仿宋_GBK"/>
          <w:sz w:val="28"/>
        </w:rPr>
        <w:t>隆尧县医院上年末固定资产金额为</w:t>
      </w:r>
      <w:r>
        <w:rPr>
          <w:rFonts w:hint="eastAsia" w:eastAsia="方正仿宋_GBK"/>
          <w:sz w:val="28"/>
          <w:lang w:eastAsia="zh-CN"/>
        </w:rPr>
        <w:t>32720.45</w:t>
      </w:r>
      <w:r>
        <w:rPr>
          <w:rFonts w:eastAsia="方正仿宋_GBK"/>
          <w:sz w:val="28"/>
        </w:rPr>
        <w:t>万元（详见下表）。本年度拟购置固定资产总额为2699.49万元，已按要求列入政府采购预算，详见政府采购预算表。</w:t>
      </w:r>
    </w:p>
    <w:p>
      <w:pPr>
        <w:jc w:val="center"/>
      </w:pPr>
      <w:r>
        <w:rPr>
          <w:rFonts w:ascii="方正小标宋_GBK" w:hAnsi="方正小标宋_GBK" w:eastAsia="方正小标宋_GBK" w:cs="方正小标宋_GBK"/>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361007隆尧县医院</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rPr>
                <w:lang w:eastAsia="zh-CN"/>
              </w:rPr>
            </w:pPr>
            <w:r>
              <w:rPr>
                <w:rFonts w:hint="eastAsia"/>
                <w:lang w:eastAsia="zh-CN"/>
              </w:rPr>
              <w:t>32720.45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36401.24</w:t>
            </w:r>
          </w:p>
        </w:tc>
        <w:tc>
          <w:tcPr>
            <w:tcW w:w="2835" w:type="dxa"/>
            <w:vAlign w:val="center"/>
          </w:tcPr>
          <w:p>
            <w:pPr>
              <w:pStyle w:val="12"/>
            </w:pPr>
            <w:r>
              <w:t>7110.70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13</w:t>
            </w:r>
          </w:p>
        </w:tc>
        <w:tc>
          <w:tcPr>
            <w:tcW w:w="2835" w:type="dxa"/>
            <w:vAlign w:val="center"/>
          </w:tcPr>
          <w:p>
            <w:pPr>
              <w:pStyle w:val="12"/>
            </w:pPr>
            <w:r>
              <w:t>590.06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166</w:t>
            </w:r>
          </w:p>
        </w:tc>
        <w:tc>
          <w:tcPr>
            <w:tcW w:w="2835" w:type="dxa"/>
            <w:vAlign w:val="center"/>
          </w:tcPr>
          <w:p>
            <w:pPr>
              <w:pStyle w:val="12"/>
            </w:pPr>
            <w:r>
              <w:t>19271.19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6918</w:t>
            </w:r>
          </w:p>
        </w:tc>
        <w:tc>
          <w:tcPr>
            <w:tcW w:w="2835" w:type="dxa"/>
            <w:vAlign w:val="center"/>
          </w:tcPr>
          <w:p>
            <w:pPr>
              <w:pStyle w:val="12"/>
            </w:pPr>
            <w:r>
              <w:t>5748.50</w:t>
            </w:r>
          </w:p>
        </w:tc>
      </w:tr>
    </w:tbl>
    <w:p>
      <w:pPr>
        <w:ind w:firstLine="640"/>
      </w:pPr>
    </w:p>
    <w:p>
      <w:pPr>
        <w:ind w:firstLine="640"/>
      </w:pPr>
    </w:p>
    <w:p>
      <w:pPr>
        <w:spacing w:before="10" w:after="10"/>
        <w:ind w:firstLine="640"/>
        <w:outlineLvl w:val="2"/>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firstLineChars="200"/>
        <w:rPr>
          <w:rFonts w:eastAsia="方正仿宋_GBK"/>
          <w:color w:val="000000"/>
          <w:sz w:val="28"/>
          <w:lang w:eastAsia="zh-CN"/>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480" w:firstLineChars="200"/>
        <w:rPr>
          <w:lang w:eastAsia="zh-CN"/>
        </w:rPr>
      </w:pPr>
    </w:p>
    <w:p>
      <w:pPr>
        <w:spacing w:before="10" w:after="10"/>
        <w:ind w:firstLine="640" w:firstLineChars="200"/>
      </w:pPr>
      <w:r>
        <w:rPr>
          <w:rFonts w:ascii="黑体" w:hAnsi="黑体" w:eastAsia="黑体" w:cs="黑体"/>
          <w:color w:val="000000"/>
          <w:sz w:val="32"/>
        </w:rPr>
        <w:t>九、其他需要说明的事项</w:t>
      </w:r>
    </w:p>
    <w:p>
      <w:pPr>
        <w:spacing w:line="500" w:lineRule="exact"/>
        <w:ind w:firstLine="560" w:firstLineChars="200"/>
        <w:sectPr>
          <w:pgSz w:w="16840" w:h="11900" w:orient="landscape"/>
          <w:pgMar w:top="1361" w:right="1020" w:bottom="1134" w:left="1020" w:header="720" w:footer="720" w:gutter="0"/>
          <w:cols w:space="720" w:num="1"/>
        </w:sectPr>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p>
    <w:p>
      <w:pPr>
        <w:jc w:val="center"/>
        <w:outlineLvl w:val="3"/>
      </w:pPr>
      <w:r>
        <w:rPr>
          <w:rFonts w:ascii="方正小标宋_GBK" w:hAnsi="方正小标宋_GBK" w:eastAsia="方正小标宋_GBK" w:cs="方正小标宋_GBK"/>
          <w:color w:val="000000"/>
          <w:sz w:val="44"/>
        </w:rPr>
        <w:t>七、隆尧县中西医结合医院收支预算</w:t>
      </w:r>
      <w:bookmarkEnd w:id="24"/>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361008隆尧县中西医结合医院</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86.00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86.00</w:t>
            </w:r>
          </w:p>
        </w:tc>
        <w:tc>
          <w:tcPr>
            <w:tcW w:w="4535" w:type="dxa"/>
            <w:vAlign w:val="center"/>
          </w:tcPr>
          <w:p>
            <w:pPr>
              <w:pStyle w:val="15"/>
            </w:pPr>
            <w:r>
              <w:t>本年支出合计</w:t>
            </w:r>
          </w:p>
        </w:tc>
        <w:tc>
          <w:tcPr>
            <w:tcW w:w="2126" w:type="dxa"/>
            <w:vAlign w:val="center"/>
          </w:tcPr>
          <w:p>
            <w:pPr>
              <w:pStyle w:val="16"/>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86.00</w:t>
            </w:r>
          </w:p>
        </w:tc>
        <w:tc>
          <w:tcPr>
            <w:tcW w:w="4535" w:type="dxa"/>
            <w:vAlign w:val="center"/>
          </w:tcPr>
          <w:p>
            <w:pPr>
              <w:pStyle w:val="15"/>
            </w:pPr>
            <w:r>
              <w:t>支出总计</w:t>
            </w:r>
          </w:p>
        </w:tc>
        <w:tc>
          <w:tcPr>
            <w:tcW w:w="2126" w:type="dxa"/>
            <w:vAlign w:val="center"/>
          </w:tcPr>
          <w:p>
            <w:pPr>
              <w:pStyle w:val="16"/>
            </w:pPr>
            <w:r>
              <w:t>86.00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361008隆尧县中西医结合医院</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86.00</w:t>
            </w:r>
          </w:p>
        </w:tc>
        <w:tc>
          <w:tcPr>
            <w:tcW w:w="1134" w:type="dxa"/>
            <w:vAlign w:val="center"/>
          </w:tcPr>
          <w:p>
            <w:pPr>
              <w:pStyle w:val="16"/>
            </w:pPr>
            <w:r>
              <w:t>86.00</w:t>
            </w:r>
          </w:p>
        </w:tc>
        <w:tc>
          <w:tcPr>
            <w:tcW w:w="1134" w:type="dxa"/>
            <w:vAlign w:val="center"/>
          </w:tcPr>
          <w:p>
            <w:pPr>
              <w:pStyle w:val="16"/>
            </w:pPr>
            <w:r>
              <w:t>86.00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21002</w:t>
            </w:r>
          </w:p>
        </w:tc>
        <w:tc>
          <w:tcPr>
            <w:tcW w:w="1559" w:type="dxa"/>
            <w:vAlign w:val="center"/>
          </w:tcPr>
          <w:p>
            <w:pPr>
              <w:pStyle w:val="13"/>
            </w:pPr>
            <w:r>
              <w:t>公立医院</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2100202</w:t>
            </w:r>
          </w:p>
        </w:tc>
        <w:tc>
          <w:tcPr>
            <w:tcW w:w="1559" w:type="dxa"/>
            <w:vAlign w:val="center"/>
          </w:tcPr>
          <w:p>
            <w:pPr>
              <w:pStyle w:val="13"/>
            </w:pPr>
            <w:r>
              <w:t>中医（民族）医院</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86.00</w:t>
            </w:r>
          </w:p>
        </w:tc>
        <w:tc>
          <w:tcPr>
            <w:tcW w:w="1361" w:type="dxa"/>
            <w:vAlign w:val="center"/>
          </w:tcPr>
          <w:p>
            <w:pPr>
              <w:pStyle w:val="16"/>
            </w:pPr>
          </w:p>
        </w:tc>
        <w:tc>
          <w:tcPr>
            <w:tcW w:w="1361" w:type="dxa"/>
            <w:vAlign w:val="center"/>
          </w:tcPr>
          <w:p>
            <w:pPr>
              <w:pStyle w:val="16"/>
            </w:pPr>
            <w:r>
              <w:t>86.00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21002</w:t>
            </w:r>
          </w:p>
        </w:tc>
        <w:tc>
          <w:tcPr>
            <w:tcW w:w="4535" w:type="dxa"/>
            <w:vAlign w:val="center"/>
          </w:tcPr>
          <w:p>
            <w:pPr>
              <w:pStyle w:val="13"/>
            </w:pPr>
            <w:r>
              <w:t>公立医院</w:t>
            </w: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2100202</w:t>
            </w:r>
          </w:p>
        </w:tc>
        <w:tc>
          <w:tcPr>
            <w:tcW w:w="4535" w:type="dxa"/>
            <w:vAlign w:val="center"/>
          </w:tcPr>
          <w:p>
            <w:pPr>
              <w:pStyle w:val="13"/>
            </w:pPr>
            <w:r>
              <w:t>中医（民族）医院</w:t>
            </w: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86.00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86.00</w:t>
            </w:r>
          </w:p>
        </w:tc>
        <w:tc>
          <w:tcPr>
            <w:tcW w:w="1474" w:type="dxa"/>
            <w:vAlign w:val="center"/>
          </w:tcPr>
          <w:p>
            <w:pPr>
              <w:pStyle w:val="12"/>
            </w:pPr>
            <w:r>
              <w:t>86.00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86.00</w:t>
            </w:r>
          </w:p>
        </w:tc>
        <w:tc>
          <w:tcPr>
            <w:tcW w:w="3402" w:type="dxa"/>
            <w:vAlign w:val="center"/>
          </w:tcPr>
          <w:p>
            <w:pPr>
              <w:pStyle w:val="15"/>
            </w:pPr>
            <w:r>
              <w:t>本年支出合计</w:t>
            </w:r>
          </w:p>
        </w:tc>
        <w:tc>
          <w:tcPr>
            <w:tcW w:w="1474" w:type="dxa"/>
            <w:vAlign w:val="center"/>
          </w:tcPr>
          <w:p>
            <w:pPr>
              <w:pStyle w:val="16"/>
            </w:pPr>
            <w:r>
              <w:t>86.00</w:t>
            </w:r>
          </w:p>
        </w:tc>
        <w:tc>
          <w:tcPr>
            <w:tcW w:w="1474" w:type="dxa"/>
            <w:vAlign w:val="center"/>
          </w:tcPr>
          <w:p>
            <w:pPr>
              <w:pStyle w:val="16"/>
            </w:pPr>
            <w:r>
              <w:t>86.00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86.00</w:t>
            </w:r>
          </w:p>
        </w:tc>
        <w:tc>
          <w:tcPr>
            <w:tcW w:w="3402" w:type="dxa"/>
            <w:vAlign w:val="center"/>
          </w:tcPr>
          <w:p>
            <w:pPr>
              <w:pStyle w:val="15"/>
            </w:pPr>
            <w:r>
              <w:t>支出总计</w:t>
            </w:r>
          </w:p>
        </w:tc>
        <w:tc>
          <w:tcPr>
            <w:tcW w:w="1474" w:type="dxa"/>
            <w:vAlign w:val="center"/>
          </w:tcPr>
          <w:p>
            <w:pPr>
              <w:pStyle w:val="16"/>
            </w:pPr>
            <w:r>
              <w:t>86.00</w:t>
            </w:r>
          </w:p>
        </w:tc>
        <w:tc>
          <w:tcPr>
            <w:tcW w:w="1474" w:type="dxa"/>
            <w:vAlign w:val="center"/>
          </w:tcPr>
          <w:p>
            <w:pPr>
              <w:pStyle w:val="16"/>
            </w:pPr>
            <w:r>
              <w:t>86.00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86.00</w:t>
            </w:r>
          </w:p>
        </w:tc>
        <w:tc>
          <w:tcPr>
            <w:tcW w:w="2551" w:type="dxa"/>
            <w:vAlign w:val="center"/>
          </w:tcPr>
          <w:p>
            <w:pPr>
              <w:pStyle w:val="16"/>
            </w:pPr>
          </w:p>
        </w:tc>
        <w:tc>
          <w:tcPr>
            <w:tcW w:w="2551" w:type="dxa"/>
            <w:vAlign w:val="center"/>
          </w:tcPr>
          <w:p>
            <w:pPr>
              <w:pStyle w:val="16"/>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86.00</w:t>
            </w:r>
          </w:p>
        </w:tc>
        <w:tc>
          <w:tcPr>
            <w:tcW w:w="2551" w:type="dxa"/>
            <w:vAlign w:val="center"/>
          </w:tcPr>
          <w:p>
            <w:pPr>
              <w:pStyle w:val="12"/>
            </w:pPr>
          </w:p>
        </w:tc>
        <w:tc>
          <w:tcPr>
            <w:tcW w:w="2551" w:type="dxa"/>
            <w:vAlign w:val="center"/>
          </w:tcPr>
          <w:p>
            <w:pPr>
              <w:pStyle w:val="12"/>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21002</w:t>
            </w:r>
          </w:p>
        </w:tc>
        <w:tc>
          <w:tcPr>
            <w:tcW w:w="4535" w:type="dxa"/>
            <w:vAlign w:val="center"/>
          </w:tcPr>
          <w:p>
            <w:pPr>
              <w:pStyle w:val="13"/>
            </w:pPr>
            <w:r>
              <w:t>公立医院</w:t>
            </w:r>
          </w:p>
        </w:tc>
        <w:tc>
          <w:tcPr>
            <w:tcW w:w="2551" w:type="dxa"/>
            <w:vAlign w:val="center"/>
          </w:tcPr>
          <w:p>
            <w:pPr>
              <w:pStyle w:val="12"/>
            </w:pPr>
            <w:r>
              <w:t>86.00</w:t>
            </w:r>
          </w:p>
        </w:tc>
        <w:tc>
          <w:tcPr>
            <w:tcW w:w="2551" w:type="dxa"/>
            <w:vAlign w:val="center"/>
          </w:tcPr>
          <w:p>
            <w:pPr>
              <w:pStyle w:val="12"/>
            </w:pPr>
          </w:p>
        </w:tc>
        <w:tc>
          <w:tcPr>
            <w:tcW w:w="2551" w:type="dxa"/>
            <w:vAlign w:val="center"/>
          </w:tcPr>
          <w:p>
            <w:pPr>
              <w:pStyle w:val="12"/>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2100202</w:t>
            </w:r>
          </w:p>
        </w:tc>
        <w:tc>
          <w:tcPr>
            <w:tcW w:w="4535" w:type="dxa"/>
            <w:vAlign w:val="center"/>
          </w:tcPr>
          <w:p>
            <w:pPr>
              <w:pStyle w:val="13"/>
            </w:pPr>
            <w:r>
              <w:t>中医（民族）医院</w:t>
            </w:r>
          </w:p>
        </w:tc>
        <w:tc>
          <w:tcPr>
            <w:tcW w:w="2551" w:type="dxa"/>
            <w:vAlign w:val="center"/>
          </w:tcPr>
          <w:p>
            <w:pPr>
              <w:pStyle w:val="12"/>
            </w:pPr>
            <w:r>
              <w:t>86.00</w:t>
            </w:r>
          </w:p>
        </w:tc>
        <w:tc>
          <w:tcPr>
            <w:tcW w:w="2551" w:type="dxa"/>
            <w:vAlign w:val="center"/>
          </w:tcPr>
          <w:p>
            <w:pPr>
              <w:pStyle w:val="12"/>
            </w:pPr>
          </w:p>
        </w:tc>
        <w:tc>
          <w:tcPr>
            <w:tcW w:w="2551" w:type="dxa"/>
            <w:vAlign w:val="center"/>
          </w:tcPr>
          <w:p>
            <w:pPr>
              <w:pStyle w:val="12"/>
            </w:pPr>
            <w:r>
              <w:t>86.00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6.00</w:t>
            </w:r>
          </w:p>
        </w:tc>
        <w:tc>
          <w:tcPr>
            <w:tcW w:w="2381" w:type="dxa"/>
            <w:vAlign w:val="center"/>
          </w:tcPr>
          <w:p>
            <w:pPr>
              <w:pStyle w:val="16"/>
            </w:pPr>
            <w:r>
              <w:t>6.00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r>
              <w:t>6.00</w:t>
            </w:r>
          </w:p>
        </w:tc>
        <w:tc>
          <w:tcPr>
            <w:tcW w:w="2381" w:type="dxa"/>
            <w:vAlign w:val="center"/>
          </w:tcPr>
          <w:p>
            <w:pPr>
              <w:pStyle w:val="12"/>
            </w:pPr>
            <w:r>
              <w:t>6.00</w:t>
            </w: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隆尧县中西医结合医院2023年单位预算信息公开情况说明</w:t>
      </w:r>
    </w:p>
    <w:p>
      <w:pPr>
        <w:spacing w:line="500" w:lineRule="exact"/>
        <w:ind w:firstLine="560"/>
        <w:rPr>
          <w:rFonts w:eastAsiaTheme="minorEastAsia"/>
          <w:color w:val="000000"/>
          <w:sz w:val="28"/>
          <w:lang w:eastAsia="zh-CN"/>
        </w:rPr>
      </w:pPr>
    </w:p>
    <w:p>
      <w:pPr>
        <w:spacing w:line="500" w:lineRule="exact"/>
        <w:ind w:firstLine="560"/>
      </w:pPr>
      <w:r>
        <w:rPr>
          <w:rFonts w:eastAsia="方正仿宋_GBK"/>
          <w:color w:val="000000"/>
          <w:sz w:val="28"/>
        </w:rPr>
        <w:t>按照《预算法》、《地方预决算公开操作规程》和《关于进一步推进预算公开工作的实施意见》规定，现将隆尧县中西医结合医院2023年单位预算公开如下：</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rPr>
          <w:rFonts w:hint="eastAsia"/>
          <w:lang w:eastAsia="zh-CN"/>
        </w:rPr>
        <w:t>根据医疗机构执业许可条件，开展医疗、预防、保健、康复等综合医疗诊治服务以及疑难、急危重症的诊治工作，为人民群众身体健康提供保障；继承和发扬中医（药）传统，开展中医（药）医学科学技术研究、技术开发以及有关医学学术交流与合作活动；开展医学院校学生实习和基层医务人员继续教育相关工作；承担医疗下乡、医疗援助、医疗技术帮扶以及危害公众身体健康突发事件的应急救援、救治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隆尧县中西医结合医院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bl>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7"/>
      </w:pPr>
      <w:r>
        <w:t>1、收入说明</w:t>
      </w:r>
    </w:p>
    <w:p>
      <w:pPr>
        <w:pStyle w:val="27"/>
      </w:pPr>
    </w:p>
    <w:p>
      <w:pPr>
        <w:pStyle w:val="27"/>
      </w:pPr>
      <w:r>
        <w:t>反映本单位当年的财政拨款预算收入。2023年财政拨款预算收入149.40317万元。一般公共预算财政拨款收入149.40317万元，其中：县本级安排项目资金149.40317万元。</w:t>
      </w:r>
    </w:p>
    <w:p>
      <w:pPr>
        <w:pStyle w:val="27"/>
        <w:rPr>
          <w:rFonts w:eastAsiaTheme="minorEastAsia"/>
          <w:lang w:eastAsia="zh-CN"/>
        </w:rPr>
      </w:pPr>
      <w:r>
        <w:t>基金预算拨款0万元，其中：政府性基金0万元，财政专户核拨收入0元，其他来源收入0万元。</w:t>
      </w:r>
    </w:p>
    <w:p>
      <w:pPr>
        <w:pStyle w:val="27"/>
        <w:rPr>
          <w:rFonts w:eastAsiaTheme="minorEastAsia"/>
          <w:lang w:eastAsia="zh-CN"/>
        </w:rPr>
      </w:pPr>
      <w:r>
        <w:t>2、支出说明</w:t>
      </w:r>
    </w:p>
    <w:p>
      <w:pPr>
        <w:pStyle w:val="27"/>
        <w:rPr>
          <w:rFonts w:eastAsiaTheme="minorEastAsia"/>
          <w:lang w:eastAsia="zh-CN"/>
        </w:rPr>
      </w:pPr>
      <w:r>
        <w:t>收支预算总表支出栏、基本支出表、项目支出表按经济分类和支出功能分类科目编制，反映隆尧县中西医结合医院年度预算中财政拨款支出预算的总体情况。2023年财政拨款预算收入149.40317万元，其中基本支出0万元，项目支出149.40317万元。</w:t>
      </w:r>
    </w:p>
    <w:p>
      <w:pPr>
        <w:pStyle w:val="27"/>
        <w:rPr>
          <w:rFonts w:eastAsiaTheme="minorEastAsia"/>
          <w:lang w:eastAsia="zh-CN"/>
        </w:rPr>
      </w:pPr>
      <w:r>
        <w:t>3、比上年增减情况</w:t>
      </w:r>
    </w:p>
    <w:p>
      <w:pPr>
        <w:pStyle w:val="27"/>
        <w:rPr>
          <w:rFonts w:eastAsiaTheme="minorEastAsia"/>
          <w:lang w:eastAsia="zh-CN"/>
        </w:rPr>
      </w:pPr>
      <w:r>
        <w:t>2023年预算收支安排149.40317万元，较2022年初预算安排减少23.40317万元</w:t>
      </w:r>
      <w:r>
        <w:rPr>
          <w:rFonts w:hint="eastAsia" w:eastAsiaTheme="minorEastAsia"/>
          <w:lang w:eastAsia="zh-CN"/>
        </w:rPr>
        <w:t>。</w:t>
      </w:r>
    </w:p>
    <w:p>
      <w:pPr>
        <w:spacing w:before="10" w:after="10"/>
        <w:outlineLvl w:val="5"/>
        <w:rPr>
          <w:rFonts w:ascii="黑体" w:hAnsi="黑体" w:eastAsia="黑体" w:cs="黑体"/>
          <w:color w:val="000000"/>
          <w:sz w:val="32"/>
          <w:lang w:eastAsia="zh-CN"/>
        </w:rPr>
      </w:pPr>
    </w:p>
    <w:p>
      <w:pPr>
        <w:spacing w:before="10" w:after="10"/>
        <w:ind w:firstLine="640" w:firstLineChars="200"/>
        <w:outlineLvl w:val="5"/>
      </w:pPr>
      <w:r>
        <w:rPr>
          <w:rFonts w:ascii="黑体" w:hAnsi="黑体" w:eastAsia="黑体" w:cs="黑体"/>
          <w:color w:val="000000"/>
          <w:sz w:val="32"/>
        </w:rPr>
        <w:t>三、机关运行经费安排情况</w:t>
      </w:r>
    </w:p>
    <w:p>
      <w:pPr>
        <w:pStyle w:val="28"/>
      </w:pPr>
      <w:r>
        <w:t>本年度未安排机关运行经费。</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pPr>
      <w:r>
        <w:t>本年度未安排财政拨款“三公”经费预算资金。</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r>
        <w:rPr>
          <w:rFonts w:ascii="方正仿宋_GBK" w:hAnsi="方正仿宋_GBK" w:eastAsia="方正仿宋_GBK" w:cs="方正仿宋_GBK"/>
          <w:b/>
          <w:color w:val="000000"/>
          <w:sz w:val="28"/>
        </w:rPr>
        <w:t>1、定额补助项目绩效目标表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1.财政通过适当补助提升中医药服务能力</w:t>
            </w:r>
            <w:r>
              <w:tab/>
            </w:r>
            <w:r>
              <w:tab/>
            </w:r>
            <w:r>
              <w:tab/>
            </w:r>
            <w:r>
              <w:tab/>
            </w:r>
            <w:r>
              <w:tab/>
            </w:r>
            <w:r>
              <w:tab/>
            </w:r>
          </w:p>
          <w:p>
            <w:pPr>
              <w:pStyle w:val="13"/>
            </w:pPr>
          </w:p>
          <w:p>
            <w:pPr>
              <w:pStyle w:val="13"/>
            </w:pPr>
            <w:r>
              <w:t>2.财政通过适当补助提高员工工作积极性</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pPr>
            <w:r>
              <w:t>18万元</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2835" w:type="dxa"/>
            <w:vAlign w:val="center"/>
          </w:tcPr>
          <w:p>
            <w:pPr>
              <w:pStyle w:val="13"/>
              <w:rPr>
                <w:lang w:eastAsia="zh-CN"/>
              </w:rPr>
            </w:pPr>
            <w:r>
              <w:rPr>
                <w:rFonts w:hint="eastAsia"/>
                <w:lang w:eastAsia="zh-CN"/>
              </w:rPr>
              <w:t>资助经费拨付到位</w:t>
            </w:r>
          </w:p>
        </w:tc>
        <w:tc>
          <w:tcPr>
            <w:tcW w:w="2551"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rPr>
                <w:lang w:eastAsia="zh-CN"/>
              </w:rPr>
            </w:pPr>
            <w:r>
              <w:rPr>
                <w:rFonts w:hint="eastAsia"/>
                <w:lang w:eastAsia="zh-CN"/>
              </w:rPr>
              <w:t>及时使用经费，发挥项目资金作用</w:t>
            </w:r>
          </w:p>
        </w:tc>
        <w:tc>
          <w:tcPr>
            <w:tcW w:w="2551"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35" w:type="dxa"/>
            <w:vAlign w:val="center"/>
          </w:tcPr>
          <w:p>
            <w:pPr>
              <w:pStyle w:val="13"/>
              <w:rPr>
                <w:rFonts w:hint="eastAsia" w:eastAsiaTheme="minorEastAsia"/>
                <w:lang w:eastAsia="zh-CN"/>
              </w:rPr>
            </w:pPr>
            <w:r>
              <w:rPr>
                <w:rFonts w:hint="eastAsia" w:eastAsiaTheme="minorEastAsia"/>
                <w:lang w:eastAsia="zh-CN"/>
              </w:rPr>
              <w:t>资金成本</w:t>
            </w:r>
          </w:p>
        </w:tc>
        <w:tc>
          <w:tcPr>
            <w:tcW w:w="2551" w:type="dxa"/>
            <w:vAlign w:val="center"/>
          </w:tcPr>
          <w:p>
            <w:pPr>
              <w:pStyle w:val="13"/>
              <w:rPr>
                <w:rFonts w:hint="eastAsia" w:eastAsiaTheme="minorEastAsia"/>
                <w:lang w:eastAsia="zh-CN"/>
              </w:rPr>
            </w:pPr>
            <w:r>
              <w:rPr>
                <w:rFonts w:hint="eastAsia" w:eastAsiaTheme="minorEastAsia"/>
                <w:lang w:eastAsia="zh-CN"/>
              </w:rPr>
              <w:t>18万元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rPr>
                <w:rFonts w:hint="eastAsia"/>
                <w:lang w:eastAsia="zh-CN"/>
              </w:rPr>
              <w:t>提升医院收入</w:t>
            </w:r>
          </w:p>
        </w:tc>
        <w:tc>
          <w:tcPr>
            <w:tcW w:w="2835" w:type="dxa"/>
            <w:vAlign w:val="center"/>
          </w:tcPr>
          <w:p>
            <w:pPr>
              <w:pStyle w:val="13"/>
              <w:rPr>
                <w:lang w:eastAsia="zh-CN"/>
              </w:rPr>
            </w:pPr>
            <w:r>
              <w:rPr>
                <w:rFonts w:hint="eastAsia"/>
                <w:lang w:eastAsia="zh-CN"/>
              </w:rPr>
              <w:t>提升医院发展压力，更好服务患者，增加事业活动收入</w:t>
            </w:r>
          </w:p>
        </w:tc>
        <w:tc>
          <w:tcPr>
            <w:tcW w:w="2551" w:type="dxa"/>
            <w:vAlign w:val="center"/>
          </w:tcPr>
          <w:p>
            <w:pPr>
              <w:pStyle w:val="13"/>
              <w:rPr>
                <w:lang w:eastAsia="zh-CN"/>
              </w:rPr>
            </w:pPr>
            <w:r>
              <w:rPr>
                <w:rFonts w:hint="eastAsia"/>
                <w:lang w:eastAsia="zh-CN"/>
              </w:rPr>
              <w:t>较去年同期提高</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rPr>
                <w:lang w:eastAsia="zh-CN"/>
              </w:rPr>
            </w:pPr>
            <w:r>
              <w:rPr>
                <w:rFonts w:hint="eastAsia"/>
                <w:lang w:eastAsia="zh-CN"/>
              </w:rPr>
              <w:t>提高服务意识，社会影响力较高</w:t>
            </w:r>
          </w:p>
        </w:tc>
        <w:tc>
          <w:tcPr>
            <w:tcW w:w="2551"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保证人才队伍可持续建设</w:t>
            </w:r>
          </w:p>
        </w:tc>
        <w:tc>
          <w:tcPr>
            <w:tcW w:w="2835" w:type="dxa"/>
            <w:vAlign w:val="center"/>
          </w:tcPr>
          <w:p>
            <w:pPr>
              <w:pStyle w:val="13"/>
            </w:pPr>
            <w:r>
              <w:t>保证人才队伍可持续建设</w:t>
            </w:r>
          </w:p>
        </w:tc>
        <w:tc>
          <w:tcPr>
            <w:tcW w:w="2551" w:type="dxa"/>
            <w:vAlign w:val="center"/>
          </w:tcPr>
          <w:p>
            <w:pPr>
              <w:pStyle w:val="13"/>
            </w:pPr>
            <w:r>
              <w:t>人才培养，新技术的开展</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r>
              <w:rPr>
                <w:rFonts w:hint="eastAsia"/>
                <w:highlight w:val="yellow"/>
                <w:lang w:eastAsia="zh-CN"/>
              </w:rPr>
              <w:t>%</w:t>
            </w:r>
          </w:p>
        </w:tc>
        <w:tc>
          <w:tcPr>
            <w:tcW w:w="2268" w:type="dxa"/>
            <w:vAlign w:val="center"/>
          </w:tcPr>
          <w:p>
            <w:pPr>
              <w:pStyle w:val="13"/>
            </w:pPr>
            <w:r>
              <w:rPr>
                <w:rFonts w:hint="eastAsia" w:eastAsiaTheme="minorEastAsia"/>
                <w:lang w:eastAsia="zh-CN"/>
              </w:rPr>
              <w:t>核定标准</w:t>
            </w:r>
          </w:p>
        </w:tc>
      </w:tr>
    </w:tbl>
    <w:p/>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2、药品零差率补助项目绩效目标表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1.财政通过适当补贴来维持医院正常运行，促进医疗卫生事业健康发展，确保公立医疗机构良性运行</w:t>
            </w:r>
            <w:r>
              <w:tab/>
            </w:r>
            <w:r>
              <w:tab/>
            </w:r>
            <w:r>
              <w:tab/>
            </w:r>
            <w:r>
              <w:tab/>
            </w:r>
            <w:r>
              <w:tab/>
            </w:r>
            <w:r>
              <w:tab/>
            </w:r>
          </w:p>
          <w:p>
            <w:pPr>
              <w:pStyle w:val="13"/>
            </w:pPr>
          </w:p>
          <w:p>
            <w:pPr>
              <w:pStyle w:val="13"/>
            </w:pPr>
            <w:r>
              <w:t>2.鼓励医院积极提升医疗服务能力和专业素质，通过满足就医群众多元化需求，提升取消药品加成减少的合理收入</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06"/>
        <w:gridCol w:w="2580"/>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06" w:type="dxa"/>
            <w:vAlign w:val="center"/>
          </w:tcPr>
          <w:p>
            <w:pPr>
              <w:pStyle w:val="11"/>
            </w:pPr>
            <w:r>
              <w:t>绩效指标描述</w:t>
            </w:r>
          </w:p>
        </w:tc>
        <w:tc>
          <w:tcPr>
            <w:tcW w:w="2580"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项目补助额</w:t>
            </w:r>
          </w:p>
        </w:tc>
        <w:tc>
          <w:tcPr>
            <w:tcW w:w="2806" w:type="dxa"/>
            <w:vAlign w:val="center"/>
          </w:tcPr>
          <w:p>
            <w:pPr>
              <w:pStyle w:val="13"/>
            </w:pPr>
            <w:r>
              <w:t>实现收支平衡的公立医院比例</w:t>
            </w:r>
          </w:p>
        </w:tc>
        <w:tc>
          <w:tcPr>
            <w:tcW w:w="2580" w:type="dxa"/>
            <w:vAlign w:val="center"/>
          </w:tcPr>
          <w:p>
            <w:pPr>
              <w:pStyle w:val="13"/>
              <w:rPr>
                <w:lang w:eastAsia="zh-CN"/>
              </w:rPr>
            </w:pPr>
            <w:r>
              <w:rPr>
                <w:rFonts w:hint="eastAsia"/>
                <w:lang w:eastAsia="zh-CN"/>
              </w:rPr>
              <w:t>18万元</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门诊患者满意度</w:t>
            </w:r>
          </w:p>
        </w:tc>
        <w:tc>
          <w:tcPr>
            <w:tcW w:w="2806" w:type="dxa"/>
            <w:vAlign w:val="center"/>
          </w:tcPr>
          <w:p>
            <w:pPr>
              <w:pStyle w:val="13"/>
            </w:pPr>
            <w:r>
              <w:t>门诊患者满意度</w:t>
            </w:r>
          </w:p>
        </w:tc>
        <w:tc>
          <w:tcPr>
            <w:tcW w:w="2580" w:type="dxa"/>
            <w:vAlign w:val="center"/>
          </w:tcPr>
          <w:p>
            <w:pPr>
              <w:pStyle w:val="13"/>
            </w:pPr>
            <w:r>
              <w:t>≥95</w:t>
            </w:r>
            <w:r>
              <w:rPr>
                <w:rFonts w:hint="eastAsia"/>
                <w:highlight w:val="yellow"/>
                <w:lang w:eastAsia="zh-CN"/>
              </w:rPr>
              <w:t>%</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06" w:type="dxa"/>
            <w:vAlign w:val="center"/>
          </w:tcPr>
          <w:p>
            <w:pPr>
              <w:pStyle w:val="13"/>
            </w:pPr>
            <w:r>
              <w:t>经费使用及时率（%）</w:t>
            </w:r>
          </w:p>
        </w:tc>
        <w:tc>
          <w:tcPr>
            <w:tcW w:w="2580"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0"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06" w:type="dxa"/>
            <w:vAlign w:val="center"/>
          </w:tcPr>
          <w:p>
            <w:pPr>
              <w:pStyle w:val="13"/>
            </w:pPr>
            <w:r>
              <w:t>成本控制</w:t>
            </w:r>
          </w:p>
        </w:tc>
        <w:tc>
          <w:tcPr>
            <w:tcW w:w="2580" w:type="dxa"/>
            <w:vAlign w:val="center"/>
          </w:tcPr>
          <w:p>
            <w:pPr>
              <w:pStyle w:val="13"/>
            </w:pPr>
            <w:r>
              <w:rPr>
                <w:rFonts w:hint="eastAsia"/>
                <w:lang w:eastAsia="zh-CN"/>
              </w:rPr>
              <w:t>18万元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rPr>
                <w:rFonts w:hint="eastAsia"/>
                <w:lang w:eastAsia="zh-CN"/>
              </w:rPr>
              <w:t>增加医院收入</w:t>
            </w:r>
          </w:p>
        </w:tc>
        <w:tc>
          <w:tcPr>
            <w:tcW w:w="2806" w:type="dxa"/>
            <w:vAlign w:val="center"/>
          </w:tcPr>
          <w:p>
            <w:pPr>
              <w:pStyle w:val="13"/>
              <w:rPr>
                <w:lang w:eastAsia="zh-CN"/>
              </w:rPr>
            </w:pPr>
            <w:r>
              <w:rPr>
                <w:rFonts w:hint="eastAsia"/>
                <w:lang w:eastAsia="zh-CN"/>
              </w:rPr>
              <w:t>弥补取消药品加成后收入的减少</w:t>
            </w:r>
          </w:p>
        </w:tc>
        <w:tc>
          <w:tcPr>
            <w:tcW w:w="2580" w:type="dxa"/>
            <w:vAlign w:val="center"/>
          </w:tcPr>
          <w:p>
            <w:pPr>
              <w:pStyle w:val="13"/>
              <w:rPr>
                <w:lang w:eastAsia="zh-CN"/>
              </w:rPr>
            </w:pPr>
            <w:r>
              <w:rPr>
                <w:rFonts w:hint="eastAsia"/>
                <w:lang w:eastAsia="zh-CN"/>
              </w:rPr>
              <w:t>18万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06" w:type="dxa"/>
            <w:vAlign w:val="center"/>
          </w:tcPr>
          <w:p>
            <w:pPr>
              <w:pStyle w:val="13"/>
              <w:rPr>
                <w:lang w:eastAsia="zh-CN"/>
              </w:rPr>
            </w:pPr>
            <w:r>
              <w:rPr>
                <w:rFonts w:hint="eastAsia"/>
                <w:lang w:eastAsia="zh-CN"/>
              </w:rPr>
              <w:t>减轻医院运营压力，促进医疗事业发展</w:t>
            </w:r>
          </w:p>
        </w:tc>
        <w:tc>
          <w:tcPr>
            <w:tcW w:w="2580"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2806" w:type="dxa"/>
            <w:vAlign w:val="center"/>
          </w:tcPr>
          <w:p>
            <w:pPr>
              <w:pStyle w:val="13"/>
              <w:rPr>
                <w:lang w:eastAsia="zh-CN"/>
              </w:rPr>
            </w:pPr>
            <w:r>
              <w:rPr>
                <w:rFonts w:hint="eastAsia"/>
                <w:lang w:eastAsia="zh-CN"/>
              </w:rPr>
              <w:t>促进医院长期良性发展</w:t>
            </w:r>
          </w:p>
        </w:tc>
        <w:tc>
          <w:tcPr>
            <w:tcW w:w="2580" w:type="dxa"/>
            <w:vAlign w:val="center"/>
          </w:tcPr>
          <w:p>
            <w:pPr>
              <w:pStyle w:val="13"/>
            </w:pPr>
            <w:r>
              <w:t>有利于医院良性发展</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2806" w:type="dxa"/>
            <w:vAlign w:val="center"/>
          </w:tcPr>
          <w:p>
            <w:pPr>
              <w:pStyle w:val="13"/>
            </w:pPr>
            <w:r>
              <w:t>服务满意度</w:t>
            </w:r>
          </w:p>
        </w:tc>
        <w:tc>
          <w:tcPr>
            <w:tcW w:w="2580" w:type="dxa"/>
            <w:vAlign w:val="center"/>
          </w:tcPr>
          <w:p>
            <w:pPr>
              <w:pStyle w:val="13"/>
            </w:pPr>
            <w:r>
              <w:t>≥95</w:t>
            </w:r>
            <w:r>
              <w:rPr>
                <w:rFonts w:hint="eastAsia"/>
                <w:highlight w:val="yellow"/>
                <w:lang w:eastAsia="zh-CN"/>
              </w:rPr>
              <w:t>%</w:t>
            </w:r>
          </w:p>
        </w:tc>
        <w:tc>
          <w:tcPr>
            <w:tcW w:w="2268" w:type="dxa"/>
            <w:vAlign w:val="center"/>
          </w:tcPr>
          <w:p>
            <w:pPr>
              <w:pStyle w:val="13"/>
            </w:pPr>
            <w:r>
              <w:rPr>
                <w:rFonts w:hint="eastAsia" w:eastAsiaTheme="minorEastAsia"/>
                <w:lang w:eastAsia="zh-CN"/>
              </w:rPr>
              <w:t>核定标准</w:t>
            </w:r>
          </w:p>
        </w:tc>
      </w:tr>
    </w:tbl>
    <w:p>
      <w:pPr>
        <w:rPr>
          <w:rFonts w:eastAsiaTheme="minorEastAsia"/>
          <w:lang w:eastAsia="zh-CN"/>
        </w:rPr>
        <w:sectPr>
          <w:pgSz w:w="16840" w:h="11900" w:orient="landscape"/>
          <w:pgMar w:top="1361" w:right="1020" w:bottom="1134" w:left="1020" w:header="720" w:footer="720" w:gutter="0"/>
          <w:cols w:space="720" w:num="1"/>
        </w:sectPr>
      </w:pPr>
    </w:p>
    <w:p>
      <w:r>
        <w:rPr>
          <w:rFonts w:ascii="方正仿宋_GBK" w:hAnsi="方正仿宋_GBK" w:eastAsia="方正仿宋_GBK" w:cs="方正仿宋_GBK"/>
          <w:b/>
          <w:color w:val="000000"/>
          <w:sz w:val="28"/>
        </w:rPr>
        <w:t>3、支持申报医院等级升级绩效目标表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1.支持医院等级升级</w:t>
            </w:r>
          </w:p>
          <w:p>
            <w:pPr>
              <w:pStyle w:val="13"/>
            </w:pPr>
            <w:r>
              <w:t>2.全面支持中医院建设</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完成项目数量</w:t>
            </w:r>
          </w:p>
        </w:tc>
        <w:tc>
          <w:tcPr>
            <w:tcW w:w="2835" w:type="dxa"/>
            <w:vAlign w:val="center"/>
          </w:tcPr>
          <w:p>
            <w:pPr>
              <w:pStyle w:val="13"/>
            </w:pPr>
            <w:r>
              <w:t>完成项目数量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2835" w:type="dxa"/>
            <w:vAlign w:val="center"/>
          </w:tcPr>
          <w:p>
            <w:pPr>
              <w:pStyle w:val="13"/>
              <w:rPr>
                <w:lang w:eastAsia="zh-CN"/>
              </w:rPr>
            </w:pPr>
            <w:r>
              <w:rPr>
                <w:rFonts w:hint="eastAsia"/>
                <w:lang w:eastAsia="zh-CN"/>
              </w:rPr>
              <w:t>按照医院升级等级要求，完成各项要求</w:t>
            </w:r>
          </w:p>
        </w:tc>
        <w:tc>
          <w:tcPr>
            <w:tcW w:w="2551"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2835" w:type="dxa"/>
            <w:vAlign w:val="center"/>
          </w:tcPr>
          <w:p>
            <w:pPr>
              <w:pStyle w:val="13"/>
              <w:rPr>
                <w:lang w:eastAsia="zh-CN"/>
              </w:rPr>
            </w:pPr>
            <w:r>
              <w:rPr>
                <w:rFonts w:hint="eastAsia"/>
                <w:lang w:eastAsia="zh-CN"/>
              </w:rPr>
              <w:t>按时完成了各项信息化建设和办公设备的购置</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项目成本支出情况</w:t>
            </w:r>
          </w:p>
        </w:tc>
        <w:tc>
          <w:tcPr>
            <w:tcW w:w="2835" w:type="dxa"/>
            <w:vAlign w:val="center"/>
          </w:tcPr>
          <w:p>
            <w:pPr>
              <w:pStyle w:val="13"/>
              <w:rPr>
                <w:lang w:eastAsia="zh-CN"/>
              </w:rPr>
            </w:pPr>
            <w:r>
              <w:rPr>
                <w:rFonts w:hint="eastAsia"/>
                <w:lang w:eastAsia="zh-CN"/>
              </w:rPr>
              <w:t>项目成本支出情况</w:t>
            </w:r>
          </w:p>
        </w:tc>
        <w:tc>
          <w:tcPr>
            <w:tcW w:w="2551" w:type="dxa"/>
            <w:vAlign w:val="center"/>
          </w:tcPr>
          <w:p>
            <w:pPr>
              <w:pStyle w:val="13"/>
              <w:rPr>
                <w:rFonts w:hint="eastAsia" w:eastAsiaTheme="minorEastAsia"/>
                <w:lang w:eastAsia="zh-CN"/>
              </w:rPr>
            </w:pPr>
            <w:r>
              <w:rPr>
                <w:rFonts w:hint="eastAsia" w:eastAsiaTheme="minorEastAsia"/>
                <w:lang w:eastAsia="zh-CN"/>
              </w:rPr>
              <w:t>30万元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业务收入</w:t>
            </w:r>
          </w:p>
        </w:tc>
        <w:tc>
          <w:tcPr>
            <w:tcW w:w="2835" w:type="dxa"/>
            <w:vAlign w:val="center"/>
          </w:tcPr>
          <w:p>
            <w:pPr>
              <w:pStyle w:val="13"/>
              <w:rPr>
                <w:lang w:eastAsia="zh-CN"/>
              </w:rPr>
            </w:pPr>
            <w:r>
              <w:rPr>
                <w:rFonts w:hint="eastAsia"/>
                <w:lang w:eastAsia="zh-CN"/>
              </w:rPr>
              <w:t>就诊更加便捷，就诊患者人数增长，比去年同期增长</w:t>
            </w:r>
          </w:p>
        </w:tc>
        <w:tc>
          <w:tcPr>
            <w:tcW w:w="2551" w:type="dxa"/>
            <w:vAlign w:val="center"/>
          </w:tcPr>
          <w:p>
            <w:pPr>
              <w:pStyle w:val="13"/>
              <w:rPr>
                <w:lang w:eastAsia="zh-CN"/>
              </w:rPr>
            </w:pPr>
            <w:r>
              <w:t>≥</w:t>
            </w:r>
            <w:r>
              <w:rPr>
                <w:rFonts w:hint="eastAsia"/>
                <w:lang w:eastAsia="zh-CN"/>
              </w:rPr>
              <w:t>5%</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rPr>
                <w:lang w:eastAsia="zh-CN"/>
              </w:rPr>
            </w:pPr>
            <w:r>
              <w:rPr>
                <w:rFonts w:hint="eastAsia"/>
                <w:lang w:eastAsia="zh-CN"/>
              </w:rPr>
              <w:t>办公流畅，就诊便捷，患者就诊时间缩短，提高患者就诊效率</w:t>
            </w:r>
          </w:p>
        </w:tc>
        <w:tc>
          <w:tcPr>
            <w:tcW w:w="2551"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增强服务保障能力。</w:t>
            </w:r>
          </w:p>
        </w:tc>
        <w:tc>
          <w:tcPr>
            <w:tcW w:w="2835" w:type="dxa"/>
            <w:vAlign w:val="center"/>
          </w:tcPr>
          <w:p>
            <w:pPr>
              <w:pStyle w:val="13"/>
              <w:rPr>
                <w:lang w:eastAsia="zh-CN"/>
              </w:rPr>
            </w:pPr>
            <w:r>
              <w:rPr>
                <w:rFonts w:hint="eastAsia"/>
                <w:lang w:eastAsia="zh-CN"/>
              </w:rPr>
              <w:t>效率提高，服务意识增强，影响医院长期良性发展</w:t>
            </w:r>
          </w:p>
        </w:tc>
        <w:tc>
          <w:tcPr>
            <w:tcW w:w="2551" w:type="dxa"/>
            <w:vAlign w:val="center"/>
          </w:tcPr>
          <w:p>
            <w:pPr>
              <w:pStyle w:val="13"/>
              <w:rPr>
                <w:lang w:eastAsia="zh-CN"/>
              </w:rPr>
            </w:pPr>
            <w:r>
              <w:rPr>
                <w:rFonts w:hint="eastAsia"/>
                <w:lang w:eastAsia="zh-CN"/>
              </w:rPr>
              <w:t>社会影响率提高</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rPr>
                <w:lang w:eastAsia="zh-CN"/>
              </w:rPr>
            </w:pPr>
            <w:r>
              <w:rPr>
                <w:rFonts w:hint="eastAsia"/>
                <w:lang w:eastAsia="zh-CN"/>
              </w:rPr>
              <w:t>随访的形式问候患者，患者满意度</w:t>
            </w:r>
          </w:p>
        </w:tc>
        <w:tc>
          <w:tcPr>
            <w:tcW w:w="2551" w:type="dxa"/>
            <w:vAlign w:val="center"/>
          </w:tcPr>
          <w:p>
            <w:pPr>
              <w:pStyle w:val="13"/>
            </w:pPr>
            <w:r>
              <w:t>≥95</w:t>
            </w:r>
            <w:r>
              <w:rPr>
                <w:rFonts w:hint="eastAsia"/>
                <w:highlight w:val="yellow"/>
                <w:lang w:eastAsia="zh-CN"/>
              </w:rPr>
              <w:t>%</w:t>
            </w:r>
          </w:p>
        </w:tc>
        <w:tc>
          <w:tcPr>
            <w:tcW w:w="2268" w:type="dxa"/>
            <w:vAlign w:val="center"/>
          </w:tcPr>
          <w:p>
            <w:pPr>
              <w:pStyle w:val="13"/>
            </w:pPr>
            <w:r>
              <w:rPr>
                <w:rFonts w:hint="eastAsia" w:eastAsiaTheme="minorEastAsia"/>
                <w:lang w:eastAsia="zh-CN"/>
              </w:rPr>
              <w:t>核定标准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4、中医药服务能力提升项目绩效目标表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1.中医药服务能力提升</w:t>
            </w:r>
            <w:r>
              <w:tab/>
            </w:r>
            <w:r>
              <w:tab/>
            </w:r>
            <w:r>
              <w:tab/>
            </w:r>
            <w:r>
              <w:tab/>
            </w:r>
            <w:r>
              <w:tab/>
            </w:r>
            <w:r>
              <w:tab/>
            </w:r>
          </w:p>
          <w:p>
            <w:pPr>
              <w:pStyle w:val="13"/>
            </w:pPr>
          </w:p>
          <w:p>
            <w:pPr>
              <w:pStyle w:val="13"/>
            </w:pPr>
            <w:r>
              <w:t>2.人才培养</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完成项目数量</w:t>
            </w:r>
          </w:p>
        </w:tc>
        <w:tc>
          <w:tcPr>
            <w:tcW w:w="2835" w:type="dxa"/>
            <w:vAlign w:val="center"/>
          </w:tcPr>
          <w:p>
            <w:pPr>
              <w:pStyle w:val="13"/>
              <w:rPr>
                <w:lang w:eastAsia="zh-CN"/>
              </w:rPr>
            </w:pPr>
            <w:r>
              <w:rPr>
                <w:rFonts w:hint="eastAsia"/>
                <w:lang w:eastAsia="zh-CN"/>
              </w:rPr>
              <w:t>完成项目数量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项目完成质量</w:t>
            </w:r>
          </w:p>
        </w:tc>
        <w:tc>
          <w:tcPr>
            <w:tcW w:w="2835" w:type="dxa"/>
            <w:vAlign w:val="center"/>
          </w:tcPr>
          <w:p>
            <w:pPr>
              <w:pStyle w:val="13"/>
              <w:rPr>
                <w:lang w:eastAsia="zh-CN"/>
              </w:rPr>
            </w:pPr>
            <w:r>
              <w:rPr>
                <w:rFonts w:hint="eastAsia"/>
                <w:lang w:eastAsia="zh-CN"/>
              </w:rPr>
              <w:t>信息化建设，人才培养提高日常工作效率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项目完成时效</w:t>
            </w:r>
          </w:p>
        </w:tc>
        <w:tc>
          <w:tcPr>
            <w:tcW w:w="2835" w:type="dxa"/>
            <w:vAlign w:val="center"/>
          </w:tcPr>
          <w:p>
            <w:pPr>
              <w:pStyle w:val="13"/>
              <w:rPr>
                <w:lang w:eastAsia="zh-CN"/>
              </w:rPr>
            </w:pPr>
            <w:r>
              <w:rPr>
                <w:rFonts w:hint="eastAsia"/>
                <w:lang w:eastAsia="zh-CN"/>
              </w:rPr>
              <w:t>按项目预期时间完成信息化建设，人才的培养</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项目成本情况</w:t>
            </w:r>
          </w:p>
        </w:tc>
        <w:tc>
          <w:tcPr>
            <w:tcW w:w="2835" w:type="dxa"/>
            <w:vAlign w:val="center"/>
          </w:tcPr>
          <w:p>
            <w:pPr>
              <w:pStyle w:val="13"/>
              <w:rPr>
                <w:lang w:eastAsia="zh-CN"/>
              </w:rPr>
            </w:pPr>
            <w:r>
              <w:rPr>
                <w:rFonts w:hint="eastAsia"/>
                <w:lang w:eastAsia="zh-CN"/>
              </w:rPr>
              <w:t>多方面参考，节约成本高效的完成项目</w:t>
            </w:r>
          </w:p>
        </w:tc>
        <w:tc>
          <w:tcPr>
            <w:tcW w:w="2551" w:type="dxa"/>
            <w:vAlign w:val="center"/>
          </w:tcPr>
          <w:p>
            <w:pPr>
              <w:pStyle w:val="13"/>
              <w:rPr>
                <w:rFonts w:hint="eastAsia" w:eastAsiaTheme="minorEastAsia"/>
              </w:rPr>
            </w:pPr>
            <w:r>
              <w:rPr>
                <w:rFonts w:hint="eastAsia" w:eastAsiaTheme="minorEastAsia"/>
                <w:lang w:eastAsia="zh-CN"/>
              </w:rPr>
              <w:t>20万元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业务收入</w:t>
            </w:r>
          </w:p>
        </w:tc>
        <w:tc>
          <w:tcPr>
            <w:tcW w:w="2835" w:type="dxa"/>
            <w:vAlign w:val="center"/>
          </w:tcPr>
          <w:p>
            <w:pPr>
              <w:pStyle w:val="13"/>
            </w:pPr>
            <w:r>
              <w:t>业务收入</w:t>
            </w:r>
            <w:r>
              <w:rPr>
                <w:rFonts w:hint="eastAsia"/>
                <w:lang w:eastAsia="zh-CN"/>
              </w:rPr>
              <w:t>比去年同期增长</w:t>
            </w:r>
          </w:p>
        </w:tc>
        <w:tc>
          <w:tcPr>
            <w:tcW w:w="2551" w:type="dxa"/>
            <w:vAlign w:val="center"/>
          </w:tcPr>
          <w:p>
            <w:pPr>
              <w:pStyle w:val="13"/>
              <w:rPr>
                <w:lang w:eastAsia="zh-CN"/>
              </w:rPr>
            </w:pPr>
            <w:r>
              <w:t>≥</w:t>
            </w:r>
            <w:r>
              <w:rPr>
                <w:rFonts w:hint="eastAsia"/>
                <w:lang w:eastAsia="zh-CN"/>
              </w:rPr>
              <w:t>5%</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rPr>
                <w:lang w:eastAsia="zh-CN"/>
              </w:rPr>
            </w:pPr>
            <w:r>
              <w:rPr>
                <w:rFonts w:hint="eastAsia"/>
                <w:lang w:eastAsia="zh-CN"/>
              </w:rPr>
              <w:t>保存患者就诊信息，利于下次就诊参考，医疗水平提高</w:t>
            </w:r>
          </w:p>
        </w:tc>
        <w:tc>
          <w:tcPr>
            <w:tcW w:w="2551" w:type="dxa"/>
            <w:vAlign w:val="center"/>
          </w:tcPr>
          <w:p>
            <w:pPr>
              <w:pStyle w:val="13"/>
              <w:rPr>
                <w:lang w:eastAsia="zh-CN"/>
              </w:rPr>
            </w:pPr>
            <w:r>
              <w:rPr>
                <w:rFonts w:hint="eastAsia"/>
                <w:lang w:eastAsia="zh-CN"/>
              </w:rPr>
              <w:t>较去年良好</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2835" w:type="dxa"/>
            <w:vAlign w:val="center"/>
          </w:tcPr>
          <w:p>
            <w:pPr>
              <w:pStyle w:val="13"/>
              <w:rPr>
                <w:lang w:eastAsia="zh-CN"/>
              </w:rPr>
            </w:pPr>
            <w:r>
              <w:rPr>
                <w:rFonts w:hint="eastAsia"/>
                <w:lang w:eastAsia="zh-CN"/>
              </w:rPr>
              <w:t>医护人员能力提升，长期服务于患者。</w:t>
            </w:r>
          </w:p>
        </w:tc>
        <w:tc>
          <w:tcPr>
            <w:tcW w:w="2551"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pPr>
            <w:r>
              <w:t>≥95</w:t>
            </w:r>
            <w:r>
              <w:rPr>
                <w:rFonts w:hint="eastAsia"/>
                <w:lang w:eastAsia="zh-CN"/>
              </w:rPr>
              <w:t>%</w:t>
            </w:r>
          </w:p>
        </w:tc>
        <w:tc>
          <w:tcPr>
            <w:tcW w:w="2268" w:type="dxa"/>
            <w:vAlign w:val="center"/>
          </w:tcPr>
          <w:p>
            <w:pPr>
              <w:pStyle w:val="13"/>
            </w:pPr>
            <w:r>
              <w:rPr>
                <w:rFonts w:hint="eastAsia" w:eastAsiaTheme="minorEastAsia"/>
                <w:lang w:eastAsia="zh-CN"/>
              </w:rPr>
              <w:t>核定标准</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2023年，隆尧县中西医结合医院安排政府采购预算44.00万元。具体内容见下表。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361008隆尧县中西医结合医院</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44.00</w:t>
            </w:r>
          </w:p>
        </w:tc>
        <w:tc>
          <w:tcPr>
            <w:tcW w:w="964" w:type="dxa"/>
            <w:vAlign w:val="center"/>
          </w:tcPr>
          <w:p>
            <w:pPr>
              <w:pStyle w:val="16"/>
            </w:pPr>
            <w:r>
              <w:t>44.00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隆尧县中西医结合医院小计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44.00</w:t>
            </w:r>
          </w:p>
        </w:tc>
        <w:tc>
          <w:tcPr>
            <w:tcW w:w="964" w:type="dxa"/>
            <w:vAlign w:val="center"/>
          </w:tcPr>
          <w:p>
            <w:pPr>
              <w:pStyle w:val="16"/>
            </w:pPr>
            <w:r>
              <w:t>44.00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支持申报医院等级升级</w:t>
            </w:r>
          </w:p>
        </w:tc>
        <w:tc>
          <w:tcPr>
            <w:tcW w:w="964" w:type="dxa"/>
            <w:vAlign w:val="center"/>
          </w:tcPr>
          <w:p>
            <w:pPr>
              <w:pStyle w:val="12"/>
            </w:pPr>
            <w:r>
              <w:t>30.00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个</w:t>
            </w:r>
          </w:p>
        </w:tc>
        <w:tc>
          <w:tcPr>
            <w:tcW w:w="850" w:type="dxa"/>
            <w:vAlign w:val="center"/>
          </w:tcPr>
          <w:p>
            <w:pPr>
              <w:pStyle w:val="12"/>
            </w:pPr>
            <w:r>
              <w:t>30</w:t>
            </w:r>
          </w:p>
        </w:tc>
        <w:tc>
          <w:tcPr>
            <w:tcW w:w="850" w:type="dxa"/>
            <w:vAlign w:val="center"/>
          </w:tcPr>
          <w:p>
            <w:pPr>
              <w:pStyle w:val="12"/>
            </w:pPr>
            <w:r>
              <w:t>0.50</w:t>
            </w:r>
          </w:p>
        </w:tc>
        <w:tc>
          <w:tcPr>
            <w:tcW w:w="964" w:type="dxa"/>
            <w:vAlign w:val="center"/>
          </w:tcPr>
          <w:p>
            <w:pPr>
              <w:pStyle w:val="12"/>
            </w:pPr>
            <w:r>
              <w:t>15.00</w:t>
            </w:r>
          </w:p>
        </w:tc>
        <w:tc>
          <w:tcPr>
            <w:tcW w:w="964" w:type="dxa"/>
            <w:vAlign w:val="center"/>
          </w:tcPr>
          <w:p>
            <w:pPr>
              <w:pStyle w:val="12"/>
            </w:pPr>
            <w:r>
              <w:t>15.00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支持申报医院等级升级</w:t>
            </w:r>
          </w:p>
        </w:tc>
        <w:tc>
          <w:tcPr>
            <w:tcW w:w="964" w:type="dxa"/>
            <w:vAlign w:val="center"/>
          </w:tcPr>
          <w:p>
            <w:pPr>
              <w:pStyle w:val="12"/>
            </w:pPr>
            <w:r>
              <w:t>30.00</w:t>
            </w:r>
          </w:p>
        </w:tc>
        <w:tc>
          <w:tcPr>
            <w:tcW w:w="1134" w:type="dxa"/>
            <w:vAlign w:val="center"/>
          </w:tcPr>
          <w:p>
            <w:pPr>
              <w:pStyle w:val="13"/>
            </w:pPr>
            <w:r>
              <w:t>应用软件</w:t>
            </w:r>
          </w:p>
        </w:tc>
        <w:tc>
          <w:tcPr>
            <w:tcW w:w="1134" w:type="dxa"/>
            <w:vAlign w:val="center"/>
          </w:tcPr>
          <w:p>
            <w:pPr>
              <w:pStyle w:val="13"/>
            </w:pPr>
            <w:r>
              <w:t>A08060303</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15.00</w:t>
            </w:r>
          </w:p>
        </w:tc>
        <w:tc>
          <w:tcPr>
            <w:tcW w:w="964" w:type="dxa"/>
            <w:vAlign w:val="center"/>
          </w:tcPr>
          <w:p>
            <w:pPr>
              <w:pStyle w:val="12"/>
            </w:pPr>
            <w:r>
              <w:t>15.00</w:t>
            </w:r>
          </w:p>
        </w:tc>
        <w:tc>
          <w:tcPr>
            <w:tcW w:w="964" w:type="dxa"/>
            <w:vAlign w:val="center"/>
          </w:tcPr>
          <w:p>
            <w:pPr>
              <w:pStyle w:val="12"/>
            </w:pPr>
            <w:r>
              <w:t>15.00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中医药服务能力提升项目</w:t>
            </w:r>
          </w:p>
        </w:tc>
        <w:tc>
          <w:tcPr>
            <w:tcW w:w="964" w:type="dxa"/>
            <w:vAlign w:val="center"/>
          </w:tcPr>
          <w:p>
            <w:pPr>
              <w:pStyle w:val="12"/>
            </w:pPr>
            <w:r>
              <w:t>20.00</w:t>
            </w:r>
          </w:p>
        </w:tc>
        <w:tc>
          <w:tcPr>
            <w:tcW w:w="1134" w:type="dxa"/>
            <w:vAlign w:val="center"/>
          </w:tcPr>
          <w:p>
            <w:pPr>
              <w:pStyle w:val="13"/>
            </w:pPr>
            <w:r>
              <w:t>应用软件</w:t>
            </w:r>
          </w:p>
        </w:tc>
        <w:tc>
          <w:tcPr>
            <w:tcW w:w="1134" w:type="dxa"/>
            <w:vAlign w:val="center"/>
          </w:tcPr>
          <w:p>
            <w:pPr>
              <w:pStyle w:val="13"/>
            </w:pPr>
            <w:r>
              <w:t>A08060303</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14.00</w:t>
            </w:r>
          </w:p>
        </w:tc>
        <w:tc>
          <w:tcPr>
            <w:tcW w:w="964" w:type="dxa"/>
            <w:vAlign w:val="center"/>
          </w:tcPr>
          <w:p>
            <w:pPr>
              <w:pStyle w:val="12"/>
            </w:pPr>
            <w:r>
              <w:t>14.00</w:t>
            </w:r>
          </w:p>
        </w:tc>
        <w:tc>
          <w:tcPr>
            <w:tcW w:w="964" w:type="dxa"/>
            <w:vAlign w:val="center"/>
          </w:tcPr>
          <w:p>
            <w:pPr>
              <w:pStyle w:val="12"/>
            </w:pPr>
            <w:r>
              <w:t>14.00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隆尧县中西医结合医院上年末固定资产金额为835.67万元（详见下表）。本年度拟购置固定资产总额为64.00万元，已按要求列入政府采购预算，详见政府采购预算表。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361008隆尧县中西医结合医院</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835.67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620</w:t>
            </w:r>
          </w:p>
        </w:tc>
        <w:tc>
          <w:tcPr>
            <w:tcW w:w="2835" w:type="dxa"/>
            <w:vAlign w:val="center"/>
          </w:tcPr>
          <w:p>
            <w:pPr>
              <w:pStyle w:val="12"/>
            </w:pPr>
            <w:r>
              <w:t>51.68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16.05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7</w:t>
            </w:r>
          </w:p>
        </w:tc>
        <w:tc>
          <w:tcPr>
            <w:tcW w:w="2835" w:type="dxa"/>
            <w:vAlign w:val="center"/>
          </w:tcPr>
          <w:p>
            <w:pPr>
              <w:pStyle w:val="12"/>
            </w:pPr>
            <w:r>
              <w:t>300.90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646</w:t>
            </w:r>
          </w:p>
        </w:tc>
        <w:tc>
          <w:tcPr>
            <w:tcW w:w="2835" w:type="dxa"/>
            <w:vAlign w:val="center"/>
          </w:tcPr>
          <w:p>
            <w:pPr>
              <w:pStyle w:val="12"/>
            </w:pPr>
            <w:r>
              <w:t>467.04</w:t>
            </w:r>
          </w:p>
        </w:tc>
      </w:tr>
    </w:tbl>
    <w:p>
      <w:pPr>
        <w:ind w:firstLine="640"/>
      </w:pPr>
    </w:p>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rPr>
          <w:rFonts w:eastAsiaTheme="minorEastAsia"/>
          <w:lang w:eastAsia="zh-CN"/>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rPr>
          <w:rFonts w:ascii="方正仿宋_GBK" w:hAnsi="方正仿宋_GBK" w:eastAsia="方正仿宋_GBK" w:cs="方正仿宋_GBK"/>
          <w:b/>
          <w:color w:val="000000"/>
          <w:sz w:val="28"/>
          <w:lang w:eastAsia="zh-CN"/>
        </w:rPr>
      </w:pPr>
      <w:r>
        <w:rPr>
          <w:rFonts w:eastAsia="方正仿宋_GBK"/>
          <w:color w:val="000000"/>
          <w:sz w:val="28"/>
        </w:rPr>
        <w:t>我单位无其他需要说明的事项</w:t>
      </w:r>
      <w:r>
        <w:rPr>
          <w:rFonts w:hint="eastAsia" w:eastAsia="方正仿宋_GBK"/>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roman"/>
    <w:pitch w:val="default"/>
    <w:sig w:usb0="00000001" w:usb1="080E0000" w:usb2="00000000" w:usb3="00000000" w:csb0="00040000"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ThiZjZlMzZmNTI3NWRmNDVjYmIzMzQ1NmM4OWMwM2IifQ=="/>
    <w:docVar w:name="KSO_WPS_MARK_KEY" w:val="08c93ed1-0dd0-48d1-af48-8a212cf6372d"/>
  </w:docVars>
  <w:rsids>
    <w:rsidRoot w:val="005E5871"/>
    <w:rsid w:val="000321F3"/>
    <w:rsid w:val="00036EB5"/>
    <w:rsid w:val="00050AEF"/>
    <w:rsid w:val="000630F4"/>
    <w:rsid w:val="00066670"/>
    <w:rsid w:val="00080042"/>
    <w:rsid w:val="00090EEE"/>
    <w:rsid w:val="00094002"/>
    <w:rsid w:val="000C487F"/>
    <w:rsid w:val="000E4F0E"/>
    <w:rsid w:val="000F28D1"/>
    <w:rsid w:val="00143FC8"/>
    <w:rsid w:val="001672AD"/>
    <w:rsid w:val="001716FE"/>
    <w:rsid w:val="00181C10"/>
    <w:rsid w:val="0018798D"/>
    <w:rsid w:val="00191E52"/>
    <w:rsid w:val="00192B4A"/>
    <w:rsid w:val="00195590"/>
    <w:rsid w:val="001A461B"/>
    <w:rsid w:val="001D7B71"/>
    <w:rsid w:val="001E3941"/>
    <w:rsid w:val="001E55F6"/>
    <w:rsid w:val="00226D48"/>
    <w:rsid w:val="00235C0C"/>
    <w:rsid w:val="002636E3"/>
    <w:rsid w:val="00310082"/>
    <w:rsid w:val="003166B9"/>
    <w:rsid w:val="00323DE8"/>
    <w:rsid w:val="00352C6C"/>
    <w:rsid w:val="003670BB"/>
    <w:rsid w:val="00371C22"/>
    <w:rsid w:val="00375E2A"/>
    <w:rsid w:val="00395F0A"/>
    <w:rsid w:val="003A109C"/>
    <w:rsid w:val="003B0421"/>
    <w:rsid w:val="003C5A51"/>
    <w:rsid w:val="003D0BF9"/>
    <w:rsid w:val="003D6775"/>
    <w:rsid w:val="00410B7A"/>
    <w:rsid w:val="0041122F"/>
    <w:rsid w:val="00414919"/>
    <w:rsid w:val="00415592"/>
    <w:rsid w:val="00482484"/>
    <w:rsid w:val="0049323B"/>
    <w:rsid w:val="0049602C"/>
    <w:rsid w:val="004E6046"/>
    <w:rsid w:val="00504A1B"/>
    <w:rsid w:val="005077B1"/>
    <w:rsid w:val="00515C7F"/>
    <w:rsid w:val="005246F8"/>
    <w:rsid w:val="00544B03"/>
    <w:rsid w:val="00554EE3"/>
    <w:rsid w:val="005A730E"/>
    <w:rsid w:val="005C5567"/>
    <w:rsid w:val="005E5871"/>
    <w:rsid w:val="00612B29"/>
    <w:rsid w:val="0065648A"/>
    <w:rsid w:val="00660D34"/>
    <w:rsid w:val="00662016"/>
    <w:rsid w:val="0066781E"/>
    <w:rsid w:val="006D1472"/>
    <w:rsid w:val="006E18E9"/>
    <w:rsid w:val="0070073E"/>
    <w:rsid w:val="007148A5"/>
    <w:rsid w:val="00724061"/>
    <w:rsid w:val="00731122"/>
    <w:rsid w:val="007632FC"/>
    <w:rsid w:val="00773EB6"/>
    <w:rsid w:val="007B4EC7"/>
    <w:rsid w:val="00813D13"/>
    <w:rsid w:val="008637FF"/>
    <w:rsid w:val="008657C1"/>
    <w:rsid w:val="008A604C"/>
    <w:rsid w:val="008C20D0"/>
    <w:rsid w:val="008C583C"/>
    <w:rsid w:val="008E1D84"/>
    <w:rsid w:val="008F1AAE"/>
    <w:rsid w:val="008F4FC5"/>
    <w:rsid w:val="00957DA6"/>
    <w:rsid w:val="00971CE1"/>
    <w:rsid w:val="009802A9"/>
    <w:rsid w:val="0098794F"/>
    <w:rsid w:val="009949F4"/>
    <w:rsid w:val="009973B3"/>
    <w:rsid w:val="009A3463"/>
    <w:rsid w:val="009A48F6"/>
    <w:rsid w:val="009F1135"/>
    <w:rsid w:val="009F26D2"/>
    <w:rsid w:val="00A157D9"/>
    <w:rsid w:val="00A300A8"/>
    <w:rsid w:val="00A40C35"/>
    <w:rsid w:val="00A9243D"/>
    <w:rsid w:val="00AA1694"/>
    <w:rsid w:val="00AA6819"/>
    <w:rsid w:val="00AD1A0F"/>
    <w:rsid w:val="00AE46A2"/>
    <w:rsid w:val="00AF702E"/>
    <w:rsid w:val="00AF7A33"/>
    <w:rsid w:val="00B002CC"/>
    <w:rsid w:val="00B007C9"/>
    <w:rsid w:val="00B1669B"/>
    <w:rsid w:val="00B22D15"/>
    <w:rsid w:val="00B24371"/>
    <w:rsid w:val="00BB0D21"/>
    <w:rsid w:val="00BB40FD"/>
    <w:rsid w:val="00BC7226"/>
    <w:rsid w:val="00BF5098"/>
    <w:rsid w:val="00C1534E"/>
    <w:rsid w:val="00C2799A"/>
    <w:rsid w:val="00C3500A"/>
    <w:rsid w:val="00C47E7B"/>
    <w:rsid w:val="00C56ABD"/>
    <w:rsid w:val="00C70B7A"/>
    <w:rsid w:val="00C9682C"/>
    <w:rsid w:val="00C97F4D"/>
    <w:rsid w:val="00CA1FD3"/>
    <w:rsid w:val="00CA20E8"/>
    <w:rsid w:val="00CA2FF5"/>
    <w:rsid w:val="00CC3563"/>
    <w:rsid w:val="00CF500C"/>
    <w:rsid w:val="00D01E53"/>
    <w:rsid w:val="00D022F1"/>
    <w:rsid w:val="00D3668F"/>
    <w:rsid w:val="00D44DCC"/>
    <w:rsid w:val="00D547F1"/>
    <w:rsid w:val="00D55068"/>
    <w:rsid w:val="00D57A13"/>
    <w:rsid w:val="00D6467B"/>
    <w:rsid w:val="00D7112D"/>
    <w:rsid w:val="00D7740F"/>
    <w:rsid w:val="00D86A07"/>
    <w:rsid w:val="00D97F15"/>
    <w:rsid w:val="00DF62BF"/>
    <w:rsid w:val="00DF6DC4"/>
    <w:rsid w:val="00E11C6A"/>
    <w:rsid w:val="00E2329D"/>
    <w:rsid w:val="00E2567A"/>
    <w:rsid w:val="00E33051"/>
    <w:rsid w:val="00E423E4"/>
    <w:rsid w:val="00E44494"/>
    <w:rsid w:val="00E4542C"/>
    <w:rsid w:val="00E462E2"/>
    <w:rsid w:val="00E61562"/>
    <w:rsid w:val="00E77EE2"/>
    <w:rsid w:val="00EA0336"/>
    <w:rsid w:val="00EB0687"/>
    <w:rsid w:val="00EB14A1"/>
    <w:rsid w:val="00EB7B58"/>
    <w:rsid w:val="00EC29D3"/>
    <w:rsid w:val="00EE4E8C"/>
    <w:rsid w:val="00FA3948"/>
    <w:rsid w:val="00FD496E"/>
    <w:rsid w:val="00FF0CC7"/>
    <w:rsid w:val="00FF74EF"/>
    <w:rsid w:val="01FF4859"/>
    <w:rsid w:val="053F7359"/>
    <w:rsid w:val="069E05BA"/>
    <w:rsid w:val="06A22403"/>
    <w:rsid w:val="09682BD8"/>
    <w:rsid w:val="09AD76FA"/>
    <w:rsid w:val="0AAE275C"/>
    <w:rsid w:val="0B0E2B4A"/>
    <w:rsid w:val="0BF21A3C"/>
    <w:rsid w:val="0F253A85"/>
    <w:rsid w:val="103E2C65"/>
    <w:rsid w:val="12DE15D3"/>
    <w:rsid w:val="132747FA"/>
    <w:rsid w:val="14865D75"/>
    <w:rsid w:val="14D25411"/>
    <w:rsid w:val="14DF1632"/>
    <w:rsid w:val="17422768"/>
    <w:rsid w:val="18D314AE"/>
    <w:rsid w:val="18EC2157"/>
    <w:rsid w:val="19D96F98"/>
    <w:rsid w:val="1A246DAA"/>
    <w:rsid w:val="1A3972FD"/>
    <w:rsid w:val="1A7901A1"/>
    <w:rsid w:val="1B46719C"/>
    <w:rsid w:val="1C2C2ABF"/>
    <w:rsid w:val="1C5A788F"/>
    <w:rsid w:val="1CD221A8"/>
    <w:rsid w:val="1D556936"/>
    <w:rsid w:val="1EA83C43"/>
    <w:rsid w:val="1EE6388B"/>
    <w:rsid w:val="1EEC0D97"/>
    <w:rsid w:val="1F964C36"/>
    <w:rsid w:val="20153CE5"/>
    <w:rsid w:val="2218030E"/>
    <w:rsid w:val="22376996"/>
    <w:rsid w:val="230E2F39"/>
    <w:rsid w:val="23530B52"/>
    <w:rsid w:val="25B5273A"/>
    <w:rsid w:val="26B24F17"/>
    <w:rsid w:val="27067F5C"/>
    <w:rsid w:val="28266F5E"/>
    <w:rsid w:val="28B9311A"/>
    <w:rsid w:val="298323EF"/>
    <w:rsid w:val="29E42D2E"/>
    <w:rsid w:val="29EB327F"/>
    <w:rsid w:val="2A8C41C4"/>
    <w:rsid w:val="2B2B552F"/>
    <w:rsid w:val="2C7A3950"/>
    <w:rsid w:val="2D1E31CB"/>
    <w:rsid w:val="2EDD6BB1"/>
    <w:rsid w:val="32033C69"/>
    <w:rsid w:val="32103720"/>
    <w:rsid w:val="327B279B"/>
    <w:rsid w:val="32EC5295"/>
    <w:rsid w:val="336E7970"/>
    <w:rsid w:val="34142C4F"/>
    <w:rsid w:val="347C6FCA"/>
    <w:rsid w:val="3527199E"/>
    <w:rsid w:val="36B4163F"/>
    <w:rsid w:val="37A12CFD"/>
    <w:rsid w:val="38965C70"/>
    <w:rsid w:val="3C3C47FF"/>
    <w:rsid w:val="3D5C54EB"/>
    <w:rsid w:val="3D647B80"/>
    <w:rsid w:val="3D735FA6"/>
    <w:rsid w:val="3DAF0A5F"/>
    <w:rsid w:val="3E294B78"/>
    <w:rsid w:val="3E7277C4"/>
    <w:rsid w:val="3FB54248"/>
    <w:rsid w:val="41A2426E"/>
    <w:rsid w:val="43A335A1"/>
    <w:rsid w:val="45E83B31"/>
    <w:rsid w:val="46C7270D"/>
    <w:rsid w:val="48DF4E51"/>
    <w:rsid w:val="49285098"/>
    <w:rsid w:val="49C66341"/>
    <w:rsid w:val="4B70761E"/>
    <w:rsid w:val="4CA601F1"/>
    <w:rsid w:val="4D7C1024"/>
    <w:rsid w:val="4E21448E"/>
    <w:rsid w:val="4E2A4C05"/>
    <w:rsid w:val="4EBB3691"/>
    <w:rsid w:val="4EDB0442"/>
    <w:rsid w:val="4F8242E7"/>
    <w:rsid w:val="51C54F66"/>
    <w:rsid w:val="51EE01FE"/>
    <w:rsid w:val="52C718AE"/>
    <w:rsid w:val="53B631BE"/>
    <w:rsid w:val="54501F76"/>
    <w:rsid w:val="54CE1958"/>
    <w:rsid w:val="5513742F"/>
    <w:rsid w:val="59E31454"/>
    <w:rsid w:val="5ABF7961"/>
    <w:rsid w:val="5B694D7F"/>
    <w:rsid w:val="5D2B16AB"/>
    <w:rsid w:val="5DE33AAA"/>
    <w:rsid w:val="5E79647D"/>
    <w:rsid w:val="5F2B408B"/>
    <w:rsid w:val="5F3C4A92"/>
    <w:rsid w:val="5F7A5295"/>
    <w:rsid w:val="5F8C2080"/>
    <w:rsid w:val="60854833"/>
    <w:rsid w:val="60D215F9"/>
    <w:rsid w:val="61AB4343"/>
    <w:rsid w:val="61C3343B"/>
    <w:rsid w:val="61D879BB"/>
    <w:rsid w:val="625B6662"/>
    <w:rsid w:val="634C7FE1"/>
    <w:rsid w:val="635C2B78"/>
    <w:rsid w:val="6366165E"/>
    <w:rsid w:val="65B528A2"/>
    <w:rsid w:val="66351BCB"/>
    <w:rsid w:val="66D01A64"/>
    <w:rsid w:val="689568AC"/>
    <w:rsid w:val="695409C2"/>
    <w:rsid w:val="69582D0D"/>
    <w:rsid w:val="6A05729E"/>
    <w:rsid w:val="6A5350CB"/>
    <w:rsid w:val="6B95469D"/>
    <w:rsid w:val="6BC229B5"/>
    <w:rsid w:val="6C3B1211"/>
    <w:rsid w:val="6D01588A"/>
    <w:rsid w:val="6D952E28"/>
    <w:rsid w:val="6E8C6E35"/>
    <w:rsid w:val="70145034"/>
    <w:rsid w:val="70D67535"/>
    <w:rsid w:val="72AE2CA5"/>
    <w:rsid w:val="72FB2495"/>
    <w:rsid w:val="7405011D"/>
    <w:rsid w:val="76557CFE"/>
    <w:rsid w:val="769B7B47"/>
    <w:rsid w:val="76DB691B"/>
    <w:rsid w:val="77375D74"/>
    <w:rsid w:val="78074248"/>
    <w:rsid w:val="78DE1C66"/>
    <w:rsid w:val="79826487"/>
    <w:rsid w:val="79A5781A"/>
    <w:rsid w:val="79C45B4A"/>
    <w:rsid w:val="7BBE5614"/>
    <w:rsid w:val="7BF828BA"/>
    <w:rsid w:val="7C462A9E"/>
    <w:rsid w:val="7CC50028"/>
    <w:rsid w:val="7DBB5B3D"/>
    <w:rsid w:val="7F016222"/>
    <w:rsid w:val="7F6E135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40"/>
    <w:semiHidden/>
    <w:unhideWhenUsed/>
    <w:qFormat/>
    <w:uiPriority w:val="99"/>
    <w:rPr>
      <w:sz w:val="18"/>
      <w:szCs w:val="18"/>
    </w:rPr>
  </w:style>
  <w:style w:type="paragraph" w:styleId="3">
    <w:name w:val="footer"/>
    <w:basedOn w:val="1"/>
    <w:link w:val="35"/>
    <w:unhideWhenUsed/>
    <w:qFormat/>
    <w:uiPriority w:val="0"/>
    <w:pPr>
      <w:tabs>
        <w:tab w:val="center" w:pos="4153"/>
        <w:tab w:val="right" w:pos="8306"/>
      </w:tabs>
      <w:snapToGrid w:val="0"/>
    </w:pPr>
    <w:rPr>
      <w:sz w:val="18"/>
      <w:szCs w:val="18"/>
    </w:rPr>
  </w:style>
  <w:style w:type="paragraph" w:styleId="4">
    <w:name w:val="header"/>
    <w:basedOn w:val="1"/>
    <w:link w:val="34"/>
    <w:unhideWhenUsed/>
    <w:qFormat/>
    <w:uiPriority w:val="0"/>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 w:type="paragraph" w:customStyle="1" w:styleId="26">
    <w:name w:val="插入文本样式-插入单位职责文件"/>
    <w:basedOn w:val="1"/>
    <w:qFormat/>
    <w:uiPriority w:val="0"/>
    <w:pPr>
      <w:spacing w:line="500" w:lineRule="exact"/>
      <w:ind w:firstLine="560"/>
    </w:pPr>
    <w:rPr>
      <w:rFonts w:eastAsia="方正仿宋_GBK"/>
      <w:sz w:val="28"/>
    </w:rPr>
  </w:style>
  <w:style w:type="paragraph" w:customStyle="1" w:styleId="27">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8">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9">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0">
    <w:name w:val="TOC 2"/>
    <w:basedOn w:val="1"/>
    <w:qFormat/>
    <w:uiPriority w:val="0"/>
    <w:pPr>
      <w:ind w:left="240"/>
    </w:pPr>
  </w:style>
  <w:style w:type="paragraph" w:customStyle="1" w:styleId="31">
    <w:name w:val="TOC 3"/>
    <w:basedOn w:val="1"/>
    <w:qFormat/>
    <w:uiPriority w:val="0"/>
    <w:pPr>
      <w:ind w:left="480"/>
    </w:pPr>
  </w:style>
  <w:style w:type="paragraph" w:customStyle="1" w:styleId="32">
    <w:name w:val="TOC 4"/>
    <w:basedOn w:val="1"/>
    <w:qFormat/>
    <w:uiPriority w:val="0"/>
    <w:pPr>
      <w:ind w:left="720"/>
    </w:pPr>
  </w:style>
  <w:style w:type="paragraph" w:customStyle="1" w:styleId="33">
    <w:name w:val="TOC 1"/>
    <w:basedOn w:val="1"/>
    <w:qFormat/>
    <w:uiPriority w:val="0"/>
    <w:pPr>
      <w:spacing w:before="120"/>
      <w:ind w:firstLine="560"/>
    </w:pPr>
    <w:rPr>
      <w:rFonts w:eastAsia="方正仿宋_GBK"/>
      <w:color w:val="000000"/>
      <w:sz w:val="28"/>
    </w:rPr>
  </w:style>
  <w:style w:type="character" w:customStyle="1" w:styleId="34">
    <w:name w:val="页眉 Char"/>
    <w:basedOn w:val="7"/>
    <w:link w:val="4"/>
    <w:qFormat/>
    <w:uiPriority w:val="0"/>
    <w:rPr>
      <w:rFonts w:eastAsia="Times New Roman"/>
      <w:sz w:val="18"/>
      <w:szCs w:val="18"/>
      <w:lang w:eastAsia="uk-UA"/>
    </w:rPr>
  </w:style>
  <w:style w:type="character" w:customStyle="1" w:styleId="35">
    <w:name w:val="页脚 Char"/>
    <w:basedOn w:val="7"/>
    <w:link w:val="3"/>
    <w:qFormat/>
    <w:uiPriority w:val="0"/>
    <w:rPr>
      <w:rFonts w:eastAsia="Times New Roman"/>
      <w:sz w:val="18"/>
      <w:szCs w:val="18"/>
      <w:lang w:eastAsia="uk-UA"/>
    </w:rPr>
  </w:style>
  <w:style w:type="paragraph" w:customStyle="1" w:styleId="36">
    <w:name w:val="目录 21"/>
    <w:basedOn w:val="1"/>
    <w:qFormat/>
    <w:uiPriority w:val="0"/>
    <w:pPr>
      <w:ind w:left="240"/>
    </w:pPr>
  </w:style>
  <w:style w:type="paragraph" w:customStyle="1" w:styleId="37">
    <w:name w:val="目录 31"/>
    <w:basedOn w:val="1"/>
    <w:qFormat/>
    <w:uiPriority w:val="0"/>
    <w:pPr>
      <w:ind w:left="480"/>
    </w:pPr>
  </w:style>
  <w:style w:type="paragraph" w:customStyle="1" w:styleId="38">
    <w:name w:val="目录 41"/>
    <w:basedOn w:val="1"/>
    <w:qFormat/>
    <w:uiPriority w:val="0"/>
    <w:pPr>
      <w:ind w:left="720"/>
    </w:pPr>
  </w:style>
  <w:style w:type="paragraph" w:customStyle="1" w:styleId="39">
    <w:name w:val="目录 11"/>
    <w:basedOn w:val="1"/>
    <w:qFormat/>
    <w:uiPriority w:val="0"/>
    <w:pPr>
      <w:spacing w:before="120"/>
      <w:ind w:firstLine="560"/>
    </w:pPr>
    <w:rPr>
      <w:rFonts w:eastAsia="方正仿宋_GBK"/>
      <w:color w:val="000000"/>
      <w:sz w:val="28"/>
    </w:rPr>
  </w:style>
  <w:style w:type="character" w:customStyle="1" w:styleId="40">
    <w:name w:val="批注框文本 Char"/>
    <w:basedOn w:val="7"/>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7" Type="http://schemas.openxmlformats.org/officeDocument/2006/relationships/fontTable" Target="fontTable.xml"/><Relationship Id="rId436" Type="http://schemas.openxmlformats.org/officeDocument/2006/relationships/customXml" Target="../customXml/item431.xml"/><Relationship Id="rId435" Type="http://schemas.openxmlformats.org/officeDocument/2006/relationships/customXml" Target="../customXml/item430.xml"/><Relationship Id="rId434" Type="http://schemas.openxmlformats.org/officeDocument/2006/relationships/customXml" Target="../customXml/item429.xml"/><Relationship Id="rId433" Type="http://schemas.openxmlformats.org/officeDocument/2006/relationships/customXml" Target="../customXml/item428.xml"/><Relationship Id="rId432" Type="http://schemas.openxmlformats.org/officeDocument/2006/relationships/customXml" Target="../customXml/item427.xml"/><Relationship Id="rId431" Type="http://schemas.openxmlformats.org/officeDocument/2006/relationships/customXml" Target="../customXml/item426.xml"/><Relationship Id="rId430" Type="http://schemas.openxmlformats.org/officeDocument/2006/relationships/customXml" Target="../customXml/item425.xml"/><Relationship Id="rId43" Type="http://schemas.openxmlformats.org/officeDocument/2006/relationships/customXml" Target="../customXml/item38.xml"/><Relationship Id="rId429" Type="http://schemas.openxmlformats.org/officeDocument/2006/relationships/customXml" Target="../customXml/item424.xml"/><Relationship Id="rId428" Type="http://schemas.openxmlformats.org/officeDocument/2006/relationships/customXml" Target="../customXml/item423.xml"/><Relationship Id="rId427" Type="http://schemas.openxmlformats.org/officeDocument/2006/relationships/customXml" Target="../customXml/item422.xml"/><Relationship Id="rId426" Type="http://schemas.openxmlformats.org/officeDocument/2006/relationships/customXml" Target="../customXml/item421.xml"/><Relationship Id="rId425" Type="http://schemas.openxmlformats.org/officeDocument/2006/relationships/customXml" Target="../customXml/item420.xml"/><Relationship Id="rId424" Type="http://schemas.openxmlformats.org/officeDocument/2006/relationships/customXml" Target="../customXml/item419.xml"/><Relationship Id="rId423" Type="http://schemas.openxmlformats.org/officeDocument/2006/relationships/customXml" Target="../customXml/item418.xml"/><Relationship Id="rId422" Type="http://schemas.openxmlformats.org/officeDocument/2006/relationships/customXml" Target="../customXml/item417.xml"/><Relationship Id="rId421" Type="http://schemas.openxmlformats.org/officeDocument/2006/relationships/customXml" Target="../customXml/item416.xml"/><Relationship Id="rId420" Type="http://schemas.openxmlformats.org/officeDocument/2006/relationships/customXml" Target="../customXml/item415.xml"/><Relationship Id="rId42" Type="http://schemas.openxmlformats.org/officeDocument/2006/relationships/customXml" Target="../customXml/item37.xml"/><Relationship Id="rId419" Type="http://schemas.openxmlformats.org/officeDocument/2006/relationships/customXml" Target="../customXml/item414.xml"/><Relationship Id="rId418" Type="http://schemas.openxmlformats.org/officeDocument/2006/relationships/customXml" Target="../customXml/item413.xml"/><Relationship Id="rId417" Type="http://schemas.openxmlformats.org/officeDocument/2006/relationships/customXml" Target="../customXml/item412.xml"/><Relationship Id="rId416" Type="http://schemas.openxmlformats.org/officeDocument/2006/relationships/customXml" Target="../customXml/item411.xml"/><Relationship Id="rId415" Type="http://schemas.openxmlformats.org/officeDocument/2006/relationships/customXml" Target="../customXml/item410.xml"/><Relationship Id="rId414" Type="http://schemas.openxmlformats.org/officeDocument/2006/relationships/customXml" Target="../customXml/item409.xml"/><Relationship Id="rId413" Type="http://schemas.openxmlformats.org/officeDocument/2006/relationships/customXml" Target="../customXml/item408.xml"/><Relationship Id="rId412" Type="http://schemas.openxmlformats.org/officeDocument/2006/relationships/customXml" Target="../customXml/item407.xml"/><Relationship Id="rId411" Type="http://schemas.openxmlformats.org/officeDocument/2006/relationships/customXml" Target="../customXml/item406.xml"/><Relationship Id="rId410" Type="http://schemas.openxmlformats.org/officeDocument/2006/relationships/customXml" Target="../customXml/item405.xml"/><Relationship Id="rId41" Type="http://schemas.openxmlformats.org/officeDocument/2006/relationships/customXml" Target="../customXml/item36.xml"/><Relationship Id="rId409" Type="http://schemas.openxmlformats.org/officeDocument/2006/relationships/customXml" Target="../customXml/item404.xml"/><Relationship Id="rId408" Type="http://schemas.openxmlformats.org/officeDocument/2006/relationships/customXml" Target="../customXml/item403.xml"/><Relationship Id="rId407" Type="http://schemas.openxmlformats.org/officeDocument/2006/relationships/customXml" Target="../customXml/item402.xml"/><Relationship Id="rId406" Type="http://schemas.openxmlformats.org/officeDocument/2006/relationships/customXml" Target="../customXml/item401.xml"/><Relationship Id="rId405" Type="http://schemas.openxmlformats.org/officeDocument/2006/relationships/customXml" Target="../customXml/item400.xml"/><Relationship Id="rId404" Type="http://schemas.openxmlformats.org/officeDocument/2006/relationships/customXml" Target="../customXml/item399.xml"/><Relationship Id="rId403" Type="http://schemas.openxmlformats.org/officeDocument/2006/relationships/customXml" Target="../customXml/item398.xml"/><Relationship Id="rId402" Type="http://schemas.openxmlformats.org/officeDocument/2006/relationships/customXml" Target="../customXml/item397.xml"/><Relationship Id="rId401" Type="http://schemas.openxmlformats.org/officeDocument/2006/relationships/customXml" Target="../customXml/item396.xml"/><Relationship Id="rId400" Type="http://schemas.openxmlformats.org/officeDocument/2006/relationships/customXml" Target="../customXml/item395.xml"/><Relationship Id="rId40" Type="http://schemas.openxmlformats.org/officeDocument/2006/relationships/customXml" Target="../customXml/item35.xml"/><Relationship Id="rId4" Type="http://schemas.openxmlformats.org/officeDocument/2006/relationships/footer" Target="footer2.xml"/><Relationship Id="rId399" Type="http://schemas.openxmlformats.org/officeDocument/2006/relationships/customXml" Target="../customXml/item394.xml"/><Relationship Id="rId398" Type="http://schemas.openxmlformats.org/officeDocument/2006/relationships/customXml" Target="../customXml/item393.xml"/><Relationship Id="rId397" Type="http://schemas.openxmlformats.org/officeDocument/2006/relationships/customXml" Target="../customXml/item392.xml"/><Relationship Id="rId396" Type="http://schemas.openxmlformats.org/officeDocument/2006/relationships/customXml" Target="../customXml/item391.xml"/><Relationship Id="rId395" Type="http://schemas.openxmlformats.org/officeDocument/2006/relationships/customXml" Target="../customXml/item390.xml"/><Relationship Id="rId394" Type="http://schemas.openxmlformats.org/officeDocument/2006/relationships/customXml" Target="../customXml/item389.xml"/><Relationship Id="rId393" Type="http://schemas.openxmlformats.org/officeDocument/2006/relationships/customXml" Target="../customXml/item388.xml"/><Relationship Id="rId392" Type="http://schemas.openxmlformats.org/officeDocument/2006/relationships/customXml" Target="../customXml/item387.xml"/><Relationship Id="rId391" Type="http://schemas.openxmlformats.org/officeDocument/2006/relationships/customXml" Target="../customXml/item386.xml"/><Relationship Id="rId390" Type="http://schemas.openxmlformats.org/officeDocument/2006/relationships/customXml" Target="../customXml/item385.xml"/><Relationship Id="rId39" Type="http://schemas.openxmlformats.org/officeDocument/2006/relationships/customXml" Target="../customXml/item34.xml"/><Relationship Id="rId389" Type="http://schemas.openxmlformats.org/officeDocument/2006/relationships/customXml" Target="../customXml/item384.xml"/><Relationship Id="rId388" Type="http://schemas.openxmlformats.org/officeDocument/2006/relationships/customXml" Target="../customXml/item383.xml"/><Relationship Id="rId387" Type="http://schemas.openxmlformats.org/officeDocument/2006/relationships/customXml" Target="../customXml/item382.xml"/><Relationship Id="rId386" Type="http://schemas.openxmlformats.org/officeDocument/2006/relationships/customXml" Target="../customXml/item381.xml"/><Relationship Id="rId385" Type="http://schemas.openxmlformats.org/officeDocument/2006/relationships/customXml" Target="../customXml/item380.xml"/><Relationship Id="rId384" Type="http://schemas.openxmlformats.org/officeDocument/2006/relationships/customXml" Target="../customXml/item379.xml"/><Relationship Id="rId383" Type="http://schemas.openxmlformats.org/officeDocument/2006/relationships/customXml" Target="../customXml/item378.xml"/><Relationship Id="rId382" Type="http://schemas.openxmlformats.org/officeDocument/2006/relationships/customXml" Target="../customXml/item377.xml"/><Relationship Id="rId381" Type="http://schemas.openxmlformats.org/officeDocument/2006/relationships/customXml" Target="../customXml/item376.xml"/><Relationship Id="rId380" Type="http://schemas.openxmlformats.org/officeDocument/2006/relationships/customXml" Target="../customXml/item375.xml"/><Relationship Id="rId38" Type="http://schemas.openxmlformats.org/officeDocument/2006/relationships/customXml" Target="../customXml/item33.xml"/><Relationship Id="rId379" Type="http://schemas.openxmlformats.org/officeDocument/2006/relationships/customXml" Target="../customXml/item374.xml"/><Relationship Id="rId378" Type="http://schemas.openxmlformats.org/officeDocument/2006/relationships/customXml" Target="../customXml/item373.xml"/><Relationship Id="rId377" Type="http://schemas.openxmlformats.org/officeDocument/2006/relationships/customXml" Target="../customXml/item372.xml"/><Relationship Id="rId376" Type="http://schemas.openxmlformats.org/officeDocument/2006/relationships/customXml" Target="../customXml/item371.xml"/><Relationship Id="rId375" Type="http://schemas.openxmlformats.org/officeDocument/2006/relationships/customXml" Target="../customXml/item370.xml"/><Relationship Id="rId374" Type="http://schemas.openxmlformats.org/officeDocument/2006/relationships/customXml" Target="../customXml/item369.xml"/><Relationship Id="rId373" Type="http://schemas.openxmlformats.org/officeDocument/2006/relationships/customXml" Target="../customXml/item368.xml"/><Relationship Id="rId372" Type="http://schemas.openxmlformats.org/officeDocument/2006/relationships/customXml" Target="../customXml/item367.xml"/><Relationship Id="rId371" Type="http://schemas.openxmlformats.org/officeDocument/2006/relationships/customXml" Target="../customXml/item366.xml"/><Relationship Id="rId370" Type="http://schemas.openxmlformats.org/officeDocument/2006/relationships/customXml" Target="../customXml/item365.xml"/><Relationship Id="rId37" Type="http://schemas.openxmlformats.org/officeDocument/2006/relationships/customXml" Target="../customXml/item32.xml"/><Relationship Id="rId369" Type="http://schemas.openxmlformats.org/officeDocument/2006/relationships/customXml" Target="../customXml/item364.xml"/><Relationship Id="rId368" Type="http://schemas.openxmlformats.org/officeDocument/2006/relationships/customXml" Target="../customXml/item363.xml"/><Relationship Id="rId367" Type="http://schemas.openxmlformats.org/officeDocument/2006/relationships/customXml" Target="../customXml/item362.xml"/><Relationship Id="rId366" Type="http://schemas.openxmlformats.org/officeDocument/2006/relationships/customXml" Target="../customXml/item361.xml"/><Relationship Id="rId365" Type="http://schemas.openxmlformats.org/officeDocument/2006/relationships/customXml" Target="../customXml/item360.xml"/><Relationship Id="rId364" Type="http://schemas.openxmlformats.org/officeDocument/2006/relationships/customXml" Target="../customXml/item359.xml"/><Relationship Id="rId363" Type="http://schemas.openxmlformats.org/officeDocument/2006/relationships/customXml" Target="../customXml/item358.xml"/><Relationship Id="rId362" Type="http://schemas.openxmlformats.org/officeDocument/2006/relationships/customXml" Target="../customXml/item357.xml"/><Relationship Id="rId361" Type="http://schemas.openxmlformats.org/officeDocument/2006/relationships/customXml" Target="../customXml/item356.xml"/><Relationship Id="rId360" Type="http://schemas.openxmlformats.org/officeDocument/2006/relationships/customXml" Target="../customXml/item355.xml"/><Relationship Id="rId36" Type="http://schemas.openxmlformats.org/officeDocument/2006/relationships/customXml" Target="../customXml/item31.xml"/><Relationship Id="rId359" Type="http://schemas.openxmlformats.org/officeDocument/2006/relationships/customXml" Target="../customXml/item354.xml"/><Relationship Id="rId358" Type="http://schemas.openxmlformats.org/officeDocument/2006/relationships/customXml" Target="../customXml/item353.xml"/><Relationship Id="rId357" Type="http://schemas.openxmlformats.org/officeDocument/2006/relationships/customXml" Target="../customXml/item352.xml"/><Relationship Id="rId356" Type="http://schemas.openxmlformats.org/officeDocument/2006/relationships/customXml" Target="../customXml/item351.xml"/><Relationship Id="rId355" Type="http://schemas.openxmlformats.org/officeDocument/2006/relationships/customXml" Target="../customXml/item350.xml"/><Relationship Id="rId354" Type="http://schemas.openxmlformats.org/officeDocument/2006/relationships/customXml" Target="../customXml/item349.xml"/><Relationship Id="rId353" Type="http://schemas.openxmlformats.org/officeDocument/2006/relationships/customXml" Target="../customXml/item348.xml"/><Relationship Id="rId352" Type="http://schemas.openxmlformats.org/officeDocument/2006/relationships/customXml" Target="../customXml/item347.xml"/><Relationship Id="rId351" Type="http://schemas.openxmlformats.org/officeDocument/2006/relationships/customXml" Target="../customXml/item346.xml"/><Relationship Id="rId350" Type="http://schemas.openxmlformats.org/officeDocument/2006/relationships/customXml" Target="../customXml/item345.xml"/><Relationship Id="rId35" Type="http://schemas.openxmlformats.org/officeDocument/2006/relationships/customXml" Target="../customXml/item30.xml"/><Relationship Id="rId349" Type="http://schemas.openxmlformats.org/officeDocument/2006/relationships/customXml" Target="../customXml/item344.xml"/><Relationship Id="rId348" Type="http://schemas.openxmlformats.org/officeDocument/2006/relationships/customXml" Target="../customXml/item343.xml"/><Relationship Id="rId347" Type="http://schemas.openxmlformats.org/officeDocument/2006/relationships/customXml" Target="../customXml/item342.xml"/><Relationship Id="rId346" Type="http://schemas.openxmlformats.org/officeDocument/2006/relationships/customXml" Target="../customXml/item341.xml"/><Relationship Id="rId345" Type="http://schemas.openxmlformats.org/officeDocument/2006/relationships/customXml" Target="../customXml/item340.xml"/><Relationship Id="rId344" Type="http://schemas.openxmlformats.org/officeDocument/2006/relationships/customXml" Target="../customXml/item339.xml"/><Relationship Id="rId343" Type="http://schemas.openxmlformats.org/officeDocument/2006/relationships/customXml" Target="../customXml/item338.xml"/><Relationship Id="rId342" Type="http://schemas.openxmlformats.org/officeDocument/2006/relationships/customXml" Target="../customXml/item337.xml"/><Relationship Id="rId341" Type="http://schemas.openxmlformats.org/officeDocument/2006/relationships/customXml" Target="../customXml/item336.xml"/><Relationship Id="rId340" Type="http://schemas.openxmlformats.org/officeDocument/2006/relationships/customXml" Target="../customXml/item335.xml"/><Relationship Id="rId34" Type="http://schemas.openxmlformats.org/officeDocument/2006/relationships/customXml" Target="../customXml/item29.xml"/><Relationship Id="rId339" Type="http://schemas.openxmlformats.org/officeDocument/2006/relationships/customXml" Target="../customXml/item334.xml"/><Relationship Id="rId338" Type="http://schemas.openxmlformats.org/officeDocument/2006/relationships/customXml" Target="../customXml/item333.xml"/><Relationship Id="rId337" Type="http://schemas.openxmlformats.org/officeDocument/2006/relationships/customXml" Target="../customXml/item332.xml"/><Relationship Id="rId336" Type="http://schemas.openxmlformats.org/officeDocument/2006/relationships/customXml" Target="../customXml/item331.xml"/><Relationship Id="rId335" Type="http://schemas.openxmlformats.org/officeDocument/2006/relationships/customXml" Target="../customXml/item330.xml"/><Relationship Id="rId334" Type="http://schemas.openxmlformats.org/officeDocument/2006/relationships/customXml" Target="../customXml/item329.xml"/><Relationship Id="rId333" Type="http://schemas.openxmlformats.org/officeDocument/2006/relationships/customXml" Target="../customXml/item328.xml"/><Relationship Id="rId332" Type="http://schemas.openxmlformats.org/officeDocument/2006/relationships/customXml" Target="../customXml/item327.xml"/><Relationship Id="rId331" Type="http://schemas.openxmlformats.org/officeDocument/2006/relationships/customXml" Target="../customXml/item326.xml"/><Relationship Id="rId330" Type="http://schemas.openxmlformats.org/officeDocument/2006/relationships/customXml" Target="../customXml/item325.xml"/><Relationship Id="rId33" Type="http://schemas.openxmlformats.org/officeDocument/2006/relationships/customXml" Target="../customXml/item28.xml"/><Relationship Id="rId329" Type="http://schemas.openxmlformats.org/officeDocument/2006/relationships/customXml" Target="../customXml/item324.xml"/><Relationship Id="rId328" Type="http://schemas.openxmlformats.org/officeDocument/2006/relationships/customXml" Target="../customXml/item323.xml"/><Relationship Id="rId327" Type="http://schemas.openxmlformats.org/officeDocument/2006/relationships/customXml" Target="../customXml/item322.xml"/><Relationship Id="rId326" Type="http://schemas.openxmlformats.org/officeDocument/2006/relationships/customXml" Target="../customXml/item321.xml"/><Relationship Id="rId325" Type="http://schemas.openxmlformats.org/officeDocument/2006/relationships/customXml" Target="../customXml/item320.xml"/><Relationship Id="rId324" Type="http://schemas.openxmlformats.org/officeDocument/2006/relationships/customXml" Target="../customXml/item319.xml"/><Relationship Id="rId323" Type="http://schemas.openxmlformats.org/officeDocument/2006/relationships/customXml" Target="../customXml/item318.xml"/><Relationship Id="rId322" Type="http://schemas.openxmlformats.org/officeDocument/2006/relationships/customXml" Target="../customXml/item317.xml"/><Relationship Id="rId321" Type="http://schemas.openxmlformats.org/officeDocument/2006/relationships/customXml" Target="../customXml/item316.xml"/><Relationship Id="rId320" Type="http://schemas.openxmlformats.org/officeDocument/2006/relationships/customXml" Target="../customXml/item315.xml"/><Relationship Id="rId32" Type="http://schemas.openxmlformats.org/officeDocument/2006/relationships/customXml" Target="../customXml/item27.xml"/><Relationship Id="rId319" Type="http://schemas.openxmlformats.org/officeDocument/2006/relationships/customXml" Target="../customXml/item314.xml"/><Relationship Id="rId318" Type="http://schemas.openxmlformats.org/officeDocument/2006/relationships/customXml" Target="../customXml/item313.xml"/><Relationship Id="rId317" Type="http://schemas.openxmlformats.org/officeDocument/2006/relationships/customXml" Target="../customXml/item312.xml"/><Relationship Id="rId316" Type="http://schemas.openxmlformats.org/officeDocument/2006/relationships/customXml" Target="../customXml/item311.xml"/><Relationship Id="rId315" Type="http://schemas.openxmlformats.org/officeDocument/2006/relationships/customXml" Target="../customXml/item310.xml"/><Relationship Id="rId314" Type="http://schemas.openxmlformats.org/officeDocument/2006/relationships/customXml" Target="../customXml/item309.xml"/><Relationship Id="rId313" Type="http://schemas.openxmlformats.org/officeDocument/2006/relationships/customXml" Target="../customXml/item308.xml"/><Relationship Id="rId312" Type="http://schemas.openxmlformats.org/officeDocument/2006/relationships/customXml" Target="../customXml/item307.xml"/><Relationship Id="rId311" Type="http://schemas.openxmlformats.org/officeDocument/2006/relationships/customXml" Target="../customXml/item306.xml"/><Relationship Id="rId310" Type="http://schemas.openxmlformats.org/officeDocument/2006/relationships/customXml" Target="../customXml/item305.xml"/><Relationship Id="rId31" Type="http://schemas.openxmlformats.org/officeDocument/2006/relationships/customXml" Target="../customXml/item26.xml"/><Relationship Id="rId309" Type="http://schemas.openxmlformats.org/officeDocument/2006/relationships/customXml" Target="../customXml/item304.xml"/><Relationship Id="rId308" Type="http://schemas.openxmlformats.org/officeDocument/2006/relationships/customXml" Target="../customXml/item303.xml"/><Relationship Id="rId307" Type="http://schemas.openxmlformats.org/officeDocument/2006/relationships/customXml" Target="../customXml/item302.xml"/><Relationship Id="rId306" Type="http://schemas.openxmlformats.org/officeDocument/2006/relationships/customXml" Target="../customXml/item301.xml"/><Relationship Id="rId305" Type="http://schemas.openxmlformats.org/officeDocument/2006/relationships/customXml" Target="../customXml/item300.xml"/><Relationship Id="rId304" Type="http://schemas.openxmlformats.org/officeDocument/2006/relationships/customXml" Target="../customXml/item299.xml"/><Relationship Id="rId303" Type="http://schemas.openxmlformats.org/officeDocument/2006/relationships/customXml" Target="../customXml/item298.xml"/><Relationship Id="rId302" Type="http://schemas.openxmlformats.org/officeDocument/2006/relationships/customXml" Target="../customXml/item297.xml"/><Relationship Id="rId301" Type="http://schemas.openxmlformats.org/officeDocument/2006/relationships/customXml" Target="../customXml/item296.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16.xml.rels><?xml version="1.0" encoding="UTF-8" standalone="yes"?>
<Relationships xmlns="http://schemas.openxmlformats.org/package/2006/relationships"><Relationship Id="rId1" Type="http://schemas.openxmlformats.org/officeDocument/2006/relationships/customXmlProps" Target="itemProps416.xml"/></Relationships>
</file>

<file path=customXml/_rels/item417.xml.rels><?xml version="1.0" encoding="UTF-8" standalone="yes"?>
<Relationships xmlns="http://schemas.openxmlformats.org/package/2006/relationships"><Relationship Id="rId1" Type="http://schemas.openxmlformats.org/officeDocument/2006/relationships/customXmlProps" Target="itemProps417.xml"/></Relationships>
</file>

<file path=customXml/_rels/item418.xml.rels><?xml version="1.0" encoding="UTF-8" standalone="yes"?>
<Relationships xmlns="http://schemas.openxmlformats.org/package/2006/relationships"><Relationship Id="rId1" Type="http://schemas.openxmlformats.org/officeDocument/2006/relationships/customXmlProps" Target="itemProps418.xml"/></Relationships>
</file>

<file path=customXml/_rels/item419.xml.rels><?xml version="1.0" encoding="UTF-8" standalone="yes"?>
<Relationships xmlns="http://schemas.openxmlformats.org/package/2006/relationships"><Relationship Id="rId1" Type="http://schemas.openxmlformats.org/officeDocument/2006/relationships/customXmlProps" Target="itemProps419.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20.xml.rels><?xml version="1.0" encoding="UTF-8" standalone="yes"?>
<Relationships xmlns="http://schemas.openxmlformats.org/package/2006/relationships"><Relationship Id="rId1" Type="http://schemas.openxmlformats.org/officeDocument/2006/relationships/customXmlProps" Target="itemProps420.xml"/></Relationships>
</file>

<file path=customXml/_rels/item421.xml.rels><?xml version="1.0" encoding="UTF-8" standalone="yes"?>
<Relationships xmlns="http://schemas.openxmlformats.org/package/2006/relationships"><Relationship Id="rId1" Type="http://schemas.openxmlformats.org/officeDocument/2006/relationships/customXmlProps" Target="itemProps421.xml"/></Relationships>
</file>

<file path=customXml/_rels/item422.xml.rels><?xml version="1.0" encoding="UTF-8" standalone="yes"?>
<Relationships xmlns="http://schemas.openxmlformats.org/package/2006/relationships"><Relationship Id="rId1" Type="http://schemas.openxmlformats.org/officeDocument/2006/relationships/customXmlProps" Target="itemProps422.xml"/></Relationships>
</file>

<file path=customXml/_rels/item423.xml.rels><?xml version="1.0" encoding="UTF-8" standalone="yes"?>
<Relationships xmlns="http://schemas.openxmlformats.org/package/2006/relationships"><Relationship Id="rId1" Type="http://schemas.openxmlformats.org/officeDocument/2006/relationships/customXmlProps" Target="itemProps423.xml"/></Relationships>
</file>

<file path=customXml/_rels/item424.xml.rels><?xml version="1.0" encoding="UTF-8" standalone="yes"?>
<Relationships xmlns="http://schemas.openxmlformats.org/package/2006/relationships"><Relationship Id="rId1" Type="http://schemas.openxmlformats.org/officeDocument/2006/relationships/customXmlProps" Target="itemProps424.xml"/></Relationships>
</file>

<file path=customXml/_rels/item425.xml.rels><?xml version="1.0" encoding="UTF-8" standalone="yes"?>
<Relationships xmlns="http://schemas.openxmlformats.org/package/2006/relationships"><Relationship Id="rId1" Type="http://schemas.openxmlformats.org/officeDocument/2006/relationships/customXmlProps" Target="itemProps425.xml"/></Relationships>
</file>

<file path=customXml/_rels/item426.xml.rels><?xml version="1.0" encoding="UTF-8" standalone="yes"?>
<Relationships xmlns="http://schemas.openxmlformats.org/package/2006/relationships"><Relationship Id="rId1" Type="http://schemas.openxmlformats.org/officeDocument/2006/relationships/customXmlProps" Target="itemProps426.xml"/></Relationships>
</file>

<file path=customXml/_rels/item427.xml.rels><?xml version="1.0" encoding="UTF-8" standalone="yes"?>
<Relationships xmlns="http://schemas.openxmlformats.org/package/2006/relationships"><Relationship Id="rId1" Type="http://schemas.openxmlformats.org/officeDocument/2006/relationships/customXmlProps" Target="itemProps427.xml"/></Relationships>
</file>

<file path=customXml/_rels/item428.xml.rels><?xml version="1.0" encoding="UTF-8" standalone="yes"?>
<Relationships xmlns="http://schemas.openxmlformats.org/package/2006/relationships"><Relationship Id="rId1" Type="http://schemas.openxmlformats.org/officeDocument/2006/relationships/customXmlProps" Target="itemProps428.xml"/></Relationships>
</file>

<file path=customXml/_rels/item429.xml.rels><?xml version="1.0" encoding="UTF-8" standalone="yes"?>
<Relationships xmlns="http://schemas.openxmlformats.org/package/2006/relationships"><Relationship Id="rId1" Type="http://schemas.openxmlformats.org/officeDocument/2006/relationships/customXmlProps" Target="itemProps429.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30.xml.rels><?xml version="1.0" encoding="UTF-8" standalone="yes"?>
<Relationships xmlns="http://schemas.openxmlformats.org/package/2006/relationships"><Relationship Id="rId1" Type="http://schemas.openxmlformats.org/officeDocument/2006/relationships/customXmlProps" Target="itemProps430.xml"/></Relationships>
</file>

<file path=customXml/_rels/item431.xml.rels><?xml version="1.0" encoding="UTF-8" standalone="yes"?>
<Relationships xmlns="http://schemas.openxmlformats.org/package/2006/relationships"><Relationship Id="rId1" Type="http://schemas.openxmlformats.org/officeDocument/2006/relationships/customXmlProps" Target="itemProps431.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2023-01-17T08:51:41Z</dcterms:created>
  <dcterms:modified xsi:type="dcterms:W3CDTF">2023-01-17T00:51:41Z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2023-01-17T08:51:51Z</dcterms:created>
  <dcterms:modified xsi:type="dcterms:W3CDTF">2023-01-17T00:51:51Z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2023-01-17T08:51:58Z</dcterms:created>
  <dcterms:modified xsi:type="dcterms:W3CDTF">2023-01-17T00:51:58Z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2023-01-17T08:51:23Z</dcterms:created>
  <dcterms:modified xsi:type="dcterms:W3CDTF">2023-01-17T00:51:23Z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2023-01-17T08:52:58Z</dcterms:created>
  <dcterms:modified xsi:type="dcterms:W3CDTF">2023-01-17T00:52:57Z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2023-01-17T08:51:40Z</dcterms:created>
  <dcterms:modified xsi:type="dcterms:W3CDTF">2023-01-17T00:51:40Z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2023-01-17T08:51:20Z</dcterms:created>
  <dcterms:modified xsi:type="dcterms:W3CDTF">2023-01-17T00:51:20Z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2023-01-17T08:51:17Z</dcterms:created>
  <dcterms:modified xsi:type="dcterms:W3CDTF">2023-01-17T00:51:17Z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2023-01-17T08:51:28Z</dcterms:created>
  <dcterms:modified xsi:type="dcterms:W3CDTF">2023-01-17T00:51:28Z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2023-01-17T08:51:19Z</dcterms:created>
  <dcterms:modified xsi:type="dcterms:W3CDTF">2023-01-17T00:51:19Z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2023-01-17T08:52:21Z</dcterms:created>
  <dcterms:modified xsi:type="dcterms:W3CDTF">2023-01-17T00:52:21Z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2023-01-17T08:51:21Z</dcterms:created>
  <dcterms:modified xsi:type="dcterms:W3CDTF">2023-01-17T00:51:21Z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2023-01-17T08:51:39Z</dcterms:created>
  <dcterms:modified xsi:type="dcterms:W3CDTF">2023-01-17T00:51:39Z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2023-01-17T08:51:26Z</dcterms:created>
  <dcterms:modified xsi:type="dcterms:W3CDTF">2023-01-17T00:51:26Z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2023-01-17T08:53:01Z</dcterms:created>
  <dcterms:modified xsi:type="dcterms:W3CDTF">2023-01-17T00:53:01Z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2023-01-17T08:51:57Z</dcterms:created>
  <dcterms:modified xsi:type="dcterms:W3CDTF">2023-01-17T00:51:57Z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2023-01-17T08:51:26Z</dcterms:created>
  <dcterms:modified xsi:type="dcterms:W3CDTF">2023-01-17T00:51:26Z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2023-01-17T08:52:14Z</dcterms:created>
  <dcterms:modified xsi:type="dcterms:W3CDTF">2023-01-17T00:52:14Z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2023-01-17T08:51:41Z</dcterms:created>
  <dcterms:modified xsi:type="dcterms:W3CDTF">2023-01-17T00:51:41Z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2023-01-17T08:51:58Z</dcterms:created>
  <dcterms:modified xsi:type="dcterms:W3CDTF">2023-01-17T00:51:58Z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2023-01-17T08:51:40Z</dcterms:created>
  <dcterms:modified xsi:type="dcterms:W3CDTF">2023-01-17T00:51:40Z</dcterms:modified>
</cp:core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2023-01-17T08:51:39Z</dcterms:created>
  <dcterms:modified xsi:type="dcterms:W3CDTF">2023-01-17T00:51:39Z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2023-01-17T08:51:17Z</dcterms:created>
  <dcterms:modified xsi:type="dcterms:W3CDTF">2023-01-17T00:51:17Z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2023-01-17T08:51:22Z</dcterms:created>
  <dcterms:modified xsi:type="dcterms:W3CDTF">2023-01-17T00:51:22Z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2023-01-17T08:51:42Z</dcterms:created>
  <dcterms:modified xsi:type="dcterms:W3CDTF">2023-01-17T00:51:42Z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2023-01-17T08:51:51Z</dcterms:created>
  <dcterms:modified xsi:type="dcterms:W3CDTF">2023-01-17T00:51:51Z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2023-01-17T08:51:24Z</dcterms:created>
  <dcterms:modified xsi:type="dcterms:W3CDTF">2023-01-17T00:51:24Z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2023-01-17T08:51:42Z</dcterms:created>
  <dcterms:modified xsi:type="dcterms:W3CDTF">2023-01-17T00:51:42Z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2023-01-17T08:51:42Z</dcterms:created>
  <dcterms:modified xsi:type="dcterms:W3CDTF">2023-01-17T00:51:42Z</dcterms:modified>
</cp:core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2023-01-17T08:51:42Z</dcterms:created>
  <dcterms:modified xsi:type="dcterms:W3CDTF">2023-01-17T00:51:42Z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2023-01-17T08:51:44Z</dcterms:created>
  <dcterms:modified xsi:type="dcterms:W3CDTF">2023-01-17T00:51:44Z</dcterms:modified>
</cp:core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2023-01-17T08:52:04Z</dcterms:created>
  <dcterms:modified xsi:type="dcterms:W3CDTF">2023-01-17T00:52:04Z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2023-01-17T08:51:19Z</dcterms:created>
  <dcterms:modified xsi:type="dcterms:W3CDTF">2023-01-17T00:51:19Z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2023-01-17T08:51:45Z</dcterms:created>
  <dcterms:modified xsi:type="dcterms:W3CDTF">2023-01-17T00:51:45Z</dcterms:modified>
</cp:core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2023-01-17T08:51:23Z</dcterms:created>
  <dcterms:modified xsi:type="dcterms:W3CDTF">2023-01-17T00:51:23Z</dcterms:modified>
</cp:core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2023-01-17T08:51:27Z</dcterms:created>
  <dcterms:modified xsi:type="dcterms:W3CDTF">2023-01-17T00:51:27Z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2023-01-17T08:51:21Z</dcterms:created>
  <dcterms:modified xsi:type="dcterms:W3CDTF">2023-01-17T00:51:21Z</dcterms:modified>
</cp:core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2023-01-17T08:51:29Z</dcterms:created>
  <dcterms:modified xsi:type="dcterms:W3CDTF">2023-01-17T00:51:28Z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2023-01-17T08:52:15Z</dcterms:created>
  <dcterms:modified xsi:type="dcterms:W3CDTF">2023-01-17T00:52:15Z</dcterms:modified>
</cp:core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2023-01-17T08:52:04Z</dcterms:created>
  <dcterms:modified xsi:type="dcterms:W3CDTF">2023-01-17T00:52:04Z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2023-01-17T08:51:26Z</dcterms:created>
  <dcterms:modified xsi:type="dcterms:W3CDTF">2023-01-17T00:51:26Z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2023-01-17T08:52:45Z</dcterms:created>
  <dcterms:modified xsi:type="dcterms:W3CDTF">2023-01-17T00:52:45Z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2023-01-17T08:51:27Z</dcterms:created>
  <dcterms:modified xsi:type="dcterms:W3CDTF">2023-01-17T00:51:27Z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2023-01-17T08:52:51Z</dcterms:created>
  <dcterms:modified xsi:type="dcterms:W3CDTF">2023-01-17T00:52:51Z</dcterms:modified>
</cp:core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2023-01-17T08:51:24Z</dcterms:created>
  <dcterms:modified xsi:type="dcterms:W3CDTF">2023-01-17T00:51:24Z</dcterms:modified>
</cp:core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2023-01-17T08:51:43Z</dcterms:created>
  <dcterms:modified xsi:type="dcterms:W3CDTF">2023-01-17T00:51:43Z</dcterms:modified>
</cp:core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2023-01-17T08:51:27Z</dcterms:created>
  <dcterms:modified xsi:type="dcterms:W3CDTF">2023-01-17T00:51:27Z</dcterms:modified>
</cp:core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2023-01-17T08:52:04Z</dcterms:created>
  <dcterms:modified xsi:type="dcterms:W3CDTF">2023-01-17T00:52:04Z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2023-01-17T08:51:07Z</dcterms:created>
  <dcterms:modified xsi:type="dcterms:W3CDTF">2023-01-17T00:51:07Z</dcterms:modified>
</cp:core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2023-01-17T08:51:26Z</dcterms:created>
  <dcterms:modified xsi:type="dcterms:W3CDTF">2023-01-17T00:51:26Z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2023-01-17T08:51:25Z</dcterms:created>
  <dcterms:modified xsi:type="dcterms:W3CDTF">2023-01-17T00:51:25Z</dcterms:modified>
</cp:core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2023-01-17T08:51:25Z</dcterms:created>
  <dcterms:modified xsi:type="dcterms:W3CDTF">2023-01-17T00:51:25Z</dcterms:modified>
</cp:core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2023-01-17T08:51:22Z</dcterms:created>
  <dcterms:modified xsi:type="dcterms:W3CDTF">2023-01-17T00:51:22Z</dcterms:modified>
</cp:core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2023-01-17T08:51:18Z</dcterms:created>
  <dcterms:modified xsi:type="dcterms:W3CDTF">2023-01-17T00:51:18Z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2023-01-17T08:51:24Z</dcterms:created>
  <dcterms:modified xsi:type="dcterms:W3CDTF">2023-01-17T00:51:24Z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2023-01-17T08:51:16Z</dcterms:created>
  <dcterms:modified xsi:type="dcterms:W3CDTF">2023-01-17T00:51:16Z</dcterms:modified>
</cp:core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2023-01-17T08:51:28Z</dcterms:created>
  <dcterms:modified xsi:type="dcterms:W3CDTF">2023-01-17T00:51:28Z</dcterms:modified>
</cp:core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2023-01-17T08:51:20Z</dcterms:created>
  <dcterms:modified xsi:type="dcterms:W3CDTF">2023-01-17T00:51:20Z</dcterms:modified>
</cp:core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2023-01-17T08:52:44Z</dcterms:created>
  <dcterms:modified xsi:type="dcterms:W3CDTF">2023-01-17T00:52:44Z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2023-01-17T08:51:42Z</dcterms:created>
  <dcterms:modified xsi:type="dcterms:W3CDTF">2023-01-17T00:51:42Z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2023-01-17T08:51:59Z</dcterms:created>
  <dcterms:modified xsi:type="dcterms:W3CDTF">2023-01-17T00:51:59Z</dcterms:modified>
</cp:core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2023-01-17T08:51:42Z</dcterms:created>
  <dcterms:modified xsi:type="dcterms:W3CDTF">2023-01-17T00:51:42Z</dcterms:modified>
</cp:core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2023-01-17T08:51:17Z</dcterms:created>
  <dcterms:modified xsi:type="dcterms:W3CDTF">2023-01-17T00:51:17Z</dcterms:modified>
</cp:core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2023-01-17T08:51:45Z</dcterms:created>
  <dcterms:modified xsi:type="dcterms:W3CDTF">2023-01-17T00:51:45Z</dcterms:modified>
</cp:core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2023-01-17T08:51:27Z</dcterms:created>
  <dcterms:modified xsi:type="dcterms:W3CDTF">2023-01-17T00:51:27Z</dcterms:modified>
</cp:core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2023-01-17T08:51:29Z</dcterms:created>
  <dcterms:modified xsi:type="dcterms:W3CDTF">2023-01-17T00:51:29Z</dcterms:modified>
</cp:core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2023-01-17T08:51:18Z</dcterms:created>
  <dcterms:modified xsi:type="dcterms:W3CDTF">2023-01-17T00:51:18Z</dcterms:modified>
</cp:core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2023-01-17T08:52:14Z</dcterms:created>
  <dcterms:modified xsi:type="dcterms:W3CDTF">2023-01-17T00:52:14Z</dcterms:modified>
</cp:core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2023-01-17T08:52:02Z</dcterms:created>
  <dcterms:modified xsi:type="dcterms:W3CDTF">2023-01-17T00:52:02Z</dcterms:modified>
</cp:core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Properties xmlns:vt="http://schemas.openxmlformats.org/officeDocument/2006/docPropsVTypes" xmlns="http://schemas.openxmlformats.org/officeDocument/2006/extended-properties">
  <Application>Spire.Doc</Application>
  <AppVersion>12.0000</AppVersion>
</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2023-01-17T08:51:44Z</dcterms:created>
  <dcterms:modified xsi:type="dcterms:W3CDTF">2023-01-17T00:51:44Z</dcterms:modified>
</cp:core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2023-01-17T08:51:45Z</dcterms:created>
  <dcterms:modified xsi:type="dcterms:W3CDTF">2023-01-17T00:51:45Z</dcterms:modified>
</cp:core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2023-01-17T08:52:04Z</dcterms:created>
  <dcterms:modified xsi:type="dcterms:W3CDTF">2023-01-17T00:52:04Z</dcterms:modified>
</cp:core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2023-01-17T08:51:41Z</dcterms:created>
  <dcterms:modified xsi:type="dcterms:W3CDTF">2023-01-17T00:51:41Z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2023-01-17T08:51:17Z</dcterms:created>
  <dcterms:modified xsi:type="dcterms:W3CDTF">2023-01-17T00:51:17Z</dcterms:modified>
</cp:core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2023-01-17T08:51:40Z</dcterms:created>
  <dcterms:modified xsi:type="dcterms:W3CDTF">2023-01-17T00:51:40Z</dcterms:modified>
</cp:core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2023-01-17T08:51:40Z</dcterms:created>
  <dcterms:modified xsi:type="dcterms:W3CDTF">2023-01-17T00:51:40Z</dcterms:modified>
</cp:core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2023-01-17T08:52:41Z</dcterms:created>
  <dcterms:modified xsi:type="dcterms:W3CDTF">2023-01-17T00:52:41Z</dcterms:modified>
</cp:coreProperties>
</file>

<file path=customXml/item254.xml><?xml version="1.0" encoding="utf-8"?>
<Properties xmlns:vt="http://schemas.openxmlformats.org/officeDocument/2006/docPropsVTypes" xmlns="http://schemas.openxmlformats.org/officeDocument/2006/extended-properties">
  <Application>Spire.Doc</Application>
  <AppVersion>12.0000</AppVersion>
</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2023-01-17T08:51:21Z</dcterms:created>
  <dcterms:modified xsi:type="dcterms:W3CDTF">2023-01-17T00:51:21Z</dcterms:modified>
</cp:core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2023-01-17T08:51:25Z</dcterms:created>
  <dcterms:modified xsi:type="dcterms:W3CDTF">2023-01-17T00:51:25Z</dcterms:modified>
</cp:core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2023-01-17T08:51:58Z</dcterms:created>
  <dcterms:modified xsi:type="dcterms:W3CDTF">2023-01-17T00:51:58Z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2023-01-17T08:51:24Z</dcterms:created>
  <dcterms:modified xsi:type="dcterms:W3CDTF">2023-01-17T00:51:24Z</dcterms:modified>
</cp:core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2023-01-17T08:51:26Z</dcterms:created>
  <dcterms:modified xsi:type="dcterms:W3CDTF">2023-01-17T00:51:26Z</dcterms:modified>
</cp:core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2023-01-17T08:51:27Z</dcterms:created>
  <dcterms:modified xsi:type="dcterms:W3CDTF">2023-01-17T00:51:27Z</dcterms:modified>
</cp:core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2023-01-17T08:51:58Z</dcterms:created>
  <dcterms:modified xsi:type="dcterms:W3CDTF">2023-01-17T00:51:58Z</dcterms:modified>
</cp:coreProperties>
</file>

<file path=customXml/item2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2023-01-17T08:51:44Z</dcterms:created>
  <dcterms:modified xsi:type="dcterms:W3CDTF">2023-01-17T00:51:44Z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2023-01-17T08:51:17Z</dcterms:created>
  <dcterms:modified xsi:type="dcterms:W3CDTF">2023-01-17T00:51:17Z</dcterms:modified>
</cp:core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2023-01-17T08:51:22Z</dcterms:created>
  <dcterms:modified xsi:type="dcterms:W3CDTF">2023-01-17T00:51:22Z</dcterms:modified>
</cp:coreProperties>
</file>

<file path=customXml/item271.xml><?xml version="1.0" encoding="utf-8"?>
<Properties xmlns:vt="http://schemas.openxmlformats.org/officeDocument/2006/docPropsVTypes" xmlns="http://schemas.openxmlformats.org/officeDocument/2006/extended-properties">
  <Application>Spire.Doc</Application>
  <AppVersion>12.0000</AppVersion>
</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2023-01-17T08:51:23Z</dcterms:created>
  <dcterms:modified xsi:type="dcterms:W3CDTF">2023-01-17T00:51:23Z</dcterms:modified>
</cp:coreProperties>
</file>

<file path=customXml/item2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2023-01-17T08:51:29Z</dcterms:created>
  <dcterms:modified xsi:type="dcterms:W3CDTF">2023-01-17T00:51:29Z</dcterms:modified>
</cp:core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2023-01-17T08:51:18Z</dcterms:created>
  <dcterms:modified xsi:type="dcterms:W3CDTF">2023-01-17T00:51:18Z</dcterms:modified>
</cp:core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2023-01-17T08:51:46Z</dcterms:created>
  <dcterms:modified xsi:type="dcterms:W3CDTF">2023-01-17T00:51:46Z</dcterms:modified>
</cp:core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2023-01-17T08:52:31Z</dcterms:created>
  <dcterms:modified xsi:type="dcterms:W3CDTF">2023-01-17T00:52:31Z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2023-01-17T08:51:40Z</dcterms:created>
  <dcterms:modified xsi:type="dcterms:W3CDTF">2023-01-17T00:51:40Z</dcterms:modified>
</cp:core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2023-01-17T08:52:04Z</dcterms:created>
  <dcterms:modified xsi:type="dcterms:W3CDTF">2023-01-17T00:52:04Z</dcterms:modified>
</cp:core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2023-01-17T08:52:54Z</dcterms:created>
  <dcterms:modified xsi:type="dcterms:W3CDTF">2023-01-17T00:52:54Z</dcterms:modified>
</cp:core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2023-01-17T08:52:20Z</dcterms:created>
  <dcterms:modified xsi:type="dcterms:W3CDTF">2023-01-17T00:52:20Z</dcterms:modified>
</cp:coreProperties>
</file>

<file path=customXml/item285.xml><?xml version="1.0" encoding="utf-8"?>
<Properties xmlns:vt="http://schemas.openxmlformats.org/officeDocument/2006/docPropsVTypes" xmlns="http://schemas.openxmlformats.org/officeDocument/2006/extended-properties">
  <Application>Spire.Doc</Application>
  <AppVersion>12.0000</AppVersion>
</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2023-01-17T08:51:34Z</dcterms:created>
  <dcterms:modified xsi:type="dcterms:W3CDTF">2023-01-17T00:51:34Z</dcterms:modified>
</cp:core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2023-01-17T08:51:21Z</dcterms:created>
  <dcterms:modified xsi:type="dcterms:W3CDTF">2023-01-17T00:51:21Z</dcterms:modified>
</cp:core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2023-01-17T08:52:03Z</dcterms:created>
  <dcterms:modified xsi:type="dcterms:W3CDTF">2023-01-17T00:52:03Z</dcterms:modified>
</cp:coreProperties>
</file>

<file path=customXml/item2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2023-01-17T08:51:25Z</dcterms:created>
  <dcterms:modified xsi:type="dcterms:W3CDTF">2023-01-17T00:51:25Z</dcterms:modified>
</cp:core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2023-01-17T08:51:44Z</dcterms:created>
  <dcterms:modified xsi:type="dcterms:W3CDTF">2023-01-17T00:51:44Z</dcterms:modified>
</cp:coreProperties>
</file>

<file path=customXml/item295.xml><?xml version="1.0" encoding="utf-8"?>
<Properties xmlns:vt="http://schemas.openxmlformats.org/officeDocument/2006/docPropsVTypes" xmlns="http://schemas.openxmlformats.org/officeDocument/2006/extended-properties">
  <Application>Spire.Doc</Application>
  <AppVersion>12.0000</AppVersion>
</Properties>
</file>

<file path=customXml/item2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2023-01-17T08:51:20Z</dcterms:created>
  <dcterms:modified xsi:type="dcterms:W3CDTF">2023-01-17T00:51:20Z</dcterms:modified>
</cp:coreProperties>
</file>

<file path=customXml/item2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2023-01-17T08:51:43Z</dcterms:created>
  <dcterms:modified xsi:type="dcterms:W3CDTF">2023-01-17T00:51:43Z</dcterms:modified>
</cp:core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2023-01-17T08:51:45Z</dcterms:created>
  <dcterms:modified xsi:type="dcterms:W3CDTF">2023-01-17T00:51:45Z</dcterms:modified>
</cp:core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2023-01-17T08:51:57Z</dcterms:created>
  <dcterms:modified xsi:type="dcterms:W3CDTF">2023-01-17T00:51:57Z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00.xml><?xml version="1.0" encoding="utf-8"?>
<Properties xmlns:vt="http://schemas.openxmlformats.org/officeDocument/2006/docPropsVTypes" xmlns="http://schemas.openxmlformats.org/officeDocument/2006/extended-properties">
  <Application>Spire.Doc</Application>
  <AppVersion>12.0000</AppVersion>
</Properties>
</file>

<file path=customXml/item3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2023-01-17T08:51:45Z</dcterms:created>
  <dcterms:modified xsi:type="dcterms:W3CDTF">2023-01-17T00:51:45Z</dcterms:modified>
</cp:coreProperties>
</file>

<file path=customXml/item3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2023-01-17T08:52:05Z</dcterms:created>
  <dcterms:modified xsi:type="dcterms:W3CDTF">2023-01-17T00:52:05Z</dcterms:modified>
</cp:coreProperties>
</file>

<file path=customXml/item3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2023-01-17T08:51:27Z</dcterms:created>
  <dcterms:modified xsi:type="dcterms:W3CDTF">2023-01-17T00:51:27Z</dcterms:modified>
</cp:coreProperties>
</file>

<file path=customXml/item304.xml><?xml version="1.0" encoding="utf-8"?>
<Properties xmlns:vt="http://schemas.openxmlformats.org/officeDocument/2006/docPropsVTypes" xmlns="http://schemas.openxmlformats.org/officeDocument/2006/extended-properties">
  <Application>Spire.Doc</Application>
  <AppVersion>12.0000</AppVersion>
</Properties>
</file>

<file path=customXml/item3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2023-01-17T08:52:21Z</dcterms:created>
  <dcterms:modified xsi:type="dcterms:W3CDTF">2023-01-17T00:52:21Z</dcterms:modified>
</cp:core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2023-01-17T08:51:21Z</dcterms:created>
  <dcterms:modified xsi:type="dcterms:W3CDTF">2023-01-17T00:51:21Z</dcterms:modified>
</cp:coreProperties>
</file>

<file path=customXml/item307.xml><?xml version="1.0" encoding="utf-8"?>
<Properties xmlns:vt="http://schemas.openxmlformats.org/officeDocument/2006/docPropsVTypes" xmlns="http://schemas.openxmlformats.org/officeDocument/2006/extended-properties">
  <Application>Spire.Doc</Application>
  <AppVersion>12.0000</AppVersion>
</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2023-01-17T08:51:17Z</dcterms:created>
  <dcterms:modified xsi:type="dcterms:W3CDTF">2023-01-17T00:51:17Z</dcterms:modified>
</cp:coreProperties>
</file>

<file path=customXml/item309.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2023-01-17T08:52:37Z</dcterms:created>
  <dcterms:modified xsi:type="dcterms:W3CDTF">2023-01-17T00:52:37Z</dcterms:modified>
</cp:coreProperties>
</file>

<file path=customXml/item310.xml><?xml version="1.0" encoding="utf-8"?>
<Properties xmlns:vt="http://schemas.openxmlformats.org/officeDocument/2006/docPropsVTypes" xmlns="http://schemas.openxmlformats.org/officeDocument/2006/extended-properties">
  <Application>Spire.Doc</Application>
  <AppVersion>12.0000</AppVersion>
</Properties>
</file>

<file path=customXml/item311.xml><?xml version="1.0" encoding="utf-8"?>
<Properties xmlns:vt="http://schemas.openxmlformats.org/officeDocument/2006/docPropsVTypes" xmlns="http://schemas.openxmlformats.org/officeDocument/2006/extended-properties">
  <Application>Spire.Doc</Application>
  <AppVersion>12.0000</AppVersion>
</Properties>
</file>

<file path=customXml/item3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2023-01-17T08:51:43Z</dcterms:created>
  <dcterms:modified xsi:type="dcterms:W3CDTF">2023-01-17T00:51:43Z</dcterms:modified>
</cp:core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2023-01-17T08:51:44Z</dcterms:created>
  <dcterms:modified xsi:type="dcterms:W3CDTF">2023-01-17T00:51:44Z</dcterms:modified>
</cp:coreProperties>
</file>

<file path=customXml/item315.xml><?xml version="1.0" encoding="utf-8"?>
<Properties xmlns:vt="http://schemas.openxmlformats.org/officeDocument/2006/docPropsVTypes" xmlns="http://schemas.openxmlformats.org/officeDocument/2006/extended-properties">
  <Application>Spire.Doc</Application>
  <AppVersion>12.0000</AppVersion>
</Properties>
</file>

<file path=customXml/item3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2023-01-17T08:51:16Z</dcterms:created>
  <dcterms:modified xsi:type="dcterms:W3CDTF">2023-01-17T00:51:16Z</dcterms:modified>
</cp:core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2023-01-17T08:51:42Z</dcterms:created>
  <dcterms:modified xsi:type="dcterms:W3CDTF">2023-01-17T00:51:42Z</dcterms:modified>
</cp:coreProperties>
</file>

<file path=customXml/item3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2023-01-17T08:51:20Z</dcterms:created>
  <dcterms:modified xsi:type="dcterms:W3CDTF">2023-01-17T00:51:20Z</dcterms:modified>
</cp:core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2023-01-17T08:51:22Z</dcterms:created>
  <dcterms:modified xsi:type="dcterms:W3CDTF">2023-01-17T00:51:22Z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2023-01-17T08:51:24Z</dcterms:created>
  <dcterms:modified xsi:type="dcterms:W3CDTF">2023-01-17T00:51:24Z</dcterms:modified>
</cp:core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2023-01-17T08:52:14Z</dcterms:created>
  <dcterms:modified xsi:type="dcterms:W3CDTF">2023-01-17T00:52:14Z</dcterms:modified>
</cp:coreProperties>
</file>

<file path=customXml/item322.xml><?xml version="1.0" encoding="utf-8"?>
<Properties xmlns:vt="http://schemas.openxmlformats.org/officeDocument/2006/docPropsVTypes" xmlns="http://schemas.openxmlformats.org/officeDocument/2006/extended-properties">
  <Application>Spire.Doc</Application>
  <AppVersion>12.0000</AppVersion>
</Properties>
</file>

<file path=customXml/item323.xml><?xml version="1.0" encoding="utf-8"?>
<Properties xmlns:vt="http://schemas.openxmlformats.org/officeDocument/2006/docPropsVTypes" xmlns="http://schemas.openxmlformats.org/officeDocument/2006/extended-properties">
  <Application>Spire.Doc</Application>
  <AppVersion>12.0000</AppVersion>
</Properties>
</file>

<file path=customXml/item324.xml><?xml version="1.0" encoding="utf-8"?>
<Properties xmlns:vt="http://schemas.openxmlformats.org/officeDocument/2006/docPropsVTypes" xmlns="http://schemas.openxmlformats.org/officeDocument/2006/extended-properties">
  <Application>Spire.Doc</Application>
  <AppVersion>12.0000</AppVersion>
</Properties>
</file>

<file path=customXml/item325.xml><?xml version="1.0" encoding="utf-8"?>
<Properties xmlns:vt="http://schemas.openxmlformats.org/officeDocument/2006/docPropsVTypes" xmlns="http://schemas.openxmlformats.org/officeDocument/2006/extended-properties">
  <Application>Spire.Doc</Application>
  <AppVersion>12.0000</AppVersion>
</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2023-01-17T08:52:28Z</dcterms:created>
  <dcterms:modified xsi:type="dcterms:W3CDTF">2023-01-17T00:52:27Z</dcterms:modified>
</cp:coreProperties>
</file>

<file path=customXml/item3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2023-01-17T08:52:05Z</dcterms:created>
  <dcterms:modified xsi:type="dcterms:W3CDTF">2023-01-17T00:52:05Z</dcterms:modified>
</cp:coreProperties>
</file>

<file path=customXml/item328.xml><?xml version="1.0" encoding="utf-8"?>
<Properties xmlns:vt="http://schemas.openxmlformats.org/officeDocument/2006/docPropsVTypes" xmlns="http://schemas.openxmlformats.org/officeDocument/2006/extended-properties">
  <Application>Spire.Doc</Application>
  <AppVersion>12.0000</AppVersion>
</Properties>
</file>

<file path=customXml/item3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2023-01-17T08:52:14Z</dcterms:created>
  <dcterms:modified xsi:type="dcterms:W3CDTF">2023-01-17T00:52:14Z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2023-01-17T08:51:25Z</dcterms:created>
  <dcterms:modified xsi:type="dcterms:W3CDTF">2023-01-17T00:51:25Z</dcterms:modified>
</cp:coreProperties>
</file>

<file path=customXml/item3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2023-01-17T08:52:09Z</dcterms:created>
  <dcterms:modified xsi:type="dcterms:W3CDTF">2023-01-17T00:52:09Z</dcterms:modified>
</cp:coreProperties>
</file>

<file path=customXml/item331.xml><?xml version="1.0" encoding="utf-8"?>
<Properties xmlns:vt="http://schemas.openxmlformats.org/officeDocument/2006/docPropsVTypes" xmlns="http://schemas.openxmlformats.org/officeDocument/2006/extended-properties">
  <Application>Spire.Doc</Application>
  <AppVersion>12.0000</AppVersion>
</Properties>
</file>

<file path=customXml/item3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2023-01-17T08:51:24Z</dcterms:created>
  <dcterms:modified xsi:type="dcterms:W3CDTF">2023-01-17T00:51:24Z</dcterms:modified>
</cp:coreProperties>
</file>

<file path=customXml/item3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2023-01-17T08:52:04Z</dcterms:created>
  <dcterms:modified xsi:type="dcterms:W3CDTF">2023-01-17T00:52:04Z</dcterms:modified>
</cp:coreProperties>
</file>

<file path=customXml/item334.xml><?xml version="1.0" encoding="utf-8"?>
<Properties xmlns:vt="http://schemas.openxmlformats.org/officeDocument/2006/docPropsVTypes" xmlns="http://schemas.openxmlformats.org/officeDocument/2006/extended-properties">
  <Application>Spire.Doc</Application>
  <AppVersion>12.0000</AppVersion>
</Properties>
</file>

<file path=customXml/item3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2023-01-17T08:51:26Z</dcterms:created>
  <dcterms:modified xsi:type="dcterms:W3CDTF">2023-01-17T00:51:26Z</dcterms:modified>
</cp:coreProperties>
</file>

<file path=customXml/item3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2023-01-17T08:51:57Z</dcterms:created>
  <dcterms:modified xsi:type="dcterms:W3CDTF">2023-01-17T00:51:57Z</dcterms:modified>
</cp:coreProperties>
</file>

<file path=customXml/item3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2023-01-17T08:51:25Z</dcterms:created>
  <dcterms:modified xsi:type="dcterms:W3CDTF">2023-01-17T00:51:25Z</dcterms:modified>
</cp:coreProperties>
</file>

<file path=customXml/item3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2023-01-17T08:52:03Z</dcterms:created>
  <dcterms:modified xsi:type="dcterms:W3CDTF">2023-01-17T00:52:03Z</dcterms:modified>
</cp:coreProperties>
</file>

<file path=customXml/item339.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2023-01-17T08:52:16Z</dcterms:created>
  <dcterms:modified xsi:type="dcterms:W3CDTF">2023-01-17T00:52:16Z</dcterms:modified>
</cp:coreProperties>
</file>

<file path=customXml/item3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2023-01-17T08:51:43Z</dcterms:created>
  <dcterms:modified xsi:type="dcterms:W3CDTF">2023-01-17T00:51:43Z</dcterms:modified>
</cp:coreProperties>
</file>

<file path=customXml/item342.xml><?xml version="1.0" encoding="utf-8"?>
<Properties xmlns:vt="http://schemas.openxmlformats.org/officeDocument/2006/docPropsVTypes" xmlns="http://schemas.openxmlformats.org/officeDocument/2006/extended-properties">
  <Application>Spire.Doc</Application>
  <AppVersion>12.0000</AppVersion>
</Properties>
</file>

<file path=customXml/item343.xml><?xml version="1.0" encoding="utf-8"?>
<Properties xmlns:vt="http://schemas.openxmlformats.org/officeDocument/2006/docPropsVTypes" xmlns="http://schemas.openxmlformats.org/officeDocument/2006/extended-properties">
  <Application>Spire.Doc</Application>
  <AppVersion>12.0000</AppVersion>
</Properties>
</file>

<file path=customXml/item344.xml><?xml version="1.0" encoding="utf-8"?>
<Properties xmlns:vt="http://schemas.openxmlformats.org/officeDocument/2006/docPropsVTypes" xmlns="http://schemas.openxmlformats.org/officeDocument/2006/extended-properties">
  <Application>Spire.Doc</Application>
  <AppVersion>12.0000</AppVersion>
</Properties>
</file>

<file path=customXml/item345.xml><?xml version="1.0" encoding="utf-8"?>
<Properties xmlns:vt="http://schemas.openxmlformats.org/officeDocument/2006/docPropsVTypes" xmlns="http://schemas.openxmlformats.org/officeDocument/2006/extended-properties">
  <Application>Spire.Doc</Application>
  <AppVersion>12.0000</AppVersion>
</Properties>
</file>

<file path=customXml/item346.xml><?xml version="1.0" encoding="utf-8"?>
<Properties xmlns:vt="http://schemas.openxmlformats.org/officeDocument/2006/docPropsVTypes" xmlns="http://schemas.openxmlformats.org/officeDocument/2006/extended-properties">
  <Application>Spire.Doc</Application>
  <AppVersion>12.0000</AppVersion>
</Properties>
</file>

<file path=customXml/item3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2023-01-17T08:52:28Z</dcterms:created>
  <dcterms:modified xsi:type="dcterms:W3CDTF">2023-01-17T00:52:28Z</dcterms:modified>
</cp:coreProperties>
</file>

<file path=customXml/item3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2023-01-17T08:51:41Z</dcterms:created>
  <dcterms:modified xsi:type="dcterms:W3CDTF">2023-01-17T00:51:41Z</dcterms:modified>
</cp:coreProperties>
</file>

<file path=customXml/item349.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2023-01-17T08:51:24Z</dcterms:created>
  <dcterms:modified xsi:type="dcterms:W3CDTF">2023-01-17T00:51:24Z</dcterms:modified>
</cp:coreProperties>
</file>

<file path=customXml/item350.xml><?xml version="1.0" encoding="utf-8"?>
<Properties xmlns:vt="http://schemas.openxmlformats.org/officeDocument/2006/docPropsVTypes" xmlns="http://schemas.openxmlformats.org/officeDocument/2006/extended-properties">
  <Application>Spire.Doc</Application>
  <AppVersion>12.0000</AppVersion>
</Properties>
</file>

<file path=customXml/item351.xml><?xml version="1.0" encoding="utf-8"?>
<Properties xmlns:vt="http://schemas.openxmlformats.org/officeDocument/2006/docPropsVTypes" xmlns="http://schemas.openxmlformats.org/officeDocument/2006/extended-properties">
  <Application>Spire.Doc</Application>
  <AppVersion>12.0000</AppVersion>
</Properties>
</file>

<file path=customXml/item352.xml><?xml version="1.0" encoding="utf-8"?>
<Properties xmlns:vt="http://schemas.openxmlformats.org/officeDocument/2006/docPropsVTypes" xmlns="http://schemas.openxmlformats.org/officeDocument/2006/extended-properties">
  <Application>Spire.Doc</Application>
  <AppVersion>12.0000</AppVersion>
</Properties>
</file>

<file path=customXml/item353.xml><?xml version="1.0" encoding="utf-8"?>
<Properties xmlns:vt="http://schemas.openxmlformats.org/officeDocument/2006/docPropsVTypes" xmlns="http://schemas.openxmlformats.org/officeDocument/2006/extended-properties">
  <Application>Spire.Doc</Application>
  <AppVersion>12.0000</AppVersion>
</Properties>
</file>

<file path=customXml/item3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2023-01-17T08:51:26Z</dcterms:created>
  <dcterms:modified xsi:type="dcterms:W3CDTF">2023-01-17T00:51:26Z</dcterms:modified>
</cp:coreProperties>
</file>

<file path=customXml/item355.xml><?xml version="1.0" encoding="utf-8"?>
<Properties xmlns:vt="http://schemas.openxmlformats.org/officeDocument/2006/docPropsVTypes" xmlns="http://schemas.openxmlformats.org/officeDocument/2006/extended-properties">
  <Application>Spire.Doc</Application>
  <AppVersion>12.0000</AppVersion>
</Properties>
</file>

<file path=customXml/item3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2023-01-17T08:51:22Z</dcterms:created>
  <dcterms:modified xsi:type="dcterms:W3CDTF">2023-01-17T00:51:22Z</dcterms:modified>
</cp:coreProperties>
</file>

<file path=customXml/item357.xml><?xml version="1.0" encoding="utf-8"?>
<Properties xmlns:vt="http://schemas.openxmlformats.org/officeDocument/2006/docPropsVTypes" xmlns="http://schemas.openxmlformats.org/officeDocument/2006/extended-properties">
  <Application>Spire.Doc</Application>
  <AppVersion>12.0000</AppVersion>
</Properties>
</file>

<file path=customXml/item358.xml><?xml version="1.0" encoding="utf-8"?>
<Properties xmlns:vt="http://schemas.openxmlformats.org/officeDocument/2006/docPropsVTypes" xmlns="http://schemas.openxmlformats.org/officeDocument/2006/extended-properties">
  <Application>Spire.Doc</Application>
  <AppVersion>12.0000</AppVersion>
</Properties>
</file>

<file path=customXml/item3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2023-01-17T08:51:39Z</dcterms:created>
  <dcterms:modified xsi:type="dcterms:W3CDTF">2023-01-17T00:51:39Z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2023-01-17T08:52:51Z</dcterms:created>
  <dcterms:modified xsi:type="dcterms:W3CDTF">2023-01-17T00:52:51Z</dcterms:modified>
</cp:coreProperties>
</file>

<file path=customXml/item3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2023-01-17T08:51:23Z</dcterms:created>
  <dcterms:modified xsi:type="dcterms:W3CDTF">2023-01-17T00:51:23Z</dcterms:modified>
</cp:coreProperties>
</file>

<file path=customXml/item362.xml><?xml version="1.0" encoding="utf-8"?>
<Properties xmlns:vt="http://schemas.openxmlformats.org/officeDocument/2006/docPropsVTypes" xmlns="http://schemas.openxmlformats.org/officeDocument/2006/extended-properties">
  <Application>Spire.Doc</Application>
  <AppVersion>12.0000</AppVersion>
</Properties>
</file>

<file path=customXml/item3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2023-01-17T08:51:57Z</dcterms:created>
  <dcterms:modified xsi:type="dcterms:W3CDTF">2023-01-17T00:51:57Z</dcterms:modified>
</cp:coreProperties>
</file>

<file path=customXml/item364.xml><?xml version="1.0" encoding="utf-8"?>
<Properties xmlns:vt="http://schemas.openxmlformats.org/officeDocument/2006/docPropsVTypes" xmlns="http://schemas.openxmlformats.org/officeDocument/2006/extended-properties">
  <Application>Spire.Doc</Application>
  <AppVersion>12.0000</AppVersion>
</Properties>
</file>

<file path=customXml/item365.xml><?xml version="1.0" encoding="utf-8"?>
<Properties xmlns:vt="http://schemas.openxmlformats.org/officeDocument/2006/docPropsVTypes" xmlns="http://schemas.openxmlformats.org/officeDocument/2006/extended-properties">
  <Application>Spire.Doc</Application>
  <AppVersion>12.0000</AppVersion>
</Properties>
</file>

<file path=customXml/item366.xml><?xml version="1.0" encoding="utf-8"?>
<Properties xmlns:vt="http://schemas.openxmlformats.org/officeDocument/2006/docPropsVTypes" xmlns="http://schemas.openxmlformats.org/officeDocument/2006/extended-properties">
  <Application>Spire.Doc</Application>
  <AppVersion>12.0000</AppVersion>
</Properties>
</file>

<file path=customXml/item367.xml><?xml version="1.0" encoding="utf-8"?>
<Properties xmlns:vt="http://schemas.openxmlformats.org/officeDocument/2006/docPropsVTypes" xmlns="http://schemas.openxmlformats.org/officeDocument/2006/extended-properties">
  <Application>Spire.Doc</Application>
  <AppVersion>12.0000</AppVersion>
</Properties>
</file>

<file path=customXml/item3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2023-01-17T08:51:45Z</dcterms:created>
  <dcterms:modified xsi:type="dcterms:W3CDTF">2023-01-17T00:51:45Z</dcterms:modified>
</cp:coreProperties>
</file>

<file path=customXml/item369.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2023-01-17T08:51:58Z</dcterms:created>
  <dcterms:modified xsi:type="dcterms:W3CDTF">2023-01-17T00:51:58Z</dcterms:modified>
</cp:coreProperties>
</file>

<file path=customXml/item3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2023-01-17T08:51:29Z</dcterms:created>
  <dcterms:modified xsi:type="dcterms:W3CDTF">2023-01-17T00:51:29Z</dcterms:modified>
</cp:coreProperties>
</file>

<file path=customXml/item3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2023-01-17T08:51:20Z</dcterms:created>
  <dcterms:modified xsi:type="dcterms:W3CDTF">2023-01-17T00:51:20Z</dcterms:modified>
</cp:coreProperties>
</file>

<file path=customXml/item3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2023-01-17T08:52:13Z</dcterms:created>
  <dcterms:modified xsi:type="dcterms:W3CDTF">2023-01-17T00:52:13Z</dcterms:modified>
</cp:coreProperties>
</file>

<file path=customXml/item374.xml><?xml version="1.0" encoding="utf-8"?>
<Properties xmlns:vt="http://schemas.openxmlformats.org/officeDocument/2006/docPropsVTypes" xmlns="http://schemas.openxmlformats.org/officeDocument/2006/extended-properties">
  <Application>Spire.Doc</Application>
  <AppVersion>12.0000</AppVersion>
</Properties>
</file>

<file path=customXml/item3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2023-01-17T08:51:17Z</dcterms:created>
  <dcterms:modified xsi:type="dcterms:W3CDTF">2023-01-17T00:51:17Z</dcterms:modified>
</cp:coreProperties>
</file>

<file path=customXml/item376.xml><?xml version="1.0" encoding="utf-8"?>
<Properties xmlns:vt="http://schemas.openxmlformats.org/officeDocument/2006/docPropsVTypes" xmlns="http://schemas.openxmlformats.org/officeDocument/2006/extended-properties">
  <Application>Spire.Doc</Application>
  <AppVersion>12.0000</AppVersion>
</Properties>
</file>

<file path=customXml/item3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2023-01-17T08:51:19Z</dcterms:created>
  <dcterms:modified xsi:type="dcterms:W3CDTF">2023-01-17T00:51:19Z</dcterms:modified>
</cp:coreProperties>
</file>

<file path=customXml/item378.xml><?xml version="1.0" encoding="utf-8"?>
<Properties xmlns:vt="http://schemas.openxmlformats.org/officeDocument/2006/docPropsVTypes" xmlns="http://schemas.openxmlformats.org/officeDocument/2006/extended-properties">
  <Application>Spire.Doc</Application>
  <AppVersion>12.0000</AppVersion>
</Properties>
</file>

<file path=customXml/item3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2023-01-17T08:52:31Z</dcterms:created>
  <dcterms:modified xsi:type="dcterms:W3CDTF">2023-01-17T00:52:31Z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80.xml><?xml version="1.0" encoding="utf-8"?>
<Properties xmlns:vt="http://schemas.openxmlformats.org/officeDocument/2006/docPropsVTypes" xmlns="http://schemas.openxmlformats.org/officeDocument/2006/extended-properties">
  <Application>Spire.Doc</Application>
  <AppVersion>12.0000</AppVersion>
</Properties>
</file>

<file path=customXml/item3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2023-01-17T08:51:43Z</dcterms:created>
  <dcterms:modified xsi:type="dcterms:W3CDTF">2023-01-17T00:51:43Z</dcterms:modified>
</cp:coreProperties>
</file>

<file path=customXml/item382.xml><?xml version="1.0" encoding="utf-8"?>
<Properties xmlns:vt="http://schemas.openxmlformats.org/officeDocument/2006/docPropsVTypes" xmlns="http://schemas.openxmlformats.org/officeDocument/2006/extended-properties">
  <Application>Spire.Doc</Application>
  <AppVersion>12.0000</AppVersion>
</Properties>
</file>

<file path=customXml/item3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2023-01-17T08:52:35Z</dcterms:created>
  <dcterms:modified xsi:type="dcterms:W3CDTF">2023-01-17T00:52:35Z</dcterms:modified>
</cp:coreProperties>
</file>

<file path=customXml/item3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2023-01-17T08:51:43Z</dcterms:created>
  <dcterms:modified xsi:type="dcterms:W3CDTF">2023-01-17T00:51:43Z</dcterms:modified>
</cp:coreProperties>
</file>

<file path=customXml/item385.xml><?xml version="1.0" encoding="utf-8"?>
<Properties xmlns:vt="http://schemas.openxmlformats.org/officeDocument/2006/docPropsVTypes" xmlns="http://schemas.openxmlformats.org/officeDocument/2006/extended-properties">
  <Application>Spire.Doc</Application>
  <AppVersion>12.0000</AppVersion>
</Properties>
</file>

<file path=customXml/item386.xml><?xml version="1.0" encoding="utf-8"?>
<Properties xmlns:vt="http://schemas.openxmlformats.org/officeDocument/2006/docPropsVTypes" xmlns="http://schemas.openxmlformats.org/officeDocument/2006/extended-properties">
  <Application>Spire.Doc</Application>
  <AppVersion>12.0000</AppVersion>
</Properties>
</file>

<file path=customXml/item387.xml><?xml version="1.0" encoding="utf-8"?>
<Properties xmlns:vt="http://schemas.openxmlformats.org/officeDocument/2006/docPropsVTypes" xmlns="http://schemas.openxmlformats.org/officeDocument/2006/extended-properties">
  <Application>Spire.Doc</Application>
  <AppVersion>12.0000</AppVersion>
</Properties>
</file>

<file path=customXml/item388.xml><?xml version="1.0" encoding="utf-8"?>
<Properties xmlns:vt="http://schemas.openxmlformats.org/officeDocument/2006/docPropsVTypes" xmlns="http://schemas.openxmlformats.org/officeDocument/2006/extended-properties">
  <Application>Spire.Doc</Application>
  <AppVersion>12.0000</AppVersion>
</Properties>
</file>

<file path=customXml/item389.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2023-01-17T08:51:21Z</dcterms:created>
  <dcterms:modified xsi:type="dcterms:W3CDTF">2023-01-17T00:51:21Z</dcterms:modified>
</cp:coreProperties>
</file>

<file path=customXml/item3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2023-01-17T08:52:48Z</dcterms:created>
  <dcterms:modified xsi:type="dcterms:W3CDTF">2023-01-17T00:52:48Z</dcterms:modified>
</cp:coreProperties>
</file>

<file path=customXml/item391.xml><?xml version="1.0" encoding="utf-8"?>
<Properties xmlns:vt="http://schemas.openxmlformats.org/officeDocument/2006/docPropsVTypes" xmlns="http://schemas.openxmlformats.org/officeDocument/2006/extended-properties">
  <Application>Spire.Doc</Application>
  <AppVersion>12.0000</AppVersion>
</Properties>
</file>

<file path=customXml/item392.xml><?xml version="1.0" encoding="utf-8"?>
<Properties xmlns:vt="http://schemas.openxmlformats.org/officeDocument/2006/docPropsVTypes" xmlns="http://schemas.openxmlformats.org/officeDocument/2006/extended-properties">
  <Application>Spire.Doc</Application>
  <AppVersion>12.0000</AppVersion>
</Properties>
</file>

<file path=customXml/item393.xml><?xml version="1.0" encoding="utf-8"?>
<Properties xmlns:vt="http://schemas.openxmlformats.org/officeDocument/2006/docPropsVTypes" xmlns="http://schemas.openxmlformats.org/officeDocument/2006/extended-properties">
  <Application>Spire.Doc</Application>
  <AppVersion>12.0000</AppVersion>
</Properties>
</file>

<file path=customXml/item3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2023-01-17T08:52:25Z</dcterms:created>
  <dcterms:modified xsi:type="dcterms:W3CDTF">2023-01-17T00:52:25Z</dcterms:modified>
</cp:coreProperties>
</file>

<file path=customXml/item3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2023-01-17T08:51:58Z</dcterms:created>
  <dcterms:modified xsi:type="dcterms:W3CDTF">2023-01-17T00:51:58Z</dcterms:modified>
</cp:coreProperties>
</file>

<file path=customXml/item3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2023-01-17T08:51:41Z</dcterms:created>
  <dcterms:modified xsi:type="dcterms:W3CDTF">2023-01-17T00:51:41Z</dcterms:modified>
</cp:coreProperties>
</file>

<file path=customXml/item3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2023-01-17T08:51:55Z</dcterms:created>
  <dcterms:modified xsi:type="dcterms:W3CDTF">2023-01-17T00:51:55Z</dcterms:modified>
</cp:coreProperties>
</file>

<file path=customXml/item3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2023-01-17T08:52:55Z</dcterms:created>
  <dcterms:modified xsi:type="dcterms:W3CDTF">2023-01-17T00:52:55Z</dcterms:modified>
</cp:coreProperties>
</file>

<file path=customXml/item3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2023-01-17T08:51:57Z</dcterms:created>
  <dcterms:modified xsi:type="dcterms:W3CDTF">2023-01-17T00:51:57Z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2023-01-17T08:51:44Z</dcterms:created>
  <dcterms:modified xsi:type="dcterms:W3CDTF">2023-01-17T00:51:44Z</dcterms:modified>
</cp:coreProperties>
</file>

<file path=customXml/item4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2023-01-17T08:52:15Z</dcterms:created>
  <dcterms:modified xsi:type="dcterms:W3CDTF">2023-01-17T00:52:15Z</dcterms:modified>
</cp:coreProperties>
</file>

<file path=customXml/item4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2023-01-17T08:52:05Z</dcterms:created>
  <dcterms:modified xsi:type="dcterms:W3CDTF">2023-01-17T00:52:05Z</dcterms:modified>
</cp:coreProperties>
</file>

<file path=customXml/item4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2023-01-17T08:52:47Z</dcterms:created>
  <dcterms:modified xsi:type="dcterms:W3CDTF">2023-01-17T00:52:47Z</dcterms:modified>
</cp:coreProperties>
</file>

<file path=customXml/item403.xml><?xml version="1.0" encoding="utf-8"?>
<Properties xmlns:vt="http://schemas.openxmlformats.org/officeDocument/2006/docPropsVTypes" xmlns="http://schemas.openxmlformats.org/officeDocument/2006/extended-properties">
  <Application>Spire.Doc</Application>
  <AppVersion>12.0000</AppVersion>
</Properties>
</file>

<file path=customXml/item4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2023-01-17T08:51:51Z</dcterms:created>
  <dcterms:modified xsi:type="dcterms:W3CDTF">2023-01-17T00:51:51Z</dcterms:modified>
</cp:coreProperties>
</file>

<file path=customXml/item405.xml><?xml version="1.0" encoding="utf-8"?>
<Properties xmlns:vt="http://schemas.openxmlformats.org/officeDocument/2006/docPropsVTypes" xmlns="http://schemas.openxmlformats.org/officeDocument/2006/extended-properties">
  <Application>Spire.Doc</Application>
  <AppVersion>12.0000</AppVersion>
</Properties>
</file>

<file path=customXml/item406.xml><?xml version="1.0" encoding="utf-8"?>
<Properties xmlns:vt="http://schemas.openxmlformats.org/officeDocument/2006/docPropsVTypes" xmlns="http://schemas.openxmlformats.org/officeDocument/2006/extended-properties">
  <Application>Spire.Doc</Application>
  <AppVersion>12.0000</AppVersion>
</Properties>
</file>

<file path=customXml/item407.xml><?xml version="1.0" encoding="utf-8"?>
<Properties xmlns:vt="http://schemas.openxmlformats.org/officeDocument/2006/docPropsVTypes" xmlns="http://schemas.openxmlformats.org/officeDocument/2006/extended-properties">
  <Application>Spire.Doc</Application>
  <AppVersion>12.0000</AppVersion>
</Properties>
</file>

<file path=customXml/item408.xml><?xml version="1.0" encoding="utf-8"?>
<Properties xmlns:vt="http://schemas.openxmlformats.org/officeDocument/2006/docPropsVTypes" xmlns="http://schemas.openxmlformats.org/officeDocument/2006/extended-properties">
  <Application>Spire.Doc</Application>
  <AppVersion>12.0000</AppVersion>
</Properties>
</file>

<file path=customXml/item409.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2023-01-17T08:52:24Z</dcterms:created>
  <dcterms:modified xsi:type="dcterms:W3CDTF">2023-01-17T00:52:24Z</dcterms:modified>
</cp:coreProperties>
</file>

<file path=customXml/item411.xml><?xml version="1.0" encoding="utf-8"?>
<Properties xmlns:vt="http://schemas.openxmlformats.org/officeDocument/2006/docPropsVTypes" xmlns="http://schemas.openxmlformats.org/officeDocument/2006/extended-properties">
  <Application>Spire.Doc</Application>
  <AppVersion>12.0000</AppVersion>
</Properties>
</file>

<file path=customXml/item412.xml><?xml version="1.0" encoding="utf-8"?>
<Properties xmlns:vt="http://schemas.openxmlformats.org/officeDocument/2006/docPropsVTypes" xmlns="http://schemas.openxmlformats.org/officeDocument/2006/extended-properties">
  <Application>Spire.Doc</Application>
  <AppVersion>12.0000</AppVersion>
</Properties>
</file>

<file path=customXml/item413.xml><?xml version="1.0" encoding="utf-8"?>
<Properties xmlns:vt="http://schemas.openxmlformats.org/officeDocument/2006/docPropsVTypes" xmlns="http://schemas.openxmlformats.org/officeDocument/2006/extended-properties">
  <Application>Spire.Doc</Application>
  <AppVersion>12.0000</AppVersion>
</Properties>
</file>

<file path=customXml/item414.xml><?xml version="1.0" encoding="utf-8"?>
<Properties xmlns:vt="http://schemas.openxmlformats.org/officeDocument/2006/docPropsVTypes" xmlns="http://schemas.openxmlformats.org/officeDocument/2006/extended-properties">
  <Application>Spire.Doc</Application>
  <AppVersion>12.0000</AppVersion>
</Properties>
</file>

<file path=customXml/item415.xml><?xml version="1.0" encoding="utf-8"?>
<Properties xmlns:vt="http://schemas.openxmlformats.org/officeDocument/2006/docPropsVTypes" xmlns="http://schemas.openxmlformats.org/officeDocument/2006/extended-properties">
  <Application>Spire.Doc</Application>
  <AppVersion>12.0000</AppVersion>
</Properties>
</file>

<file path=customXml/item416.xml><?xml version="1.0" encoding="utf-8"?>
<Properties xmlns:vt="http://schemas.openxmlformats.org/officeDocument/2006/docPropsVTypes" xmlns="http://schemas.openxmlformats.org/officeDocument/2006/extended-properties">
  <Application>Spire.Doc</Application>
  <AppVersion>12.0000</AppVersion>
</Properties>
</file>

<file path=customXml/item417.xml><?xml version="1.0" encoding="utf-8"?>
<Properties xmlns:vt="http://schemas.openxmlformats.org/officeDocument/2006/docPropsVTypes" xmlns="http://schemas.openxmlformats.org/officeDocument/2006/extended-properties">
  <Application>Spire.Doc</Application>
  <AppVersion>12.0000</AppVersion>
</Properties>
</file>

<file path=customXml/item418.xml><?xml version="1.0" encoding="utf-8"?>
<Properties xmlns:vt="http://schemas.openxmlformats.org/officeDocument/2006/docPropsVTypes" xmlns="http://schemas.openxmlformats.org/officeDocument/2006/extended-properties">
  <Application>Spire.Doc</Application>
  <AppVersion>12.0000</AppVersion>
</Properties>
</file>

<file path=customXml/item419.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2023-01-17T08:51:19Z</dcterms:created>
  <dcterms:modified xsi:type="dcterms:W3CDTF">2023-01-17T00:51:19Z</dcterms:modified>
</cp:coreProperties>
</file>

<file path=customXml/item4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2023-01-17T08:52:21Z</dcterms:created>
  <dcterms:modified xsi:type="dcterms:W3CDTF">2023-01-17T00:52:21Z</dcterms:modified>
</cp:coreProperties>
</file>

<file path=customXml/item4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2023-01-17T08:51:28Z</dcterms:created>
  <dcterms:modified xsi:type="dcterms:W3CDTF">2023-01-17T00:51:28Z</dcterms:modified>
</cp:coreProperties>
</file>

<file path=customXml/item4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2023-01-17T08:51:20Z</dcterms:created>
  <dcterms:modified xsi:type="dcterms:W3CDTF">2023-01-17T00:51:20Z</dcterms:modified>
</cp:coreProperties>
</file>

<file path=customXml/item423.xml><?xml version="1.0" encoding="utf-8"?>
<Properties xmlns:vt="http://schemas.openxmlformats.org/officeDocument/2006/docPropsVTypes" xmlns="http://schemas.openxmlformats.org/officeDocument/2006/extended-properties">
  <Application>Spire.Doc</Application>
  <AppVersion>12.0000</AppVersion>
</Properties>
</file>

<file path=customXml/item4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2023-01-17T08:51:58Z</dcterms:created>
  <dcterms:modified xsi:type="dcterms:W3CDTF">2023-01-17T00:51:58Z</dcterms:modified>
</cp:coreProperties>
</file>

<file path=customXml/item4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2023-01-17T08:51:21Z</dcterms:created>
  <dcterms:modified xsi:type="dcterms:W3CDTF">2023-01-17T00:51:21Z</dcterms:modified>
</cp:coreProperties>
</file>

<file path=customXml/item4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2023-01-17T08:52:21Z</dcterms:created>
  <dcterms:modified xsi:type="dcterms:W3CDTF">2023-01-17T00:52:21Z</dcterms:modified>
</cp:coreProperties>
</file>

<file path=customXml/item4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2023-01-17T08:51:41Z</dcterms:created>
  <dcterms:modified xsi:type="dcterms:W3CDTF">2023-01-17T00:51:41Z</dcterms:modified>
</cp:coreProperties>
</file>

<file path=customXml/item428.xml><?xml version="1.0" encoding="utf-8"?>
<Properties xmlns:vt="http://schemas.openxmlformats.org/officeDocument/2006/docPropsVTypes" xmlns="http://schemas.openxmlformats.org/officeDocument/2006/extended-properties">
  <Application>Spire.Doc</Application>
  <AppVersion>12.0000</AppVersion>
</Properties>
</file>

<file path=customXml/item4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2023-01-17T08:52:58Z</dcterms:created>
  <dcterms:modified xsi:type="dcterms:W3CDTF">2023-01-17T00:52:58Z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2023-01-17T08:52:41Z</dcterms:created>
  <dcterms:modified xsi:type="dcterms:W3CDTF">2023-01-17T00:52:41Z</dcterms:modified>
</cp:coreProperties>
</file>

<file path=customXml/item430.xml><?xml version="1.0" encoding="utf-8"?>
<Properties xmlns:vt="http://schemas.openxmlformats.org/officeDocument/2006/docPropsVTypes" xmlns="http://schemas.openxmlformats.org/officeDocument/2006/extended-properties">
  <Application>Spire.Doc</Application>
  <AppVersion>12.0000</AppVersion>
</Properties>
</file>

<file path=customXml/item4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2023-01-17T08:51:22Z</dcterms:created>
  <dcterms:modified xsi:type="dcterms:W3CDTF">2023-01-17T00:51:22Z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2023-01-17T08:51:23Z</dcterms:created>
  <dcterms:modified xsi:type="dcterms:W3CDTF">2023-01-17T00:51:23Z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2023-01-17T08:51:18Z</dcterms:created>
  <dcterms:modified xsi:type="dcterms:W3CDTF">2023-01-17T00:51:18Z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2023-01-17T08:51:46Z</dcterms:created>
  <dcterms:modified xsi:type="dcterms:W3CDTF">2023-01-17T00:51:46Z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2023-01-17T08:51:40Z</dcterms:created>
  <dcterms:modified xsi:type="dcterms:W3CDTF">2023-01-17T00:51:40Z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2023-01-17T08:51:28Z</dcterms:created>
  <dcterms:modified xsi:type="dcterms:W3CDTF">2023-01-17T00:51:28Z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2023-01-17T08:52:20Z</dcterms:created>
  <dcterms:modified xsi:type="dcterms:W3CDTF">2023-01-17T00:52:20Z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2023-01-17T08:52:15Z</dcterms:created>
  <dcterms:modified xsi:type="dcterms:W3CDTF">2023-01-17T00:52:15Z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2023-01-17T08:51:28Z</dcterms:created>
  <dcterms:modified xsi:type="dcterms:W3CDTF">2023-01-17T00:51:28Z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2023-01-17T08:51:57Z</dcterms:created>
  <dcterms:modified xsi:type="dcterms:W3CDTF">2023-01-17T00:51:57Z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2023-01-17T08:51:25Z</dcterms:created>
  <dcterms:modified xsi:type="dcterms:W3CDTF">2023-01-17T00:51:25Z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2023-01-17T08:51:43Z</dcterms:created>
  <dcterms:modified xsi:type="dcterms:W3CDTF">2023-01-17T00:51:43Z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2023-01-17T08:51:27Z</dcterms:created>
  <dcterms:modified xsi:type="dcterms:W3CDTF">2023-01-17T00:51:27Z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2023-01-17T08:51:44Z</dcterms:created>
  <dcterms:modified xsi:type="dcterms:W3CDTF">2023-01-17T00:51:44Z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2023-01-17T08:51:39Z</dcterms:created>
  <dcterms:modified xsi:type="dcterms:W3CDTF">2023-01-17T00:51:39Z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2023-01-17T08:51:18Z</dcterms:created>
  <dcterms:modified xsi:type="dcterms:W3CDTF">2023-01-17T00:51:18Z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2023-01-17T08:52:04Z</dcterms:created>
  <dcterms:modified xsi:type="dcterms:W3CDTF">2023-01-17T00:52:04Z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2023-01-17T08:51:23Z</dcterms:created>
  <dcterms:modified xsi:type="dcterms:W3CDTF">2023-01-17T00:51:23Z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2023-01-17T08:51:20Z</dcterms:created>
  <dcterms:modified xsi:type="dcterms:W3CDTF">2023-01-17T00:51:20Z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2023-01-17T08:52:14Z</dcterms:created>
  <dcterms:modified xsi:type="dcterms:W3CDTF">2023-01-17T00:52:14Z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2023-01-17T08:51:19Z</dcterms:created>
  <dcterms:modified xsi:type="dcterms:W3CDTF">2023-01-17T00:51:19Z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2023-01-17T08:51:18Z</dcterms:created>
  <dcterms:modified xsi:type="dcterms:W3CDTF">2023-01-17T00:51:18Z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2023-01-17T08:51:19Z</dcterms:created>
  <dcterms:modified xsi:type="dcterms:W3CDTF">2023-01-17T00:51:19Z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2023-01-17T08:51:51Z</dcterms:created>
  <dcterms:modified xsi:type="dcterms:W3CDTF">2023-01-17T00:51:50Z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2023-01-17T08:51:16Z</dcterms:created>
  <dcterms:modified xsi:type="dcterms:W3CDTF">2023-01-17T00:51:16Z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2023-01-17T08:53:01Z</dcterms:created>
  <dcterms:modified xsi:type="dcterms:W3CDTF">2023-01-17T00:53:01Z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2023-01-17T08:52:38Z</dcterms:created>
  <dcterms:modified xsi:type="dcterms:W3CDTF">2023-01-17T00:52:38Z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2023-01-17T08:51:45Z</dcterms:created>
  <dcterms:modified xsi:type="dcterms:W3CDTF">2023-01-17T00:51:45Z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2023-01-17T08:51:28Z</dcterms:created>
  <dcterms:modified xsi:type="dcterms:W3CDTF">2023-01-17T00:51:28Z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2023-01-17T08:52:08Z</dcterms:created>
  <dcterms:modified xsi:type="dcterms:W3CDTF">2023-01-17T00:52:08Z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2023-01-17T08:51:23Z</dcterms:created>
  <dcterms:modified xsi:type="dcterms:W3CDTF">2023-01-17T00:51:23Z</dcterms:modified>
</cp:coreProperties>
</file>

<file path=customXml/item90.xml><?xml version="1.0" encoding="utf-8"?>
<b:Sources xmlns:b="http://schemas.openxmlformats.org/officeDocument/2006/bibliography" xmlns="http://schemas.openxmlformats.org/officeDocument/2006/bibliography" SelectedStyle="" StyleName=""/>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2023-01-17T08:52:15Z</dcterms:created>
  <dcterms:modified xsi:type="dcterms:W3CDTF">2023-01-17T00:52:15Z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2023-01-17T08:51:22Z</dcterms:created>
  <dcterms:modified xsi:type="dcterms:W3CDTF">2023-01-17T00:51:22Z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2023-01-17T08:51:41Z</dcterms:created>
  <dcterms:modified xsi:type="dcterms:W3CDTF">2023-01-17T00:51:41Z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2023-01-17T08:51:40Z</dcterms:created>
  <dcterms:modified xsi:type="dcterms:W3CDTF">2023-01-17T00:51:40Z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2023-01-17T08:51:52Z</dcterms:created>
  <dcterms:modified xsi:type="dcterms:W3CDTF">2023-01-17T00:51:52Z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2023-01-17T08:51:18Z</dcterms:created>
  <dcterms:modified xsi:type="dcterms:W3CDTF">2023-01-17T00:51:18Z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2023-01-17T08:52:34Z</dcterms:created>
  <dcterms:modified xsi:type="dcterms:W3CDTF">2023-01-17T00:52:34Z</dcterms:modified>
</cp:coreProperties>
</file>

<file path=customXml/itemProps1.xml><?xml version="1.0" encoding="utf-8"?>
<ds:datastoreItem xmlns:ds="http://schemas.openxmlformats.org/officeDocument/2006/customXml" ds:itemID="{5ADDBBBC-DF3F-4A0E-817A-861E4729B75D}">
  <ds:schemaRefs/>
</ds:datastoreItem>
</file>

<file path=customXml/itemProps10.xml><?xml version="1.0" encoding="utf-8"?>
<ds:datastoreItem xmlns:ds="http://schemas.openxmlformats.org/officeDocument/2006/customXml" ds:itemID="{A2F94786-B230-4748-9FDC-C4CABF2ECA3B}">
  <ds:schemaRefs/>
</ds:datastoreItem>
</file>

<file path=customXml/itemProps100.xml><?xml version="1.0" encoding="utf-8"?>
<ds:datastoreItem xmlns:ds="http://schemas.openxmlformats.org/officeDocument/2006/customXml" ds:itemID="{7B00793D-231E-45BA-9B9D-0D5F015C05A7}">
  <ds:schemaRefs/>
</ds:datastoreItem>
</file>

<file path=customXml/itemProps101.xml><?xml version="1.0" encoding="utf-8"?>
<ds:datastoreItem xmlns:ds="http://schemas.openxmlformats.org/officeDocument/2006/customXml" ds:itemID="{2812FCC7-9ABC-4AC7-89A9-4C8DFE2D3A07}">
  <ds:schemaRefs/>
</ds:datastoreItem>
</file>

<file path=customXml/itemProps102.xml><?xml version="1.0" encoding="utf-8"?>
<ds:datastoreItem xmlns:ds="http://schemas.openxmlformats.org/officeDocument/2006/customXml" ds:itemID="{EE74E576-F933-4FD0-B1D8-382BBC18E324}">
  <ds:schemaRefs/>
</ds:datastoreItem>
</file>

<file path=customXml/itemProps103.xml><?xml version="1.0" encoding="utf-8"?>
<ds:datastoreItem xmlns:ds="http://schemas.openxmlformats.org/officeDocument/2006/customXml" ds:itemID="{0BB7447D-8C70-4CD9-8C50-57A880DD6858}">
  <ds:schemaRefs/>
</ds:datastoreItem>
</file>

<file path=customXml/itemProps104.xml><?xml version="1.0" encoding="utf-8"?>
<ds:datastoreItem xmlns:ds="http://schemas.openxmlformats.org/officeDocument/2006/customXml" ds:itemID="{D3860E46-5A1E-40BD-B80B-42D96B2794FC}">
  <ds:schemaRefs/>
</ds:datastoreItem>
</file>

<file path=customXml/itemProps105.xml><?xml version="1.0" encoding="utf-8"?>
<ds:datastoreItem xmlns:ds="http://schemas.openxmlformats.org/officeDocument/2006/customXml" ds:itemID="{C73E2B39-97B9-4A60-AB3F-B8F02BE7025F}">
  <ds:schemaRefs/>
</ds:datastoreItem>
</file>

<file path=customXml/itemProps106.xml><?xml version="1.0" encoding="utf-8"?>
<ds:datastoreItem xmlns:ds="http://schemas.openxmlformats.org/officeDocument/2006/customXml" ds:itemID="{32D43DD2-476B-4818-8238-B6EF25337A0E}">
  <ds:schemaRefs/>
</ds:datastoreItem>
</file>

<file path=customXml/itemProps107.xml><?xml version="1.0" encoding="utf-8"?>
<ds:datastoreItem xmlns:ds="http://schemas.openxmlformats.org/officeDocument/2006/customXml" ds:itemID="{090C1A88-07D6-4E58-89E4-F98D8263D2EF}">
  <ds:schemaRefs/>
</ds:datastoreItem>
</file>

<file path=customXml/itemProps108.xml><?xml version="1.0" encoding="utf-8"?>
<ds:datastoreItem xmlns:ds="http://schemas.openxmlformats.org/officeDocument/2006/customXml" ds:itemID="{E3F941DF-9DA5-4C92-B39D-DEBAE594E71C}">
  <ds:schemaRefs/>
</ds:datastoreItem>
</file>

<file path=customXml/itemProps109.xml><?xml version="1.0" encoding="utf-8"?>
<ds:datastoreItem xmlns:ds="http://schemas.openxmlformats.org/officeDocument/2006/customXml" ds:itemID="{FFEF5ED3-CA19-4824-B4D3-3C193BEC2904}">
  <ds:schemaRefs/>
</ds:datastoreItem>
</file>

<file path=customXml/itemProps11.xml><?xml version="1.0" encoding="utf-8"?>
<ds:datastoreItem xmlns:ds="http://schemas.openxmlformats.org/officeDocument/2006/customXml" ds:itemID="{DAC4E63F-DAF1-4853-ADAE-92AEC43AEB13}">
  <ds:schemaRefs/>
</ds:datastoreItem>
</file>

<file path=customXml/itemProps110.xml><?xml version="1.0" encoding="utf-8"?>
<ds:datastoreItem xmlns:ds="http://schemas.openxmlformats.org/officeDocument/2006/customXml" ds:itemID="{097AE464-C4DD-42BF-9FCA-55B548ED7BE9}">
  <ds:schemaRefs/>
</ds:datastoreItem>
</file>

<file path=customXml/itemProps111.xml><?xml version="1.0" encoding="utf-8"?>
<ds:datastoreItem xmlns:ds="http://schemas.openxmlformats.org/officeDocument/2006/customXml" ds:itemID="{A4C5A9E4-8A24-4166-9BE2-33710FE63B18}">
  <ds:schemaRefs/>
</ds:datastoreItem>
</file>

<file path=customXml/itemProps112.xml><?xml version="1.0" encoding="utf-8"?>
<ds:datastoreItem xmlns:ds="http://schemas.openxmlformats.org/officeDocument/2006/customXml" ds:itemID="{ECB501A7-5898-4C49-92B3-1CAD06E64333}">
  <ds:schemaRefs/>
</ds:datastoreItem>
</file>

<file path=customXml/itemProps113.xml><?xml version="1.0" encoding="utf-8"?>
<ds:datastoreItem xmlns:ds="http://schemas.openxmlformats.org/officeDocument/2006/customXml" ds:itemID="{3D5C1B9D-24D7-4CEB-BA24-30E4C4ED256F}">
  <ds:schemaRefs/>
</ds:datastoreItem>
</file>

<file path=customXml/itemProps114.xml><?xml version="1.0" encoding="utf-8"?>
<ds:datastoreItem xmlns:ds="http://schemas.openxmlformats.org/officeDocument/2006/customXml" ds:itemID="{46AFB1D3-7749-4CDF-B34A-334EC4667AF0}">
  <ds:schemaRefs/>
</ds:datastoreItem>
</file>

<file path=customXml/itemProps115.xml><?xml version="1.0" encoding="utf-8"?>
<ds:datastoreItem xmlns:ds="http://schemas.openxmlformats.org/officeDocument/2006/customXml" ds:itemID="{EC585C98-B7BF-4E66-8DE9-4870C50DE7B4}">
  <ds:schemaRefs/>
</ds:datastoreItem>
</file>

<file path=customXml/itemProps116.xml><?xml version="1.0" encoding="utf-8"?>
<ds:datastoreItem xmlns:ds="http://schemas.openxmlformats.org/officeDocument/2006/customXml" ds:itemID="{02893DE4-328E-4369-909C-57D7B58B1D39}">
  <ds:schemaRefs/>
</ds:datastoreItem>
</file>

<file path=customXml/itemProps117.xml><?xml version="1.0" encoding="utf-8"?>
<ds:datastoreItem xmlns:ds="http://schemas.openxmlformats.org/officeDocument/2006/customXml" ds:itemID="{A4653FBB-D0FC-45E4-A70E-A1543427373E}">
  <ds:schemaRefs/>
</ds:datastoreItem>
</file>

<file path=customXml/itemProps118.xml><?xml version="1.0" encoding="utf-8"?>
<ds:datastoreItem xmlns:ds="http://schemas.openxmlformats.org/officeDocument/2006/customXml" ds:itemID="{70ACBC11-97BD-4EB5-9B56-2EBA5020AAA5}">
  <ds:schemaRefs/>
</ds:datastoreItem>
</file>

<file path=customXml/itemProps119.xml><?xml version="1.0" encoding="utf-8"?>
<ds:datastoreItem xmlns:ds="http://schemas.openxmlformats.org/officeDocument/2006/customXml" ds:itemID="{BDFCB482-C1D5-4A7D-90E3-CDEDDF42EF34}">
  <ds:schemaRefs/>
</ds:datastoreItem>
</file>

<file path=customXml/itemProps12.xml><?xml version="1.0" encoding="utf-8"?>
<ds:datastoreItem xmlns:ds="http://schemas.openxmlformats.org/officeDocument/2006/customXml" ds:itemID="{9D9C9D82-28A2-4D02-9E43-4495EC895103}">
  <ds:schemaRefs/>
</ds:datastoreItem>
</file>

<file path=customXml/itemProps120.xml><?xml version="1.0" encoding="utf-8"?>
<ds:datastoreItem xmlns:ds="http://schemas.openxmlformats.org/officeDocument/2006/customXml" ds:itemID="{4AB12F7A-5E37-4814-8D99-A8A6D124A654}">
  <ds:schemaRefs/>
</ds:datastoreItem>
</file>

<file path=customXml/itemProps121.xml><?xml version="1.0" encoding="utf-8"?>
<ds:datastoreItem xmlns:ds="http://schemas.openxmlformats.org/officeDocument/2006/customXml" ds:itemID="{83D8030D-1C33-4DD1-8480-30D3E2210E62}">
  <ds:schemaRefs/>
</ds:datastoreItem>
</file>

<file path=customXml/itemProps122.xml><?xml version="1.0" encoding="utf-8"?>
<ds:datastoreItem xmlns:ds="http://schemas.openxmlformats.org/officeDocument/2006/customXml" ds:itemID="{39878103-73C8-4686-A5D2-1D4DFF44BD19}">
  <ds:schemaRefs/>
</ds:datastoreItem>
</file>

<file path=customXml/itemProps123.xml><?xml version="1.0" encoding="utf-8"?>
<ds:datastoreItem xmlns:ds="http://schemas.openxmlformats.org/officeDocument/2006/customXml" ds:itemID="{1B4AAFC5-E0F7-455A-AE1B-FCA91460B9B1}">
  <ds:schemaRefs/>
</ds:datastoreItem>
</file>

<file path=customXml/itemProps124.xml><?xml version="1.0" encoding="utf-8"?>
<ds:datastoreItem xmlns:ds="http://schemas.openxmlformats.org/officeDocument/2006/customXml" ds:itemID="{8E6CFF6A-D773-4EAF-AB77-AB4AFD45E2F9}">
  <ds:schemaRefs/>
</ds:datastoreItem>
</file>

<file path=customXml/itemProps125.xml><?xml version="1.0" encoding="utf-8"?>
<ds:datastoreItem xmlns:ds="http://schemas.openxmlformats.org/officeDocument/2006/customXml" ds:itemID="{6185007D-7904-424B-A3FE-E05942426B83}">
  <ds:schemaRefs/>
</ds:datastoreItem>
</file>

<file path=customXml/itemProps126.xml><?xml version="1.0" encoding="utf-8"?>
<ds:datastoreItem xmlns:ds="http://schemas.openxmlformats.org/officeDocument/2006/customXml" ds:itemID="{B0BB9E74-32C1-4D80-AAA5-747597FF2F4B}">
  <ds:schemaRefs/>
</ds:datastoreItem>
</file>

<file path=customXml/itemProps127.xml><?xml version="1.0" encoding="utf-8"?>
<ds:datastoreItem xmlns:ds="http://schemas.openxmlformats.org/officeDocument/2006/customXml" ds:itemID="{749140EC-CD46-4C9B-9FD5-BF07313D942E}">
  <ds:schemaRefs/>
</ds:datastoreItem>
</file>

<file path=customXml/itemProps128.xml><?xml version="1.0" encoding="utf-8"?>
<ds:datastoreItem xmlns:ds="http://schemas.openxmlformats.org/officeDocument/2006/customXml" ds:itemID="{A3463C05-BD70-42B6-BAA4-534BCDCA5366}">
  <ds:schemaRefs/>
</ds:datastoreItem>
</file>

<file path=customXml/itemProps129.xml><?xml version="1.0" encoding="utf-8"?>
<ds:datastoreItem xmlns:ds="http://schemas.openxmlformats.org/officeDocument/2006/customXml" ds:itemID="{59129741-C951-49BF-825B-333DFA3AA692}">
  <ds:schemaRefs/>
</ds:datastoreItem>
</file>

<file path=customXml/itemProps13.xml><?xml version="1.0" encoding="utf-8"?>
<ds:datastoreItem xmlns:ds="http://schemas.openxmlformats.org/officeDocument/2006/customXml" ds:itemID="{56CDF259-0A08-4356-A93C-A171BE56FCC4}">
  <ds:schemaRefs/>
</ds:datastoreItem>
</file>

<file path=customXml/itemProps130.xml><?xml version="1.0" encoding="utf-8"?>
<ds:datastoreItem xmlns:ds="http://schemas.openxmlformats.org/officeDocument/2006/customXml" ds:itemID="{8EBAD86F-DC27-4972-AB22-358ACA982384}">
  <ds:schemaRefs/>
</ds:datastoreItem>
</file>

<file path=customXml/itemProps131.xml><?xml version="1.0" encoding="utf-8"?>
<ds:datastoreItem xmlns:ds="http://schemas.openxmlformats.org/officeDocument/2006/customXml" ds:itemID="{001DAD66-05E8-4366-B7FE-EDF9156A0059}">
  <ds:schemaRefs/>
</ds:datastoreItem>
</file>

<file path=customXml/itemProps132.xml><?xml version="1.0" encoding="utf-8"?>
<ds:datastoreItem xmlns:ds="http://schemas.openxmlformats.org/officeDocument/2006/customXml" ds:itemID="{7B755A7B-167B-4662-917E-9E2C637A5D7E}">
  <ds:schemaRefs/>
</ds:datastoreItem>
</file>

<file path=customXml/itemProps133.xml><?xml version="1.0" encoding="utf-8"?>
<ds:datastoreItem xmlns:ds="http://schemas.openxmlformats.org/officeDocument/2006/customXml" ds:itemID="{E7CFF034-E73F-4D1A-B4ED-01CBB7A5C490}">
  <ds:schemaRefs/>
</ds:datastoreItem>
</file>

<file path=customXml/itemProps134.xml><?xml version="1.0" encoding="utf-8"?>
<ds:datastoreItem xmlns:ds="http://schemas.openxmlformats.org/officeDocument/2006/customXml" ds:itemID="{B605E35D-E43A-48FF-BFE9-5B28D9F51020}">
  <ds:schemaRefs/>
</ds:datastoreItem>
</file>

<file path=customXml/itemProps135.xml><?xml version="1.0" encoding="utf-8"?>
<ds:datastoreItem xmlns:ds="http://schemas.openxmlformats.org/officeDocument/2006/customXml" ds:itemID="{C90F7FFE-8552-4D86-A303-53B2E6548053}">
  <ds:schemaRefs/>
</ds:datastoreItem>
</file>

<file path=customXml/itemProps136.xml><?xml version="1.0" encoding="utf-8"?>
<ds:datastoreItem xmlns:ds="http://schemas.openxmlformats.org/officeDocument/2006/customXml" ds:itemID="{F0900456-3C02-4FC8-863E-255C4181C9F6}">
  <ds:schemaRefs/>
</ds:datastoreItem>
</file>

<file path=customXml/itemProps137.xml><?xml version="1.0" encoding="utf-8"?>
<ds:datastoreItem xmlns:ds="http://schemas.openxmlformats.org/officeDocument/2006/customXml" ds:itemID="{D94840CF-4A77-4D04-8383-78E31D007CF1}">
  <ds:schemaRefs/>
</ds:datastoreItem>
</file>

<file path=customXml/itemProps138.xml><?xml version="1.0" encoding="utf-8"?>
<ds:datastoreItem xmlns:ds="http://schemas.openxmlformats.org/officeDocument/2006/customXml" ds:itemID="{9C4EC060-D0B3-4759-BC8B-71F5B1FB29B3}">
  <ds:schemaRefs/>
</ds:datastoreItem>
</file>

<file path=customXml/itemProps139.xml><?xml version="1.0" encoding="utf-8"?>
<ds:datastoreItem xmlns:ds="http://schemas.openxmlformats.org/officeDocument/2006/customXml" ds:itemID="{BBC8295B-4F95-4BC0-BB53-87715537D8E8}">
  <ds:schemaRefs/>
</ds:datastoreItem>
</file>

<file path=customXml/itemProps14.xml><?xml version="1.0" encoding="utf-8"?>
<ds:datastoreItem xmlns:ds="http://schemas.openxmlformats.org/officeDocument/2006/customXml" ds:itemID="{A22EACEF-53F5-4355-9429-D9680393D0AA}">
  <ds:schemaRefs/>
</ds:datastoreItem>
</file>

<file path=customXml/itemProps140.xml><?xml version="1.0" encoding="utf-8"?>
<ds:datastoreItem xmlns:ds="http://schemas.openxmlformats.org/officeDocument/2006/customXml" ds:itemID="{29AF4FC5-2439-4CBC-B9FD-0E8AA430BB68}">
  <ds:schemaRefs/>
</ds:datastoreItem>
</file>

<file path=customXml/itemProps141.xml><?xml version="1.0" encoding="utf-8"?>
<ds:datastoreItem xmlns:ds="http://schemas.openxmlformats.org/officeDocument/2006/customXml" ds:itemID="{B17945AA-D846-427C-8622-2C8322B66BA6}">
  <ds:schemaRefs/>
</ds:datastoreItem>
</file>

<file path=customXml/itemProps142.xml><?xml version="1.0" encoding="utf-8"?>
<ds:datastoreItem xmlns:ds="http://schemas.openxmlformats.org/officeDocument/2006/customXml" ds:itemID="{682F5E76-2D76-4CA7-82F8-C96165B7DAB3}">
  <ds:schemaRefs/>
</ds:datastoreItem>
</file>

<file path=customXml/itemProps143.xml><?xml version="1.0" encoding="utf-8"?>
<ds:datastoreItem xmlns:ds="http://schemas.openxmlformats.org/officeDocument/2006/customXml" ds:itemID="{9F4C5FAC-5C78-4636-9C5F-9BAA37D0D59B}">
  <ds:schemaRefs/>
</ds:datastoreItem>
</file>

<file path=customXml/itemProps144.xml><?xml version="1.0" encoding="utf-8"?>
<ds:datastoreItem xmlns:ds="http://schemas.openxmlformats.org/officeDocument/2006/customXml" ds:itemID="{20F74981-FE0C-4642-993C-8F15E2C9399E}">
  <ds:schemaRefs/>
</ds:datastoreItem>
</file>

<file path=customXml/itemProps145.xml><?xml version="1.0" encoding="utf-8"?>
<ds:datastoreItem xmlns:ds="http://schemas.openxmlformats.org/officeDocument/2006/customXml" ds:itemID="{CC82269C-AF4A-4143-A4E6-B0C2A2C176EF}">
  <ds:schemaRefs/>
</ds:datastoreItem>
</file>

<file path=customXml/itemProps146.xml><?xml version="1.0" encoding="utf-8"?>
<ds:datastoreItem xmlns:ds="http://schemas.openxmlformats.org/officeDocument/2006/customXml" ds:itemID="{9EB37198-D5D0-4A81-B29C-CA7B4FA92B52}">
  <ds:schemaRefs/>
</ds:datastoreItem>
</file>

<file path=customXml/itemProps147.xml><?xml version="1.0" encoding="utf-8"?>
<ds:datastoreItem xmlns:ds="http://schemas.openxmlformats.org/officeDocument/2006/customXml" ds:itemID="{056A42D6-28BD-4802-BF99-EC0A26C53571}">
  <ds:schemaRefs/>
</ds:datastoreItem>
</file>

<file path=customXml/itemProps148.xml><?xml version="1.0" encoding="utf-8"?>
<ds:datastoreItem xmlns:ds="http://schemas.openxmlformats.org/officeDocument/2006/customXml" ds:itemID="{9817C8F3-2345-44BE-809E-6D53398D98FE}">
  <ds:schemaRefs/>
</ds:datastoreItem>
</file>

<file path=customXml/itemProps149.xml><?xml version="1.0" encoding="utf-8"?>
<ds:datastoreItem xmlns:ds="http://schemas.openxmlformats.org/officeDocument/2006/customXml" ds:itemID="{D373E700-4EFD-40A0-8389-DF5B3AECEBDB}">
  <ds:schemaRefs/>
</ds:datastoreItem>
</file>

<file path=customXml/itemProps15.xml><?xml version="1.0" encoding="utf-8"?>
<ds:datastoreItem xmlns:ds="http://schemas.openxmlformats.org/officeDocument/2006/customXml" ds:itemID="{519ED609-46AA-4020-9CFB-A3DCEAF6FF0B}">
  <ds:schemaRefs/>
</ds:datastoreItem>
</file>

<file path=customXml/itemProps150.xml><?xml version="1.0" encoding="utf-8"?>
<ds:datastoreItem xmlns:ds="http://schemas.openxmlformats.org/officeDocument/2006/customXml" ds:itemID="{68126171-FB6D-4CA3-921F-4A0355EE3A8F}">
  <ds:schemaRefs/>
</ds:datastoreItem>
</file>

<file path=customXml/itemProps151.xml><?xml version="1.0" encoding="utf-8"?>
<ds:datastoreItem xmlns:ds="http://schemas.openxmlformats.org/officeDocument/2006/customXml" ds:itemID="{1D99F486-E222-44DD-BDAD-96B63D991ED5}">
  <ds:schemaRefs/>
</ds:datastoreItem>
</file>

<file path=customXml/itemProps152.xml><?xml version="1.0" encoding="utf-8"?>
<ds:datastoreItem xmlns:ds="http://schemas.openxmlformats.org/officeDocument/2006/customXml" ds:itemID="{12CE5936-02B8-458A-8884-8197BD5E3D84}">
  <ds:schemaRefs/>
</ds:datastoreItem>
</file>

<file path=customXml/itemProps153.xml><?xml version="1.0" encoding="utf-8"?>
<ds:datastoreItem xmlns:ds="http://schemas.openxmlformats.org/officeDocument/2006/customXml" ds:itemID="{A8B52B9F-3715-40D9-AB4D-E2BA465E5901}">
  <ds:schemaRefs/>
</ds:datastoreItem>
</file>

<file path=customXml/itemProps154.xml><?xml version="1.0" encoding="utf-8"?>
<ds:datastoreItem xmlns:ds="http://schemas.openxmlformats.org/officeDocument/2006/customXml" ds:itemID="{BDCF0ADC-396E-42D7-8256-2E1A073695EB}">
  <ds:schemaRefs/>
</ds:datastoreItem>
</file>

<file path=customXml/itemProps155.xml><?xml version="1.0" encoding="utf-8"?>
<ds:datastoreItem xmlns:ds="http://schemas.openxmlformats.org/officeDocument/2006/customXml" ds:itemID="{1599BDED-2BFD-4CA3-8CE2-16EA2394C2FB}">
  <ds:schemaRefs/>
</ds:datastoreItem>
</file>

<file path=customXml/itemProps156.xml><?xml version="1.0" encoding="utf-8"?>
<ds:datastoreItem xmlns:ds="http://schemas.openxmlformats.org/officeDocument/2006/customXml" ds:itemID="{8C876352-E181-4C8A-B106-CF99AC069679}">
  <ds:schemaRefs/>
</ds:datastoreItem>
</file>

<file path=customXml/itemProps157.xml><?xml version="1.0" encoding="utf-8"?>
<ds:datastoreItem xmlns:ds="http://schemas.openxmlformats.org/officeDocument/2006/customXml" ds:itemID="{DC30BE5F-510B-4B4B-88BC-AAEDAC388D99}">
  <ds:schemaRefs/>
</ds:datastoreItem>
</file>

<file path=customXml/itemProps158.xml><?xml version="1.0" encoding="utf-8"?>
<ds:datastoreItem xmlns:ds="http://schemas.openxmlformats.org/officeDocument/2006/customXml" ds:itemID="{9CBA270F-92E4-4F9F-B270-C7812C310C55}">
  <ds:schemaRefs/>
</ds:datastoreItem>
</file>

<file path=customXml/itemProps159.xml><?xml version="1.0" encoding="utf-8"?>
<ds:datastoreItem xmlns:ds="http://schemas.openxmlformats.org/officeDocument/2006/customXml" ds:itemID="{4E859B42-E3ED-4E21-86A1-CA6BAF8B18F6}">
  <ds:schemaRefs/>
</ds:datastoreItem>
</file>

<file path=customXml/itemProps16.xml><?xml version="1.0" encoding="utf-8"?>
<ds:datastoreItem xmlns:ds="http://schemas.openxmlformats.org/officeDocument/2006/customXml" ds:itemID="{235B5BDB-22B1-4CA2-80D3-FCEEEE9C8ACF}">
  <ds:schemaRefs/>
</ds:datastoreItem>
</file>

<file path=customXml/itemProps160.xml><?xml version="1.0" encoding="utf-8"?>
<ds:datastoreItem xmlns:ds="http://schemas.openxmlformats.org/officeDocument/2006/customXml" ds:itemID="{D9274DBC-F980-49AA-8D38-24E3F78102FC}">
  <ds:schemaRefs/>
</ds:datastoreItem>
</file>

<file path=customXml/itemProps161.xml><?xml version="1.0" encoding="utf-8"?>
<ds:datastoreItem xmlns:ds="http://schemas.openxmlformats.org/officeDocument/2006/customXml" ds:itemID="{FB6AAC48-6005-495D-8FDD-02E95DA0B6D3}">
  <ds:schemaRefs/>
</ds:datastoreItem>
</file>

<file path=customXml/itemProps162.xml><?xml version="1.0" encoding="utf-8"?>
<ds:datastoreItem xmlns:ds="http://schemas.openxmlformats.org/officeDocument/2006/customXml" ds:itemID="{B48C51FE-BD9C-41CD-A123-6D1D0AD18B35}">
  <ds:schemaRefs/>
</ds:datastoreItem>
</file>

<file path=customXml/itemProps163.xml><?xml version="1.0" encoding="utf-8"?>
<ds:datastoreItem xmlns:ds="http://schemas.openxmlformats.org/officeDocument/2006/customXml" ds:itemID="{ED7DAE0D-4084-4C6A-9ABF-F977720C1150}">
  <ds:schemaRefs/>
</ds:datastoreItem>
</file>

<file path=customXml/itemProps164.xml><?xml version="1.0" encoding="utf-8"?>
<ds:datastoreItem xmlns:ds="http://schemas.openxmlformats.org/officeDocument/2006/customXml" ds:itemID="{7EAA408B-6660-4C25-91E5-B49FB84712C0}">
  <ds:schemaRefs/>
</ds:datastoreItem>
</file>

<file path=customXml/itemProps165.xml><?xml version="1.0" encoding="utf-8"?>
<ds:datastoreItem xmlns:ds="http://schemas.openxmlformats.org/officeDocument/2006/customXml" ds:itemID="{CC86DDDA-9D9B-40D3-BB96-B9B13BFCFD31}">
  <ds:schemaRefs/>
</ds:datastoreItem>
</file>

<file path=customXml/itemProps166.xml><?xml version="1.0" encoding="utf-8"?>
<ds:datastoreItem xmlns:ds="http://schemas.openxmlformats.org/officeDocument/2006/customXml" ds:itemID="{8E609ECC-6F7E-481D-9C07-F071405288B7}">
  <ds:schemaRefs/>
</ds:datastoreItem>
</file>

<file path=customXml/itemProps167.xml><?xml version="1.0" encoding="utf-8"?>
<ds:datastoreItem xmlns:ds="http://schemas.openxmlformats.org/officeDocument/2006/customXml" ds:itemID="{8ACBB2A1-C08C-41CF-B45A-CBAFD3684EFF}">
  <ds:schemaRefs/>
</ds:datastoreItem>
</file>

<file path=customXml/itemProps168.xml><?xml version="1.0" encoding="utf-8"?>
<ds:datastoreItem xmlns:ds="http://schemas.openxmlformats.org/officeDocument/2006/customXml" ds:itemID="{8AB2C221-E9F7-42D3-9758-8A7AD6C5E898}">
  <ds:schemaRefs/>
</ds:datastoreItem>
</file>

<file path=customXml/itemProps169.xml><?xml version="1.0" encoding="utf-8"?>
<ds:datastoreItem xmlns:ds="http://schemas.openxmlformats.org/officeDocument/2006/customXml" ds:itemID="{E576B384-8D1A-4671-A890-9F6F1CFF1BDD}">
  <ds:schemaRefs/>
</ds:datastoreItem>
</file>

<file path=customXml/itemProps17.xml><?xml version="1.0" encoding="utf-8"?>
<ds:datastoreItem xmlns:ds="http://schemas.openxmlformats.org/officeDocument/2006/customXml" ds:itemID="{80BE8264-FE7F-4A54-909B-97417C1A0E16}">
  <ds:schemaRefs/>
</ds:datastoreItem>
</file>

<file path=customXml/itemProps170.xml><?xml version="1.0" encoding="utf-8"?>
<ds:datastoreItem xmlns:ds="http://schemas.openxmlformats.org/officeDocument/2006/customXml" ds:itemID="{6D96A9E6-173C-4B73-A3CC-B069C985EFAF}">
  <ds:schemaRefs/>
</ds:datastoreItem>
</file>

<file path=customXml/itemProps171.xml><?xml version="1.0" encoding="utf-8"?>
<ds:datastoreItem xmlns:ds="http://schemas.openxmlformats.org/officeDocument/2006/customXml" ds:itemID="{05797F1E-B6B5-419A-81A4-D7E64109EC83}">
  <ds:schemaRefs/>
</ds:datastoreItem>
</file>

<file path=customXml/itemProps172.xml><?xml version="1.0" encoding="utf-8"?>
<ds:datastoreItem xmlns:ds="http://schemas.openxmlformats.org/officeDocument/2006/customXml" ds:itemID="{7F374CA9-D71B-412B-982F-A43309AED5D7}">
  <ds:schemaRefs/>
</ds:datastoreItem>
</file>

<file path=customXml/itemProps173.xml><?xml version="1.0" encoding="utf-8"?>
<ds:datastoreItem xmlns:ds="http://schemas.openxmlformats.org/officeDocument/2006/customXml" ds:itemID="{3B39876F-EF30-4C1C-A1BD-FFC805E32648}">
  <ds:schemaRefs/>
</ds:datastoreItem>
</file>

<file path=customXml/itemProps174.xml><?xml version="1.0" encoding="utf-8"?>
<ds:datastoreItem xmlns:ds="http://schemas.openxmlformats.org/officeDocument/2006/customXml" ds:itemID="{EC51DF41-7915-4F2C-8AA0-CA02F90D40B1}">
  <ds:schemaRefs/>
</ds:datastoreItem>
</file>

<file path=customXml/itemProps175.xml><?xml version="1.0" encoding="utf-8"?>
<ds:datastoreItem xmlns:ds="http://schemas.openxmlformats.org/officeDocument/2006/customXml" ds:itemID="{3E4F17D2-AD3C-4251-9B83-BDC07152125B}">
  <ds:schemaRefs/>
</ds:datastoreItem>
</file>

<file path=customXml/itemProps176.xml><?xml version="1.0" encoding="utf-8"?>
<ds:datastoreItem xmlns:ds="http://schemas.openxmlformats.org/officeDocument/2006/customXml" ds:itemID="{E9526A4C-1658-4416-A4AD-CD503CCDBB35}">
  <ds:schemaRefs/>
</ds:datastoreItem>
</file>

<file path=customXml/itemProps177.xml><?xml version="1.0" encoding="utf-8"?>
<ds:datastoreItem xmlns:ds="http://schemas.openxmlformats.org/officeDocument/2006/customXml" ds:itemID="{93FCB845-0EAB-41A5-8F2E-54543BB6A26D}">
  <ds:schemaRefs/>
</ds:datastoreItem>
</file>

<file path=customXml/itemProps178.xml><?xml version="1.0" encoding="utf-8"?>
<ds:datastoreItem xmlns:ds="http://schemas.openxmlformats.org/officeDocument/2006/customXml" ds:itemID="{E3610521-E099-4616-9DD7-C454594A1818}">
  <ds:schemaRefs/>
</ds:datastoreItem>
</file>

<file path=customXml/itemProps179.xml><?xml version="1.0" encoding="utf-8"?>
<ds:datastoreItem xmlns:ds="http://schemas.openxmlformats.org/officeDocument/2006/customXml" ds:itemID="{577E0B66-5286-4C72-AFF2-2573B7A79279}">
  <ds:schemaRefs/>
</ds:datastoreItem>
</file>

<file path=customXml/itemProps18.xml><?xml version="1.0" encoding="utf-8"?>
<ds:datastoreItem xmlns:ds="http://schemas.openxmlformats.org/officeDocument/2006/customXml" ds:itemID="{2FF3F93B-52F7-4023-92E5-C04FD71E18FE}">
  <ds:schemaRefs/>
</ds:datastoreItem>
</file>

<file path=customXml/itemProps180.xml><?xml version="1.0" encoding="utf-8"?>
<ds:datastoreItem xmlns:ds="http://schemas.openxmlformats.org/officeDocument/2006/customXml" ds:itemID="{D522FD5B-A9EE-47A6-A603-7E17826AF7C4}">
  <ds:schemaRefs/>
</ds:datastoreItem>
</file>

<file path=customXml/itemProps181.xml><?xml version="1.0" encoding="utf-8"?>
<ds:datastoreItem xmlns:ds="http://schemas.openxmlformats.org/officeDocument/2006/customXml" ds:itemID="{55C1D502-8949-4F04-809E-4E3FC71AECB3}">
  <ds:schemaRefs/>
</ds:datastoreItem>
</file>

<file path=customXml/itemProps182.xml><?xml version="1.0" encoding="utf-8"?>
<ds:datastoreItem xmlns:ds="http://schemas.openxmlformats.org/officeDocument/2006/customXml" ds:itemID="{6D532F51-BC98-425D-88AD-A03BC5254D6C}">
  <ds:schemaRefs/>
</ds:datastoreItem>
</file>

<file path=customXml/itemProps183.xml><?xml version="1.0" encoding="utf-8"?>
<ds:datastoreItem xmlns:ds="http://schemas.openxmlformats.org/officeDocument/2006/customXml" ds:itemID="{F81AB1DE-A1CA-49F4-9922-27C56C6FD0F4}">
  <ds:schemaRefs/>
</ds:datastoreItem>
</file>

<file path=customXml/itemProps184.xml><?xml version="1.0" encoding="utf-8"?>
<ds:datastoreItem xmlns:ds="http://schemas.openxmlformats.org/officeDocument/2006/customXml" ds:itemID="{8284C7F8-6BE9-4652-BCBE-DC749878F8E5}">
  <ds:schemaRefs/>
</ds:datastoreItem>
</file>

<file path=customXml/itemProps185.xml><?xml version="1.0" encoding="utf-8"?>
<ds:datastoreItem xmlns:ds="http://schemas.openxmlformats.org/officeDocument/2006/customXml" ds:itemID="{5D493445-9499-4A7B-A447-A4CA12B9BCA4}">
  <ds:schemaRefs/>
</ds:datastoreItem>
</file>

<file path=customXml/itemProps186.xml><?xml version="1.0" encoding="utf-8"?>
<ds:datastoreItem xmlns:ds="http://schemas.openxmlformats.org/officeDocument/2006/customXml" ds:itemID="{34A2A054-D710-41B7-B68A-9187E5971E8B}">
  <ds:schemaRefs/>
</ds:datastoreItem>
</file>

<file path=customXml/itemProps187.xml><?xml version="1.0" encoding="utf-8"?>
<ds:datastoreItem xmlns:ds="http://schemas.openxmlformats.org/officeDocument/2006/customXml" ds:itemID="{4F361F52-B4AE-4BA6-B1EA-69B22AEEBA7C}">
  <ds:schemaRefs/>
</ds:datastoreItem>
</file>

<file path=customXml/itemProps188.xml><?xml version="1.0" encoding="utf-8"?>
<ds:datastoreItem xmlns:ds="http://schemas.openxmlformats.org/officeDocument/2006/customXml" ds:itemID="{6D9907B6-53D6-4AB3-B01C-39E2FD45C18F}">
  <ds:schemaRefs/>
</ds:datastoreItem>
</file>

<file path=customXml/itemProps189.xml><?xml version="1.0" encoding="utf-8"?>
<ds:datastoreItem xmlns:ds="http://schemas.openxmlformats.org/officeDocument/2006/customXml" ds:itemID="{6A656F59-8687-414E-BE34-BA34E1194616}">
  <ds:schemaRefs/>
</ds:datastoreItem>
</file>

<file path=customXml/itemProps19.xml><?xml version="1.0" encoding="utf-8"?>
<ds:datastoreItem xmlns:ds="http://schemas.openxmlformats.org/officeDocument/2006/customXml" ds:itemID="{DA6BD92F-5DD2-4B05-AF96-85D02C25C77F}">
  <ds:schemaRefs/>
</ds:datastoreItem>
</file>

<file path=customXml/itemProps190.xml><?xml version="1.0" encoding="utf-8"?>
<ds:datastoreItem xmlns:ds="http://schemas.openxmlformats.org/officeDocument/2006/customXml" ds:itemID="{05E5E3A1-4FE7-4CB0-80A0-899682B5A290}">
  <ds:schemaRefs/>
</ds:datastoreItem>
</file>

<file path=customXml/itemProps191.xml><?xml version="1.0" encoding="utf-8"?>
<ds:datastoreItem xmlns:ds="http://schemas.openxmlformats.org/officeDocument/2006/customXml" ds:itemID="{203A629B-75DA-4537-95E2-93AA388E793F}">
  <ds:schemaRefs/>
</ds:datastoreItem>
</file>

<file path=customXml/itemProps192.xml><?xml version="1.0" encoding="utf-8"?>
<ds:datastoreItem xmlns:ds="http://schemas.openxmlformats.org/officeDocument/2006/customXml" ds:itemID="{DEAA5C5D-C2D8-4592-BF0F-AC2C91105A98}">
  <ds:schemaRefs/>
</ds:datastoreItem>
</file>

<file path=customXml/itemProps193.xml><?xml version="1.0" encoding="utf-8"?>
<ds:datastoreItem xmlns:ds="http://schemas.openxmlformats.org/officeDocument/2006/customXml" ds:itemID="{B155BE54-9A99-49BA-98D1-B8FB4DEE1E2F}">
  <ds:schemaRefs/>
</ds:datastoreItem>
</file>

<file path=customXml/itemProps194.xml><?xml version="1.0" encoding="utf-8"?>
<ds:datastoreItem xmlns:ds="http://schemas.openxmlformats.org/officeDocument/2006/customXml" ds:itemID="{764FD9C9-1059-495B-A417-EA4BF6EC3DCA}">
  <ds:schemaRefs/>
</ds:datastoreItem>
</file>

<file path=customXml/itemProps195.xml><?xml version="1.0" encoding="utf-8"?>
<ds:datastoreItem xmlns:ds="http://schemas.openxmlformats.org/officeDocument/2006/customXml" ds:itemID="{97DFCD04-18F4-454F-B786-A341B30754F6}">
  <ds:schemaRefs/>
</ds:datastoreItem>
</file>

<file path=customXml/itemProps196.xml><?xml version="1.0" encoding="utf-8"?>
<ds:datastoreItem xmlns:ds="http://schemas.openxmlformats.org/officeDocument/2006/customXml" ds:itemID="{58E723B7-B9F7-4236-8D8B-B090A263CDD2}">
  <ds:schemaRefs/>
</ds:datastoreItem>
</file>

<file path=customXml/itemProps197.xml><?xml version="1.0" encoding="utf-8"?>
<ds:datastoreItem xmlns:ds="http://schemas.openxmlformats.org/officeDocument/2006/customXml" ds:itemID="{13C99DA4-28EA-4C00-8FC3-237ED2E8E3FC}">
  <ds:schemaRefs/>
</ds:datastoreItem>
</file>

<file path=customXml/itemProps198.xml><?xml version="1.0" encoding="utf-8"?>
<ds:datastoreItem xmlns:ds="http://schemas.openxmlformats.org/officeDocument/2006/customXml" ds:itemID="{7448DE1F-15E4-452E-8161-9F334A78ABB8}">
  <ds:schemaRefs/>
</ds:datastoreItem>
</file>

<file path=customXml/itemProps199.xml><?xml version="1.0" encoding="utf-8"?>
<ds:datastoreItem xmlns:ds="http://schemas.openxmlformats.org/officeDocument/2006/customXml" ds:itemID="{E93134DE-C21F-4304-8428-C16DE0085FB3}">
  <ds:schemaRefs/>
</ds:datastoreItem>
</file>

<file path=customXml/itemProps2.xml><?xml version="1.0" encoding="utf-8"?>
<ds:datastoreItem xmlns:ds="http://schemas.openxmlformats.org/officeDocument/2006/customXml" ds:itemID="{61388D83-035F-4151-8585-19155F1E018A}">
  <ds:schemaRefs/>
</ds:datastoreItem>
</file>

<file path=customXml/itemProps20.xml><?xml version="1.0" encoding="utf-8"?>
<ds:datastoreItem xmlns:ds="http://schemas.openxmlformats.org/officeDocument/2006/customXml" ds:itemID="{B34DFE5C-9BD1-4728-835F-3467EE77771F}">
  <ds:schemaRefs/>
</ds:datastoreItem>
</file>

<file path=customXml/itemProps200.xml><?xml version="1.0" encoding="utf-8"?>
<ds:datastoreItem xmlns:ds="http://schemas.openxmlformats.org/officeDocument/2006/customXml" ds:itemID="{24C781C0-16E0-425A-B911-09C87828A420}">
  <ds:schemaRefs/>
</ds:datastoreItem>
</file>

<file path=customXml/itemProps201.xml><?xml version="1.0" encoding="utf-8"?>
<ds:datastoreItem xmlns:ds="http://schemas.openxmlformats.org/officeDocument/2006/customXml" ds:itemID="{FA95B153-0088-4682-B9B4-F7BA8E3CE8AD}">
  <ds:schemaRefs/>
</ds:datastoreItem>
</file>

<file path=customXml/itemProps202.xml><?xml version="1.0" encoding="utf-8"?>
<ds:datastoreItem xmlns:ds="http://schemas.openxmlformats.org/officeDocument/2006/customXml" ds:itemID="{629386B2-B48A-4C66-96FF-6C4455E315F7}">
  <ds:schemaRefs/>
</ds:datastoreItem>
</file>

<file path=customXml/itemProps203.xml><?xml version="1.0" encoding="utf-8"?>
<ds:datastoreItem xmlns:ds="http://schemas.openxmlformats.org/officeDocument/2006/customXml" ds:itemID="{BA636714-3702-4FD4-A5E5-A90AD9FC6DEC}">
  <ds:schemaRefs/>
</ds:datastoreItem>
</file>

<file path=customXml/itemProps204.xml><?xml version="1.0" encoding="utf-8"?>
<ds:datastoreItem xmlns:ds="http://schemas.openxmlformats.org/officeDocument/2006/customXml" ds:itemID="{2CD71A35-11CE-4D23-870A-019A14FD1600}">
  <ds:schemaRefs/>
</ds:datastoreItem>
</file>

<file path=customXml/itemProps205.xml><?xml version="1.0" encoding="utf-8"?>
<ds:datastoreItem xmlns:ds="http://schemas.openxmlformats.org/officeDocument/2006/customXml" ds:itemID="{E6390D42-2369-4A2A-92EE-25FA17C72033}">
  <ds:schemaRefs/>
</ds:datastoreItem>
</file>

<file path=customXml/itemProps206.xml><?xml version="1.0" encoding="utf-8"?>
<ds:datastoreItem xmlns:ds="http://schemas.openxmlformats.org/officeDocument/2006/customXml" ds:itemID="{61E418BB-B1DB-4FC1-8FAF-ABA42C8DA861}">
  <ds:schemaRefs/>
</ds:datastoreItem>
</file>

<file path=customXml/itemProps207.xml><?xml version="1.0" encoding="utf-8"?>
<ds:datastoreItem xmlns:ds="http://schemas.openxmlformats.org/officeDocument/2006/customXml" ds:itemID="{0DAFC4DF-A014-4757-8B23-DE15420D6E87}">
  <ds:schemaRefs/>
</ds:datastoreItem>
</file>

<file path=customXml/itemProps208.xml><?xml version="1.0" encoding="utf-8"?>
<ds:datastoreItem xmlns:ds="http://schemas.openxmlformats.org/officeDocument/2006/customXml" ds:itemID="{27A073E6-C354-4205-BC4F-D2AE21605723}">
  <ds:schemaRefs/>
</ds:datastoreItem>
</file>

<file path=customXml/itemProps209.xml><?xml version="1.0" encoding="utf-8"?>
<ds:datastoreItem xmlns:ds="http://schemas.openxmlformats.org/officeDocument/2006/customXml" ds:itemID="{F0C2ABE2-7180-4B32-A87A-C829F4BFAA85}">
  <ds:schemaRefs/>
</ds:datastoreItem>
</file>

<file path=customXml/itemProps21.xml><?xml version="1.0" encoding="utf-8"?>
<ds:datastoreItem xmlns:ds="http://schemas.openxmlformats.org/officeDocument/2006/customXml" ds:itemID="{79E7F89C-C802-4D5E-8994-BD793D5DAE8C}">
  <ds:schemaRefs/>
</ds:datastoreItem>
</file>

<file path=customXml/itemProps210.xml><?xml version="1.0" encoding="utf-8"?>
<ds:datastoreItem xmlns:ds="http://schemas.openxmlformats.org/officeDocument/2006/customXml" ds:itemID="{0E18F837-DF24-4F05-89E4-281CA0240BE4}">
  <ds:schemaRefs/>
</ds:datastoreItem>
</file>

<file path=customXml/itemProps211.xml><?xml version="1.0" encoding="utf-8"?>
<ds:datastoreItem xmlns:ds="http://schemas.openxmlformats.org/officeDocument/2006/customXml" ds:itemID="{43F7AC69-63D0-4419-96AC-601ECF0CC222}">
  <ds:schemaRefs/>
</ds:datastoreItem>
</file>

<file path=customXml/itemProps212.xml><?xml version="1.0" encoding="utf-8"?>
<ds:datastoreItem xmlns:ds="http://schemas.openxmlformats.org/officeDocument/2006/customXml" ds:itemID="{8B8013CE-EA33-4461-ABB0-4F1911D7FDDE}">
  <ds:schemaRefs/>
</ds:datastoreItem>
</file>

<file path=customXml/itemProps213.xml><?xml version="1.0" encoding="utf-8"?>
<ds:datastoreItem xmlns:ds="http://schemas.openxmlformats.org/officeDocument/2006/customXml" ds:itemID="{EED5E247-7C7A-4568-A1CA-E0555672EDF3}">
  <ds:schemaRefs/>
</ds:datastoreItem>
</file>

<file path=customXml/itemProps214.xml><?xml version="1.0" encoding="utf-8"?>
<ds:datastoreItem xmlns:ds="http://schemas.openxmlformats.org/officeDocument/2006/customXml" ds:itemID="{9B4F6587-0C31-4D1F-8C35-1E6F9FE8C690}">
  <ds:schemaRefs/>
</ds:datastoreItem>
</file>

<file path=customXml/itemProps215.xml><?xml version="1.0" encoding="utf-8"?>
<ds:datastoreItem xmlns:ds="http://schemas.openxmlformats.org/officeDocument/2006/customXml" ds:itemID="{7B7F5E43-8541-443F-963A-A09EC3E8DC69}">
  <ds:schemaRefs/>
</ds:datastoreItem>
</file>

<file path=customXml/itemProps216.xml><?xml version="1.0" encoding="utf-8"?>
<ds:datastoreItem xmlns:ds="http://schemas.openxmlformats.org/officeDocument/2006/customXml" ds:itemID="{21197C6A-9E31-439B-844D-147DC3E04CF8}">
  <ds:schemaRefs/>
</ds:datastoreItem>
</file>

<file path=customXml/itemProps217.xml><?xml version="1.0" encoding="utf-8"?>
<ds:datastoreItem xmlns:ds="http://schemas.openxmlformats.org/officeDocument/2006/customXml" ds:itemID="{27FB4840-7B32-4448-9354-270823FB6645}">
  <ds:schemaRefs/>
</ds:datastoreItem>
</file>

<file path=customXml/itemProps218.xml><?xml version="1.0" encoding="utf-8"?>
<ds:datastoreItem xmlns:ds="http://schemas.openxmlformats.org/officeDocument/2006/customXml" ds:itemID="{CC0A79CD-C242-45AA-BABE-DBF90A953650}">
  <ds:schemaRefs/>
</ds:datastoreItem>
</file>

<file path=customXml/itemProps219.xml><?xml version="1.0" encoding="utf-8"?>
<ds:datastoreItem xmlns:ds="http://schemas.openxmlformats.org/officeDocument/2006/customXml" ds:itemID="{93EC9837-836F-49CC-9588-D09D39075518}">
  <ds:schemaRefs/>
</ds:datastoreItem>
</file>

<file path=customXml/itemProps22.xml><?xml version="1.0" encoding="utf-8"?>
<ds:datastoreItem xmlns:ds="http://schemas.openxmlformats.org/officeDocument/2006/customXml" ds:itemID="{BBD7532C-568B-4C31-8D25-CB8BCACE9A69}">
  <ds:schemaRefs/>
</ds:datastoreItem>
</file>

<file path=customXml/itemProps220.xml><?xml version="1.0" encoding="utf-8"?>
<ds:datastoreItem xmlns:ds="http://schemas.openxmlformats.org/officeDocument/2006/customXml" ds:itemID="{E0DE398D-C81F-4A51-8B3B-0E91833F4079}">
  <ds:schemaRefs/>
</ds:datastoreItem>
</file>

<file path=customXml/itemProps221.xml><?xml version="1.0" encoding="utf-8"?>
<ds:datastoreItem xmlns:ds="http://schemas.openxmlformats.org/officeDocument/2006/customXml" ds:itemID="{74D0165C-16EB-47D5-8D96-53B62F48CC75}">
  <ds:schemaRefs/>
</ds:datastoreItem>
</file>

<file path=customXml/itemProps222.xml><?xml version="1.0" encoding="utf-8"?>
<ds:datastoreItem xmlns:ds="http://schemas.openxmlformats.org/officeDocument/2006/customXml" ds:itemID="{C5E81FD4-8112-4D31-86D1-92A080423039}">
  <ds:schemaRefs/>
</ds:datastoreItem>
</file>

<file path=customXml/itemProps223.xml><?xml version="1.0" encoding="utf-8"?>
<ds:datastoreItem xmlns:ds="http://schemas.openxmlformats.org/officeDocument/2006/customXml" ds:itemID="{684CDFA7-4567-491C-9773-D116DFB31BA8}">
  <ds:schemaRefs/>
</ds:datastoreItem>
</file>

<file path=customXml/itemProps224.xml><?xml version="1.0" encoding="utf-8"?>
<ds:datastoreItem xmlns:ds="http://schemas.openxmlformats.org/officeDocument/2006/customXml" ds:itemID="{90211B86-D42A-4492-831F-25A7ED45D171}">
  <ds:schemaRefs/>
</ds:datastoreItem>
</file>

<file path=customXml/itemProps225.xml><?xml version="1.0" encoding="utf-8"?>
<ds:datastoreItem xmlns:ds="http://schemas.openxmlformats.org/officeDocument/2006/customXml" ds:itemID="{C648E65B-0CF6-4A96-B75B-802EFF2AD7A4}">
  <ds:schemaRefs/>
</ds:datastoreItem>
</file>

<file path=customXml/itemProps226.xml><?xml version="1.0" encoding="utf-8"?>
<ds:datastoreItem xmlns:ds="http://schemas.openxmlformats.org/officeDocument/2006/customXml" ds:itemID="{859F5608-D073-4481-B1AB-B87D62B4DBBB}">
  <ds:schemaRefs/>
</ds:datastoreItem>
</file>

<file path=customXml/itemProps227.xml><?xml version="1.0" encoding="utf-8"?>
<ds:datastoreItem xmlns:ds="http://schemas.openxmlformats.org/officeDocument/2006/customXml" ds:itemID="{4AA235D9-94D1-425A-B533-A737BAAADC60}">
  <ds:schemaRefs/>
</ds:datastoreItem>
</file>

<file path=customXml/itemProps228.xml><?xml version="1.0" encoding="utf-8"?>
<ds:datastoreItem xmlns:ds="http://schemas.openxmlformats.org/officeDocument/2006/customXml" ds:itemID="{E2D8D6F0-8450-4F44-881E-769E68998A59}">
  <ds:schemaRefs/>
</ds:datastoreItem>
</file>

<file path=customXml/itemProps229.xml><?xml version="1.0" encoding="utf-8"?>
<ds:datastoreItem xmlns:ds="http://schemas.openxmlformats.org/officeDocument/2006/customXml" ds:itemID="{D53F05F2-F2B8-4383-B895-A3F99CBA5898}">
  <ds:schemaRefs/>
</ds:datastoreItem>
</file>

<file path=customXml/itemProps23.xml><?xml version="1.0" encoding="utf-8"?>
<ds:datastoreItem xmlns:ds="http://schemas.openxmlformats.org/officeDocument/2006/customXml" ds:itemID="{8986F9E4-7B5E-45FC-B55B-A559CC8D9EE5}">
  <ds:schemaRefs/>
</ds:datastoreItem>
</file>

<file path=customXml/itemProps230.xml><?xml version="1.0" encoding="utf-8"?>
<ds:datastoreItem xmlns:ds="http://schemas.openxmlformats.org/officeDocument/2006/customXml" ds:itemID="{4D1E5CCC-F633-4E14-B2B9-9CA1B32A7CF0}">
  <ds:schemaRefs/>
</ds:datastoreItem>
</file>

<file path=customXml/itemProps231.xml><?xml version="1.0" encoding="utf-8"?>
<ds:datastoreItem xmlns:ds="http://schemas.openxmlformats.org/officeDocument/2006/customXml" ds:itemID="{FFA09C08-E78C-4619-BE5B-63B3C48754CC}">
  <ds:schemaRefs/>
</ds:datastoreItem>
</file>

<file path=customXml/itemProps232.xml><?xml version="1.0" encoding="utf-8"?>
<ds:datastoreItem xmlns:ds="http://schemas.openxmlformats.org/officeDocument/2006/customXml" ds:itemID="{2B643993-37AB-4601-BC0C-3FAADBAAEE37}">
  <ds:schemaRefs/>
</ds:datastoreItem>
</file>

<file path=customXml/itemProps233.xml><?xml version="1.0" encoding="utf-8"?>
<ds:datastoreItem xmlns:ds="http://schemas.openxmlformats.org/officeDocument/2006/customXml" ds:itemID="{ADB45211-844E-4731-A6FA-B0EDE1B0F43D}">
  <ds:schemaRefs/>
</ds:datastoreItem>
</file>

<file path=customXml/itemProps234.xml><?xml version="1.0" encoding="utf-8"?>
<ds:datastoreItem xmlns:ds="http://schemas.openxmlformats.org/officeDocument/2006/customXml" ds:itemID="{28DB1EFD-3090-414B-A391-120582E36D90}">
  <ds:schemaRefs/>
</ds:datastoreItem>
</file>

<file path=customXml/itemProps235.xml><?xml version="1.0" encoding="utf-8"?>
<ds:datastoreItem xmlns:ds="http://schemas.openxmlformats.org/officeDocument/2006/customXml" ds:itemID="{55E68C12-B5EC-4782-9597-FFEC0D9F0BE1}">
  <ds:schemaRefs/>
</ds:datastoreItem>
</file>

<file path=customXml/itemProps236.xml><?xml version="1.0" encoding="utf-8"?>
<ds:datastoreItem xmlns:ds="http://schemas.openxmlformats.org/officeDocument/2006/customXml" ds:itemID="{7DE27445-69BB-4D0E-A919-3762AD8218CF}">
  <ds:schemaRefs/>
</ds:datastoreItem>
</file>

<file path=customXml/itemProps237.xml><?xml version="1.0" encoding="utf-8"?>
<ds:datastoreItem xmlns:ds="http://schemas.openxmlformats.org/officeDocument/2006/customXml" ds:itemID="{4329EFCA-B48E-421C-AA03-1340638C38EF}">
  <ds:schemaRefs/>
</ds:datastoreItem>
</file>

<file path=customXml/itemProps238.xml><?xml version="1.0" encoding="utf-8"?>
<ds:datastoreItem xmlns:ds="http://schemas.openxmlformats.org/officeDocument/2006/customXml" ds:itemID="{93B9A745-6DA1-470B-B3E9-8501028ED0F8}">
  <ds:schemaRefs/>
</ds:datastoreItem>
</file>

<file path=customXml/itemProps239.xml><?xml version="1.0" encoding="utf-8"?>
<ds:datastoreItem xmlns:ds="http://schemas.openxmlformats.org/officeDocument/2006/customXml" ds:itemID="{257CA88E-AD03-401E-B8C2-DF816E8A4098}">
  <ds:schemaRefs/>
</ds:datastoreItem>
</file>

<file path=customXml/itemProps24.xml><?xml version="1.0" encoding="utf-8"?>
<ds:datastoreItem xmlns:ds="http://schemas.openxmlformats.org/officeDocument/2006/customXml" ds:itemID="{407FBBE6-68E6-484C-9872-F6E3CA555ED9}">
  <ds:schemaRefs/>
</ds:datastoreItem>
</file>

<file path=customXml/itemProps240.xml><?xml version="1.0" encoding="utf-8"?>
<ds:datastoreItem xmlns:ds="http://schemas.openxmlformats.org/officeDocument/2006/customXml" ds:itemID="{3456C1F5-2FD6-4738-A7C2-C65ACEDC31BA}">
  <ds:schemaRefs/>
</ds:datastoreItem>
</file>

<file path=customXml/itemProps241.xml><?xml version="1.0" encoding="utf-8"?>
<ds:datastoreItem xmlns:ds="http://schemas.openxmlformats.org/officeDocument/2006/customXml" ds:itemID="{EF3492D7-C139-41F0-AAE6-5BB97B4C7E6E}">
  <ds:schemaRefs/>
</ds:datastoreItem>
</file>

<file path=customXml/itemProps242.xml><?xml version="1.0" encoding="utf-8"?>
<ds:datastoreItem xmlns:ds="http://schemas.openxmlformats.org/officeDocument/2006/customXml" ds:itemID="{70CE533C-FEA8-43A8-B1F7-64DC497B8E29}">
  <ds:schemaRefs/>
</ds:datastoreItem>
</file>

<file path=customXml/itemProps243.xml><?xml version="1.0" encoding="utf-8"?>
<ds:datastoreItem xmlns:ds="http://schemas.openxmlformats.org/officeDocument/2006/customXml" ds:itemID="{947E3F56-6B04-4695-9B74-568AF8A7E3F0}">
  <ds:schemaRefs/>
</ds:datastoreItem>
</file>

<file path=customXml/itemProps244.xml><?xml version="1.0" encoding="utf-8"?>
<ds:datastoreItem xmlns:ds="http://schemas.openxmlformats.org/officeDocument/2006/customXml" ds:itemID="{5C8BA501-AE24-4700-9E3B-9869D1BC2BBF}">
  <ds:schemaRefs/>
</ds:datastoreItem>
</file>

<file path=customXml/itemProps245.xml><?xml version="1.0" encoding="utf-8"?>
<ds:datastoreItem xmlns:ds="http://schemas.openxmlformats.org/officeDocument/2006/customXml" ds:itemID="{1EF65F2B-01B7-40D8-A4AB-2C44CF369C6D}">
  <ds:schemaRefs/>
</ds:datastoreItem>
</file>

<file path=customXml/itemProps246.xml><?xml version="1.0" encoding="utf-8"?>
<ds:datastoreItem xmlns:ds="http://schemas.openxmlformats.org/officeDocument/2006/customXml" ds:itemID="{C5BC04E5-E0B7-4C94-B202-26A2901F6E3B}">
  <ds:schemaRefs/>
</ds:datastoreItem>
</file>

<file path=customXml/itemProps247.xml><?xml version="1.0" encoding="utf-8"?>
<ds:datastoreItem xmlns:ds="http://schemas.openxmlformats.org/officeDocument/2006/customXml" ds:itemID="{70F4D427-2927-4EEF-8F27-73DDF565B010}">
  <ds:schemaRefs/>
</ds:datastoreItem>
</file>

<file path=customXml/itemProps248.xml><?xml version="1.0" encoding="utf-8"?>
<ds:datastoreItem xmlns:ds="http://schemas.openxmlformats.org/officeDocument/2006/customXml" ds:itemID="{BF5C64B4-ACD4-4968-92F6-95C5AD697E6E}">
  <ds:schemaRefs/>
</ds:datastoreItem>
</file>

<file path=customXml/itemProps249.xml><?xml version="1.0" encoding="utf-8"?>
<ds:datastoreItem xmlns:ds="http://schemas.openxmlformats.org/officeDocument/2006/customXml" ds:itemID="{FEEEDEB2-DEE6-42B3-AC4D-724125C4A9D9}">
  <ds:schemaRefs/>
</ds:datastoreItem>
</file>

<file path=customXml/itemProps25.xml><?xml version="1.0" encoding="utf-8"?>
<ds:datastoreItem xmlns:ds="http://schemas.openxmlformats.org/officeDocument/2006/customXml" ds:itemID="{C455BC42-5D05-4B0C-AD53-3D7C838EDC85}">
  <ds:schemaRefs/>
</ds:datastoreItem>
</file>

<file path=customXml/itemProps250.xml><?xml version="1.0" encoding="utf-8"?>
<ds:datastoreItem xmlns:ds="http://schemas.openxmlformats.org/officeDocument/2006/customXml" ds:itemID="{96F6DB13-D042-4843-BBE7-5997ACDF7187}">
  <ds:schemaRefs/>
</ds:datastoreItem>
</file>

<file path=customXml/itemProps251.xml><?xml version="1.0" encoding="utf-8"?>
<ds:datastoreItem xmlns:ds="http://schemas.openxmlformats.org/officeDocument/2006/customXml" ds:itemID="{1AEF86AC-7467-4A0C-8CC1-A99123B4779D}">
  <ds:schemaRefs/>
</ds:datastoreItem>
</file>

<file path=customXml/itemProps252.xml><?xml version="1.0" encoding="utf-8"?>
<ds:datastoreItem xmlns:ds="http://schemas.openxmlformats.org/officeDocument/2006/customXml" ds:itemID="{C0ECDA3F-226E-4695-A7B6-B17FDC638602}">
  <ds:schemaRefs/>
</ds:datastoreItem>
</file>

<file path=customXml/itemProps253.xml><?xml version="1.0" encoding="utf-8"?>
<ds:datastoreItem xmlns:ds="http://schemas.openxmlformats.org/officeDocument/2006/customXml" ds:itemID="{009FA7E1-B47E-47BB-B30D-57EEE4003963}">
  <ds:schemaRefs/>
</ds:datastoreItem>
</file>

<file path=customXml/itemProps254.xml><?xml version="1.0" encoding="utf-8"?>
<ds:datastoreItem xmlns:ds="http://schemas.openxmlformats.org/officeDocument/2006/customXml" ds:itemID="{CE9115EE-A6E9-487D-8A35-983363A37EB8}">
  <ds:schemaRefs/>
</ds:datastoreItem>
</file>

<file path=customXml/itemProps255.xml><?xml version="1.0" encoding="utf-8"?>
<ds:datastoreItem xmlns:ds="http://schemas.openxmlformats.org/officeDocument/2006/customXml" ds:itemID="{A6E293D0-CB71-4625-8EE8-32DF59642229}">
  <ds:schemaRefs/>
</ds:datastoreItem>
</file>

<file path=customXml/itemProps256.xml><?xml version="1.0" encoding="utf-8"?>
<ds:datastoreItem xmlns:ds="http://schemas.openxmlformats.org/officeDocument/2006/customXml" ds:itemID="{94AFBD56-61A8-4550-92A0-0EB66AABE1FC}">
  <ds:schemaRefs/>
</ds:datastoreItem>
</file>

<file path=customXml/itemProps257.xml><?xml version="1.0" encoding="utf-8"?>
<ds:datastoreItem xmlns:ds="http://schemas.openxmlformats.org/officeDocument/2006/customXml" ds:itemID="{FA5A7A00-39C6-4E5D-8575-F813B6DE2F6C}">
  <ds:schemaRefs/>
</ds:datastoreItem>
</file>

<file path=customXml/itemProps258.xml><?xml version="1.0" encoding="utf-8"?>
<ds:datastoreItem xmlns:ds="http://schemas.openxmlformats.org/officeDocument/2006/customXml" ds:itemID="{C1D4FEFE-B70E-4407-846B-17DFB3C541DF}">
  <ds:schemaRefs/>
</ds:datastoreItem>
</file>

<file path=customXml/itemProps259.xml><?xml version="1.0" encoding="utf-8"?>
<ds:datastoreItem xmlns:ds="http://schemas.openxmlformats.org/officeDocument/2006/customXml" ds:itemID="{28A65DD6-0BF9-45DD-86E5-DDFB49CAE403}">
  <ds:schemaRefs/>
</ds:datastoreItem>
</file>

<file path=customXml/itemProps26.xml><?xml version="1.0" encoding="utf-8"?>
<ds:datastoreItem xmlns:ds="http://schemas.openxmlformats.org/officeDocument/2006/customXml" ds:itemID="{DC8D818C-5267-430D-BC26-42DA9E112EC5}">
  <ds:schemaRefs/>
</ds:datastoreItem>
</file>

<file path=customXml/itemProps260.xml><?xml version="1.0" encoding="utf-8"?>
<ds:datastoreItem xmlns:ds="http://schemas.openxmlformats.org/officeDocument/2006/customXml" ds:itemID="{BECF42B9-CDC4-43EB-A1D3-3BD7D60C1FA7}">
  <ds:schemaRefs/>
</ds:datastoreItem>
</file>

<file path=customXml/itemProps261.xml><?xml version="1.0" encoding="utf-8"?>
<ds:datastoreItem xmlns:ds="http://schemas.openxmlformats.org/officeDocument/2006/customXml" ds:itemID="{26FF748A-2D25-4980-8771-E2CCC81DF033}">
  <ds:schemaRefs/>
</ds:datastoreItem>
</file>

<file path=customXml/itemProps262.xml><?xml version="1.0" encoding="utf-8"?>
<ds:datastoreItem xmlns:ds="http://schemas.openxmlformats.org/officeDocument/2006/customXml" ds:itemID="{62622711-7DB8-423D-A0D7-F5D1DD79D977}">
  <ds:schemaRefs/>
</ds:datastoreItem>
</file>

<file path=customXml/itemProps263.xml><?xml version="1.0" encoding="utf-8"?>
<ds:datastoreItem xmlns:ds="http://schemas.openxmlformats.org/officeDocument/2006/customXml" ds:itemID="{9C45A326-9191-46E8-995D-EDAFF98675FA}">
  <ds:schemaRefs/>
</ds:datastoreItem>
</file>

<file path=customXml/itemProps264.xml><?xml version="1.0" encoding="utf-8"?>
<ds:datastoreItem xmlns:ds="http://schemas.openxmlformats.org/officeDocument/2006/customXml" ds:itemID="{EE348FBF-4F33-4423-8AF6-0AEAEF9B42BE}">
  <ds:schemaRefs/>
</ds:datastoreItem>
</file>

<file path=customXml/itemProps265.xml><?xml version="1.0" encoding="utf-8"?>
<ds:datastoreItem xmlns:ds="http://schemas.openxmlformats.org/officeDocument/2006/customXml" ds:itemID="{8833CEE6-7389-4163-9EC9-6892D985723E}">
  <ds:schemaRefs/>
</ds:datastoreItem>
</file>

<file path=customXml/itemProps266.xml><?xml version="1.0" encoding="utf-8"?>
<ds:datastoreItem xmlns:ds="http://schemas.openxmlformats.org/officeDocument/2006/customXml" ds:itemID="{CE03E1F2-54D9-4E63-9B47-34F18B19FE86}">
  <ds:schemaRefs/>
</ds:datastoreItem>
</file>

<file path=customXml/itemProps267.xml><?xml version="1.0" encoding="utf-8"?>
<ds:datastoreItem xmlns:ds="http://schemas.openxmlformats.org/officeDocument/2006/customXml" ds:itemID="{58E10F69-01E6-470B-9C9B-ECBED13169DA}">
  <ds:schemaRefs/>
</ds:datastoreItem>
</file>

<file path=customXml/itemProps268.xml><?xml version="1.0" encoding="utf-8"?>
<ds:datastoreItem xmlns:ds="http://schemas.openxmlformats.org/officeDocument/2006/customXml" ds:itemID="{0248AA41-ED84-4C88-A9A4-12AEE1C3B73D}">
  <ds:schemaRefs/>
</ds:datastoreItem>
</file>

<file path=customXml/itemProps269.xml><?xml version="1.0" encoding="utf-8"?>
<ds:datastoreItem xmlns:ds="http://schemas.openxmlformats.org/officeDocument/2006/customXml" ds:itemID="{6A6F465E-D676-4C8E-8AA9-45CDC19159BE}">
  <ds:schemaRefs/>
</ds:datastoreItem>
</file>

<file path=customXml/itemProps27.xml><?xml version="1.0" encoding="utf-8"?>
<ds:datastoreItem xmlns:ds="http://schemas.openxmlformats.org/officeDocument/2006/customXml" ds:itemID="{EF82FD93-71A8-4245-B6FA-19CFC3D03C74}">
  <ds:schemaRefs/>
</ds:datastoreItem>
</file>

<file path=customXml/itemProps270.xml><?xml version="1.0" encoding="utf-8"?>
<ds:datastoreItem xmlns:ds="http://schemas.openxmlformats.org/officeDocument/2006/customXml" ds:itemID="{BD285892-D12A-45F6-9116-9AD8A4FDC45F}">
  <ds:schemaRefs/>
</ds:datastoreItem>
</file>

<file path=customXml/itemProps271.xml><?xml version="1.0" encoding="utf-8"?>
<ds:datastoreItem xmlns:ds="http://schemas.openxmlformats.org/officeDocument/2006/customXml" ds:itemID="{3AFBE726-D255-4687-ABFB-A93D2B7C566F}">
  <ds:schemaRefs/>
</ds:datastoreItem>
</file>

<file path=customXml/itemProps272.xml><?xml version="1.0" encoding="utf-8"?>
<ds:datastoreItem xmlns:ds="http://schemas.openxmlformats.org/officeDocument/2006/customXml" ds:itemID="{87700746-8A76-48CD-A0D2-D16EBFE36927}">
  <ds:schemaRefs/>
</ds:datastoreItem>
</file>

<file path=customXml/itemProps273.xml><?xml version="1.0" encoding="utf-8"?>
<ds:datastoreItem xmlns:ds="http://schemas.openxmlformats.org/officeDocument/2006/customXml" ds:itemID="{56763C28-D62C-478D-B831-7C963F43C49F}">
  <ds:schemaRefs/>
</ds:datastoreItem>
</file>

<file path=customXml/itemProps274.xml><?xml version="1.0" encoding="utf-8"?>
<ds:datastoreItem xmlns:ds="http://schemas.openxmlformats.org/officeDocument/2006/customXml" ds:itemID="{E4860BB8-84D5-4BD5-9F4F-C588AD3FE580}">
  <ds:schemaRefs/>
</ds:datastoreItem>
</file>

<file path=customXml/itemProps275.xml><?xml version="1.0" encoding="utf-8"?>
<ds:datastoreItem xmlns:ds="http://schemas.openxmlformats.org/officeDocument/2006/customXml" ds:itemID="{25A50964-2CFC-492B-84C6-E4DB714FDB93}">
  <ds:schemaRefs/>
</ds:datastoreItem>
</file>

<file path=customXml/itemProps276.xml><?xml version="1.0" encoding="utf-8"?>
<ds:datastoreItem xmlns:ds="http://schemas.openxmlformats.org/officeDocument/2006/customXml" ds:itemID="{DFF07B55-3BCF-4C6A-9BC0-A61CD1BD9429}">
  <ds:schemaRefs/>
</ds:datastoreItem>
</file>

<file path=customXml/itemProps277.xml><?xml version="1.0" encoding="utf-8"?>
<ds:datastoreItem xmlns:ds="http://schemas.openxmlformats.org/officeDocument/2006/customXml" ds:itemID="{C6514176-E031-44E0-AB92-9102B08C3D0C}">
  <ds:schemaRefs/>
</ds:datastoreItem>
</file>

<file path=customXml/itemProps278.xml><?xml version="1.0" encoding="utf-8"?>
<ds:datastoreItem xmlns:ds="http://schemas.openxmlformats.org/officeDocument/2006/customXml" ds:itemID="{B7EA11F0-DEC0-4B77-8EF3-126E90EF4617}">
  <ds:schemaRefs/>
</ds:datastoreItem>
</file>

<file path=customXml/itemProps279.xml><?xml version="1.0" encoding="utf-8"?>
<ds:datastoreItem xmlns:ds="http://schemas.openxmlformats.org/officeDocument/2006/customXml" ds:itemID="{56F08736-D766-4184-8CE5-F9FD80561734}">
  <ds:schemaRefs/>
</ds:datastoreItem>
</file>

<file path=customXml/itemProps28.xml><?xml version="1.0" encoding="utf-8"?>
<ds:datastoreItem xmlns:ds="http://schemas.openxmlformats.org/officeDocument/2006/customXml" ds:itemID="{A11B1873-9409-4495-9E78-C8403A7758A7}">
  <ds:schemaRefs/>
</ds:datastoreItem>
</file>

<file path=customXml/itemProps280.xml><?xml version="1.0" encoding="utf-8"?>
<ds:datastoreItem xmlns:ds="http://schemas.openxmlformats.org/officeDocument/2006/customXml" ds:itemID="{73692F68-A80D-45A6-A7EF-813726A6BCED}">
  <ds:schemaRefs/>
</ds:datastoreItem>
</file>

<file path=customXml/itemProps281.xml><?xml version="1.0" encoding="utf-8"?>
<ds:datastoreItem xmlns:ds="http://schemas.openxmlformats.org/officeDocument/2006/customXml" ds:itemID="{084DA74E-4F44-4E69-930A-82A36ED29DC5}">
  <ds:schemaRefs/>
</ds:datastoreItem>
</file>

<file path=customXml/itemProps282.xml><?xml version="1.0" encoding="utf-8"?>
<ds:datastoreItem xmlns:ds="http://schemas.openxmlformats.org/officeDocument/2006/customXml" ds:itemID="{DCB9CD05-FB0E-419C-989B-2AB929830B57}">
  <ds:schemaRefs/>
</ds:datastoreItem>
</file>

<file path=customXml/itemProps283.xml><?xml version="1.0" encoding="utf-8"?>
<ds:datastoreItem xmlns:ds="http://schemas.openxmlformats.org/officeDocument/2006/customXml" ds:itemID="{968D9DDB-A01F-43A4-8139-74D3F8ED6397}">
  <ds:schemaRefs/>
</ds:datastoreItem>
</file>

<file path=customXml/itemProps284.xml><?xml version="1.0" encoding="utf-8"?>
<ds:datastoreItem xmlns:ds="http://schemas.openxmlformats.org/officeDocument/2006/customXml" ds:itemID="{288A4585-0CF5-4343-99A7-816359E87A0A}">
  <ds:schemaRefs/>
</ds:datastoreItem>
</file>

<file path=customXml/itemProps285.xml><?xml version="1.0" encoding="utf-8"?>
<ds:datastoreItem xmlns:ds="http://schemas.openxmlformats.org/officeDocument/2006/customXml" ds:itemID="{A5F20D9F-A9E0-4934-BFDA-CCAFF445134B}">
  <ds:schemaRefs/>
</ds:datastoreItem>
</file>

<file path=customXml/itemProps286.xml><?xml version="1.0" encoding="utf-8"?>
<ds:datastoreItem xmlns:ds="http://schemas.openxmlformats.org/officeDocument/2006/customXml" ds:itemID="{AF9F5086-406B-4250-BA32-BB611710F08E}">
  <ds:schemaRefs/>
</ds:datastoreItem>
</file>

<file path=customXml/itemProps287.xml><?xml version="1.0" encoding="utf-8"?>
<ds:datastoreItem xmlns:ds="http://schemas.openxmlformats.org/officeDocument/2006/customXml" ds:itemID="{F4851177-2EA7-464D-9001-08B4217AF6EC}">
  <ds:schemaRefs/>
</ds:datastoreItem>
</file>

<file path=customXml/itemProps288.xml><?xml version="1.0" encoding="utf-8"?>
<ds:datastoreItem xmlns:ds="http://schemas.openxmlformats.org/officeDocument/2006/customXml" ds:itemID="{6AD903B5-E8F7-4A79-8E7D-45680095F286}">
  <ds:schemaRefs/>
</ds:datastoreItem>
</file>

<file path=customXml/itemProps289.xml><?xml version="1.0" encoding="utf-8"?>
<ds:datastoreItem xmlns:ds="http://schemas.openxmlformats.org/officeDocument/2006/customXml" ds:itemID="{DEE01956-F739-4EF0-804A-E4493699FBA3}">
  <ds:schemaRefs/>
</ds:datastoreItem>
</file>

<file path=customXml/itemProps29.xml><?xml version="1.0" encoding="utf-8"?>
<ds:datastoreItem xmlns:ds="http://schemas.openxmlformats.org/officeDocument/2006/customXml" ds:itemID="{316229F9-9B91-4CD6-9B40-1B17703254AA}">
  <ds:schemaRefs/>
</ds:datastoreItem>
</file>

<file path=customXml/itemProps290.xml><?xml version="1.0" encoding="utf-8"?>
<ds:datastoreItem xmlns:ds="http://schemas.openxmlformats.org/officeDocument/2006/customXml" ds:itemID="{A96979F8-FA99-4133-9832-456C1B24D54A}">
  <ds:schemaRefs/>
</ds:datastoreItem>
</file>

<file path=customXml/itemProps291.xml><?xml version="1.0" encoding="utf-8"?>
<ds:datastoreItem xmlns:ds="http://schemas.openxmlformats.org/officeDocument/2006/customXml" ds:itemID="{3320D2BC-BAEE-49DF-86F8-756EA46C0F55}">
  <ds:schemaRefs/>
</ds:datastoreItem>
</file>

<file path=customXml/itemProps292.xml><?xml version="1.0" encoding="utf-8"?>
<ds:datastoreItem xmlns:ds="http://schemas.openxmlformats.org/officeDocument/2006/customXml" ds:itemID="{2A9E0E2D-3FE8-4458-9D0A-128481B0682A}">
  <ds:schemaRefs/>
</ds:datastoreItem>
</file>

<file path=customXml/itemProps293.xml><?xml version="1.0" encoding="utf-8"?>
<ds:datastoreItem xmlns:ds="http://schemas.openxmlformats.org/officeDocument/2006/customXml" ds:itemID="{AF55049F-2C48-449B-9985-173A0EB0AFEC}">
  <ds:schemaRefs/>
</ds:datastoreItem>
</file>

<file path=customXml/itemProps294.xml><?xml version="1.0" encoding="utf-8"?>
<ds:datastoreItem xmlns:ds="http://schemas.openxmlformats.org/officeDocument/2006/customXml" ds:itemID="{CD803E7F-43F4-4A3F-BEB2-A23FF441A33A}">
  <ds:schemaRefs/>
</ds:datastoreItem>
</file>

<file path=customXml/itemProps295.xml><?xml version="1.0" encoding="utf-8"?>
<ds:datastoreItem xmlns:ds="http://schemas.openxmlformats.org/officeDocument/2006/customXml" ds:itemID="{EFFC6010-2174-4832-B1A0-CA581659600D}">
  <ds:schemaRefs/>
</ds:datastoreItem>
</file>

<file path=customXml/itemProps296.xml><?xml version="1.0" encoding="utf-8"?>
<ds:datastoreItem xmlns:ds="http://schemas.openxmlformats.org/officeDocument/2006/customXml" ds:itemID="{66B0DB5F-DD31-4970-8E5A-D4727121EA07}">
  <ds:schemaRefs/>
</ds:datastoreItem>
</file>

<file path=customXml/itemProps297.xml><?xml version="1.0" encoding="utf-8"?>
<ds:datastoreItem xmlns:ds="http://schemas.openxmlformats.org/officeDocument/2006/customXml" ds:itemID="{A8F93ACD-44B4-4A06-ACE2-9D7686E898F0}">
  <ds:schemaRefs/>
</ds:datastoreItem>
</file>

<file path=customXml/itemProps298.xml><?xml version="1.0" encoding="utf-8"?>
<ds:datastoreItem xmlns:ds="http://schemas.openxmlformats.org/officeDocument/2006/customXml" ds:itemID="{B601ABD8-7103-47C8-B88A-51115F299F98}">
  <ds:schemaRefs/>
</ds:datastoreItem>
</file>

<file path=customXml/itemProps299.xml><?xml version="1.0" encoding="utf-8"?>
<ds:datastoreItem xmlns:ds="http://schemas.openxmlformats.org/officeDocument/2006/customXml" ds:itemID="{774B3A47-D3BB-43A8-BDB7-509A8C47C0F9}">
  <ds:schemaRefs/>
</ds:datastoreItem>
</file>

<file path=customXml/itemProps3.xml><?xml version="1.0" encoding="utf-8"?>
<ds:datastoreItem xmlns:ds="http://schemas.openxmlformats.org/officeDocument/2006/customXml" ds:itemID="{EB49C972-5CEC-43F6-A134-E5664278C24B}">
  <ds:schemaRefs/>
</ds:datastoreItem>
</file>

<file path=customXml/itemProps30.xml><?xml version="1.0" encoding="utf-8"?>
<ds:datastoreItem xmlns:ds="http://schemas.openxmlformats.org/officeDocument/2006/customXml" ds:itemID="{F2720B13-8D60-44FC-8045-7FA953CFB3AD}">
  <ds:schemaRefs/>
</ds:datastoreItem>
</file>

<file path=customXml/itemProps300.xml><?xml version="1.0" encoding="utf-8"?>
<ds:datastoreItem xmlns:ds="http://schemas.openxmlformats.org/officeDocument/2006/customXml" ds:itemID="{574473C6-EFC0-45DB-BC85-62EDAD3514F4}">
  <ds:schemaRefs/>
</ds:datastoreItem>
</file>

<file path=customXml/itemProps301.xml><?xml version="1.0" encoding="utf-8"?>
<ds:datastoreItem xmlns:ds="http://schemas.openxmlformats.org/officeDocument/2006/customXml" ds:itemID="{FAFB31AE-5E3A-44F0-B89E-49DEB2A22B9D}">
  <ds:schemaRefs/>
</ds:datastoreItem>
</file>

<file path=customXml/itemProps302.xml><?xml version="1.0" encoding="utf-8"?>
<ds:datastoreItem xmlns:ds="http://schemas.openxmlformats.org/officeDocument/2006/customXml" ds:itemID="{63249AEA-11A1-419E-B92B-5150BCE66A8A}">
  <ds:schemaRefs/>
</ds:datastoreItem>
</file>

<file path=customXml/itemProps303.xml><?xml version="1.0" encoding="utf-8"?>
<ds:datastoreItem xmlns:ds="http://schemas.openxmlformats.org/officeDocument/2006/customXml" ds:itemID="{2C5F5011-1646-4A55-BA55-3B7B21A9EACA}">
  <ds:schemaRefs/>
</ds:datastoreItem>
</file>

<file path=customXml/itemProps304.xml><?xml version="1.0" encoding="utf-8"?>
<ds:datastoreItem xmlns:ds="http://schemas.openxmlformats.org/officeDocument/2006/customXml" ds:itemID="{B78138D3-A32C-4F3A-B110-ECF5A2754EBB}">
  <ds:schemaRefs/>
</ds:datastoreItem>
</file>

<file path=customXml/itemProps305.xml><?xml version="1.0" encoding="utf-8"?>
<ds:datastoreItem xmlns:ds="http://schemas.openxmlformats.org/officeDocument/2006/customXml" ds:itemID="{3DC7568B-A129-412D-B91A-8D45538FE8DA}">
  <ds:schemaRefs/>
</ds:datastoreItem>
</file>

<file path=customXml/itemProps306.xml><?xml version="1.0" encoding="utf-8"?>
<ds:datastoreItem xmlns:ds="http://schemas.openxmlformats.org/officeDocument/2006/customXml" ds:itemID="{3519C8D9-420D-4BC0-BE66-7E056604C315}">
  <ds:schemaRefs/>
</ds:datastoreItem>
</file>

<file path=customXml/itemProps307.xml><?xml version="1.0" encoding="utf-8"?>
<ds:datastoreItem xmlns:ds="http://schemas.openxmlformats.org/officeDocument/2006/customXml" ds:itemID="{A04E39EE-6328-4203-AC77-4A44B5981433}">
  <ds:schemaRefs/>
</ds:datastoreItem>
</file>

<file path=customXml/itemProps308.xml><?xml version="1.0" encoding="utf-8"?>
<ds:datastoreItem xmlns:ds="http://schemas.openxmlformats.org/officeDocument/2006/customXml" ds:itemID="{F1A6A96A-E5EC-49B2-B8ED-CAD0B598519A}">
  <ds:schemaRefs/>
</ds:datastoreItem>
</file>

<file path=customXml/itemProps309.xml><?xml version="1.0" encoding="utf-8"?>
<ds:datastoreItem xmlns:ds="http://schemas.openxmlformats.org/officeDocument/2006/customXml" ds:itemID="{45B62B83-36F3-4BC6-A16E-1F0CDBE4DAE0}">
  <ds:schemaRefs/>
</ds:datastoreItem>
</file>

<file path=customXml/itemProps31.xml><?xml version="1.0" encoding="utf-8"?>
<ds:datastoreItem xmlns:ds="http://schemas.openxmlformats.org/officeDocument/2006/customXml" ds:itemID="{E3B6E584-0543-42B0-9D4A-696E0D6C6BC8}">
  <ds:schemaRefs/>
</ds:datastoreItem>
</file>

<file path=customXml/itemProps310.xml><?xml version="1.0" encoding="utf-8"?>
<ds:datastoreItem xmlns:ds="http://schemas.openxmlformats.org/officeDocument/2006/customXml" ds:itemID="{713CC962-70AC-4C2A-8BBE-D83CE2EF271A}">
  <ds:schemaRefs/>
</ds:datastoreItem>
</file>

<file path=customXml/itemProps311.xml><?xml version="1.0" encoding="utf-8"?>
<ds:datastoreItem xmlns:ds="http://schemas.openxmlformats.org/officeDocument/2006/customXml" ds:itemID="{FFBF657B-1A7B-4862-A078-589D6B7B3804}">
  <ds:schemaRefs/>
</ds:datastoreItem>
</file>

<file path=customXml/itemProps312.xml><?xml version="1.0" encoding="utf-8"?>
<ds:datastoreItem xmlns:ds="http://schemas.openxmlformats.org/officeDocument/2006/customXml" ds:itemID="{7082E511-D715-40B6-8FE6-1AE290474863}">
  <ds:schemaRefs/>
</ds:datastoreItem>
</file>

<file path=customXml/itemProps313.xml><?xml version="1.0" encoding="utf-8"?>
<ds:datastoreItem xmlns:ds="http://schemas.openxmlformats.org/officeDocument/2006/customXml" ds:itemID="{53E45421-ED13-4259-958A-1EC8FB822E15}">
  <ds:schemaRefs/>
</ds:datastoreItem>
</file>

<file path=customXml/itemProps314.xml><?xml version="1.0" encoding="utf-8"?>
<ds:datastoreItem xmlns:ds="http://schemas.openxmlformats.org/officeDocument/2006/customXml" ds:itemID="{4E8EFB5F-5E24-4CC0-B9E1-ED71A4B78310}">
  <ds:schemaRefs/>
</ds:datastoreItem>
</file>

<file path=customXml/itemProps315.xml><?xml version="1.0" encoding="utf-8"?>
<ds:datastoreItem xmlns:ds="http://schemas.openxmlformats.org/officeDocument/2006/customXml" ds:itemID="{4FB58986-313A-43EA-A978-572B1927AEAB}">
  <ds:schemaRefs/>
</ds:datastoreItem>
</file>

<file path=customXml/itemProps316.xml><?xml version="1.0" encoding="utf-8"?>
<ds:datastoreItem xmlns:ds="http://schemas.openxmlformats.org/officeDocument/2006/customXml" ds:itemID="{AFC86521-F99A-4D85-9ADD-68DA1FB5CF3B}">
  <ds:schemaRefs/>
</ds:datastoreItem>
</file>

<file path=customXml/itemProps317.xml><?xml version="1.0" encoding="utf-8"?>
<ds:datastoreItem xmlns:ds="http://schemas.openxmlformats.org/officeDocument/2006/customXml" ds:itemID="{181E0E89-637A-465B-9137-94BD0E8DAE7F}">
  <ds:schemaRefs/>
</ds:datastoreItem>
</file>

<file path=customXml/itemProps318.xml><?xml version="1.0" encoding="utf-8"?>
<ds:datastoreItem xmlns:ds="http://schemas.openxmlformats.org/officeDocument/2006/customXml" ds:itemID="{2949D1B9-DFC0-43F7-91BE-767E40213C05}">
  <ds:schemaRefs/>
</ds:datastoreItem>
</file>

<file path=customXml/itemProps319.xml><?xml version="1.0" encoding="utf-8"?>
<ds:datastoreItem xmlns:ds="http://schemas.openxmlformats.org/officeDocument/2006/customXml" ds:itemID="{72304ED7-F73B-4929-B46C-D30732371BB9}">
  <ds:schemaRefs/>
</ds:datastoreItem>
</file>

<file path=customXml/itemProps32.xml><?xml version="1.0" encoding="utf-8"?>
<ds:datastoreItem xmlns:ds="http://schemas.openxmlformats.org/officeDocument/2006/customXml" ds:itemID="{C72F86B5-D2B9-4C1D-A6F6-EA9343981F18}">
  <ds:schemaRefs/>
</ds:datastoreItem>
</file>

<file path=customXml/itemProps320.xml><?xml version="1.0" encoding="utf-8"?>
<ds:datastoreItem xmlns:ds="http://schemas.openxmlformats.org/officeDocument/2006/customXml" ds:itemID="{04F3623F-8779-4DDD-89BE-FD05132F9C5C}">
  <ds:schemaRefs/>
</ds:datastoreItem>
</file>

<file path=customXml/itemProps321.xml><?xml version="1.0" encoding="utf-8"?>
<ds:datastoreItem xmlns:ds="http://schemas.openxmlformats.org/officeDocument/2006/customXml" ds:itemID="{B18DEDCA-8346-42FB-ABBE-FB096A877D3A}">
  <ds:schemaRefs/>
</ds:datastoreItem>
</file>

<file path=customXml/itemProps322.xml><?xml version="1.0" encoding="utf-8"?>
<ds:datastoreItem xmlns:ds="http://schemas.openxmlformats.org/officeDocument/2006/customXml" ds:itemID="{9C661D00-2911-49BE-BD3C-BC93A15C347D}">
  <ds:schemaRefs/>
</ds:datastoreItem>
</file>

<file path=customXml/itemProps323.xml><?xml version="1.0" encoding="utf-8"?>
<ds:datastoreItem xmlns:ds="http://schemas.openxmlformats.org/officeDocument/2006/customXml" ds:itemID="{27A9F035-C57F-4E18-BD34-272F683FCA25}">
  <ds:schemaRefs/>
</ds:datastoreItem>
</file>

<file path=customXml/itemProps324.xml><?xml version="1.0" encoding="utf-8"?>
<ds:datastoreItem xmlns:ds="http://schemas.openxmlformats.org/officeDocument/2006/customXml" ds:itemID="{31D619D3-36DC-4A76-87F4-D8DE299BA396}">
  <ds:schemaRefs/>
</ds:datastoreItem>
</file>

<file path=customXml/itemProps325.xml><?xml version="1.0" encoding="utf-8"?>
<ds:datastoreItem xmlns:ds="http://schemas.openxmlformats.org/officeDocument/2006/customXml" ds:itemID="{CC66BCC8-FCF1-4D3B-A254-01158266E3B6}">
  <ds:schemaRefs/>
</ds:datastoreItem>
</file>

<file path=customXml/itemProps326.xml><?xml version="1.0" encoding="utf-8"?>
<ds:datastoreItem xmlns:ds="http://schemas.openxmlformats.org/officeDocument/2006/customXml" ds:itemID="{1527E062-893E-4C20-B10B-BB8290D8F6F8}">
  <ds:schemaRefs/>
</ds:datastoreItem>
</file>

<file path=customXml/itemProps327.xml><?xml version="1.0" encoding="utf-8"?>
<ds:datastoreItem xmlns:ds="http://schemas.openxmlformats.org/officeDocument/2006/customXml" ds:itemID="{281298E3-4F7A-40DE-BC96-67BAED8982D7}">
  <ds:schemaRefs/>
</ds:datastoreItem>
</file>

<file path=customXml/itemProps328.xml><?xml version="1.0" encoding="utf-8"?>
<ds:datastoreItem xmlns:ds="http://schemas.openxmlformats.org/officeDocument/2006/customXml" ds:itemID="{C1DD65B6-B8D0-452C-9788-3B7C9A084137}">
  <ds:schemaRefs/>
</ds:datastoreItem>
</file>

<file path=customXml/itemProps329.xml><?xml version="1.0" encoding="utf-8"?>
<ds:datastoreItem xmlns:ds="http://schemas.openxmlformats.org/officeDocument/2006/customXml" ds:itemID="{10D8DADB-8FC9-4687-BFD0-BD4D6E184540}">
  <ds:schemaRefs/>
</ds:datastoreItem>
</file>

<file path=customXml/itemProps33.xml><?xml version="1.0" encoding="utf-8"?>
<ds:datastoreItem xmlns:ds="http://schemas.openxmlformats.org/officeDocument/2006/customXml" ds:itemID="{3656A0E5-2078-4F6F-8F26-08E13233C6FE}">
  <ds:schemaRefs/>
</ds:datastoreItem>
</file>

<file path=customXml/itemProps330.xml><?xml version="1.0" encoding="utf-8"?>
<ds:datastoreItem xmlns:ds="http://schemas.openxmlformats.org/officeDocument/2006/customXml" ds:itemID="{2744B35A-9208-4B4B-BA7D-66306052C943}">
  <ds:schemaRefs/>
</ds:datastoreItem>
</file>

<file path=customXml/itemProps331.xml><?xml version="1.0" encoding="utf-8"?>
<ds:datastoreItem xmlns:ds="http://schemas.openxmlformats.org/officeDocument/2006/customXml" ds:itemID="{179D6BAD-C091-4D2D-806D-C968822284B0}">
  <ds:schemaRefs/>
</ds:datastoreItem>
</file>

<file path=customXml/itemProps332.xml><?xml version="1.0" encoding="utf-8"?>
<ds:datastoreItem xmlns:ds="http://schemas.openxmlformats.org/officeDocument/2006/customXml" ds:itemID="{A0153A98-CA1C-4B3F-A604-27C40D718316}">
  <ds:schemaRefs/>
</ds:datastoreItem>
</file>

<file path=customXml/itemProps333.xml><?xml version="1.0" encoding="utf-8"?>
<ds:datastoreItem xmlns:ds="http://schemas.openxmlformats.org/officeDocument/2006/customXml" ds:itemID="{EBED363A-2712-4AA0-B286-5E627C21B088}">
  <ds:schemaRefs/>
</ds:datastoreItem>
</file>

<file path=customXml/itemProps334.xml><?xml version="1.0" encoding="utf-8"?>
<ds:datastoreItem xmlns:ds="http://schemas.openxmlformats.org/officeDocument/2006/customXml" ds:itemID="{CDB876C7-E0E7-430E-9460-C99DDB94CB40}">
  <ds:schemaRefs/>
</ds:datastoreItem>
</file>

<file path=customXml/itemProps335.xml><?xml version="1.0" encoding="utf-8"?>
<ds:datastoreItem xmlns:ds="http://schemas.openxmlformats.org/officeDocument/2006/customXml" ds:itemID="{72BA261C-3E26-4FC9-91ED-E3BBDF832715}">
  <ds:schemaRefs/>
</ds:datastoreItem>
</file>

<file path=customXml/itemProps336.xml><?xml version="1.0" encoding="utf-8"?>
<ds:datastoreItem xmlns:ds="http://schemas.openxmlformats.org/officeDocument/2006/customXml" ds:itemID="{C05359F5-603F-46C5-BAB4-95268A6E213B}">
  <ds:schemaRefs/>
</ds:datastoreItem>
</file>

<file path=customXml/itemProps337.xml><?xml version="1.0" encoding="utf-8"?>
<ds:datastoreItem xmlns:ds="http://schemas.openxmlformats.org/officeDocument/2006/customXml" ds:itemID="{9D87147A-D0B8-476E-9626-132889636423}">
  <ds:schemaRefs/>
</ds:datastoreItem>
</file>

<file path=customXml/itemProps338.xml><?xml version="1.0" encoding="utf-8"?>
<ds:datastoreItem xmlns:ds="http://schemas.openxmlformats.org/officeDocument/2006/customXml" ds:itemID="{38170637-C407-4EE2-999F-91E00611B07B}">
  <ds:schemaRefs/>
</ds:datastoreItem>
</file>

<file path=customXml/itemProps339.xml><?xml version="1.0" encoding="utf-8"?>
<ds:datastoreItem xmlns:ds="http://schemas.openxmlformats.org/officeDocument/2006/customXml" ds:itemID="{F91A93CF-2C4C-484F-9DC4-B92027D9AB80}">
  <ds:schemaRefs/>
</ds:datastoreItem>
</file>

<file path=customXml/itemProps34.xml><?xml version="1.0" encoding="utf-8"?>
<ds:datastoreItem xmlns:ds="http://schemas.openxmlformats.org/officeDocument/2006/customXml" ds:itemID="{A56BC50A-BD9B-440F-A805-3A8EDC8D7A30}">
  <ds:schemaRefs/>
</ds:datastoreItem>
</file>

<file path=customXml/itemProps340.xml><?xml version="1.0" encoding="utf-8"?>
<ds:datastoreItem xmlns:ds="http://schemas.openxmlformats.org/officeDocument/2006/customXml" ds:itemID="{04FCA21E-A1EC-4C7B-800C-ED366B9C2B73}">
  <ds:schemaRefs/>
</ds:datastoreItem>
</file>

<file path=customXml/itemProps341.xml><?xml version="1.0" encoding="utf-8"?>
<ds:datastoreItem xmlns:ds="http://schemas.openxmlformats.org/officeDocument/2006/customXml" ds:itemID="{23CDAEAF-751E-439F-9C7E-6AF2F6F4839D}">
  <ds:schemaRefs/>
</ds:datastoreItem>
</file>

<file path=customXml/itemProps342.xml><?xml version="1.0" encoding="utf-8"?>
<ds:datastoreItem xmlns:ds="http://schemas.openxmlformats.org/officeDocument/2006/customXml" ds:itemID="{9481AAB7-6629-496D-B296-29BE64F7C762}">
  <ds:schemaRefs/>
</ds:datastoreItem>
</file>

<file path=customXml/itemProps343.xml><?xml version="1.0" encoding="utf-8"?>
<ds:datastoreItem xmlns:ds="http://schemas.openxmlformats.org/officeDocument/2006/customXml" ds:itemID="{E88B3A77-0513-4970-83ED-32CC11C7CEDD}">
  <ds:schemaRefs/>
</ds:datastoreItem>
</file>

<file path=customXml/itemProps344.xml><?xml version="1.0" encoding="utf-8"?>
<ds:datastoreItem xmlns:ds="http://schemas.openxmlformats.org/officeDocument/2006/customXml" ds:itemID="{90032984-982F-4837-BCA0-16FF00501E50}">
  <ds:schemaRefs/>
</ds:datastoreItem>
</file>

<file path=customXml/itemProps345.xml><?xml version="1.0" encoding="utf-8"?>
<ds:datastoreItem xmlns:ds="http://schemas.openxmlformats.org/officeDocument/2006/customXml" ds:itemID="{7D3CC2E1-69A4-4777-B814-551E329C2B92}">
  <ds:schemaRefs/>
</ds:datastoreItem>
</file>

<file path=customXml/itemProps346.xml><?xml version="1.0" encoding="utf-8"?>
<ds:datastoreItem xmlns:ds="http://schemas.openxmlformats.org/officeDocument/2006/customXml" ds:itemID="{3E21C6B6-4722-4B11-BAC5-FD13578169AC}">
  <ds:schemaRefs/>
</ds:datastoreItem>
</file>

<file path=customXml/itemProps347.xml><?xml version="1.0" encoding="utf-8"?>
<ds:datastoreItem xmlns:ds="http://schemas.openxmlformats.org/officeDocument/2006/customXml" ds:itemID="{E9A199A2-8AC6-40AB-8BD3-6B1946273C22}">
  <ds:schemaRefs/>
</ds:datastoreItem>
</file>

<file path=customXml/itemProps348.xml><?xml version="1.0" encoding="utf-8"?>
<ds:datastoreItem xmlns:ds="http://schemas.openxmlformats.org/officeDocument/2006/customXml" ds:itemID="{B73DB813-C42B-43C3-8F01-4A61EDEA5496}">
  <ds:schemaRefs/>
</ds:datastoreItem>
</file>

<file path=customXml/itemProps349.xml><?xml version="1.0" encoding="utf-8"?>
<ds:datastoreItem xmlns:ds="http://schemas.openxmlformats.org/officeDocument/2006/customXml" ds:itemID="{B98D4E3C-3FD8-4A46-9D03-1E064B70CBF9}">
  <ds:schemaRefs/>
</ds:datastoreItem>
</file>

<file path=customXml/itemProps35.xml><?xml version="1.0" encoding="utf-8"?>
<ds:datastoreItem xmlns:ds="http://schemas.openxmlformats.org/officeDocument/2006/customXml" ds:itemID="{D01E5E70-2D6E-4DD3-AD19-AAB728E9D1E9}">
  <ds:schemaRefs/>
</ds:datastoreItem>
</file>

<file path=customXml/itemProps350.xml><?xml version="1.0" encoding="utf-8"?>
<ds:datastoreItem xmlns:ds="http://schemas.openxmlformats.org/officeDocument/2006/customXml" ds:itemID="{3C5E30FE-3FDA-471A-A3A4-DC353AC04A87}">
  <ds:schemaRefs/>
</ds:datastoreItem>
</file>

<file path=customXml/itemProps351.xml><?xml version="1.0" encoding="utf-8"?>
<ds:datastoreItem xmlns:ds="http://schemas.openxmlformats.org/officeDocument/2006/customXml" ds:itemID="{E46D6705-78F8-43F3-93E8-C6994B2C0D21}">
  <ds:schemaRefs/>
</ds:datastoreItem>
</file>

<file path=customXml/itemProps352.xml><?xml version="1.0" encoding="utf-8"?>
<ds:datastoreItem xmlns:ds="http://schemas.openxmlformats.org/officeDocument/2006/customXml" ds:itemID="{07DACE98-1286-4EDC-BE9E-A89D6D4F8654}">
  <ds:schemaRefs/>
</ds:datastoreItem>
</file>

<file path=customXml/itemProps353.xml><?xml version="1.0" encoding="utf-8"?>
<ds:datastoreItem xmlns:ds="http://schemas.openxmlformats.org/officeDocument/2006/customXml" ds:itemID="{D697A377-7C51-41A7-B160-9E024BC1C533}">
  <ds:schemaRefs/>
</ds:datastoreItem>
</file>

<file path=customXml/itemProps354.xml><?xml version="1.0" encoding="utf-8"?>
<ds:datastoreItem xmlns:ds="http://schemas.openxmlformats.org/officeDocument/2006/customXml" ds:itemID="{09D77A38-D6C4-458A-80C8-8CB80DCF4E6C}">
  <ds:schemaRefs/>
</ds:datastoreItem>
</file>

<file path=customXml/itemProps355.xml><?xml version="1.0" encoding="utf-8"?>
<ds:datastoreItem xmlns:ds="http://schemas.openxmlformats.org/officeDocument/2006/customXml" ds:itemID="{4B07F65A-E8A0-4648-BC89-6F19157B1017}">
  <ds:schemaRefs/>
</ds:datastoreItem>
</file>

<file path=customXml/itemProps356.xml><?xml version="1.0" encoding="utf-8"?>
<ds:datastoreItem xmlns:ds="http://schemas.openxmlformats.org/officeDocument/2006/customXml" ds:itemID="{36F2BBED-296C-4E6E-B496-5B15867E540C}">
  <ds:schemaRefs/>
</ds:datastoreItem>
</file>

<file path=customXml/itemProps357.xml><?xml version="1.0" encoding="utf-8"?>
<ds:datastoreItem xmlns:ds="http://schemas.openxmlformats.org/officeDocument/2006/customXml" ds:itemID="{975FEB2B-B246-44F2-86FB-F24782F7736C}">
  <ds:schemaRefs/>
</ds:datastoreItem>
</file>

<file path=customXml/itemProps358.xml><?xml version="1.0" encoding="utf-8"?>
<ds:datastoreItem xmlns:ds="http://schemas.openxmlformats.org/officeDocument/2006/customXml" ds:itemID="{CC23F198-B58B-493E-9E9E-A41D843C81D3}">
  <ds:schemaRefs/>
</ds:datastoreItem>
</file>

<file path=customXml/itemProps359.xml><?xml version="1.0" encoding="utf-8"?>
<ds:datastoreItem xmlns:ds="http://schemas.openxmlformats.org/officeDocument/2006/customXml" ds:itemID="{EAA03334-1E21-4378-B55C-95FC11775DD4}">
  <ds:schemaRefs/>
</ds:datastoreItem>
</file>

<file path=customXml/itemProps36.xml><?xml version="1.0" encoding="utf-8"?>
<ds:datastoreItem xmlns:ds="http://schemas.openxmlformats.org/officeDocument/2006/customXml" ds:itemID="{0AD2BD34-A22D-4458-8756-73DDB6011137}">
  <ds:schemaRefs/>
</ds:datastoreItem>
</file>

<file path=customXml/itemProps360.xml><?xml version="1.0" encoding="utf-8"?>
<ds:datastoreItem xmlns:ds="http://schemas.openxmlformats.org/officeDocument/2006/customXml" ds:itemID="{047CF4AD-BC1C-47F8-A08E-A02C6B6AC442}">
  <ds:schemaRefs/>
</ds:datastoreItem>
</file>

<file path=customXml/itemProps361.xml><?xml version="1.0" encoding="utf-8"?>
<ds:datastoreItem xmlns:ds="http://schemas.openxmlformats.org/officeDocument/2006/customXml" ds:itemID="{3F84B9F3-B77C-4408-BBBD-DB069615518F}">
  <ds:schemaRefs/>
</ds:datastoreItem>
</file>

<file path=customXml/itemProps362.xml><?xml version="1.0" encoding="utf-8"?>
<ds:datastoreItem xmlns:ds="http://schemas.openxmlformats.org/officeDocument/2006/customXml" ds:itemID="{D1ACEBFC-1BA4-4949-BB98-5B6E2B6D4D6E}">
  <ds:schemaRefs/>
</ds:datastoreItem>
</file>

<file path=customXml/itemProps363.xml><?xml version="1.0" encoding="utf-8"?>
<ds:datastoreItem xmlns:ds="http://schemas.openxmlformats.org/officeDocument/2006/customXml" ds:itemID="{7C49DE7D-6725-4C91-8CE2-B1E5C0145D4F}">
  <ds:schemaRefs/>
</ds:datastoreItem>
</file>

<file path=customXml/itemProps364.xml><?xml version="1.0" encoding="utf-8"?>
<ds:datastoreItem xmlns:ds="http://schemas.openxmlformats.org/officeDocument/2006/customXml" ds:itemID="{1DD7FDB4-3D10-4ED8-AB0F-E7EB57A2E035}">
  <ds:schemaRefs/>
</ds:datastoreItem>
</file>

<file path=customXml/itemProps365.xml><?xml version="1.0" encoding="utf-8"?>
<ds:datastoreItem xmlns:ds="http://schemas.openxmlformats.org/officeDocument/2006/customXml" ds:itemID="{086F158D-677A-44EF-993E-FF24FCEB9453}">
  <ds:schemaRefs/>
</ds:datastoreItem>
</file>

<file path=customXml/itemProps366.xml><?xml version="1.0" encoding="utf-8"?>
<ds:datastoreItem xmlns:ds="http://schemas.openxmlformats.org/officeDocument/2006/customXml" ds:itemID="{5CD3F0B1-110F-40F3-AEFF-8FD6834FE8B0}">
  <ds:schemaRefs/>
</ds:datastoreItem>
</file>

<file path=customXml/itemProps367.xml><?xml version="1.0" encoding="utf-8"?>
<ds:datastoreItem xmlns:ds="http://schemas.openxmlformats.org/officeDocument/2006/customXml" ds:itemID="{EC2A9AAC-53E4-4C3C-9E11-48A99B454CA7}">
  <ds:schemaRefs/>
</ds:datastoreItem>
</file>

<file path=customXml/itemProps368.xml><?xml version="1.0" encoding="utf-8"?>
<ds:datastoreItem xmlns:ds="http://schemas.openxmlformats.org/officeDocument/2006/customXml" ds:itemID="{56B48A4F-E7F2-49BD-B907-614ABE627163}">
  <ds:schemaRefs/>
</ds:datastoreItem>
</file>

<file path=customXml/itemProps369.xml><?xml version="1.0" encoding="utf-8"?>
<ds:datastoreItem xmlns:ds="http://schemas.openxmlformats.org/officeDocument/2006/customXml" ds:itemID="{5506EFD4-B2DF-47FE-AB6F-97A29BAA035A}">
  <ds:schemaRefs/>
</ds:datastoreItem>
</file>

<file path=customXml/itemProps37.xml><?xml version="1.0" encoding="utf-8"?>
<ds:datastoreItem xmlns:ds="http://schemas.openxmlformats.org/officeDocument/2006/customXml" ds:itemID="{3C484212-629C-48E2-B606-67D629063E1F}">
  <ds:schemaRefs/>
</ds:datastoreItem>
</file>

<file path=customXml/itemProps370.xml><?xml version="1.0" encoding="utf-8"?>
<ds:datastoreItem xmlns:ds="http://schemas.openxmlformats.org/officeDocument/2006/customXml" ds:itemID="{5880E07F-CC12-49DE-B48F-CDA5D764CBE5}">
  <ds:schemaRefs/>
</ds:datastoreItem>
</file>

<file path=customXml/itemProps371.xml><?xml version="1.0" encoding="utf-8"?>
<ds:datastoreItem xmlns:ds="http://schemas.openxmlformats.org/officeDocument/2006/customXml" ds:itemID="{34CAE8C0-319C-4EA7-AE8D-F7BD4F055A64}">
  <ds:schemaRefs/>
</ds:datastoreItem>
</file>

<file path=customXml/itemProps372.xml><?xml version="1.0" encoding="utf-8"?>
<ds:datastoreItem xmlns:ds="http://schemas.openxmlformats.org/officeDocument/2006/customXml" ds:itemID="{4BCA0C4D-1685-4EB1-9DF4-F8A782FD727D}">
  <ds:schemaRefs/>
</ds:datastoreItem>
</file>

<file path=customXml/itemProps373.xml><?xml version="1.0" encoding="utf-8"?>
<ds:datastoreItem xmlns:ds="http://schemas.openxmlformats.org/officeDocument/2006/customXml" ds:itemID="{E6475A41-930C-45D6-9D69-CDE269AEAA51}">
  <ds:schemaRefs/>
</ds:datastoreItem>
</file>

<file path=customXml/itemProps374.xml><?xml version="1.0" encoding="utf-8"?>
<ds:datastoreItem xmlns:ds="http://schemas.openxmlformats.org/officeDocument/2006/customXml" ds:itemID="{9B510845-2688-40C9-8840-488081434A18}">
  <ds:schemaRefs/>
</ds:datastoreItem>
</file>

<file path=customXml/itemProps375.xml><?xml version="1.0" encoding="utf-8"?>
<ds:datastoreItem xmlns:ds="http://schemas.openxmlformats.org/officeDocument/2006/customXml" ds:itemID="{A41E0412-984F-4A4D-B574-09B2C51C8A32}">
  <ds:schemaRefs/>
</ds:datastoreItem>
</file>

<file path=customXml/itemProps376.xml><?xml version="1.0" encoding="utf-8"?>
<ds:datastoreItem xmlns:ds="http://schemas.openxmlformats.org/officeDocument/2006/customXml" ds:itemID="{171C4D6D-F628-4F84-A2B0-3206149721D5}">
  <ds:schemaRefs/>
</ds:datastoreItem>
</file>

<file path=customXml/itemProps377.xml><?xml version="1.0" encoding="utf-8"?>
<ds:datastoreItem xmlns:ds="http://schemas.openxmlformats.org/officeDocument/2006/customXml" ds:itemID="{ABD2D35D-426D-42F3-A2E6-B192B4A72ECA}">
  <ds:schemaRefs/>
</ds:datastoreItem>
</file>

<file path=customXml/itemProps378.xml><?xml version="1.0" encoding="utf-8"?>
<ds:datastoreItem xmlns:ds="http://schemas.openxmlformats.org/officeDocument/2006/customXml" ds:itemID="{018438FE-2AA7-495F-B9AE-5AEFA5287B04}">
  <ds:schemaRefs/>
</ds:datastoreItem>
</file>

<file path=customXml/itemProps379.xml><?xml version="1.0" encoding="utf-8"?>
<ds:datastoreItem xmlns:ds="http://schemas.openxmlformats.org/officeDocument/2006/customXml" ds:itemID="{0DD6EBDB-9F04-495F-BBD2-4D1538EBB5A9}">
  <ds:schemaRefs/>
</ds:datastoreItem>
</file>

<file path=customXml/itemProps38.xml><?xml version="1.0" encoding="utf-8"?>
<ds:datastoreItem xmlns:ds="http://schemas.openxmlformats.org/officeDocument/2006/customXml" ds:itemID="{21F65E72-6257-4D4A-B40E-EB611E32DBE0}">
  <ds:schemaRefs/>
</ds:datastoreItem>
</file>

<file path=customXml/itemProps380.xml><?xml version="1.0" encoding="utf-8"?>
<ds:datastoreItem xmlns:ds="http://schemas.openxmlformats.org/officeDocument/2006/customXml" ds:itemID="{2AEDCAEF-795B-4C0F-9F50-B8A0735B0FFD}">
  <ds:schemaRefs/>
</ds:datastoreItem>
</file>

<file path=customXml/itemProps381.xml><?xml version="1.0" encoding="utf-8"?>
<ds:datastoreItem xmlns:ds="http://schemas.openxmlformats.org/officeDocument/2006/customXml" ds:itemID="{16A2134C-3202-4143-B1FE-C7A7477A082D}">
  <ds:schemaRefs/>
</ds:datastoreItem>
</file>

<file path=customXml/itemProps382.xml><?xml version="1.0" encoding="utf-8"?>
<ds:datastoreItem xmlns:ds="http://schemas.openxmlformats.org/officeDocument/2006/customXml" ds:itemID="{210C6A85-965E-4D39-9A24-2A4335D8ABC3}">
  <ds:schemaRefs/>
</ds:datastoreItem>
</file>

<file path=customXml/itemProps383.xml><?xml version="1.0" encoding="utf-8"?>
<ds:datastoreItem xmlns:ds="http://schemas.openxmlformats.org/officeDocument/2006/customXml" ds:itemID="{4E1B9EC2-5405-4BB9-BE0A-1A6A2C3C3959}">
  <ds:schemaRefs/>
</ds:datastoreItem>
</file>

<file path=customXml/itemProps384.xml><?xml version="1.0" encoding="utf-8"?>
<ds:datastoreItem xmlns:ds="http://schemas.openxmlformats.org/officeDocument/2006/customXml" ds:itemID="{54C07874-9774-40B8-8F6F-A5ABC5FE7169}">
  <ds:schemaRefs/>
</ds:datastoreItem>
</file>

<file path=customXml/itemProps385.xml><?xml version="1.0" encoding="utf-8"?>
<ds:datastoreItem xmlns:ds="http://schemas.openxmlformats.org/officeDocument/2006/customXml" ds:itemID="{23A855C5-7352-460E-B8E9-AE0B902DB6EE}">
  <ds:schemaRefs/>
</ds:datastoreItem>
</file>

<file path=customXml/itemProps386.xml><?xml version="1.0" encoding="utf-8"?>
<ds:datastoreItem xmlns:ds="http://schemas.openxmlformats.org/officeDocument/2006/customXml" ds:itemID="{431544CA-3DA2-4704-99D9-ACBE65955564}">
  <ds:schemaRefs/>
</ds:datastoreItem>
</file>

<file path=customXml/itemProps387.xml><?xml version="1.0" encoding="utf-8"?>
<ds:datastoreItem xmlns:ds="http://schemas.openxmlformats.org/officeDocument/2006/customXml" ds:itemID="{E47A9E96-C207-464A-B9A5-DB986CE330EC}">
  <ds:schemaRefs/>
</ds:datastoreItem>
</file>

<file path=customXml/itemProps388.xml><?xml version="1.0" encoding="utf-8"?>
<ds:datastoreItem xmlns:ds="http://schemas.openxmlformats.org/officeDocument/2006/customXml" ds:itemID="{C44E9F0E-4EBE-4F39-8B37-61145CD603BF}">
  <ds:schemaRefs/>
</ds:datastoreItem>
</file>

<file path=customXml/itemProps389.xml><?xml version="1.0" encoding="utf-8"?>
<ds:datastoreItem xmlns:ds="http://schemas.openxmlformats.org/officeDocument/2006/customXml" ds:itemID="{8211DD67-FB20-40F6-A243-C8C061FA90C9}">
  <ds:schemaRefs/>
</ds:datastoreItem>
</file>

<file path=customXml/itemProps39.xml><?xml version="1.0" encoding="utf-8"?>
<ds:datastoreItem xmlns:ds="http://schemas.openxmlformats.org/officeDocument/2006/customXml" ds:itemID="{B177E502-4048-4692-898D-A94D71495180}">
  <ds:schemaRefs/>
</ds:datastoreItem>
</file>

<file path=customXml/itemProps390.xml><?xml version="1.0" encoding="utf-8"?>
<ds:datastoreItem xmlns:ds="http://schemas.openxmlformats.org/officeDocument/2006/customXml" ds:itemID="{D0283FF7-309F-43D7-B334-D6BB9F58B493}">
  <ds:schemaRefs/>
</ds:datastoreItem>
</file>

<file path=customXml/itemProps391.xml><?xml version="1.0" encoding="utf-8"?>
<ds:datastoreItem xmlns:ds="http://schemas.openxmlformats.org/officeDocument/2006/customXml" ds:itemID="{DE8DC877-6F78-4508-97B9-5651C4ACAE03}">
  <ds:schemaRefs/>
</ds:datastoreItem>
</file>

<file path=customXml/itemProps392.xml><?xml version="1.0" encoding="utf-8"?>
<ds:datastoreItem xmlns:ds="http://schemas.openxmlformats.org/officeDocument/2006/customXml" ds:itemID="{602B84CA-1703-4EE9-8818-C34ED764F155}">
  <ds:schemaRefs/>
</ds:datastoreItem>
</file>

<file path=customXml/itemProps393.xml><?xml version="1.0" encoding="utf-8"?>
<ds:datastoreItem xmlns:ds="http://schemas.openxmlformats.org/officeDocument/2006/customXml" ds:itemID="{C1131504-6FC1-4C57-B14D-B6E48D61CE52}">
  <ds:schemaRefs/>
</ds:datastoreItem>
</file>

<file path=customXml/itemProps394.xml><?xml version="1.0" encoding="utf-8"?>
<ds:datastoreItem xmlns:ds="http://schemas.openxmlformats.org/officeDocument/2006/customXml" ds:itemID="{18F43250-5A48-4E1E-98C7-78202AAFC3E6}">
  <ds:schemaRefs/>
</ds:datastoreItem>
</file>

<file path=customXml/itemProps395.xml><?xml version="1.0" encoding="utf-8"?>
<ds:datastoreItem xmlns:ds="http://schemas.openxmlformats.org/officeDocument/2006/customXml" ds:itemID="{DA76DBA9-BA31-4F21-8DE9-E218C3218459}">
  <ds:schemaRefs/>
</ds:datastoreItem>
</file>

<file path=customXml/itemProps396.xml><?xml version="1.0" encoding="utf-8"?>
<ds:datastoreItem xmlns:ds="http://schemas.openxmlformats.org/officeDocument/2006/customXml" ds:itemID="{8C0E52EB-1A82-434F-8212-685A2052D9FD}">
  <ds:schemaRefs/>
</ds:datastoreItem>
</file>

<file path=customXml/itemProps397.xml><?xml version="1.0" encoding="utf-8"?>
<ds:datastoreItem xmlns:ds="http://schemas.openxmlformats.org/officeDocument/2006/customXml" ds:itemID="{62AB9053-2D41-4E0C-AA26-A3A65FF991B6}">
  <ds:schemaRefs/>
</ds:datastoreItem>
</file>

<file path=customXml/itemProps398.xml><?xml version="1.0" encoding="utf-8"?>
<ds:datastoreItem xmlns:ds="http://schemas.openxmlformats.org/officeDocument/2006/customXml" ds:itemID="{E9731B97-D00D-4501-8D1B-71FBFE68AD29}">
  <ds:schemaRefs/>
</ds:datastoreItem>
</file>

<file path=customXml/itemProps399.xml><?xml version="1.0" encoding="utf-8"?>
<ds:datastoreItem xmlns:ds="http://schemas.openxmlformats.org/officeDocument/2006/customXml" ds:itemID="{55869736-4D88-4799-9DCD-6CDA1EFFF4E0}">
  <ds:schemaRefs/>
</ds:datastoreItem>
</file>

<file path=customXml/itemProps4.xml><?xml version="1.0" encoding="utf-8"?>
<ds:datastoreItem xmlns:ds="http://schemas.openxmlformats.org/officeDocument/2006/customXml" ds:itemID="{0B3D404C-35F2-4576-A17E-6E7F943BCEA5}">
  <ds:schemaRefs/>
</ds:datastoreItem>
</file>

<file path=customXml/itemProps40.xml><?xml version="1.0" encoding="utf-8"?>
<ds:datastoreItem xmlns:ds="http://schemas.openxmlformats.org/officeDocument/2006/customXml" ds:itemID="{BC64C980-59D3-4322-AAA9-ADDF2D99483C}">
  <ds:schemaRefs/>
</ds:datastoreItem>
</file>

<file path=customXml/itemProps400.xml><?xml version="1.0" encoding="utf-8"?>
<ds:datastoreItem xmlns:ds="http://schemas.openxmlformats.org/officeDocument/2006/customXml" ds:itemID="{C4329A19-3DCE-4870-AD8A-B6F474A255F6}">
  <ds:schemaRefs/>
</ds:datastoreItem>
</file>

<file path=customXml/itemProps401.xml><?xml version="1.0" encoding="utf-8"?>
<ds:datastoreItem xmlns:ds="http://schemas.openxmlformats.org/officeDocument/2006/customXml" ds:itemID="{222DACDB-75A9-4A69-AB1E-3A6C42D3002D}">
  <ds:schemaRefs/>
</ds:datastoreItem>
</file>

<file path=customXml/itemProps402.xml><?xml version="1.0" encoding="utf-8"?>
<ds:datastoreItem xmlns:ds="http://schemas.openxmlformats.org/officeDocument/2006/customXml" ds:itemID="{7EC10432-F0C9-4AD5-8CC0-C6C827534600}">
  <ds:schemaRefs/>
</ds:datastoreItem>
</file>

<file path=customXml/itemProps403.xml><?xml version="1.0" encoding="utf-8"?>
<ds:datastoreItem xmlns:ds="http://schemas.openxmlformats.org/officeDocument/2006/customXml" ds:itemID="{E8ECA087-3110-426C-AAAB-918BF27483ED}">
  <ds:schemaRefs/>
</ds:datastoreItem>
</file>

<file path=customXml/itemProps404.xml><?xml version="1.0" encoding="utf-8"?>
<ds:datastoreItem xmlns:ds="http://schemas.openxmlformats.org/officeDocument/2006/customXml" ds:itemID="{88E0A08F-FADE-45D1-8318-85D9CC95CC0B}">
  <ds:schemaRefs/>
</ds:datastoreItem>
</file>

<file path=customXml/itemProps405.xml><?xml version="1.0" encoding="utf-8"?>
<ds:datastoreItem xmlns:ds="http://schemas.openxmlformats.org/officeDocument/2006/customXml" ds:itemID="{59CBCDF9-66ED-425E-AEFB-33B955128617}">
  <ds:schemaRefs/>
</ds:datastoreItem>
</file>

<file path=customXml/itemProps406.xml><?xml version="1.0" encoding="utf-8"?>
<ds:datastoreItem xmlns:ds="http://schemas.openxmlformats.org/officeDocument/2006/customXml" ds:itemID="{2B90C2C0-DF9D-4160-B4AC-525826889184}">
  <ds:schemaRefs/>
</ds:datastoreItem>
</file>

<file path=customXml/itemProps407.xml><?xml version="1.0" encoding="utf-8"?>
<ds:datastoreItem xmlns:ds="http://schemas.openxmlformats.org/officeDocument/2006/customXml" ds:itemID="{27F8E946-3712-43B3-B796-FA4E04AADFF0}">
  <ds:schemaRefs/>
</ds:datastoreItem>
</file>

<file path=customXml/itemProps408.xml><?xml version="1.0" encoding="utf-8"?>
<ds:datastoreItem xmlns:ds="http://schemas.openxmlformats.org/officeDocument/2006/customXml" ds:itemID="{7587871A-B06A-40F9-A749-E5DC11C532CD}">
  <ds:schemaRefs/>
</ds:datastoreItem>
</file>

<file path=customXml/itemProps409.xml><?xml version="1.0" encoding="utf-8"?>
<ds:datastoreItem xmlns:ds="http://schemas.openxmlformats.org/officeDocument/2006/customXml" ds:itemID="{64666ACF-DFC7-4BBC-B15E-CD061DCC0853}">
  <ds:schemaRefs/>
</ds:datastoreItem>
</file>

<file path=customXml/itemProps41.xml><?xml version="1.0" encoding="utf-8"?>
<ds:datastoreItem xmlns:ds="http://schemas.openxmlformats.org/officeDocument/2006/customXml" ds:itemID="{A9A5FB2C-4B3D-4225-BD87-356DED6F21AB}">
  <ds:schemaRefs/>
</ds:datastoreItem>
</file>

<file path=customXml/itemProps410.xml><?xml version="1.0" encoding="utf-8"?>
<ds:datastoreItem xmlns:ds="http://schemas.openxmlformats.org/officeDocument/2006/customXml" ds:itemID="{67B542A6-0C86-4DB3-A300-D2D62A114B2C}">
  <ds:schemaRefs/>
</ds:datastoreItem>
</file>

<file path=customXml/itemProps411.xml><?xml version="1.0" encoding="utf-8"?>
<ds:datastoreItem xmlns:ds="http://schemas.openxmlformats.org/officeDocument/2006/customXml" ds:itemID="{224D1E16-24B5-4679-86A0-9E7735894229}">
  <ds:schemaRefs/>
</ds:datastoreItem>
</file>

<file path=customXml/itemProps412.xml><?xml version="1.0" encoding="utf-8"?>
<ds:datastoreItem xmlns:ds="http://schemas.openxmlformats.org/officeDocument/2006/customXml" ds:itemID="{9BF3E52A-E687-417B-A92E-7073CE03D32C}">
  <ds:schemaRefs/>
</ds:datastoreItem>
</file>

<file path=customXml/itemProps413.xml><?xml version="1.0" encoding="utf-8"?>
<ds:datastoreItem xmlns:ds="http://schemas.openxmlformats.org/officeDocument/2006/customXml" ds:itemID="{AA59960D-4D33-4EE9-85BD-8500561BA089}">
  <ds:schemaRefs/>
</ds:datastoreItem>
</file>

<file path=customXml/itemProps414.xml><?xml version="1.0" encoding="utf-8"?>
<ds:datastoreItem xmlns:ds="http://schemas.openxmlformats.org/officeDocument/2006/customXml" ds:itemID="{B9A1D9EE-49A1-4660-9433-AD98CD997C36}">
  <ds:schemaRefs/>
</ds:datastoreItem>
</file>

<file path=customXml/itemProps415.xml><?xml version="1.0" encoding="utf-8"?>
<ds:datastoreItem xmlns:ds="http://schemas.openxmlformats.org/officeDocument/2006/customXml" ds:itemID="{8591E7E1-0942-48B1-B4D8-A83ADDE9FEB9}">
  <ds:schemaRefs/>
</ds:datastoreItem>
</file>

<file path=customXml/itemProps416.xml><?xml version="1.0" encoding="utf-8"?>
<ds:datastoreItem xmlns:ds="http://schemas.openxmlformats.org/officeDocument/2006/customXml" ds:itemID="{B7E128B8-93C8-48C3-BBBF-1E7E0D6BCB61}">
  <ds:schemaRefs/>
</ds:datastoreItem>
</file>

<file path=customXml/itemProps417.xml><?xml version="1.0" encoding="utf-8"?>
<ds:datastoreItem xmlns:ds="http://schemas.openxmlformats.org/officeDocument/2006/customXml" ds:itemID="{BA5AB5AC-DB8F-401C-AD6D-2D8CF1FBD9E8}">
  <ds:schemaRefs/>
</ds:datastoreItem>
</file>

<file path=customXml/itemProps418.xml><?xml version="1.0" encoding="utf-8"?>
<ds:datastoreItem xmlns:ds="http://schemas.openxmlformats.org/officeDocument/2006/customXml" ds:itemID="{6DD86066-60F5-4849-AEF4-411B29A208E8}">
  <ds:schemaRefs/>
</ds:datastoreItem>
</file>

<file path=customXml/itemProps419.xml><?xml version="1.0" encoding="utf-8"?>
<ds:datastoreItem xmlns:ds="http://schemas.openxmlformats.org/officeDocument/2006/customXml" ds:itemID="{680719DD-D5BD-4BA2-8948-61EC0A045E21}">
  <ds:schemaRefs/>
</ds:datastoreItem>
</file>

<file path=customXml/itemProps42.xml><?xml version="1.0" encoding="utf-8"?>
<ds:datastoreItem xmlns:ds="http://schemas.openxmlformats.org/officeDocument/2006/customXml" ds:itemID="{23C48AC2-3DE3-48D3-B0BD-392A8F7640F1}">
  <ds:schemaRefs/>
</ds:datastoreItem>
</file>

<file path=customXml/itemProps420.xml><?xml version="1.0" encoding="utf-8"?>
<ds:datastoreItem xmlns:ds="http://schemas.openxmlformats.org/officeDocument/2006/customXml" ds:itemID="{F5548E87-861F-4646-B106-7CAAA14C94EF}">
  <ds:schemaRefs/>
</ds:datastoreItem>
</file>

<file path=customXml/itemProps421.xml><?xml version="1.0" encoding="utf-8"?>
<ds:datastoreItem xmlns:ds="http://schemas.openxmlformats.org/officeDocument/2006/customXml" ds:itemID="{7AD0EABA-C0F6-4833-B748-8474C8350340}">
  <ds:schemaRefs/>
</ds:datastoreItem>
</file>

<file path=customXml/itemProps422.xml><?xml version="1.0" encoding="utf-8"?>
<ds:datastoreItem xmlns:ds="http://schemas.openxmlformats.org/officeDocument/2006/customXml" ds:itemID="{67CFD092-74EA-492E-BD60-3758D464DFA5}">
  <ds:schemaRefs/>
</ds:datastoreItem>
</file>

<file path=customXml/itemProps423.xml><?xml version="1.0" encoding="utf-8"?>
<ds:datastoreItem xmlns:ds="http://schemas.openxmlformats.org/officeDocument/2006/customXml" ds:itemID="{5F43673E-46A6-43BB-9378-5104923ED78A}">
  <ds:schemaRefs/>
</ds:datastoreItem>
</file>

<file path=customXml/itemProps424.xml><?xml version="1.0" encoding="utf-8"?>
<ds:datastoreItem xmlns:ds="http://schemas.openxmlformats.org/officeDocument/2006/customXml" ds:itemID="{5247C2F8-7970-49FA-8C2F-BCC388B2EA7C}">
  <ds:schemaRefs/>
</ds:datastoreItem>
</file>

<file path=customXml/itemProps425.xml><?xml version="1.0" encoding="utf-8"?>
<ds:datastoreItem xmlns:ds="http://schemas.openxmlformats.org/officeDocument/2006/customXml" ds:itemID="{55B4B53D-7169-4010-A82B-B52437B0D9DD}">
  <ds:schemaRefs/>
</ds:datastoreItem>
</file>

<file path=customXml/itemProps426.xml><?xml version="1.0" encoding="utf-8"?>
<ds:datastoreItem xmlns:ds="http://schemas.openxmlformats.org/officeDocument/2006/customXml" ds:itemID="{B5007A1B-C468-429B-A165-0A70C2BAFCE2}">
  <ds:schemaRefs/>
</ds:datastoreItem>
</file>

<file path=customXml/itemProps427.xml><?xml version="1.0" encoding="utf-8"?>
<ds:datastoreItem xmlns:ds="http://schemas.openxmlformats.org/officeDocument/2006/customXml" ds:itemID="{94672B42-5E39-46F4-93A3-79067EE452CA}">
  <ds:schemaRefs/>
</ds:datastoreItem>
</file>

<file path=customXml/itemProps428.xml><?xml version="1.0" encoding="utf-8"?>
<ds:datastoreItem xmlns:ds="http://schemas.openxmlformats.org/officeDocument/2006/customXml" ds:itemID="{D48AA815-F76D-4B72-B6A3-3BF850ED5168}">
  <ds:schemaRefs/>
</ds:datastoreItem>
</file>

<file path=customXml/itemProps429.xml><?xml version="1.0" encoding="utf-8"?>
<ds:datastoreItem xmlns:ds="http://schemas.openxmlformats.org/officeDocument/2006/customXml" ds:itemID="{5F7A1580-540E-428E-AEB6-811239268E9C}">
  <ds:schemaRefs/>
</ds:datastoreItem>
</file>

<file path=customXml/itemProps43.xml><?xml version="1.0" encoding="utf-8"?>
<ds:datastoreItem xmlns:ds="http://schemas.openxmlformats.org/officeDocument/2006/customXml" ds:itemID="{799155A1-C05D-4F4C-A9BD-E8FB73A51500}">
  <ds:schemaRefs/>
</ds:datastoreItem>
</file>

<file path=customXml/itemProps430.xml><?xml version="1.0" encoding="utf-8"?>
<ds:datastoreItem xmlns:ds="http://schemas.openxmlformats.org/officeDocument/2006/customXml" ds:itemID="{29BD515C-C815-4409-A1DA-CC2412002D26}">
  <ds:schemaRefs/>
</ds:datastoreItem>
</file>

<file path=customXml/itemProps431.xml><?xml version="1.0" encoding="utf-8"?>
<ds:datastoreItem xmlns:ds="http://schemas.openxmlformats.org/officeDocument/2006/customXml" ds:itemID="{B5CBC55D-083D-42EB-9886-E3E534F61AD6}">
  <ds:schemaRefs/>
</ds:datastoreItem>
</file>

<file path=customXml/itemProps44.xml><?xml version="1.0" encoding="utf-8"?>
<ds:datastoreItem xmlns:ds="http://schemas.openxmlformats.org/officeDocument/2006/customXml" ds:itemID="{DC79577F-94B3-4E50-A998-FD048FC6BBDE}">
  <ds:schemaRefs/>
</ds:datastoreItem>
</file>

<file path=customXml/itemProps45.xml><?xml version="1.0" encoding="utf-8"?>
<ds:datastoreItem xmlns:ds="http://schemas.openxmlformats.org/officeDocument/2006/customXml" ds:itemID="{16A6E4F1-35BF-4691-8393-B8125E65F19A}">
  <ds:schemaRefs/>
</ds:datastoreItem>
</file>

<file path=customXml/itemProps46.xml><?xml version="1.0" encoding="utf-8"?>
<ds:datastoreItem xmlns:ds="http://schemas.openxmlformats.org/officeDocument/2006/customXml" ds:itemID="{D6DDF5CF-A022-4E02-85C1-5AB6F9632B4A}">
  <ds:schemaRefs/>
</ds:datastoreItem>
</file>

<file path=customXml/itemProps47.xml><?xml version="1.0" encoding="utf-8"?>
<ds:datastoreItem xmlns:ds="http://schemas.openxmlformats.org/officeDocument/2006/customXml" ds:itemID="{E441A531-81BB-42A8-AB64-D59DB4141209}">
  <ds:schemaRefs/>
</ds:datastoreItem>
</file>

<file path=customXml/itemProps48.xml><?xml version="1.0" encoding="utf-8"?>
<ds:datastoreItem xmlns:ds="http://schemas.openxmlformats.org/officeDocument/2006/customXml" ds:itemID="{DA14C0B8-FC3A-4984-BEE1-DD017EE47B5D}">
  <ds:schemaRefs/>
</ds:datastoreItem>
</file>

<file path=customXml/itemProps49.xml><?xml version="1.0" encoding="utf-8"?>
<ds:datastoreItem xmlns:ds="http://schemas.openxmlformats.org/officeDocument/2006/customXml" ds:itemID="{A7471A89-BE0C-4DCE-A957-F5CCD717D1B1}">
  <ds:schemaRefs/>
</ds:datastoreItem>
</file>

<file path=customXml/itemProps5.xml><?xml version="1.0" encoding="utf-8"?>
<ds:datastoreItem xmlns:ds="http://schemas.openxmlformats.org/officeDocument/2006/customXml" ds:itemID="{6CDF9E0E-31E3-4D33-8CB8-BB34691521EC}">
  <ds:schemaRefs/>
</ds:datastoreItem>
</file>

<file path=customXml/itemProps50.xml><?xml version="1.0" encoding="utf-8"?>
<ds:datastoreItem xmlns:ds="http://schemas.openxmlformats.org/officeDocument/2006/customXml" ds:itemID="{C0D90F37-3848-4CD7-8EFF-7F14D6A8F63D}">
  <ds:schemaRefs/>
</ds:datastoreItem>
</file>

<file path=customXml/itemProps51.xml><?xml version="1.0" encoding="utf-8"?>
<ds:datastoreItem xmlns:ds="http://schemas.openxmlformats.org/officeDocument/2006/customXml" ds:itemID="{99C7CC2E-18B0-4DF4-9B76-D73E1B0DBAAE}">
  <ds:schemaRefs/>
</ds:datastoreItem>
</file>

<file path=customXml/itemProps52.xml><?xml version="1.0" encoding="utf-8"?>
<ds:datastoreItem xmlns:ds="http://schemas.openxmlformats.org/officeDocument/2006/customXml" ds:itemID="{BBC53DF9-5B29-4001-AA08-07F28F0DFCC0}">
  <ds:schemaRefs/>
</ds:datastoreItem>
</file>

<file path=customXml/itemProps53.xml><?xml version="1.0" encoding="utf-8"?>
<ds:datastoreItem xmlns:ds="http://schemas.openxmlformats.org/officeDocument/2006/customXml" ds:itemID="{516FBAD8-012C-4516-B34B-227405F4F774}">
  <ds:schemaRefs/>
</ds:datastoreItem>
</file>

<file path=customXml/itemProps54.xml><?xml version="1.0" encoding="utf-8"?>
<ds:datastoreItem xmlns:ds="http://schemas.openxmlformats.org/officeDocument/2006/customXml" ds:itemID="{A2C3AC30-6BBC-43DF-AF48-37921C5415CF}">
  <ds:schemaRefs/>
</ds:datastoreItem>
</file>

<file path=customXml/itemProps55.xml><?xml version="1.0" encoding="utf-8"?>
<ds:datastoreItem xmlns:ds="http://schemas.openxmlformats.org/officeDocument/2006/customXml" ds:itemID="{2DEF632B-DE4A-452A-A27B-A070ED4DB243}">
  <ds:schemaRefs/>
</ds:datastoreItem>
</file>

<file path=customXml/itemProps56.xml><?xml version="1.0" encoding="utf-8"?>
<ds:datastoreItem xmlns:ds="http://schemas.openxmlformats.org/officeDocument/2006/customXml" ds:itemID="{22275B6C-F78B-4EE3-9C36-0D0A308CF576}">
  <ds:schemaRefs/>
</ds:datastoreItem>
</file>

<file path=customXml/itemProps57.xml><?xml version="1.0" encoding="utf-8"?>
<ds:datastoreItem xmlns:ds="http://schemas.openxmlformats.org/officeDocument/2006/customXml" ds:itemID="{48B6D511-2E56-4C7E-BAFA-294217D8B893}">
  <ds:schemaRefs/>
</ds:datastoreItem>
</file>

<file path=customXml/itemProps58.xml><?xml version="1.0" encoding="utf-8"?>
<ds:datastoreItem xmlns:ds="http://schemas.openxmlformats.org/officeDocument/2006/customXml" ds:itemID="{B1FDF8D7-FFAF-40EC-842F-24476D1C2F71}">
  <ds:schemaRefs/>
</ds:datastoreItem>
</file>

<file path=customXml/itemProps59.xml><?xml version="1.0" encoding="utf-8"?>
<ds:datastoreItem xmlns:ds="http://schemas.openxmlformats.org/officeDocument/2006/customXml" ds:itemID="{7F7EA211-D441-46B4-985F-DA5EE4EE07BD}">
  <ds:schemaRefs/>
</ds:datastoreItem>
</file>

<file path=customXml/itemProps6.xml><?xml version="1.0" encoding="utf-8"?>
<ds:datastoreItem xmlns:ds="http://schemas.openxmlformats.org/officeDocument/2006/customXml" ds:itemID="{73D2814D-A1CF-48BA-A97A-FE3CFB88D34A}">
  <ds:schemaRefs/>
</ds:datastoreItem>
</file>

<file path=customXml/itemProps60.xml><?xml version="1.0" encoding="utf-8"?>
<ds:datastoreItem xmlns:ds="http://schemas.openxmlformats.org/officeDocument/2006/customXml" ds:itemID="{0994E186-9DAE-4318-8EB5-43381BF226A3}">
  <ds:schemaRefs/>
</ds:datastoreItem>
</file>

<file path=customXml/itemProps61.xml><?xml version="1.0" encoding="utf-8"?>
<ds:datastoreItem xmlns:ds="http://schemas.openxmlformats.org/officeDocument/2006/customXml" ds:itemID="{EE1B298E-3BD7-41AC-A0A7-5B4DC0A549EE}">
  <ds:schemaRefs/>
</ds:datastoreItem>
</file>

<file path=customXml/itemProps62.xml><?xml version="1.0" encoding="utf-8"?>
<ds:datastoreItem xmlns:ds="http://schemas.openxmlformats.org/officeDocument/2006/customXml" ds:itemID="{154E54B6-8C6E-4D21-97CD-7B3C514A166C}">
  <ds:schemaRefs/>
</ds:datastoreItem>
</file>

<file path=customXml/itemProps63.xml><?xml version="1.0" encoding="utf-8"?>
<ds:datastoreItem xmlns:ds="http://schemas.openxmlformats.org/officeDocument/2006/customXml" ds:itemID="{2FB88C4E-0202-4C52-8F49-C2BA434ECB19}">
  <ds:schemaRefs/>
</ds:datastoreItem>
</file>

<file path=customXml/itemProps64.xml><?xml version="1.0" encoding="utf-8"?>
<ds:datastoreItem xmlns:ds="http://schemas.openxmlformats.org/officeDocument/2006/customXml" ds:itemID="{A6391D34-AAA8-45B6-A4E4-B1EEAC9F7D77}">
  <ds:schemaRefs/>
</ds:datastoreItem>
</file>

<file path=customXml/itemProps65.xml><?xml version="1.0" encoding="utf-8"?>
<ds:datastoreItem xmlns:ds="http://schemas.openxmlformats.org/officeDocument/2006/customXml" ds:itemID="{EBC95A4E-70BA-42C9-80D4-037A36025532}">
  <ds:schemaRefs/>
</ds:datastoreItem>
</file>

<file path=customXml/itemProps66.xml><?xml version="1.0" encoding="utf-8"?>
<ds:datastoreItem xmlns:ds="http://schemas.openxmlformats.org/officeDocument/2006/customXml" ds:itemID="{24F7BDAA-0B8D-4404-B157-1D2ADEE6EBAE}">
  <ds:schemaRefs/>
</ds:datastoreItem>
</file>

<file path=customXml/itemProps67.xml><?xml version="1.0" encoding="utf-8"?>
<ds:datastoreItem xmlns:ds="http://schemas.openxmlformats.org/officeDocument/2006/customXml" ds:itemID="{1659EF24-94BF-41CC-BBA4-F6B2DE85C832}">
  <ds:schemaRefs/>
</ds:datastoreItem>
</file>

<file path=customXml/itemProps68.xml><?xml version="1.0" encoding="utf-8"?>
<ds:datastoreItem xmlns:ds="http://schemas.openxmlformats.org/officeDocument/2006/customXml" ds:itemID="{9ADFE404-7012-417B-B393-90739E27E509}">
  <ds:schemaRefs/>
</ds:datastoreItem>
</file>

<file path=customXml/itemProps69.xml><?xml version="1.0" encoding="utf-8"?>
<ds:datastoreItem xmlns:ds="http://schemas.openxmlformats.org/officeDocument/2006/customXml" ds:itemID="{6A0DADC9-CBDE-4E68-8F60-07E0422956A0}">
  <ds:schemaRefs/>
</ds:datastoreItem>
</file>

<file path=customXml/itemProps7.xml><?xml version="1.0" encoding="utf-8"?>
<ds:datastoreItem xmlns:ds="http://schemas.openxmlformats.org/officeDocument/2006/customXml" ds:itemID="{07FF7A31-93EC-4F4A-B903-0D656BAE806B}">
  <ds:schemaRefs/>
</ds:datastoreItem>
</file>

<file path=customXml/itemProps70.xml><?xml version="1.0" encoding="utf-8"?>
<ds:datastoreItem xmlns:ds="http://schemas.openxmlformats.org/officeDocument/2006/customXml" ds:itemID="{B6DBA177-55DB-41E0-AEC5-8DA8F57C267B}">
  <ds:schemaRefs/>
</ds:datastoreItem>
</file>

<file path=customXml/itemProps71.xml><?xml version="1.0" encoding="utf-8"?>
<ds:datastoreItem xmlns:ds="http://schemas.openxmlformats.org/officeDocument/2006/customXml" ds:itemID="{2D1586F2-6F94-4FAB-9803-2E25CDC6E413}">
  <ds:schemaRefs/>
</ds:datastoreItem>
</file>

<file path=customXml/itemProps72.xml><?xml version="1.0" encoding="utf-8"?>
<ds:datastoreItem xmlns:ds="http://schemas.openxmlformats.org/officeDocument/2006/customXml" ds:itemID="{F8674219-C623-4201-97FF-07E40388C8F6}">
  <ds:schemaRefs/>
</ds:datastoreItem>
</file>

<file path=customXml/itemProps73.xml><?xml version="1.0" encoding="utf-8"?>
<ds:datastoreItem xmlns:ds="http://schemas.openxmlformats.org/officeDocument/2006/customXml" ds:itemID="{104D86E1-E55D-4404-A3C9-D2122CE198ED}">
  <ds:schemaRefs/>
</ds:datastoreItem>
</file>

<file path=customXml/itemProps74.xml><?xml version="1.0" encoding="utf-8"?>
<ds:datastoreItem xmlns:ds="http://schemas.openxmlformats.org/officeDocument/2006/customXml" ds:itemID="{B1469062-ADF4-4D17-BA65-808735C450A4}">
  <ds:schemaRefs/>
</ds:datastoreItem>
</file>

<file path=customXml/itemProps75.xml><?xml version="1.0" encoding="utf-8"?>
<ds:datastoreItem xmlns:ds="http://schemas.openxmlformats.org/officeDocument/2006/customXml" ds:itemID="{89C57975-CE3B-4FE3-83D2-62D46C5CC001}">
  <ds:schemaRefs/>
</ds:datastoreItem>
</file>

<file path=customXml/itemProps76.xml><?xml version="1.0" encoding="utf-8"?>
<ds:datastoreItem xmlns:ds="http://schemas.openxmlformats.org/officeDocument/2006/customXml" ds:itemID="{14FB4E79-D310-4CEC-9498-47DB53C83738}">
  <ds:schemaRefs/>
</ds:datastoreItem>
</file>

<file path=customXml/itemProps77.xml><?xml version="1.0" encoding="utf-8"?>
<ds:datastoreItem xmlns:ds="http://schemas.openxmlformats.org/officeDocument/2006/customXml" ds:itemID="{8F31DED8-548C-47EF-A223-EA6EC13E32C1}">
  <ds:schemaRefs/>
</ds:datastoreItem>
</file>

<file path=customXml/itemProps78.xml><?xml version="1.0" encoding="utf-8"?>
<ds:datastoreItem xmlns:ds="http://schemas.openxmlformats.org/officeDocument/2006/customXml" ds:itemID="{9890F7D1-11C1-48B8-9122-EEA4528906BB}">
  <ds:schemaRefs/>
</ds:datastoreItem>
</file>

<file path=customXml/itemProps79.xml><?xml version="1.0" encoding="utf-8"?>
<ds:datastoreItem xmlns:ds="http://schemas.openxmlformats.org/officeDocument/2006/customXml" ds:itemID="{74C7E6FD-54B0-44A0-998D-8899A1E23332}">
  <ds:schemaRefs/>
</ds:datastoreItem>
</file>

<file path=customXml/itemProps8.xml><?xml version="1.0" encoding="utf-8"?>
<ds:datastoreItem xmlns:ds="http://schemas.openxmlformats.org/officeDocument/2006/customXml" ds:itemID="{708EBF0C-3B1C-4BE5-BB9C-19FA0401AF2C}">
  <ds:schemaRefs/>
</ds:datastoreItem>
</file>

<file path=customXml/itemProps80.xml><?xml version="1.0" encoding="utf-8"?>
<ds:datastoreItem xmlns:ds="http://schemas.openxmlformats.org/officeDocument/2006/customXml" ds:itemID="{BDE0478F-57BF-4DB4-A8E5-4751350015F1}">
  <ds:schemaRefs/>
</ds:datastoreItem>
</file>

<file path=customXml/itemProps81.xml><?xml version="1.0" encoding="utf-8"?>
<ds:datastoreItem xmlns:ds="http://schemas.openxmlformats.org/officeDocument/2006/customXml" ds:itemID="{B1F704DA-380A-4D96-ACDE-2E2D06B5BD39}">
  <ds:schemaRefs/>
</ds:datastoreItem>
</file>

<file path=customXml/itemProps82.xml><?xml version="1.0" encoding="utf-8"?>
<ds:datastoreItem xmlns:ds="http://schemas.openxmlformats.org/officeDocument/2006/customXml" ds:itemID="{5CB9BF22-0793-4537-A73E-BE3044897963}">
  <ds:schemaRefs/>
</ds:datastoreItem>
</file>

<file path=customXml/itemProps83.xml><?xml version="1.0" encoding="utf-8"?>
<ds:datastoreItem xmlns:ds="http://schemas.openxmlformats.org/officeDocument/2006/customXml" ds:itemID="{23B8A888-CAF6-410A-B711-94C08D5C28A3}">
  <ds:schemaRefs/>
</ds:datastoreItem>
</file>

<file path=customXml/itemProps84.xml><?xml version="1.0" encoding="utf-8"?>
<ds:datastoreItem xmlns:ds="http://schemas.openxmlformats.org/officeDocument/2006/customXml" ds:itemID="{4719E6CA-2F3F-448F-A835-87D13AD961F4}">
  <ds:schemaRefs/>
</ds:datastoreItem>
</file>

<file path=customXml/itemProps85.xml><?xml version="1.0" encoding="utf-8"?>
<ds:datastoreItem xmlns:ds="http://schemas.openxmlformats.org/officeDocument/2006/customXml" ds:itemID="{49E3C38C-9589-41B5-ABB7-794B274E82A0}">
  <ds:schemaRefs/>
</ds:datastoreItem>
</file>

<file path=customXml/itemProps86.xml><?xml version="1.0" encoding="utf-8"?>
<ds:datastoreItem xmlns:ds="http://schemas.openxmlformats.org/officeDocument/2006/customXml" ds:itemID="{172E8B10-2299-425B-8392-704F55CEE7FE}">
  <ds:schemaRefs/>
</ds:datastoreItem>
</file>

<file path=customXml/itemProps87.xml><?xml version="1.0" encoding="utf-8"?>
<ds:datastoreItem xmlns:ds="http://schemas.openxmlformats.org/officeDocument/2006/customXml" ds:itemID="{3EB23823-CB3D-49A8-840B-BF5ACDB839AA}">
  <ds:schemaRefs/>
</ds:datastoreItem>
</file>

<file path=customXml/itemProps88.xml><?xml version="1.0" encoding="utf-8"?>
<ds:datastoreItem xmlns:ds="http://schemas.openxmlformats.org/officeDocument/2006/customXml" ds:itemID="{5B3E78A2-91E7-4F4C-9D48-EF4D77A140D9}">
  <ds:schemaRefs/>
</ds:datastoreItem>
</file>

<file path=customXml/itemProps89.xml><?xml version="1.0" encoding="utf-8"?>
<ds:datastoreItem xmlns:ds="http://schemas.openxmlformats.org/officeDocument/2006/customXml" ds:itemID="{9A8F71D8-100C-4F1A-AB5D-F26B0872974D}">
  <ds:schemaRefs/>
</ds:datastoreItem>
</file>

<file path=customXml/itemProps9.xml><?xml version="1.0" encoding="utf-8"?>
<ds:datastoreItem xmlns:ds="http://schemas.openxmlformats.org/officeDocument/2006/customXml" ds:itemID="{3660ADF6-A7E2-4C80-9EB3-C1E8199DF321}">
  <ds:schemaRefs/>
</ds:datastoreItem>
</file>

<file path=customXml/itemProps90.xml><?xml version="1.0" encoding="utf-8"?>
<ds:datastoreItem xmlns:ds="http://schemas.openxmlformats.org/officeDocument/2006/customXml" ds:itemID="{C3918AC5-2DA2-453B-AE42-4278A84DCF9A}">
  <ds:schemaRefs/>
</ds:datastoreItem>
</file>

<file path=customXml/itemProps91.xml><?xml version="1.0" encoding="utf-8"?>
<ds:datastoreItem xmlns:ds="http://schemas.openxmlformats.org/officeDocument/2006/customXml" ds:itemID="{0825E14C-FD37-486D-8C30-1CA49C07655A}">
  <ds:schemaRefs/>
</ds:datastoreItem>
</file>

<file path=customXml/itemProps92.xml><?xml version="1.0" encoding="utf-8"?>
<ds:datastoreItem xmlns:ds="http://schemas.openxmlformats.org/officeDocument/2006/customXml" ds:itemID="{DAEC9207-727B-4199-82AA-ECA6A5BC4B4E}">
  <ds:schemaRefs/>
</ds:datastoreItem>
</file>

<file path=customXml/itemProps93.xml><?xml version="1.0" encoding="utf-8"?>
<ds:datastoreItem xmlns:ds="http://schemas.openxmlformats.org/officeDocument/2006/customXml" ds:itemID="{23D61E89-40AC-4024-BA87-3E3656E13BCD}">
  <ds:schemaRefs/>
</ds:datastoreItem>
</file>

<file path=customXml/itemProps94.xml><?xml version="1.0" encoding="utf-8"?>
<ds:datastoreItem xmlns:ds="http://schemas.openxmlformats.org/officeDocument/2006/customXml" ds:itemID="{4A3EF347-1887-4F28-99CE-225312E8CB57}">
  <ds:schemaRefs/>
</ds:datastoreItem>
</file>

<file path=customXml/itemProps95.xml><?xml version="1.0" encoding="utf-8"?>
<ds:datastoreItem xmlns:ds="http://schemas.openxmlformats.org/officeDocument/2006/customXml" ds:itemID="{9F81F8A6-C7B8-4757-A780-6A3FE202900B}">
  <ds:schemaRefs/>
</ds:datastoreItem>
</file>

<file path=customXml/itemProps96.xml><?xml version="1.0" encoding="utf-8"?>
<ds:datastoreItem xmlns:ds="http://schemas.openxmlformats.org/officeDocument/2006/customXml" ds:itemID="{0AA309EF-17BB-4194-A0E9-F73D8C79AC6D}">
  <ds:schemaRefs/>
</ds:datastoreItem>
</file>

<file path=customXml/itemProps97.xml><?xml version="1.0" encoding="utf-8"?>
<ds:datastoreItem xmlns:ds="http://schemas.openxmlformats.org/officeDocument/2006/customXml" ds:itemID="{87F426B7-EF65-407C-A5A9-B1BC65516994}">
  <ds:schemaRefs/>
</ds:datastoreItem>
</file>

<file path=customXml/itemProps98.xml><?xml version="1.0" encoding="utf-8"?>
<ds:datastoreItem xmlns:ds="http://schemas.openxmlformats.org/officeDocument/2006/customXml" ds:itemID="{7BFDD4B4-717A-4F0A-B119-5985546BDE4D}">
  <ds:schemaRefs/>
</ds:datastoreItem>
</file>

<file path=customXml/itemProps99.xml><?xml version="1.0" encoding="utf-8"?>
<ds:datastoreItem xmlns:ds="http://schemas.openxmlformats.org/officeDocument/2006/customXml" ds:itemID="{9E6C3DE7-3F74-4E9A-8D56-7E8071775303}">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379</Pages>
  <Words>109179</Words>
  <Characters>128087</Characters>
  <Lines>1119</Lines>
  <Paragraphs>315</Paragraphs>
  <TotalTime>261</TotalTime>
  <ScaleCrop>false</ScaleCrop>
  <LinksUpToDate>false</LinksUpToDate>
  <CharactersWithSpaces>129410</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2023-02-06T02:49:00Z</dcterms:created>
  <dc:creator>lenovo</dc:creator>
  <cp:lastModifiedBy>小冰</cp:lastModifiedBy>
  <cp:lastPrinted>2023-02-06T08:08:00Z</cp:lastPrinted>
  <dcterms:modified xsi:type="dcterms:W3CDTF">2026-02-28T02:00:54Z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BCB4E6D9E00E40F0B7251457E4CF0AB2</vt:lpwstr>
  </property>
</Properties>
</file>