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ind w:firstLine="0"/>
        <w:jc w:val="left"/>
      </w:pPr>
      <w:r>
        <w:fldChar w:fldCharType="begin"/>
      </w:r>
      <w:r>
        <w:instrText xml:space="preserve">TOC \o "4-4" \h \z \u </w:instrText>
      </w:r>
      <w:r>
        <w:fldChar w:fldCharType="separate"/>
      </w:r>
      <w:r>
        <w:rPr>
          <w:rFonts w:ascii="方正楷体_GBK" w:eastAsia="方正楷体_GBK" w:cs="方正楷体_GBK" w:hAnsi="方正楷体_GBK"/>
          <w:b/>
          <w:color w:val="000000"/>
          <w:sz w:val="28"/>
        </w:rPr>
        <w:t>单位预算公开表</w:t>
      </w:r>
    </w:p>
    <w:p>
      <w:pPr>
        <w:pStyle w:val="31"/>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单位预算收支总表</w:t>
        <w:tab/>
      </w:r>
      <w:r>
        <w:fldChar w:fldCharType="begin"/>
      </w:r>
      <w:r>
        <w:instrText>PAGEREF _Toc_2_2_0000000001 \h</w:instrText>
      </w:r>
      <w:r>
        <w:fldChar w:fldCharType="separate"/>
      </w:r>
      <w:r>
        <w:t>1</w:t>
      </w:r>
      <w:r>
        <w:fldChar w:fldCharType="end"/>
      </w:r>
      <w:r>
        <w:fldChar w:fldCharType="end"/>
      </w:r>
    </w:p>
    <w:p>
      <w:pPr>
        <w:pStyle w:val="31"/>
        <w:tabs>
          <w:tab w:val="right" w:leader="dot" w:pos="14562"/>
        </w:tabs>
      </w:pPr>
      <w:r>
        <w:fldChar w:fldCharType="begin"/>
      </w:r>
      <w:r>
        <w:instrText>Hyperlink \l "_Toc_2_2_0000000002"</w:instrText>
      </w:r>
      <w:r>
        <w:fldChar w:fldCharType="separate"/>
      </w:r>
      <w:r>
        <w:t>单位预算收入总表</w:t>
        <w:tab/>
      </w:r>
      <w:r>
        <w:t>4</w:t>
      </w:r>
      <w:r>
        <w:fldChar w:fldCharType="end"/>
      </w:r>
    </w:p>
    <w:p>
      <w:pPr>
        <w:pStyle w:val="31"/>
        <w:tabs>
          <w:tab w:val="right" w:leader="dot" w:pos="14562"/>
        </w:tabs>
      </w:pPr>
      <w:r>
        <w:fldChar w:fldCharType="begin"/>
      </w:r>
      <w:r>
        <w:instrText>Hyperlink \l "_Toc_2_2_0000000003"</w:instrText>
      </w:r>
      <w:r>
        <w:fldChar w:fldCharType="separate"/>
      </w:r>
      <w:r>
        <w:t>单位预算支出总表</w:t>
        <w:tab/>
      </w:r>
      <w:r>
        <w:t>5</w:t>
      </w:r>
      <w:r>
        <w:fldChar w:fldCharType="end"/>
      </w:r>
    </w:p>
    <w:p>
      <w:pPr>
        <w:pStyle w:val="31"/>
        <w:tabs>
          <w:tab w:val="right" w:leader="dot" w:pos="14562"/>
        </w:tabs>
      </w:pPr>
      <w:r>
        <w:fldChar w:fldCharType="begin"/>
      </w:r>
      <w:r>
        <w:instrText>Hyperlink \l "_Toc_2_2_0000000004"</w:instrText>
      </w:r>
      <w:r>
        <w:fldChar w:fldCharType="separate"/>
      </w:r>
      <w:r>
        <w:t>单位预算财政拨款收支总表</w:t>
        <w:tab/>
      </w:r>
      <w:r>
        <w:t>6</w:t>
      </w:r>
      <w:r>
        <w:fldChar w:fldCharType="end"/>
      </w:r>
    </w:p>
    <w:p>
      <w:pPr>
        <w:pStyle w:val="31"/>
        <w:tabs>
          <w:tab w:val="right" w:leader="dot" w:pos="14562"/>
        </w:tabs>
      </w:pPr>
      <w:r>
        <w:fldChar w:fldCharType="begin"/>
      </w:r>
      <w:r>
        <w:instrText>Hyperlink \l "_Toc_2_2_0000000005"</w:instrText>
      </w:r>
      <w:r>
        <w:fldChar w:fldCharType="separate"/>
      </w:r>
      <w:r>
        <w:t>单位预算一般公共预算财政拨款支出表</w:t>
        <w:tab/>
      </w:r>
      <w:r>
        <w:fldChar w:fldCharType="begin"/>
      </w:r>
      <w:r>
        <w:instrText>PAGEREF _Toc_2_2_0000000005 \h</w:instrText>
      </w:r>
      <w:r>
        <w:fldChar w:fldCharType="separate"/>
      </w:r>
      <w:r>
        <w:t>8</w:t>
      </w:r>
      <w:r>
        <w:fldChar w:fldCharType="end"/>
      </w:r>
      <w:r>
        <w:fldChar w:fldCharType="end"/>
      </w:r>
    </w:p>
    <w:p>
      <w:pPr>
        <w:pStyle w:val="31"/>
        <w:tabs>
          <w:tab w:val="right" w:leader="dot" w:pos="14562"/>
        </w:tabs>
      </w:pPr>
      <w:r>
        <w:fldChar w:fldCharType="begin"/>
      </w:r>
      <w:r>
        <w:instrText>Hyperlink \l "_Toc_2_2_0000000006"</w:instrText>
      </w:r>
      <w:r>
        <w:fldChar w:fldCharType="separate"/>
      </w:r>
      <w:r>
        <w:t>单位预算一般公共预算财政拨款基本支出表</w:t>
        <w:tab/>
      </w:r>
      <w:r>
        <w:fldChar w:fldCharType="begin"/>
      </w:r>
      <w:r>
        <w:instrText>PAGEREF _Toc_2_2_0000000006 \h</w:instrText>
      </w:r>
      <w:r>
        <w:fldChar w:fldCharType="separate"/>
      </w:r>
      <w:r>
        <w:t>9</w:t>
      </w:r>
      <w:r>
        <w:fldChar w:fldCharType="end"/>
      </w:r>
      <w:r>
        <w:fldChar w:fldCharType="end"/>
      </w:r>
    </w:p>
    <w:p>
      <w:pPr>
        <w:pStyle w:val="31"/>
        <w:tabs>
          <w:tab w:val="right" w:leader="dot" w:pos="14562"/>
        </w:tabs>
      </w:pPr>
      <w:r>
        <w:fldChar w:fldCharType="begin"/>
      </w:r>
      <w:r>
        <w:instrText>Hyperlink \l "_Toc_2_2_0000000007"</w:instrText>
      </w:r>
      <w:r>
        <w:fldChar w:fldCharType="separate"/>
      </w:r>
      <w:r>
        <w:t>单位预算政府性基金预算财政拨款支出表</w:t>
        <w:tab/>
      </w:r>
      <w:r>
        <w:fldChar w:fldCharType="begin"/>
      </w:r>
      <w:r>
        <w:instrText>PAGEREF _Toc_2_2_0000000007 \h</w:instrText>
      </w:r>
      <w:r>
        <w:fldChar w:fldCharType="separate"/>
      </w:r>
      <w:r>
        <w:t>10</w:t>
      </w:r>
      <w:r>
        <w:fldChar w:fldCharType="end"/>
      </w:r>
      <w:r>
        <w:fldChar w:fldCharType="end"/>
      </w:r>
    </w:p>
    <w:p>
      <w:pPr>
        <w:pStyle w:val="31"/>
        <w:tabs>
          <w:tab w:val="right" w:leader="dot" w:pos="14562"/>
        </w:tabs>
      </w:pPr>
      <w:r>
        <w:fldChar w:fldCharType="begin"/>
      </w:r>
      <w:r>
        <w:instrText>Hyperlink \l "_Toc_2_2_0000000008"</w:instrText>
      </w:r>
      <w:r>
        <w:fldChar w:fldCharType="separate"/>
      </w:r>
      <w:r>
        <w:t>单位预算国有资本经营预算财政拨款支出表</w:t>
        <w:tab/>
      </w:r>
      <w:r>
        <w:fldChar w:fldCharType="begin"/>
      </w:r>
      <w:r>
        <w:instrText>PAGEREF _Toc_2_2_0000000008 \h</w:instrText>
      </w:r>
      <w:r>
        <w:fldChar w:fldCharType="separate"/>
      </w:r>
      <w:r>
        <w:t>11</w:t>
      </w:r>
      <w:r>
        <w:fldChar w:fldCharType="end"/>
      </w:r>
      <w:r>
        <w:fldChar w:fldCharType="end"/>
      </w:r>
    </w:p>
    <w:p>
      <w:pPr>
        <w:pStyle w:val="31"/>
        <w:tabs>
          <w:tab w:val="right" w:leader="dot" w:pos="14562"/>
        </w:tabs>
      </w:pPr>
      <w:r>
        <w:fldChar w:fldCharType="begin"/>
      </w:r>
      <w:r>
        <w:instrText>Hyperlink \l "_Toc_2_2_0000000009"</w:instrText>
      </w:r>
      <w:r>
        <w:fldChar w:fldCharType="separate"/>
      </w:r>
      <w:r>
        <w:t>单位预算财政拨款“三公”经费支出表</w:t>
        <w:tab/>
      </w:r>
      <w:r>
        <w:fldChar w:fldCharType="begin"/>
      </w:r>
      <w:r>
        <w:instrText>PAGEREF _Toc_2_2_0000000009 \h</w:instrText>
      </w:r>
      <w:r>
        <w:fldChar w:fldCharType="separate"/>
      </w:r>
      <w:r>
        <w:t>12</w:t>
      </w:r>
      <w:r>
        <w:fldChar w:fldCharType="end"/>
      </w:r>
      <w:r>
        <w:fldChar w:fldCharType="end"/>
      </w:r>
    </w:p>
    <w:p>
      <w:r>
        <w:fldChar w:fldCharType="end"/>
      </w:r>
    </w:p>
    <w:p>
      <w:pPr>
        <w:spacing w:before="0" w:after="0"/>
        <w:ind w:firstLine="0"/>
        <w:jc w:val="left"/>
      </w:pPr>
      <w:r>
        <w:rPr>
          <w:rFonts w:ascii="方正楷体_GBK" w:eastAsia="方正楷体_GBK" w:cs="方正楷体_GBK" w:hAnsi="方正楷体_GBK"/>
          <w:b/>
          <w:color w:val="000000"/>
          <w:sz w:val="28"/>
        </w:rPr>
        <w:t>单位预算信息公开情况说明</w:t>
      </w:r>
    </w:p>
    <w:p>
      <w:pPr>
        <w:pStyle w:val="31"/>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一、单位职责及机构设置情况</w:t>
        <w:tab/>
      </w:r>
      <w:r>
        <w:fldChar w:fldCharType="begin"/>
      </w:r>
      <w:r>
        <w:instrText>PAGEREF _Toc_3_3_0000000010 \h</w:instrText>
      </w:r>
      <w:r>
        <w:fldChar w:fldCharType="separate"/>
      </w:r>
      <w:r>
        <w:t>13</w:t>
      </w:r>
      <w:r>
        <w:fldChar w:fldCharType="end"/>
      </w:r>
      <w:r>
        <w:fldChar w:fldCharType="end"/>
      </w:r>
    </w:p>
    <w:p>
      <w:pPr>
        <w:pStyle w:val="31"/>
        <w:tabs>
          <w:tab w:val="right" w:leader="dot" w:pos="14562"/>
        </w:tabs>
      </w:pPr>
      <w:r>
        <w:fldChar w:fldCharType="begin"/>
      </w:r>
      <w:r>
        <w:instrText>Hyperlink \l "_Toc_3_3_0000000011"</w:instrText>
      </w:r>
      <w:r>
        <w:fldChar w:fldCharType="separate"/>
      </w:r>
      <w:r>
        <w:t>二、单位预算安排的总体情况</w:t>
        <w:tab/>
      </w:r>
      <w:r>
        <w:fldChar w:fldCharType="begin"/>
      </w:r>
      <w:r>
        <w:instrText>PAGEREF _Toc_3_3_0000000011 \h</w:instrText>
      </w:r>
      <w:r>
        <w:fldChar w:fldCharType="separate"/>
      </w:r>
      <w:r>
        <w:t>14</w:t>
      </w:r>
      <w:r>
        <w:fldChar w:fldCharType="end"/>
      </w:r>
      <w:r>
        <w:fldChar w:fldCharType="end"/>
      </w:r>
    </w:p>
    <w:p>
      <w:pPr>
        <w:pStyle w:val="31"/>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15</w:t>
      </w:r>
      <w:r>
        <w:fldChar w:fldCharType="end"/>
      </w:r>
      <w:r>
        <w:fldChar w:fldCharType="end"/>
      </w:r>
    </w:p>
    <w:p>
      <w:pPr>
        <w:pStyle w:val="31"/>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15</w:t>
      </w:r>
      <w:r>
        <w:fldChar w:fldCharType="end"/>
      </w:r>
      <w:r>
        <w:fldChar w:fldCharType="end"/>
      </w:r>
    </w:p>
    <w:p>
      <w:pPr>
        <w:pStyle w:val="31"/>
        <w:tabs>
          <w:tab w:val="right" w:leader="dot" w:pos="14562"/>
        </w:tabs>
      </w:pPr>
      <w:r>
        <w:fldChar w:fldCharType="begin"/>
      </w:r>
      <w:r>
        <w:instrText>Hyperlink \l "_Toc_3_3_0000000014"</w:instrText>
      </w:r>
      <w:r>
        <w:fldChar w:fldCharType="separate"/>
      </w:r>
      <w:r>
        <w:t>五、</w:t>
      </w:r>
      <w:r>
        <w:rPr>
          <w:rFonts w:hAnsi="黑体"/>
        </w:rPr>
        <w:t>单位项目预算安排情况及绩效目标</w:t>
      </w:r>
      <w:r>
        <w:tab/>
      </w:r>
      <w:r>
        <w:fldChar w:fldCharType="begin"/>
      </w:r>
      <w:r>
        <w:instrText>PAGEREF _Toc_3_3_0000000014 \h</w:instrText>
      </w:r>
      <w:r>
        <w:fldChar w:fldCharType="separate"/>
      </w:r>
      <w:r>
        <w:t>15</w:t>
      </w:r>
      <w:r>
        <w:fldChar w:fldCharType="end"/>
      </w:r>
      <w:r>
        <w:fldChar w:fldCharType="end"/>
      </w:r>
    </w:p>
    <w:p>
      <w:pPr>
        <w:pStyle w:val="31"/>
        <w:tabs>
          <w:tab w:val="right" w:leader="dot" w:pos="14562"/>
        </w:tabs>
      </w:pPr>
      <w:r>
        <w:fldChar w:fldCharType="begin"/>
      </w:r>
      <w:r>
        <w:instrText>Hyperlink \l "_Toc_3_3_0000000015"</w:instrText>
      </w:r>
      <w:r>
        <w:fldChar w:fldCharType="separate"/>
      </w:r>
      <w:r>
        <w:t>六、政府采购预算情况</w:t>
        <w:tab/>
      </w:r>
      <w:r>
        <w:fldChar w:fldCharType="begin"/>
      </w:r>
      <w:r>
        <w:instrText>PAGEREF _Toc_3_3_0000000015 \h</w:instrText>
      </w:r>
      <w:r>
        <w:fldChar w:fldCharType="separate"/>
      </w:r>
      <w:r>
        <w:t>1</w:t>
      </w:r>
      <w:r>
        <w:fldChar w:fldCharType="end"/>
      </w:r>
      <w:r>
        <w:fldChar w:fldCharType="end"/>
      </w:r>
      <w:r>
        <w:t>9</w:t>
      </w:r>
    </w:p>
    <w:p>
      <w:pPr>
        <w:pStyle w:val="31"/>
        <w:tabs>
          <w:tab w:val="right" w:leader="dot" w:pos="14562"/>
        </w:tabs>
      </w:pPr>
      <w:r>
        <w:fldChar w:fldCharType="begin"/>
      </w:r>
      <w:r>
        <w:instrText>Hyperlink \l "_Toc_3_3_0000000016"</w:instrText>
      </w:r>
      <w:r>
        <w:fldChar w:fldCharType="separate"/>
      </w:r>
      <w:r>
        <w:t>七、国有资产信息</w:t>
        <w:tab/>
      </w:r>
      <w:r>
        <w:fldChar w:fldCharType="begin"/>
      </w:r>
      <w:r>
        <w:instrText>PAGEREF _Toc_3_3_0000000016 \h</w:instrText>
      </w:r>
      <w:r>
        <w:fldChar w:fldCharType="separate"/>
      </w:r>
      <w:r>
        <w:t>19</w:t>
      </w:r>
      <w:r>
        <w:fldChar w:fldCharType="end"/>
      </w:r>
      <w:r>
        <w:fldChar w:fldCharType="end"/>
      </w:r>
    </w:p>
    <w:p>
      <w:pPr>
        <w:pStyle w:val="31"/>
        <w:tabs>
          <w:tab w:val="right" w:leader="dot" w:pos="14562"/>
        </w:tabs>
      </w:pPr>
      <w:r>
        <w:fldChar w:fldCharType="begin"/>
      </w:r>
      <w:r>
        <w:instrText>Hyperlink \l "_Toc_3_3_0000000017"</w:instrText>
      </w:r>
      <w:r>
        <w:fldChar w:fldCharType="separate"/>
      </w:r>
      <w:r>
        <w:t>八、名词解释</w:t>
        <w:tab/>
      </w:r>
      <w:r>
        <w:fldChar w:fldCharType="begin"/>
      </w:r>
      <w:r>
        <w:instrText>PAGEREF _Toc_3_3_0000000017 \h</w:instrText>
      </w:r>
      <w:r>
        <w:fldChar w:fldCharType="separate"/>
      </w:r>
      <w:r>
        <w:t>2</w:t>
      </w:r>
      <w:r>
        <w:fldChar w:fldCharType="end"/>
      </w:r>
      <w:r>
        <w:fldChar w:fldCharType="end"/>
      </w:r>
      <w:r>
        <w:t>0</w:t>
      </w:r>
    </w:p>
    <w:p>
      <w:pPr>
        <w:pStyle w:val="31"/>
        <w:tabs>
          <w:tab w:val="right" w:leader="dot" w:pos="14562"/>
        </w:tabs>
      </w:pPr>
      <w:r>
        <w:fldChar w:fldCharType="begin"/>
      </w:r>
      <w:r>
        <w:instrText>Hyperlink \l "_Toc_3_3_0000000018"</w:instrText>
      </w:r>
      <w:r>
        <w:fldChar w:fldCharType="separate"/>
      </w:r>
      <w:r>
        <w:t>九、其他需要说明的事项</w:t>
        <w:tab/>
      </w:r>
      <w:r>
        <w:fldChar w:fldCharType="begin"/>
      </w:r>
      <w:r>
        <w:instrText>PAGEREF _Toc_3_3_0000000018 \h</w:instrText>
      </w:r>
      <w:r>
        <w:fldChar w:fldCharType="separate"/>
      </w:r>
      <w:r>
        <w:t>2</w:t>
      </w:r>
      <w:r>
        <w:fldChar w:fldCharType="end"/>
      </w:r>
      <w:r>
        <w:fldChar w:fldCharType="end"/>
      </w:r>
      <w:r>
        <w:t>1</w:t>
      </w:r>
    </w:p>
    <w:p>
      <w:pPr>
        <w:pStyle w:val="31"/>
        <w:tabs>
          <w:tab w:val="right" w:leader="dot" w:pos="14562"/>
        </w:tabs>
      </w:pPr>
      <w:bookmarkStart w:id="0" w:name="_GoBack"/>
      <w:bookmarkEnd w:id="0"/>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362001隆尧县红十字会本级</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tcBorders>
            <w:vAlign w:val="center"/>
          </w:tcPr>
          <w:p>
            <w:pPr>
              <w:pStyle w:val="18"/>
            </w:pPr>
            <w:r>
              <w:t>1</w:t>
            </w:r>
          </w:p>
        </w:tc>
        <w:tc>
          <w:tcPr>
            <w:tcW w:w="2126" w:type="dxa"/>
            <w:tcBorders>
              <w:left w:val="single" w:sz="6" w:space="0" w:color="000000"/>
            </w:tcBorders>
            <w:vAlign w:val="center"/>
          </w:tcPr>
          <w:p>
            <w:pPr>
              <w:pStyle w:val="18"/>
            </w:pPr>
            <w:r>
              <w:t>2</w:t>
            </w:r>
          </w:p>
        </w:tc>
        <w:tc>
          <w:tcPr>
            <w:tcW w:w="4535" w:type="dxa"/>
            <w:tcBorders>
              <w:lef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tcBorders>
            <w:vAlign w:val="center"/>
          </w:tcPr>
          <w:p>
            <w:pPr>
              <w:pStyle w:val="20"/>
            </w:pPr>
            <w:r>
              <w:t>一、一般公共预算拨款收入</w:t>
            </w:r>
          </w:p>
        </w:tc>
        <w:tc>
          <w:tcPr>
            <w:tcW w:w="2126" w:type="dxa"/>
            <w:tcBorders>
              <w:left w:val="single" w:sz="6" w:space="0" w:color="000000"/>
            </w:tcBorders>
            <w:vAlign w:val="center"/>
          </w:tcPr>
          <w:p>
            <w:pPr>
              <w:pStyle w:val="19"/>
            </w:pPr>
            <w:r>
              <w:t>73.80</w:t>
            </w:r>
          </w:p>
        </w:tc>
        <w:tc>
          <w:tcPr>
            <w:tcW w:w="4535" w:type="dxa"/>
            <w:tcBorders>
              <w:lef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4535" w:type="dxa"/>
            <w:tcBorders>
              <w:left w:val="single" w:sz="6" w:space="0" w:color="000000"/>
            </w:tcBorders>
            <w:vAlign w:val="center"/>
          </w:tcPr>
          <w:p>
            <w:pPr>
              <w:pStyle w:val="20"/>
            </w:pPr>
            <w:r>
              <w:t>二、政府性基金预算拨款收入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tcBorders>
            <w:vAlign w:val="center"/>
          </w:tcPr>
          <w:p>
            <w:pPr>
              <w:pStyle w:val="20"/>
            </w:pPr>
            <w:r>
              <w:t>三、国有资本经营预算拨款收入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tcBorders>
            <w:vAlign w:val="center"/>
          </w:tcPr>
          <w:p>
            <w:pPr>
              <w:pStyle w:val="20"/>
            </w:pPr>
            <w:r>
              <w:t>四、财政专户管理资金收入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tcBorders>
            <w:vAlign w:val="center"/>
          </w:tcPr>
          <w:p>
            <w:pPr>
              <w:pStyle w:val="20"/>
            </w:pPr>
            <w:r>
              <w:t>五、单位资金</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66.93</w:t>
            </w:r>
          </w:p>
        </w:tc>
      </w:tr>
      <w:tr>
        <w:trPr>
          <w:trHeight w:val="369"/>
        </w:trPr>
        <w:tc>
          <w:tcPr>
            <w:tcW w:w="850" w:type="dxa"/>
            <w:vAlign w:val="center"/>
          </w:tcPr>
          <w:p>
            <w:pPr>
              <w:pStyle w:val="21"/>
            </w:pPr>
            <w:r>
              <w:t>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2.68</w:t>
            </w:r>
          </w:p>
        </w:tc>
      </w:tr>
      <w:tr>
        <w:trPr>
          <w:trHeight w:val="369"/>
        </w:trPr>
        <w:tc>
          <w:tcPr>
            <w:tcW w:w="850" w:type="dxa"/>
            <w:vAlign w:val="center"/>
          </w:tcPr>
          <w:p>
            <w:pPr>
              <w:pStyle w:val="21"/>
            </w:pPr>
            <w:r>
              <w:t>11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4.19</w:t>
            </w:r>
          </w:p>
        </w:tc>
      </w:tr>
      <w:tr>
        <w:trPr>
          <w:trHeight w:val="369"/>
        </w:trPr>
        <w:tc>
          <w:tcPr>
            <w:tcW w:w="850" w:type="dxa"/>
            <w:vAlign w:val="center"/>
          </w:tcPr>
          <w:p>
            <w:pPr>
              <w:pStyle w:val="21"/>
            </w:pPr>
            <w:r>
              <w:t>21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tcBorders>
            <w:vAlign w:val="center"/>
          </w:tcPr>
          <w:p>
            <w:pPr>
              <w:pStyle w:val="22"/>
            </w:pPr>
            <w:r>
              <w:t>本年收入合计</w:t>
            </w:r>
          </w:p>
        </w:tc>
        <w:tc>
          <w:tcPr>
            <w:tcW w:w="2126" w:type="dxa"/>
            <w:tcBorders>
              <w:left w:val="single" w:sz="6" w:space="0" w:color="000000"/>
            </w:tcBorders>
            <w:vAlign w:val="center"/>
          </w:tcPr>
          <w:p>
            <w:pPr>
              <w:pStyle w:val="23"/>
            </w:pPr>
            <w:r>
              <w:t>73.80</w:t>
            </w:r>
          </w:p>
        </w:tc>
        <w:tc>
          <w:tcPr>
            <w:tcW w:w="4535" w:type="dxa"/>
            <w:tcBorders>
              <w:lef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73.80</w:t>
            </w:r>
          </w:p>
        </w:tc>
      </w:tr>
      <w:tr>
        <w:trPr>
          <w:trHeight w:val="369"/>
        </w:trPr>
        <w:tc>
          <w:tcPr>
            <w:tcW w:w="850" w:type="dxa"/>
            <w:vAlign w:val="center"/>
          </w:tcPr>
          <w:p>
            <w:pPr>
              <w:pStyle w:val="21"/>
            </w:pPr>
            <w:r>
              <w:t>32</w:t>
            </w:r>
          </w:p>
        </w:tc>
        <w:tc>
          <w:tcPr>
            <w:tcW w:w="4535" w:type="dxa"/>
            <w:tcBorders>
              <w:left w:val="single" w:sz="6" w:space="0" w:color="000000"/>
            </w:tcBorders>
            <w:vAlign w:val="center"/>
          </w:tcPr>
          <w:p>
            <w:pPr>
              <w:pStyle w:val="20"/>
            </w:pPr>
            <w:r>
              <w:t>上年结转结余</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tcBorders>
            <w:vAlign w:val="center"/>
          </w:tcPr>
          <w:p>
            <w:pPr>
              <w:pStyle w:val="22"/>
            </w:pPr>
            <w:r>
              <w:t>收入总计</w:t>
            </w:r>
          </w:p>
        </w:tc>
        <w:tc>
          <w:tcPr>
            <w:tcW w:w="2126" w:type="dxa"/>
            <w:tcBorders>
              <w:left w:val="single" w:sz="6" w:space="0" w:color="000000"/>
            </w:tcBorders>
            <w:vAlign w:val="center"/>
          </w:tcPr>
          <w:p>
            <w:pPr>
              <w:pStyle w:val="23"/>
            </w:pPr>
            <w:r>
              <w:t>73.80</w:t>
            </w:r>
          </w:p>
        </w:tc>
        <w:tc>
          <w:tcPr>
            <w:tcW w:w="4535" w:type="dxa"/>
            <w:tcBorders>
              <w:lef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73.80</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362001隆尧县红十字会本级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tcBorders>
            <w:vAlign w:val="center"/>
          </w:tcPr>
          <w:p>
            <w:pPr>
              <w:pStyle w:val="18"/>
            </w:pPr>
            <w:r>
              <w:t>功能分类科目</w:t>
            </w:r>
          </w:p>
        </w:tc>
        <w:tc>
          <w:tcPr>
            <w:tcW w:w="1134" w:type="dxa"/>
            <w:vMerge w:val="restart"/>
            <w:tcBorders>
              <w:left w:val="single" w:sz="6" w:space="0" w:color="000000"/>
            </w:tcBorders>
            <w:vAlign w:val="center"/>
          </w:tcPr>
          <w:p>
            <w:pPr>
              <w:pStyle w:val="18"/>
            </w:pPr>
            <w:r>
              <w:t>合计</w:t>
            </w:r>
          </w:p>
        </w:tc>
        <w:tc>
          <w:tcPr>
            <w:tcW w:w="9072" w:type="dxa"/>
            <w:gridSpan w:val="8"/>
            <w:tcBorders>
              <w:lef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tcBorders>
            <w:vAlign w:val="center"/>
          </w:tcPr>
          <w:p>
            <w:pPr>
              <w:pStyle w:val="18"/>
            </w:pPr>
            <w:r>
              <w:t>科目    编码</w:t>
            </w:r>
          </w:p>
        </w:tc>
        <w:tc>
          <w:tcPr>
            <w:tcW w:w="1559" w:type="dxa"/>
            <w:tcBorders>
              <w:left w:val="single" w:sz="6" w:space="0" w:color="000000"/>
            </w:tcBorders>
            <w:vAlign w:val="center"/>
          </w:tcPr>
          <w:p>
            <w:pPr>
              <w:pStyle w:val="18"/>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18"/>
            </w:pPr>
            <w:r>
              <w:t>小计</w:t>
            </w:r>
          </w:p>
        </w:tc>
        <w:tc>
          <w:tcPr>
            <w:tcW w:w="1134" w:type="dxa"/>
            <w:tcBorders>
              <w:left w:val="single" w:sz="6" w:space="0" w:color="000000"/>
            </w:tcBorders>
            <w:vAlign w:val="center"/>
          </w:tcPr>
          <w:p>
            <w:pPr>
              <w:pStyle w:val="18"/>
            </w:pPr>
            <w:r>
              <w:t>财政拨款 收入</w:t>
            </w:r>
          </w:p>
        </w:tc>
        <w:tc>
          <w:tcPr>
            <w:tcW w:w="1134" w:type="dxa"/>
            <w:tcBorders>
              <w:left w:val="single" w:sz="6" w:space="0" w:color="000000"/>
            </w:tcBorders>
            <w:vAlign w:val="center"/>
          </w:tcPr>
          <w:p>
            <w:pPr>
              <w:pStyle w:val="18"/>
            </w:pPr>
            <w:r>
              <w:t>财政专户 收入</w:t>
            </w:r>
          </w:p>
        </w:tc>
        <w:tc>
          <w:tcPr>
            <w:tcW w:w="1134" w:type="dxa"/>
            <w:tcBorders>
              <w:left w:val="single" w:sz="6" w:space="0" w:color="000000"/>
            </w:tcBorders>
            <w:vAlign w:val="center"/>
          </w:tcPr>
          <w:p>
            <w:pPr>
              <w:pStyle w:val="18"/>
            </w:pPr>
            <w:r>
              <w:t>事业收入</w:t>
            </w:r>
          </w:p>
        </w:tc>
        <w:tc>
          <w:tcPr>
            <w:tcW w:w="1134" w:type="dxa"/>
            <w:tcBorders>
              <w:left w:val="single" w:sz="6" w:space="0" w:color="000000"/>
            </w:tcBorders>
            <w:vAlign w:val="center"/>
          </w:tcPr>
          <w:p>
            <w:pPr>
              <w:pStyle w:val="18"/>
            </w:pPr>
            <w:r>
              <w:t>经营收入</w:t>
            </w:r>
          </w:p>
        </w:tc>
        <w:tc>
          <w:tcPr>
            <w:tcW w:w="1134" w:type="dxa"/>
            <w:tcBorders>
              <w:left w:val="single" w:sz="6" w:space="0" w:color="000000"/>
            </w:tcBorders>
            <w:vAlign w:val="center"/>
          </w:tcPr>
          <w:p>
            <w:pPr>
              <w:pStyle w:val="18"/>
            </w:pPr>
            <w:r>
              <w:t>上级补助收入</w:t>
            </w:r>
          </w:p>
        </w:tc>
        <w:tc>
          <w:tcPr>
            <w:tcW w:w="1134" w:type="dxa"/>
            <w:tcBorders>
              <w:left w:val="single" w:sz="6" w:space="0" w:color="000000"/>
            </w:tcBorders>
            <w:vAlign w:val="center"/>
          </w:tcPr>
          <w:p>
            <w:pPr>
              <w:pStyle w:val="18"/>
            </w:pPr>
            <w:r>
              <w:t>附属单位上缴收入</w:t>
            </w:r>
          </w:p>
        </w:tc>
        <w:tc>
          <w:tcPr>
            <w:tcW w:w="1134" w:type="dxa"/>
            <w:tcBorders>
              <w:lef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tcBorders>
            <w:vAlign w:val="center"/>
          </w:tcPr>
          <w:p>
            <w:pPr>
              <w:pStyle w:val="18"/>
            </w:pPr>
            <w:r>
              <w:t>1</w:t>
            </w:r>
          </w:p>
        </w:tc>
        <w:tc>
          <w:tcPr>
            <w:tcW w:w="1559" w:type="dxa"/>
            <w:tcBorders>
              <w:left w:val="single" w:sz="6" w:space="0" w:color="000000"/>
            </w:tcBorders>
            <w:vAlign w:val="center"/>
          </w:tcPr>
          <w:p>
            <w:pPr>
              <w:pStyle w:val="18"/>
            </w:pPr>
            <w:r>
              <w:t>2</w:t>
            </w:r>
          </w:p>
        </w:tc>
        <w:tc>
          <w:tcPr>
            <w:tcW w:w="1134" w:type="dxa"/>
            <w:tcBorders>
              <w:left w:val="single" w:sz="6" w:space="0" w:color="000000"/>
            </w:tcBorders>
            <w:vAlign w:val="center"/>
          </w:tcPr>
          <w:p>
            <w:pPr>
              <w:pStyle w:val="18"/>
            </w:pPr>
            <w:r>
              <w:t>3</w:t>
            </w:r>
          </w:p>
        </w:tc>
        <w:tc>
          <w:tcPr>
            <w:tcW w:w="1134" w:type="dxa"/>
            <w:tcBorders>
              <w:left w:val="single" w:sz="6" w:space="0" w:color="000000"/>
            </w:tcBorders>
            <w:vAlign w:val="center"/>
          </w:tcPr>
          <w:p>
            <w:pPr>
              <w:pStyle w:val="18"/>
            </w:pPr>
            <w:r>
              <w:t>4</w:t>
            </w:r>
          </w:p>
        </w:tc>
        <w:tc>
          <w:tcPr>
            <w:tcW w:w="1134" w:type="dxa"/>
            <w:tcBorders>
              <w:left w:val="single" w:sz="6" w:space="0" w:color="000000"/>
            </w:tcBorders>
            <w:vAlign w:val="center"/>
          </w:tcPr>
          <w:p>
            <w:pPr>
              <w:pStyle w:val="18"/>
            </w:pPr>
            <w:r>
              <w:t>5</w:t>
            </w:r>
          </w:p>
        </w:tc>
        <w:tc>
          <w:tcPr>
            <w:tcW w:w="1134" w:type="dxa"/>
            <w:tcBorders>
              <w:left w:val="single" w:sz="6" w:space="0" w:color="000000"/>
            </w:tcBorders>
            <w:vAlign w:val="center"/>
          </w:tcPr>
          <w:p>
            <w:pPr>
              <w:pStyle w:val="18"/>
            </w:pPr>
            <w:r>
              <w:t>6</w:t>
            </w:r>
          </w:p>
        </w:tc>
        <w:tc>
          <w:tcPr>
            <w:tcW w:w="1134" w:type="dxa"/>
            <w:tcBorders>
              <w:left w:val="single" w:sz="6" w:space="0" w:color="000000"/>
            </w:tcBorders>
            <w:vAlign w:val="center"/>
          </w:tcPr>
          <w:p>
            <w:pPr>
              <w:pStyle w:val="18"/>
            </w:pPr>
            <w:r>
              <w:t>7</w:t>
            </w:r>
          </w:p>
        </w:tc>
        <w:tc>
          <w:tcPr>
            <w:tcW w:w="1134" w:type="dxa"/>
            <w:tcBorders>
              <w:left w:val="single" w:sz="6" w:space="0" w:color="000000"/>
            </w:tcBorders>
            <w:vAlign w:val="center"/>
          </w:tcPr>
          <w:p>
            <w:pPr>
              <w:pStyle w:val="18"/>
            </w:pPr>
            <w:r>
              <w:t>8</w:t>
            </w:r>
          </w:p>
        </w:tc>
        <w:tc>
          <w:tcPr>
            <w:tcW w:w="1134" w:type="dxa"/>
            <w:tcBorders>
              <w:left w:val="single" w:sz="6" w:space="0" w:color="000000"/>
            </w:tcBorders>
            <w:vAlign w:val="center"/>
          </w:tcPr>
          <w:p>
            <w:pPr>
              <w:pStyle w:val="18"/>
            </w:pPr>
            <w:r>
              <w:t>9</w:t>
            </w:r>
          </w:p>
        </w:tc>
        <w:tc>
          <w:tcPr>
            <w:tcW w:w="1134" w:type="dxa"/>
            <w:tcBorders>
              <w:left w:val="single" w:sz="6" w:space="0" w:color="000000"/>
            </w:tcBorders>
            <w:vAlign w:val="center"/>
          </w:tcPr>
          <w:p>
            <w:pPr>
              <w:pStyle w:val="18"/>
            </w:pPr>
            <w:r>
              <w:t>10</w:t>
            </w:r>
          </w:p>
        </w:tc>
        <w:tc>
          <w:tcPr>
            <w:tcW w:w="1134" w:type="dxa"/>
            <w:tcBorders>
              <w:lef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tcBorders>
            <w:vAlign w:val="center"/>
          </w:tcPr>
          <w:p>
            <w:pPr>
              <w:pStyle w:val="24"/>
            </w:pPr>
          </w:p>
        </w:tc>
        <w:tc>
          <w:tcPr>
            <w:tcW w:w="1559" w:type="dxa"/>
            <w:tcBorders>
              <w:left w:val="single" w:sz="6" w:space="0" w:color="000000"/>
            </w:tcBorders>
            <w:vAlign w:val="center"/>
          </w:tcPr>
          <w:p>
            <w:pPr>
              <w:pStyle w:val="22"/>
            </w:pPr>
            <w:r>
              <w:t>合计</w:t>
            </w:r>
          </w:p>
        </w:tc>
        <w:tc>
          <w:tcPr>
            <w:tcW w:w="1134" w:type="dxa"/>
            <w:tcBorders>
              <w:left w:val="single" w:sz="6" w:space="0" w:color="000000"/>
            </w:tcBorders>
            <w:vAlign w:val="center"/>
          </w:tcPr>
          <w:p>
            <w:pPr>
              <w:pStyle w:val="23"/>
            </w:pPr>
            <w:r>
              <w:t>73.80</w:t>
            </w:r>
          </w:p>
        </w:tc>
        <w:tc>
          <w:tcPr>
            <w:tcW w:w="1134" w:type="dxa"/>
            <w:tcBorders>
              <w:left w:val="single" w:sz="6" w:space="0" w:color="000000"/>
            </w:tcBorders>
            <w:vAlign w:val="center"/>
          </w:tcPr>
          <w:p>
            <w:pPr>
              <w:pStyle w:val="23"/>
            </w:pPr>
            <w:r>
              <w:t>73.80</w:t>
            </w:r>
          </w:p>
        </w:tc>
        <w:tc>
          <w:tcPr>
            <w:tcW w:w="1134" w:type="dxa"/>
            <w:tcBorders>
              <w:left w:val="single" w:sz="6" w:space="0" w:color="000000"/>
            </w:tcBorders>
            <w:vAlign w:val="center"/>
          </w:tcPr>
          <w:p>
            <w:pPr>
              <w:pStyle w:val="23"/>
            </w:pPr>
            <w:r>
              <w:t>73.80</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tcBorders>
            <w:vAlign w:val="center"/>
          </w:tcPr>
          <w:p>
            <w:pPr>
              <w:pStyle w:val="20"/>
            </w:pPr>
            <w:r>
              <w:t>208</w:t>
            </w:r>
          </w:p>
        </w:tc>
        <w:tc>
          <w:tcPr>
            <w:tcW w:w="1559" w:type="dxa"/>
            <w:tcBorders>
              <w:left w:val="single" w:sz="6" w:space="0" w:color="000000"/>
            </w:tcBorders>
            <w:vAlign w:val="center"/>
          </w:tcPr>
          <w:p>
            <w:pPr>
              <w:pStyle w:val="20"/>
            </w:pPr>
            <w:r>
              <w:t>社会保障和就业支出</w:t>
            </w:r>
          </w:p>
        </w:tc>
        <w:tc>
          <w:tcPr>
            <w:tcW w:w="1134" w:type="dxa"/>
            <w:tcBorders>
              <w:left w:val="single" w:sz="6" w:space="0" w:color="000000"/>
            </w:tcBorders>
            <w:vAlign w:val="center"/>
          </w:tcPr>
          <w:p>
            <w:pPr>
              <w:pStyle w:val="19"/>
            </w:pPr>
            <w:r>
              <w:t>66.93</w:t>
            </w:r>
          </w:p>
        </w:tc>
        <w:tc>
          <w:tcPr>
            <w:tcW w:w="1134" w:type="dxa"/>
            <w:tcBorders>
              <w:left w:val="single" w:sz="6" w:space="0" w:color="000000"/>
            </w:tcBorders>
            <w:vAlign w:val="center"/>
          </w:tcPr>
          <w:p>
            <w:pPr>
              <w:pStyle w:val="19"/>
            </w:pPr>
            <w:r>
              <w:t>66.93</w:t>
            </w:r>
          </w:p>
        </w:tc>
        <w:tc>
          <w:tcPr>
            <w:tcW w:w="1134" w:type="dxa"/>
            <w:tcBorders>
              <w:left w:val="single" w:sz="6" w:space="0" w:color="000000"/>
            </w:tcBorders>
            <w:vAlign w:val="center"/>
          </w:tcPr>
          <w:p>
            <w:pPr>
              <w:pStyle w:val="19"/>
            </w:pPr>
            <w:r>
              <w:t>66.93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tcBorders>
            <w:vAlign w:val="center"/>
          </w:tcPr>
          <w:p>
            <w:pPr>
              <w:pStyle w:val="20"/>
            </w:pPr>
            <w:r>
              <w:t>20805</w:t>
            </w:r>
          </w:p>
        </w:tc>
        <w:tc>
          <w:tcPr>
            <w:tcW w:w="1559" w:type="dxa"/>
            <w:tcBorders>
              <w:left w:val="single" w:sz="6" w:space="0" w:color="000000"/>
            </w:tcBorders>
            <w:vAlign w:val="center"/>
          </w:tcPr>
          <w:p>
            <w:pPr>
              <w:pStyle w:val="20"/>
            </w:pPr>
            <w:r>
              <w:t>行政事业单位养老支出</w:t>
            </w:r>
          </w:p>
        </w:tc>
        <w:tc>
          <w:tcPr>
            <w:tcW w:w="1134" w:type="dxa"/>
            <w:tcBorders>
              <w:left w:val="single" w:sz="6" w:space="0" w:color="000000"/>
            </w:tcBorders>
            <w:vAlign w:val="center"/>
          </w:tcPr>
          <w:p>
            <w:pPr>
              <w:pStyle w:val="19"/>
            </w:pPr>
            <w:r>
              <w:t>5.95</w:t>
            </w:r>
          </w:p>
        </w:tc>
        <w:tc>
          <w:tcPr>
            <w:tcW w:w="1134" w:type="dxa"/>
            <w:tcBorders>
              <w:left w:val="single" w:sz="6" w:space="0" w:color="000000"/>
            </w:tcBorders>
            <w:vAlign w:val="center"/>
          </w:tcPr>
          <w:p>
            <w:pPr>
              <w:pStyle w:val="19"/>
            </w:pPr>
            <w:r>
              <w:t>5.95</w:t>
            </w:r>
          </w:p>
        </w:tc>
        <w:tc>
          <w:tcPr>
            <w:tcW w:w="1134" w:type="dxa"/>
            <w:tcBorders>
              <w:left w:val="single" w:sz="6" w:space="0" w:color="000000"/>
            </w:tcBorders>
            <w:vAlign w:val="center"/>
          </w:tcPr>
          <w:p>
            <w:pPr>
              <w:pStyle w:val="19"/>
            </w:pPr>
            <w:r>
              <w:t>5.95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tcBorders>
            <w:vAlign w:val="center"/>
          </w:tcPr>
          <w:p>
            <w:pPr>
              <w:pStyle w:val="20"/>
            </w:pPr>
            <w:r>
              <w:t>2080505</w:t>
            </w:r>
          </w:p>
        </w:tc>
        <w:tc>
          <w:tcPr>
            <w:tcW w:w="1559" w:type="dxa"/>
            <w:tcBorders>
              <w:left w:val="single" w:sz="6" w:space="0" w:color="000000"/>
            </w:tcBorders>
            <w:vAlign w:val="center"/>
          </w:tcPr>
          <w:p>
            <w:pPr>
              <w:pStyle w:val="20"/>
            </w:pPr>
            <w:r>
              <w:t>机关事业单位基本养老保险缴费支出</w:t>
            </w:r>
          </w:p>
        </w:tc>
        <w:tc>
          <w:tcPr>
            <w:tcW w:w="1134" w:type="dxa"/>
            <w:tcBorders>
              <w:left w:val="single" w:sz="6" w:space="0" w:color="000000"/>
            </w:tcBorders>
            <w:vAlign w:val="center"/>
          </w:tcPr>
          <w:p>
            <w:pPr>
              <w:pStyle w:val="19"/>
            </w:pPr>
            <w:r>
              <w:t>5.95</w:t>
            </w:r>
          </w:p>
        </w:tc>
        <w:tc>
          <w:tcPr>
            <w:tcW w:w="1134" w:type="dxa"/>
            <w:tcBorders>
              <w:left w:val="single" w:sz="6" w:space="0" w:color="000000"/>
            </w:tcBorders>
            <w:vAlign w:val="center"/>
          </w:tcPr>
          <w:p>
            <w:pPr>
              <w:pStyle w:val="19"/>
            </w:pPr>
            <w:r>
              <w:t>5.95</w:t>
            </w:r>
          </w:p>
        </w:tc>
        <w:tc>
          <w:tcPr>
            <w:tcW w:w="1134" w:type="dxa"/>
            <w:tcBorders>
              <w:left w:val="single" w:sz="6" w:space="0" w:color="000000"/>
            </w:tcBorders>
            <w:vAlign w:val="center"/>
          </w:tcPr>
          <w:p>
            <w:pPr>
              <w:pStyle w:val="19"/>
            </w:pPr>
            <w:r>
              <w:t>5.95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tcBorders>
            <w:vAlign w:val="center"/>
          </w:tcPr>
          <w:p>
            <w:pPr>
              <w:pStyle w:val="20"/>
            </w:pPr>
            <w:r>
              <w:t>20816</w:t>
            </w:r>
          </w:p>
        </w:tc>
        <w:tc>
          <w:tcPr>
            <w:tcW w:w="1559" w:type="dxa"/>
            <w:tcBorders>
              <w:left w:val="single" w:sz="6" w:space="0" w:color="000000"/>
            </w:tcBorders>
            <w:vAlign w:val="center"/>
          </w:tcPr>
          <w:p>
            <w:pPr>
              <w:pStyle w:val="20"/>
            </w:pPr>
            <w:r>
              <w:t>红十字事业</w:t>
            </w:r>
          </w:p>
        </w:tc>
        <w:tc>
          <w:tcPr>
            <w:tcW w:w="1134" w:type="dxa"/>
            <w:tcBorders>
              <w:left w:val="single" w:sz="6" w:space="0" w:color="000000"/>
            </w:tcBorders>
            <w:vAlign w:val="center"/>
          </w:tcPr>
          <w:p>
            <w:pPr>
              <w:pStyle w:val="19"/>
            </w:pPr>
            <w:r>
              <w:t>60.99</w:t>
            </w:r>
          </w:p>
        </w:tc>
        <w:tc>
          <w:tcPr>
            <w:tcW w:w="1134" w:type="dxa"/>
            <w:tcBorders>
              <w:left w:val="single" w:sz="6" w:space="0" w:color="000000"/>
            </w:tcBorders>
            <w:vAlign w:val="center"/>
          </w:tcPr>
          <w:p>
            <w:pPr>
              <w:pStyle w:val="19"/>
            </w:pPr>
            <w:r>
              <w:t>60.99</w:t>
            </w:r>
          </w:p>
        </w:tc>
        <w:tc>
          <w:tcPr>
            <w:tcW w:w="1134" w:type="dxa"/>
            <w:tcBorders>
              <w:left w:val="single" w:sz="6" w:space="0" w:color="000000"/>
            </w:tcBorders>
            <w:vAlign w:val="center"/>
          </w:tcPr>
          <w:p>
            <w:pPr>
              <w:pStyle w:val="19"/>
            </w:pPr>
            <w:r>
              <w:t>60.99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tcBorders>
            <w:vAlign w:val="center"/>
          </w:tcPr>
          <w:p>
            <w:pPr>
              <w:pStyle w:val="20"/>
            </w:pPr>
            <w:r>
              <w:t>2081650</w:t>
            </w:r>
          </w:p>
        </w:tc>
        <w:tc>
          <w:tcPr>
            <w:tcW w:w="1559" w:type="dxa"/>
            <w:tcBorders>
              <w:left w:val="single" w:sz="6" w:space="0" w:color="000000"/>
            </w:tcBorders>
            <w:vAlign w:val="center"/>
          </w:tcPr>
          <w:p>
            <w:pPr>
              <w:pStyle w:val="20"/>
            </w:pPr>
            <w:r>
              <w:t>事业运行</w:t>
            </w:r>
          </w:p>
        </w:tc>
        <w:tc>
          <w:tcPr>
            <w:tcW w:w="1134" w:type="dxa"/>
            <w:tcBorders>
              <w:left w:val="single" w:sz="6" w:space="0" w:color="000000"/>
            </w:tcBorders>
            <w:vAlign w:val="center"/>
          </w:tcPr>
          <w:p>
            <w:pPr>
              <w:pStyle w:val="19"/>
            </w:pPr>
            <w:r>
              <w:t>60.99</w:t>
            </w:r>
          </w:p>
        </w:tc>
        <w:tc>
          <w:tcPr>
            <w:tcW w:w="1134" w:type="dxa"/>
            <w:tcBorders>
              <w:left w:val="single" w:sz="6" w:space="0" w:color="000000"/>
            </w:tcBorders>
            <w:vAlign w:val="center"/>
          </w:tcPr>
          <w:p>
            <w:pPr>
              <w:pStyle w:val="19"/>
            </w:pPr>
            <w:r>
              <w:t>60.99</w:t>
            </w:r>
          </w:p>
        </w:tc>
        <w:tc>
          <w:tcPr>
            <w:tcW w:w="1134" w:type="dxa"/>
            <w:tcBorders>
              <w:left w:val="single" w:sz="6" w:space="0" w:color="000000"/>
            </w:tcBorders>
            <w:vAlign w:val="center"/>
          </w:tcPr>
          <w:p>
            <w:pPr>
              <w:pStyle w:val="19"/>
            </w:pPr>
            <w:r>
              <w:t>60.99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tcBorders>
            <w:vAlign w:val="center"/>
          </w:tcPr>
          <w:p>
            <w:pPr>
              <w:pStyle w:val="20"/>
            </w:pPr>
            <w:r>
              <w:t>210</w:t>
            </w:r>
          </w:p>
        </w:tc>
        <w:tc>
          <w:tcPr>
            <w:tcW w:w="1559" w:type="dxa"/>
            <w:tcBorders>
              <w:left w:val="single" w:sz="6" w:space="0" w:color="000000"/>
            </w:tcBorders>
            <w:vAlign w:val="center"/>
          </w:tcPr>
          <w:p>
            <w:pPr>
              <w:pStyle w:val="20"/>
            </w:pPr>
            <w:r>
              <w:t>卫生健康支出</w:t>
            </w:r>
          </w:p>
        </w:tc>
        <w:tc>
          <w:tcPr>
            <w:tcW w:w="1134" w:type="dxa"/>
            <w:tcBorders>
              <w:left w:val="single" w:sz="6" w:space="0" w:color="000000"/>
            </w:tcBorders>
            <w:vAlign w:val="center"/>
          </w:tcPr>
          <w:p>
            <w:pPr>
              <w:pStyle w:val="19"/>
            </w:pPr>
            <w:r>
              <w:t>2.68</w:t>
            </w:r>
          </w:p>
        </w:tc>
        <w:tc>
          <w:tcPr>
            <w:tcW w:w="1134" w:type="dxa"/>
            <w:tcBorders>
              <w:left w:val="single" w:sz="6" w:space="0" w:color="000000"/>
            </w:tcBorders>
            <w:vAlign w:val="center"/>
          </w:tcPr>
          <w:p>
            <w:pPr>
              <w:pStyle w:val="19"/>
            </w:pPr>
            <w:r>
              <w:t>2.68</w:t>
            </w:r>
          </w:p>
        </w:tc>
        <w:tc>
          <w:tcPr>
            <w:tcW w:w="1134" w:type="dxa"/>
            <w:tcBorders>
              <w:left w:val="single" w:sz="6" w:space="0" w:color="000000"/>
            </w:tcBorders>
            <w:vAlign w:val="center"/>
          </w:tcPr>
          <w:p>
            <w:pPr>
              <w:pStyle w:val="19"/>
            </w:pPr>
            <w:r>
              <w:t>2.68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tcBorders>
            <w:vAlign w:val="center"/>
          </w:tcPr>
          <w:p>
            <w:pPr>
              <w:pStyle w:val="20"/>
            </w:pPr>
            <w:r>
              <w:t>21011</w:t>
            </w:r>
          </w:p>
        </w:tc>
        <w:tc>
          <w:tcPr>
            <w:tcW w:w="1559" w:type="dxa"/>
            <w:tcBorders>
              <w:left w:val="single" w:sz="6" w:space="0" w:color="000000"/>
            </w:tcBorders>
            <w:vAlign w:val="center"/>
          </w:tcPr>
          <w:p>
            <w:pPr>
              <w:pStyle w:val="20"/>
            </w:pPr>
            <w:r>
              <w:t>行政事业单位医疗</w:t>
            </w:r>
          </w:p>
        </w:tc>
        <w:tc>
          <w:tcPr>
            <w:tcW w:w="1134" w:type="dxa"/>
            <w:tcBorders>
              <w:left w:val="single" w:sz="6" w:space="0" w:color="000000"/>
            </w:tcBorders>
            <w:vAlign w:val="center"/>
          </w:tcPr>
          <w:p>
            <w:pPr>
              <w:pStyle w:val="19"/>
            </w:pPr>
            <w:r>
              <w:t>2.68</w:t>
            </w:r>
          </w:p>
        </w:tc>
        <w:tc>
          <w:tcPr>
            <w:tcW w:w="1134" w:type="dxa"/>
            <w:tcBorders>
              <w:left w:val="single" w:sz="6" w:space="0" w:color="000000"/>
            </w:tcBorders>
            <w:vAlign w:val="center"/>
          </w:tcPr>
          <w:p>
            <w:pPr>
              <w:pStyle w:val="19"/>
            </w:pPr>
            <w:r>
              <w:t>2.68</w:t>
            </w:r>
          </w:p>
        </w:tc>
        <w:tc>
          <w:tcPr>
            <w:tcW w:w="1134" w:type="dxa"/>
            <w:tcBorders>
              <w:left w:val="single" w:sz="6" w:space="0" w:color="000000"/>
            </w:tcBorders>
            <w:vAlign w:val="center"/>
          </w:tcPr>
          <w:p>
            <w:pPr>
              <w:pStyle w:val="19"/>
            </w:pPr>
            <w:r>
              <w:t>2.68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tcBorders>
            <w:vAlign w:val="center"/>
          </w:tcPr>
          <w:p>
            <w:pPr>
              <w:pStyle w:val="20"/>
            </w:pPr>
            <w:r>
              <w:t>2101102</w:t>
            </w:r>
          </w:p>
        </w:tc>
        <w:tc>
          <w:tcPr>
            <w:tcW w:w="1559" w:type="dxa"/>
            <w:tcBorders>
              <w:left w:val="single" w:sz="6" w:space="0" w:color="000000"/>
            </w:tcBorders>
            <w:vAlign w:val="center"/>
          </w:tcPr>
          <w:p>
            <w:pPr>
              <w:pStyle w:val="20"/>
            </w:pPr>
            <w:r>
              <w:t>事业单位医疗</w:t>
            </w:r>
          </w:p>
        </w:tc>
        <w:tc>
          <w:tcPr>
            <w:tcW w:w="1134" w:type="dxa"/>
            <w:tcBorders>
              <w:left w:val="single" w:sz="6" w:space="0" w:color="000000"/>
            </w:tcBorders>
            <w:vAlign w:val="center"/>
          </w:tcPr>
          <w:p>
            <w:pPr>
              <w:pStyle w:val="19"/>
            </w:pPr>
            <w:r>
              <w:t>2.68</w:t>
            </w:r>
          </w:p>
        </w:tc>
        <w:tc>
          <w:tcPr>
            <w:tcW w:w="1134" w:type="dxa"/>
            <w:tcBorders>
              <w:left w:val="single" w:sz="6" w:space="0" w:color="000000"/>
            </w:tcBorders>
            <w:vAlign w:val="center"/>
          </w:tcPr>
          <w:p>
            <w:pPr>
              <w:pStyle w:val="19"/>
            </w:pPr>
            <w:r>
              <w:t>2.68</w:t>
            </w:r>
          </w:p>
        </w:tc>
        <w:tc>
          <w:tcPr>
            <w:tcW w:w="1134" w:type="dxa"/>
            <w:tcBorders>
              <w:left w:val="single" w:sz="6" w:space="0" w:color="000000"/>
            </w:tcBorders>
            <w:vAlign w:val="center"/>
          </w:tcPr>
          <w:p>
            <w:pPr>
              <w:pStyle w:val="19"/>
            </w:pPr>
            <w:r>
              <w:t>2.68</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tcBorders>
            <w:vAlign w:val="center"/>
          </w:tcPr>
          <w:p>
            <w:pPr>
              <w:pStyle w:val="20"/>
            </w:pPr>
            <w:r>
              <w:t>221</w:t>
            </w:r>
          </w:p>
        </w:tc>
        <w:tc>
          <w:tcPr>
            <w:tcW w:w="1559" w:type="dxa"/>
            <w:tcBorders>
              <w:left w:val="single" w:sz="6" w:space="0" w:color="000000"/>
            </w:tcBorders>
            <w:vAlign w:val="center"/>
          </w:tcPr>
          <w:p>
            <w:pPr>
              <w:pStyle w:val="20"/>
            </w:pPr>
            <w:r>
              <w:t>住房保障支出</w:t>
            </w:r>
          </w:p>
        </w:tc>
        <w:tc>
          <w:tcPr>
            <w:tcW w:w="1134" w:type="dxa"/>
            <w:tcBorders>
              <w:left w:val="single" w:sz="6" w:space="0" w:color="000000"/>
            </w:tcBorders>
            <w:vAlign w:val="center"/>
          </w:tcPr>
          <w:p>
            <w:pPr>
              <w:pStyle w:val="19"/>
            </w:pPr>
            <w:r>
              <w:t>4.19</w:t>
            </w:r>
          </w:p>
        </w:tc>
        <w:tc>
          <w:tcPr>
            <w:tcW w:w="1134" w:type="dxa"/>
            <w:tcBorders>
              <w:left w:val="single" w:sz="6" w:space="0" w:color="000000"/>
            </w:tcBorders>
            <w:vAlign w:val="center"/>
          </w:tcPr>
          <w:p>
            <w:pPr>
              <w:pStyle w:val="19"/>
            </w:pPr>
            <w:r>
              <w:t>4.19</w:t>
            </w:r>
          </w:p>
        </w:tc>
        <w:tc>
          <w:tcPr>
            <w:tcW w:w="1134" w:type="dxa"/>
            <w:tcBorders>
              <w:left w:val="single" w:sz="6" w:space="0" w:color="000000"/>
            </w:tcBorders>
            <w:vAlign w:val="center"/>
          </w:tcPr>
          <w:p>
            <w:pPr>
              <w:pStyle w:val="19"/>
            </w:pPr>
            <w:r>
              <w:t>4.19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tcBorders>
            <w:vAlign w:val="center"/>
          </w:tcPr>
          <w:p>
            <w:pPr>
              <w:pStyle w:val="20"/>
            </w:pPr>
            <w:r>
              <w:t>22102</w:t>
            </w:r>
          </w:p>
        </w:tc>
        <w:tc>
          <w:tcPr>
            <w:tcW w:w="1559" w:type="dxa"/>
            <w:tcBorders>
              <w:left w:val="single" w:sz="6" w:space="0" w:color="000000"/>
            </w:tcBorders>
            <w:vAlign w:val="center"/>
          </w:tcPr>
          <w:p>
            <w:pPr>
              <w:pStyle w:val="20"/>
            </w:pPr>
            <w:r>
              <w:t>住房改革支出</w:t>
            </w:r>
          </w:p>
        </w:tc>
        <w:tc>
          <w:tcPr>
            <w:tcW w:w="1134" w:type="dxa"/>
            <w:tcBorders>
              <w:left w:val="single" w:sz="6" w:space="0" w:color="000000"/>
            </w:tcBorders>
            <w:vAlign w:val="center"/>
          </w:tcPr>
          <w:p>
            <w:pPr>
              <w:pStyle w:val="19"/>
            </w:pPr>
            <w:r>
              <w:t>4.19</w:t>
            </w:r>
          </w:p>
        </w:tc>
        <w:tc>
          <w:tcPr>
            <w:tcW w:w="1134" w:type="dxa"/>
            <w:tcBorders>
              <w:left w:val="single" w:sz="6" w:space="0" w:color="000000"/>
            </w:tcBorders>
            <w:vAlign w:val="center"/>
          </w:tcPr>
          <w:p>
            <w:pPr>
              <w:pStyle w:val="19"/>
            </w:pPr>
            <w:r>
              <w:t>4.19</w:t>
            </w:r>
          </w:p>
        </w:tc>
        <w:tc>
          <w:tcPr>
            <w:tcW w:w="1134" w:type="dxa"/>
            <w:tcBorders>
              <w:left w:val="single" w:sz="6" w:space="0" w:color="000000"/>
            </w:tcBorders>
            <w:vAlign w:val="center"/>
          </w:tcPr>
          <w:p>
            <w:pPr>
              <w:pStyle w:val="19"/>
            </w:pPr>
            <w:r>
              <w:t>4.19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tcBorders>
            <w:vAlign w:val="center"/>
          </w:tcPr>
          <w:p>
            <w:pPr>
              <w:pStyle w:val="20"/>
            </w:pPr>
            <w:r>
              <w:t>2210201</w:t>
            </w:r>
          </w:p>
        </w:tc>
        <w:tc>
          <w:tcPr>
            <w:tcW w:w="1559" w:type="dxa"/>
            <w:tcBorders>
              <w:left w:val="single" w:sz="6" w:space="0" w:color="000000"/>
            </w:tcBorders>
            <w:vAlign w:val="center"/>
          </w:tcPr>
          <w:p>
            <w:pPr>
              <w:pStyle w:val="20"/>
            </w:pPr>
            <w:r>
              <w:t>住房公积金</w:t>
            </w:r>
          </w:p>
        </w:tc>
        <w:tc>
          <w:tcPr>
            <w:tcW w:w="1134" w:type="dxa"/>
            <w:tcBorders>
              <w:left w:val="single" w:sz="6" w:space="0" w:color="000000"/>
            </w:tcBorders>
            <w:vAlign w:val="center"/>
          </w:tcPr>
          <w:p>
            <w:pPr>
              <w:pStyle w:val="19"/>
            </w:pPr>
            <w:r>
              <w:t>4.19</w:t>
            </w:r>
          </w:p>
        </w:tc>
        <w:tc>
          <w:tcPr>
            <w:tcW w:w="1134" w:type="dxa"/>
            <w:tcBorders>
              <w:left w:val="single" w:sz="6" w:space="0" w:color="000000"/>
            </w:tcBorders>
            <w:vAlign w:val="center"/>
          </w:tcPr>
          <w:p>
            <w:pPr>
              <w:pStyle w:val="19"/>
            </w:pPr>
            <w:r>
              <w:t>4.19</w:t>
            </w:r>
          </w:p>
        </w:tc>
        <w:tc>
          <w:tcPr>
            <w:tcW w:w="1134" w:type="dxa"/>
            <w:tcBorders>
              <w:left w:val="single" w:sz="6" w:space="0" w:color="000000"/>
            </w:tcBorders>
            <w:vAlign w:val="center"/>
          </w:tcPr>
          <w:p>
            <w:pPr>
              <w:pStyle w:val="19"/>
            </w:pPr>
            <w:r>
              <w:t>4.19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362001隆尧县红十字会本级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tcBorders>
            <w:vAlign w:val="center"/>
          </w:tcPr>
          <w:p>
            <w:pPr>
              <w:pStyle w:val="18"/>
            </w:pPr>
            <w:r>
              <w:t>功能分类科目</w:t>
            </w:r>
          </w:p>
        </w:tc>
        <w:tc>
          <w:tcPr>
            <w:tcW w:w="1361" w:type="dxa"/>
            <w:vMerge w:val="restart"/>
            <w:tcBorders>
              <w:left w:val="single" w:sz="6" w:space="0" w:color="000000"/>
            </w:tcBorders>
            <w:vAlign w:val="center"/>
          </w:tcPr>
          <w:p>
            <w:pPr>
              <w:pStyle w:val="18"/>
            </w:pPr>
            <w:r>
              <w:t>合计</w:t>
            </w:r>
          </w:p>
        </w:tc>
        <w:tc>
          <w:tcPr>
            <w:tcW w:w="1361" w:type="dxa"/>
            <w:vMerge w:val="restart"/>
            <w:tcBorders>
              <w:left w:val="single" w:sz="6" w:space="0" w:color="000000"/>
            </w:tcBorders>
            <w:vAlign w:val="center"/>
          </w:tcPr>
          <w:p>
            <w:pPr>
              <w:pStyle w:val="18"/>
            </w:pPr>
            <w:r>
              <w:t>基本支出</w:t>
            </w:r>
          </w:p>
        </w:tc>
        <w:tc>
          <w:tcPr>
            <w:tcW w:w="1361" w:type="dxa"/>
            <w:vMerge w:val="restart"/>
            <w:tcBorders>
              <w:left w:val="single" w:sz="6" w:space="0" w:color="000000"/>
            </w:tcBorders>
            <w:vAlign w:val="center"/>
          </w:tcPr>
          <w:p>
            <w:pPr>
              <w:pStyle w:val="18"/>
            </w:pPr>
            <w:r>
              <w:t>项目支出</w:t>
            </w:r>
          </w:p>
        </w:tc>
        <w:tc>
          <w:tcPr>
            <w:tcW w:w="1361" w:type="dxa"/>
            <w:vMerge w:val="restart"/>
            <w:tcBorders>
              <w:left w:val="single" w:sz="6" w:space="0" w:color="000000"/>
            </w:tcBorders>
            <w:vAlign w:val="center"/>
          </w:tcPr>
          <w:p>
            <w:pPr>
              <w:pStyle w:val="18"/>
            </w:pPr>
            <w:r>
              <w:t>经营支出</w:t>
            </w:r>
          </w:p>
        </w:tc>
        <w:tc>
          <w:tcPr>
            <w:tcW w:w="1361" w:type="dxa"/>
            <w:vMerge w:val="restart"/>
            <w:tcBorders>
              <w:lef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18"/>
            </w:pPr>
            <w:r>
              <w:t>科目    编码</w:t>
            </w:r>
          </w:p>
        </w:tc>
        <w:tc>
          <w:tcPr>
            <w:tcW w:w="4535" w:type="dxa"/>
            <w:tcBorders>
              <w:left w:val="single" w:sz="6" w:space="0" w:color="000000"/>
            </w:tcBorders>
            <w:vAlign w:val="center"/>
          </w:tcPr>
          <w:p>
            <w:pPr>
              <w:pStyle w:val="18"/>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1361" w:type="dxa"/>
            <w:tcBorders>
              <w:left w:val="single" w:sz="6" w:space="0" w:color="000000"/>
            </w:tcBorders>
            <w:vAlign w:val="center"/>
          </w:tcPr>
          <w:p>
            <w:pPr>
              <w:pStyle w:val="18"/>
            </w:pPr>
            <w:r>
              <w:t>3</w:t>
            </w:r>
          </w:p>
        </w:tc>
        <w:tc>
          <w:tcPr>
            <w:tcW w:w="1361" w:type="dxa"/>
            <w:tcBorders>
              <w:left w:val="single" w:sz="6" w:space="0" w:color="000000"/>
            </w:tcBorders>
            <w:vAlign w:val="center"/>
          </w:tcPr>
          <w:p>
            <w:pPr>
              <w:pStyle w:val="18"/>
            </w:pPr>
            <w:r>
              <w:t>4</w:t>
            </w:r>
          </w:p>
        </w:tc>
        <w:tc>
          <w:tcPr>
            <w:tcW w:w="1361" w:type="dxa"/>
            <w:tcBorders>
              <w:left w:val="single" w:sz="6" w:space="0" w:color="000000"/>
            </w:tcBorders>
            <w:vAlign w:val="center"/>
          </w:tcPr>
          <w:p>
            <w:pPr>
              <w:pStyle w:val="18"/>
            </w:pPr>
            <w:r>
              <w:t>5</w:t>
            </w:r>
          </w:p>
        </w:tc>
        <w:tc>
          <w:tcPr>
            <w:tcW w:w="1361" w:type="dxa"/>
            <w:tcBorders>
              <w:left w:val="single" w:sz="6" w:space="0" w:color="000000"/>
            </w:tcBorders>
            <w:vAlign w:val="center"/>
          </w:tcPr>
          <w:p>
            <w:pPr>
              <w:pStyle w:val="18"/>
            </w:pPr>
            <w:r>
              <w:t>6</w:t>
            </w:r>
          </w:p>
        </w:tc>
        <w:tc>
          <w:tcPr>
            <w:tcW w:w="1361" w:type="dxa"/>
            <w:tcBorders>
              <w:lef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1361" w:type="dxa"/>
            <w:tcBorders>
              <w:left w:val="single" w:sz="6" w:space="0" w:color="000000"/>
            </w:tcBorders>
            <w:vAlign w:val="center"/>
          </w:tcPr>
          <w:p>
            <w:pPr>
              <w:pStyle w:val="23"/>
            </w:pPr>
            <w:r>
              <w:t>73.80</w:t>
            </w:r>
          </w:p>
        </w:tc>
        <w:tc>
          <w:tcPr>
            <w:tcW w:w="1361" w:type="dxa"/>
            <w:tcBorders>
              <w:left w:val="single" w:sz="6" w:space="0" w:color="000000"/>
            </w:tcBorders>
            <w:vAlign w:val="center"/>
          </w:tcPr>
          <w:p>
            <w:pPr>
              <w:pStyle w:val="23"/>
            </w:pPr>
            <w:r>
              <w:t>58.16</w:t>
            </w:r>
          </w:p>
        </w:tc>
        <w:tc>
          <w:tcPr>
            <w:tcW w:w="1361" w:type="dxa"/>
            <w:tcBorders>
              <w:left w:val="single" w:sz="6" w:space="0" w:color="000000"/>
            </w:tcBorders>
            <w:vAlign w:val="center"/>
          </w:tcPr>
          <w:p>
            <w:pPr>
              <w:pStyle w:val="23"/>
            </w:pPr>
            <w:r>
              <w:t>15.64</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1361" w:type="dxa"/>
            <w:tcBorders>
              <w:left w:val="single" w:sz="6" w:space="0" w:color="000000"/>
            </w:tcBorders>
            <w:vAlign w:val="center"/>
          </w:tcPr>
          <w:p>
            <w:pPr>
              <w:pStyle w:val="19"/>
            </w:pPr>
            <w:r>
              <w:t>66.93</w:t>
            </w:r>
          </w:p>
        </w:tc>
        <w:tc>
          <w:tcPr>
            <w:tcW w:w="1361" w:type="dxa"/>
            <w:tcBorders>
              <w:left w:val="single" w:sz="6" w:space="0" w:color="000000"/>
            </w:tcBorders>
            <w:vAlign w:val="center"/>
          </w:tcPr>
          <w:p>
            <w:pPr>
              <w:pStyle w:val="19"/>
            </w:pPr>
            <w:r>
              <w:t>51.29</w:t>
            </w:r>
          </w:p>
        </w:tc>
        <w:tc>
          <w:tcPr>
            <w:tcW w:w="1361" w:type="dxa"/>
            <w:tcBorders>
              <w:left w:val="single" w:sz="6" w:space="0" w:color="000000"/>
            </w:tcBorders>
            <w:vAlign w:val="center"/>
          </w:tcPr>
          <w:p>
            <w:pPr>
              <w:pStyle w:val="19"/>
            </w:pPr>
            <w:r>
              <w:t>15.64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1361" w:type="dxa"/>
            <w:tcBorders>
              <w:left w:val="single" w:sz="6" w:space="0" w:color="000000"/>
            </w:tcBorders>
            <w:vAlign w:val="center"/>
          </w:tcPr>
          <w:p>
            <w:pPr>
              <w:pStyle w:val="19"/>
            </w:pPr>
            <w:r>
              <w:t>5.95</w:t>
            </w:r>
          </w:p>
        </w:tc>
        <w:tc>
          <w:tcPr>
            <w:tcW w:w="1361" w:type="dxa"/>
            <w:tcBorders>
              <w:left w:val="single" w:sz="6" w:space="0" w:color="000000"/>
            </w:tcBorders>
            <w:vAlign w:val="center"/>
          </w:tcPr>
          <w:p>
            <w:pPr>
              <w:pStyle w:val="19"/>
            </w:pPr>
            <w:r>
              <w:t>5.95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1361" w:type="dxa"/>
            <w:tcBorders>
              <w:left w:val="single" w:sz="6" w:space="0" w:color="000000"/>
            </w:tcBorders>
            <w:vAlign w:val="center"/>
          </w:tcPr>
          <w:p>
            <w:pPr>
              <w:pStyle w:val="19"/>
            </w:pPr>
            <w:r>
              <w:t>5.95</w:t>
            </w:r>
          </w:p>
        </w:tc>
        <w:tc>
          <w:tcPr>
            <w:tcW w:w="1361" w:type="dxa"/>
            <w:tcBorders>
              <w:left w:val="single" w:sz="6" w:space="0" w:color="000000"/>
            </w:tcBorders>
            <w:vAlign w:val="center"/>
          </w:tcPr>
          <w:p>
            <w:pPr>
              <w:pStyle w:val="19"/>
            </w:pPr>
            <w:r>
              <w:t>5.95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tcBorders>
            <w:vAlign w:val="center"/>
          </w:tcPr>
          <w:p>
            <w:pPr>
              <w:pStyle w:val="20"/>
            </w:pPr>
            <w:r>
              <w:t>20816</w:t>
            </w:r>
          </w:p>
        </w:tc>
        <w:tc>
          <w:tcPr>
            <w:tcW w:w="4535" w:type="dxa"/>
            <w:tcBorders>
              <w:left w:val="single" w:sz="6" w:space="0" w:color="000000"/>
            </w:tcBorders>
            <w:vAlign w:val="center"/>
          </w:tcPr>
          <w:p>
            <w:pPr>
              <w:pStyle w:val="20"/>
            </w:pPr>
            <w:r>
              <w:t>红十字事业</w:t>
            </w:r>
          </w:p>
        </w:tc>
        <w:tc>
          <w:tcPr>
            <w:tcW w:w="1361" w:type="dxa"/>
            <w:tcBorders>
              <w:left w:val="single" w:sz="6" w:space="0" w:color="000000"/>
            </w:tcBorders>
            <w:vAlign w:val="center"/>
          </w:tcPr>
          <w:p>
            <w:pPr>
              <w:pStyle w:val="19"/>
            </w:pPr>
            <w:r>
              <w:t>60.99</w:t>
            </w:r>
          </w:p>
        </w:tc>
        <w:tc>
          <w:tcPr>
            <w:tcW w:w="1361" w:type="dxa"/>
            <w:tcBorders>
              <w:left w:val="single" w:sz="6" w:space="0" w:color="000000"/>
            </w:tcBorders>
            <w:vAlign w:val="center"/>
          </w:tcPr>
          <w:p>
            <w:pPr>
              <w:pStyle w:val="19"/>
            </w:pPr>
            <w:r>
              <w:t>45.35</w:t>
            </w:r>
          </w:p>
        </w:tc>
        <w:tc>
          <w:tcPr>
            <w:tcW w:w="1361" w:type="dxa"/>
            <w:tcBorders>
              <w:left w:val="single" w:sz="6" w:space="0" w:color="000000"/>
            </w:tcBorders>
            <w:vAlign w:val="center"/>
          </w:tcPr>
          <w:p>
            <w:pPr>
              <w:pStyle w:val="19"/>
            </w:pPr>
            <w:r>
              <w:t>15.64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tcBorders>
            <w:vAlign w:val="center"/>
          </w:tcPr>
          <w:p>
            <w:pPr>
              <w:pStyle w:val="20"/>
            </w:pPr>
            <w:r>
              <w:t>2081650</w:t>
            </w:r>
          </w:p>
        </w:tc>
        <w:tc>
          <w:tcPr>
            <w:tcW w:w="4535" w:type="dxa"/>
            <w:tcBorders>
              <w:left w:val="single" w:sz="6" w:space="0" w:color="000000"/>
            </w:tcBorders>
            <w:vAlign w:val="center"/>
          </w:tcPr>
          <w:p>
            <w:pPr>
              <w:pStyle w:val="20"/>
            </w:pPr>
            <w:r>
              <w:t>事业运行</w:t>
            </w:r>
          </w:p>
        </w:tc>
        <w:tc>
          <w:tcPr>
            <w:tcW w:w="1361" w:type="dxa"/>
            <w:tcBorders>
              <w:left w:val="single" w:sz="6" w:space="0" w:color="000000"/>
            </w:tcBorders>
            <w:vAlign w:val="center"/>
          </w:tcPr>
          <w:p>
            <w:pPr>
              <w:pStyle w:val="19"/>
            </w:pPr>
            <w:r>
              <w:t>60.99</w:t>
            </w:r>
          </w:p>
        </w:tc>
        <w:tc>
          <w:tcPr>
            <w:tcW w:w="1361" w:type="dxa"/>
            <w:tcBorders>
              <w:left w:val="single" w:sz="6" w:space="0" w:color="000000"/>
            </w:tcBorders>
            <w:vAlign w:val="center"/>
          </w:tcPr>
          <w:p>
            <w:pPr>
              <w:pStyle w:val="19"/>
            </w:pPr>
            <w:r>
              <w:t>45.35</w:t>
            </w:r>
          </w:p>
        </w:tc>
        <w:tc>
          <w:tcPr>
            <w:tcW w:w="1361" w:type="dxa"/>
            <w:tcBorders>
              <w:left w:val="single" w:sz="6" w:space="0" w:color="000000"/>
            </w:tcBorders>
            <w:vAlign w:val="center"/>
          </w:tcPr>
          <w:p>
            <w:pPr>
              <w:pStyle w:val="19"/>
            </w:pPr>
            <w:r>
              <w:t>15.64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1361" w:type="dxa"/>
            <w:tcBorders>
              <w:left w:val="single" w:sz="6" w:space="0" w:color="000000"/>
            </w:tcBorders>
            <w:vAlign w:val="center"/>
          </w:tcPr>
          <w:p>
            <w:pPr>
              <w:pStyle w:val="19"/>
            </w:pPr>
            <w:r>
              <w:t>2.68</w:t>
            </w:r>
          </w:p>
        </w:tc>
        <w:tc>
          <w:tcPr>
            <w:tcW w:w="1361" w:type="dxa"/>
            <w:tcBorders>
              <w:left w:val="single" w:sz="6" w:space="0" w:color="000000"/>
            </w:tcBorders>
            <w:vAlign w:val="center"/>
          </w:tcPr>
          <w:p>
            <w:pPr>
              <w:pStyle w:val="19"/>
            </w:pPr>
            <w:r>
              <w:t>2.68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1361" w:type="dxa"/>
            <w:tcBorders>
              <w:left w:val="single" w:sz="6" w:space="0" w:color="000000"/>
            </w:tcBorders>
            <w:vAlign w:val="center"/>
          </w:tcPr>
          <w:p>
            <w:pPr>
              <w:pStyle w:val="19"/>
            </w:pPr>
            <w:r>
              <w:t>2.68</w:t>
            </w:r>
          </w:p>
        </w:tc>
        <w:tc>
          <w:tcPr>
            <w:tcW w:w="1361" w:type="dxa"/>
            <w:tcBorders>
              <w:left w:val="single" w:sz="6" w:space="0" w:color="000000"/>
            </w:tcBorders>
            <w:vAlign w:val="center"/>
          </w:tcPr>
          <w:p>
            <w:pPr>
              <w:pStyle w:val="19"/>
            </w:pPr>
            <w:r>
              <w:t>2.68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tcBorders>
            <w:vAlign w:val="center"/>
          </w:tcPr>
          <w:p>
            <w:pPr>
              <w:pStyle w:val="20"/>
            </w:pPr>
            <w:r>
              <w:t>2101102</w:t>
            </w:r>
          </w:p>
        </w:tc>
        <w:tc>
          <w:tcPr>
            <w:tcW w:w="4535" w:type="dxa"/>
            <w:tcBorders>
              <w:left w:val="single" w:sz="6" w:space="0" w:color="000000"/>
            </w:tcBorders>
            <w:vAlign w:val="center"/>
          </w:tcPr>
          <w:p>
            <w:pPr>
              <w:pStyle w:val="20"/>
            </w:pPr>
            <w:r>
              <w:t>事业单位医疗</w:t>
            </w:r>
          </w:p>
        </w:tc>
        <w:tc>
          <w:tcPr>
            <w:tcW w:w="1361" w:type="dxa"/>
            <w:tcBorders>
              <w:left w:val="single" w:sz="6" w:space="0" w:color="000000"/>
            </w:tcBorders>
            <w:vAlign w:val="center"/>
          </w:tcPr>
          <w:p>
            <w:pPr>
              <w:pStyle w:val="19"/>
            </w:pPr>
            <w:r>
              <w:t>2.68</w:t>
            </w:r>
          </w:p>
        </w:tc>
        <w:tc>
          <w:tcPr>
            <w:tcW w:w="1361" w:type="dxa"/>
            <w:tcBorders>
              <w:left w:val="single" w:sz="6" w:space="0" w:color="000000"/>
            </w:tcBorders>
            <w:vAlign w:val="center"/>
          </w:tcPr>
          <w:p>
            <w:pPr>
              <w:pStyle w:val="19"/>
            </w:pPr>
            <w:r>
              <w:t>2.68</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1361" w:type="dxa"/>
            <w:tcBorders>
              <w:left w:val="single" w:sz="6" w:space="0" w:color="000000"/>
            </w:tcBorders>
            <w:vAlign w:val="center"/>
          </w:tcPr>
          <w:p>
            <w:pPr>
              <w:pStyle w:val="19"/>
            </w:pPr>
            <w:r>
              <w:t>4.19</w:t>
            </w:r>
          </w:p>
        </w:tc>
        <w:tc>
          <w:tcPr>
            <w:tcW w:w="1361" w:type="dxa"/>
            <w:tcBorders>
              <w:left w:val="single" w:sz="6" w:space="0" w:color="000000"/>
            </w:tcBorders>
            <w:vAlign w:val="center"/>
          </w:tcPr>
          <w:p>
            <w:pPr>
              <w:pStyle w:val="19"/>
            </w:pPr>
            <w:r>
              <w:t>4.19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1361" w:type="dxa"/>
            <w:tcBorders>
              <w:left w:val="single" w:sz="6" w:space="0" w:color="000000"/>
            </w:tcBorders>
            <w:vAlign w:val="center"/>
          </w:tcPr>
          <w:p>
            <w:pPr>
              <w:pStyle w:val="19"/>
            </w:pPr>
            <w:r>
              <w:t>4.19</w:t>
            </w:r>
          </w:p>
        </w:tc>
        <w:tc>
          <w:tcPr>
            <w:tcW w:w="1361" w:type="dxa"/>
            <w:tcBorders>
              <w:left w:val="single" w:sz="6" w:space="0" w:color="000000"/>
            </w:tcBorders>
            <w:vAlign w:val="center"/>
          </w:tcPr>
          <w:p>
            <w:pPr>
              <w:pStyle w:val="19"/>
            </w:pPr>
            <w:r>
              <w:t>4.19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1361" w:type="dxa"/>
            <w:tcBorders>
              <w:left w:val="single" w:sz="6" w:space="0" w:color="000000"/>
            </w:tcBorders>
            <w:vAlign w:val="center"/>
          </w:tcPr>
          <w:p>
            <w:pPr>
              <w:pStyle w:val="19"/>
            </w:pPr>
            <w:r>
              <w:t>4.19</w:t>
            </w:r>
          </w:p>
        </w:tc>
        <w:tc>
          <w:tcPr>
            <w:tcW w:w="1361" w:type="dxa"/>
            <w:tcBorders>
              <w:left w:val="single" w:sz="6" w:space="0" w:color="000000"/>
            </w:tcBorders>
            <w:vAlign w:val="center"/>
          </w:tcPr>
          <w:p>
            <w:pPr>
              <w:pStyle w:val="19"/>
            </w:pPr>
            <w:r>
              <w:t>4.19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362001隆尧县红十字会本级</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金额</w:t>
            </w: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合计</w:t>
            </w:r>
          </w:p>
        </w:tc>
        <w:tc>
          <w:tcPr>
            <w:tcW w:w="1474" w:type="dxa"/>
            <w:tcBorders>
              <w:left w:val="single" w:sz="6" w:space="0" w:color="000000"/>
            </w:tcBorders>
            <w:vAlign w:val="center"/>
          </w:tcPr>
          <w:p>
            <w:pPr>
              <w:pStyle w:val="18"/>
            </w:pPr>
            <w:r>
              <w:t>一般公共预算财政拨款</w:t>
            </w:r>
          </w:p>
        </w:tc>
        <w:tc>
          <w:tcPr>
            <w:tcW w:w="1474" w:type="dxa"/>
            <w:tcBorders>
              <w:lef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tcBorders>
            <w:vAlign w:val="center"/>
          </w:tcPr>
          <w:p>
            <w:pPr>
              <w:pStyle w:val="18"/>
            </w:pPr>
            <w:r>
              <w:t>1</w:t>
            </w:r>
          </w:p>
        </w:tc>
        <w:tc>
          <w:tcPr>
            <w:tcW w:w="1474" w:type="dxa"/>
            <w:tcBorders>
              <w:left w:val="single" w:sz="6" w:space="0" w:color="000000"/>
            </w:tcBorders>
            <w:vAlign w:val="center"/>
          </w:tcPr>
          <w:p>
            <w:pPr>
              <w:pStyle w:val="18"/>
            </w:pPr>
            <w:r>
              <w:t>2</w:t>
            </w:r>
          </w:p>
        </w:tc>
        <w:tc>
          <w:tcPr>
            <w:tcW w:w="3402" w:type="dxa"/>
            <w:tcBorders>
              <w:left w:val="single" w:sz="6" w:space="0" w:color="000000"/>
            </w:tcBorders>
            <w:vAlign w:val="center"/>
          </w:tcPr>
          <w:p>
            <w:pPr>
              <w:pStyle w:val="18"/>
            </w:pPr>
            <w:r>
              <w:t>3</w:t>
            </w:r>
          </w:p>
        </w:tc>
        <w:tc>
          <w:tcPr>
            <w:tcW w:w="1474" w:type="dxa"/>
            <w:tcBorders>
              <w:left w:val="single" w:sz="6" w:space="0" w:color="000000"/>
            </w:tcBorders>
            <w:vAlign w:val="center"/>
          </w:tcPr>
          <w:p>
            <w:pPr>
              <w:pStyle w:val="18"/>
            </w:pPr>
            <w:r>
              <w:t>4</w:t>
            </w:r>
          </w:p>
        </w:tc>
        <w:tc>
          <w:tcPr>
            <w:tcW w:w="1474" w:type="dxa"/>
            <w:tcBorders>
              <w:left w:val="single" w:sz="6" w:space="0" w:color="000000"/>
            </w:tcBorders>
            <w:vAlign w:val="center"/>
          </w:tcPr>
          <w:p>
            <w:pPr>
              <w:pStyle w:val="18"/>
            </w:pPr>
            <w:r>
              <w:t>5</w:t>
            </w:r>
          </w:p>
        </w:tc>
        <w:tc>
          <w:tcPr>
            <w:tcW w:w="1474" w:type="dxa"/>
            <w:tcBorders>
              <w:lef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73.80</w:t>
            </w:r>
          </w:p>
        </w:tc>
        <w:tc>
          <w:tcPr>
            <w:tcW w:w="3402" w:type="dxa"/>
            <w:tcBorders>
              <w:left w:val="single" w:sz="6" w:space="0" w:color="000000"/>
            </w:tcBorders>
            <w:vAlign w:val="center"/>
          </w:tcPr>
          <w:p>
            <w:pPr>
              <w:pStyle w:val="20"/>
            </w:pPr>
            <w:r>
              <w:t>一、一般公共服务支出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二、外交支出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三、国防支出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四、公共安全支出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五、教育支出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六、科学技术支出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七、文化旅游体育与传媒支出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八、社会保障和就业支出</w:t>
            </w:r>
          </w:p>
        </w:tc>
        <w:tc>
          <w:tcPr>
            <w:tcW w:w="1474" w:type="dxa"/>
            <w:tcBorders>
              <w:left w:val="single" w:sz="6" w:space="0" w:color="000000"/>
            </w:tcBorders>
            <w:vAlign w:val="center"/>
          </w:tcPr>
          <w:p>
            <w:pPr>
              <w:pStyle w:val="19"/>
            </w:pPr>
            <w:r>
              <w:t>66.93</w:t>
            </w:r>
          </w:p>
        </w:tc>
        <w:tc>
          <w:tcPr>
            <w:tcW w:w="1474" w:type="dxa"/>
            <w:tcBorders>
              <w:left w:val="single" w:sz="6" w:space="0" w:color="000000"/>
            </w:tcBorders>
            <w:vAlign w:val="center"/>
          </w:tcPr>
          <w:p>
            <w:pPr>
              <w:pStyle w:val="19"/>
            </w:pPr>
            <w:r>
              <w:t>66.93</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九、社会保险基金支出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十、卫生健康支出</w:t>
            </w:r>
          </w:p>
        </w:tc>
        <w:tc>
          <w:tcPr>
            <w:tcW w:w="1474" w:type="dxa"/>
            <w:tcBorders>
              <w:left w:val="single" w:sz="6" w:space="0" w:color="000000"/>
            </w:tcBorders>
            <w:vAlign w:val="center"/>
          </w:tcPr>
          <w:p>
            <w:pPr>
              <w:pStyle w:val="19"/>
            </w:pPr>
            <w:r>
              <w:t>2.68</w:t>
            </w:r>
          </w:p>
        </w:tc>
        <w:tc>
          <w:tcPr>
            <w:tcW w:w="1474" w:type="dxa"/>
            <w:tcBorders>
              <w:left w:val="single" w:sz="6" w:space="0" w:color="000000"/>
            </w:tcBorders>
            <w:vAlign w:val="center"/>
          </w:tcPr>
          <w:p>
            <w:pPr>
              <w:pStyle w:val="19"/>
            </w:pPr>
            <w:r>
              <w:t>2.68</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十一、节能环保支出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十二、城乡社区支出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十三、农林水支出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十四、交通运输支出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十五、资源勘探工业信息等支出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十六、商业服务业等支出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十七、金融支出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十八、援助其他地区支出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十九、自然资源海洋气象等支出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二十、住房保障支出</w:t>
            </w:r>
          </w:p>
        </w:tc>
        <w:tc>
          <w:tcPr>
            <w:tcW w:w="1474" w:type="dxa"/>
            <w:tcBorders>
              <w:left w:val="single" w:sz="6" w:space="0" w:color="000000"/>
            </w:tcBorders>
            <w:vAlign w:val="center"/>
          </w:tcPr>
          <w:p>
            <w:pPr>
              <w:pStyle w:val="19"/>
            </w:pPr>
            <w:r>
              <w:t>4.19</w:t>
            </w:r>
          </w:p>
        </w:tc>
        <w:tc>
          <w:tcPr>
            <w:tcW w:w="1474" w:type="dxa"/>
            <w:tcBorders>
              <w:left w:val="single" w:sz="6" w:space="0" w:color="000000"/>
            </w:tcBorders>
            <w:vAlign w:val="center"/>
          </w:tcPr>
          <w:p>
            <w:pPr>
              <w:pStyle w:val="19"/>
            </w:pPr>
            <w:r>
              <w:t>4.19</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二十一、粮油物资储备支出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二十二、国有资本经营预算支出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二十三、灾害防治及应急管理支出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二十四、预备费</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二十五、其他支出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二十六、转移性支出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二十七、债务还本支出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二十八、债务付息支出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二十九、债务发行费用支出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三十、抗疫特别国债安排的支出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三十一、人行科目</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tcBorders>
            <w:vAlign w:val="center"/>
          </w:tcPr>
          <w:p>
            <w:pPr>
              <w:pStyle w:val="22"/>
            </w:pPr>
            <w:r>
              <w:t>本年收入合计</w:t>
            </w:r>
          </w:p>
        </w:tc>
        <w:tc>
          <w:tcPr>
            <w:tcW w:w="1474" w:type="dxa"/>
            <w:tcBorders>
              <w:left w:val="single" w:sz="6" w:space="0" w:color="000000"/>
            </w:tcBorders>
            <w:vAlign w:val="center"/>
          </w:tcPr>
          <w:p>
            <w:pPr>
              <w:pStyle w:val="23"/>
            </w:pPr>
            <w:r>
              <w:t>73.80</w:t>
            </w:r>
          </w:p>
        </w:tc>
        <w:tc>
          <w:tcPr>
            <w:tcW w:w="3402" w:type="dxa"/>
            <w:tcBorders>
              <w:left w:val="single" w:sz="6" w:space="0" w:color="000000"/>
            </w:tcBorders>
            <w:vAlign w:val="center"/>
          </w:tcPr>
          <w:p>
            <w:pPr>
              <w:pStyle w:val="22"/>
            </w:pPr>
            <w:r>
              <w:t>本年支出合计</w:t>
            </w:r>
          </w:p>
        </w:tc>
        <w:tc>
          <w:tcPr>
            <w:tcW w:w="1474" w:type="dxa"/>
            <w:tcBorders>
              <w:left w:val="single" w:sz="6" w:space="0" w:color="000000"/>
            </w:tcBorders>
            <w:vAlign w:val="center"/>
          </w:tcPr>
          <w:p>
            <w:pPr>
              <w:pStyle w:val="23"/>
            </w:pPr>
            <w:r>
              <w:t>73.80</w:t>
            </w:r>
          </w:p>
        </w:tc>
        <w:tc>
          <w:tcPr>
            <w:tcW w:w="1474" w:type="dxa"/>
            <w:tcBorders>
              <w:left w:val="single" w:sz="6" w:space="0" w:color="000000"/>
            </w:tcBorders>
            <w:vAlign w:val="center"/>
          </w:tcPr>
          <w:p>
            <w:pPr>
              <w:pStyle w:val="23"/>
            </w:pPr>
            <w:r>
              <w:t>73.80</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tcBorders>
            <w:vAlign w:val="center"/>
          </w:tcPr>
          <w:p>
            <w:pPr>
              <w:pStyle w:val="20"/>
            </w:pPr>
            <w:r>
              <w:t>年初财政拨款结转和结余</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年末财政拨款结转和结余</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tcBorders>
            <w:vAlign w:val="center"/>
          </w:tcPr>
          <w:p>
            <w:pPr>
              <w:pStyle w:val="22"/>
            </w:pPr>
            <w:r>
              <w:t>收入总计</w:t>
            </w:r>
          </w:p>
        </w:tc>
        <w:tc>
          <w:tcPr>
            <w:tcW w:w="1474" w:type="dxa"/>
            <w:tcBorders>
              <w:left w:val="single" w:sz="6" w:space="0" w:color="000000"/>
            </w:tcBorders>
            <w:vAlign w:val="center"/>
          </w:tcPr>
          <w:p>
            <w:pPr>
              <w:pStyle w:val="23"/>
            </w:pPr>
            <w:r>
              <w:t>73.80</w:t>
            </w:r>
          </w:p>
        </w:tc>
        <w:tc>
          <w:tcPr>
            <w:tcW w:w="3402" w:type="dxa"/>
            <w:tcBorders>
              <w:left w:val="single" w:sz="6" w:space="0" w:color="000000"/>
            </w:tcBorders>
            <w:vAlign w:val="center"/>
          </w:tcPr>
          <w:p>
            <w:pPr>
              <w:pStyle w:val="22"/>
            </w:pPr>
            <w:r>
              <w:t>支出总计</w:t>
            </w:r>
          </w:p>
        </w:tc>
        <w:tc>
          <w:tcPr>
            <w:tcW w:w="1474" w:type="dxa"/>
            <w:tcBorders>
              <w:left w:val="single" w:sz="6" w:space="0" w:color="000000"/>
            </w:tcBorders>
            <w:vAlign w:val="center"/>
          </w:tcPr>
          <w:p>
            <w:pPr>
              <w:pStyle w:val="23"/>
            </w:pPr>
            <w:r>
              <w:t>73.80</w:t>
            </w:r>
          </w:p>
        </w:tc>
        <w:tc>
          <w:tcPr>
            <w:tcW w:w="1474" w:type="dxa"/>
            <w:tcBorders>
              <w:left w:val="single" w:sz="6" w:space="0" w:color="000000"/>
            </w:tcBorders>
            <w:vAlign w:val="center"/>
          </w:tcPr>
          <w:p>
            <w:pPr>
              <w:pStyle w:val="23"/>
            </w:pPr>
            <w:r>
              <w:t>73.80</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362001隆尧县红十字会本级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73.80</w:t>
            </w:r>
          </w:p>
        </w:tc>
        <w:tc>
          <w:tcPr>
            <w:tcW w:w="2551" w:type="dxa"/>
            <w:tcBorders>
              <w:left w:val="single" w:sz="6" w:space="0" w:color="000000"/>
            </w:tcBorders>
            <w:vAlign w:val="center"/>
          </w:tcPr>
          <w:p>
            <w:pPr>
              <w:pStyle w:val="23"/>
            </w:pPr>
            <w:r>
              <w:t>58.16</w:t>
            </w:r>
          </w:p>
        </w:tc>
        <w:tc>
          <w:tcPr>
            <w:tcW w:w="2551" w:type="dxa"/>
            <w:tcBorders>
              <w:left w:val="single" w:sz="6" w:space="0" w:color="000000"/>
            </w:tcBorders>
            <w:vAlign w:val="center"/>
          </w:tcPr>
          <w:p>
            <w:pPr>
              <w:pStyle w:val="23"/>
            </w:pPr>
            <w:r>
              <w:t>15.64</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2551" w:type="dxa"/>
            <w:tcBorders>
              <w:left w:val="single" w:sz="6" w:space="0" w:color="000000"/>
            </w:tcBorders>
            <w:vAlign w:val="center"/>
          </w:tcPr>
          <w:p>
            <w:pPr>
              <w:pStyle w:val="19"/>
            </w:pPr>
            <w:r>
              <w:t>66.93</w:t>
            </w:r>
          </w:p>
        </w:tc>
        <w:tc>
          <w:tcPr>
            <w:tcW w:w="2551" w:type="dxa"/>
            <w:tcBorders>
              <w:left w:val="single" w:sz="6" w:space="0" w:color="000000"/>
            </w:tcBorders>
            <w:vAlign w:val="center"/>
          </w:tcPr>
          <w:p>
            <w:pPr>
              <w:pStyle w:val="19"/>
            </w:pPr>
            <w:r>
              <w:t>51.29</w:t>
            </w:r>
          </w:p>
        </w:tc>
        <w:tc>
          <w:tcPr>
            <w:tcW w:w="2551" w:type="dxa"/>
            <w:tcBorders>
              <w:left w:val="single" w:sz="6" w:space="0" w:color="000000"/>
            </w:tcBorders>
            <w:vAlign w:val="center"/>
          </w:tcPr>
          <w:p>
            <w:pPr>
              <w:pStyle w:val="19"/>
            </w:pPr>
            <w:r>
              <w:t>15.64</w:t>
            </w: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2551" w:type="dxa"/>
            <w:tcBorders>
              <w:left w:val="single" w:sz="6" w:space="0" w:color="000000"/>
            </w:tcBorders>
            <w:vAlign w:val="center"/>
          </w:tcPr>
          <w:p>
            <w:pPr>
              <w:pStyle w:val="19"/>
            </w:pPr>
            <w:r>
              <w:t>5.95</w:t>
            </w:r>
          </w:p>
        </w:tc>
        <w:tc>
          <w:tcPr>
            <w:tcW w:w="2551" w:type="dxa"/>
            <w:tcBorders>
              <w:left w:val="single" w:sz="6" w:space="0" w:color="000000"/>
            </w:tcBorders>
            <w:vAlign w:val="center"/>
          </w:tcPr>
          <w:p>
            <w:pPr>
              <w:pStyle w:val="19"/>
            </w:pPr>
            <w:r>
              <w:t>5.95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2551" w:type="dxa"/>
            <w:tcBorders>
              <w:left w:val="single" w:sz="6" w:space="0" w:color="000000"/>
            </w:tcBorders>
            <w:vAlign w:val="center"/>
          </w:tcPr>
          <w:p>
            <w:pPr>
              <w:pStyle w:val="19"/>
            </w:pPr>
            <w:r>
              <w:t>5.95</w:t>
            </w:r>
          </w:p>
        </w:tc>
        <w:tc>
          <w:tcPr>
            <w:tcW w:w="2551" w:type="dxa"/>
            <w:tcBorders>
              <w:left w:val="single" w:sz="6" w:space="0" w:color="000000"/>
            </w:tcBorders>
            <w:vAlign w:val="center"/>
          </w:tcPr>
          <w:p>
            <w:pPr>
              <w:pStyle w:val="19"/>
            </w:pPr>
            <w:r>
              <w:t>5.95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20816</w:t>
            </w:r>
          </w:p>
        </w:tc>
        <w:tc>
          <w:tcPr>
            <w:tcW w:w="4535" w:type="dxa"/>
            <w:tcBorders>
              <w:left w:val="single" w:sz="6" w:space="0" w:color="000000"/>
            </w:tcBorders>
            <w:vAlign w:val="center"/>
          </w:tcPr>
          <w:p>
            <w:pPr>
              <w:pStyle w:val="20"/>
            </w:pPr>
            <w:r>
              <w:t>红十字事业</w:t>
            </w:r>
          </w:p>
        </w:tc>
        <w:tc>
          <w:tcPr>
            <w:tcW w:w="2551" w:type="dxa"/>
            <w:tcBorders>
              <w:left w:val="single" w:sz="6" w:space="0" w:color="000000"/>
            </w:tcBorders>
            <w:vAlign w:val="center"/>
          </w:tcPr>
          <w:p>
            <w:pPr>
              <w:pStyle w:val="19"/>
            </w:pPr>
            <w:r>
              <w:t>60.99</w:t>
            </w:r>
          </w:p>
        </w:tc>
        <w:tc>
          <w:tcPr>
            <w:tcW w:w="2551" w:type="dxa"/>
            <w:tcBorders>
              <w:left w:val="single" w:sz="6" w:space="0" w:color="000000"/>
            </w:tcBorders>
            <w:vAlign w:val="center"/>
          </w:tcPr>
          <w:p>
            <w:pPr>
              <w:pStyle w:val="19"/>
            </w:pPr>
            <w:r>
              <w:t>45.35</w:t>
            </w:r>
          </w:p>
        </w:tc>
        <w:tc>
          <w:tcPr>
            <w:tcW w:w="2551" w:type="dxa"/>
            <w:tcBorders>
              <w:left w:val="single" w:sz="6" w:space="0" w:color="000000"/>
            </w:tcBorders>
            <w:vAlign w:val="center"/>
          </w:tcPr>
          <w:p>
            <w:pPr>
              <w:pStyle w:val="19"/>
            </w:pPr>
            <w:r>
              <w:t>15.64</w:t>
            </w: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2081650</w:t>
            </w:r>
          </w:p>
        </w:tc>
        <w:tc>
          <w:tcPr>
            <w:tcW w:w="4535" w:type="dxa"/>
            <w:tcBorders>
              <w:left w:val="single" w:sz="6" w:space="0" w:color="000000"/>
            </w:tcBorders>
            <w:vAlign w:val="center"/>
          </w:tcPr>
          <w:p>
            <w:pPr>
              <w:pStyle w:val="20"/>
            </w:pPr>
            <w:r>
              <w:t>事业运行</w:t>
            </w:r>
          </w:p>
        </w:tc>
        <w:tc>
          <w:tcPr>
            <w:tcW w:w="2551" w:type="dxa"/>
            <w:tcBorders>
              <w:left w:val="single" w:sz="6" w:space="0" w:color="000000"/>
            </w:tcBorders>
            <w:vAlign w:val="center"/>
          </w:tcPr>
          <w:p>
            <w:pPr>
              <w:pStyle w:val="19"/>
            </w:pPr>
            <w:r>
              <w:t>60.99</w:t>
            </w:r>
          </w:p>
        </w:tc>
        <w:tc>
          <w:tcPr>
            <w:tcW w:w="2551" w:type="dxa"/>
            <w:tcBorders>
              <w:left w:val="single" w:sz="6" w:space="0" w:color="000000"/>
            </w:tcBorders>
            <w:vAlign w:val="center"/>
          </w:tcPr>
          <w:p>
            <w:pPr>
              <w:pStyle w:val="19"/>
            </w:pPr>
            <w:r>
              <w:t>45.35</w:t>
            </w:r>
          </w:p>
        </w:tc>
        <w:tc>
          <w:tcPr>
            <w:tcW w:w="2551" w:type="dxa"/>
            <w:tcBorders>
              <w:left w:val="single" w:sz="6" w:space="0" w:color="000000"/>
            </w:tcBorders>
            <w:vAlign w:val="center"/>
          </w:tcPr>
          <w:p>
            <w:pPr>
              <w:pStyle w:val="19"/>
            </w:pPr>
            <w:r>
              <w:t>15.64</w:t>
            </w: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2551" w:type="dxa"/>
            <w:tcBorders>
              <w:left w:val="single" w:sz="6" w:space="0" w:color="000000"/>
            </w:tcBorders>
            <w:vAlign w:val="center"/>
          </w:tcPr>
          <w:p>
            <w:pPr>
              <w:pStyle w:val="19"/>
            </w:pPr>
            <w:r>
              <w:t>2.68</w:t>
            </w:r>
          </w:p>
        </w:tc>
        <w:tc>
          <w:tcPr>
            <w:tcW w:w="2551" w:type="dxa"/>
            <w:tcBorders>
              <w:left w:val="single" w:sz="6" w:space="0" w:color="000000"/>
            </w:tcBorders>
            <w:vAlign w:val="center"/>
          </w:tcPr>
          <w:p>
            <w:pPr>
              <w:pStyle w:val="19"/>
            </w:pPr>
            <w:r>
              <w:t>2.68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2551" w:type="dxa"/>
            <w:tcBorders>
              <w:left w:val="single" w:sz="6" w:space="0" w:color="000000"/>
            </w:tcBorders>
            <w:vAlign w:val="center"/>
          </w:tcPr>
          <w:p>
            <w:pPr>
              <w:pStyle w:val="19"/>
            </w:pPr>
            <w:r>
              <w:t>2.68</w:t>
            </w:r>
          </w:p>
        </w:tc>
        <w:tc>
          <w:tcPr>
            <w:tcW w:w="2551" w:type="dxa"/>
            <w:tcBorders>
              <w:left w:val="single" w:sz="6" w:space="0" w:color="000000"/>
            </w:tcBorders>
            <w:vAlign w:val="center"/>
          </w:tcPr>
          <w:p>
            <w:pPr>
              <w:pStyle w:val="19"/>
            </w:pPr>
            <w:r>
              <w:t>2.68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2101102</w:t>
            </w:r>
          </w:p>
        </w:tc>
        <w:tc>
          <w:tcPr>
            <w:tcW w:w="4535" w:type="dxa"/>
            <w:tcBorders>
              <w:left w:val="single" w:sz="6" w:space="0" w:color="000000"/>
            </w:tcBorders>
            <w:vAlign w:val="center"/>
          </w:tcPr>
          <w:p>
            <w:pPr>
              <w:pStyle w:val="20"/>
            </w:pPr>
            <w:r>
              <w:t>事业单位医疗</w:t>
            </w:r>
          </w:p>
        </w:tc>
        <w:tc>
          <w:tcPr>
            <w:tcW w:w="2551" w:type="dxa"/>
            <w:tcBorders>
              <w:left w:val="single" w:sz="6" w:space="0" w:color="000000"/>
            </w:tcBorders>
            <w:vAlign w:val="center"/>
          </w:tcPr>
          <w:p>
            <w:pPr>
              <w:pStyle w:val="19"/>
            </w:pPr>
            <w:r>
              <w:t>2.68</w:t>
            </w:r>
          </w:p>
        </w:tc>
        <w:tc>
          <w:tcPr>
            <w:tcW w:w="2551" w:type="dxa"/>
            <w:tcBorders>
              <w:left w:val="single" w:sz="6" w:space="0" w:color="000000"/>
            </w:tcBorders>
            <w:vAlign w:val="center"/>
          </w:tcPr>
          <w:p>
            <w:pPr>
              <w:pStyle w:val="19"/>
            </w:pPr>
            <w:r>
              <w:t>2.68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2551" w:type="dxa"/>
            <w:tcBorders>
              <w:left w:val="single" w:sz="6" w:space="0" w:color="000000"/>
            </w:tcBorders>
            <w:vAlign w:val="center"/>
          </w:tcPr>
          <w:p>
            <w:pPr>
              <w:pStyle w:val="19"/>
            </w:pPr>
            <w:r>
              <w:t>4.19</w:t>
            </w:r>
          </w:p>
        </w:tc>
        <w:tc>
          <w:tcPr>
            <w:tcW w:w="2551" w:type="dxa"/>
            <w:tcBorders>
              <w:left w:val="single" w:sz="6" w:space="0" w:color="000000"/>
            </w:tcBorders>
            <w:vAlign w:val="center"/>
          </w:tcPr>
          <w:p>
            <w:pPr>
              <w:pStyle w:val="19"/>
            </w:pPr>
            <w:r>
              <w:t>4.19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2551" w:type="dxa"/>
            <w:tcBorders>
              <w:left w:val="single" w:sz="6" w:space="0" w:color="000000"/>
            </w:tcBorders>
            <w:vAlign w:val="center"/>
          </w:tcPr>
          <w:p>
            <w:pPr>
              <w:pStyle w:val="19"/>
            </w:pPr>
            <w:r>
              <w:t>4.19</w:t>
            </w:r>
          </w:p>
        </w:tc>
        <w:tc>
          <w:tcPr>
            <w:tcW w:w="2551" w:type="dxa"/>
            <w:tcBorders>
              <w:left w:val="single" w:sz="6" w:space="0" w:color="000000"/>
            </w:tcBorders>
            <w:vAlign w:val="center"/>
          </w:tcPr>
          <w:p>
            <w:pPr>
              <w:pStyle w:val="19"/>
            </w:pPr>
            <w:r>
              <w:t>4.19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4.19</w:t>
            </w:r>
          </w:p>
        </w:tc>
        <w:tc>
          <w:tcPr>
            <w:tcW w:w="2551" w:type="dxa"/>
            <w:tcBorders>
              <w:left w:val="single" w:sz="6" w:space="0" w:color="000000"/>
            </w:tcBorders>
            <w:vAlign w:val="center"/>
          </w:tcPr>
          <w:p>
            <w:pPr>
              <w:pStyle w:val="19"/>
            </w:pPr>
            <w:r>
              <w:t>4.19</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362001隆尧县红十字会本级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tcBorders>
              <w:left w:val="single" w:sz="6" w:space="0" w:color="000000"/>
            </w:tcBorders>
            <w:vAlign w:val="center"/>
          </w:tcPr>
          <w:p>
            <w:pPr>
              <w:pStyle w:val="18"/>
            </w:pPr>
            <w:r>
              <w:t>合计</w:t>
            </w:r>
          </w:p>
        </w:tc>
        <w:tc>
          <w:tcPr>
            <w:tcW w:w="2551" w:type="dxa"/>
            <w:tcBorders>
              <w:lef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58.16</w:t>
            </w:r>
          </w:p>
        </w:tc>
        <w:tc>
          <w:tcPr>
            <w:tcW w:w="2551" w:type="dxa"/>
            <w:tcBorders>
              <w:left w:val="single" w:sz="6" w:space="0" w:color="000000"/>
            </w:tcBorders>
            <w:vAlign w:val="center"/>
          </w:tcPr>
          <w:p>
            <w:pPr>
              <w:pStyle w:val="23"/>
            </w:pPr>
            <w:r>
              <w:t>53.30</w:t>
            </w:r>
          </w:p>
        </w:tc>
        <w:tc>
          <w:tcPr>
            <w:tcW w:w="2551" w:type="dxa"/>
            <w:tcBorders>
              <w:left w:val="single" w:sz="6" w:space="0" w:color="000000"/>
            </w:tcBorders>
            <w:vAlign w:val="center"/>
          </w:tcPr>
          <w:p>
            <w:pPr>
              <w:pStyle w:val="23"/>
            </w:pPr>
            <w:r>
              <w:t>4.86</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301</w:t>
            </w:r>
          </w:p>
        </w:tc>
        <w:tc>
          <w:tcPr>
            <w:tcW w:w="4535" w:type="dxa"/>
            <w:tcBorders>
              <w:left w:val="single" w:sz="6" w:space="0" w:color="000000"/>
            </w:tcBorders>
            <w:vAlign w:val="center"/>
          </w:tcPr>
          <w:p>
            <w:pPr>
              <w:pStyle w:val="20"/>
            </w:pPr>
            <w:r>
              <w:t>工资福利支出</w:t>
            </w:r>
          </w:p>
        </w:tc>
        <w:tc>
          <w:tcPr>
            <w:tcW w:w="2551" w:type="dxa"/>
            <w:tcBorders>
              <w:left w:val="single" w:sz="6" w:space="0" w:color="000000"/>
            </w:tcBorders>
            <w:vAlign w:val="center"/>
          </w:tcPr>
          <w:p>
            <w:pPr>
              <w:pStyle w:val="19"/>
            </w:pPr>
            <w:r>
              <w:t>53.30</w:t>
            </w:r>
          </w:p>
        </w:tc>
        <w:tc>
          <w:tcPr>
            <w:tcW w:w="2551" w:type="dxa"/>
            <w:tcBorders>
              <w:left w:val="single" w:sz="6" w:space="0" w:color="000000"/>
            </w:tcBorders>
            <w:vAlign w:val="center"/>
          </w:tcPr>
          <w:p>
            <w:pPr>
              <w:pStyle w:val="19"/>
            </w:pPr>
            <w:r>
              <w:t>53.30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30101</w:t>
            </w:r>
          </w:p>
        </w:tc>
        <w:tc>
          <w:tcPr>
            <w:tcW w:w="4535" w:type="dxa"/>
            <w:tcBorders>
              <w:left w:val="single" w:sz="6" w:space="0" w:color="000000"/>
            </w:tcBorders>
            <w:vAlign w:val="center"/>
          </w:tcPr>
          <w:p>
            <w:pPr>
              <w:pStyle w:val="20"/>
            </w:pPr>
            <w:r>
              <w:t>基本工资</w:t>
            </w:r>
          </w:p>
        </w:tc>
        <w:tc>
          <w:tcPr>
            <w:tcW w:w="2551" w:type="dxa"/>
            <w:tcBorders>
              <w:left w:val="single" w:sz="6" w:space="0" w:color="000000"/>
            </w:tcBorders>
            <w:vAlign w:val="center"/>
          </w:tcPr>
          <w:p>
            <w:pPr>
              <w:pStyle w:val="19"/>
            </w:pPr>
            <w:r>
              <w:t>24.54</w:t>
            </w:r>
          </w:p>
        </w:tc>
        <w:tc>
          <w:tcPr>
            <w:tcW w:w="2551" w:type="dxa"/>
            <w:tcBorders>
              <w:left w:val="single" w:sz="6" w:space="0" w:color="000000"/>
            </w:tcBorders>
            <w:vAlign w:val="center"/>
          </w:tcPr>
          <w:p>
            <w:pPr>
              <w:pStyle w:val="19"/>
            </w:pPr>
            <w:r>
              <w:t>24.54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30102</w:t>
            </w:r>
          </w:p>
        </w:tc>
        <w:tc>
          <w:tcPr>
            <w:tcW w:w="4535" w:type="dxa"/>
            <w:tcBorders>
              <w:left w:val="single" w:sz="6" w:space="0" w:color="000000"/>
            </w:tcBorders>
            <w:vAlign w:val="center"/>
          </w:tcPr>
          <w:p>
            <w:pPr>
              <w:pStyle w:val="20"/>
            </w:pPr>
            <w:r>
              <w:t>津贴补贴</w:t>
            </w:r>
          </w:p>
        </w:tc>
        <w:tc>
          <w:tcPr>
            <w:tcW w:w="2551" w:type="dxa"/>
            <w:tcBorders>
              <w:left w:val="single" w:sz="6" w:space="0" w:color="000000"/>
            </w:tcBorders>
            <w:vAlign w:val="center"/>
          </w:tcPr>
          <w:p>
            <w:pPr>
              <w:pStyle w:val="19"/>
            </w:pPr>
            <w:r>
              <w:t>0.81</w:t>
            </w:r>
          </w:p>
        </w:tc>
        <w:tc>
          <w:tcPr>
            <w:tcW w:w="2551" w:type="dxa"/>
            <w:tcBorders>
              <w:left w:val="single" w:sz="6" w:space="0" w:color="000000"/>
            </w:tcBorders>
            <w:vAlign w:val="center"/>
          </w:tcPr>
          <w:p>
            <w:pPr>
              <w:pStyle w:val="19"/>
            </w:pPr>
            <w:r>
              <w:t>0.81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30103</w:t>
            </w:r>
          </w:p>
        </w:tc>
        <w:tc>
          <w:tcPr>
            <w:tcW w:w="4535" w:type="dxa"/>
            <w:tcBorders>
              <w:left w:val="single" w:sz="6" w:space="0" w:color="000000"/>
            </w:tcBorders>
            <w:vAlign w:val="center"/>
          </w:tcPr>
          <w:p>
            <w:pPr>
              <w:pStyle w:val="20"/>
            </w:pPr>
            <w:r>
              <w:t>奖金</w:t>
            </w:r>
          </w:p>
        </w:tc>
        <w:tc>
          <w:tcPr>
            <w:tcW w:w="2551" w:type="dxa"/>
            <w:tcBorders>
              <w:left w:val="single" w:sz="6" w:space="0" w:color="000000"/>
            </w:tcBorders>
            <w:vAlign w:val="center"/>
          </w:tcPr>
          <w:p>
            <w:pPr>
              <w:pStyle w:val="19"/>
            </w:pPr>
            <w:r>
              <w:t>2.04</w:t>
            </w:r>
          </w:p>
        </w:tc>
        <w:tc>
          <w:tcPr>
            <w:tcW w:w="2551" w:type="dxa"/>
            <w:tcBorders>
              <w:left w:val="single" w:sz="6" w:space="0" w:color="000000"/>
            </w:tcBorders>
            <w:vAlign w:val="center"/>
          </w:tcPr>
          <w:p>
            <w:pPr>
              <w:pStyle w:val="19"/>
            </w:pPr>
            <w:r>
              <w:t>2.04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30107</w:t>
            </w:r>
          </w:p>
        </w:tc>
        <w:tc>
          <w:tcPr>
            <w:tcW w:w="4535" w:type="dxa"/>
            <w:tcBorders>
              <w:left w:val="single" w:sz="6" w:space="0" w:color="000000"/>
            </w:tcBorders>
            <w:vAlign w:val="center"/>
          </w:tcPr>
          <w:p>
            <w:pPr>
              <w:pStyle w:val="20"/>
            </w:pPr>
            <w:r>
              <w:t>绩效工资</w:t>
            </w:r>
          </w:p>
        </w:tc>
        <w:tc>
          <w:tcPr>
            <w:tcW w:w="2551" w:type="dxa"/>
            <w:tcBorders>
              <w:left w:val="single" w:sz="6" w:space="0" w:color="000000"/>
            </w:tcBorders>
            <w:vAlign w:val="center"/>
          </w:tcPr>
          <w:p>
            <w:pPr>
              <w:pStyle w:val="19"/>
            </w:pPr>
            <w:r>
              <w:t>12.92</w:t>
            </w:r>
          </w:p>
        </w:tc>
        <w:tc>
          <w:tcPr>
            <w:tcW w:w="2551" w:type="dxa"/>
            <w:tcBorders>
              <w:left w:val="single" w:sz="6" w:space="0" w:color="000000"/>
            </w:tcBorders>
            <w:vAlign w:val="center"/>
          </w:tcPr>
          <w:p>
            <w:pPr>
              <w:pStyle w:val="19"/>
            </w:pPr>
            <w:r>
              <w:t>12.92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30108</w:t>
            </w:r>
          </w:p>
        </w:tc>
        <w:tc>
          <w:tcPr>
            <w:tcW w:w="4535" w:type="dxa"/>
            <w:tcBorders>
              <w:left w:val="single" w:sz="6" w:space="0" w:color="000000"/>
            </w:tcBorders>
            <w:vAlign w:val="center"/>
          </w:tcPr>
          <w:p>
            <w:pPr>
              <w:pStyle w:val="20"/>
            </w:pPr>
            <w:r>
              <w:t>机关事业单位基本养老保险缴费</w:t>
            </w:r>
          </w:p>
        </w:tc>
        <w:tc>
          <w:tcPr>
            <w:tcW w:w="2551" w:type="dxa"/>
            <w:tcBorders>
              <w:left w:val="single" w:sz="6" w:space="0" w:color="000000"/>
            </w:tcBorders>
            <w:vAlign w:val="center"/>
          </w:tcPr>
          <w:p>
            <w:pPr>
              <w:pStyle w:val="19"/>
            </w:pPr>
            <w:r>
              <w:t>5.95</w:t>
            </w:r>
          </w:p>
        </w:tc>
        <w:tc>
          <w:tcPr>
            <w:tcW w:w="2551" w:type="dxa"/>
            <w:tcBorders>
              <w:left w:val="single" w:sz="6" w:space="0" w:color="000000"/>
            </w:tcBorders>
            <w:vAlign w:val="center"/>
          </w:tcPr>
          <w:p>
            <w:pPr>
              <w:pStyle w:val="19"/>
            </w:pPr>
            <w:r>
              <w:t>5.95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30110</w:t>
            </w:r>
          </w:p>
        </w:tc>
        <w:tc>
          <w:tcPr>
            <w:tcW w:w="4535" w:type="dxa"/>
            <w:tcBorders>
              <w:left w:val="single" w:sz="6" w:space="0" w:color="000000"/>
            </w:tcBorders>
            <w:vAlign w:val="center"/>
          </w:tcPr>
          <w:p>
            <w:pPr>
              <w:pStyle w:val="20"/>
            </w:pPr>
            <w:r>
              <w:t>职工基本医疗保险缴费</w:t>
            </w:r>
          </w:p>
        </w:tc>
        <w:tc>
          <w:tcPr>
            <w:tcW w:w="2551" w:type="dxa"/>
            <w:tcBorders>
              <w:left w:val="single" w:sz="6" w:space="0" w:color="000000"/>
            </w:tcBorders>
            <w:vAlign w:val="center"/>
          </w:tcPr>
          <w:p>
            <w:pPr>
              <w:pStyle w:val="19"/>
            </w:pPr>
            <w:r>
              <w:t>2.68</w:t>
            </w:r>
          </w:p>
        </w:tc>
        <w:tc>
          <w:tcPr>
            <w:tcW w:w="2551" w:type="dxa"/>
            <w:tcBorders>
              <w:left w:val="single" w:sz="6" w:space="0" w:color="000000"/>
            </w:tcBorders>
            <w:vAlign w:val="center"/>
          </w:tcPr>
          <w:p>
            <w:pPr>
              <w:pStyle w:val="19"/>
            </w:pPr>
            <w:r>
              <w:t>2.68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30112</w:t>
            </w:r>
          </w:p>
        </w:tc>
        <w:tc>
          <w:tcPr>
            <w:tcW w:w="4535" w:type="dxa"/>
            <w:tcBorders>
              <w:left w:val="single" w:sz="6" w:space="0" w:color="000000"/>
            </w:tcBorders>
            <w:vAlign w:val="center"/>
          </w:tcPr>
          <w:p>
            <w:pPr>
              <w:pStyle w:val="20"/>
            </w:pPr>
            <w:r>
              <w:t>其他社会保障缴费</w:t>
            </w:r>
          </w:p>
        </w:tc>
        <w:tc>
          <w:tcPr>
            <w:tcW w:w="2551" w:type="dxa"/>
            <w:tcBorders>
              <w:left w:val="single" w:sz="6" w:space="0" w:color="000000"/>
            </w:tcBorders>
            <w:vAlign w:val="center"/>
          </w:tcPr>
          <w:p>
            <w:pPr>
              <w:pStyle w:val="19"/>
            </w:pPr>
            <w:r>
              <w:t>0.17</w:t>
            </w:r>
          </w:p>
        </w:tc>
        <w:tc>
          <w:tcPr>
            <w:tcW w:w="2551" w:type="dxa"/>
            <w:tcBorders>
              <w:left w:val="single" w:sz="6" w:space="0" w:color="000000"/>
            </w:tcBorders>
            <w:vAlign w:val="center"/>
          </w:tcPr>
          <w:p>
            <w:pPr>
              <w:pStyle w:val="19"/>
            </w:pPr>
            <w:r>
              <w:t>0.17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30113</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4.19</w:t>
            </w:r>
          </w:p>
        </w:tc>
        <w:tc>
          <w:tcPr>
            <w:tcW w:w="2551" w:type="dxa"/>
            <w:tcBorders>
              <w:left w:val="single" w:sz="6" w:space="0" w:color="000000"/>
            </w:tcBorders>
            <w:vAlign w:val="center"/>
          </w:tcPr>
          <w:p>
            <w:pPr>
              <w:pStyle w:val="19"/>
            </w:pPr>
            <w:r>
              <w:t>4.19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302</w:t>
            </w:r>
          </w:p>
        </w:tc>
        <w:tc>
          <w:tcPr>
            <w:tcW w:w="4535" w:type="dxa"/>
            <w:tcBorders>
              <w:left w:val="single" w:sz="6" w:space="0" w:color="000000"/>
            </w:tcBorders>
            <w:vAlign w:val="center"/>
          </w:tcPr>
          <w:p>
            <w:pPr>
              <w:pStyle w:val="20"/>
            </w:pPr>
            <w:r>
              <w:t>商品和服务支出</w:t>
            </w:r>
          </w:p>
        </w:tc>
        <w:tc>
          <w:tcPr>
            <w:tcW w:w="2551" w:type="dxa"/>
            <w:tcBorders>
              <w:left w:val="single" w:sz="6" w:space="0" w:color="000000"/>
            </w:tcBorders>
            <w:vAlign w:val="center"/>
          </w:tcPr>
          <w:p>
            <w:pPr>
              <w:pStyle w:val="19"/>
            </w:pPr>
            <w:r>
              <w:t>4.86</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4.86</w:t>
            </w: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30201</w:t>
            </w:r>
          </w:p>
        </w:tc>
        <w:tc>
          <w:tcPr>
            <w:tcW w:w="4535" w:type="dxa"/>
            <w:tcBorders>
              <w:left w:val="single" w:sz="6" w:space="0" w:color="000000"/>
            </w:tcBorders>
            <w:vAlign w:val="center"/>
          </w:tcPr>
          <w:p>
            <w:pPr>
              <w:pStyle w:val="20"/>
            </w:pPr>
            <w:r>
              <w:t>办公费</w:t>
            </w:r>
          </w:p>
        </w:tc>
        <w:tc>
          <w:tcPr>
            <w:tcW w:w="2551" w:type="dxa"/>
            <w:tcBorders>
              <w:left w:val="single" w:sz="6" w:space="0" w:color="000000"/>
            </w:tcBorders>
            <w:vAlign w:val="center"/>
          </w:tcPr>
          <w:p>
            <w:pPr>
              <w:pStyle w:val="19"/>
            </w:pPr>
            <w:r>
              <w:t>0.93</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0.93</w:t>
            </w: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30202</w:t>
            </w:r>
          </w:p>
        </w:tc>
        <w:tc>
          <w:tcPr>
            <w:tcW w:w="4535" w:type="dxa"/>
            <w:tcBorders>
              <w:left w:val="single" w:sz="6" w:space="0" w:color="000000"/>
            </w:tcBorders>
            <w:vAlign w:val="center"/>
          </w:tcPr>
          <w:p>
            <w:pPr>
              <w:pStyle w:val="20"/>
            </w:pPr>
            <w:r>
              <w:t>印刷费</w:t>
            </w:r>
          </w:p>
        </w:tc>
        <w:tc>
          <w:tcPr>
            <w:tcW w:w="2551" w:type="dxa"/>
            <w:tcBorders>
              <w:left w:val="single" w:sz="6" w:space="0" w:color="000000"/>
            </w:tcBorders>
            <w:vAlign w:val="center"/>
          </w:tcPr>
          <w:p>
            <w:pPr>
              <w:pStyle w:val="19"/>
            </w:pPr>
            <w:r>
              <w:t>0.50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0.50</w:t>
            </w: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30211</w:t>
            </w:r>
          </w:p>
        </w:tc>
        <w:tc>
          <w:tcPr>
            <w:tcW w:w="4535" w:type="dxa"/>
            <w:tcBorders>
              <w:left w:val="single" w:sz="6" w:space="0" w:color="000000"/>
            </w:tcBorders>
            <w:vAlign w:val="center"/>
          </w:tcPr>
          <w:p>
            <w:pPr>
              <w:pStyle w:val="20"/>
            </w:pPr>
            <w:r>
              <w:t>差旅费</w:t>
            </w:r>
          </w:p>
        </w:tc>
        <w:tc>
          <w:tcPr>
            <w:tcW w:w="2551" w:type="dxa"/>
            <w:tcBorders>
              <w:left w:val="single" w:sz="6" w:space="0" w:color="000000"/>
            </w:tcBorders>
            <w:vAlign w:val="center"/>
          </w:tcPr>
          <w:p>
            <w:pPr>
              <w:pStyle w:val="19"/>
            </w:pPr>
            <w:r>
              <w:t>0.28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0.28</w:t>
            </w: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30213</w:t>
            </w:r>
          </w:p>
        </w:tc>
        <w:tc>
          <w:tcPr>
            <w:tcW w:w="4535" w:type="dxa"/>
            <w:tcBorders>
              <w:left w:val="single" w:sz="6" w:space="0" w:color="000000"/>
            </w:tcBorders>
            <w:vAlign w:val="center"/>
          </w:tcPr>
          <w:p>
            <w:pPr>
              <w:pStyle w:val="20"/>
            </w:pPr>
            <w:r>
              <w:t>维修（护）费</w:t>
            </w:r>
          </w:p>
        </w:tc>
        <w:tc>
          <w:tcPr>
            <w:tcW w:w="2551" w:type="dxa"/>
            <w:tcBorders>
              <w:left w:val="single" w:sz="6" w:space="0" w:color="000000"/>
            </w:tcBorders>
            <w:vAlign w:val="center"/>
          </w:tcPr>
          <w:p>
            <w:pPr>
              <w:pStyle w:val="19"/>
            </w:pPr>
            <w:r>
              <w:t>0.10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0.10</w:t>
            </w: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30239</w:t>
            </w:r>
          </w:p>
        </w:tc>
        <w:tc>
          <w:tcPr>
            <w:tcW w:w="4535" w:type="dxa"/>
            <w:tcBorders>
              <w:left w:val="single" w:sz="6" w:space="0" w:color="000000"/>
            </w:tcBorders>
            <w:vAlign w:val="center"/>
          </w:tcPr>
          <w:p>
            <w:pPr>
              <w:pStyle w:val="20"/>
            </w:pPr>
            <w:r>
              <w:t>其他交通费用</w:t>
            </w:r>
          </w:p>
        </w:tc>
        <w:tc>
          <w:tcPr>
            <w:tcW w:w="2551" w:type="dxa"/>
            <w:tcBorders>
              <w:left w:val="single" w:sz="6" w:space="0" w:color="000000"/>
            </w:tcBorders>
            <w:vAlign w:val="center"/>
          </w:tcPr>
          <w:p>
            <w:pPr>
              <w:pStyle w:val="19"/>
            </w:pPr>
            <w:r>
              <w:t>3.06</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3.06</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362001隆尧县红十字会本级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362001隆尧县红十字会本级</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362001隆尧县红十字会本级</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18"/>
            </w:pPr>
            <w:r>
              <w:t>合计</w:t>
            </w:r>
          </w:p>
        </w:tc>
        <w:tc>
          <w:tcPr>
            <w:tcW w:w="2381" w:type="dxa"/>
            <w:tcBorders>
              <w:left w:val="single" w:sz="6" w:space="0" w:color="000000"/>
            </w:tcBorders>
            <w:vAlign w:val="center"/>
          </w:tcPr>
          <w:p>
            <w:pPr>
              <w:pStyle w:val="18"/>
            </w:pPr>
            <w:r>
              <w:t>一般公共预算              财政拨款</w:t>
            </w:r>
          </w:p>
        </w:tc>
        <w:tc>
          <w:tcPr>
            <w:tcW w:w="2381" w:type="dxa"/>
            <w:tcBorders>
              <w:left w:val="single" w:sz="6" w:space="0" w:color="000000"/>
            </w:tcBorders>
            <w:vAlign w:val="center"/>
          </w:tcPr>
          <w:p>
            <w:pPr>
              <w:pStyle w:val="18"/>
            </w:pPr>
            <w:r>
              <w:t>政府性基金                  预算拨款</w:t>
            </w:r>
          </w:p>
        </w:tc>
        <w:tc>
          <w:tcPr>
            <w:tcW w:w="2381" w:type="dxa"/>
            <w:tcBorders>
              <w:left w:val="single" w:sz="6" w:space="0" w:color="000000"/>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tcBorders>
            <w:vAlign w:val="center"/>
          </w:tcPr>
          <w:p>
            <w:pPr>
              <w:pStyle w:val="18"/>
            </w:pPr>
            <w:r>
              <w:t>1</w:t>
            </w:r>
          </w:p>
        </w:tc>
        <w:tc>
          <w:tcPr>
            <w:tcW w:w="2381" w:type="dxa"/>
            <w:tcBorders>
              <w:left w:val="single" w:sz="6" w:space="0" w:color="000000"/>
            </w:tcBorders>
            <w:vAlign w:val="center"/>
          </w:tcPr>
          <w:p>
            <w:pPr>
              <w:pStyle w:val="18"/>
            </w:pPr>
            <w:r>
              <w:t>2</w:t>
            </w:r>
          </w:p>
        </w:tc>
        <w:tc>
          <w:tcPr>
            <w:tcW w:w="2381" w:type="dxa"/>
            <w:tcBorders>
              <w:left w:val="single" w:sz="6" w:space="0" w:color="000000"/>
            </w:tcBorders>
            <w:vAlign w:val="center"/>
          </w:tcPr>
          <w:p>
            <w:pPr>
              <w:pStyle w:val="18"/>
            </w:pPr>
            <w:r>
              <w:t>3</w:t>
            </w:r>
          </w:p>
        </w:tc>
        <w:tc>
          <w:tcPr>
            <w:tcW w:w="2381" w:type="dxa"/>
            <w:tcBorders>
              <w:left w:val="single" w:sz="6" w:space="0" w:color="000000"/>
            </w:tcBorders>
            <w:vAlign w:val="center"/>
          </w:tcPr>
          <w:p>
            <w:pPr>
              <w:pStyle w:val="18"/>
            </w:pPr>
            <w:r>
              <w:t>4</w:t>
            </w:r>
          </w:p>
        </w:tc>
        <w:tc>
          <w:tcPr>
            <w:tcW w:w="2381" w:type="dxa"/>
            <w:tcBorders>
              <w:left w:val="single" w:sz="6" w:space="0" w:color="000000"/>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tcBorders>
            <w:vAlign w:val="center"/>
          </w:tcPr>
          <w:p>
            <w:pPr>
              <w:pStyle w:val="20"/>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隆尧县红十字会本级2026年单位预算信息公开情况说明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按照《中华人民共和国预算法》、《地方预决算公开操作规程》和《关于进一步推进预算公开工作的实施意见》规定，现将隆尧县红十字会本级2026年单位预算公开如下：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（一）宣传和执行《中华人民共和国红十字会法》和《中华人民共和国红十字标志使用办法》。</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二）开展备灾救灾工作。制定应急预案，建立应急救援队伍；储备救灾物资，建设和管理备灾救灾设施；在自然灾害和突发事件中，开展救护和救助工作；根据自然灾害和突发事件的具体情况，红十字会在辖区内发出呼吁，依法接受国内外组织和个人的捐赠；及时向灾区群众和受难者提供急需的人道援助，参与灾后重建。</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三）开展应急救护和防病知识的宣传、普及、培训；在机关、企事业单位、社区、农村、学校和易发生意外伤害的行业和人群中开展初级卫生救护培训，组织群众参加意外伤害和自然灾害的现场救护；提高应急条件下的救助能力和水平。</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（四）开展捐献造血干细胞的宣传动员、组织工作。</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（五）开展无偿献血的宣传推动工作，与县委、县政府共同对先进单位和个人进行表彰奖励。</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六）开展社会救助及相关服务工作。对易受损人群进行救助，为困难群众提供服务；在社区、农村中建立红十字服务站，开展服务群众、宣传培训、募捐救助等活动；开展帮助寻找失散亲人、重建家庭联系等其他人道服务工作。</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（七）依法开展和推动遗体、器官（组织）捐献工作；开展艾滋病预防控制宣传和教育、关心爱护艾滋病病毒感染者、患者及其他人道救助工作。</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（八）开展有益于青少年身心健康的红十字青少年活动。</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（九）开展红十字志愿服务活动。</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（十）宣传国际人道法、红十字运动基本原则。</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（十一）依法开展募捐活动。在公共场所设置红十字募捐箱并进行管理；依照法律法规自主处分募捐款物。</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（十二）兴办符合红十字会宗旨的社会福利事业。</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color w:val="000000"/>
          <w:sz w:val="28"/>
        </w:rPr>
      </w:pPr>
      <w:r>
        <w:rPr>
          <w:rFonts w:eastAsia="方正仿宋_GBK" w:cs="Times New Roman" w:hint="eastAsia"/>
          <w:color w:val="000000"/>
          <w:sz w:val="28"/>
        </w:rPr>
        <w:t>（十三）参加国际人道救援工作。</w:t>
      </w:r>
    </w:p>
    <w:p>
      <w:pPr>
        <w:pBdr>
          <w:top w:val="none" w:sz="0" w:space="0" w:color="auto"/>
          <w:left w:val="none" w:sz="0" w:space="0" w:color="auto"/>
          <w:bottom w:val="none" w:sz="0" w:space="0" w:color="auto"/>
          <w:right w:val="none" w:sz="0" w:space="0" w:color="auto"/>
        </w:pBdr>
        <w:spacing w:before="0" w:beforeAutospacing="0" w:after="0" w:afterAutospacing="0" w:line="15" w:lineRule="atLeast"/>
        <w:ind w:left="0" w:firstLineChars="200" w:firstLine="560"/>
        <w:jc w:val="left"/>
        <w:rPr>
          <w:rFonts w:eastAsia="方正仿宋_GBK" w:cs="Times New Roman" w:hint="eastAsia"/>
          <w:color w:val="000000"/>
          <w:sz w:val="28"/>
        </w:rPr>
      </w:pPr>
      <w:r>
        <w:rPr>
          <w:rFonts w:eastAsia="方正仿宋_GBK" w:cs="Times New Roman" w:hint="eastAsia"/>
          <w:color w:val="000000"/>
          <w:sz w:val="28"/>
        </w:rPr>
        <w:t>（十四）承办县委、县政府交办的其他事项。</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隆尧县红十字会本级</w:t>
            </w:r>
          </w:p>
        </w:tc>
        <w:tc>
          <w:tcPr>
            <w:tcW w:w="1843" w:type="dxa"/>
            <w:tcBorders>
              <w:left w:val="single" w:sz="6" w:space="0" w:color="000000"/>
            </w:tcBorders>
            <w:vAlign w:val="center"/>
          </w:tcPr>
          <w:p>
            <w:pPr>
              <w:pStyle w:val="21"/>
            </w:pPr>
            <w:r>
              <w:t>事业</w:t>
            </w:r>
          </w:p>
        </w:tc>
        <w:tc>
          <w:tcPr>
            <w:tcW w:w="2126" w:type="dxa"/>
            <w:tcBorders>
              <w:left w:val="single" w:sz="6" w:space="0" w:color="000000"/>
            </w:tcBorders>
            <w:vAlign w:val="center"/>
          </w:tcPr>
          <w:p>
            <w:pPr>
              <w:pStyle w:val="21"/>
            </w:pPr>
            <w:r>
              <w:t>副科级</w:t>
            </w:r>
          </w:p>
        </w:tc>
        <w:tc>
          <w:tcPr>
            <w:tcW w:w="3827" w:type="dxa"/>
            <w:tcBorders>
              <w:left w:val="single" w:sz="6" w:space="0" w:color="000000"/>
            </w:tcBorders>
            <w:vAlign w:val="center"/>
          </w:tcPr>
          <w:p>
            <w:pPr>
              <w:pStyle w:val="21"/>
            </w:pPr>
            <w:r>
              <w:t>财政性资金基本保证</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26"/>
      </w:pPr>
      <w:r>
        <w:t>按照预算管理有关规定，目前部门预算的编制实行综合预算管理，即全部收入和支出都反映的预算中。隆尧县红十字会收支包含在部门预算中。</w:t>
      </w:r>
    </w:p>
    <w:p>
      <w:pPr>
        <w:pStyle w:val="26"/>
      </w:pPr>
      <w:r>
        <w:t>1、收入说明</w:t>
      </w:r>
    </w:p>
    <w:p>
      <w:pPr>
        <w:pStyle w:val="26"/>
      </w:pPr>
      <w:r>
        <w:t>反映本部门当年全部收入。2026年预算收入73.8万元，其中：一般公共预算收入73.8万元，基金预算收入0万元，国有资本经营预算收入0万元，财政专户核拨收入0万元，单位资金收入0万元，上年结转结余0万元。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隆尧县红十字会年度部门预算中支出预算的总体情况。2026年部门支出预算为73.8万元，其中基本支出58.16万元，包括人员经费53.3万元和日常公用经费4.86万元；项目支出15.64万元，主要为备灾经费3万元，应急救护培训经费5.14万元，红十字事业发展经费7.5万元，。</w:t>
      </w:r>
    </w:p>
    <w:p>
      <w:pPr>
        <w:pStyle w:val="26"/>
      </w:pPr>
      <w:r>
        <w:t>3、比上年增减情况</w:t>
      </w:r>
    </w:p>
    <w:p>
      <w:pPr>
        <w:pStyle w:val="26"/>
      </w:pPr>
      <w:r>
        <w:t>2026年预算收支安排73.8万元，较2025年增加5.83万元，其中：基本支出增加1.69万元，主要为人员经费支出增加；项目支出增加4.14万元，主要原因是应急救护经费增加。</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2026年我单位机关运行经费共计安排0万元，主要原因:隆尧县红十字会为全额事业单位。</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28"/>
      </w:pPr>
      <w:r>
        <w:t>2026年，我单位财政拨款“三公”经费预算安排0万元，其中 ：因公出国（境）费0万元；公务用车购置及运维费0万元（其中：公务用车购置费为0万元，公务用车维修费0万元）；公务接待费0万元。与2025年相比持平。主要原因是：过紧日子，压减开支。</w:t>
      </w:r>
    </w:p>
    <w:p>
      <w:pPr>
        <w:spacing w:before="10" w:after="10" w:line="240" w:lineRule="auto"/>
        <w:ind w:firstLine="640"/>
        <w:jc w:val="left"/>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1、备灾经费绩效目标表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13052526P000001100810</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备灾经费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3.00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3.00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加强应急救援体系建设，租赁备灾救灾仓库</w:t>
              <w:tab/>
              <w:tab/>
              <w:tab/>
              <w:tab/>
              <w:tab/>
              <w:tab/>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25%</w:t>
            </w:r>
          </w:p>
        </w:tc>
        <w:tc>
          <w:tcPr>
            <w:tcW w:w="2835" w:type="dxa"/>
            <w:tcBorders>
              <w:left w:val="single" w:sz="6" w:space="0" w:color="000000"/>
            </w:tcBorders>
            <w:vAlign w:val="center"/>
          </w:tcPr>
          <w:p>
            <w:pPr>
              <w:pStyle w:val="21"/>
            </w:pPr>
            <w:r>
              <w:t>50%</w:t>
            </w:r>
          </w:p>
        </w:tc>
        <w:tc>
          <w:tcPr>
            <w:tcW w:w="2551" w:type="dxa"/>
            <w:tcBorders>
              <w:left w:val="single" w:sz="6" w:space="0" w:color="000000"/>
            </w:tcBorders>
            <w:vAlign w:val="center"/>
          </w:tcPr>
          <w:p>
            <w:pPr>
              <w:pStyle w:val="21"/>
            </w:pPr>
            <w:r>
              <w:t>75%</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1.目标内容1加强应急救援体系建设，租赁备灾救灾仓库</w:t>
              <w:tab/>
              <w:tab/>
              <w:tab/>
              <w:tab/>
              <w:tab/>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仓库租赁时间</w:t>
            </w:r>
          </w:p>
        </w:tc>
        <w:tc>
          <w:tcPr>
            <w:tcW w:w="5386" w:type="dxa"/>
            <w:tcBorders>
              <w:left w:val="single" w:sz="6" w:space="0" w:color="000000"/>
            </w:tcBorders>
            <w:vAlign w:val="center"/>
          </w:tcPr>
          <w:p>
            <w:pPr>
              <w:pStyle w:val="20"/>
            </w:pPr>
            <w:r>
              <w:t>完成仓库租赁时间</w:t>
            </w:r>
          </w:p>
        </w:tc>
        <w:tc>
          <w:tcPr>
            <w:tcW w:w="2268" w:type="dxa"/>
            <w:tcBorders>
              <w:left w:val="single" w:sz="6" w:space="0" w:color="000000"/>
            </w:tcBorders>
            <w:vAlign w:val="center"/>
          </w:tcPr>
          <w:p>
            <w:pPr>
              <w:pStyle w:val="20"/>
            </w:pPr>
            <w:r>
              <w:t>12月底前</w:t>
            </w:r>
          </w:p>
        </w:tc>
        <w:tc>
          <w:tcPr>
            <w:tcW w:w="1276" w:type="dxa"/>
            <w:tcBorders>
              <w:left w:val="single" w:sz="6" w:space="0" w:color="000000"/>
            </w:tcBorders>
            <w:vAlign w:val="center"/>
          </w:tcPr>
          <w:p>
            <w:pPr>
              <w:pStyle w:val="20"/>
            </w:pPr>
            <w:r>
              <w:t>租赁合同</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租赁成本</w:t>
            </w:r>
          </w:p>
        </w:tc>
        <w:tc>
          <w:tcPr>
            <w:tcW w:w="5386" w:type="dxa"/>
            <w:tcBorders>
              <w:left w:val="single" w:sz="6" w:space="0" w:color="000000"/>
            </w:tcBorders>
            <w:vAlign w:val="center"/>
          </w:tcPr>
          <w:p>
            <w:pPr>
              <w:pStyle w:val="20"/>
            </w:pPr>
            <w:r>
              <w:t>仓库租赁的实际成本</w:t>
            </w:r>
          </w:p>
        </w:tc>
        <w:tc>
          <w:tcPr>
            <w:tcW w:w="2268" w:type="dxa"/>
            <w:tcBorders>
              <w:left w:val="single" w:sz="6" w:space="0" w:color="000000"/>
            </w:tcBorders>
            <w:vAlign w:val="center"/>
          </w:tcPr>
          <w:p>
            <w:pPr>
              <w:pStyle w:val="20"/>
            </w:pPr>
            <w:r>
              <w:t>30000仓库租赁的实际成本</w:t>
            </w:r>
          </w:p>
        </w:tc>
        <w:tc>
          <w:tcPr>
            <w:tcW w:w="1276" w:type="dxa"/>
            <w:tcBorders>
              <w:left w:val="single" w:sz="6" w:space="0" w:color="000000"/>
            </w:tcBorders>
            <w:vAlign w:val="center"/>
          </w:tcPr>
          <w:p>
            <w:pPr>
              <w:pStyle w:val="20"/>
            </w:pPr>
            <w:r>
              <w:t>租赁合同、预算文件</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场地租赁数量</w:t>
            </w:r>
          </w:p>
        </w:tc>
        <w:tc>
          <w:tcPr>
            <w:tcW w:w="5386" w:type="dxa"/>
            <w:tcBorders>
              <w:left w:val="single" w:sz="6" w:space="0" w:color="000000"/>
            </w:tcBorders>
            <w:vAlign w:val="center"/>
          </w:tcPr>
          <w:p>
            <w:pPr>
              <w:pStyle w:val="20"/>
            </w:pPr>
            <w:r>
              <w:t>备灾救灾仓库租赁个数</w:t>
            </w:r>
          </w:p>
        </w:tc>
        <w:tc>
          <w:tcPr>
            <w:tcW w:w="2268" w:type="dxa"/>
            <w:tcBorders>
              <w:left w:val="single" w:sz="6" w:space="0" w:color="000000"/>
            </w:tcBorders>
            <w:vAlign w:val="center"/>
          </w:tcPr>
          <w:p>
            <w:pPr>
              <w:pStyle w:val="20"/>
            </w:pPr>
            <w:r>
              <w:t>1备灾救灾仓库租赁个数</w:t>
            </w:r>
          </w:p>
        </w:tc>
        <w:tc>
          <w:tcPr>
            <w:tcW w:w="1276" w:type="dxa"/>
            <w:tcBorders>
              <w:left w:val="single" w:sz="6" w:space="0" w:color="000000"/>
            </w:tcBorders>
            <w:vAlign w:val="center"/>
          </w:tcPr>
          <w:p>
            <w:pPr>
              <w:pStyle w:val="20"/>
            </w:pPr>
            <w:r>
              <w:t>租赁合同</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物资储备安全</w:t>
            </w:r>
          </w:p>
        </w:tc>
        <w:tc>
          <w:tcPr>
            <w:tcW w:w="5386" w:type="dxa"/>
            <w:tcBorders>
              <w:left w:val="single" w:sz="6" w:space="0" w:color="000000"/>
            </w:tcBorders>
            <w:vAlign w:val="center"/>
          </w:tcPr>
          <w:p>
            <w:pPr>
              <w:pStyle w:val="20"/>
            </w:pPr>
            <w:r>
              <w:t xml:space="preserve"> 做好物资维护，确保物资储备安全（完好率）</w:t>
            </w:r>
          </w:p>
        </w:tc>
        <w:tc>
          <w:tcPr>
            <w:tcW w:w="2268" w:type="dxa"/>
            <w:tcBorders>
              <w:left w:val="single" w:sz="6" w:space="0" w:color="000000"/>
            </w:tcBorders>
            <w:vAlign w:val="center"/>
          </w:tcPr>
          <w:p>
            <w:pPr>
              <w:pStyle w:val="20"/>
            </w:pPr>
            <w:r>
              <w:t>完好率=物资完好数量/物质总数量</w:t>
            </w:r>
          </w:p>
        </w:tc>
        <w:tc>
          <w:tcPr>
            <w:tcW w:w="1276" w:type="dxa"/>
            <w:tcBorders>
              <w:left w:val="single" w:sz="6" w:space="0" w:color="000000"/>
            </w:tcBorders>
            <w:vAlign w:val="center"/>
          </w:tcPr>
          <w:p>
            <w:pPr>
              <w:pStyle w:val="20"/>
            </w:pPr>
            <w:r>
              <w:t>检查结果</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可持续影响指标</w:t>
            </w:r>
          </w:p>
        </w:tc>
        <w:tc>
          <w:tcPr>
            <w:tcW w:w="2835" w:type="dxa"/>
            <w:tcBorders>
              <w:left w:val="single" w:sz="6" w:space="0" w:color="000000"/>
            </w:tcBorders>
            <w:vAlign w:val="center"/>
          </w:tcPr>
          <w:p>
            <w:pPr>
              <w:pStyle w:val="20"/>
            </w:pPr>
            <w:r>
              <w:t>长期使用</w:t>
            </w:r>
          </w:p>
        </w:tc>
        <w:tc>
          <w:tcPr>
            <w:tcW w:w="5386" w:type="dxa"/>
            <w:tcBorders>
              <w:left w:val="single" w:sz="6" w:space="0" w:color="000000"/>
            </w:tcBorders>
            <w:vAlign w:val="center"/>
          </w:tcPr>
          <w:p>
            <w:pPr>
              <w:pStyle w:val="20"/>
            </w:pPr>
            <w:r>
              <w:t>能够长期较好地开展工作，确保正常运转</w:t>
            </w:r>
          </w:p>
        </w:tc>
        <w:tc>
          <w:tcPr>
            <w:tcW w:w="2268" w:type="dxa"/>
            <w:tcBorders>
              <w:left w:val="single" w:sz="6" w:space="0" w:color="000000"/>
            </w:tcBorders>
            <w:vAlign w:val="center"/>
          </w:tcPr>
          <w:p>
            <w:pPr>
              <w:pStyle w:val="20"/>
            </w:pPr>
            <w:r>
              <w:t>≥1仓库租赁时间</w:t>
            </w:r>
          </w:p>
        </w:tc>
        <w:tc>
          <w:tcPr>
            <w:tcW w:w="1276" w:type="dxa"/>
            <w:tcBorders>
              <w:left w:val="single" w:sz="6" w:space="0" w:color="000000"/>
            </w:tcBorders>
            <w:vAlign w:val="center"/>
          </w:tcPr>
          <w:p>
            <w:pPr>
              <w:pStyle w:val="20"/>
            </w:pPr>
            <w:r>
              <w:t>租赁合同</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服务对象满意度指标</w:t>
            </w:r>
          </w:p>
        </w:tc>
        <w:tc>
          <w:tcPr>
            <w:tcW w:w="5386" w:type="dxa"/>
            <w:tcBorders>
              <w:left w:val="single" w:sz="6" w:space="0" w:color="000000"/>
            </w:tcBorders>
            <w:vAlign w:val="center"/>
          </w:tcPr>
          <w:p>
            <w:pPr>
              <w:pStyle w:val="20"/>
            </w:pPr>
            <w:r>
              <w:t>参训人员满意度</w:t>
            </w:r>
          </w:p>
        </w:tc>
        <w:tc>
          <w:tcPr>
            <w:tcW w:w="2268" w:type="dxa"/>
            <w:tcBorders>
              <w:left w:val="single" w:sz="6" w:space="0" w:color="000000"/>
            </w:tcBorders>
            <w:vAlign w:val="center"/>
          </w:tcPr>
          <w:p>
            <w:pPr>
              <w:pStyle w:val="20"/>
            </w:pPr>
            <w:r>
              <w:t>≥95备灾救灾能力培训人员满意程度</w:t>
            </w:r>
          </w:p>
        </w:tc>
        <w:tc>
          <w:tcPr>
            <w:tcW w:w="1276" w:type="dxa"/>
            <w:tcBorders>
              <w:left w:val="single" w:sz="6" w:space="0" w:color="000000"/>
            </w:tcBorders>
            <w:vAlign w:val="center"/>
          </w:tcPr>
          <w:p>
            <w:pPr>
              <w:pStyle w:val="20"/>
            </w:pPr>
            <w:r>
              <w:t>档案资料</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2、红十字事业发展经费绩效目标表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13052526P000001100791</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红十字事业发展经费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7.50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7.50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参与输血献血及造血干细胞工作；组织会员、志愿者、青少年开展社会服务活动；对外合作交流工作。</w:t>
              <w:tab/>
              <w:tab/>
              <w:tab/>
              <w:tab/>
              <w:tab/>
              <w:tab/>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25%</w:t>
            </w:r>
          </w:p>
        </w:tc>
        <w:tc>
          <w:tcPr>
            <w:tcW w:w="2835" w:type="dxa"/>
            <w:tcBorders>
              <w:left w:val="single" w:sz="6" w:space="0" w:color="000000"/>
            </w:tcBorders>
            <w:vAlign w:val="center"/>
          </w:tcPr>
          <w:p>
            <w:pPr>
              <w:pStyle w:val="21"/>
            </w:pPr>
            <w:r>
              <w:t>50%</w:t>
            </w:r>
          </w:p>
        </w:tc>
        <w:tc>
          <w:tcPr>
            <w:tcW w:w="2551" w:type="dxa"/>
            <w:tcBorders>
              <w:left w:val="single" w:sz="6" w:space="0" w:color="000000"/>
            </w:tcBorders>
            <w:vAlign w:val="center"/>
          </w:tcPr>
          <w:p>
            <w:pPr>
              <w:pStyle w:val="21"/>
            </w:pPr>
            <w:r>
              <w:t>75%</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1.目标内容1参与输血献血及造血干细胞工作；组织会员、志愿者、青少年开展社会服务活动；对外合作交流工作。</w:t>
              <w:tab/>
              <w:tab/>
              <w:tab/>
              <w:tab/>
              <w:tab/>
              <w:tab/>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举办宣传活动数（次）</w:t>
            </w:r>
          </w:p>
        </w:tc>
        <w:tc>
          <w:tcPr>
            <w:tcW w:w="5386" w:type="dxa"/>
            <w:tcBorders>
              <w:left w:val="single" w:sz="6" w:space="0" w:color="000000"/>
            </w:tcBorders>
            <w:vAlign w:val="center"/>
          </w:tcPr>
          <w:p>
            <w:pPr>
              <w:pStyle w:val="20"/>
            </w:pPr>
            <w:r>
              <w:t>缅怀纪念活动、世界红十字日等重大节日纪念活动宣传</w:t>
            </w:r>
          </w:p>
        </w:tc>
        <w:tc>
          <w:tcPr>
            <w:tcW w:w="2268" w:type="dxa"/>
            <w:tcBorders>
              <w:left w:val="single" w:sz="6" w:space="0" w:color="000000"/>
            </w:tcBorders>
            <w:vAlign w:val="center"/>
          </w:tcPr>
          <w:p>
            <w:pPr>
              <w:pStyle w:val="20"/>
            </w:pPr>
            <w:r>
              <w:t>≥9缅怀纪念活动、世界红十字日等重大节日纪念活动</w:t>
            </w:r>
          </w:p>
        </w:tc>
        <w:tc>
          <w:tcPr>
            <w:tcW w:w="1276" w:type="dxa"/>
            <w:tcBorders>
              <w:left w:val="single" w:sz="6" w:space="0" w:color="000000"/>
            </w:tcBorders>
            <w:vAlign w:val="center"/>
          </w:tcPr>
          <w:p>
            <w:pPr>
              <w:pStyle w:val="20"/>
            </w:pPr>
            <w:r>
              <w:t>上级文件要求</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质量指标</w:t>
            </w:r>
          </w:p>
        </w:tc>
        <w:tc>
          <w:tcPr>
            <w:tcW w:w="5386" w:type="dxa"/>
            <w:tcBorders>
              <w:left w:val="single" w:sz="6" w:space="0" w:color="000000"/>
            </w:tcBorders>
            <w:vAlign w:val="center"/>
          </w:tcPr>
          <w:p>
            <w:pPr>
              <w:pStyle w:val="20"/>
            </w:pPr>
            <w:r>
              <w:t>造血干细胞入库率</w:t>
            </w:r>
          </w:p>
        </w:tc>
        <w:tc>
          <w:tcPr>
            <w:tcW w:w="2268" w:type="dxa"/>
            <w:tcBorders>
              <w:left w:val="single" w:sz="6" w:space="0" w:color="000000"/>
            </w:tcBorders>
            <w:vAlign w:val="center"/>
          </w:tcPr>
          <w:p>
            <w:pPr>
              <w:pStyle w:val="20"/>
            </w:pPr>
            <w:r>
              <w:t>≥85入库率=有效血样入库数/上级任务数*100%</w:t>
            </w:r>
          </w:p>
        </w:tc>
        <w:tc>
          <w:tcPr>
            <w:tcW w:w="1276" w:type="dxa"/>
            <w:tcBorders>
              <w:left w:val="single" w:sz="6" w:space="0" w:color="000000"/>
            </w:tcBorders>
            <w:vAlign w:val="center"/>
          </w:tcPr>
          <w:p>
            <w:pPr>
              <w:pStyle w:val="20"/>
            </w:pPr>
            <w:r>
              <w:t>上级考核结果</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宣传、活动完成时间</w:t>
            </w:r>
          </w:p>
        </w:tc>
        <w:tc>
          <w:tcPr>
            <w:tcW w:w="5386" w:type="dxa"/>
            <w:tcBorders>
              <w:left w:val="single" w:sz="6" w:space="0" w:color="000000"/>
            </w:tcBorders>
            <w:vAlign w:val="center"/>
          </w:tcPr>
          <w:p>
            <w:pPr>
              <w:pStyle w:val="20"/>
            </w:pPr>
            <w:r>
              <w:t>完成全年各项重大活动及重要节日的宣传</w:t>
            </w:r>
          </w:p>
        </w:tc>
        <w:tc>
          <w:tcPr>
            <w:tcW w:w="2268" w:type="dxa"/>
            <w:tcBorders>
              <w:left w:val="single" w:sz="6" w:space="0" w:color="000000"/>
            </w:tcBorders>
            <w:vAlign w:val="center"/>
          </w:tcPr>
          <w:p>
            <w:pPr>
              <w:pStyle w:val="20"/>
            </w:pPr>
            <w:r>
              <w:t>12月底前完成</w:t>
            </w:r>
          </w:p>
        </w:tc>
        <w:tc>
          <w:tcPr>
            <w:tcW w:w="1276" w:type="dxa"/>
            <w:tcBorders>
              <w:left w:val="single" w:sz="6" w:space="0" w:color="000000"/>
            </w:tcBorders>
            <w:vAlign w:val="center"/>
          </w:tcPr>
          <w:p>
            <w:pPr>
              <w:pStyle w:val="20"/>
            </w:pPr>
            <w:r>
              <w:t>上级文件要求</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宣传活动所需费用</w:t>
            </w:r>
          </w:p>
        </w:tc>
        <w:tc>
          <w:tcPr>
            <w:tcW w:w="5386" w:type="dxa"/>
            <w:tcBorders>
              <w:left w:val="single" w:sz="6" w:space="0" w:color="000000"/>
            </w:tcBorders>
            <w:vAlign w:val="center"/>
          </w:tcPr>
          <w:p>
            <w:pPr>
              <w:pStyle w:val="20"/>
            </w:pPr>
            <w:r>
              <w:t>重大活动宣传等所需费用</w:t>
            </w:r>
          </w:p>
        </w:tc>
        <w:tc>
          <w:tcPr>
            <w:tcW w:w="2268" w:type="dxa"/>
            <w:tcBorders>
              <w:left w:val="single" w:sz="6" w:space="0" w:color="000000"/>
            </w:tcBorders>
            <w:vAlign w:val="center"/>
          </w:tcPr>
          <w:p>
            <w:pPr>
              <w:pStyle w:val="20"/>
            </w:pPr>
            <w:r>
              <w:t>≤44000重大活动等宣传费用低于44000元</w:t>
            </w:r>
          </w:p>
        </w:tc>
        <w:tc>
          <w:tcPr>
            <w:tcW w:w="1276" w:type="dxa"/>
            <w:tcBorders>
              <w:left w:val="single" w:sz="6" w:space="0" w:color="000000"/>
            </w:tcBorders>
            <w:vAlign w:val="center"/>
          </w:tcPr>
          <w:p>
            <w:pPr>
              <w:pStyle w:val="20"/>
            </w:pPr>
            <w:r>
              <w:t>预算安排</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宣传效果影响程度</w:t>
            </w:r>
          </w:p>
        </w:tc>
        <w:tc>
          <w:tcPr>
            <w:tcW w:w="5386" w:type="dxa"/>
            <w:tcBorders>
              <w:left w:val="single" w:sz="6" w:space="0" w:color="000000"/>
            </w:tcBorders>
            <w:vAlign w:val="center"/>
          </w:tcPr>
          <w:p>
            <w:pPr>
              <w:pStyle w:val="20"/>
            </w:pPr>
            <w:r>
              <w:t>活动组织形式、公众参与积极性高，红十字会影响进一步扩大</w:t>
            </w:r>
          </w:p>
        </w:tc>
        <w:tc>
          <w:tcPr>
            <w:tcW w:w="2268" w:type="dxa"/>
            <w:tcBorders>
              <w:left w:val="single" w:sz="6" w:space="0" w:color="000000"/>
            </w:tcBorders>
            <w:vAlign w:val="center"/>
          </w:tcPr>
          <w:p>
            <w:pPr>
              <w:pStyle w:val="20"/>
            </w:pPr>
            <w:r>
              <w:t>影响力进一步增强</w:t>
            </w:r>
          </w:p>
        </w:tc>
        <w:tc>
          <w:tcPr>
            <w:tcW w:w="1276" w:type="dxa"/>
            <w:tcBorders>
              <w:left w:val="single" w:sz="6" w:space="0" w:color="000000"/>
            </w:tcBorders>
            <w:vAlign w:val="center"/>
          </w:tcPr>
          <w:p>
            <w:pPr>
              <w:pStyle w:val="20"/>
            </w:pPr>
            <w:r>
              <w:t>受众反馈意见</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服务对象满意度指标</w:t>
            </w:r>
          </w:p>
        </w:tc>
        <w:tc>
          <w:tcPr>
            <w:tcW w:w="5386" w:type="dxa"/>
            <w:tcBorders>
              <w:left w:val="single" w:sz="6" w:space="0" w:color="000000"/>
            </w:tcBorders>
            <w:vAlign w:val="center"/>
          </w:tcPr>
          <w:p>
            <w:pPr>
              <w:pStyle w:val="20"/>
            </w:pPr>
            <w:r>
              <w:t>红十字会志愿服务</w:t>
            </w:r>
          </w:p>
        </w:tc>
        <w:tc>
          <w:tcPr>
            <w:tcW w:w="2268" w:type="dxa"/>
            <w:tcBorders>
              <w:left w:val="single" w:sz="6" w:space="0" w:color="000000"/>
            </w:tcBorders>
            <w:vAlign w:val="center"/>
          </w:tcPr>
          <w:p>
            <w:pPr>
              <w:pStyle w:val="20"/>
            </w:pPr>
            <w:r>
              <w:t>≥90红十字志愿服务满意率</w:t>
            </w:r>
          </w:p>
        </w:tc>
        <w:tc>
          <w:tcPr>
            <w:tcW w:w="1276" w:type="dxa"/>
            <w:tcBorders>
              <w:left w:val="single" w:sz="6" w:space="0" w:color="000000"/>
            </w:tcBorders>
            <w:vAlign w:val="center"/>
          </w:tcPr>
          <w:p>
            <w:pPr>
              <w:pStyle w:val="20"/>
            </w:pPr>
            <w:r>
              <w:t>随机抽查</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3、应急救护培训经费绩效目标表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13052526P00000110080C</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应急救护培训经费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5.14</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5.14</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建立红十字应急救护培训长效机制</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25%</w:t>
            </w:r>
          </w:p>
        </w:tc>
        <w:tc>
          <w:tcPr>
            <w:tcW w:w="2835" w:type="dxa"/>
            <w:tcBorders>
              <w:left w:val="single" w:sz="6" w:space="0" w:color="000000"/>
            </w:tcBorders>
            <w:vAlign w:val="center"/>
          </w:tcPr>
          <w:p>
            <w:pPr>
              <w:pStyle w:val="21"/>
            </w:pPr>
            <w:r>
              <w:t>50%</w:t>
            </w:r>
          </w:p>
        </w:tc>
        <w:tc>
          <w:tcPr>
            <w:tcW w:w="2551" w:type="dxa"/>
            <w:tcBorders>
              <w:left w:val="single" w:sz="6" w:space="0" w:color="000000"/>
            </w:tcBorders>
            <w:vAlign w:val="center"/>
          </w:tcPr>
          <w:p>
            <w:pPr>
              <w:pStyle w:val="21"/>
            </w:pPr>
            <w:r>
              <w:t>75%</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1.目标内容1建立红十字应急救护培训长效机制</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培训、会议参加人次（人次）</w:t>
            </w:r>
          </w:p>
        </w:tc>
        <w:tc>
          <w:tcPr>
            <w:tcW w:w="5386" w:type="dxa"/>
            <w:tcBorders>
              <w:left w:val="single" w:sz="6" w:space="0" w:color="000000"/>
            </w:tcBorders>
            <w:vAlign w:val="center"/>
          </w:tcPr>
          <w:p>
            <w:pPr>
              <w:pStyle w:val="20"/>
            </w:pPr>
            <w:r>
              <w:t>培训、会议参加人次（人次）</w:t>
            </w:r>
          </w:p>
        </w:tc>
        <w:tc>
          <w:tcPr>
            <w:tcW w:w="2268" w:type="dxa"/>
            <w:tcBorders>
              <w:left w:val="single" w:sz="6" w:space="0" w:color="000000"/>
            </w:tcBorders>
            <w:vAlign w:val="center"/>
          </w:tcPr>
          <w:p>
            <w:pPr>
              <w:pStyle w:val="20"/>
            </w:pPr>
            <w:r>
              <w:t>≥296心肺复苏与初级应急救护培训人数合计296人</w:t>
            </w:r>
          </w:p>
        </w:tc>
        <w:tc>
          <w:tcPr>
            <w:tcW w:w="1276" w:type="dxa"/>
            <w:tcBorders>
              <w:left w:val="single" w:sz="6" w:space="0" w:color="000000"/>
            </w:tcBorders>
            <w:vAlign w:val="center"/>
          </w:tcPr>
          <w:p>
            <w:pPr>
              <w:pStyle w:val="20"/>
            </w:pPr>
            <w:r>
              <w:t>培训签到表</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培训班出勤率</w:t>
            </w:r>
          </w:p>
        </w:tc>
        <w:tc>
          <w:tcPr>
            <w:tcW w:w="5386" w:type="dxa"/>
            <w:tcBorders>
              <w:left w:val="single" w:sz="6" w:space="0" w:color="000000"/>
            </w:tcBorders>
            <w:vAlign w:val="center"/>
          </w:tcPr>
          <w:p>
            <w:pPr>
              <w:pStyle w:val="20"/>
            </w:pPr>
            <w:r>
              <w:t>培训班出勤率</w:t>
            </w:r>
          </w:p>
        </w:tc>
        <w:tc>
          <w:tcPr>
            <w:tcW w:w="2268" w:type="dxa"/>
            <w:tcBorders>
              <w:left w:val="single" w:sz="6" w:space="0" w:color="000000"/>
            </w:tcBorders>
            <w:vAlign w:val="center"/>
          </w:tcPr>
          <w:p>
            <w:pPr>
              <w:pStyle w:val="20"/>
            </w:pPr>
            <w:r>
              <w:t>≥98培训班出勤率≥98%</w:t>
            </w:r>
          </w:p>
        </w:tc>
        <w:tc>
          <w:tcPr>
            <w:tcW w:w="1276" w:type="dxa"/>
            <w:tcBorders>
              <w:left w:val="single" w:sz="6" w:space="0" w:color="000000"/>
            </w:tcBorders>
            <w:vAlign w:val="center"/>
          </w:tcPr>
          <w:p>
            <w:pPr>
              <w:pStyle w:val="20"/>
            </w:pPr>
            <w:r>
              <w:t>预算安排</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培训完成时间</w:t>
            </w:r>
          </w:p>
        </w:tc>
        <w:tc>
          <w:tcPr>
            <w:tcW w:w="5386" w:type="dxa"/>
            <w:tcBorders>
              <w:left w:val="single" w:sz="6" w:space="0" w:color="000000"/>
            </w:tcBorders>
            <w:vAlign w:val="center"/>
          </w:tcPr>
          <w:p>
            <w:pPr>
              <w:pStyle w:val="20"/>
            </w:pPr>
            <w:r>
              <w:t>培训完成时间</w:t>
            </w:r>
          </w:p>
        </w:tc>
        <w:tc>
          <w:tcPr>
            <w:tcW w:w="2268" w:type="dxa"/>
            <w:tcBorders>
              <w:left w:val="single" w:sz="6" w:space="0" w:color="000000"/>
            </w:tcBorders>
            <w:vAlign w:val="center"/>
          </w:tcPr>
          <w:p>
            <w:pPr>
              <w:pStyle w:val="20"/>
            </w:pPr>
            <w:r>
              <w:t>一年内完成</w:t>
            </w:r>
          </w:p>
        </w:tc>
        <w:tc>
          <w:tcPr>
            <w:tcW w:w="1276" w:type="dxa"/>
            <w:tcBorders>
              <w:left w:val="single" w:sz="6" w:space="0" w:color="000000"/>
            </w:tcBorders>
            <w:vAlign w:val="center"/>
          </w:tcPr>
          <w:p>
            <w:pPr>
              <w:pStyle w:val="20"/>
            </w:pPr>
            <w:r>
              <w:t>培训相关佐证材料</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培训费用标准</w:t>
            </w:r>
          </w:p>
        </w:tc>
        <w:tc>
          <w:tcPr>
            <w:tcW w:w="5386" w:type="dxa"/>
            <w:tcBorders>
              <w:left w:val="single" w:sz="6" w:space="0" w:color="000000"/>
            </w:tcBorders>
            <w:vAlign w:val="center"/>
          </w:tcPr>
          <w:p>
            <w:pPr>
              <w:pStyle w:val="20"/>
            </w:pPr>
            <w:r>
              <w:t>培训费用标准</w:t>
            </w:r>
          </w:p>
        </w:tc>
        <w:tc>
          <w:tcPr>
            <w:tcW w:w="2268" w:type="dxa"/>
            <w:tcBorders>
              <w:left w:val="single" w:sz="6" w:space="0" w:color="000000"/>
            </w:tcBorders>
            <w:vAlign w:val="center"/>
          </w:tcPr>
          <w:p>
            <w:pPr>
              <w:pStyle w:val="20"/>
            </w:pPr>
            <w:r>
              <w:t>心肺复苏费用180元/人，初级应急救护培训费用220元/人</w:t>
            </w:r>
          </w:p>
        </w:tc>
        <w:tc>
          <w:tcPr>
            <w:tcW w:w="1276" w:type="dxa"/>
            <w:tcBorders>
              <w:left w:val="single" w:sz="6" w:space="0" w:color="000000"/>
            </w:tcBorders>
            <w:vAlign w:val="center"/>
          </w:tcPr>
          <w:p>
            <w:pPr>
              <w:pStyle w:val="20"/>
            </w:pPr>
            <w:r>
              <w:t>培训费用结算单</w:t>
            </w:r>
          </w:p>
        </w:tc>
      </w:tr>
      <w:tr>
        <w:trPr>
          <w:trHeight w:val="397"/>
        </w:trPr>
        <w:tc>
          <w:tcPr>
            <w:tcW w:w="1276" w:type="dxa"/>
            <w:vMerge w:val="restart"/>
            <w:vAlign w:val="center"/>
          </w:tcPr>
          <w:p>
            <w:pPr>
              <w:pStyle w:val="21"/>
            </w:pPr>
            <w:r>
              <w:t>效益指标</w:t>
            </w:r>
          </w:p>
        </w:tc>
        <w:tc>
          <w:tcPr>
            <w:tcW w:w="2268" w:type="dxa"/>
            <w:tcBorders>
              <w:left w:val="single" w:sz="6" w:space="0" w:color="000000"/>
            </w:tcBorders>
            <w:vAlign w:val="center"/>
          </w:tcPr>
          <w:p>
            <w:pPr>
              <w:pStyle w:val="20"/>
            </w:pPr>
            <w:r>
              <w:t>经济效益指标</w:t>
            </w:r>
          </w:p>
        </w:tc>
        <w:tc>
          <w:tcPr>
            <w:tcW w:w="2835" w:type="dxa"/>
            <w:tcBorders>
              <w:left w:val="single" w:sz="6" w:space="0" w:color="000000"/>
            </w:tcBorders>
            <w:vAlign w:val="center"/>
          </w:tcPr>
          <w:p>
            <w:pPr>
              <w:pStyle w:val="20"/>
            </w:pPr>
            <w:r>
              <w:t>培训工作经济效益提升</w:t>
            </w:r>
          </w:p>
        </w:tc>
        <w:tc>
          <w:tcPr>
            <w:tcW w:w="5386" w:type="dxa"/>
            <w:tcBorders>
              <w:left w:val="single" w:sz="6" w:space="0" w:color="000000"/>
            </w:tcBorders>
            <w:vAlign w:val="center"/>
          </w:tcPr>
          <w:p>
            <w:pPr>
              <w:pStyle w:val="20"/>
            </w:pPr>
            <w:r>
              <w:t>培训工作经济效益提升</w:t>
            </w:r>
          </w:p>
        </w:tc>
        <w:tc>
          <w:tcPr>
            <w:tcW w:w="2268" w:type="dxa"/>
            <w:tcBorders>
              <w:left w:val="single" w:sz="6" w:space="0" w:color="000000"/>
            </w:tcBorders>
            <w:vAlign w:val="center"/>
          </w:tcPr>
          <w:p>
            <w:pPr>
              <w:pStyle w:val="20"/>
            </w:pPr>
            <w:r>
              <w:t>提升全面自救互救能力</w:t>
            </w:r>
          </w:p>
        </w:tc>
        <w:tc>
          <w:tcPr>
            <w:tcW w:w="1276" w:type="dxa"/>
            <w:tcBorders>
              <w:left w:val="single" w:sz="6" w:space="0" w:color="000000"/>
            </w:tcBorders>
            <w:vAlign w:val="center"/>
          </w:tcPr>
          <w:p>
            <w:pPr>
              <w:pStyle w:val="20"/>
            </w:pPr>
            <w:r>
              <w:t>培训证书发放情况</w:t>
            </w:r>
          </w:p>
        </w:tc>
      </w:tr>
      <w:tr>
        <w:trPr>
          <w:trHeight w:val="397"/>
        </w:trPr>
        <w:tc>
          <w:tcPr>
            <w:tcW w:w="1276" w:type="dxa"/>
            <w:vMerge/>
            <w:vAlign w:val="center"/>
          </w:tcP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培训合规率</w:t>
            </w:r>
          </w:p>
        </w:tc>
        <w:tc>
          <w:tcPr>
            <w:tcW w:w="5386" w:type="dxa"/>
            <w:tcBorders>
              <w:left w:val="single" w:sz="6" w:space="0" w:color="000000"/>
            </w:tcBorders>
            <w:vAlign w:val="center"/>
          </w:tcPr>
          <w:p>
            <w:pPr>
              <w:pStyle w:val="20"/>
            </w:pPr>
            <w:r>
              <w:t>培训合规率</w:t>
            </w:r>
          </w:p>
        </w:tc>
        <w:tc>
          <w:tcPr>
            <w:tcW w:w="2268" w:type="dxa"/>
            <w:tcBorders>
              <w:left w:val="single" w:sz="6" w:space="0" w:color="000000"/>
            </w:tcBorders>
            <w:vAlign w:val="center"/>
          </w:tcPr>
          <w:p>
            <w:pPr>
              <w:pStyle w:val="20"/>
            </w:pPr>
            <w:r>
              <w:t>≥98培训合规率≥98</w:t>
            </w:r>
          </w:p>
        </w:tc>
        <w:tc>
          <w:tcPr>
            <w:tcW w:w="1276" w:type="dxa"/>
            <w:tcBorders>
              <w:left w:val="single" w:sz="6" w:space="0" w:color="000000"/>
            </w:tcBorders>
            <w:vAlign w:val="center"/>
          </w:tcPr>
          <w:p>
            <w:pPr>
              <w:pStyle w:val="20"/>
            </w:pPr>
            <w:r>
              <w:t>培训证书发放情况</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受训人员满意度</w:t>
            </w:r>
          </w:p>
        </w:tc>
        <w:tc>
          <w:tcPr>
            <w:tcW w:w="5386" w:type="dxa"/>
            <w:tcBorders>
              <w:left w:val="single" w:sz="6" w:space="0" w:color="000000"/>
            </w:tcBorders>
            <w:vAlign w:val="center"/>
          </w:tcPr>
          <w:p>
            <w:pPr>
              <w:pStyle w:val="20"/>
            </w:pPr>
            <w:r>
              <w:t>受训人员满意度</w:t>
            </w:r>
          </w:p>
        </w:tc>
        <w:tc>
          <w:tcPr>
            <w:tcW w:w="2268" w:type="dxa"/>
            <w:tcBorders>
              <w:left w:val="single" w:sz="6" w:space="0" w:color="000000"/>
            </w:tcBorders>
            <w:vAlign w:val="center"/>
          </w:tcPr>
          <w:p>
            <w:pPr>
              <w:pStyle w:val="20"/>
            </w:pPr>
            <w:r>
              <w:t>≥98受训人员满意度≥98</w:t>
            </w:r>
          </w:p>
        </w:tc>
        <w:tc>
          <w:tcPr>
            <w:tcW w:w="1276" w:type="dxa"/>
            <w:tcBorders>
              <w:left w:val="single" w:sz="6" w:space="0" w:color="000000"/>
            </w:tcBorders>
            <w:vAlign w:val="center"/>
          </w:tcPr>
          <w:p>
            <w:pPr>
              <w:pStyle w:val="20"/>
            </w:pPr>
            <w:r>
              <w:t>受训人员满意度测评情况</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362001隆尧县红十字会本级</w:t>
            </w:r>
          </w:p>
        </w:tc>
        <w:tc>
          <w:tcPr>
            <w:tcW w:w="8676" w:type="dxa"/>
            <w:gridSpan w:val="9"/>
            <w:tcBorders>
              <w:top w:val="single" w:sz="6" w:space="0" w:color="FFFFFF"/>
              <w:left w:val="single" w:sz="6" w:space="0" w:color="FFFFFF"/>
              <w:right w:val="single" w:sz="6" w:space="0" w:color="FFFFFF"/>
            </w:tcBorders>
            <w:vAlign w:val="center"/>
          </w:tcPr>
          <w:p>
            <w:pPr>
              <w:pStyle w:val="29"/>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tcBorders>
            <w:vAlign w:val="center"/>
          </w:tcPr>
          <w:p>
            <w:pPr>
              <w:pStyle w:val="18"/>
            </w:pPr>
            <w:r>
              <w:t>采购物品名称</w:t>
            </w:r>
          </w:p>
        </w:tc>
        <w:tc>
          <w:tcPr>
            <w:tcW w:w="1134" w:type="dxa"/>
            <w:vMerge w:val="restart"/>
            <w:tcBorders>
              <w:left w:val="single" w:sz="6" w:space="0" w:color="000000"/>
            </w:tcBorders>
            <w:vAlign w:val="center"/>
          </w:tcPr>
          <w:p>
            <w:pPr>
              <w:pStyle w:val="18"/>
            </w:pPr>
            <w:r>
              <w:t>政府采购目录序号</w:t>
            </w:r>
          </w:p>
        </w:tc>
        <w:tc>
          <w:tcPr>
            <w:tcW w:w="709" w:type="dxa"/>
            <w:vMerge w:val="restart"/>
            <w:tcBorders>
              <w:left w:val="single" w:sz="6" w:space="0" w:color="000000"/>
            </w:tcBorders>
            <w:vAlign w:val="center"/>
          </w:tcPr>
          <w:p>
            <w:pPr>
              <w:pStyle w:val="18"/>
            </w:pPr>
            <w:r>
              <w:t>计量  单位</w:t>
            </w:r>
          </w:p>
        </w:tc>
        <w:tc>
          <w:tcPr>
            <w:tcW w:w="850" w:type="dxa"/>
            <w:vMerge w:val="restart"/>
            <w:tcBorders>
              <w:left w:val="single" w:sz="6" w:space="0" w:color="000000"/>
            </w:tcBorders>
            <w:vAlign w:val="center"/>
          </w:tcPr>
          <w:p>
            <w:pPr>
              <w:pStyle w:val="18"/>
            </w:pPr>
            <w:r>
              <w:t>数量</w:t>
            </w:r>
          </w:p>
        </w:tc>
        <w:tc>
          <w:tcPr>
            <w:tcW w:w="850" w:type="dxa"/>
            <w:vMerge w:val="restart"/>
            <w:tcBorders>
              <w:left w:val="single" w:sz="6" w:space="0" w:color="000000"/>
            </w:tcBorders>
            <w:vAlign w:val="center"/>
          </w:tcPr>
          <w:p>
            <w:pPr>
              <w:pStyle w:val="18"/>
            </w:pPr>
            <w:r>
              <w:t>单价</w:t>
            </w:r>
          </w:p>
        </w:tc>
        <w:tc>
          <w:tcPr>
            <w:tcW w:w="7712" w:type="dxa"/>
            <w:gridSpan w:val="8"/>
            <w:tcBorders>
              <w:lef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tcBorders>
            <w:vAlign w:val="center"/>
          </w:tcPr>
          <w:p>
            <w:pPr>
              <w:pStyle w:val="18"/>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18"/>
            </w:pPr>
            <w:r>
              <w:t>合计</w:t>
            </w:r>
          </w:p>
        </w:tc>
        <w:tc>
          <w:tcPr>
            <w:tcW w:w="964" w:type="dxa"/>
            <w:tcBorders>
              <w:left w:val="single" w:sz="6" w:space="0" w:color="000000"/>
            </w:tcBorders>
            <w:vAlign w:val="center"/>
          </w:tcPr>
          <w:p>
            <w:pPr>
              <w:pStyle w:val="18"/>
            </w:pPr>
            <w:r>
              <w:t>一般公共预算拨款</w:t>
            </w:r>
          </w:p>
        </w:tc>
        <w:tc>
          <w:tcPr>
            <w:tcW w:w="964" w:type="dxa"/>
            <w:tcBorders>
              <w:left w:val="single" w:sz="6" w:space="0" w:color="000000"/>
            </w:tcBorders>
            <w:vAlign w:val="center"/>
          </w:tcPr>
          <w:p>
            <w:pPr>
              <w:pStyle w:val="18"/>
            </w:pPr>
            <w:r>
              <w:t>基金预算拨款</w:t>
            </w:r>
          </w:p>
        </w:tc>
        <w:tc>
          <w:tcPr>
            <w:tcW w:w="964" w:type="dxa"/>
            <w:tcBorders>
              <w:left w:val="single" w:sz="6" w:space="0" w:color="000000"/>
            </w:tcBorders>
            <w:vAlign w:val="center"/>
          </w:tcPr>
          <w:p>
            <w:pPr>
              <w:pStyle w:val="18"/>
            </w:pPr>
            <w:r>
              <w:t>国有资本经营预算拨款</w:t>
            </w:r>
          </w:p>
        </w:tc>
        <w:tc>
          <w:tcPr>
            <w:tcW w:w="964" w:type="dxa"/>
            <w:tcBorders>
              <w:left w:val="single" w:sz="6" w:space="0" w:color="000000"/>
            </w:tcBorders>
            <w:vAlign w:val="center"/>
          </w:tcPr>
          <w:p>
            <w:pPr>
              <w:pStyle w:val="18"/>
            </w:pPr>
            <w:r>
              <w:t>财政专户核拨</w:t>
            </w:r>
          </w:p>
        </w:tc>
        <w:tc>
          <w:tcPr>
            <w:tcW w:w="964" w:type="dxa"/>
            <w:tcBorders>
              <w:left w:val="single" w:sz="6" w:space="0" w:color="000000"/>
            </w:tcBorders>
            <w:vAlign w:val="center"/>
          </w:tcPr>
          <w:p>
            <w:pPr>
              <w:pStyle w:val="18"/>
            </w:pPr>
            <w:r>
              <w:t>单位    资金</w:t>
            </w:r>
          </w:p>
        </w:tc>
        <w:tc>
          <w:tcPr>
            <w:tcW w:w="964" w:type="dxa"/>
            <w:tcBorders>
              <w:left w:val="single" w:sz="6" w:space="0" w:color="000000"/>
            </w:tcBorders>
            <w:vAlign w:val="center"/>
          </w:tcPr>
          <w:p>
            <w:pPr>
              <w:pStyle w:val="18"/>
            </w:pPr>
            <w:r>
              <w:t>财政拨款结转</w:t>
            </w:r>
          </w:p>
        </w:tc>
        <w:tc>
          <w:tcPr>
            <w:tcW w:w="964" w:type="dxa"/>
            <w:tcBorders>
              <w:lef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2"/>
            </w:pPr>
            <w:r>
              <w:t>合  计</w:t>
            </w:r>
          </w:p>
        </w:tc>
        <w:tc>
          <w:tcPr>
            <w:tcW w:w="964" w:type="dxa"/>
            <w:tcBorders>
              <w:left w:val="single" w:sz="6" w:space="0" w:color="000000"/>
            </w:tcBorders>
            <w:vAlign w:val="center"/>
          </w:tcPr>
          <w:p>
            <w:pPr>
              <w:pStyle w:val="23"/>
            </w:pPr>
          </w:p>
        </w:tc>
        <w:tc>
          <w:tcPr>
            <w:tcW w:w="1134" w:type="dxa"/>
            <w:tcBorders>
              <w:left w:val="single" w:sz="6" w:space="0" w:color="000000"/>
            </w:tcBorders>
            <w:vAlign w:val="center"/>
          </w:tcPr>
          <w:p>
            <w:pPr>
              <w:pStyle w:val="24"/>
            </w:pPr>
          </w:p>
        </w:tc>
        <w:tc>
          <w:tcPr>
            <w:tcW w:w="1134" w:type="dxa"/>
            <w:tcBorders>
              <w:left w:val="single" w:sz="6" w:space="0" w:color="000000"/>
            </w:tcBorders>
            <w:vAlign w:val="center"/>
          </w:tcPr>
          <w:p>
            <w:pPr>
              <w:pStyle w:val="24"/>
            </w:pPr>
          </w:p>
        </w:tc>
        <w:tc>
          <w:tcPr>
            <w:tcW w:w="709" w:type="dxa"/>
            <w:tcBorders>
              <w:left w:val="single" w:sz="6" w:space="0" w:color="000000"/>
            </w:tcBorders>
            <w:vAlign w:val="center"/>
          </w:tcPr>
          <w:p>
            <w:pPr>
              <w:pStyle w:val="22"/>
            </w:pPr>
          </w:p>
        </w:tc>
        <w:tc>
          <w:tcPr>
            <w:tcW w:w="850" w:type="dxa"/>
            <w:tcBorders>
              <w:left w:val="single" w:sz="6" w:space="0" w:color="000000"/>
            </w:tcBorders>
            <w:vAlign w:val="center"/>
          </w:tcPr>
          <w:p>
            <w:pPr>
              <w:pStyle w:val="23"/>
            </w:pPr>
          </w:p>
        </w:tc>
        <w:tc>
          <w:tcPr>
            <w:tcW w:w="850"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0.19</w:t>
            </w:r>
          </w:p>
        </w:tc>
        <w:tc>
          <w:tcPr>
            <w:tcW w:w="964" w:type="dxa"/>
            <w:tcBorders>
              <w:left w:val="single" w:sz="6" w:space="0" w:color="000000"/>
            </w:tcBorders>
            <w:vAlign w:val="center"/>
          </w:tcPr>
          <w:p>
            <w:pPr>
              <w:pStyle w:val="23"/>
            </w:pPr>
            <w:r>
              <w:t>0.19</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0.19</w:t>
            </w:r>
          </w:p>
        </w:tc>
      </w:tr>
      <w:tr>
        <w:tc>
          <w:tcPr>
            <w:tcW w:w="1701" w:type="dxa"/>
            <w:vAlign w:val="center"/>
          </w:tcPr>
          <w:p>
            <w:pPr>
              <w:pStyle w:val="22"/>
            </w:pPr>
            <w:r>
              <w:t>隆尧县红十字会本级小计</w:t>
            </w:r>
          </w:p>
        </w:tc>
        <w:tc>
          <w:tcPr>
            <w:tcW w:w="964" w:type="dxa"/>
            <w:tcBorders>
              <w:left w:val="single" w:sz="6" w:space="0" w:color="000000"/>
            </w:tcBorders>
            <w:vAlign w:val="center"/>
          </w:tcPr>
          <w:p>
            <w:pPr>
              <w:pStyle w:val="23"/>
            </w:pPr>
          </w:p>
        </w:tc>
        <w:tc>
          <w:tcPr>
            <w:tcW w:w="1134" w:type="dxa"/>
            <w:tcBorders>
              <w:left w:val="single" w:sz="6" w:space="0" w:color="000000"/>
            </w:tcBorders>
            <w:vAlign w:val="center"/>
          </w:tcPr>
          <w:p>
            <w:pPr>
              <w:pStyle w:val="24"/>
            </w:pPr>
          </w:p>
        </w:tc>
        <w:tc>
          <w:tcPr>
            <w:tcW w:w="1134" w:type="dxa"/>
            <w:tcBorders>
              <w:left w:val="single" w:sz="6" w:space="0" w:color="000000"/>
            </w:tcBorders>
            <w:vAlign w:val="center"/>
          </w:tcPr>
          <w:p>
            <w:pPr>
              <w:pStyle w:val="24"/>
            </w:pPr>
          </w:p>
        </w:tc>
        <w:tc>
          <w:tcPr>
            <w:tcW w:w="709" w:type="dxa"/>
            <w:tcBorders>
              <w:left w:val="single" w:sz="6" w:space="0" w:color="000000"/>
            </w:tcBorders>
            <w:vAlign w:val="center"/>
          </w:tcPr>
          <w:p>
            <w:pPr>
              <w:pStyle w:val="22"/>
            </w:pPr>
          </w:p>
        </w:tc>
        <w:tc>
          <w:tcPr>
            <w:tcW w:w="850" w:type="dxa"/>
            <w:tcBorders>
              <w:left w:val="single" w:sz="6" w:space="0" w:color="000000"/>
            </w:tcBorders>
            <w:vAlign w:val="center"/>
          </w:tcPr>
          <w:p>
            <w:pPr>
              <w:pStyle w:val="23"/>
            </w:pPr>
          </w:p>
        </w:tc>
        <w:tc>
          <w:tcPr>
            <w:tcW w:w="850"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0.19</w:t>
            </w:r>
          </w:p>
        </w:tc>
        <w:tc>
          <w:tcPr>
            <w:tcW w:w="964" w:type="dxa"/>
            <w:tcBorders>
              <w:left w:val="single" w:sz="6" w:space="0" w:color="000000"/>
            </w:tcBorders>
            <w:vAlign w:val="center"/>
          </w:tcPr>
          <w:p>
            <w:pPr>
              <w:pStyle w:val="23"/>
            </w:pPr>
            <w:r>
              <w:t>0.19</w:t>
            </w: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p>
        </w:tc>
        <w:tc>
          <w:tcPr>
            <w:tcW w:w="964" w:type="dxa"/>
            <w:tcBorders>
              <w:left w:val="single" w:sz="6" w:space="0" w:color="000000"/>
            </w:tcBorders>
            <w:vAlign w:val="center"/>
          </w:tcPr>
          <w:p>
            <w:pPr>
              <w:pStyle w:val="23"/>
            </w:pPr>
            <w:r>
              <w:t>0.19</w:t>
            </w:r>
          </w:p>
        </w:tc>
      </w:tr>
      <w:tr>
        <w:tc>
          <w:tcPr>
            <w:tcW w:w="1701" w:type="dxa"/>
            <w:vAlign w:val="center"/>
          </w:tcPr>
          <w:p>
            <w:pPr>
              <w:pStyle w:val="20"/>
            </w:pPr>
            <w:r>
              <w:t>红十字事业发展经费</w:t>
            </w:r>
          </w:p>
        </w:tc>
        <w:tc>
          <w:tcPr>
            <w:tcW w:w="964" w:type="dxa"/>
            <w:tcBorders>
              <w:left w:val="single" w:sz="6" w:space="0" w:color="000000"/>
            </w:tcBorders>
            <w:vAlign w:val="center"/>
          </w:tcPr>
          <w:p>
            <w:pPr>
              <w:pStyle w:val="19"/>
            </w:pPr>
            <w:r>
              <w:t>7.50</w:t>
            </w:r>
          </w:p>
        </w:tc>
        <w:tc>
          <w:tcPr>
            <w:tcW w:w="1134" w:type="dxa"/>
            <w:tcBorders>
              <w:left w:val="single" w:sz="6" w:space="0" w:color="000000"/>
            </w:tcBorders>
            <w:vAlign w:val="center"/>
          </w:tcPr>
          <w:p>
            <w:pPr>
              <w:pStyle w:val="20"/>
            </w:pPr>
            <w:r>
              <w:t>复印纸</w:t>
            </w:r>
          </w:p>
        </w:tc>
        <w:tc>
          <w:tcPr>
            <w:tcW w:w="1134" w:type="dxa"/>
            <w:tcBorders>
              <w:left w:val="single" w:sz="6" w:space="0" w:color="000000"/>
            </w:tcBorders>
            <w:vAlign w:val="center"/>
          </w:tcPr>
          <w:p>
            <w:pPr>
              <w:pStyle w:val="20"/>
            </w:pPr>
            <w:r>
              <w:t>A05040101</w:t>
            </w:r>
          </w:p>
        </w:tc>
        <w:tc>
          <w:tcPr>
            <w:tcW w:w="709" w:type="dxa"/>
            <w:tcBorders>
              <w:left w:val="single" w:sz="6" w:space="0" w:color="000000"/>
            </w:tcBorders>
            <w:vAlign w:val="center"/>
          </w:tcPr>
          <w:p>
            <w:pPr>
              <w:pStyle w:val="21"/>
            </w:pPr>
            <w:r>
              <w:t>批</w:t>
            </w:r>
          </w:p>
        </w:tc>
        <w:tc>
          <w:tcPr>
            <w:tcW w:w="850" w:type="dxa"/>
            <w:tcBorders>
              <w:left w:val="single" w:sz="6" w:space="0" w:color="000000"/>
            </w:tcBorders>
            <w:vAlign w:val="center"/>
          </w:tcPr>
          <w:p>
            <w:pPr>
              <w:pStyle w:val="19"/>
            </w:pPr>
            <w:r>
              <w:t>20</w:t>
            </w:r>
          </w:p>
        </w:tc>
        <w:tc>
          <w:tcPr>
            <w:tcW w:w="850" w:type="dxa"/>
            <w:tcBorders>
              <w:left w:val="single" w:sz="6" w:space="0" w:color="000000"/>
            </w:tcBorders>
            <w:vAlign w:val="center"/>
          </w:tcPr>
          <w:p>
            <w:pPr>
              <w:pStyle w:val="19"/>
            </w:pPr>
            <w:r>
              <w:t>0.01</w:t>
            </w:r>
          </w:p>
        </w:tc>
        <w:tc>
          <w:tcPr>
            <w:tcW w:w="964" w:type="dxa"/>
            <w:tcBorders>
              <w:left w:val="single" w:sz="6" w:space="0" w:color="000000"/>
            </w:tcBorders>
            <w:vAlign w:val="center"/>
          </w:tcPr>
          <w:p>
            <w:pPr>
              <w:pStyle w:val="19"/>
            </w:pPr>
            <w:r>
              <w:t>0.19</w:t>
            </w:r>
          </w:p>
        </w:tc>
        <w:tc>
          <w:tcPr>
            <w:tcW w:w="964" w:type="dxa"/>
            <w:tcBorders>
              <w:left w:val="single" w:sz="6" w:space="0" w:color="000000"/>
            </w:tcBorders>
            <w:vAlign w:val="center"/>
          </w:tcPr>
          <w:p>
            <w:pPr>
              <w:pStyle w:val="19"/>
            </w:pPr>
            <w:r>
              <w:t>0.19</w:t>
            </w: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r>
              <w:t>0.19</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隆尧县红十字会本级上年末固定资产金额为5.8万元（详见下表）。本年度拟购置固定资产总额为0.00万元，已按要求列入政府采购预算，详见政府采购预算表。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362001隆尧县红十字会本级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1、房屋（平方米）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2、车辆（台、辆）</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r>
        <w:tc>
          <w:tcPr>
            <w:tcW w:w="7370" w:type="dxa"/>
            <w:vAlign w:val="center"/>
          </w:tcPr>
          <w:p>
            <w:pPr>
              <w:pStyle w:val="20"/>
            </w:pPr>
            <w:r>
              <w:t>4、其他固定资产</w:t>
            </w:r>
          </w:p>
        </w:tc>
        <w:tc>
          <w:tcPr>
            <w:tcW w:w="2835" w:type="dxa"/>
            <w:tcBorders>
              <w:left w:val="single" w:sz="6" w:space="0" w:color="000000"/>
            </w:tcBorders>
            <w:vAlign w:val="center"/>
          </w:tcPr>
          <w:p>
            <w:pPr>
              <w:pStyle w:val="21"/>
            </w:pPr>
            <w:r>
              <w:t>32</w:t>
            </w:r>
          </w:p>
        </w:tc>
        <w:tc>
          <w:tcPr>
            <w:tcW w:w="2835" w:type="dxa"/>
            <w:tcBorders>
              <w:left w:val="single" w:sz="6" w:space="0" w:color="000000"/>
            </w:tcBorders>
            <w:vAlign w:val="center"/>
          </w:tcPr>
          <w:p>
            <w:pPr>
              <w:pStyle w:val="19"/>
            </w:pPr>
            <w:r>
              <w:t>5.8</w:t>
            </w: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19</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20</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宋体"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宋体"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宋体" w:cs="Arial"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6">
    <w:name w:val="单元格样式21"/>
    <w:qFormat/>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7">
    <w:name w:val="单元格样式20"/>
    <w:qFormat/>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1"/>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9">
    <w:name w:val="单元格样式4"/>
    <w:qFormat/>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0">
    <w:name w:val="单元格样式2"/>
    <w:qFormat/>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1">
    <w:name w:val="单元格样式3"/>
    <w:qFormat/>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2">
    <w:name w:val="单元格样式6"/>
    <w:qFormat/>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3">
    <w:name w:val="单元格样式7"/>
    <w:qFormat/>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4">
    <w:name w:val="单元格样式5"/>
    <w:qFormat/>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单元格样式23"/>
    <w:qFormat/>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0">
    <w:name w:val="TOC 4"/>
    <w:qFormat/>
    <w:basedOn w:val="0"/>
    <w:pPr>
      <w:ind w:left="720"/>
    </w:pPr>
  </w:style>
  <w:style w:type="paragraph" w:customStyle="1" w:styleId="31">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customProps>
</customData>
</file>

<file path=customXml/itemProps1.xml><?xml version="1.0" encoding="utf-8"?>
<ds:datastoreItem xmlns:ds="http://schemas.openxmlformats.org/officeDocument/2006/customXml" ds:itemID="{DCBA3484-A2AF-4B07-A678-8F06FEDA82E0}">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36</TotalTime>
  <Application>Yozo_Office27021597764231189</Application>
  <Pages>23</Pages>
  <Words>0</Words>
  <Characters>8214</Characters>
  <Lines>0</Lines>
  <Paragraphs>125</Paragraphs>
  <CharactersWithSpaces>10953</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wo</cp:lastModifiedBy>
  <cp:revision>1</cp:revision>
  <dcterms:created xsi:type="dcterms:W3CDTF">2026-02-04T09:20:25Z</dcterms:created>
  <dcterms:modified xsi:type="dcterms:W3CDTF">2026-02-06T07:32:11Z</dcterms:modified>
</cp:coreProperties>
</file>