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A465DD">
      <w:pPr>
        <w:spacing w:before="100" w:line="223" w:lineRule="auto"/>
        <w:ind w:left="41"/>
        <w:jc w:val="center"/>
        <w:rPr>
          <w:rFonts w:ascii="宋体" w:hAnsi="宋体" w:eastAsia="宋体" w:cs="宋体"/>
          <w:sz w:val="43"/>
          <w:szCs w:val="43"/>
        </w:rPr>
      </w:pPr>
      <w:r>
        <w:rPr>
          <w:rFonts w:hint="eastAsia" w:ascii="宋体" w:hAnsi="宋体" w:eastAsia="宋体" w:cs="宋体"/>
          <w:color w:val="333333"/>
          <w:spacing w:val="-13"/>
          <w:sz w:val="43"/>
          <w:szCs w:val="43"/>
          <w:lang w:eastAsia="zh-CN"/>
        </w:rPr>
        <w:t>千户营乡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202</w:t>
      </w:r>
      <w:r>
        <w:rPr>
          <w:rFonts w:hint="eastAsia" w:ascii="宋体" w:hAnsi="宋体" w:eastAsia="宋体" w:cs="宋体"/>
          <w:color w:val="333333"/>
          <w:spacing w:val="-13"/>
          <w:sz w:val="43"/>
          <w:szCs w:val="43"/>
          <w:lang w:val="en-US" w:eastAsia="zh-CN"/>
        </w:rPr>
        <w:t>5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年政府信息公开工作年度报告</w:t>
      </w:r>
    </w:p>
    <w:p w14:paraId="424A648D">
      <w:pPr>
        <w:spacing w:before="101" w:line="346" w:lineRule="auto"/>
        <w:ind w:right="93"/>
        <w:rPr>
          <w:rFonts w:ascii="仿宋" w:hAnsi="仿宋" w:eastAsia="仿宋" w:cs="仿宋"/>
          <w:color w:val="333333"/>
          <w:spacing w:val="2"/>
          <w:sz w:val="31"/>
          <w:szCs w:val="31"/>
        </w:rPr>
      </w:pPr>
    </w:p>
    <w:p w14:paraId="7DC788AA">
      <w:pPr>
        <w:spacing w:before="101" w:line="346" w:lineRule="auto"/>
        <w:ind w:left="32" w:right="9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根据《中华人民共和国政府信息公开条例》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 xml:space="preserve">  (以下简称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《条例》) 要求</w:t>
      </w: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， 由</w:t>
      </w:r>
      <w:r>
        <w:rPr>
          <w:rFonts w:hint="eastAsia" w:ascii="仿宋" w:hAnsi="仿宋" w:eastAsia="仿宋" w:cs="仿宋"/>
          <w:color w:val="333333"/>
          <w:spacing w:val="8"/>
          <w:sz w:val="31"/>
          <w:szCs w:val="31"/>
          <w:lang w:eastAsia="zh-CN"/>
        </w:rPr>
        <w:t>千户营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乡</w:t>
      </w: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根据年度信息公开工作编制而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成。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全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文包括概述，主动公开政府信息情况，依申请公开政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府信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息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情况，政府信息公开类行政复议、行政诉讼情况，咨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询处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理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情况，存在的主要问题和改进措施等，并附部分指标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>统</w:t>
      </w:r>
      <w:r>
        <w:rPr>
          <w:rFonts w:ascii="仿宋" w:hAnsi="仿宋" w:eastAsia="仿宋" w:cs="仿宋"/>
          <w:color w:val="333333"/>
          <w:sz w:val="31"/>
          <w:szCs w:val="31"/>
        </w:rPr>
        <w:t>计表等。本年度报告中所列数据的统计期限从 202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 xml:space="preserve">5 </w:t>
      </w:r>
      <w:r>
        <w:rPr>
          <w:rFonts w:ascii="仿宋" w:hAnsi="仿宋" w:eastAsia="仿宋" w:cs="仿宋"/>
          <w:color w:val="333333"/>
          <w:sz w:val="31"/>
          <w:szCs w:val="31"/>
        </w:rPr>
        <w:t>年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z w:val="31"/>
          <w:szCs w:val="31"/>
        </w:rPr>
        <w:t>1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14"/>
          <w:sz w:val="31"/>
          <w:szCs w:val="31"/>
        </w:rPr>
        <w:t>月</w:t>
      </w:r>
      <w:r>
        <w:rPr>
          <w:rFonts w:hint="eastAsia" w:ascii="仿宋" w:hAnsi="仿宋" w:eastAsia="仿宋" w:cs="仿宋"/>
          <w:color w:val="333333"/>
          <w:spacing w:val="-14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1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日到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12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月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31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日止。本年度报告发布于隆尧县人民政府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门户网站。</w:t>
      </w:r>
    </w:p>
    <w:p w14:paraId="1F1B147F">
      <w:pPr>
        <w:spacing w:line="513" w:lineRule="exact"/>
        <w:ind w:left="6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7"/>
          <w:position w:val="4"/>
          <w:sz w:val="31"/>
          <w:szCs w:val="31"/>
        </w:rPr>
        <w:t>一、总体情况</w:t>
      </w:r>
    </w:p>
    <w:p w14:paraId="35F5A898">
      <w:pPr>
        <w:spacing w:before="32" w:line="384" w:lineRule="auto"/>
        <w:ind w:left="34" w:right="73" w:firstLine="650"/>
        <w:rPr>
          <w:rFonts w:ascii="仿宋" w:hAnsi="仿宋" w:eastAsia="仿宋" w:cs="仿宋"/>
          <w:sz w:val="30"/>
          <w:szCs w:val="30"/>
          <w:highlight w:val="none"/>
        </w:rPr>
      </w:pPr>
      <w:r>
        <w:rPr>
          <w:rFonts w:ascii="仿宋" w:hAnsi="仿宋" w:eastAsia="仿宋" w:cs="仿宋"/>
          <w:spacing w:val="10"/>
          <w:sz w:val="30"/>
          <w:szCs w:val="30"/>
        </w:rPr>
        <w:t>(一)</w:t>
      </w:r>
      <w:r>
        <w:rPr>
          <w:rFonts w:ascii="仿宋" w:hAnsi="仿宋" w:eastAsia="仿宋" w:cs="仿宋"/>
          <w:spacing w:val="5"/>
          <w:sz w:val="30"/>
          <w:szCs w:val="30"/>
        </w:rPr>
        <w:t xml:space="preserve"> 加</w:t>
      </w:r>
      <w:r>
        <w:rPr>
          <w:rFonts w:hint="eastAsia" w:ascii="仿宋" w:hAnsi="仿宋" w:eastAsia="仿宋" w:cs="仿宋"/>
          <w:spacing w:val="5"/>
          <w:sz w:val="30"/>
          <w:szCs w:val="30"/>
          <w:lang w:val="en-US" w:eastAsia="zh-CN"/>
        </w:rPr>
        <w:t>强</w:t>
      </w:r>
      <w:r>
        <w:rPr>
          <w:rFonts w:ascii="仿宋" w:hAnsi="仿宋" w:eastAsia="仿宋" w:cs="仿宋"/>
          <w:spacing w:val="5"/>
          <w:sz w:val="30"/>
          <w:szCs w:val="30"/>
        </w:rPr>
        <w:t>主动公开。</w:t>
      </w:r>
      <w:r>
        <w:rPr>
          <w:rFonts w:ascii="仿宋" w:hAnsi="仿宋" w:eastAsia="仿宋" w:cs="仿宋"/>
          <w:spacing w:val="5"/>
          <w:sz w:val="30"/>
          <w:szCs w:val="30"/>
          <w:highlight w:val="none"/>
        </w:rPr>
        <w:t>着力抓好政策信息公开发布，</w:t>
      </w:r>
      <w:r>
        <w:rPr>
          <w:rFonts w:ascii="仿宋" w:hAnsi="仿宋" w:eastAsia="仿宋" w:cs="仿宋"/>
          <w:spacing w:val="12"/>
          <w:sz w:val="30"/>
          <w:szCs w:val="30"/>
          <w:highlight w:val="none"/>
        </w:rPr>
        <w:t>乡政</w:t>
      </w:r>
      <w:r>
        <w:rPr>
          <w:rFonts w:ascii="仿宋" w:hAnsi="仿宋" w:eastAsia="仿宋" w:cs="仿宋"/>
          <w:spacing w:val="6"/>
          <w:sz w:val="30"/>
          <w:szCs w:val="30"/>
          <w:highlight w:val="none"/>
        </w:rPr>
        <w:t>府网站全年更新各类政府信息</w:t>
      </w:r>
      <w:r>
        <w:rPr>
          <w:rFonts w:hint="eastAsia" w:ascii="仿宋" w:hAnsi="仿宋" w:eastAsia="仿宋" w:cs="仿宋"/>
          <w:spacing w:val="5"/>
          <w:sz w:val="30"/>
          <w:szCs w:val="30"/>
          <w:highlight w:val="none"/>
          <w:lang w:val="en-US" w:eastAsia="zh-CN"/>
        </w:rPr>
        <w:t xml:space="preserve"> 15</w:t>
      </w:r>
      <w:r>
        <w:rPr>
          <w:rFonts w:ascii="仿宋" w:hAnsi="仿宋" w:eastAsia="仿宋" w:cs="仿宋"/>
          <w:spacing w:val="5"/>
          <w:sz w:val="30"/>
          <w:szCs w:val="30"/>
          <w:highlight w:val="none"/>
        </w:rPr>
        <w:t xml:space="preserve"> 条，其中，法定主动公开内容</w:t>
      </w:r>
      <w:r>
        <w:rPr>
          <w:rFonts w:hint="eastAsia" w:ascii="仿宋" w:hAnsi="仿宋" w:eastAsia="仿宋" w:cs="仿宋"/>
          <w:spacing w:val="5"/>
          <w:sz w:val="30"/>
          <w:szCs w:val="30"/>
          <w:highlight w:val="none"/>
          <w:lang w:val="en-US" w:eastAsia="zh-CN"/>
        </w:rPr>
        <w:t xml:space="preserve"> 14</w:t>
      </w:r>
      <w:bookmarkStart w:id="0" w:name="_GoBack"/>
      <w:bookmarkEnd w:id="0"/>
      <w:r>
        <w:rPr>
          <w:rFonts w:ascii="仿宋" w:hAnsi="仿宋" w:eastAsia="仿宋" w:cs="仿宋"/>
          <w:spacing w:val="5"/>
          <w:sz w:val="30"/>
          <w:szCs w:val="30"/>
          <w:highlight w:val="none"/>
        </w:rPr>
        <w:t>条，政府信息公开年报 1 条</w:t>
      </w:r>
      <w:r>
        <w:rPr>
          <w:rFonts w:ascii="仿宋" w:hAnsi="仿宋" w:eastAsia="仿宋" w:cs="仿宋"/>
          <w:spacing w:val="-7"/>
          <w:sz w:val="30"/>
          <w:szCs w:val="30"/>
          <w:highlight w:val="none"/>
        </w:rPr>
        <w:t>。</w:t>
      </w:r>
    </w:p>
    <w:p w14:paraId="6114F414">
      <w:pPr>
        <w:spacing w:line="384" w:lineRule="auto"/>
        <w:ind w:left="33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(二) 规范依申请公开。严格执行《河北省政府信</w:t>
      </w:r>
      <w:r>
        <w:rPr>
          <w:rFonts w:ascii="仿宋" w:hAnsi="仿宋" w:eastAsia="仿宋" w:cs="仿宋"/>
          <w:spacing w:val="10"/>
          <w:sz w:val="30"/>
          <w:szCs w:val="30"/>
        </w:rPr>
        <w:t>息</w:t>
      </w:r>
      <w:r>
        <w:rPr>
          <w:rFonts w:ascii="仿宋" w:hAnsi="仿宋" w:eastAsia="仿宋" w:cs="仿宋"/>
          <w:spacing w:val="7"/>
          <w:sz w:val="30"/>
          <w:szCs w:val="30"/>
        </w:rPr>
        <w:t>公开申请办理规范》，依据《答复格式文本》制作政府信息</w:t>
      </w:r>
      <w:r>
        <w:rPr>
          <w:rFonts w:ascii="仿宋" w:hAnsi="仿宋" w:eastAsia="仿宋" w:cs="仿宋"/>
          <w:spacing w:val="5"/>
          <w:sz w:val="30"/>
          <w:szCs w:val="30"/>
        </w:rPr>
        <w:t>公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开申请答复书、告知书等，扎实推进依申请公开工作规范化</w:t>
      </w:r>
      <w:r>
        <w:rPr>
          <w:rFonts w:ascii="仿宋" w:hAnsi="仿宋" w:eastAsia="仿宋" w:cs="仿宋"/>
          <w:spacing w:val="2"/>
          <w:sz w:val="30"/>
          <w:szCs w:val="30"/>
        </w:rPr>
        <w:t>标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准化。树牢宗旨意识，加强同申请人沟通联系，最大限度满</w:t>
      </w:r>
      <w:r>
        <w:rPr>
          <w:rFonts w:ascii="仿宋" w:hAnsi="仿宋" w:eastAsia="仿宋" w:cs="仿宋"/>
          <w:spacing w:val="5"/>
          <w:sz w:val="30"/>
          <w:szCs w:val="30"/>
        </w:rPr>
        <w:t>足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群众</w:t>
      </w:r>
      <w:r>
        <w:rPr>
          <w:rFonts w:ascii="仿宋" w:hAnsi="仿宋" w:eastAsia="仿宋" w:cs="仿宋"/>
          <w:spacing w:val="6"/>
          <w:sz w:val="30"/>
          <w:szCs w:val="30"/>
        </w:rPr>
        <w:t>信</w:t>
      </w:r>
      <w:r>
        <w:rPr>
          <w:rFonts w:ascii="仿宋" w:hAnsi="仿宋" w:eastAsia="仿宋" w:cs="仿宋"/>
          <w:spacing w:val="4"/>
          <w:sz w:val="30"/>
          <w:szCs w:val="30"/>
        </w:rPr>
        <w:t>息需求。202</w:t>
      </w:r>
      <w:r>
        <w:rPr>
          <w:rFonts w:hint="eastAsia" w:ascii="仿宋" w:hAnsi="仿宋" w:eastAsia="仿宋" w:cs="仿宋"/>
          <w:spacing w:val="4"/>
          <w:sz w:val="30"/>
          <w:szCs w:val="30"/>
          <w:lang w:val="en-US" w:eastAsia="zh-CN"/>
        </w:rPr>
        <w:t>5</w:t>
      </w:r>
      <w:r>
        <w:rPr>
          <w:rFonts w:ascii="仿宋" w:hAnsi="仿宋" w:eastAsia="仿宋" w:cs="仿宋"/>
          <w:spacing w:val="4"/>
          <w:sz w:val="30"/>
          <w:szCs w:val="30"/>
        </w:rPr>
        <w:t>年，未收到向乡政府申请的信息公开件。</w:t>
      </w:r>
    </w:p>
    <w:p w14:paraId="2E5E566A">
      <w:pPr>
        <w:spacing w:before="3" w:line="389" w:lineRule="auto"/>
        <w:ind w:left="33" w:right="92" w:firstLine="651"/>
        <w:rPr>
          <w:rFonts w:ascii="仿宋" w:hAnsi="仿宋" w:eastAsia="仿宋" w:cs="仿宋"/>
          <w:spacing w:val="11"/>
          <w:sz w:val="30"/>
          <w:szCs w:val="30"/>
        </w:rPr>
      </w:pP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严格</w:t>
      </w:r>
      <w:r>
        <w:rPr>
          <w:rFonts w:ascii="仿宋" w:hAnsi="仿宋" w:eastAsia="仿宋" w:cs="仿宋"/>
          <w:spacing w:val="11"/>
          <w:sz w:val="30"/>
          <w:szCs w:val="30"/>
        </w:rPr>
        <w:t>政府信息管理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组织专人每日登录相关网站，了解县委县政府及其他政府部门动态，收集整理民众在平台上的意见建议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可以公开的内容，做到依法公开。</w:t>
      </w:r>
    </w:p>
    <w:p w14:paraId="35674B61">
      <w:pPr>
        <w:spacing w:before="3" w:line="389" w:lineRule="auto"/>
        <w:ind w:left="33" w:right="92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四</w:t>
      </w:r>
      <w:r>
        <w:rPr>
          <w:rFonts w:ascii="仿宋" w:hAnsi="仿宋" w:eastAsia="仿宋" w:cs="仿宋"/>
          <w:spacing w:val="11"/>
          <w:sz w:val="30"/>
          <w:szCs w:val="30"/>
        </w:rPr>
        <w:t>) 推动公开平台建设。按照上级要求，主动通过政</w:t>
      </w:r>
      <w:r>
        <w:rPr>
          <w:rFonts w:ascii="仿宋" w:hAnsi="仿宋" w:eastAsia="仿宋" w:cs="仿宋"/>
          <w:spacing w:val="10"/>
          <w:sz w:val="30"/>
          <w:szCs w:val="30"/>
        </w:rPr>
        <w:t>务</w:t>
      </w:r>
      <w:r>
        <w:rPr>
          <w:rFonts w:ascii="仿宋" w:hAnsi="仿宋" w:eastAsia="仿宋" w:cs="仿宋"/>
          <w:spacing w:val="7"/>
          <w:sz w:val="30"/>
          <w:szCs w:val="30"/>
        </w:rPr>
        <w:t>新媒体、政务服务大厅等渠道加强乡政府公报传播，方便群</w:t>
      </w:r>
      <w:r>
        <w:rPr>
          <w:rFonts w:ascii="仿宋" w:hAnsi="仿宋" w:eastAsia="仿宋" w:cs="仿宋"/>
          <w:spacing w:val="2"/>
          <w:sz w:val="30"/>
          <w:szCs w:val="30"/>
        </w:rPr>
        <w:t>众</w:t>
      </w:r>
      <w:r>
        <w:rPr>
          <w:rFonts w:ascii="仿宋" w:hAnsi="仿宋" w:eastAsia="仿宋" w:cs="仿宋"/>
          <w:sz w:val="30"/>
          <w:szCs w:val="30"/>
        </w:rPr>
        <w:t>查阅。</w:t>
      </w:r>
    </w:p>
    <w:p w14:paraId="5DE6A8D4"/>
    <w:p w14:paraId="5847AE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9" w:lineRule="auto"/>
        <w:ind w:right="91" w:firstLine="644" w:firstLineChars="200"/>
        <w:textAlignment w:val="baseline"/>
        <w:rPr>
          <w:rFonts w:ascii="仿宋" w:hAnsi="仿宋" w:eastAsia="仿宋" w:cs="仿宋"/>
          <w:spacing w:val="11"/>
          <w:sz w:val="30"/>
          <w:szCs w:val="30"/>
        </w:rPr>
        <w:sectPr>
          <w:pgSz w:w="11906" w:h="16839"/>
          <w:pgMar w:top="1440" w:right="1800" w:bottom="1440" w:left="1800" w:header="0" w:footer="0" w:gutter="0"/>
          <w:cols w:space="720" w:num="1"/>
          <w:docGrid w:linePitch="312" w:charSpace="0"/>
        </w:sectPr>
      </w:pPr>
      <w:r>
        <w:rPr>
          <w:rFonts w:ascii="仿宋" w:hAnsi="仿宋" w:eastAsia="仿宋" w:cs="仿宋"/>
          <w:spacing w:val="11"/>
          <w:sz w:val="30"/>
          <w:szCs w:val="30"/>
        </w:rPr>
        <w:t>（五）进一步加强监督保障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结合工作实际，对政府信息公开领导小组及时调整，细化分解工作职责，确保工作扎实，稳步推进，把政务公开纳入严格执行信息发布审核机制范围，全面落实监督岗位责任</w:t>
      </w:r>
    </w:p>
    <w:p w14:paraId="05DD8ABE">
      <w:pPr>
        <w:spacing w:before="199" w:line="233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二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、主动公开政府信息情况</w:t>
      </w:r>
    </w:p>
    <w:tbl>
      <w:tblPr>
        <w:tblStyle w:val="6"/>
        <w:tblW w:w="8144" w:type="dxa"/>
        <w:tblInd w:w="473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7"/>
        <w:gridCol w:w="1875"/>
        <w:gridCol w:w="1265"/>
        <w:gridCol w:w="1887"/>
      </w:tblGrid>
      <w:tr w14:paraId="4B1BE5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E1F93AB">
            <w:pPr>
              <w:spacing w:before="73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第二十条第 ( 一) 项</w:t>
            </w:r>
          </w:p>
        </w:tc>
      </w:tr>
      <w:tr w14:paraId="2B3005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0FECC258">
            <w:pPr>
              <w:spacing w:before="257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4A4A5425">
            <w:pPr>
              <w:spacing w:before="101" w:line="312" w:lineRule="exact"/>
              <w:ind w:left="6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position w:val="8"/>
                <w:sz w:val="19"/>
                <w:szCs w:val="19"/>
              </w:rPr>
              <w:t>本年新</w:t>
            </w:r>
          </w:p>
          <w:p w14:paraId="56C61F4D">
            <w:pPr>
              <w:spacing w:line="228" w:lineRule="auto"/>
              <w:ind w:left="5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制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作数量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1A9F7E49">
            <w:pPr>
              <w:spacing w:before="101" w:line="314" w:lineRule="auto"/>
              <w:ind w:left="239" w:right="225" w:firstLine="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本年新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公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开数量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11BD153C">
            <w:pPr>
              <w:spacing w:before="257" w:line="228" w:lineRule="auto"/>
              <w:ind w:left="2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对外公开总数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量</w:t>
            </w:r>
          </w:p>
        </w:tc>
      </w:tr>
      <w:tr w14:paraId="373958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6FFACA5D">
            <w:pPr>
              <w:spacing w:before="78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规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章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2BEB32A">
            <w:pPr>
              <w:spacing w:before="109" w:line="192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1BE557CB">
            <w:pPr>
              <w:spacing w:before="109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68026669">
            <w:pPr>
              <w:spacing w:before="109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691A85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7B61D18">
            <w:pPr>
              <w:spacing w:before="63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规范性文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DC6B1AD">
            <w:pPr>
              <w:spacing w:before="94" w:line="192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683BC588">
            <w:pPr>
              <w:spacing w:before="9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118BB7DC">
            <w:pPr>
              <w:spacing w:before="9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31F6EF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18F87205"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(五) 项</w:t>
            </w:r>
          </w:p>
        </w:tc>
      </w:tr>
      <w:tr w14:paraId="0ADFCF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1D928969">
            <w:pPr>
              <w:spacing w:before="133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1262589D">
            <w:pPr>
              <w:spacing w:before="133" w:line="240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2B59C77D">
            <w:pPr>
              <w:spacing w:before="134" w:line="228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5298CD2">
            <w:pPr>
              <w:spacing w:before="133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 w14:paraId="2F5E60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64AC21BB">
            <w:pPr>
              <w:spacing w:before="83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5AE89CCB">
            <w:pPr>
              <w:spacing w:before="11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6E03D7F2">
            <w:pPr>
              <w:spacing w:before="11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5A7B0DC0">
            <w:pPr>
              <w:spacing w:before="11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34EB97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CB34A85">
            <w:pPr>
              <w:spacing w:before="94" w:line="226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3CE5EB0">
            <w:pPr>
              <w:spacing w:before="125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5DA6C2A9">
            <w:pPr>
              <w:spacing w:before="125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3006B606">
            <w:pPr>
              <w:spacing w:before="125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1946E5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B6A0E49">
            <w:pPr>
              <w:spacing w:before="64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(六) 项</w:t>
            </w:r>
          </w:p>
        </w:tc>
      </w:tr>
      <w:tr w14:paraId="3A1DC6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46A80E12">
            <w:pPr>
              <w:spacing w:before="13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308820A0">
            <w:pPr>
              <w:spacing w:before="135" w:line="240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47DA3FCD">
            <w:pPr>
              <w:spacing w:before="136" w:line="228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84898E7">
            <w:pPr>
              <w:spacing w:before="135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 w14:paraId="2328D1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097EA1A4">
            <w:pPr>
              <w:spacing w:before="65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6E5B4CC5">
            <w:pPr>
              <w:spacing w:before="96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47B11163">
            <w:pPr>
              <w:spacing w:before="96" w:line="192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EF3C57C">
            <w:pPr>
              <w:spacing w:before="96" w:line="192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47D71B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67AE4EC">
            <w:pPr>
              <w:spacing w:before="64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8E50C6D">
            <w:pPr>
              <w:spacing w:before="96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7ABB8F19">
            <w:pPr>
              <w:spacing w:before="96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3E5386A9">
            <w:pPr>
              <w:spacing w:before="96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2C2267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997D2C2">
            <w:pPr>
              <w:spacing w:before="66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(八) 项</w:t>
            </w:r>
          </w:p>
        </w:tc>
      </w:tr>
      <w:tr w14:paraId="7BD965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71005826">
            <w:pPr>
              <w:spacing w:before="6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57FBE59">
            <w:pPr>
              <w:spacing w:before="65" w:line="240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007C5729">
            <w:pPr>
              <w:spacing w:before="66" w:line="228" w:lineRule="auto"/>
              <w:ind w:left="11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</w:tr>
      <w:tr w14:paraId="2481A6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4FDCE9C8">
            <w:pPr>
              <w:spacing w:before="94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政事业性收费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9DADEB5">
            <w:pPr>
              <w:spacing w:before="12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B580E32">
            <w:pPr>
              <w:spacing w:before="124" w:line="192" w:lineRule="auto"/>
              <w:ind w:left="14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7D3C15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3B14F31"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(九) 项</w:t>
            </w:r>
          </w:p>
        </w:tc>
      </w:tr>
      <w:tr w14:paraId="4D91FE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7ED4C8D9">
            <w:pPr>
              <w:spacing w:before="112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2556C07">
            <w:pPr>
              <w:spacing w:before="112" w:line="228" w:lineRule="auto"/>
              <w:ind w:left="3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52333250">
            <w:pPr>
              <w:spacing w:before="112" w:line="228" w:lineRule="auto"/>
              <w:ind w:left="107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购总金额</w:t>
            </w:r>
          </w:p>
        </w:tc>
      </w:tr>
      <w:tr w14:paraId="5BC827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86AFADE">
            <w:pPr>
              <w:spacing w:before="89" w:line="228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政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府集中采购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73BF98B9">
            <w:pPr>
              <w:spacing w:before="120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A001B66">
            <w:pPr>
              <w:spacing w:before="197" w:line="190" w:lineRule="auto"/>
              <w:ind w:left="1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</w:tbl>
    <w:p w14:paraId="0D761BFC">
      <w:pPr>
        <w:spacing w:line="389" w:lineRule="auto"/>
        <w:rPr>
          <w:rFonts w:ascii="Arial" w:hAnsi="Arial"/>
          <w:sz w:val="21"/>
        </w:rPr>
      </w:pPr>
    </w:p>
    <w:p w14:paraId="29FA9C75">
      <w:pPr>
        <w:spacing w:before="100" w:line="233" w:lineRule="auto"/>
        <w:ind w:left="105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6"/>
          <w:sz w:val="31"/>
          <w:szCs w:val="31"/>
        </w:rPr>
        <w:t>三</w:t>
      </w: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收到和处理政府信息公开申请情况</w:t>
      </w: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61"/>
        <w:gridCol w:w="811"/>
        <w:gridCol w:w="754"/>
        <w:gridCol w:w="754"/>
        <w:gridCol w:w="812"/>
        <w:gridCol w:w="971"/>
        <w:gridCol w:w="710"/>
        <w:gridCol w:w="702"/>
      </w:tblGrid>
      <w:tr w14:paraId="5E7DE9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3561" w:type="dxa"/>
            <w:vMerge w:val="restart"/>
            <w:tcBorders>
              <w:top w:val="single" w:color="000000" w:sz="2" w:space="0"/>
              <w:bottom w:val="nil"/>
            </w:tcBorders>
          </w:tcPr>
          <w:p w14:paraId="2B88C1BA">
            <w:pPr>
              <w:spacing w:line="336" w:lineRule="auto"/>
              <w:rPr>
                <w:rFonts w:ascii="Arial" w:hAnsi="Arial"/>
                <w:sz w:val="21"/>
              </w:rPr>
            </w:pPr>
          </w:p>
          <w:p w14:paraId="1B233E62">
            <w:pPr>
              <w:spacing w:line="336" w:lineRule="auto"/>
              <w:rPr>
                <w:rFonts w:ascii="Arial" w:hAnsi="Arial"/>
                <w:sz w:val="21"/>
              </w:rPr>
            </w:pPr>
          </w:p>
          <w:p w14:paraId="27079A9E">
            <w:pPr>
              <w:spacing w:before="62" w:line="314" w:lineRule="auto"/>
              <w:ind w:left="112" w:right="61" w:firstLine="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(本列数据的勾稽关系为：第一项加第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项之和，等于第三项加第四项之和)</w:t>
            </w:r>
          </w:p>
        </w:tc>
        <w:tc>
          <w:tcPr>
            <w:tcW w:w="5514" w:type="dxa"/>
            <w:gridSpan w:val="7"/>
            <w:tcBorders>
              <w:top w:val="single" w:color="000000" w:sz="2" w:space="0"/>
              <w:bottom w:val="single" w:color="000000" w:sz="2" w:space="0"/>
            </w:tcBorders>
          </w:tcPr>
          <w:p w14:paraId="71DE636B">
            <w:pPr>
              <w:spacing w:before="72" w:line="228" w:lineRule="auto"/>
              <w:ind w:left="22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申请人情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况</w:t>
            </w:r>
          </w:p>
        </w:tc>
      </w:tr>
      <w:tr w14:paraId="0E7FC4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3561" w:type="dxa"/>
            <w:vMerge w:val="continue"/>
            <w:tcBorders>
              <w:top w:val="nil"/>
              <w:bottom w:val="nil"/>
            </w:tcBorders>
          </w:tcPr>
          <w:p w14:paraId="5B141DBD"/>
        </w:tc>
        <w:tc>
          <w:tcPr>
            <w:tcW w:w="811" w:type="dxa"/>
            <w:vMerge w:val="restart"/>
            <w:tcBorders>
              <w:top w:val="single" w:color="000000" w:sz="2" w:space="0"/>
              <w:bottom w:val="nil"/>
            </w:tcBorders>
          </w:tcPr>
          <w:p w14:paraId="66C1DFC6">
            <w:pPr>
              <w:spacing w:line="413" w:lineRule="auto"/>
              <w:rPr>
                <w:rFonts w:ascii="Arial" w:hAnsi="Arial"/>
                <w:sz w:val="21"/>
              </w:rPr>
            </w:pPr>
          </w:p>
          <w:p w14:paraId="1D79F20D">
            <w:pPr>
              <w:spacing w:before="62" w:line="312" w:lineRule="exact"/>
              <w:ind w:left="2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2"/>
                <w:position w:val="8"/>
                <w:sz w:val="19"/>
                <w:szCs w:val="19"/>
              </w:rPr>
              <w:t>自</w:t>
            </w:r>
            <w:r>
              <w:rPr>
                <w:rFonts w:ascii="宋体" w:hAnsi="宋体" w:eastAsia="宋体" w:cs="宋体"/>
                <w:spacing w:val="-11"/>
                <w:position w:val="8"/>
                <w:sz w:val="19"/>
                <w:szCs w:val="19"/>
              </w:rPr>
              <w:t>然</w:t>
            </w:r>
          </w:p>
          <w:p w14:paraId="3E128725">
            <w:pPr>
              <w:spacing w:line="230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人</w:t>
            </w:r>
          </w:p>
        </w:tc>
        <w:tc>
          <w:tcPr>
            <w:tcW w:w="4001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51F5BADA">
            <w:pPr>
              <w:spacing w:before="63" w:line="226" w:lineRule="auto"/>
              <w:ind w:left="13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法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人或其他组织</w:t>
            </w:r>
          </w:p>
        </w:tc>
        <w:tc>
          <w:tcPr>
            <w:tcW w:w="702" w:type="dxa"/>
            <w:vMerge w:val="restart"/>
            <w:tcBorders>
              <w:top w:val="single" w:color="000000" w:sz="2" w:space="0"/>
              <w:bottom w:val="nil"/>
            </w:tcBorders>
          </w:tcPr>
          <w:p w14:paraId="5F1303D2">
            <w:pPr>
              <w:spacing w:line="283" w:lineRule="auto"/>
              <w:rPr>
                <w:rFonts w:ascii="Arial" w:hAnsi="Arial"/>
                <w:sz w:val="21"/>
              </w:rPr>
            </w:pPr>
          </w:p>
          <w:p w14:paraId="45A9D58F">
            <w:pPr>
              <w:spacing w:line="283" w:lineRule="auto"/>
              <w:rPr>
                <w:rFonts w:ascii="Arial" w:hAnsi="Arial"/>
                <w:sz w:val="21"/>
              </w:rPr>
            </w:pPr>
          </w:p>
          <w:p w14:paraId="0AD8C8CD">
            <w:pPr>
              <w:spacing w:before="61" w:line="230" w:lineRule="auto"/>
              <w:ind w:left="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</w:tr>
      <w:tr w14:paraId="701003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6" w:hRule="atLeast"/>
        </w:trPr>
        <w:tc>
          <w:tcPr>
            <w:tcW w:w="3561" w:type="dxa"/>
            <w:vMerge w:val="continue"/>
            <w:tcBorders>
              <w:top w:val="nil"/>
              <w:bottom w:val="single" w:color="000000" w:sz="2" w:space="0"/>
            </w:tcBorders>
          </w:tcPr>
          <w:p w14:paraId="6216F0A9"/>
        </w:tc>
        <w:tc>
          <w:tcPr>
            <w:tcW w:w="811" w:type="dxa"/>
            <w:vMerge w:val="continue"/>
            <w:tcBorders>
              <w:top w:val="nil"/>
              <w:bottom w:val="single" w:color="000000" w:sz="2" w:space="0"/>
            </w:tcBorders>
          </w:tcPr>
          <w:p w14:paraId="165B14B0"/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8DCD508">
            <w:pPr>
              <w:spacing w:before="220" w:line="312" w:lineRule="exact"/>
              <w:ind w:left="1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position w:val="8"/>
                <w:sz w:val="19"/>
                <w:szCs w:val="19"/>
              </w:rPr>
              <w:t>商业</w:t>
            </w:r>
          </w:p>
          <w:p w14:paraId="5990B1F8">
            <w:pPr>
              <w:spacing w:line="238" w:lineRule="auto"/>
              <w:ind w:left="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企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业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136C414">
            <w:pPr>
              <w:spacing w:before="220" w:line="312" w:lineRule="exact"/>
              <w:ind w:left="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position w:val="8"/>
                <w:sz w:val="19"/>
                <w:szCs w:val="19"/>
              </w:rPr>
              <w:t>科研</w:t>
            </w:r>
          </w:p>
          <w:p w14:paraId="582309FF">
            <w:pPr>
              <w:spacing w:line="228" w:lineRule="auto"/>
              <w:ind w:left="17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构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6DD7DF4">
            <w:pPr>
              <w:spacing w:before="64" w:line="312" w:lineRule="exact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19"/>
                <w:szCs w:val="19"/>
              </w:rPr>
              <w:t>社会</w:t>
            </w:r>
          </w:p>
          <w:p w14:paraId="0EC9B05F">
            <w:pPr>
              <w:spacing w:line="228" w:lineRule="auto"/>
              <w:ind w:left="2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公益</w:t>
            </w:r>
          </w:p>
          <w:p w14:paraId="51BCAFFD">
            <w:pPr>
              <w:spacing w:before="77" w:line="230" w:lineRule="auto"/>
              <w:ind w:lef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组织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A9AF45C">
            <w:pPr>
              <w:spacing w:before="219" w:line="314" w:lineRule="auto"/>
              <w:ind w:left="190" w:right="17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法律服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务机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构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E204BE9">
            <w:pPr>
              <w:spacing w:line="312" w:lineRule="auto"/>
              <w:rPr>
                <w:rFonts w:ascii="Arial" w:hAnsi="Arial"/>
                <w:sz w:val="21"/>
              </w:rPr>
            </w:pPr>
          </w:p>
          <w:p w14:paraId="5603F39B">
            <w:pPr>
              <w:spacing w:before="62" w:line="226" w:lineRule="auto"/>
              <w:ind w:left="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其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他</w:t>
            </w:r>
          </w:p>
        </w:tc>
        <w:tc>
          <w:tcPr>
            <w:tcW w:w="702" w:type="dxa"/>
            <w:vMerge w:val="continue"/>
            <w:tcBorders>
              <w:top w:val="nil"/>
              <w:bottom w:val="single" w:color="000000" w:sz="2" w:space="0"/>
            </w:tcBorders>
          </w:tcPr>
          <w:p w14:paraId="49C6DDF4"/>
        </w:tc>
      </w:tr>
    </w:tbl>
    <w:p w14:paraId="4A21B238">
      <w:pPr>
        <w:rPr>
          <w:rFonts w:ascii="Arial" w:hAnsi="Arial"/>
          <w:sz w:val="21"/>
        </w:rPr>
      </w:pPr>
    </w:p>
    <w:p w14:paraId="6499D535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118AE32A">
      <w:pPr>
        <w:spacing w:line="91" w:lineRule="auto"/>
        <w:rPr>
          <w:rFonts w:ascii="Arial" w:hAnsi="Arial"/>
          <w:sz w:val="2"/>
        </w:rPr>
      </w:pP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 w14:paraId="411AA7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3560" w:type="dxa"/>
            <w:gridSpan w:val="3"/>
            <w:tcBorders>
              <w:top w:val="nil"/>
              <w:bottom w:val="single" w:color="000000" w:sz="2" w:space="0"/>
            </w:tcBorders>
          </w:tcPr>
          <w:p w14:paraId="0F3998D8">
            <w:pPr>
              <w:spacing w:before="77" w:line="326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2"/>
                <w:sz w:val="19"/>
                <w:szCs w:val="19"/>
              </w:rPr>
              <w:t>一</w:t>
            </w:r>
            <w:r>
              <w:rPr>
                <w:rFonts w:ascii="宋体" w:hAnsi="宋体" w:eastAsia="宋体" w:cs="宋体"/>
                <w:spacing w:val="9"/>
                <w:position w:val="2"/>
                <w:sz w:val="19"/>
                <w:szCs w:val="19"/>
              </w:rPr>
              <w:t>、本年新收政府信息公开申请数量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7F8D776B">
            <w:pPr>
              <w:spacing w:before="113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1CCF5D57">
            <w:pPr>
              <w:spacing w:before="113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3EC9E0F4">
            <w:pPr>
              <w:spacing w:before="11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8B67D15">
            <w:pPr>
              <w:spacing w:before="113" w:line="187" w:lineRule="auto"/>
              <w:ind w:left="3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365424CE">
            <w:pPr>
              <w:spacing w:before="11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CEBCEFE">
            <w:pPr>
              <w:spacing w:before="113" w:line="187" w:lineRule="auto"/>
              <w:ind w:left="28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12646FA4">
            <w:pPr>
              <w:spacing w:before="11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7120F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E699091">
            <w:pPr>
              <w:spacing w:before="62" w:line="260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1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9"/>
                <w:position w:val="1"/>
                <w:sz w:val="19"/>
                <w:szCs w:val="19"/>
              </w:rPr>
              <w:t>、上年结转政府信息公开申请数量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83C88D5">
            <w:pPr>
              <w:spacing w:before="101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9A781B">
            <w:pPr>
              <w:spacing w:before="101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8D146AC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44842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4826F51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3DA68BC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7C170CC">
            <w:pPr>
              <w:spacing w:before="101" w:line="187" w:lineRule="auto"/>
              <w:ind w:left="2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2244F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restart"/>
            <w:tcBorders>
              <w:top w:val="single" w:color="000000" w:sz="2" w:space="0"/>
              <w:bottom w:val="nil"/>
            </w:tcBorders>
          </w:tcPr>
          <w:p w14:paraId="0B1EAA30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2EFCA1AB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7879B40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20B304BE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E996B64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90CA136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1D04C52C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550CFDEC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3DB50DEA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6CFA9E1A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C6F0B5B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1FF7E6A9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AF74855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E0E540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C0F31BD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2FF2913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CCF7BA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E3C83AB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3880300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557A1D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A894AAA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69238BA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26F6AA38">
            <w:pPr>
              <w:spacing w:before="62" w:line="288" w:lineRule="auto"/>
              <w:ind w:left="108" w:righ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三、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年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度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办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理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结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02"/>
                <w:sz w:val="19"/>
                <w:szCs w:val="19"/>
              </w:rPr>
              <w:t>果</w:t>
            </w: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D0E877E"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一) 予以公开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4CE09F1">
            <w:pPr>
              <w:spacing w:before="10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6348F80">
            <w:pPr>
              <w:spacing w:before="10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290B1E8">
            <w:pPr>
              <w:spacing w:before="10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83ACA8A">
            <w:pPr>
              <w:spacing w:before="10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0EE9CF0">
            <w:pPr>
              <w:spacing w:before="10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112B5B3">
            <w:pPr>
              <w:spacing w:before="10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630495A">
            <w:pPr>
              <w:spacing w:before="10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F7C28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6DC2B475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13AE536">
            <w:pPr>
              <w:spacing w:before="62" w:line="317" w:lineRule="auto"/>
              <w:ind w:left="101" w:right="50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0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二) 部分公开 (区分处理的，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只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计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这一情形，不计其他情形)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0E1F1CF"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52C6EE"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D0B544F"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CA52E5B"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B9D82BD"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C218901"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3D7C8ADF"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EC390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A36F6B4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564789A8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78C1CC1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4458115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4F98606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71179F3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50758AD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8409DF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525CEC90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70789F4C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86B08B1">
            <w:pPr>
              <w:spacing w:before="61" w:line="312" w:lineRule="auto"/>
              <w:ind w:left="102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(三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公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开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5250805B">
            <w:pPr>
              <w:spacing w:before="62" w:line="267" w:lineRule="exact"/>
              <w:ind w:left="11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position w:val="1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6"/>
                <w:position w:val="1"/>
                <w:sz w:val="19"/>
                <w:szCs w:val="19"/>
              </w:rPr>
              <w:t>.属于国家秘密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9B88502"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CC15B1A"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3F6AE52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F17DC8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6EDA015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A59204A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B1BE663"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E7271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E57474F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77964FDE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EE0FC48">
            <w:pPr>
              <w:spacing w:before="64" w:line="314" w:lineRule="auto"/>
              <w:ind w:left="102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.其他法律行政法规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禁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止公开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9F43675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7875E0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706000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E570657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DCEDD80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97F7442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593D503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25D92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763BCA0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828FBA0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5F287F6">
            <w:pPr>
              <w:spacing w:before="63" w:line="319" w:lineRule="auto"/>
              <w:ind w:left="111" w:right="172" w:hanging="9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.危及“三安全一稳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9"/>
                <w:sz w:val="19"/>
                <w:szCs w:val="19"/>
              </w:rPr>
              <w:t>定”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81EC40E"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2528BE0"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ED0BD24"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7C7C65D"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4E89E7F"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28DB0F3"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0111115B"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04042C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338A781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E01421C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8783432">
            <w:pPr>
              <w:spacing w:before="61" w:line="317" w:lineRule="auto"/>
              <w:ind w:left="103" w:right="172" w:hanging="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.保护第三方合法权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益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D29FC00"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B40ED28"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035B529"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D4B85AB"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E00339B"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EA4BC3D"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6CA3424"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152CD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209FC33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14AEB09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21C120D">
            <w:pPr>
              <w:spacing w:before="65" w:line="319" w:lineRule="auto"/>
              <w:ind w:left="99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.属于三类内部事务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52BF5C7"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2D37F76"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E385469"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388F373"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E299225"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1733489"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DDDC0CB"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AB66C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B74DA0F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E879B55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9806999">
            <w:pPr>
              <w:spacing w:before="64" w:line="319" w:lineRule="auto"/>
              <w:ind w:left="118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6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.属于四类过程性信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31C125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D2E266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3E8A828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0A340B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9DABC80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DB87907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BD97D91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577CC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93FE8AE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469127B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DC55C24">
            <w:pPr>
              <w:spacing w:before="63" w:line="267" w:lineRule="exact"/>
              <w:ind w:left="103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7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.属于行政执法案卷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E25BD69">
            <w:pPr>
              <w:spacing w:before="102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79812D0">
            <w:pPr>
              <w:spacing w:before="102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D58FAF7">
            <w:pPr>
              <w:spacing w:before="102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79A19C">
            <w:pPr>
              <w:spacing w:before="102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D75D198">
            <w:pPr>
              <w:spacing w:before="102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8109E9B">
            <w:pPr>
              <w:spacing w:before="102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930549C">
            <w:pPr>
              <w:spacing w:before="102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C5067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84C0779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07997171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C27BD6C">
            <w:pPr>
              <w:spacing w:before="65" w:line="264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2"/>
                <w:position w:val="1"/>
                <w:sz w:val="19"/>
                <w:szCs w:val="19"/>
              </w:rPr>
              <w:t>8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.属于行政查询事项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7A51647"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BA723ED"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82EC303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DDDB45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1562207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D9C98E6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FD46838"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095F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79980EC8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64ECE5BF">
            <w:pPr>
              <w:spacing w:line="331" w:lineRule="auto"/>
              <w:rPr>
                <w:rFonts w:ascii="Arial" w:hAnsi="Arial"/>
                <w:sz w:val="21"/>
              </w:rPr>
            </w:pPr>
          </w:p>
          <w:p w14:paraId="53404485">
            <w:pPr>
              <w:spacing w:line="331" w:lineRule="auto"/>
              <w:rPr>
                <w:rFonts w:ascii="Arial" w:hAnsi="Arial"/>
                <w:sz w:val="21"/>
              </w:rPr>
            </w:pPr>
          </w:p>
          <w:p w14:paraId="38F662C8">
            <w:pPr>
              <w:spacing w:before="62" w:line="314" w:lineRule="auto"/>
              <w:ind w:left="93" w:right="144" w:firstLine="25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(四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无法提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供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9E024C9">
            <w:pPr>
              <w:spacing w:before="64" w:line="317" w:lineRule="auto"/>
              <w:ind w:left="100" w:right="172" w:firstLine="11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.本机关不掌握相关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政府信息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8B93C99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EABBB40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211E683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A8EDDBF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EB9B49F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846CB1F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FFB0E14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0E6DF2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2181A5F1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8DB9AA0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97BF2A6">
            <w:pPr>
              <w:spacing w:before="64" w:line="312" w:lineRule="auto"/>
              <w:ind w:left="107" w:right="172" w:hanging="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.没有现成信息需要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另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行制作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284C21A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E4B040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17540E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106203F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62E5416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9003BCD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E174E07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D1468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5D65157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0A3DC7AF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73A29C4">
            <w:pPr>
              <w:spacing w:before="66" w:line="314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.补正后申请内容仍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明确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6C4A68A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DC9A889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DFF14FF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91DC28E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93842ED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7BE06784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B3649DE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7E013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033E2333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0CE17D3D">
            <w:pPr>
              <w:spacing w:line="290" w:lineRule="auto"/>
              <w:rPr>
                <w:rFonts w:ascii="Arial" w:hAnsi="Arial"/>
                <w:sz w:val="21"/>
              </w:rPr>
            </w:pPr>
          </w:p>
          <w:p w14:paraId="02693785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4595F098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7400459F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16444335">
            <w:pPr>
              <w:spacing w:before="61" w:line="310" w:lineRule="auto"/>
              <w:ind w:left="101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(五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理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1EC6D4F">
            <w:pPr>
              <w:spacing w:before="65" w:line="317" w:lineRule="auto"/>
              <w:ind w:left="104" w:right="172" w:firstLine="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.信访举报投诉类申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34C0BA9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76D2A16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C6BF721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326F344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D2F78D5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E76CDF3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7AEB5B5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EA0C7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3D55139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01DC7D6D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368CAFD">
            <w:pPr>
              <w:spacing w:before="66" w:line="267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7"/>
                <w:position w:val="1"/>
                <w:sz w:val="19"/>
                <w:szCs w:val="19"/>
              </w:rPr>
              <w:t>.重复申请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116436">
            <w:pPr>
              <w:spacing w:before="10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D70B56F">
            <w:pPr>
              <w:spacing w:before="10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4A888BE">
            <w:pPr>
              <w:spacing w:before="10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43EC99F">
            <w:pPr>
              <w:spacing w:before="10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1EC348CB">
            <w:pPr>
              <w:spacing w:before="10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12860A9">
            <w:pPr>
              <w:spacing w:before="10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E989656">
            <w:pPr>
              <w:spacing w:before="10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31AF21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F654830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6F79A9BA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7A01331E">
            <w:pPr>
              <w:spacing w:before="67" w:line="322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.要求提供公开出版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物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4A294D">
            <w:pPr>
              <w:spacing w:before="26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BEE0953">
            <w:pPr>
              <w:spacing w:before="26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02D7F83">
            <w:pPr>
              <w:spacing w:before="26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6F7A06B">
            <w:pPr>
              <w:spacing w:before="26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2B9E16DE">
            <w:pPr>
              <w:spacing w:before="26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E2E5B0">
            <w:pPr>
              <w:spacing w:before="26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0437F34">
            <w:pPr>
              <w:spacing w:before="26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545F0A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61674423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1374F4C4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E76AEB2">
            <w:pPr>
              <w:spacing w:before="66" w:line="317" w:lineRule="auto"/>
              <w:ind w:left="114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.无正当理由大量反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"/>
                <w:sz w:val="19"/>
                <w:szCs w:val="19"/>
              </w:rPr>
              <w:t>复</w:t>
            </w:r>
            <w:r>
              <w:rPr>
                <w:rFonts w:ascii="楷体" w:hAnsi="楷体" w:eastAsia="楷体" w:cs="楷体"/>
                <w:spacing w:val="3"/>
                <w:sz w:val="19"/>
                <w:szCs w:val="19"/>
              </w:rPr>
              <w:t>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F2A6C23">
            <w:pPr>
              <w:spacing w:before="259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9A8367E">
            <w:pPr>
              <w:spacing w:before="259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2AE8C9D">
            <w:pPr>
              <w:spacing w:before="259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873D76B">
            <w:pPr>
              <w:spacing w:before="259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70B4031">
            <w:pPr>
              <w:spacing w:before="259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EFCFA8F">
            <w:pPr>
              <w:spacing w:before="259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01C27811">
            <w:pPr>
              <w:spacing w:before="259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 w14:paraId="079CC548">
      <w:pPr>
        <w:rPr>
          <w:rFonts w:ascii="Arial" w:hAnsi="Arial"/>
          <w:sz w:val="21"/>
        </w:rPr>
      </w:pPr>
    </w:p>
    <w:p w14:paraId="15E3DDDD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107A68EB">
      <w:pPr>
        <w:spacing w:line="91" w:lineRule="auto"/>
        <w:rPr>
          <w:rFonts w:ascii="Arial" w:hAnsi="Arial"/>
          <w:sz w:val="2"/>
        </w:rPr>
      </w:pP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 w14:paraId="2602F9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</w:trPr>
        <w:tc>
          <w:tcPr>
            <w:tcW w:w="625" w:type="dxa"/>
            <w:vMerge w:val="restart"/>
            <w:tcBorders>
              <w:top w:val="nil"/>
              <w:bottom w:val="nil"/>
            </w:tcBorders>
          </w:tcPr>
          <w:p w14:paraId="6E22B391">
            <w:pPr>
              <w:rPr>
                <w:rFonts w:ascii="Arial" w:hAnsi="Arial"/>
                <w:sz w:val="21"/>
              </w:rPr>
            </w:pPr>
          </w:p>
        </w:tc>
        <w:tc>
          <w:tcPr>
            <w:tcW w:w="853" w:type="dxa"/>
            <w:tcBorders>
              <w:top w:val="nil"/>
              <w:bottom w:val="single" w:color="000000" w:sz="2" w:space="0"/>
            </w:tcBorders>
          </w:tcPr>
          <w:p w14:paraId="58D3AA58">
            <w:pPr>
              <w:rPr>
                <w:rFonts w:ascii="Arial" w:hAnsi="Arial"/>
                <w:sz w:val="21"/>
              </w:rPr>
            </w:pPr>
          </w:p>
        </w:tc>
        <w:tc>
          <w:tcPr>
            <w:tcW w:w="2082" w:type="dxa"/>
            <w:tcBorders>
              <w:top w:val="nil"/>
              <w:bottom w:val="single" w:color="000000" w:sz="2" w:space="0"/>
            </w:tcBorders>
          </w:tcPr>
          <w:p w14:paraId="72B4CF18">
            <w:pPr>
              <w:spacing w:before="75" w:line="314" w:lineRule="auto"/>
              <w:ind w:left="107" w:right="172" w:hanging="1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.要求行政机关确认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或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重新出具已获取信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1B5B36B8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570D973F">
            <w:pPr>
              <w:spacing w:before="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2B741A09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2CBBE4C5">
            <w:pPr>
              <w:spacing w:before="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78481A8C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F4F05C5">
            <w:pPr>
              <w:spacing w:before="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88F1358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BF6B5B4">
            <w:pPr>
              <w:spacing w:before="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51966B7D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033AFF5">
            <w:pPr>
              <w:spacing w:before="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B6DD053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5C56A006">
            <w:pPr>
              <w:spacing w:before="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3A1EB88F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02FD3F07">
            <w:pPr>
              <w:spacing w:before="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B4FE1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30D85A5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41BF56D"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六) 其他处理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E99536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DF23F37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373DF66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83418A4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B9AA838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D2C0CB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63DFFFF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B9F7D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087CF1BF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8A37A6A">
            <w:pPr>
              <w:spacing w:before="66" w:line="240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2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七) 总计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734727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168D3C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56F512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EA06C4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5A0F571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029D7B5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CBBA5D4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7B277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D8CBE0A">
            <w:pPr>
              <w:spacing w:before="67" w:line="230" w:lineRule="auto"/>
              <w:ind w:left="1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四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、结转下年度继续办理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6A10AD6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982D0A5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334D06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D2D5F6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84CE59E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5AA4577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5411DB7C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 w14:paraId="46E41E9A">
      <w:pPr>
        <w:spacing w:line="401" w:lineRule="auto"/>
        <w:rPr>
          <w:rFonts w:ascii="Arial" w:hAnsi="Arial"/>
          <w:sz w:val="21"/>
        </w:rPr>
      </w:pPr>
    </w:p>
    <w:p w14:paraId="4D83C2CF">
      <w:pPr>
        <w:spacing w:before="100" w:line="233" w:lineRule="auto"/>
        <w:ind w:left="106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四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、政府信息公开行政复议、行政诉讼情况</w:t>
      </w: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3"/>
        <w:gridCol w:w="603"/>
        <w:gridCol w:w="603"/>
        <w:gridCol w:w="603"/>
        <w:gridCol w:w="657"/>
        <w:gridCol w:w="549"/>
        <w:gridCol w:w="604"/>
        <w:gridCol w:w="604"/>
        <w:gridCol w:w="604"/>
        <w:gridCol w:w="604"/>
        <w:gridCol w:w="604"/>
        <w:gridCol w:w="604"/>
        <w:gridCol w:w="604"/>
        <w:gridCol w:w="605"/>
        <w:gridCol w:w="614"/>
      </w:tblGrid>
      <w:tr w14:paraId="344694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79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1709AA98">
            <w:pPr>
              <w:spacing w:before="71" w:line="228" w:lineRule="auto"/>
              <w:ind w:left="11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行政复议</w:t>
            </w:r>
          </w:p>
        </w:tc>
        <w:tc>
          <w:tcPr>
            <w:tcW w:w="5996" w:type="dxa"/>
            <w:gridSpan w:val="10"/>
            <w:tcBorders>
              <w:top w:val="single" w:color="000000" w:sz="2" w:space="0"/>
              <w:bottom w:val="single" w:color="000000" w:sz="2" w:space="0"/>
            </w:tcBorders>
          </w:tcPr>
          <w:p w14:paraId="2FEC23F0">
            <w:pPr>
              <w:spacing w:before="71" w:line="228" w:lineRule="auto"/>
              <w:ind w:left="25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行政诉讼</w:t>
            </w:r>
          </w:p>
        </w:tc>
      </w:tr>
      <w:tr w14:paraId="7E5E89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1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55B460CE"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37C25282"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641F3A07">
            <w:pPr>
              <w:spacing w:before="200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29D65079">
            <w:pPr>
              <w:spacing w:before="198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57" w:type="dxa"/>
            <w:vMerge w:val="restart"/>
            <w:tcBorders>
              <w:top w:val="single" w:color="000000" w:sz="2" w:space="0"/>
              <w:bottom w:val="nil"/>
            </w:tcBorders>
          </w:tcPr>
          <w:p w14:paraId="29E6DC0F">
            <w:pPr>
              <w:spacing w:line="360" w:lineRule="auto"/>
              <w:rPr>
                <w:rFonts w:ascii="Arial" w:hAnsi="Arial"/>
                <w:sz w:val="21"/>
              </w:rPr>
            </w:pPr>
          </w:p>
          <w:p w14:paraId="285CF286">
            <w:pPr>
              <w:spacing w:line="360" w:lineRule="auto"/>
              <w:rPr>
                <w:rFonts w:ascii="Arial" w:hAnsi="Arial"/>
                <w:sz w:val="21"/>
              </w:rPr>
            </w:pPr>
          </w:p>
          <w:p w14:paraId="77E10EC9">
            <w:pPr>
              <w:spacing w:before="62" w:line="230" w:lineRule="auto"/>
              <w:ind w:left="13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2965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73FB5344">
            <w:pPr>
              <w:spacing w:before="64" w:line="228" w:lineRule="auto"/>
              <w:ind w:left="6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未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经复议直接起诉</w:t>
            </w:r>
          </w:p>
        </w:tc>
        <w:tc>
          <w:tcPr>
            <w:tcW w:w="3031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2BA8A0BB">
            <w:pPr>
              <w:spacing w:before="63" w:line="228" w:lineRule="auto"/>
              <w:ind w:left="10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复议后起诉</w:t>
            </w:r>
          </w:p>
        </w:tc>
      </w:tr>
      <w:tr w14:paraId="5EADE1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0" w:hRule="atLeast"/>
        </w:trPr>
        <w:tc>
          <w:tcPr>
            <w:tcW w:w="61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253813AF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052C1B10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4728AE17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04DA820A"/>
        </w:tc>
        <w:tc>
          <w:tcPr>
            <w:tcW w:w="657" w:type="dxa"/>
            <w:vMerge w:val="continue"/>
            <w:tcBorders>
              <w:top w:val="nil"/>
              <w:bottom w:val="single" w:color="000000" w:sz="2" w:space="0"/>
            </w:tcBorders>
          </w:tcPr>
          <w:p w14:paraId="7465DE95"/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2C82C8D2">
            <w:pPr>
              <w:spacing w:before="170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21D62186">
            <w:pPr>
              <w:spacing w:before="196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46A2BE12">
            <w:pPr>
              <w:spacing w:before="195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19DCADA8">
            <w:pPr>
              <w:spacing w:before="194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E4F84D2">
            <w:pPr>
              <w:spacing w:before="194" w:line="216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0A1151BF"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BC035F8"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ECD20AA">
            <w:pPr>
              <w:spacing w:before="191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609CF7E0">
            <w:pPr>
              <w:spacing w:before="189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6835DD77">
            <w:pPr>
              <w:spacing w:before="199" w:line="216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</w:tr>
      <w:tr w14:paraId="0A02B5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613" w:type="dxa"/>
            <w:tcBorders>
              <w:top w:val="single" w:color="000000" w:sz="2" w:space="0"/>
              <w:bottom w:val="single" w:color="000000" w:sz="2" w:space="0"/>
            </w:tcBorders>
          </w:tcPr>
          <w:p w14:paraId="16B00763">
            <w:pPr>
              <w:spacing w:before="105" w:line="187" w:lineRule="auto"/>
              <w:ind w:left="27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4A6815FD"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049BFD55"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3091DA19">
            <w:pPr>
              <w:spacing w:before="105" w:line="187" w:lineRule="auto"/>
              <w:ind w:left="267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57" w:type="dxa"/>
            <w:tcBorders>
              <w:top w:val="single" w:color="000000" w:sz="2" w:space="0"/>
              <w:bottom w:val="single" w:color="000000" w:sz="2" w:space="0"/>
            </w:tcBorders>
          </w:tcPr>
          <w:p w14:paraId="09F945AF">
            <w:pPr>
              <w:spacing w:before="105" w:line="187" w:lineRule="auto"/>
              <w:ind w:left="29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</w:tcPr>
          <w:p w14:paraId="573B227E">
            <w:pPr>
              <w:spacing w:before="97" w:line="192" w:lineRule="auto"/>
              <w:ind w:left="3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770D18C">
            <w:pPr>
              <w:spacing w:before="97" w:line="192" w:lineRule="auto"/>
              <w:ind w:left="15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1D39A35D">
            <w:pPr>
              <w:spacing w:before="97" w:line="192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1EFD1F4B">
            <w:pPr>
              <w:spacing w:before="97" w:line="192" w:lineRule="auto"/>
              <w:ind w:left="3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7B46A412">
            <w:pPr>
              <w:spacing w:before="97" w:line="192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72F79C4E">
            <w:pPr>
              <w:spacing w:before="97" w:line="192" w:lineRule="auto"/>
              <w:ind w:left="3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E3D0B83">
            <w:pPr>
              <w:spacing w:before="97" w:line="192" w:lineRule="auto"/>
              <w:ind w:left="3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254F50B">
            <w:pPr>
              <w:spacing w:before="97" w:line="192" w:lineRule="auto"/>
              <w:ind w:left="3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</w:tcPr>
          <w:p w14:paraId="2DBCE5E2">
            <w:pPr>
              <w:spacing w:before="97" w:line="192" w:lineRule="auto"/>
              <w:ind w:left="3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</w:tcPr>
          <w:p w14:paraId="1E2608EA">
            <w:pPr>
              <w:spacing w:before="174" w:line="190" w:lineRule="auto"/>
              <w:ind w:left="11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</w:tbl>
    <w:p w14:paraId="378FEB67">
      <w:pPr>
        <w:spacing w:line="398" w:lineRule="auto"/>
        <w:rPr>
          <w:rFonts w:ascii="Arial" w:hAnsi="Arial"/>
          <w:sz w:val="21"/>
        </w:rPr>
      </w:pPr>
    </w:p>
    <w:p w14:paraId="1540F7E4">
      <w:pPr>
        <w:spacing w:before="101"/>
        <w:ind w:left="105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五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、存在的主要问题及改进情况</w:t>
      </w:r>
    </w:p>
    <w:p w14:paraId="547B1764">
      <w:pPr>
        <w:spacing w:before="179" w:line="346" w:lineRule="auto"/>
        <w:ind w:left="412" w:right="391" w:firstLine="635"/>
        <w:rPr>
          <w:rFonts w:ascii="仿宋" w:hAnsi="仿宋" w:eastAsia="仿宋" w:cs="仿宋"/>
          <w:color w:val="000000" w:themeColor="text1"/>
          <w:sz w:val="31"/>
          <w:szCs w:val="31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color w:val="000000" w:themeColor="text1"/>
          <w:spacing w:val="10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color w:val="000000" w:themeColor="text1"/>
          <w:spacing w:val="8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" w:hAnsi="仿宋" w:eastAsia="仿宋" w:cs="仿宋"/>
          <w:color w:val="000000" w:themeColor="text1"/>
          <w:spacing w:val="5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spacing w:val="5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 w:cs="仿宋"/>
          <w:color w:val="000000" w:themeColor="text1"/>
          <w:spacing w:val="5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年我乡政府信息公开工作存在不足之处:一是公开</w:t>
      </w:r>
      <w:r>
        <w:rPr>
          <w:rFonts w:hint="eastAsia" w:ascii="仿宋" w:hAnsi="仿宋" w:eastAsia="仿宋" w:cs="仿宋"/>
          <w:color w:val="000000" w:themeColor="text1"/>
          <w:spacing w:val="5"/>
          <w:sz w:val="31"/>
          <w:szCs w:val="31"/>
          <w:highlight w:val="none"/>
          <w:lang w:eastAsia="zh-CN"/>
          <w14:textFill>
            <w14:solidFill>
              <w14:schemeClr w14:val="tx1"/>
            </w14:solidFill>
          </w14:textFill>
        </w:rPr>
        <w:t>内容针对性不足，民生领域信息覆盖不全面</w:t>
      </w:r>
      <w:r>
        <w:rPr>
          <w:rFonts w:ascii="仿宋" w:hAnsi="仿宋" w:eastAsia="仿宋" w:cs="仿宋"/>
          <w:color w:val="000000" w:themeColor="text1"/>
          <w:spacing w:val="8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；二是公开内容形式</w:t>
      </w:r>
      <w:r>
        <w:rPr>
          <w:rFonts w:hint="eastAsia" w:ascii="仿宋" w:hAnsi="仿宋" w:eastAsia="仿宋" w:cs="仿宋"/>
          <w:color w:val="000000" w:themeColor="text1"/>
          <w:spacing w:val="8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  <w:t>单一、多以文字罗列为主，创新性不足</w:t>
      </w:r>
      <w:r>
        <w:rPr>
          <w:rFonts w:ascii="仿宋" w:hAnsi="仿宋" w:eastAsia="仿宋" w:cs="仿宋"/>
          <w:color w:val="000000" w:themeColor="text1"/>
          <w:spacing w:val="8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。</w:t>
      </w:r>
    </w:p>
    <w:p w14:paraId="1988F951">
      <w:pPr>
        <w:spacing w:before="2" w:line="346" w:lineRule="auto"/>
        <w:ind w:left="414" w:right="303" w:firstLine="657"/>
        <w:rPr>
          <w:rFonts w:ascii="仿宋" w:hAnsi="仿宋" w:eastAsia="仿宋" w:cs="仿宋"/>
          <w:color w:val="000000" w:themeColor="text1"/>
          <w:spacing w:val="7"/>
          <w:sz w:val="31"/>
          <w:szCs w:val="31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color w:val="000000" w:themeColor="text1"/>
          <w:spacing w:val="14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改进</w:t>
      </w:r>
      <w:r>
        <w:rPr>
          <w:rFonts w:ascii="仿宋" w:hAnsi="仿宋" w:eastAsia="仿宋" w:cs="仿宋"/>
          <w:color w:val="000000" w:themeColor="text1"/>
          <w:spacing w:val="9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措</w:t>
      </w:r>
      <w:r>
        <w:rPr>
          <w:rFonts w:ascii="仿宋" w:hAnsi="仿宋" w:eastAsia="仿宋" w:cs="仿宋"/>
          <w:color w:val="000000" w:themeColor="text1"/>
          <w:spacing w:val="7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施：</w:t>
      </w:r>
      <w:r>
        <w:rPr>
          <w:rFonts w:ascii="仿宋" w:hAnsi="仿宋" w:eastAsia="仿宋" w:cs="仿宋"/>
          <w:color w:val="000000" w:themeColor="text1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一是提高信息公开质量。</w:t>
      </w:r>
      <w:r>
        <w:rPr>
          <w:rFonts w:hint="eastAsia" w:ascii="仿宋" w:hAnsi="仿宋" w:eastAsia="仿宋" w:cs="仿宋"/>
          <w:color w:val="000000" w:themeColor="text1"/>
          <w:sz w:val="31"/>
          <w:szCs w:val="31"/>
          <w:highlight w:val="none"/>
          <w:lang w:eastAsia="zh-CN"/>
          <w14:textFill>
            <w14:solidFill>
              <w14:schemeClr w14:val="tx1"/>
            </w14:solidFill>
          </w14:textFill>
        </w:rPr>
        <w:t>聚焦乡村振兴、惠民政策等群众关切，</w:t>
      </w:r>
      <w:r>
        <w:rPr>
          <w:rFonts w:ascii="仿宋" w:hAnsi="仿宋" w:eastAsia="仿宋" w:cs="仿宋"/>
          <w:color w:val="000000" w:themeColor="text1"/>
          <w:spacing w:val="7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突出</w:t>
      </w:r>
      <w:r>
        <w:rPr>
          <w:rFonts w:hint="eastAsia" w:ascii="仿宋" w:hAnsi="仿宋" w:eastAsia="仿宋" w:cs="仿宋"/>
          <w:color w:val="000000" w:themeColor="text1"/>
          <w:spacing w:val="7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  <w:t>民生</w:t>
      </w:r>
      <w:r>
        <w:rPr>
          <w:rFonts w:ascii="仿宋" w:hAnsi="仿宋" w:eastAsia="仿宋" w:cs="仿宋"/>
          <w:color w:val="000000" w:themeColor="text1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重点领域</w:t>
      </w:r>
      <w:r>
        <w:rPr>
          <w:rFonts w:hint="eastAsia" w:ascii="仿宋" w:hAnsi="仿宋" w:eastAsia="仿宋" w:cs="仿宋"/>
          <w:color w:val="000000" w:themeColor="text1"/>
          <w:sz w:val="31"/>
          <w:szCs w:val="31"/>
          <w:highlight w:val="none"/>
          <w:lang w:eastAsia="zh-CN"/>
          <w14:textFill>
            <w14:solidFill>
              <w14:schemeClr w14:val="tx1"/>
            </w14:solidFill>
          </w14:textFill>
        </w:rPr>
        <w:t>，细化公开事项清单</w:t>
      </w:r>
      <w:r>
        <w:rPr>
          <w:rFonts w:ascii="仿宋" w:hAnsi="仿宋" w:eastAsia="仿宋" w:cs="仿宋"/>
          <w:color w:val="000000" w:themeColor="text1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ascii="仿宋" w:hAnsi="仿宋" w:eastAsia="仿宋" w:cs="仿宋"/>
          <w:color w:val="000000" w:themeColor="text1"/>
          <w:spacing w:val="7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二是完善信息公开的内容，丰富内容，创新形式</w:t>
      </w:r>
      <w:r>
        <w:rPr>
          <w:rFonts w:hint="eastAsia" w:ascii="仿宋" w:hAnsi="仿宋" w:eastAsia="仿宋" w:cs="仿宋"/>
          <w:color w:val="000000" w:themeColor="text1"/>
          <w:spacing w:val="7"/>
          <w:sz w:val="31"/>
          <w:szCs w:val="31"/>
          <w:highlight w:val="none"/>
          <w:lang w:eastAsia="zh-CN"/>
          <w14:textFill>
            <w14:solidFill>
              <w14:schemeClr w14:val="tx1"/>
            </w14:solidFill>
          </w14:textFill>
        </w:rPr>
        <w:t>，可搭配图表的形式</w:t>
      </w:r>
      <w:r>
        <w:rPr>
          <w:rFonts w:ascii="仿宋" w:hAnsi="仿宋" w:eastAsia="仿宋" w:cs="仿宋"/>
          <w:color w:val="000000" w:themeColor="text1"/>
          <w:spacing w:val="7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。</w:t>
      </w:r>
    </w:p>
    <w:p w14:paraId="5BAC1ED0">
      <w:pPr>
        <w:spacing w:before="2" w:line="346" w:lineRule="auto"/>
        <w:ind w:left="414" w:right="303" w:firstLine="65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六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7"/>
          <w:sz w:val="31"/>
          <w:szCs w:val="31"/>
        </w:rPr>
        <w:t>其他需要报告的事项</w:t>
      </w:r>
    </w:p>
    <w:p w14:paraId="564E4C14">
      <w:pPr>
        <w:spacing w:before="153" w:line="230" w:lineRule="auto"/>
        <w:ind w:left="10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z w:val="31"/>
          <w:szCs w:val="31"/>
        </w:rPr>
        <w:t>无</w:t>
      </w:r>
    </w:p>
    <w:p w14:paraId="11D6AA16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061016E3">
      <w:pPr>
        <w:spacing w:before="199" w:line="355" w:lineRule="auto"/>
        <w:ind w:left="5214" w:right="654" w:hanging="132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7"/>
          <w:sz w:val="31"/>
          <w:szCs w:val="31"/>
          <w:highlight w:val="none"/>
          <w:lang w:eastAsia="zh-CN"/>
        </w:rPr>
        <w:t>千户营</w:t>
      </w:r>
      <w:r>
        <w:rPr>
          <w:rFonts w:ascii="仿宋" w:hAnsi="仿宋" w:eastAsia="仿宋" w:cs="仿宋"/>
          <w:spacing w:val="7"/>
          <w:sz w:val="31"/>
          <w:szCs w:val="31"/>
          <w:highlight w:val="none"/>
        </w:rPr>
        <w:t>乡人民政</w:t>
      </w:r>
      <w:r>
        <w:rPr>
          <w:rFonts w:ascii="仿宋" w:hAnsi="仿宋" w:eastAsia="仿宋" w:cs="仿宋"/>
          <w:spacing w:val="5"/>
          <w:sz w:val="31"/>
          <w:szCs w:val="31"/>
          <w:highlight w:val="none"/>
        </w:rPr>
        <w:t>府</w:t>
      </w:r>
      <w:r>
        <w:rPr>
          <w:rFonts w:ascii="仿宋" w:hAnsi="仿宋" w:eastAsia="仿宋" w:cs="仿宋"/>
          <w:sz w:val="31"/>
          <w:szCs w:val="31"/>
          <w:highlight w:val="none"/>
        </w:rPr>
        <w:t xml:space="preserve"> </w:t>
      </w:r>
      <w:r>
        <w:rPr>
          <w:rFonts w:ascii="仿宋" w:hAnsi="仿宋" w:eastAsia="仿宋" w:cs="仿宋"/>
          <w:spacing w:val="-32"/>
          <w:sz w:val="31"/>
          <w:szCs w:val="31"/>
        </w:rPr>
        <w:t>2</w:t>
      </w:r>
      <w:r>
        <w:rPr>
          <w:rFonts w:ascii="仿宋" w:hAnsi="仿宋" w:eastAsia="仿宋" w:cs="仿宋"/>
          <w:spacing w:val="-21"/>
          <w:sz w:val="31"/>
          <w:szCs w:val="31"/>
        </w:rPr>
        <w:t>02</w:t>
      </w:r>
      <w:r>
        <w:rPr>
          <w:rFonts w:hint="eastAsia" w:ascii="仿宋" w:hAnsi="仿宋" w:eastAsia="仿宋" w:cs="仿宋"/>
          <w:spacing w:val="-21"/>
          <w:sz w:val="31"/>
          <w:szCs w:val="31"/>
          <w:lang w:val="en-US" w:eastAsia="zh-CN"/>
        </w:rPr>
        <w:t>6</w:t>
      </w:r>
      <w:r>
        <w:rPr>
          <w:rFonts w:ascii="仿宋" w:hAnsi="仿宋" w:eastAsia="仿宋" w:cs="仿宋"/>
          <w:spacing w:val="-21"/>
          <w:sz w:val="31"/>
          <w:szCs w:val="31"/>
        </w:rPr>
        <w:t xml:space="preserve">年 1 月 </w:t>
      </w:r>
      <w:r>
        <w:rPr>
          <w:rFonts w:hint="eastAsia" w:ascii="仿宋" w:hAnsi="仿宋" w:eastAsia="仿宋" w:cs="仿宋"/>
          <w:spacing w:val="-21"/>
          <w:sz w:val="31"/>
          <w:szCs w:val="31"/>
          <w:lang w:val="en-US" w:eastAsia="zh-CN"/>
        </w:rPr>
        <w:t>21</w:t>
      </w:r>
      <w:r>
        <w:rPr>
          <w:rFonts w:ascii="仿宋" w:hAnsi="仿宋" w:eastAsia="仿宋" w:cs="仿宋"/>
          <w:spacing w:val="-21"/>
          <w:sz w:val="31"/>
          <w:szCs w:val="31"/>
        </w:rPr>
        <w:t>日</w:t>
      </w:r>
    </w:p>
    <w:sectPr>
      <w:pgSz w:w="11906" w:h="16839"/>
      <w:pgMar w:top="1431" w:right="1785" w:bottom="0" w:left="1785" w:header="0" w:footer="0" w:gutter="0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spaceForUL/>
    <w:ulTrailSpace/>
    <w:doNotExpandShiftReturn/>
    <w:useFELayout/>
    <w:doNotUseIndentAsNumberingTabStop/>
    <w:compatSetting w:name="compatibilityMode" w:uri="http://schemas.microsoft.com/office/word" w:val="14"/>
  </w:compat>
  <w:docVars>
    <w:docVar w:name="commondata" w:val="eyJoZGlkIjoiOWRkNzBiNDNmYTI2NzZkMDQyNTdkMDQzYzJmOTAxNWMifQ=="/>
  </w:docVars>
  <w:rsids>
    <w:rsidRoot w:val="00000000"/>
    <w:rsid w:val="1F7E2174"/>
    <w:rsid w:val="22405E06"/>
    <w:rsid w:val="2C1F171D"/>
    <w:rsid w:val="31653999"/>
    <w:rsid w:val="3B4E14F1"/>
    <w:rsid w:val="51FF78B5"/>
    <w:rsid w:val="53B9764F"/>
    <w:rsid w:val="5D1250AC"/>
    <w:rsid w:val="74E15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8">
    <w:name w:val="heading 1 Char"/>
    <w:basedOn w:val="7"/>
    <w:link w:val="2"/>
    <w:qFormat/>
    <w:uiPriority w:val="0"/>
    <w:rPr>
      <w:rFonts w:ascii="Arial" w:hAnsi="Arial" w:eastAsia="Arial" w:cs="Arial"/>
      <w:b/>
      <w:bCs/>
      <w:snapToGrid w:val="0"/>
      <w:color w:val="000000"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qFormat/>
    <w:uiPriority w:val="0"/>
    <w:rPr>
      <w:rFonts w:ascii="Times New Roman" w:hAnsi="Times New Roman" w:eastAsia="黑体" w:cs="Arial"/>
      <w:b/>
      <w:bCs/>
      <w:snapToGrid w:val="0"/>
      <w:color w:val="000000"/>
      <w:kern w:val="0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qFormat/>
    <w:uiPriority w:val="0"/>
    <w:rPr>
      <w:rFonts w:ascii="Arial" w:hAnsi="Arial" w:eastAsia="Arial" w:cs="Arial"/>
      <w:b/>
      <w:bCs/>
      <w:snapToGrid w:val="0"/>
      <w:color w:val="000000"/>
      <w:kern w:val="0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  <sectPr/>
    <sectPr/>
    <sectPr/>
  </customProps>
</customData>
</file>

<file path=customXml/itemProps1.xml><?xml version="1.0" encoding="utf-8"?>
<ds:datastoreItem xmlns:ds="http://schemas.openxmlformats.org/officeDocument/2006/customXml" ds:itemID="{12ADF863-192C-4379-B64D-ABFDD7B0B46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6</Pages>
  <Words>1685</Words>
  <Characters>1721</Characters>
  <Lines>0</Lines>
  <Paragraphs>34</Paragraphs>
  <TotalTime>34</TotalTime>
  <ScaleCrop>false</ScaleCrop>
  <LinksUpToDate>false</LinksUpToDate>
  <CharactersWithSpaces>1833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2023-01-14T21:40:00Z</dcterms:created>
  <dc:creator>User</dc:creator>
  <cp:lastModifiedBy>陈雪</cp:lastModifiedBy>
  <dcterms:modified xsi:type="dcterms:W3CDTF">2026-02-05T09:18:19Z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2023-02-06T16:00:00Z</vt:filetime>
  </property>
  <property fmtid="{D5CDD505-2E9C-101B-9397-08002B2CF9AE}" pid="4" name="KSOProductBuildVer">
    <vt:lpwstr>2052-12.1.0.24657</vt:lpwstr>
  </property>
  <property fmtid="{D5CDD505-2E9C-101B-9397-08002B2CF9AE}" pid="5" name="ICV">
    <vt:lpwstr>C3FFF9EDCDB443F69AE17BAB9ABB7061_13</vt:lpwstr>
  </property>
  <property fmtid="{D5CDD505-2E9C-101B-9397-08002B2CF9AE}" pid="6" name="KSOTemplateDocerSaveRecord">
    <vt:lpwstr>eyJoZGlkIjoiMjZjYjliYWYyMzAxY2I0YTZlYzgwNmQzN2Q4ZTliZDQiLCJ1c2VySWQiOiIxMDEyNTg4NjE1In0=</vt:lpwstr>
  </property>
</Properties>
</file>