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B17EC6C">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0" w:afterAutospacing="0" w:line="600" w:lineRule="exact"/>
        <w:ind w:left="0" w:right="0" w:firstLine="0"/>
        <w:jc w:val="center"/>
        <w:textAlignment w:val="auto"/>
        <w:rPr>
          <w:rFonts w:hint="eastAsia" w:ascii="方正小标宋简体" w:hAnsi="方正小标宋简体" w:eastAsia="方正小标宋简体" w:cs="方正小标宋简体"/>
          <w:i w:val="0"/>
          <w:caps w:val="0"/>
          <w:color w:val="333333"/>
          <w:spacing w:val="0"/>
          <w:sz w:val="44"/>
          <w:szCs w:val="44"/>
        </w:rPr>
      </w:pPr>
      <w:r>
        <w:rPr>
          <w:rFonts w:hint="eastAsia" w:ascii="方正小标宋简体" w:hAnsi="方正小标宋简体" w:eastAsia="方正小标宋简体" w:cs="方正小标宋简体"/>
          <w:b/>
          <w:i w:val="0"/>
          <w:caps w:val="0"/>
          <w:color w:val="333333"/>
          <w:spacing w:val="0"/>
          <w:sz w:val="44"/>
          <w:szCs w:val="44"/>
          <w:shd w:val="clear" w:color="auto" w:fill="FFFFFF"/>
          <w:lang w:eastAsia="zh-CN"/>
        </w:rPr>
        <w:t>隆尧镇</w:t>
      </w:r>
      <w:r>
        <w:rPr>
          <w:rFonts w:hint="eastAsia" w:ascii="方正小标宋简体" w:hAnsi="方正小标宋简体" w:eastAsia="方正小标宋简体" w:cs="方正小标宋简体"/>
          <w:b/>
          <w:i w:val="0"/>
          <w:caps w:val="0"/>
          <w:color w:val="333333"/>
          <w:spacing w:val="0"/>
          <w:sz w:val="44"/>
          <w:szCs w:val="44"/>
          <w:shd w:val="clear" w:color="auto" w:fill="FFFFFF"/>
        </w:rPr>
        <w:t>政府</w:t>
      </w:r>
      <w:r>
        <w:rPr>
          <w:rFonts w:hint="eastAsia" w:ascii="方正小标宋简体" w:hAnsi="方正小标宋简体" w:eastAsia="方正小标宋简体" w:cs="方正小标宋简体"/>
          <w:b/>
          <w:i w:val="0"/>
          <w:caps w:val="0"/>
          <w:color w:val="333333"/>
          <w:spacing w:val="0"/>
          <w:sz w:val="44"/>
          <w:szCs w:val="44"/>
          <w:shd w:val="clear" w:color="auto" w:fill="FFFFFF"/>
          <w:lang w:val="en-US" w:eastAsia="zh-CN"/>
        </w:rPr>
        <w:t>2025年</w:t>
      </w:r>
      <w:r>
        <w:rPr>
          <w:rFonts w:hint="eastAsia" w:ascii="方正小标宋简体" w:hAnsi="方正小标宋简体" w:eastAsia="方正小标宋简体" w:cs="方正小标宋简体"/>
          <w:b/>
          <w:i w:val="0"/>
          <w:caps w:val="0"/>
          <w:color w:val="333333"/>
          <w:spacing w:val="0"/>
          <w:sz w:val="44"/>
          <w:szCs w:val="44"/>
          <w:shd w:val="clear" w:color="auto" w:fill="FFFFFF"/>
        </w:rPr>
        <w:t>信息公开工作年度报告</w:t>
      </w:r>
    </w:p>
    <w:p w14:paraId="0F5BA241">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0" w:afterAutospacing="0" w:line="600" w:lineRule="exact"/>
        <w:ind w:left="0" w:right="0" w:firstLine="420"/>
        <w:jc w:val="both"/>
        <w:textAlignment w:val="auto"/>
        <w:rPr>
          <w:rFonts w:hint="eastAsia" w:ascii="仿宋_GB2312" w:hAnsi="仿宋_GB2312" w:eastAsia="仿宋_GB2312" w:cs="仿宋_GB2312"/>
          <w:i w:val="0"/>
          <w:caps w:val="0"/>
          <w:color w:val="333333"/>
          <w:spacing w:val="0"/>
          <w:sz w:val="32"/>
          <w:szCs w:val="32"/>
        </w:rPr>
      </w:pPr>
    </w:p>
    <w:p w14:paraId="46498885">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right="0"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根据《中华人民共和国政府信息公开条</w:t>
      </w:r>
      <w:bookmarkStart w:id="0" w:name="_GoBack"/>
      <w:bookmarkEnd w:id="0"/>
      <w:r>
        <w:rPr>
          <w:rFonts w:hint="eastAsia" w:ascii="仿宋_GB2312" w:hAnsi="仿宋_GB2312" w:eastAsia="仿宋_GB2312" w:cs="仿宋_GB2312"/>
          <w:sz w:val="32"/>
          <w:szCs w:val="32"/>
          <w:lang w:val="en-US" w:eastAsia="zh-CN"/>
        </w:rPr>
        <w:t>例》《河北省实施〈中华人民共和国政府信息公开条例〉办法》等规定，现结合隆尧镇实际，就总体情况、主动公开政府信息情况、收到和处理政府信息公开申请情况、政府信息公开行政复议、行政诉讼情况、存在的主要问题及改进情况，发布本年度报告。报告中所列数据统计期限为2025年1月1日至12月31日。</w:t>
      </w:r>
    </w:p>
    <w:p w14:paraId="3434806D">
      <w:pPr>
        <w:pStyle w:val="5"/>
        <w:keepNext w:val="0"/>
        <w:keepLines w:val="0"/>
        <w:pageBreakBefore w:val="0"/>
        <w:widowControl/>
        <w:numPr>
          <w:ilvl w:val="0"/>
          <w:numId w:val="1"/>
        </w:numPr>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0" w:afterAutospacing="0" w:line="600" w:lineRule="exact"/>
        <w:ind w:left="0" w:right="0" w:firstLine="420"/>
        <w:jc w:val="both"/>
        <w:textAlignment w:val="auto"/>
        <w:rPr>
          <w:rFonts w:hint="eastAsia" w:ascii="黑体" w:hAnsi="黑体" w:eastAsia="黑体" w:cs="黑体"/>
          <w:b/>
          <w:i w:val="0"/>
          <w:caps w:val="0"/>
          <w:color w:val="333333"/>
          <w:spacing w:val="0"/>
          <w:sz w:val="32"/>
          <w:szCs w:val="32"/>
          <w:shd w:val="clear" w:color="auto" w:fill="FFFFFF"/>
        </w:rPr>
      </w:pPr>
      <w:r>
        <w:rPr>
          <w:rFonts w:hint="eastAsia" w:ascii="黑体" w:hAnsi="黑体" w:eastAsia="黑体" w:cs="黑体"/>
          <w:b/>
          <w:i w:val="0"/>
          <w:caps w:val="0"/>
          <w:color w:val="333333"/>
          <w:spacing w:val="0"/>
          <w:sz w:val="32"/>
          <w:szCs w:val="32"/>
          <w:shd w:val="clear" w:color="auto" w:fill="FFFFFF"/>
        </w:rPr>
        <w:t>总体情况</w:t>
      </w:r>
    </w:p>
    <w:p w14:paraId="09C3562B">
      <w:pPr>
        <w:spacing w:before="120" w:after="120" w:line="288" w:lineRule="auto"/>
        <w:ind w:left="0" w:firstLine="640" w:firstLineChars="200"/>
        <w:jc w:val="left"/>
        <w:rPr>
          <w:rFonts w:hint="eastAsia" w:ascii="仿宋_GB2312" w:hAnsi="仿宋_GB2312" w:eastAsia="仿宋_GB2312" w:cs="仿宋_GB2312"/>
          <w:kern w:val="0"/>
          <w:sz w:val="32"/>
          <w:szCs w:val="32"/>
          <w:shd w:val="clear" w:color="auto" w:fill="FFFFFF"/>
          <w:lang w:val="en-US" w:eastAsia="zh-CN" w:bidi="ar-SA"/>
        </w:rPr>
      </w:pPr>
      <w:r>
        <w:rPr>
          <w:rFonts w:hint="eastAsia" w:ascii="仿宋_GB2312" w:hAnsi="仿宋_GB2312" w:eastAsia="仿宋_GB2312" w:cs="仿宋_GB2312"/>
          <w:kern w:val="0"/>
          <w:sz w:val="32"/>
          <w:szCs w:val="32"/>
          <w:shd w:val="clear" w:color="auto" w:fill="FFFFFF"/>
          <w:lang w:val="en-US" w:eastAsia="zh-CN" w:bidi="ar-SA"/>
        </w:rPr>
        <w:t>2025年，</w:t>
      </w:r>
      <w:r>
        <w:rPr>
          <w:rFonts w:hint="eastAsia" w:ascii="仿宋_GB2312" w:hAnsi="仿宋_GB2312" w:eastAsia="仿宋_GB2312" w:cs="仿宋_GB2312"/>
          <w:kern w:val="0"/>
          <w:sz w:val="32"/>
          <w:szCs w:val="32"/>
          <w:shd w:val="clear" w:color="auto" w:fill="FFFFFF"/>
        </w:rPr>
        <w:t>隆尧县</w:t>
      </w:r>
      <w:r>
        <w:rPr>
          <w:rFonts w:hint="eastAsia" w:ascii="仿宋_GB2312" w:hAnsi="仿宋_GB2312" w:eastAsia="仿宋_GB2312" w:cs="仿宋_GB2312"/>
          <w:kern w:val="0"/>
          <w:sz w:val="32"/>
          <w:szCs w:val="32"/>
          <w:shd w:val="clear" w:color="auto" w:fill="FFFFFF"/>
          <w:lang w:eastAsia="zh-CN"/>
        </w:rPr>
        <w:t>隆尧镇</w:t>
      </w:r>
      <w:r>
        <w:rPr>
          <w:rFonts w:hint="eastAsia" w:ascii="仿宋_GB2312" w:hAnsi="仿宋_GB2312" w:eastAsia="仿宋_GB2312" w:cs="仿宋_GB2312"/>
          <w:kern w:val="0"/>
          <w:sz w:val="32"/>
          <w:szCs w:val="32"/>
          <w:shd w:val="clear" w:color="auto" w:fill="FFFFFF"/>
          <w:lang w:val="en-US" w:eastAsia="zh-CN" w:bidi="ar-SA"/>
        </w:rPr>
        <w:t>党委、政府高度重视政府信息公开工作，始终</w:t>
      </w:r>
      <w:r>
        <w:rPr>
          <w:rFonts w:hint="eastAsia" w:ascii="仿宋_GB2312" w:hAnsi="仿宋_GB2312" w:eastAsia="仿宋_GB2312" w:cs="仿宋_GB2312"/>
          <w:i w:val="0"/>
          <w:caps w:val="0"/>
          <w:color w:val="333333"/>
          <w:spacing w:val="0"/>
          <w:sz w:val="32"/>
          <w:szCs w:val="32"/>
          <w:lang w:val="en-US" w:eastAsia="zh-CN"/>
        </w:rPr>
        <w:t>以习近平新时代中国特色社会主义思想和党的二十大精神为指导</w:t>
      </w:r>
      <w:r>
        <w:rPr>
          <w:rFonts w:hint="eastAsia" w:ascii="仿宋_GB2312" w:hAnsi="仿宋_GB2312" w:eastAsia="仿宋_GB2312" w:cs="仿宋_GB2312"/>
          <w:kern w:val="0"/>
          <w:sz w:val="32"/>
          <w:szCs w:val="32"/>
          <w:shd w:val="clear" w:color="auto" w:fill="FFFFFF"/>
          <w:lang w:val="en-US" w:eastAsia="zh-CN" w:bidi="ar-SA"/>
        </w:rPr>
        <w:t>，将信息公开作为推进依法行政、提升治理效能、保障群众知情权、参与权和监督权的重要举措。全年严格按照</w:t>
      </w:r>
      <w:r>
        <w:rPr>
          <w:rFonts w:hint="eastAsia" w:ascii="仿宋_GB2312" w:hAnsi="仿宋_GB2312" w:eastAsia="仿宋_GB2312" w:cs="仿宋_GB2312"/>
          <w:kern w:val="0"/>
          <w:sz w:val="32"/>
          <w:szCs w:val="32"/>
          <w:shd w:val="clear" w:color="auto" w:fill="FFFFFF"/>
        </w:rPr>
        <w:t>《中华人民共和国政府信息公开条例》</w:t>
      </w:r>
      <w:r>
        <w:rPr>
          <w:rFonts w:hint="eastAsia" w:ascii="仿宋_GB2312" w:hAnsi="仿宋_GB2312" w:eastAsia="仿宋_GB2312" w:cs="仿宋_GB2312"/>
          <w:kern w:val="0"/>
          <w:sz w:val="32"/>
          <w:szCs w:val="32"/>
          <w:shd w:val="clear" w:color="auto" w:fill="FFFFFF"/>
          <w:lang w:val="en-US" w:eastAsia="zh-CN" w:bidi="ar-SA"/>
        </w:rPr>
        <w:t>规定，健全工作机制、规范公开流程、拓宽公开渠道、聚焦公开重点，稳步推进政府信息公开各项工作落地见效，为全镇经济社会高质量发展营造了透明、高效、便民的政务环境。</w:t>
      </w:r>
    </w:p>
    <w:p w14:paraId="633EA264">
      <w:pPr>
        <w:spacing w:before="120" w:after="120" w:line="288" w:lineRule="auto"/>
        <w:ind w:left="0" w:firstLine="640" w:firstLineChars="200"/>
        <w:jc w:val="left"/>
        <w:rPr>
          <w:rFonts w:hint="eastAsia" w:ascii="仿宋_GB2312" w:hAnsi="仿宋_GB2312" w:eastAsia="仿宋_GB2312" w:cs="仿宋_GB2312"/>
          <w:kern w:val="0"/>
          <w:sz w:val="32"/>
          <w:szCs w:val="32"/>
          <w:shd w:val="clear" w:color="auto" w:fill="FFFFFF"/>
          <w:lang w:val="en-US" w:eastAsia="zh-CN"/>
        </w:rPr>
      </w:pPr>
      <w:r>
        <w:rPr>
          <w:rFonts w:hint="eastAsia" w:ascii="楷体" w:hAnsi="楷体" w:eastAsia="楷体" w:cs="楷体"/>
          <w:b w:val="0"/>
          <w:bCs/>
          <w:i w:val="0"/>
          <w:caps w:val="0"/>
          <w:color w:val="333333"/>
          <w:spacing w:val="0"/>
          <w:sz w:val="32"/>
          <w:szCs w:val="32"/>
          <w:shd w:val="clear" w:color="auto" w:fill="FFFFFF"/>
          <w:lang w:eastAsia="zh-CN"/>
        </w:rPr>
        <w:t>（一）</w:t>
      </w:r>
      <w:r>
        <w:rPr>
          <w:rFonts w:hint="eastAsia" w:ascii="楷体" w:hAnsi="楷体" w:eastAsia="楷体" w:cs="楷体"/>
          <w:b w:val="0"/>
          <w:bCs/>
          <w:i w:val="0"/>
          <w:caps w:val="0"/>
          <w:color w:val="333333"/>
          <w:spacing w:val="0"/>
          <w:sz w:val="32"/>
          <w:szCs w:val="32"/>
          <w:shd w:val="clear" w:color="auto" w:fill="FFFFFF"/>
        </w:rPr>
        <w:t>加强主动公开。</w:t>
      </w:r>
      <w:r>
        <w:rPr>
          <w:rFonts w:hint="eastAsia" w:ascii="仿宋_GB2312" w:hAnsi="仿宋_GB2312" w:eastAsia="仿宋_GB2312" w:cs="仿宋_GB2312"/>
          <w:kern w:val="0"/>
          <w:sz w:val="32"/>
          <w:szCs w:val="32"/>
          <w:shd w:val="clear" w:color="auto" w:fill="FFFFFF"/>
        </w:rPr>
        <w:t>严格按上级的要求</w:t>
      </w:r>
      <w:r>
        <w:rPr>
          <w:rFonts w:hint="eastAsia" w:ascii="仿宋_GB2312" w:hAnsi="仿宋_GB2312" w:eastAsia="仿宋_GB2312" w:cs="仿宋_GB2312"/>
          <w:kern w:val="0"/>
          <w:sz w:val="32"/>
          <w:szCs w:val="32"/>
          <w:shd w:val="clear" w:color="auto" w:fill="FFFFFF"/>
          <w:lang w:eastAsia="zh-CN"/>
        </w:rPr>
        <w:t>，</w:t>
      </w:r>
      <w:r>
        <w:rPr>
          <w:rFonts w:hint="eastAsia" w:ascii="仿宋_GB2312" w:hAnsi="仿宋_GB2312" w:eastAsia="仿宋_GB2312" w:cs="仿宋_GB2312"/>
          <w:kern w:val="0"/>
          <w:sz w:val="32"/>
          <w:szCs w:val="32"/>
          <w:shd w:val="clear" w:color="auto" w:fill="FFFFFF"/>
        </w:rPr>
        <w:t>对</w:t>
      </w:r>
      <w:r>
        <w:rPr>
          <w:rFonts w:hint="eastAsia" w:ascii="仿宋_GB2312" w:hAnsi="仿宋_GB2312" w:eastAsia="仿宋_GB2312" w:cs="仿宋_GB2312"/>
          <w:kern w:val="0"/>
          <w:sz w:val="32"/>
          <w:szCs w:val="32"/>
          <w:shd w:val="clear" w:color="auto" w:fill="FFFFFF"/>
          <w:lang w:eastAsia="zh-CN"/>
        </w:rPr>
        <w:t>镇政府</w:t>
      </w:r>
      <w:r>
        <w:rPr>
          <w:rFonts w:hint="eastAsia" w:ascii="仿宋_GB2312" w:hAnsi="仿宋_GB2312" w:eastAsia="仿宋_GB2312" w:cs="仿宋_GB2312"/>
          <w:kern w:val="0"/>
          <w:sz w:val="32"/>
          <w:szCs w:val="32"/>
          <w:shd w:val="clear" w:color="auto" w:fill="FFFFFF"/>
        </w:rPr>
        <w:t>工作动态、党风廉政建设等相关信息均主动公开。通过信息公开，</w:t>
      </w:r>
      <w:r>
        <w:rPr>
          <w:rFonts w:hint="eastAsia" w:ascii="仿宋_GB2312" w:hAnsi="仿宋_GB2312" w:eastAsia="仿宋_GB2312" w:cs="仿宋_GB2312"/>
          <w:kern w:val="0"/>
          <w:sz w:val="32"/>
          <w:szCs w:val="32"/>
          <w:shd w:val="clear" w:color="auto" w:fill="FFFFFF"/>
          <w:lang w:eastAsia="zh-CN"/>
        </w:rPr>
        <w:t>镇</w:t>
      </w:r>
      <w:r>
        <w:rPr>
          <w:rFonts w:hint="eastAsia" w:ascii="仿宋_GB2312" w:hAnsi="仿宋_GB2312" w:eastAsia="仿宋_GB2312" w:cs="仿宋_GB2312"/>
          <w:kern w:val="0"/>
          <w:sz w:val="32"/>
          <w:szCs w:val="32"/>
          <w:shd w:val="clear" w:color="auto" w:fill="FFFFFF"/>
        </w:rPr>
        <w:t>机关各项政务透明度进一步提高,办事程序进一步规范,推进了</w:t>
      </w:r>
      <w:r>
        <w:rPr>
          <w:rFonts w:hint="eastAsia" w:ascii="仿宋_GB2312" w:hAnsi="仿宋_GB2312" w:eastAsia="仿宋_GB2312" w:cs="仿宋_GB2312"/>
          <w:kern w:val="0"/>
          <w:sz w:val="32"/>
          <w:szCs w:val="32"/>
          <w:shd w:val="clear" w:color="auto" w:fill="FFFFFF"/>
          <w:lang w:eastAsia="zh-CN"/>
        </w:rPr>
        <w:t>隆尧镇</w:t>
      </w:r>
      <w:r>
        <w:rPr>
          <w:rFonts w:hint="eastAsia" w:ascii="仿宋_GB2312" w:hAnsi="仿宋_GB2312" w:eastAsia="仿宋_GB2312" w:cs="仿宋_GB2312"/>
          <w:kern w:val="0"/>
          <w:sz w:val="32"/>
          <w:szCs w:val="32"/>
          <w:shd w:val="clear" w:color="auto" w:fill="FFFFFF"/>
        </w:rPr>
        <w:t>各项工作的顺利开展。20</w:t>
      </w:r>
      <w:r>
        <w:rPr>
          <w:rFonts w:hint="eastAsia" w:ascii="仿宋_GB2312" w:hAnsi="仿宋_GB2312" w:eastAsia="仿宋_GB2312" w:cs="仿宋_GB2312"/>
          <w:kern w:val="0"/>
          <w:sz w:val="32"/>
          <w:szCs w:val="32"/>
          <w:shd w:val="clear" w:color="auto" w:fill="FFFFFF"/>
          <w:lang w:val="en-US" w:eastAsia="zh-CN"/>
        </w:rPr>
        <w:t>25</w:t>
      </w:r>
      <w:r>
        <w:rPr>
          <w:rFonts w:hint="eastAsia" w:ascii="仿宋_GB2312" w:hAnsi="仿宋_GB2312" w:eastAsia="仿宋_GB2312" w:cs="仿宋_GB2312"/>
          <w:kern w:val="0"/>
          <w:sz w:val="32"/>
          <w:szCs w:val="32"/>
          <w:shd w:val="clear" w:color="auto" w:fill="FFFFFF"/>
        </w:rPr>
        <w:t>年，我</w:t>
      </w:r>
      <w:r>
        <w:rPr>
          <w:rFonts w:hint="eastAsia" w:ascii="仿宋_GB2312" w:hAnsi="仿宋_GB2312" w:eastAsia="仿宋_GB2312" w:cs="仿宋_GB2312"/>
          <w:kern w:val="0"/>
          <w:sz w:val="32"/>
          <w:szCs w:val="32"/>
          <w:shd w:val="clear" w:color="auto" w:fill="FFFFFF"/>
          <w:lang w:eastAsia="zh-CN"/>
        </w:rPr>
        <w:t>镇</w:t>
      </w:r>
      <w:r>
        <w:rPr>
          <w:rFonts w:hint="eastAsia" w:ascii="仿宋_GB2312" w:hAnsi="仿宋_GB2312" w:eastAsia="仿宋_GB2312" w:cs="仿宋_GB2312"/>
          <w:kern w:val="0"/>
          <w:sz w:val="32"/>
          <w:szCs w:val="32"/>
          <w:shd w:val="clear" w:color="auto" w:fill="FFFFFF"/>
        </w:rPr>
        <w:t>通过县政府网络公开信息</w:t>
      </w:r>
      <w:r>
        <w:rPr>
          <w:rFonts w:hint="eastAsia" w:ascii="仿宋_GB2312" w:hAnsi="仿宋_GB2312" w:eastAsia="仿宋_GB2312" w:cs="仿宋_GB2312"/>
          <w:kern w:val="0"/>
          <w:sz w:val="32"/>
          <w:szCs w:val="32"/>
          <w:shd w:val="clear" w:color="auto" w:fill="FFFFFF"/>
          <w:lang w:val="en-US" w:eastAsia="zh-CN"/>
        </w:rPr>
        <w:t>14</w:t>
      </w:r>
      <w:r>
        <w:rPr>
          <w:rFonts w:hint="eastAsia" w:ascii="仿宋_GB2312" w:hAnsi="仿宋_GB2312" w:eastAsia="仿宋_GB2312" w:cs="仿宋_GB2312"/>
          <w:kern w:val="0"/>
          <w:sz w:val="32"/>
          <w:szCs w:val="32"/>
          <w:shd w:val="clear" w:color="auto" w:fill="FFFFFF"/>
        </w:rPr>
        <w:t>条。</w:t>
      </w:r>
      <w:r>
        <w:rPr>
          <w:rFonts w:hint="eastAsia" w:ascii="仿宋_GB2312" w:hAnsi="仿宋_GB2312" w:eastAsia="仿宋_GB2312" w:cs="仿宋_GB2312"/>
          <w:kern w:val="0"/>
          <w:sz w:val="32"/>
          <w:szCs w:val="32"/>
          <w:shd w:val="clear" w:color="auto" w:fill="FFFFFF"/>
          <w:lang w:eastAsia="zh-CN"/>
        </w:rPr>
        <w:t>公告公示</w:t>
      </w:r>
      <w:r>
        <w:rPr>
          <w:rFonts w:hint="eastAsia" w:ascii="仿宋_GB2312" w:hAnsi="仿宋_GB2312" w:eastAsia="仿宋_GB2312" w:cs="仿宋_GB2312"/>
          <w:kern w:val="0"/>
          <w:sz w:val="32"/>
          <w:szCs w:val="32"/>
          <w:shd w:val="clear" w:color="auto" w:fill="FFFFFF"/>
          <w:lang w:val="en-US" w:eastAsia="zh-CN"/>
        </w:rPr>
        <w:t>4条，</w:t>
      </w:r>
      <w:r>
        <w:rPr>
          <w:rFonts w:hint="eastAsia" w:ascii="仿宋_GB2312" w:hAnsi="仿宋_GB2312" w:eastAsia="仿宋_GB2312" w:cs="仿宋_GB2312"/>
          <w:kern w:val="0"/>
          <w:sz w:val="32"/>
          <w:szCs w:val="32"/>
          <w:shd w:val="clear" w:color="auto" w:fill="FFFFFF"/>
        </w:rPr>
        <w:t>工作部署</w:t>
      </w:r>
      <w:r>
        <w:rPr>
          <w:rFonts w:hint="eastAsia" w:ascii="仿宋_GB2312" w:hAnsi="仿宋_GB2312" w:eastAsia="仿宋_GB2312" w:cs="仿宋_GB2312"/>
          <w:kern w:val="0"/>
          <w:sz w:val="32"/>
          <w:szCs w:val="32"/>
          <w:shd w:val="clear" w:color="auto" w:fill="FFFFFF"/>
          <w:lang w:val="en-US" w:eastAsia="zh-CN"/>
        </w:rPr>
        <w:t>1条，事前公开3条，事后公开1条，部门预算1条，部门决算1条，政府采购2条，公开年报1条。</w:t>
      </w:r>
    </w:p>
    <w:p w14:paraId="297C26DF">
      <w:pPr>
        <w:pStyle w:val="5"/>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right="0" w:rightChars="0" w:firstLine="640" w:firstLineChars="200"/>
        <w:jc w:val="both"/>
        <w:textAlignment w:val="auto"/>
        <w:rPr>
          <w:rFonts w:hint="eastAsia" w:ascii="楷体" w:hAnsi="楷体" w:eastAsia="楷体" w:cs="楷体"/>
          <w:i w:val="0"/>
          <w:caps w:val="0"/>
          <w:color w:val="333333"/>
          <w:spacing w:val="0"/>
          <w:sz w:val="32"/>
          <w:szCs w:val="32"/>
          <w:shd w:val="clear" w:color="auto" w:fill="FFFFFF"/>
          <w:lang w:eastAsia="zh-CN"/>
        </w:rPr>
      </w:pPr>
      <w:r>
        <w:rPr>
          <w:rFonts w:hint="eastAsia" w:ascii="楷体" w:hAnsi="楷体" w:eastAsia="楷体" w:cs="楷体"/>
          <w:i w:val="0"/>
          <w:caps w:val="0"/>
          <w:color w:val="333333"/>
          <w:spacing w:val="0"/>
          <w:sz w:val="32"/>
          <w:szCs w:val="32"/>
          <w:shd w:val="clear" w:color="auto" w:fill="FFFFFF"/>
          <w:lang w:eastAsia="zh-CN"/>
        </w:rPr>
        <w:t>（二）</w:t>
      </w:r>
      <w:r>
        <w:rPr>
          <w:rFonts w:hint="eastAsia" w:ascii="楷体" w:hAnsi="楷体" w:eastAsia="楷体" w:cs="楷体"/>
          <w:i w:val="0"/>
          <w:caps w:val="0"/>
          <w:color w:val="333333"/>
          <w:spacing w:val="0"/>
          <w:sz w:val="32"/>
          <w:szCs w:val="32"/>
          <w:shd w:val="clear" w:color="auto" w:fill="FFFFFF"/>
        </w:rPr>
        <w:t>规范依申请公开。</w:t>
      </w:r>
      <w:r>
        <w:rPr>
          <w:rFonts w:hint="eastAsia" w:ascii="仿宋_GB2312" w:hAnsi="仿宋_GB2312" w:eastAsia="仿宋_GB2312" w:cs="仿宋_GB2312"/>
          <w:kern w:val="0"/>
          <w:sz w:val="32"/>
          <w:szCs w:val="32"/>
          <w:shd w:val="clear" w:color="auto" w:fill="FFFFFF"/>
          <w:lang w:val="en-US" w:eastAsia="zh-CN"/>
        </w:rPr>
        <w:t>我镇高度重视政府信息依申请公开工作，认真贯彻落实</w:t>
      </w:r>
      <w:r>
        <w:rPr>
          <w:rFonts w:hint="eastAsia" w:ascii="仿宋_GB2312" w:hAnsi="仿宋_GB2312" w:eastAsia="仿宋_GB2312" w:cs="仿宋_GB2312"/>
          <w:kern w:val="0"/>
          <w:sz w:val="32"/>
          <w:szCs w:val="32"/>
          <w:shd w:val="clear" w:color="auto" w:fill="FFFFFF"/>
        </w:rPr>
        <w:t>《条例》和</w:t>
      </w:r>
      <w:r>
        <w:rPr>
          <w:rFonts w:hint="eastAsia" w:ascii="仿宋_GB2312" w:hAnsi="仿宋_GB2312" w:eastAsia="仿宋_GB2312" w:cs="仿宋_GB2312"/>
          <w:kern w:val="0"/>
          <w:sz w:val="32"/>
          <w:szCs w:val="32"/>
          <w:shd w:val="clear" w:color="auto" w:fill="FFFFFF"/>
          <w:lang w:val="en-US" w:eastAsia="zh-CN"/>
        </w:rPr>
        <w:t>《河北省政府信息公开申请办理规范》</w:t>
      </w:r>
      <w:r>
        <w:rPr>
          <w:rFonts w:hint="eastAsia" w:ascii="仿宋_GB2312" w:hAnsi="仿宋_GB2312" w:eastAsia="仿宋_GB2312" w:cs="仿宋_GB2312"/>
          <w:kern w:val="0"/>
          <w:sz w:val="32"/>
          <w:szCs w:val="32"/>
          <w:shd w:val="clear" w:color="auto" w:fill="FFFFFF"/>
        </w:rPr>
        <w:t>等工作要求，</w:t>
      </w:r>
      <w:r>
        <w:rPr>
          <w:rFonts w:hint="eastAsia" w:ascii="仿宋_GB2312" w:hAnsi="仿宋_GB2312" w:eastAsia="仿宋_GB2312" w:cs="仿宋_GB2312"/>
          <w:kern w:val="0"/>
          <w:sz w:val="32"/>
          <w:szCs w:val="32"/>
          <w:shd w:val="clear" w:color="auto" w:fill="FFFFFF"/>
          <w:lang w:eastAsia="zh-CN"/>
        </w:rPr>
        <w:t>进一步</w:t>
      </w:r>
      <w:r>
        <w:rPr>
          <w:rFonts w:hint="eastAsia" w:ascii="仿宋_GB2312" w:hAnsi="仿宋_GB2312" w:eastAsia="仿宋_GB2312" w:cs="仿宋_GB2312"/>
          <w:kern w:val="0"/>
          <w:sz w:val="32"/>
          <w:szCs w:val="32"/>
          <w:shd w:val="clear" w:color="auto" w:fill="FFFFFF"/>
        </w:rPr>
        <w:t>规范做好政府信息依申请公开办理答复工作，规范答复文书格式，准确适用答复条款</w:t>
      </w:r>
      <w:r>
        <w:rPr>
          <w:rFonts w:hint="eastAsia" w:ascii="仿宋_GB2312" w:hAnsi="仿宋_GB2312" w:eastAsia="仿宋_GB2312" w:cs="仿宋_GB2312"/>
          <w:kern w:val="0"/>
          <w:sz w:val="32"/>
          <w:szCs w:val="32"/>
          <w:shd w:val="clear" w:color="auto" w:fill="FFFFFF"/>
          <w:lang w:eastAsia="zh-CN"/>
        </w:rPr>
        <w:t>。</w:t>
      </w:r>
      <w:r>
        <w:rPr>
          <w:rFonts w:hint="eastAsia" w:ascii="仿宋_GB2312" w:hAnsi="仿宋_GB2312" w:eastAsia="仿宋_GB2312" w:cs="仿宋_GB2312"/>
          <w:kern w:val="0"/>
          <w:sz w:val="32"/>
          <w:szCs w:val="32"/>
          <w:shd w:val="clear" w:color="auto" w:fill="FFFFFF"/>
          <w:lang w:val="en-US" w:eastAsia="zh-CN"/>
        </w:rPr>
        <w:t>我镇按要求在网站开设依申请公开栏目，畅通网络、信函、当面申请等渠道。</w:t>
      </w:r>
      <w:r>
        <w:rPr>
          <w:rFonts w:hint="eastAsia" w:ascii="仿宋_GB2312" w:hAnsi="仿宋_GB2312" w:eastAsia="仿宋_GB2312" w:cs="仿宋_GB2312"/>
          <w:kern w:val="0"/>
          <w:sz w:val="32"/>
          <w:szCs w:val="32"/>
          <w:shd w:val="clear" w:color="auto" w:fill="FFFFFF"/>
        </w:rPr>
        <w:t>最大限度地保障公民、法人或其他组织获取政府信息的权利。</w:t>
      </w:r>
    </w:p>
    <w:p w14:paraId="072B6648">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0" w:firstLineChars="200"/>
        <w:jc w:val="both"/>
        <w:textAlignment w:val="auto"/>
        <w:rPr>
          <w:rFonts w:hint="default" w:ascii="仿宋_GB2312" w:hAnsi="仿宋_GB2312" w:eastAsia="仿宋_GB2312" w:cs="仿宋_GB2312"/>
          <w:kern w:val="0"/>
          <w:sz w:val="32"/>
          <w:szCs w:val="32"/>
          <w:shd w:val="clear" w:color="auto" w:fill="FFFFFF"/>
          <w:lang w:val="en-US" w:eastAsia="zh-CN" w:bidi="ar-SA"/>
        </w:rPr>
      </w:pPr>
      <w:r>
        <w:rPr>
          <w:rFonts w:hint="eastAsia" w:ascii="楷体" w:hAnsi="楷体" w:eastAsia="楷体" w:cs="楷体"/>
          <w:i w:val="0"/>
          <w:caps w:val="0"/>
          <w:color w:val="333333"/>
          <w:spacing w:val="0"/>
          <w:sz w:val="32"/>
          <w:szCs w:val="32"/>
          <w:shd w:val="clear" w:color="auto" w:fill="FFFFFF"/>
          <w:lang w:eastAsia="zh-CN"/>
        </w:rPr>
        <w:t>（三）严格</w:t>
      </w:r>
      <w:r>
        <w:rPr>
          <w:rFonts w:hint="eastAsia" w:ascii="楷体" w:hAnsi="楷体" w:eastAsia="楷体" w:cs="楷体"/>
          <w:i w:val="0"/>
          <w:caps w:val="0"/>
          <w:color w:val="333333"/>
          <w:spacing w:val="0"/>
          <w:sz w:val="32"/>
          <w:szCs w:val="32"/>
          <w:shd w:val="clear" w:color="auto" w:fill="FFFFFF"/>
        </w:rPr>
        <w:t>政府信息管理。</w:t>
      </w:r>
      <w:r>
        <w:rPr>
          <w:rFonts w:hint="eastAsia" w:ascii="仿宋_GB2312" w:hAnsi="仿宋_GB2312" w:eastAsia="仿宋_GB2312" w:cs="仿宋_GB2312"/>
          <w:kern w:val="0"/>
          <w:sz w:val="32"/>
          <w:szCs w:val="32"/>
          <w:shd w:val="clear" w:color="auto" w:fill="FFFFFF"/>
          <w:lang w:val="en-US" w:eastAsia="zh-CN" w:bidi="ar-SA"/>
        </w:rPr>
        <w:t>围绕政府信息公开规范化、标准化建设目标，加强公文公开属性源头管理，建立健全政府信息公开审查机制，依法依规对拟公开的政府信息进行审查。对规范性文件进行梳理，按照立改废的要求，及时动态调整并对外公开。规范发布政府信息公开指南、政府信息公开制度、法定主动公开内容、政府信息公开年报等内容，确保</w:t>
      </w:r>
      <w:r>
        <w:rPr>
          <w:rFonts w:hint="default" w:ascii="仿宋_GB2312" w:hAnsi="仿宋_GB2312" w:eastAsia="仿宋_GB2312" w:cs="仿宋_GB2312"/>
          <w:kern w:val="0"/>
          <w:sz w:val="32"/>
          <w:szCs w:val="32"/>
          <w:shd w:val="clear" w:color="auto" w:fill="FFFFFF"/>
          <w:lang w:val="en-US" w:eastAsia="zh-CN" w:bidi="ar-SA"/>
        </w:rPr>
        <w:t>“</w:t>
      </w:r>
      <w:r>
        <w:rPr>
          <w:rFonts w:hint="eastAsia" w:ascii="仿宋_GB2312" w:hAnsi="仿宋_GB2312" w:eastAsia="仿宋_GB2312" w:cs="仿宋_GB2312"/>
          <w:kern w:val="0"/>
          <w:sz w:val="32"/>
          <w:szCs w:val="32"/>
          <w:shd w:val="clear" w:color="auto" w:fill="FFFFFF"/>
          <w:lang w:val="en-US" w:eastAsia="zh-CN" w:bidi="ar-SA"/>
        </w:rPr>
        <w:t>应公开、尽公开”。</w:t>
      </w:r>
    </w:p>
    <w:p w14:paraId="568CDC7F">
      <w:pPr>
        <w:keepNext w:val="0"/>
        <w:keepLines w:val="0"/>
        <w:pageBreakBefore w:val="0"/>
        <w:widowControl/>
        <w:kinsoku/>
        <w:wordWrap/>
        <w:overflowPunct/>
        <w:topLinePunct w:val="0"/>
        <w:autoSpaceDE/>
        <w:autoSpaceDN/>
        <w:bidi w:val="0"/>
        <w:adjustRightInd/>
        <w:snapToGrid/>
        <w:spacing w:line="600" w:lineRule="exact"/>
        <w:ind w:firstLine="640" w:firstLineChars="200"/>
        <w:jc w:val="left"/>
        <w:textAlignment w:val="auto"/>
        <w:rPr>
          <w:rFonts w:hint="eastAsia" w:ascii="仿宋_GB2312" w:hAnsi="仿宋_GB2312" w:eastAsia="仿宋_GB2312" w:cs="仿宋_GB2312"/>
          <w:kern w:val="0"/>
          <w:sz w:val="32"/>
          <w:szCs w:val="32"/>
          <w:shd w:val="clear" w:color="auto" w:fill="FFFFFF"/>
          <w:lang w:val="en-US" w:eastAsia="zh-CN" w:bidi="ar-SA"/>
        </w:rPr>
      </w:pPr>
      <w:r>
        <w:rPr>
          <w:rFonts w:hint="eastAsia" w:ascii="楷体" w:hAnsi="楷体" w:eastAsia="楷体" w:cs="楷体"/>
          <w:i w:val="0"/>
          <w:caps w:val="0"/>
          <w:color w:val="333333"/>
          <w:spacing w:val="0"/>
          <w:sz w:val="32"/>
          <w:szCs w:val="32"/>
          <w:shd w:val="clear" w:color="auto" w:fill="FFFFFF"/>
          <w:lang w:eastAsia="zh-CN"/>
        </w:rPr>
        <w:t>（四）推进政府信息</w:t>
      </w:r>
      <w:r>
        <w:rPr>
          <w:rFonts w:hint="eastAsia" w:ascii="楷体" w:hAnsi="楷体" w:eastAsia="楷体" w:cs="楷体"/>
          <w:i w:val="0"/>
          <w:caps w:val="0"/>
          <w:color w:val="333333"/>
          <w:spacing w:val="0"/>
          <w:sz w:val="32"/>
          <w:szCs w:val="32"/>
          <w:shd w:val="clear" w:color="auto" w:fill="FFFFFF"/>
        </w:rPr>
        <w:t>公开平台建设。</w:t>
      </w:r>
      <w:r>
        <w:rPr>
          <w:rFonts w:hint="eastAsia" w:ascii="仿宋_GB2312" w:hAnsi="仿宋_GB2312" w:eastAsia="仿宋_GB2312" w:cs="仿宋_GB2312"/>
          <w:kern w:val="0"/>
          <w:sz w:val="32"/>
          <w:szCs w:val="32"/>
          <w:shd w:val="clear" w:color="auto" w:fill="FFFFFF"/>
          <w:lang w:val="en-US" w:eastAsia="zh-CN" w:bidi="ar-SA"/>
        </w:rPr>
        <w:t>组织镇信息公开领导小组成员和相关同志对《中华人民共和国政府信息公开条例》进行了集中学习，并对镇信息公开情况进行监督，提出改进意见，确保镇政府信息公开落到实处，加强政府信息传播，方便群众查阅。同时，采取群众喜闻乐见的形式，开展镇政府相关政策法规等宣传工作，营造了浓厚等宣传氛围，确保了宣传质量。</w:t>
      </w:r>
    </w:p>
    <w:p w14:paraId="3E472ABC">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kern w:val="0"/>
          <w:sz w:val="32"/>
          <w:szCs w:val="32"/>
          <w:shd w:val="clear" w:color="auto" w:fill="FFFFFF"/>
          <w:lang w:val="en-US" w:eastAsia="zh-CN" w:bidi="ar-SA"/>
        </w:rPr>
      </w:pPr>
      <w:r>
        <w:rPr>
          <w:rFonts w:hint="eastAsia" w:ascii="楷体" w:hAnsi="楷体" w:eastAsia="楷体" w:cs="楷体"/>
          <w:i w:val="0"/>
          <w:caps w:val="0"/>
          <w:color w:val="333333"/>
          <w:spacing w:val="0"/>
          <w:sz w:val="32"/>
          <w:szCs w:val="32"/>
          <w:shd w:val="clear" w:color="auto" w:fill="FFFFFF"/>
          <w:lang w:eastAsia="zh-CN"/>
        </w:rPr>
        <w:t>（五）</w:t>
      </w:r>
      <w:r>
        <w:rPr>
          <w:rFonts w:hint="eastAsia" w:ascii="楷体" w:hAnsi="楷体" w:eastAsia="楷体" w:cs="楷体"/>
          <w:i w:val="0"/>
          <w:caps w:val="0"/>
          <w:color w:val="333333"/>
          <w:spacing w:val="0"/>
          <w:sz w:val="32"/>
          <w:szCs w:val="32"/>
          <w:shd w:val="clear" w:color="auto" w:fill="FFFFFF"/>
        </w:rPr>
        <w:t>加强组织协调监督保障</w:t>
      </w:r>
      <w:r>
        <w:rPr>
          <w:rFonts w:hint="eastAsia" w:ascii="楷体" w:hAnsi="楷体" w:eastAsia="楷体" w:cs="楷体"/>
          <w:i w:val="0"/>
          <w:caps w:val="0"/>
          <w:color w:val="333333"/>
          <w:spacing w:val="0"/>
          <w:sz w:val="32"/>
          <w:szCs w:val="32"/>
          <w:shd w:val="clear" w:color="auto" w:fill="FFFFFF"/>
          <w:lang w:eastAsia="zh-CN"/>
        </w:rPr>
        <w:t>。</w:t>
      </w:r>
      <w:r>
        <w:rPr>
          <w:rFonts w:hint="eastAsia" w:ascii="仿宋_GB2312" w:hAnsi="仿宋_GB2312" w:eastAsia="仿宋_GB2312" w:cs="仿宋_GB2312"/>
          <w:kern w:val="0"/>
          <w:sz w:val="32"/>
          <w:szCs w:val="32"/>
          <w:shd w:val="clear" w:color="auto" w:fill="FFFFFF"/>
          <w:lang w:val="en-US" w:eastAsia="zh-CN" w:bidi="ar-SA"/>
        </w:rPr>
        <w:t>我镇领导高度重视政府信息公开工作，始终把做好政府信息公开工作作为重要工作来抓，专门成立领导小组，书记、镇长任双组长，副书记、宣传委员任副组长，各科室负责人为成员。领导小组下设办公室具体负责做好政务公开和政府信息公开各项日常工作，在全镇形成了“主要领导亲自抓，分管领导具体抓，职能股室抓落实”的工作机制，确保了工作的顺利推进。</w:t>
      </w:r>
    </w:p>
    <w:p w14:paraId="70E6D52A">
      <w:pPr>
        <w:pStyle w:val="5"/>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napToGrid/>
        <w:spacing w:before="0" w:beforeAutospacing="0" w:after="0" w:afterAutospacing="0" w:line="540" w:lineRule="exact"/>
        <w:ind w:right="0" w:rightChars="0" w:firstLine="640" w:firstLineChars="200"/>
        <w:jc w:val="both"/>
        <w:textAlignment w:val="auto"/>
        <w:rPr>
          <w:rFonts w:hint="eastAsia" w:ascii="黑体" w:hAnsi="黑体" w:eastAsia="黑体" w:cs="黑体"/>
          <w:kern w:val="2"/>
          <w:sz w:val="32"/>
          <w:szCs w:val="32"/>
          <w:lang w:val="en-US" w:eastAsia="zh-CN" w:bidi="ar-SA"/>
        </w:rPr>
      </w:pPr>
      <w:r>
        <w:rPr>
          <w:rFonts w:hint="eastAsia" w:ascii="黑体" w:hAnsi="黑体" w:eastAsia="黑体" w:cs="黑体"/>
          <w:kern w:val="2"/>
          <w:sz w:val="32"/>
          <w:szCs w:val="32"/>
          <w:lang w:val="en-US" w:eastAsia="zh-CN" w:bidi="ar-SA"/>
        </w:rPr>
        <w:t>二、主动公开政府信息情况</w:t>
      </w:r>
    </w:p>
    <w:tbl>
      <w:tblPr>
        <w:tblStyle w:val="6"/>
        <w:tblW w:w="8240"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
      <w:tblGrid>
        <w:gridCol w:w="2060"/>
        <w:gridCol w:w="2060"/>
        <w:gridCol w:w="2060"/>
        <w:gridCol w:w="2060"/>
      </w:tblGrid>
      <w:tr w14:paraId="1EB3B86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75" w:hRule="atLeast"/>
          <w:jc w:val="center"/>
        </w:trPr>
        <w:tc>
          <w:tcPr>
            <w:tcW w:w="8240" w:type="dxa"/>
            <w:gridSpan w:val="4"/>
            <w:tcBorders>
              <w:top w:val="single" w:color="auto" w:sz="8" w:space="0"/>
              <w:left w:val="single" w:color="auto" w:sz="8" w:space="0"/>
              <w:bottom w:val="single" w:color="auto" w:sz="8" w:space="0"/>
              <w:right w:val="single" w:color="auto" w:sz="8" w:space="0"/>
            </w:tcBorders>
            <w:shd w:val="clear" w:color="auto" w:fill="C6D9F1"/>
            <w:tcMar>
              <w:left w:w="57" w:type="dxa"/>
              <w:right w:w="57" w:type="dxa"/>
            </w:tcMar>
            <w:vAlign w:val="center"/>
          </w:tcPr>
          <w:p w14:paraId="692624F6">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napToGrid/>
              <w:spacing w:before="0" w:beforeAutospacing="0" w:after="0" w:afterAutospacing="0" w:line="540" w:lineRule="exact"/>
              <w:ind w:left="0" w:right="0"/>
              <w:jc w:val="center"/>
              <w:textAlignment w:val="auto"/>
            </w:pPr>
            <w:r>
              <w:rPr>
                <w:rFonts w:hint="eastAsia" w:ascii="宋体" w:hAnsi="宋体" w:eastAsia="宋体" w:cs="宋体"/>
                <w:color w:val="000000"/>
                <w:kern w:val="0"/>
                <w:sz w:val="20"/>
                <w:szCs w:val="20"/>
                <w:lang w:val="en-US" w:eastAsia="zh-CN" w:bidi="ar"/>
              </w:rPr>
              <w:t>第二十条第（一）项</w:t>
            </w:r>
          </w:p>
        </w:tc>
      </w:tr>
      <w:tr w14:paraId="068C2A0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75" w:hRule="atLeast"/>
          <w:jc w:val="center"/>
        </w:trPr>
        <w:tc>
          <w:tcPr>
            <w:tcW w:w="2060"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14:paraId="4F6F8A3E">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napToGrid/>
              <w:spacing w:before="0" w:beforeAutospacing="0" w:after="0" w:afterAutospacing="0" w:line="540" w:lineRule="exact"/>
              <w:ind w:left="0" w:right="0"/>
              <w:jc w:val="center"/>
              <w:textAlignment w:val="auto"/>
            </w:pPr>
            <w:r>
              <w:rPr>
                <w:rFonts w:hint="eastAsia" w:ascii="宋体" w:hAnsi="宋体" w:eastAsia="宋体" w:cs="宋体"/>
                <w:color w:val="000000"/>
                <w:kern w:val="0"/>
                <w:sz w:val="20"/>
                <w:szCs w:val="20"/>
                <w:lang w:val="en-US" w:eastAsia="zh-CN" w:bidi="ar"/>
              </w:rPr>
              <w:t>信息内容</w:t>
            </w:r>
          </w:p>
        </w:tc>
        <w:tc>
          <w:tcPr>
            <w:tcW w:w="2060"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14:paraId="18541EC8">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napToGrid/>
              <w:spacing w:before="0" w:beforeAutospacing="0" w:after="0" w:afterAutospacing="0" w:line="540" w:lineRule="exact"/>
              <w:ind w:left="0" w:right="0"/>
              <w:jc w:val="center"/>
              <w:textAlignment w:val="auto"/>
            </w:pPr>
            <w:r>
              <w:rPr>
                <w:rFonts w:hint="eastAsia" w:ascii="宋体" w:hAnsi="宋体" w:eastAsia="宋体" w:cs="宋体"/>
                <w:color w:val="000000"/>
                <w:kern w:val="0"/>
                <w:sz w:val="20"/>
                <w:szCs w:val="20"/>
                <w:lang w:val="en-US" w:eastAsia="zh-CN" w:bidi="ar"/>
              </w:rPr>
              <w:t>本年</w:t>
            </w:r>
            <w:r>
              <w:rPr>
                <w:rFonts w:hint="eastAsia" w:ascii="宋体" w:hAnsi="宋体" w:eastAsia="宋体" w:cs="宋体"/>
                <w:kern w:val="0"/>
                <w:sz w:val="20"/>
                <w:szCs w:val="20"/>
                <w:lang w:val="en-US" w:eastAsia="zh-CN" w:bidi="ar"/>
              </w:rPr>
              <w:t>制发件数</w:t>
            </w:r>
          </w:p>
        </w:tc>
        <w:tc>
          <w:tcPr>
            <w:tcW w:w="2060"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14:paraId="4CCA667D">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napToGrid/>
              <w:spacing w:before="0" w:beforeAutospacing="0" w:after="0" w:afterAutospacing="0" w:line="540" w:lineRule="exact"/>
              <w:ind w:left="0" w:right="0"/>
              <w:jc w:val="center"/>
              <w:textAlignment w:val="auto"/>
            </w:pPr>
            <w:r>
              <w:rPr>
                <w:rFonts w:hint="eastAsia" w:ascii="宋体" w:hAnsi="宋体" w:eastAsia="宋体" w:cs="宋体"/>
                <w:color w:val="000000"/>
                <w:kern w:val="0"/>
                <w:sz w:val="20"/>
                <w:szCs w:val="20"/>
                <w:lang w:val="en-US" w:eastAsia="zh-CN" w:bidi="ar"/>
              </w:rPr>
              <w:t>本年废止件数</w:t>
            </w:r>
          </w:p>
        </w:tc>
        <w:tc>
          <w:tcPr>
            <w:tcW w:w="2060"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14:paraId="52B174A7">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napToGrid/>
              <w:spacing w:before="0" w:beforeAutospacing="0" w:after="0" w:afterAutospacing="0" w:line="540" w:lineRule="exact"/>
              <w:ind w:left="0" w:right="0"/>
              <w:jc w:val="center"/>
              <w:textAlignment w:val="auto"/>
            </w:pPr>
            <w:r>
              <w:rPr>
                <w:rFonts w:hint="eastAsia" w:ascii="宋体" w:hAnsi="宋体" w:eastAsia="宋体" w:cs="宋体"/>
                <w:color w:val="000000"/>
                <w:kern w:val="0"/>
                <w:sz w:val="20"/>
                <w:szCs w:val="20"/>
                <w:lang w:val="en-US" w:eastAsia="zh-CN" w:bidi="ar"/>
              </w:rPr>
              <w:t>现行有效件</w:t>
            </w:r>
            <w:r>
              <w:rPr>
                <w:rFonts w:hint="eastAsia" w:ascii="宋体" w:hAnsi="宋体" w:eastAsia="宋体" w:cs="宋体"/>
                <w:kern w:val="0"/>
                <w:sz w:val="20"/>
                <w:szCs w:val="20"/>
                <w:lang w:val="en-US" w:eastAsia="zh-CN" w:bidi="ar"/>
              </w:rPr>
              <w:t>数</w:t>
            </w:r>
          </w:p>
        </w:tc>
      </w:tr>
      <w:tr w14:paraId="5F7CDD0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75" w:hRule="atLeast"/>
          <w:jc w:val="center"/>
        </w:trPr>
        <w:tc>
          <w:tcPr>
            <w:tcW w:w="2060"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14:paraId="1F534D0D">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napToGrid/>
              <w:spacing w:before="0" w:beforeAutospacing="0" w:after="0" w:afterAutospacing="0" w:line="540" w:lineRule="exact"/>
              <w:ind w:left="0" w:right="0"/>
              <w:jc w:val="center"/>
              <w:textAlignment w:val="auto"/>
            </w:pPr>
            <w:r>
              <w:rPr>
                <w:rFonts w:hint="eastAsia" w:ascii="宋体" w:hAnsi="宋体" w:eastAsia="宋体" w:cs="宋体"/>
                <w:color w:val="000000"/>
                <w:kern w:val="0"/>
                <w:sz w:val="20"/>
                <w:szCs w:val="20"/>
                <w:lang w:val="en-US" w:eastAsia="zh-CN" w:bidi="ar"/>
              </w:rPr>
              <w:t>规章</w:t>
            </w:r>
          </w:p>
        </w:tc>
        <w:tc>
          <w:tcPr>
            <w:tcW w:w="2060" w:type="dxa"/>
            <w:tcBorders>
              <w:top w:val="nil"/>
              <w:left w:val="nil"/>
              <w:bottom w:val="single" w:color="auto" w:sz="8" w:space="0"/>
              <w:right w:val="single" w:color="auto" w:sz="8" w:space="0"/>
            </w:tcBorders>
            <w:shd w:val="clear" w:color="auto" w:fill="auto"/>
            <w:tcMar>
              <w:left w:w="57" w:type="dxa"/>
              <w:right w:w="57" w:type="dxa"/>
            </w:tcMar>
            <w:vAlign w:val="center"/>
          </w:tcPr>
          <w:p w14:paraId="19BEC290">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napToGrid/>
              <w:spacing w:before="0" w:beforeAutospacing="0" w:after="0" w:afterAutospacing="0" w:line="540" w:lineRule="exact"/>
              <w:ind w:left="0" w:right="0"/>
              <w:jc w:val="center"/>
              <w:textAlignment w:val="auto"/>
              <w:rPr>
                <w:rFonts w:hint="eastAsia" w:eastAsia="等线"/>
                <w:lang w:val="en-US" w:eastAsia="zh-CN"/>
              </w:rPr>
            </w:pPr>
            <w:r>
              <w:rPr>
                <w:rFonts w:hint="eastAsia"/>
                <w:lang w:val="en-US" w:eastAsia="zh-CN"/>
              </w:rPr>
              <w:t>0</w:t>
            </w:r>
          </w:p>
        </w:tc>
        <w:tc>
          <w:tcPr>
            <w:tcW w:w="2060" w:type="dxa"/>
            <w:tcBorders>
              <w:top w:val="nil"/>
              <w:left w:val="nil"/>
              <w:bottom w:val="single" w:color="auto" w:sz="8" w:space="0"/>
              <w:right w:val="single" w:color="auto" w:sz="8" w:space="0"/>
            </w:tcBorders>
            <w:shd w:val="clear" w:color="auto" w:fill="auto"/>
            <w:tcMar>
              <w:left w:w="57" w:type="dxa"/>
              <w:right w:w="57" w:type="dxa"/>
            </w:tcMar>
            <w:vAlign w:val="center"/>
          </w:tcPr>
          <w:p w14:paraId="145B0AD9">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napToGrid/>
              <w:spacing w:before="0" w:beforeAutospacing="0" w:after="0" w:afterAutospacing="0" w:line="540" w:lineRule="exact"/>
              <w:ind w:left="0" w:right="0"/>
              <w:jc w:val="center"/>
              <w:textAlignment w:val="auto"/>
              <w:rPr>
                <w:rFonts w:hint="eastAsia" w:eastAsia="等线"/>
                <w:lang w:val="en-US" w:eastAsia="zh-CN"/>
              </w:rPr>
            </w:pPr>
            <w:r>
              <w:rPr>
                <w:rFonts w:hint="eastAsia"/>
                <w:lang w:val="en-US" w:eastAsia="zh-CN"/>
              </w:rPr>
              <w:t>0</w:t>
            </w:r>
          </w:p>
        </w:tc>
        <w:tc>
          <w:tcPr>
            <w:tcW w:w="2060" w:type="dxa"/>
            <w:tcBorders>
              <w:top w:val="nil"/>
              <w:left w:val="nil"/>
              <w:bottom w:val="single" w:color="auto" w:sz="8" w:space="0"/>
              <w:right w:val="single" w:color="auto" w:sz="8" w:space="0"/>
            </w:tcBorders>
            <w:shd w:val="clear" w:color="auto" w:fill="auto"/>
            <w:tcMar>
              <w:left w:w="57" w:type="dxa"/>
              <w:right w:w="57" w:type="dxa"/>
            </w:tcMar>
            <w:vAlign w:val="center"/>
          </w:tcPr>
          <w:p w14:paraId="0D47CED0">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napToGrid/>
              <w:spacing w:before="0" w:beforeAutospacing="0" w:after="0" w:afterAutospacing="0" w:line="540" w:lineRule="exact"/>
              <w:ind w:left="0" w:right="0"/>
              <w:jc w:val="center"/>
              <w:textAlignment w:val="auto"/>
              <w:rPr>
                <w:rFonts w:hint="default"/>
                <w:lang w:val="en-US"/>
              </w:rPr>
            </w:pPr>
            <w:r>
              <w:rPr>
                <w:rFonts w:hint="eastAsia" w:ascii="Calibri" w:hAnsi="Calibri" w:cs="Calibri"/>
                <w:color w:val="auto"/>
                <w:kern w:val="0"/>
                <w:sz w:val="21"/>
                <w:szCs w:val="21"/>
                <w:lang w:val="en-US" w:eastAsia="zh-CN" w:bidi="ar"/>
              </w:rPr>
              <w:t>0</w:t>
            </w:r>
          </w:p>
        </w:tc>
      </w:tr>
      <w:tr w14:paraId="7EDB017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75" w:hRule="atLeast"/>
          <w:jc w:val="center"/>
        </w:trPr>
        <w:tc>
          <w:tcPr>
            <w:tcW w:w="2060"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14:paraId="43E6504F">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napToGrid/>
              <w:spacing w:before="0" w:beforeAutospacing="0" w:after="0" w:afterAutospacing="0" w:line="540" w:lineRule="exact"/>
              <w:ind w:left="0" w:right="0"/>
              <w:jc w:val="center"/>
              <w:textAlignment w:val="auto"/>
            </w:pPr>
            <w:r>
              <w:rPr>
                <w:rFonts w:hint="eastAsia" w:ascii="宋体" w:hAnsi="宋体" w:eastAsia="宋体" w:cs="宋体"/>
                <w:color w:val="000000"/>
                <w:kern w:val="0"/>
                <w:sz w:val="20"/>
                <w:szCs w:val="20"/>
                <w:lang w:val="en-US" w:eastAsia="zh-CN" w:bidi="ar"/>
              </w:rPr>
              <w:t>行政规范性文件</w:t>
            </w:r>
          </w:p>
        </w:tc>
        <w:tc>
          <w:tcPr>
            <w:tcW w:w="2060" w:type="dxa"/>
            <w:tcBorders>
              <w:top w:val="nil"/>
              <w:left w:val="nil"/>
              <w:bottom w:val="single" w:color="auto" w:sz="8" w:space="0"/>
              <w:right w:val="single" w:color="auto" w:sz="8" w:space="0"/>
            </w:tcBorders>
            <w:shd w:val="clear" w:color="auto" w:fill="auto"/>
            <w:tcMar>
              <w:left w:w="57" w:type="dxa"/>
              <w:right w:w="57" w:type="dxa"/>
            </w:tcMar>
            <w:vAlign w:val="center"/>
          </w:tcPr>
          <w:p w14:paraId="190F752C">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napToGrid/>
              <w:spacing w:before="0" w:beforeAutospacing="0" w:after="0" w:afterAutospacing="0" w:line="540" w:lineRule="exact"/>
              <w:ind w:left="0" w:right="0"/>
              <w:jc w:val="center"/>
              <w:textAlignment w:val="auto"/>
              <w:rPr>
                <w:rFonts w:hint="eastAsia" w:eastAsia="宋体"/>
                <w:lang w:val="en-US" w:eastAsia="zh-CN"/>
              </w:rPr>
            </w:pPr>
            <w:r>
              <w:rPr>
                <w:rFonts w:hint="eastAsia"/>
                <w:lang w:val="en-US" w:eastAsia="zh-CN"/>
              </w:rPr>
              <w:t>0</w:t>
            </w:r>
          </w:p>
        </w:tc>
        <w:tc>
          <w:tcPr>
            <w:tcW w:w="2060" w:type="dxa"/>
            <w:tcBorders>
              <w:top w:val="nil"/>
              <w:left w:val="nil"/>
              <w:bottom w:val="single" w:color="auto" w:sz="8" w:space="0"/>
              <w:right w:val="single" w:color="auto" w:sz="8" w:space="0"/>
            </w:tcBorders>
            <w:shd w:val="clear" w:color="auto" w:fill="auto"/>
            <w:tcMar>
              <w:left w:w="57" w:type="dxa"/>
              <w:right w:w="57" w:type="dxa"/>
            </w:tcMar>
            <w:vAlign w:val="center"/>
          </w:tcPr>
          <w:p w14:paraId="249E643B">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napToGrid/>
              <w:spacing w:before="0" w:beforeAutospacing="0" w:after="0" w:afterAutospacing="0" w:line="540" w:lineRule="exact"/>
              <w:ind w:left="0" w:right="0"/>
              <w:jc w:val="center"/>
              <w:textAlignment w:val="auto"/>
              <w:rPr>
                <w:rFonts w:hint="eastAsia" w:eastAsia="等线"/>
                <w:lang w:val="en-US" w:eastAsia="zh-CN"/>
              </w:rPr>
            </w:pPr>
            <w:r>
              <w:rPr>
                <w:rFonts w:hint="eastAsia"/>
                <w:color w:val="auto"/>
                <w:lang w:val="en-US" w:eastAsia="zh-CN"/>
              </w:rPr>
              <w:t>0</w:t>
            </w:r>
          </w:p>
        </w:tc>
        <w:tc>
          <w:tcPr>
            <w:tcW w:w="2060" w:type="dxa"/>
            <w:tcBorders>
              <w:top w:val="nil"/>
              <w:left w:val="nil"/>
              <w:bottom w:val="single" w:color="auto" w:sz="8" w:space="0"/>
              <w:right w:val="single" w:color="auto" w:sz="8" w:space="0"/>
            </w:tcBorders>
            <w:shd w:val="clear" w:color="auto" w:fill="auto"/>
            <w:tcMar>
              <w:left w:w="57" w:type="dxa"/>
              <w:right w:w="57" w:type="dxa"/>
            </w:tcMar>
            <w:vAlign w:val="center"/>
          </w:tcPr>
          <w:p w14:paraId="770BB6D7">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napToGrid/>
              <w:spacing w:before="0" w:beforeAutospacing="0" w:after="0" w:afterAutospacing="0" w:line="540" w:lineRule="exact"/>
              <w:ind w:left="0" w:right="0"/>
              <w:jc w:val="center"/>
              <w:textAlignment w:val="auto"/>
              <w:rPr>
                <w:rFonts w:hint="eastAsia" w:eastAsia="宋体"/>
                <w:lang w:val="en-US" w:eastAsia="zh-CN"/>
              </w:rPr>
            </w:pPr>
            <w:r>
              <w:rPr>
                <w:rFonts w:hint="eastAsia"/>
                <w:lang w:val="en-US" w:eastAsia="zh-CN"/>
              </w:rPr>
              <w:t>0</w:t>
            </w:r>
          </w:p>
        </w:tc>
      </w:tr>
      <w:tr w14:paraId="63F5BB3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75" w:hRule="atLeast"/>
          <w:jc w:val="center"/>
        </w:trPr>
        <w:tc>
          <w:tcPr>
            <w:tcW w:w="8240" w:type="dxa"/>
            <w:gridSpan w:val="4"/>
            <w:tcBorders>
              <w:top w:val="nil"/>
              <w:left w:val="single" w:color="auto" w:sz="8" w:space="0"/>
              <w:bottom w:val="single" w:color="auto" w:sz="8" w:space="0"/>
              <w:right w:val="single" w:color="auto" w:sz="8" w:space="0"/>
            </w:tcBorders>
            <w:shd w:val="clear" w:color="auto" w:fill="C6D9F1"/>
            <w:tcMar>
              <w:left w:w="57" w:type="dxa"/>
              <w:right w:w="57" w:type="dxa"/>
            </w:tcMar>
            <w:vAlign w:val="center"/>
          </w:tcPr>
          <w:p w14:paraId="0DBB2DC5">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napToGrid/>
              <w:spacing w:before="0" w:beforeAutospacing="0" w:after="0" w:afterAutospacing="0" w:line="540" w:lineRule="exact"/>
              <w:ind w:left="0" w:right="0"/>
              <w:jc w:val="center"/>
              <w:textAlignment w:val="auto"/>
            </w:pPr>
            <w:r>
              <w:rPr>
                <w:rFonts w:hint="eastAsia" w:ascii="宋体" w:hAnsi="宋体" w:eastAsia="宋体" w:cs="宋体"/>
                <w:color w:val="000000"/>
                <w:kern w:val="0"/>
                <w:sz w:val="20"/>
                <w:szCs w:val="20"/>
                <w:lang w:val="en-US" w:eastAsia="zh-CN" w:bidi="ar"/>
              </w:rPr>
              <w:t>第二十条第（五）项</w:t>
            </w:r>
          </w:p>
        </w:tc>
      </w:tr>
      <w:tr w14:paraId="607C799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75" w:hRule="atLeast"/>
          <w:jc w:val="center"/>
        </w:trPr>
        <w:tc>
          <w:tcPr>
            <w:tcW w:w="2060"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14:paraId="186661AF">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napToGrid/>
              <w:spacing w:before="0" w:beforeAutospacing="0" w:after="0" w:afterAutospacing="0" w:line="540" w:lineRule="exact"/>
              <w:ind w:left="0" w:right="0"/>
              <w:jc w:val="center"/>
              <w:textAlignment w:val="auto"/>
            </w:pPr>
            <w:r>
              <w:rPr>
                <w:rFonts w:hint="eastAsia" w:ascii="宋体" w:hAnsi="宋体" w:eastAsia="宋体" w:cs="宋体"/>
                <w:color w:val="000000"/>
                <w:kern w:val="0"/>
                <w:sz w:val="20"/>
                <w:szCs w:val="20"/>
                <w:lang w:val="en-US" w:eastAsia="zh-CN" w:bidi="ar"/>
              </w:rPr>
              <w:t>信息内容</w:t>
            </w:r>
          </w:p>
        </w:tc>
        <w:tc>
          <w:tcPr>
            <w:tcW w:w="6180" w:type="dxa"/>
            <w:gridSpan w:val="3"/>
            <w:tcBorders>
              <w:top w:val="nil"/>
              <w:left w:val="nil"/>
              <w:bottom w:val="single" w:color="auto" w:sz="8" w:space="0"/>
              <w:right w:val="single" w:color="auto" w:sz="8" w:space="0"/>
            </w:tcBorders>
            <w:shd w:val="clear" w:color="auto" w:fill="auto"/>
            <w:tcMar>
              <w:left w:w="57" w:type="dxa"/>
              <w:right w:w="57" w:type="dxa"/>
            </w:tcMar>
            <w:vAlign w:val="center"/>
          </w:tcPr>
          <w:p w14:paraId="29C04DDF">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napToGrid/>
              <w:spacing w:before="0" w:beforeAutospacing="0" w:after="0" w:afterAutospacing="0" w:line="540" w:lineRule="exact"/>
              <w:ind w:left="0" w:right="0"/>
              <w:jc w:val="center"/>
              <w:textAlignment w:val="auto"/>
            </w:pPr>
            <w:r>
              <w:rPr>
                <w:rFonts w:hint="eastAsia" w:ascii="宋体" w:hAnsi="宋体" w:eastAsia="宋体" w:cs="宋体"/>
                <w:color w:val="000000"/>
                <w:kern w:val="0"/>
                <w:sz w:val="20"/>
                <w:szCs w:val="20"/>
                <w:lang w:val="en-US" w:eastAsia="zh-CN" w:bidi="ar"/>
              </w:rPr>
              <w:t>本年处理决定数量</w:t>
            </w:r>
          </w:p>
        </w:tc>
      </w:tr>
      <w:tr w14:paraId="3784C28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75" w:hRule="atLeast"/>
          <w:jc w:val="center"/>
        </w:trPr>
        <w:tc>
          <w:tcPr>
            <w:tcW w:w="2060"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14:paraId="50E60F98">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napToGrid/>
              <w:spacing w:before="0" w:beforeAutospacing="0" w:after="0" w:afterAutospacing="0" w:line="540" w:lineRule="exact"/>
              <w:ind w:left="0" w:right="0"/>
              <w:jc w:val="center"/>
              <w:textAlignment w:val="auto"/>
            </w:pPr>
            <w:r>
              <w:rPr>
                <w:rFonts w:hint="eastAsia" w:ascii="宋体" w:hAnsi="宋体" w:eastAsia="宋体" w:cs="宋体"/>
                <w:color w:val="000000"/>
                <w:kern w:val="0"/>
                <w:sz w:val="20"/>
                <w:szCs w:val="20"/>
                <w:lang w:val="en-US" w:eastAsia="zh-CN" w:bidi="ar"/>
              </w:rPr>
              <w:t>行政许可</w:t>
            </w:r>
          </w:p>
        </w:tc>
        <w:tc>
          <w:tcPr>
            <w:tcW w:w="6180" w:type="dxa"/>
            <w:gridSpan w:val="3"/>
            <w:tcBorders>
              <w:top w:val="nil"/>
              <w:left w:val="nil"/>
              <w:bottom w:val="single" w:color="auto" w:sz="8" w:space="0"/>
              <w:right w:val="single" w:color="auto" w:sz="8" w:space="0"/>
            </w:tcBorders>
            <w:shd w:val="clear" w:color="auto" w:fill="auto"/>
            <w:tcMar>
              <w:left w:w="57" w:type="dxa"/>
              <w:right w:w="57" w:type="dxa"/>
            </w:tcMar>
            <w:vAlign w:val="center"/>
          </w:tcPr>
          <w:p w14:paraId="3BB83D65">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napToGrid/>
              <w:spacing w:before="0" w:beforeAutospacing="0" w:after="0" w:afterAutospacing="0" w:line="540" w:lineRule="exact"/>
              <w:ind w:left="0" w:right="0"/>
              <w:jc w:val="center"/>
              <w:textAlignment w:val="auto"/>
              <w:rPr>
                <w:rFonts w:hint="default"/>
                <w:lang w:val="en-US"/>
              </w:rPr>
            </w:pPr>
            <w:r>
              <w:rPr>
                <w:rFonts w:hint="eastAsia" w:ascii="Calibri" w:hAnsi="Calibri" w:cs="Calibri"/>
                <w:kern w:val="0"/>
                <w:sz w:val="21"/>
                <w:szCs w:val="21"/>
                <w:lang w:val="en-US" w:eastAsia="zh-CN" w:bidi="ar"/>
              </w:rPr>
              <w:t>0</w:t>
            </w:r>
          </w:p>
        </w:tc>
      </w:tr>
      <w:tr w14:paraId="461C287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75" w:hRule="atLeast"/>
          <w:jc w:val="center"/>
        </w:trPr>
        <w:tc>
          <w:tcPr>
            <w:tcW w:w="8240" w:type="dxa"/>
            <w:gridSpan w:val="4"/>
            <w:tcBorders>
              <w:top w:val="nil"/>
              <w:left w:val="single" w:color="auto" w:sz="8" w:space="0"/>
              <w:bottom w:val="single" w:color="auto" w:sz="8" w:space="0"/>
              <w:right w:val="single" w:color="auto" w:sz="8" w:space="0"/>
            </w:tcBorders>
            <w:shd w:val="clear" w:color="auto" w:fill="C6D9F1"/>
            <w:tcMar>
              <w:left w:w="57" w:type="dxa"/>
              <w:right w:w="57" w:type="dxa"/>
            </w:tcMar>
            <w:vAlign w:val="center"/>
          </w:tcPr>
          <w:p w14:paraId="4BA7ED7B">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napToGrid/>
              <w:spacing w:before="0" w:beforeAutospacing="0" w:after="0" w:afterAutospacing="0" w:line="540" w:lineRule="exact"/>
              <w:ind w:left="0" w:right="0"/>
              <w:jc w:val="center"/>
              <w:textAlignment w:val="auto"/>
            </w:pPr>
            <w:r>
              <w:rPr>
                <w:rFonts w:hint="eastAsia" w:ascii="宋体" w:hAnsi="宋体" w:eastAsia="宋体" w:cs="宋体"/>
                <w:color w:val="000000"/>
                <w:kern w:val="0"/>
                <w:sz w:val="20"/>
                <w:szCs w:val="20"/>
                <w:lang w:val="en-US" w:eastAsia="zh-CN" w:bidi="ar"/>
              </w:rPr>
              <w:t>第二十条第（六）项</w:t>
            </w:r>
          </w:p>
        </w:tc>
      </w:tr>
      <w:tr w14:paraId="2FF6A91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75" w:hRule="atLeast"/>
          <w:jc w:val="center"/>
        </w:trPr>
        <w:tc>
          <w:tcPr>
            <w:tcW w:w="2060"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14:paraId="0531B63B">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napToGrid/>
              <w:spacing w:before="0" w:beforeAutospacing="0" w:after="0" w:afterAutospacing="0" w:line="540" w:lineRule="exact"/>
              <w:ind w:left="0" w:right="0" w:firstLine="0"/>
              <w:jc w:val="center"/>
              <w:textAlignment w:val="auto"/>
            </w:pPr>
            <w:r>
              <w:rPr>
                <w:rFonts w:hint="eastAsia" w:ascii="宋体" w:hAnsi="宋体" w:eastAsia="宋体" w:cs="宋体"/>
                <w:color w:val="000000"/>
                <w:kern w:val="0"/>
                <w:sz w:val="20"/>
                <w:szCs w:val="20"/>
                <w:lang w:val="en-US" w:eastAsia="zh-CN" w:bidi="ar"/>
              </w:rPr>
              <w:t>信息内容</w:t>
            </w:r>
          </w:p>
        </w:tc>
        <w:tc>
          <w:tcPr>
            <w:tcW w:w="6180" w:type="dxa"/>
            <w:gridSpan w:val="3"/>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14:paraId="7244BBAF">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napToGrid/>
              <w:spacing w:before="0" w:beforeAutospacing="0" w:after="0" w:afterAutospacing="0" w:line="540" w:lineRule="exact"/>
              <w:ind w:left="0" w:right="0" w:firstLine="0"/>
              <w:jc w:val="center"/>
              <w:textAlignment w:val="auto"/>
            </w:pPr>
            <w:r>
              <w:rPr>
                <w:rFonts w:hint="eastAsia" w:ascii="宋体" w:hAnsi="宋体" w:eastAsia="宋体" w:cs="宋体"/>
                <w:color w:val="000000"/>
                <w:kern w:val="0"/>
                <w:sz w:val="20"/>
                <w:szCs w:val="20"/>
                <w:lang w:val="en-US" w:eastAsia="zh-CN" w:bidi="ar"/>
              </w:rPr>
              <w:t>本年处理决定数量</w:t>
            </w:r>
          </w:p>
        </w:tc>
      </w:tr>
      <w:tr w14:paraId="26BDF32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75" w:hRule="atLeast"/>
          <w:jc w:val="center"/>
        </w:trPr>
        <w:tc>
          <w:tcPr>
            <w:tcW w:w="2060"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14:paraId="6B045B86">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napToGrid/>
              <w:spacing w:before="0" w:beforeAutospacing="0" w:after="0" w:afterAutospacing="0" w:line="540" w:lineRule="exact"/>
              <w:ind w:left="0" w:right="0"/>
              <w:jc w:val="center"/>
              <w:textAlignment w:val="auto"/>
            </w:pPr>
            <w:r>
              <w:rPr>
                <w:rFonts w:hint="eastAsia" w:ascii="宋体" w:hAnsi="宋体" w:eastAsia="宋体" w:cs="宋体"/>
                <w:color w:val="000000"/>
                <w:kern w:val="0"/>
                <w:sz w:val="20"/>
                <w:szCs w:val="20"/>
                <w:lang w:val="en-US" w:eastAsia="zh-CN" w:bidi="ar"/>
              </w:rPr>
              <w:t>行政处罚</w:t>
            </w:r>
          </w:p>
        </w:tc>
        <w:tc>
          <w:tcPr>
            <w:tcW w:w="6180" w:type="dxa"/>
            <w:gridSpan w:val="3"/>
            <w:tcBorders>
              <w:top w:val="nil"/>
              <w:left w:val="nil"/>
              <w:bottom w:val="single" w:color="auto" w:sz="8" w:space="0"/>
              <w:right w:val="single" w:color="auto" w:sz="8" w:space="0"/>
            </w:tcBorders>
            <w:shd w:val="clear" w:color="auto" w:fill="auto"/>
            <w:tcMar>
              <w:left w:w="57" w:type="dxa"/>
              <w:right w:w="57" w:type="dxa"/>
            </w:tcMar>
            <w:vAlign w:val="center"/>
          </w:tcPr>
          <w:p w14:paraId="6530D46C">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napToGrid/>
              <w:spacing w:before="0" w:beforeAutospacing="0" w:after="0" w:afterAutospacing="0" w:line="540" w:lineRule="exact"/>
              <w:ind w:left="0" w:right="0"/>
              <w:jc w:val="center"/>
              <w:textAlignment w:val="auto"/>
              <w:rPr>
                <w:rFonts w:hint="eastAsia" w:eastAsia="宋体"/>
                <w:lang w:val="en-US" w:eastAsia="zh-CN"/>
              </w:rPr>
            </w:pPr>
            <w:r>
              <w:rPr>
                <w:rFonts w:hint="eastAsia"/>
                <w:lang w:val="en-US" w:eastAsia="zh-CN"/>
              </w:rPr>
              <w:t>1</w:t>
            </w:r>
          </w:p>
        </w:tc>
      </w:tr>
      <w:tr w14:paraId="08D36DD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75" w:hRule="atLeast"/>
          <w:jc w:val="center"/>
        </w:trPr>
        <w:tc>
          <w:tcPr>
            <w:tcW w:w="2060"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14:paraId="33F2AE3B">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napToGrid/>
              <w:spacing w:before="0" w:beforeAutospacing="0" w:after="0" w:afterAutospacing="0" w:line="540" w:lineRule="exact"/>
              <w:ind w:left="0" w:right="0"/>
              <w:jc w:val="center"/>
              <w:textAlignment w:val="auto"/>
            </w:pPr>
            <w:r>
              <w:rPr>
                <w:rFonts w:hint="eastAsia" w:ascii="宋体" w:hAnsi="宋体" w:eastAsia="宋体" w:cs="宋体"/>
                <w:color w:val="000000"/>
                <w:kern w:val="0"/>
                <w:sz w:val="20"/>
                <w:szCs w:val="20"/>
                <w:lang w:val="en-US" w:eastAsia="zh-CN" w:bidi="ar"/>
              </w:rPr>
              <w:t>行政强制</w:t>
            </w:r>
          </w:p>
        </w:tc>
        <w:tc>
          <w:tcPr>
            <w:tcW w:w="6180" w:type="dxa"/>
            <w:gridSpan w:val="3"/>
            <w:tcBorders>
              <w:top w:val="nil"/>
              <w:left w:val="nil"/>
              <w:bottom w:val="single" w:color="auto" w:sz="8" w:space="0"/>
              <w:right w:val="single" w:color="auto" w:sz="8" w:space="0"/>
            </w:tcBorders>
            <w:shd w:val="clear" w:color="auto" w:fill="auto"/>
            <w:tcMar>
              <w:left w:w="57" w:type="dxa"/>
              <w:right w:w="57" w:type="dxa"/>
            </w:tcMar>
            <w:vAlign w:val="center"/>
          </w:tcPr>
          <w:p w14:paraId="32EDDF09">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napToGrid/>
              <w:spacing w:before="0" w:beforeAutospacing="0" w:after="0" w:afterAutospacing="0" w:line="540" w:lineRule="exact"/>
              <w:ind w:left="0" w:right="0"/>
              <w:jc w:val="center"/>
              <w:textAlignment w:val="auto"/>
              <w:rPr>
                <w:rFonts w:hint="default"/>
                <w:lang w:val="en-US"/>
              </w:rPr>
            </w:pPr>
            <w:r>
              <w:rPr>
                <w:rFonts w:hint="eastAsia" w:ascii="宋体" w:hAnsi="宋体" w:eastAsia="宋体" w:cs="宋体"/>
                <w:color w:val="000000"/>
                <w:kern w:val="0"/>
                <w:sz w:val="20"/>
                <w:szCs w:val="20"/>
                <w:lang w:val="en-US" w:eastAsia="zh-CN" w:bidi="ar"/>
              </w:rPr>
              <w:t>0</w:t>
            </w:r>
          </w:p>
        </w:tc>
      </w:tr>
      <w:tr w14:paraId="6F0B6D8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75" w:hRule="atLeast"/>
          <w:jc w:val="center"/>
        </w:trPr>
        <w:tc>
          <w:tcPr>
            <w:tcW w:w="8240" w:type="dxa"/>
            <w:gridSpan w:val="4"/>
            <w:tcBorders>
              <w:top w:val="nil"/>
              <w:left w:val="single" w:color="auto" w:sz="8" w:space="0"/>
              <w:bottom w:val="single" w:color="auto" w:sz="8" w:space="0"/>
              <w:right w:val="single" w:color="auto" w:sz="8" w:space="0"/>
            </w:tcBorders>
            <w:shd w:val="clear" w:color="auto" w:fill="C6D9F1"/>
            <w:tcMar>
              <w:left w:w="57" w:type="dxa"/>
              <w:right w:w="57" w:type="dxa"/>
            </w:tcMar>
            <w:vAlign w:val="center"/>
          </w:tcPr>
          <w:p w14:paraId="35BC3148">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napToGrid/>
              <w:spacing w:before="0" w:beforeAutospacing="0" w:after="0" w:afterAutospacing="0" w:line="540" w:lineRule="exact"/>
              <w:ind w:left="0" w:right="0"/>
              <w:jc w:val="center"/>
              <w:textAlignment w:val="auto"/>
            </w:pPr>
            <w:r>
              <w:rPr>
                <w:rFonts w:hint="eastAsia" w:ascii="宋体" w:hAnsi="宋体" w:eastAsia="宋体" w:cs="宋体"/>
                <w:color w:val="000000"/>
                <w:kern w:val="0"/>
                <w:sz w:val="20"/>
                <w:szCs w:val="20"/>
                <w:lang w:val="en-US" w:eastAsia="zh-CN" w:bidi="ar"/>
              </w:rPr>
              <w:t>第二十条第（八）项</w:t>
            </w:r>
          </w:p>
        </w:tc>
      </w:tr>
      <w:tr w14:paraId="31532B5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75" w:hRule="atLeast"/>
          <w:jc w:val="center"/>
        </w:trPr>
        <w:tc>
          <w:tcPr>
            <w:tcW w:w="2060"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14:paraId="2F2ECB24">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napToGrid/>
              <w:spacing w:before="0" w:beforeAutospacing="0" w:after="0" w:afterAutospacing="0" w:line="540" w:lineRule="exact"/>
              <w:ind w:left="0" w:right="0"/>
              <w:jc w:val="center"/>
              <w:textAlignment w:val="auto"/>
            </w:pPr>
            <w:r>
              <w:rPr>
                <w:rFonts w:hint="eastAsia" w:ascii="宋体" w:hAnsi="宋体" w:eastAsia="宋体" w:cs="宋体"/>
                <w:color w:val="000000"/>
                <w:kern w:val="0"/>
                <w:sz w:val="20"/>
                <w:szCs w:val="20"/>
                <w:lang w:val="en-US" w:eastAsia="zh-CN" w:bidi="ar"/>
              </w:rPr>
              <w:t>信息内容</w:t>
            </w:r>
          </w:p>
        </w:tc>
        <w:tc>
          <w:tcPr>
            <w:tcW w:w="6180" w:type="dxa"/>
            <w:gridSpan w:val="3"/>
            <w:tcBorders>
              <w:top w:val="nil"/>
              <w:left w:val="nil"/>
              <w:bottom w:val="single" w:color="auto" w:sz="8" w:space="0"/>
              <w:right w:val="single" w:color="000000" w:sz="8" w:space="0"/>
            </w:tcBorders>
            <w:shd w:val="clear" w:color="auto" w:fill="auto"/>
            <w:tcMar>
              <w:left w:w="57" w:type="dxa"/>
              <w:right w:w="57" w:type="dxa"/>
            </w:tcMar>
            <w:vAlign w:val="center"/>
          </w:tcPr>
          <w:p w14:paraId="2BAAB62D">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napToGrid/>
              <w:spacing w:before="0" w:beforeAutospacing="0" w:after="0" w:afterAutospacing="0" w:line="540" w:lineRule="exact"/>
              <w:ind w:left="0" w:right="0"/>
              <w:jc w:val="center"/>
              <w:textAlignment w:val="auto"/>
            </w:pPr>
            <w:r>
              <w:rPr>
                <w:rFonts w:hint="eastAsia" w:ascii="宋体" w:hAnsi="宋体" w:eastAsia="宋体" w:cs="宋体"/>
                <w:color w:val="000000"/>
                <w:kern w:val="0"/>
                <w:sz w:val="20"/>
                <w:szCs w:val="20"/>
                <w:lang w:val="en-US" w:eastAsia="zh-CN" w:bidi="ar"/>
              </w:rPr>
              <w:t>本年收费金额（单位：万元）</w:t>
            </w:r>
          </w:p>
        </w:tc>
      </w:tr>
      <w:tr w14:paraId="756B19D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44" w:hRule="atLeast"/>
          <w:jc w:val="center"/>
        </w:trPr>
        <w:tc>
          <w:tcPr>
            <w:tcW w:w="2060"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14:paraId="6E577C00">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napToGrid/>
              <w:spacing w:before="0" w:beforeAutospacing="0" w:after="0" w:afterAutospacing="0" w:line="540" w:lineRule="exact"/>
              <w:ind w:left="0" w:right="0"/>
              <w:jc w:val="center"/>
              <w:textAlignment w:val="auto"/>
            </w:pPr>
            <w:r>
              <w:rPr>
                <w:rFonts w:hint="eastAsia" w:ascii="宋体" w:hAnsi="宋体" w:eastAsia="宋体" w:cs="宋体"/>
                <w:color w:val="auto"/>
                <w:kern w:val="0"/>
                <w:sz w:val="20"/>
                <w:szCs w:val="20"/>
                <w:lang w:val="en-US" w:eastAsia="zh-CN" w:bidi="ar"/>
              </w:rPr>
              <w:t>行政事业性收费</w:t>
            </w:r>
          </w:p>
        </w:tc>
        <w:tc>
          <w:tcPr>
            <w:tcW w:w="6180" w:type="dxa"/>
            <w:gridSpan w:val="3"/>
            <w:tcBorders>
              <w:top w:val="nil"/>
              <w:left w:val="nil"/>
              <w:bottom w:val="single" w:color="auto" w:sz="8" w:space="0"/>
              <w:right w:val="single" w:color="000000" w:sz="8" w:space="0"/>
            </w:tcBorders>
            <w:shd w:val="clear" w:color="auto" w:fill="auto"/>
            <w:tcMar>
              <w:left w:w="57" w:type="dxa"/>
              <w:right w:w="57" w:type="dxa"/>
            </w:tcMar>
            <w:vAlign w:val="center"/>
          </w:tcPr>
          <w:p w14:paraId="29A3A45C">
            <w:pPr>
              <w:keepNext w:val="0"/>
              <w:keepLines w:val="0"/>
              <w:pageBreakBefore w:val="0"/>
              <w:kinsoku/>
              <w:wordWrap/>
              <w:overflowPunct/>
              <w:topLinePunct w:val="0"/>
              <w:autoSpaceDE/>
              <w:autoSpaceDN/>
              <w:bidi w:val="0"/>
              <w:snapToGrid/>
              <w:spacing w:line="540" w:lineRule="exact"/>
              <w:jc w:val="center"/>
              <w:textAlignment w:val="auto"/>
              <w:rPr>
                <w:rFonts w:hint="eastAsia" w:ascii="宋体" w:eastAsiaTheme="minorEastAsia"/>
                <w:sz w:val="24"/>
                <w:szCs w:val="24"/>
                <w:lang w:val="en-US" w:eastAsia="zh-CN"/>
              </w:rPr>
            </w:pPr>
            <w:r>
              <w:rPr>
                <w:rFonts w:hint="eastAsia" w:ascii="宋体"/>
                <w:color w:val="auto"/>
                <w:sz w:val="24"/>
                <w:szCs w:val="24"/>
                <w:lang w:val="en-US" w:eastAsia="zh-CN"/>
              </w:rPr>
              <w:t>0</w:t>
            </w:r>
          </w:p>
        </w:tc>
      </w:tr>
    </w:tbl>
    <w:p w14:paraId="1D571D42">
      <w:pPr>
        <w:pStyle w:val="5"/>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napToGrid/>
        <w:spacing w:before="0" w:beforeAutospacing="0" w:after="0" w:afterAutospacing="0" w:line="540" w:lineRule="exact"/>
        <w:ind w:right="0" w:rightChars="0" w:firstLine="640" w:firstLineChars="200"/>
        <w:jc w:val="both"/>
        <w:textAlignment w:val="auto"/>
        <w:rPr>
          <w:rFonts w:hint="eastAsia" w:ascii="宋体" w:hAnsi="宋体" w:eastAsia="宋体" w:cs="宋体"/>
        </w:rPr>
      </w:pPr>
      <w:r>
        <w:rPr>
          <w:rFonts w:hint="eastAsia" w:ascii="黑体" w:hAnsi="黑体" w:eastAsia="黑体" w:cs="黑体"/>
          <w:kern w:val="2"/>
          <w:sz w:val="32"/>
          <w:szCs w:val="32"/>
          <w:lang w:val="en-US" w:eastAsia="zh-CN" w:bidi="ar-SA"/>
        </w:rPr>
        <w:t>三、收到和处理政府信息公开申请情况</w:t>
      </w:r>
    </w:p>
    <w:tbl>
      <w:tblPr>
        <w:tblStyle w:val="6"/>
        <w:tblW w:w="8359" w:type="dxa"/>
        <w:jc w:val="center"/>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Layout w:type="fixed"/>
        <w:tblCellMar>
          <w:top w:w="0" w:type="dxa"/>
          <w:left w:w="0" w:type="dxa"/>
          <w:bottom w:w="0" w:type="dxa"/>
          <w:right w:w="0" w:type="dxa"/>
        </w:tblCellMar>
      </w:tblPr>
      <w:tblGrid>
        <w:gridCol w:w="656"/>
        <w:gridCol w:w="806"/>
        <w:gridCol w:w="2756"/>
        <w:gridCol w:w="590"/>
        <w:gridCol w:w="587"/>
        <w:gridCol w:w="590"/>
        <w:gridCol w:w="587"/>
        <w:gridCol w:w="590"/>
        <w:gridCol w:w="596"/>
        <w:gridCol w:w="601"/>
      </w:tblGrid>
      <w:tr w14:paraId="285A9271">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trHeight w:val="580" w:hRule="atLeast"/>
          <w:jc w:val="center"/>
        </w:trPr>
        <w:tc>
          <w:tcPr>
            <w:tcW w:w="4218" w:type="dxa"/>
            <w:gridSpan w:val="3"/>
            <w:vMerge w:val="restart"/>
            <w:tcBorders>
              <w:top w:val="single" w:color="auto" w:sz="8" w:space="0"/>
              <w:left w:val="single" w:color="auto" w:sz="8" w:space="0"/>
              <w:bottom w:val="outset" w:color="auto" w:sz="8" w:space="0"/>
              <w:right w:val="single" w:color="auto" w:sz="8" w:space="0"/>
            </w:tcBorders>
            <w:shd w:val="clear" w:color="auto" w:fill="auto"/>
            <w:tcMar>
              <w:left w:w="108" w:type="dxa"/>
              <w:right w:w="108" w:type="dxa"/>
            </w:tcMar>
            <w:vAlign w:val="center"/>
          </w:tcPr>
          <w:p w14:paraId="42D68A1A">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left"/>
              <w:textAlignment w:val="auto"/>
            </w:pPr>
            <w:r>
              <w:rPr>
                <w:rFonts w:hint="eastAsia" w:ascii="宋体" w:hAnsi="宋体" w:eastAsia="宋体" w:cs="宋体"/>
                <w:kern w:val="0"/>
                <w:sz w:val="20"/>
                <w:szCs w:val="20"/>
                <w:lang w:val="en-US" w:eastAsia="zh-CN" w:bidi="ar"/>
              </w:rPr>
              <w:t>（本列数据的勾稽关系为：第一项加第二项之和，等于第三项加第四项之和）</w:t>
            </w:r>
          </w:p>
        </w:tc>
        <w:tc>
          <w:tcPr>
            <w:tcW w:w="4141" w:type="dxa"/>
            <w:gridSpan w:val="7"/>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14:paraId="1D72BCB2">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ascii="宋体" w:hAnsi="宋体" w:eastAsia="宋体" w:cs="宋体"/>
                <w:kern w:val="0"/>
                <w:sz w:val="20"/>
                <w:szCs w:val="20"/>
                <w:lang w:val="en-US" w:eastAsia="zh-CN" w:bidi="ar"/>
              </w:rPr>
              <w:t>申请人情况</w:t>
            </w:r>
          </w:p>
        </w:tc>
      </w:tr>
      <w:tr w14:paraId="1D6BBB99">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90" w:hRule="atLeast"/>
          <w:jc w:val="center"/>
        </w:trPr>
        <w:tc>
          <w:tcPr>
            <w:tcW w:w="4218" w:type="dxa"/>
            <w:gridSpan w:val="3"/>
            <w:vMerge w:val="continue"/>
            <w:tcBorders>
              <w:top w:val="single" w:color="auto" w:sz="8" w:space="0"/>
              <w:left w:val="single" w:color="auto" w:sz="8" w:space="0"/>
              <w:bottom w:val="outset" w:color="auto" w:sz="8" w:space="0"/>
              <w:right w:val="single" w:color="auto" w:sz="8" w:space="0"/>
            </w:tcBorders>
            <w:shd w:val="clear" w:color="auto" w:fill="auto"/>
            <w:tcMar>
              <w:left w:w="108" w:type="dxa"/>
              <w:right w:w="108" w:type="dxa"/>
            </w:tcMar>
            <w:vAlign w:val="center"/>
          </w:tcPr>
          <w:p w14:paraId="60AA1CEF">
            <w:pPr>
              <w:keepNext w:val="0"/>
              <w:keepLines w:val="0"/>
              <w:pageBreakBefore w:val="0"/>
              <w:kinsoku/>
              <w:wordWrap/>
              <w:overflowPunct/>
              <w:topLinePunct w:val="0"/>
              <w:autoSpaceDE/>
              <w:autoSpaceDN/>
              <w:bidi w:val="0"/>
              <w:adjustRightInd/>
              <w:snapToGrid/>
              <w:spacing w:line="460" w:lineRule="exact"/>
              <w:textAlignment w:val="auto"/>
              <w:rPr>
                <w:rFonts w:hint="eastAsia" w:ascii="宋体"/>
                <w:sz w:val="24"/>
                <w:szCs w:val="24"/>
              </w:rPr>
            </w:pPr>
          </w:p>
        </w:tc>
        <w:tc>
          <w:tcPr>
            <w:tcW w:w="590" w:type="dxa"/>
            <w:vMerge w:val="restart"/>
            <w:tcBorders>
              <w:top w:val="single" w:color="auto" w:sz="4" w:space="0"/>
              <w:left w:val="nil"/>
              <w:bottom w:val="single" w:color="auto" w:sz="8" w:space="0"/>
              <w:right w:val="single" w:color="auto" w:sz="8" w:space="0"/>
            </w:tcBorders>
            <w:shd w:val="clear" w:color="auto" w:fill="auto"/>
            <w:tcMar>
              <w:left w:w="57" w:type="dxa"/>
              <w:right w:w="57" w:type="dxa"/>
            </w:tcMar>
            <w:vAlign w:val="center"/>
          </w:tcPr>
          <w:p w14:paraId="2B8D58C0">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u w:val="none"/>
              </w:rPr>
            </w:pPr>
            <w:r>
              <w:rPr>
                <w:rFonts w:hint="eastAsia" w:ascii="宋体" w:hAnsi="宋体" w:eastAsia="宋体" w:cs="宋体"/>
                <w:kern w:val="0"/>
                <w:sz w:val="20"/>
                <w:szCs w:val="20"/>
                <w:u w:val="none"/>
                <w:lang w:val="en-US" w:eastAsia="zh-CN" w:bidi="ar"/>
              </w:rPr>
              <w:t>自然人</w:t>
            </w:r>
          </w:p>
        </w:tc>
        <w:tc>
          <w:tcPr>
            <w:tcW w:w="2950" w:type="dxa"/>
            <w:gridSpan w:val="5"/>
            <w:tcBorders>
              <w:top w:val="single" w:color="auto" w:sz="4" w:space="0"/>
              <w:left w:val="nil"/>
              <w:bottom w:val="single" w:color="auto" w:sz="8" w:space="0"/>
              <w:right w:val="single" w:color="auto" w:sz="8" w:space="0"/>
            </w:tcBorders>
            <w:shd w:val="clear" w:color="auto" w:fill="auto"/>
            <w:tcMar>
              <w:left w:w="57" w:type="dxa"/>
              <w:right w:w="57" w:type="dxa"/>
            </w:tcMar>
            <w:vAlign w:val="center"/>
          </w:tcPr>
          <w:p w14:paraId="2E377F4C">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u w:val="none"/>
              </w:rPr>
            </w:pPr>
            <w:r>
              <w:rPr>
                <w:rFonts w:hint="eastAsia" w:ascii="宋体" w:hAnsi="宋体" w:eastAsia="宋体" w:cs="宋体"/>
                <w:kern w:val="0"/>
                <w:sz w:val="20"/>
                <w:szCs w:val="20"/>
                <w:u w:val="none"/>
                <w:lang w:val="en-US" w:eastAsia="zh-CN" w:bidi="ar"/>
              </w:rPr>
              <w:t>法人或其他组织</w:t>
            </w:r>
          </w:p>
        </w:tc>
        <w:tc>
          <w:tcPr>
            <w:tcW w:w="601" w:type="dxa"/>
            <w:vMerge w:val="restart"/>
            <w:tcBorders>
              <w:top w:val="single" w:color="auto" w:sz="8" w:space="0"/>
              <w:left w:val="nil"/>
              <w:bottom w:val="outset" w:color="auto" w:sz="8" w:space="0"/>
              <w:right w:val="single" w:color="auto" w:sz="8" w:space="0"/>
            </w:tcBorders>
            <w:shd w:val="clear" w:color="auto" w:fill="auto"/>
            <w:tcMar>
              <w:left w:w="57" w:type="dxa"/>
              <w:right w:w="57" w:type="dxa"/>
            </w:tcMar>
            <w:vAlign w:val="center"/>
          </w:tcPr>
          <w:p w14:paraId="471F42A4">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ascii="宋体" w:hAnsi="宋体" w:eastAsia="宋体" w:cs="宋体"/>
                <w:kern w:val="0"/>
                <w:sz w:val="20"/>
                <w:szCs w:val="20"/>
                <w:lang w:val="en-US" w:eastAsia="zh-CN" w:bidi="ar"/>
              </w:rPr>
              <w:t>总计</w:t>
            </w:r>
          </w:p>
        </w:tc>
      </w:tr>
      <w:tr w14:paraId="11F1516C">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1539" w:hRule="atLeast"/>
          <w:jc w:val="center"/>
        </w:trPr>
        <w:tc>
          <w:tcPr>
            <w:tcW w:w="4218" w:type="dxa"/>
            <w:gridSpan w:val="3"/>
            <w:vMerge w:val="continue"/>
            <w:tcBorders>
              <w:top w:val="single" w:color="auto" w:sz="8" w:space="0"/>
              <w:left w:val="single" w:color="auto" w:sz="8" w:space="0"/>
              <w:bottom w:val="outset" w:color="auto" w:sz="8" w:space="0"/>
              <w:right w:val="single" w:color="auto" w:sz="8" w:space="0"/>
            </w:tcBorders>
            <w:shd w:val="clear" w:color="auto" w:fill="auto"/>
            <w:tcMar>
              <w:left w:w="108" w:type="dxa"/>
              <w:right w:w="108" w:type="dxa"/>
            </w:tcMar>
            <w:vAlign w:val="center"/>
          </w:tcPr>
          <w:p w14:paraId="313111F5">
            <w:pPr>
              <w:keepNext w:val="0"/>
              <w:keepLines w:val="0"/>
              <w:pageBreakBefore w:val="0"/>
              <w:kinsoku/>
              <w:wordWrap/>
              <w:overflowPunct/>
              <w:topLinePunct w:val="0"/>
              <w:autoSpaceDE/>
              <w:autoSpaceDN/>
              <w:bidi w:val="0"/>
              <w:adjustRightInd/>
              <w:snapToGrid/>
              <w:spacing w:line="460" w:lineRule="exact"/>
              <w:textAlignment w:val="auto"/>
              <w:rPr>
                <w:rFonts w:hint="eastAsia" w:ascii="宋体"/>
                <w:sz w:val="24"/>
                <w:szCs w:val="24"/>
              </w:rPr>
            </w:pPr>
          </w:p>
        </w:tc>
        <w:tc>
          <w:tcPr>
            <w:tcW w:w="590" w:type="dxa"/>
            <w:vMerge w:val="continue"/>
            <w:tcBorders>
              <w:top w:val="nil"/>
              <w:left w:val="nil"/>
              <w:bottom w:val="single" w:color="auto" w:sz="8" w:space="0"/>
              <w:right w:val="single" w:color="auto" w:sz="8" w:space="0"/>
            </w:tcBorders>
            <w:shd w:val="clear" w:color="auto" w:fill="auto"/>
            <w:tcMar>
              <w:left w:w="57" w:type="dxa"/>
              <w:right w:w="57" w:type="dxa"/>
            </w:tcMar>
            <w:vAlign w:val="center"/>
          </w:tcPr>
          <w:p w14:paraId="10206935">
            <w:pPr>
              <w:keepNext w:val="0"/>
              <w:keepLines w:val="0"/>
              <w:pageBreakBefore w:val="0"/>
              <w:kinsoku/>
              <w:wordWrap/>
              <w:overflowPunct/>
              <w:topLinePunct w:val="0"/>
              <w:autoSpaceDE/>
              <w:autoSpaceDN/>
              <w:bidi w:val="0"/>
              <w:adjustRightInd/>
              <w:snapToGrid/>
              <w:spacing w:line="460" w:lineRule="exact"/>
              <w:textAlignment w:val="auto"/>
              <w:rPr>
                <w:rFonts w:hint="eastAsia" w:ascii="宋体"/>
                <w:sz w:val="24"/>
                <w:szCs w:val="24"/>
                <w:u w:val="none"/>
              </w:rPr>
            </w:pPr>
          </w:p>
        </w:tc>
        <w:tc>
          <w:tcPr>
            <w:tcW w:w="587" w:type="dxa"/>
            <w:tcBorders>
              <w:top w:val="nil"/>
              <w:left w:val="nil"/>
              <w:bottom w:val="single" w:color="auto" w:sz="8" w:space="0"/>
              <w:right w:val="single" w:color="auto" w:sz="8" w:space="0"/>
            </w:tcBorders>
            <w:shd w:val="clear" w:color="auto" w:fill="auto"/>
            <w:tcMar>
              <w:left w:w="57" w:type="dxa"/>
              <w:right w:w="57" w:type="dxa"/>
            </w:tcMar>
            <w:vAlign w:val="center"/>
          </w:tcPr>
          <w:p w14:paraId="7AF303E2">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u w:val="none"/>
              </w:rPr>
            </w:pPr>
            <w:r>
              <w:rPr>
                <w:rFonts w:hint="eastAsia" w:ascii="宋体" w:hAnsi="宋体" w:eastAsia="宋体" w:cs="宋体"/>
                <w:kern w:val="0"/>
                <w:sz w:val="20"/>
                <w:szCs w:val="20"/>
                <w:u w:val="none"/>
                <w:lang w:val="en-US" w:eastAsia="zh-CN" w:bidi="ar"/>
              </w:rPr>
              <w:t>商业</w:t>
            </w:r>
          </w:p>
          <w:p w14:paraId="54038660">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u w:val="none"/>
              </w:rPr>
            </w:pPr>
            <w:r>
              <w:rPr>
                <w:rFonts w:hint="eastAsia" w:ascii="宋体" w:hAnsi="宋体" w:eastAsia="宋体" w:cs="宋体"/>
                <w:kern w:val="0"/>
                <w:sz w:val="20"/>
                <w:szCs w:val="20"/>
                <w:u w:val="none"/>
                <w:lang w:val="en-US" w:eastAsia="zh-CN" w:bidi="ar"/>
              </w:rPr>
              <w:t>企业</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center"/>
          </w:tcPr>
          <w:p w14:paraId="14EDDF56">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u w:val="none"/>
              </w:rPr>
            </w:pPr>
            <w:r>
              <w:rPr>
                <w:rFonts w:hint="eastAsia" w:ascii="宋体" w:hAnsi="宋体" w:eastAsia="宋体" w:cs="宋体"/>
                <w:kern w:val="0"/>
                <w:sz w:val="20"/>
                <w:szCs w:val="20"/>
                <w:u w:val="none"/>
                <w:lang w:val="en-US" w:eastAsia="zh-CN" w:bidi="ar"/>
              </w:rPr>
              <w:t>科研</w:t>
            </w:r>
          </w:p>
          <w:p w14:paraId="39C2B19F">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u w:val="none"/>
              </w:rPr>
            </w:pPr>
            <w:r>
              <w:rPr>
                <w:rFonts w:hint="eastAsia" w:ascii="宋体" w:hAnsi="宋体" w:eastAsia="宋体" w:cs="宋体"/>
                <w:kern w:val="0"/>
                <w:sz w:val="20"/>
                <w:szCs w:val="20"/>
                <w:u w:val="none"/>
                <w:lang w:val="en-US" w:eastAsia="zh-CN" w:bidi="ar"/>
              </w:rPr>
              <w:t>机构</w:t>
            </w:r>
          </w:p>
        </w:tc>
        <w:tc>
          <w:tcPr>
            <w:tcW w:w="587"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14:paraId="13BC8383">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ascii="宋体" w:hAnsi="宋体" w:eastAsia="宋体" w:cs="宋体"/>
                <w:kern w:val="0"/>
                <w:sz w:val="20"/>
                <w:szCs w:val="20"/>
                <w:lang w:val="en-US" w:eastAsia="zh-CN" w:bidi="ar"/>
              </w:rPr>
              <w:t>社会公益组织</w:t>
            </w:r>
          </w:p>
        </w:tc>
        <w:tc>
          <w:tcPr>
            <w:tcW w:w="590"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14:paraId="5C0485C2">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ascii="宋体" w:hAnsi="宋体" w:eastAsia="宋体" w:cs="宋体"/>
                <w:kern w:val="0"/>
                <w:sz w:val="20"/>
                <w:szCs w:val="20"/>
                <w:lang w:val="en-US" w:eastAsia="zh-CN" w:bidi="ar"/>
              </w:rPr>
              <w:t>法律服务机构</w:t>
            </w:r>
          </w:p>
        </w:tc>
        <w:tc>
          <w:tcPr>
            <w:tcW w:w="596"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14:paraId="542C7D50">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ascii="宋体" w:hAnsi="宋体" w:eastAsia="宋体" w:cs="宋体"/>
                <w:kern w:val="0"/>
                <w:sz w:val="20"/>
                <w:szCs w:val="20"/>
                <w:lang w:val="en-US" w:eastAsia="zh-CN" w:bidi="ar"/>
              </w:rPr>
              <w:t>其他</w:t>
            </w:r>
          </w:p>
        </w:tc>
        <w:tc>
          <w:tcPr>
            <w:tcW w:w="601" w:type="dxa"/>
            <w:vMerge w:val="continue"/>
            <w:tcBorders>
              <w:top w:val="single" w:color="auto" w:sz="8" w:space="0"/>
              <w:left w:val="nil"/>
              <w:bottom w:val="outset" w:color="auto" w:sz="8" w:space="0"/>
              <w:right w:val="single" w:color="auto" w:sz="8" w:space="0"/>
            </w:tcBorders>
            <w:shd w:val="clear" w:color="auto" w:fill="auto"/>
            <w:tcMar>
              <w:left w:w="57" w:type="dxa"/>
              <w:right w:w="57" w:type="dxa"/>
            </w:tcMar>
            <w:vAlign w:val="center"/>
          </w:tcPr>
          <w:p w14:paraId="24FAD1DE">
            <w:pPr>
              <w:keepNext w:val="0"/>
              <w:keepLines w:val="0"/>
              <w:pageBreakBefore w:val="0"/>
              <w:kinsoku/>
              <w:wordWrap/>
              <w:overflowPunct/>
              <w:topLinePunct w:val="0"/>
              <w:autoSpaceDE/>
              <w:autoSpaceDN/>
              <w:bidi w:val="0"/>
              <w:adjustRightInd/>
              <w:snapToGrid/>
              <w:spacing w:line="460" w:lineRule="exact"/>
              <w:textAlignment w:val="auto"/>
              <w:rPr>
                <w:rFonts w:hint="eastAsia" w:ascii="宋体"/>
                <w:sz w:val="24"/>
                <w:szCs w:val="24"/>
              </w:rPr>
            </w:pPr>
          </w:p>
        </w:tc>
      </w:tr>
      <w:tr w14:paraId="4B4E607A">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818" w:hRule="atLeast"/>
          <w:jc w:val="center"/>
        </w:trPr>
        <w:tc>
          <w:tcPr>
            <w:tcW w:w="4218" w:type="dxa"/>
            <w:gridSpan w:val="3"/>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14:paraId="595A81D8">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left"/>
              <w:textAlignment w:val="auto"/>
              <w:rPr>
                <w:rFonts w:hint="eastAsia" w:ascii="宋体" w:hAnsi="宋体" w:eastAsia="宋体" w:cs="宋体"/>
                <w:kern w:val="0"/>
                <w:sz w:val="20"/>
                <w:szCs w:val="20"/>
                <w:lang w:val="en-US" w:eastAsia="zh-CN" w:bidi="ar"/>
              </w:rPr>
            </w:pPr>
            <w:r>
              <w:rPr>
                <w:rFonts w:hint="eastAsia" w:ascii="宋体" w:hAnsi="宋体" w:eastAsia="宋体" w:cs="宋体"/>
                <w:kern w:val="0"/>
                <w:sz w:val="20"/>
                <w:szCs w:val="20"/>
                <w:lang w:val="en-US" w:eastAsia="zh-CN" w:bidi="ar"/>
              </w:rPr>
              <w:t>一、本年新收政府信息公开申请数量</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center"/>
          </w:tcPr>
          <w:p w14:paraId="12C00259">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default" w:eastAsia="等线"/>
                <w:lang w:val="en-US" w:eastAsia="zh-CN"/>
              </w:rPr>
            </w:pPr>
            <w:r>
              <w:rPr>
                <w:rFonts w:hint="eastAsia"/>
                <w:lang w:val="en-US" w:eastAsia="zh-CN"/>
              </w:rPr>
              <w:t>0</w:t>
            </w:r>
          </w:p>
        </w:tc>
        <w:tc>
          <w:tcPr>
            <w:tcW w:w="587" w:type="dxa"/>
            <w:tcBorders>
              <w:top w:val="nil"/>
              <w:left w:val="nil"/>
              <w:bottom w:val="single" w:color="auto" w:sz="8" w:space="0"/>
              <w:right w:val="single" w:color="auto" w:sz="8" w:space="0"/>
            </w:tcBorders>
            <w:shd w:val="clear" w:color="auto" w:fill="auto"/>
            <w:tcMar>
              <w:left w:w="57" w:type="dxa"/>
              <w:right w:w="57" w:type="dxa"/>
            </w:tcMar>
            <w:vAlign w:val="center"/>
          </w:tcPr>
          <w:p w14:paraId="2633B295">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eastAsia="等线"/>
                <w:lang w:val="en-US" w:eastAsia="zh-CN"/>
              </w:rPr>
            </w:pPr>
            <w:r>
              <w:rPr>
                <w:rFonts w:hint="eastAsia"/>
                <w:lang w:val="en-US" w:eastAsia="zh-CN"/>
              </w:rPr>
              <w:t>0</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center"/>
          </w:tcPr>
          <w:p w14:paraId="46DE2CA2">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default" w:eastAsia="等线"/>
                <w:lang w:val="en-US" w:eastAsia="zh-CN"/>
              </w:rPr>
            </w:pPr>
            <w:r>
              <w:rPr>
                <w:rFonts w:hint="eastAsia"/>
                <w:lang w:val="en-US" w:eastAsia="zh-CN"/>
              </w:rPr>
              <w:t>0</w:t>
            </w:r>
          </w:p>
        </w:tc>
        <w:tc>
          <w:tcPr>
            <w:tcW w:w="587" w:type="dxa"/>
            <w:tcBorders>
              <w:top w:val="nil"/>
              <w:left w:val="nil"/>
              <w:bottom w:val="single" w:color="auto" w:sz="8" w:space="0"/>
              <w:right w:val="single" w:color="auto" w:sz="8" w:space="0"/>
            </w:tcBorders>
            <w:shd w:val="clear" w:color="auto" w:fill="auto"/>
            <w:tcMar>
              <w:left w:w="57" w:type="dxa"/>
              <w:right w:w="57" w:type="dxa"/>
            </w:tcMar>
            <w:vAlign w:val="center"/>
          </w:tcPr>
          <w:p w14:paraId="29D90758">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eastAsia="等线"/>
                <w:lang w:val="en-US" w:eastAsia="zh-CN"/>
              </w:rPr>
            </w:pPr>
            <w:r>
              <w:rPr>
                <w:rFonts w:hint="eastAsia"/>
                <w:lang w:val="en-US" w:eastAsia="zh-CN"/>
              </w:rPr>
              <w:t>0</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center"/>
          </w:tcPr>
          <w:p w14:paraId="288D7FEF">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default" w:eastAsia="宋体"/>
                <w:lang w:val="en-US" w:eastAsia="zh-CN"/>
              </w:rPr>
            </w:pPr>
            <w:r>
              <w:rPr>
                <w:rFonts w:hint="eastAsia" w:eastAsia="宋体"/>
                <w:lang w:val="en-US" w:eastAsia="zh-CN"/>
              </w:rPr>
              <w:t>0</w:t>
            </w:r>
          </w:p>
        </w:tc>
        <w:tc>
          <w:tcPr>
            <w:tcW w:w="596" w:type="dxa"/>
            <w:tcBorders>
              <w:top w:val="nil"/>
              <w:left w:val="nil"/>
              <w:bottom w:val="single" w:color="auto" w:sz="8" w:space="0"/>
              <w:right w:val="single" w:color="auto" w:sz="8" w:space="0"/>
            </w:tcBorders>
            <w:shd w:val="clear" w:color="auto" w:fill="auto"/>
            <w:tcMar>
              <w:left w:w="57" w:type="dxa"/>
              <w:right w:w="57" w:type="dxa"/>
            </w:tcMar>
            <w:vAlign w:val="center"/>
          </w:tcPr>
          <w:p w14:paraId="229A59D6">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default" w:eastAsia="宋体"/>
                <w:lang w:val="en-US" w:eastAsia="zh-CN"/>
              </w:rPr>
            </w:pPr>
            <w:r>
              <w:rPr>
                <w:rFonts w:hint="eastAsia" w:eastAsia="宋体"/>
                <w:lang w:val="en-US" w:eastAsia="zh-CN"/>
              </w:rPr>
              <w:t>0</w:t>
            </w:r>
          </w:p>
        </w:tc>
        <w:tc>
          <w:tcPr>
            <w:tcW w:w="601" w:type="dxa"/>
            <w:tcBorders>
              <w:top w:val="nil"/>
              <w:left w:val="nil"/>
              <w:bottom w:val="single" w:color="auto" w:sz="8" w:space="0"/>
              <w:right w:val="single" w:color="auto" w:sz="8" w:space="0"/>
            </w:tcBorders>
            <w:shd w:val="clear" w:color="auto" w:fill="auto"/>
            <w:tcMar>
              <w:left w:w="57" w:type="dxa"/>
              <w:right w:w="57" w:type="dxa"/>
            </w:tcMar>
            <w:vAlign w:val="center"/>
          </w:tcPr>
          <w:p w14:paraId="3A6697FD">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default" w:eastAsia="宋体"/>
                <w:lang w:val="en-US" w:eastAsia="zh-CN"/>
              </w:rPr>
            </w:pPr>
            <w:r>
              <w:rPr>
                <w:rFonts w:hint="eastAsia" w:eastAsia="宋体"/>
                <w:lang w:val="en-US" w:eastAsia="zh-CN"/>
              </w:rPr>
              <w:t>0</w:t>
            </w:r>
          </w:p>
        </w:tc>
      </w:tr>
      <w:tr w14:paraId="6071C5AD">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670" w:hRule="atLeast"/>
          <w:jc w:val="center"/>
        </w:trPr>
        <w:tc>
          <w:tcPr>
            <w:tcW w:w="4218" w:type="dxa"/>
            <w:gridSpan w:val="3"/>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14:paraId="0852A3C5">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left"/>
              <w:textAlignment w:val="auto"/>
              <w:rPr>
                <w:rFonts w:hint="eastAsia" w:ascii="宋体" w:hAnsi="宋体" w:eastAsia="宋体" w:cs="宋体"/>
                <w:kern w:val="0"/>
                <w:sz w:val="20"/>
                <w:szCs w:val="20"/>
                <w:lang w:val="en-US" w:eastAsia="zh-CN" w:bidi="ar"/>
              </w:rPr>
            </w:pPr>
            <w:r>
              <w:rPr>
                <w:rFonts w:hint="eastAsia" w:ascii="宋体" w:hAnsi="宋体" w:eastAsia="宋体" w:cs="宋体"/>
                <w:kern w:val="0"/>
                <w:sz w:val="20"/>
                <w:szCs w:val="20"/>
                <w:lang w:val="en-US" w:eastAsia="zh-CN" w:bidi="ar"/>
              </w:rPr>
              <w:t>二、上年结转政府信息公开申请数量</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center"/>
          </w:tcPr>
          <w:p w14:paraId="0808A2AF">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default" w:eastAsia="等线"/>
                <w:lang w:val="en-US" w:eastAsia="zh-CN"/>
              </w:rPr>
            </w:pPr>
            <w:r>
              <w:rPr>
                <w:rFonts w:hint="eastAsia"/>
                <w:lang w:val="en-US" w:eastAsia="zh-CN"/>
              </w:rPr>
              <w:t>0</w:t>
            </w:r>
          </w:p>
        </w:tc>
        <w:tc>
          <w:tcPr>
            <w:tcW w:w="587" w:type="dxa"/>
            <w:tcBorders>
              <w:top w:val="nil"/>
              <w:left w:val="nil"/>
              <w:bottom w:val="single" w:color="auto" w:sz="8" w:space="0"/>
              <w:right w:val="single" w:color="auto" w:sz="8" w:space="0"/>
            </w:tcBorders>
            <w:shd w:val="clear" w:color="auto" w:fill="auto"/>
            <w:tcMar>
              <w:left w:w="57" w:type="dxa"/>
              <w:right w:w="57" w:type="dxa"/>
            </w:tcMar>
            <w:vAlign w:val="center"/>
          </w:tcPr>
          <w:p w14:paraId="0099370E">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eastAsia="等线"/>
                <w:lang w:val="en-US" w:eastAsia="zh-CN"/>
              </w:rPr>
            </w:pPr>
            <w:r>
              <w:rPr>
                <w:rFonts w:hint="eastAsia"/>
                <w:lang w:val="en-US" w:eastAsia="zh-CN"/>
              </w:rPr>
              <w:t>0</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center"/>
          </w:tcPr>
          <w:p w14:paraId="21AAC409">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eastAsia="等线"/>
                <w:lang w:val="en-US" w:eastAsia="zh-CN"/>
              </w:rPr>
            </w:pPr>
            <w:r>
              <w:rPr>
                <w:rFonts w:hint="eastAsia"/>
                <w:lang w:val="en-US" w:eastAsia="zh-CN"/>
              </w:rPr>
              <w:t>0</w:t>
            </w:r>
          </w:p>
        </w:tc>
        <w:tc>
          <w:tcPr>
            <w:tcW w:w="587" w:type="dxa"/>
            <w:tcBorders>
              <w:top w:val="nil"/>
              <w:left w:val="nil"/>
              <w:bottom w:val="single" w:color="auto" w:sz="8" w:space="0"/>
              <w:right w:val="single" w:color="auto" w:sz="8" w:space="0"/>
            </w:tcBorders>
            <w:shd w:val="clear" w:color="auto" w:fill="auto"/>
            <w:tcMar>
              <w:left w:w="57" w:type="dxa"/>
              <w:right w:w="57" w:type="dxa"/>
            </w:tcMar>
            <w:vAlign w:val="center"/>
          </w:tcPr>
          <w:p w14:paraId="15057A82">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eastAsia="等线"/>
                <w:lang w:val="en-US" w:eastAsia="zh-CN"/>
              </w:rPr>
            </w:pPr>
            <w:r>
              <w:rPr>
                <w:rFonts w:hint="eastAsia"/>
                <w:lang w:val="en-US" w:eastAsia="zh-CN"/>
              </w:rPr>
              <w:t>0</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center"/>
          </w:tcPr>
          <w:p w14:paraId="6F269180">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eastAsia="宋体"/>
                <w:lang w:val="en-US" w:eastAsia="zh-CN"/>
              </w:rPr>
            </w:pPr>
            <w:r>
              <w:rPr>
                <w:rFonts w:hint="eastAsia" w:eastAsia="宋体"/>
                <w:lang w:val="en-US" w:eastAsia="zh-CN"/>
              </w:rPr>
              <w:t>0</w:t>
            </w:r>
          </w:p>
        </w:tc>
        <w:tc>
          <w:tcPr>
            <w:tcW w:w="596" w:type="dxa"/>
            <w:tcBorders>
              <w:top w:val="nil"/>
              <w:left w:val="nil"/>
              <w:bottom w:val="single" w:color="auto" w:sz="8" w:space="0"/>
              <w:right w:val="single" w:color="auto" w:sz="8" w:space="0"/>
            </w:tcBorders>
            <w:shd w:val="clear" w:color="auto" w:fill="auto"/>
            <w:tcMar>
              <w:left w:w="57" w:type="dxa"/>
              <w:right w:w="57" w:type="dxa"/>
            </w:tcMar>
            <w:vAlign w:val="center"/>
          </w:tcPr>
          <w:p w14:paraId="53E8CCC0">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eastAsia="宋体"/>
                <w:lang w:val="en-US" w:eastAsia="zh-CN"/>
              </w:rPr>
            </w:pPr>
            <w:r>
              <w:rPr>
                <w:rFonts w:hint="eastAsia" w:eastAsia="宋体"/>
                <w:lang w:val="en-US" w:eastAsia="zh-CN"/>
              </w:rPr>
              <w:t>0</w:t>
            </w:r>
          </w:p>
        </w:tc>
        <w:tc>
          <w:tcPr>
            <w:tcW w:w="601" w:type="dxa"/>
            <w:tcBorders>
              <w:top w:val="nil"/>
              <w:left w:val="nil"/>
              <w:bottom w:val="single" w:color="auto" w:sz="8" w:space="0"/>
              <w:right w:val="single" w:color="auto" w:sz="8" w:space="0"/>
            </w:tcBorders>
            <w:shd w:val="clear" w:color="auto" w:fill="auto"/>
            <w:tcMar>
              <w:left w:w="57" w:type="dxa"/>
              <w:right w:w="57" w:type="dxa"/>
            </w:tcMar>
            <w:vAlign w:val="top"/>
          </w:tcPr>
          <w:p w14:paraId="214248F9">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default" w:eastAsia="宋体"/>
                <w:lang w:val="en-US" w:eastAsia="zh-CN"/>
              </w:rPr>
            </w:pPr>
            <w:r>
              <w:rPr>
                <w:rFonts w:hint="eastAsia" w:eastAsia="宋体"/>
                <w:lang w:val="en-US" w:eastAsia="zh-CN"/>
              </w:rPr>
              <w:t>0</w:t>
            </w:r>
          </w:p>
        </w:tc>
      </w:tr>
      <w:tr w14:paraId="12EE9E9E">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580" w:hRule="atLeast"/>
          <w:jc w:val="center"/>
        </w:trPr>
        <w:tc>
          <w:tcPr>
            <w:tcW w:w="656" w:type="dxa"/>
            <w:vMerge w:val="restart"/>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5B768357">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left"/>
              <w:textAlignment w:val="auto"/>
            </w:pPr>
            <w:r>
              <w:rPr>
                <w:rFonts w:hint="eastAsia" w:ascii="宋体" w:hAnsi="宋体" w:eastAsia="宋体" w:cs="宋体"/>
                <w:kern w:val="0"/>
                <w:sz w:val="20"/>
                <w:szCs w:val="20"/>
                <w:lang w:val="en-US" w:eastAsia="zh-CN" w:bidi="ar"/>
              </w:rPr>
              <w:t>三、本年度办理结果</w:t>
            </w:r>
          </w:p>
        </w:tc>
        <w:tc>
          <w:tcPr>
            <w:tcW w:w="3562" w:type="dxa"/>
            <w:gridSpan w:val="2"/>
            <w:tcBorders>
              <w:top w:val="nil"/>
              <w:left w:val="nil"/>
              <w:bottom w:val="single" w:color="auto" w:sz="8" w:space="0"/>
              <w:right w:val="single" w:color="auto" w:sz="8" w:space="0"/>
            </w:tcBorders>
            <w:shd w:val="clear" w:color="auto" w:fill="auto"/>
            <w:tcMar>
              <w:left w:w="57" w:type="dxa"/>
              <w:right w:w="57" w:type="dxa"/>
            </w:tcMar>
            <w:vAlign w:val="center"/>
          </w:tcPr>
          <w:p w14:paraId="1C476890">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left"/>
              <w:textAlignment w:val="auto"/>
              <w:rPr>
                <w:rFonts w:hint="eastAsia" w:ascii="宋体" w:hAnsi="宋体" w:eastAsia="宋体" w:cs="宋体"/>
                <w:kern w:val="0"/>
                <w:sz w:val="20"/>
                <w:szCs w:val="20"/>
                <w:lang w:val="en-US" w:eastAsia="zh-CN" w:bidi="ar"/>
              </w:rPr>
            </w:pPr>
            <w:r>
              <w:rPr>
                <w:rFonts w:hint="eastAsia" w:ascii="宋体" w:hAnsi="宋体" w:eastAsia="宋体" w:cs="宋体"/>
                <w:kern w:val="0"/>
                <w:sz w:val="20"/>
                <w:szCs w:val="20"/>
                <w:lang w:val="en-US" w:eastAsia="zh-CN" w:bidi="ar"/>
              </w:rPr>
              <w:t>（一）予以公开</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center"/>
          </w:tcPr>
          <w:p w14:paraId="24CE63D9">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default" w:eastAsia="等线"/>
                <w:lang w:val="en-US" w:eastAsia="zh-CN"/>
              </w:rPr>
            </w:pPr>
            <w:r>
              <w:rPr>
                <w:rFonts w:hint="eastAsia"/>
                <w:lang w:val="en-US" w:eastAsia="zh-CN"/>
              </w:rPr>
              <w:t>0</w:t>
            </w:r>
          </w:p>
        </w:tc>
        <w:tc>
          <w:tcPr>
            <w:tcW w:w="587" w:type="dxa"/>
            <w:tcBorders>
              <w:top w:val="nil"/>
              <w:left w:val="nil"/>
              <w:bottom w:val="single" w:color="auto" w:sz="8" w:space="0"/>
              <w:right w:val="single" w:color="auto" w:sz="8" w:space="0"/>
            </w:tcBorders>
            <w:shd w:val="clear" w:color="auto" w:fill="auto"/>
            <w:tcMar>
              <w:left w:w="57" w:type="dxa"/>
              <w:right w:w="57" w:type="dxa"/>
            </w:tcMar>
            <w:vAlign w:val="center"/>
          </w:tcPr>
          <w:p w14:paraId="71A89468">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eastAsia="等线"/>
                <w:lang w:val="en-US" w:eastAsia="zh-CN"/>
              </w:rPr>
            </w:pPr>
            <w:r>
              <w:rPr>
                <w:rFonts w:hint="eastAsia"/>
                <w:lang w:val="en-US" w:eastAsia="zh-CN"/>
              </w:rPr>
              <w:t>0</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center"/>
          </w:tcPr>
          <w:p w14:paraId="1A78A5B1">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eastAsia="等线"/>
                <w:lang w:val="en-US" w:eastAsia="zh-CN"/>
              </w:rPr>
            </w:pPr>
            <w:r>
              <w:rPr>
                <w:rFonts w:hint="eastAsia"/>
                <w:lang w:val="en-US" w:eastAsia="zh-CN"/>
              </w:rPr>
              <w:t>0</w:t>
            </w:r>
          </w:p>
        </w:tc>
        <w:tc>
          <w:tcPr>
            <w:tcW w:w="587" w:type="dxa"/>
            <w:tcBorders>
              <w:top w:val="nil"/>
              <w:left w:val="nil"/>
              <w:bottom w:val="single" w:color="auto" w:sz="8" w:space="0"/>
              <w:right w:val="single" w:color="auto" w:sz="8" w:space="0"/>
            </w:tcBorders>
            <w:shd w:val="clear" w:color="auto" w:fill="auto"/>
            <w:tcMar>
              <w:left w:w="57" w:type="dxa"/>
              <w:right w:w="57" w:type="dxa"/>
            </w:tcMar>
            <w:vAlign w:val="center"/>
          </w:tcPr>
          <w:p w14:paraId="79101BEA">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eastAsia="等线"/>
                <w:lang w:val="en-US" w:eastAsia="zh-CN"/>
              </w:rPr>
            </w:pPr>
            <w:r>
              <w:rPr>
                <w:rFonts w:hint="eastAsia"/>
                <w:lang w:val="en-US" w:eastAsia="zh-CN"/>
              </w:rPr>
              <w:t>0</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center"/>
          </w:tcPr>
          <w:p w14:paraId="02C53ABD">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eastAsia="宋体"/>
                <w:lang w:val="en-US" w:eastAsia="zh-CN"/>
              </w:rPr>
            </w:pPr>
            <w:r>
              <w:rPr>
                <w:rFonts w:hint="eastAsia" w:eastAsia="宋体"/>
                <w:lang w:val="en-US" w:eastAsia="zh-CN"/>
              </w:rPr>
              <w:t>0</w:t>
            </w:r>
          </w:p>
        </w:tc>
        <w:tc>
          <w:tcPr>
            <w:tcW w:w="596" w:type="dxa"/>
            <w:tcBorders>
              <w:top w:val="nil"/>
              <w:left w:val="nil"/>
              <w:bottom w:val="single" w:color="auto" w:sz="8" w:space="0"/>
              <w:right w:val="single" w:color="auto" w:sz="8" w:space="0"/>
            </w:tcBorders>
            <w:shd w:val="clear" w:color="auto" w:fill="auto"/>
            <w:tcMar>
              <w:left w:w="57" w:type="dxa"/>
              <w:right w:w="57" w:type="dxa"/>
            </w:tcMar>
            <w:vAlign w:val="center"/>
          </w:tcPr>
          <w:p w14:paraId="1A5969E8">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eastAsia="宋体"/>
                <w:lang w:val="en-US" w:eastAsia="zh-CN"/>
              </w:rPr>
            </w:pPr>
            <w:r>
              <w:rPr>
                <w:rFonts w:hint="eastAsia" w:eastAsia="宋体"/>
                <w:lang w:val="en-US" w:eastAsia="zh-CN"/>
              </w:rPr>
              <w:t>0</w:t>
            </w:r>
          </w:p>
        </w:tc>
        <w:tc>
          <w:tcPr>
            <w:tcW w:w="601" w:type="dxa"/>
            <w:tcBorders>
              <w:top w:val="single" w:color="auto" w:sz="8" w:space="0"/>
              <w:left w:val="nil"/>
              <w:bottom w:val="single" w:color="auto" w:sz="8" w:space="0"/>
              <w:right w:val="single" w:color="auto" w:sz="8" w:space="0"/>
            </w:tcBorders>
            <w:shd w:val="clear" w:color="auto" w:fill="auto"/>
            <w:tcMar>
              <w:left w:w="57" w:type="dxa"/>
              <w:right w:w="57" w:type="dxa"/>
            </w:tcMar>
            <w:vAlign w:val="top"/>
          </w:tcPr>
          <w:p w14:paraId="0F212ACB">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default" w:eastAsia="宋体"/>
                <w:lang w:val="en-US" w:eastAsia="zh-CN"/>
              </w:rPr>
            </w:pPr>
            <w:r>
              <w:rPr>
                <w:rFonts w:hint="eastAsia" w:eastAsia="宋体"/>
                <w:lang w:val="en-US" w:eastAsia="zh-CN"/>
              </w:rPr>
              <w:t>0</w:t>
            </w:r>
          </w:p>
        </w:tc>
      </w:tr>
      <w:tr w14:paraId="5D197012">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865" w:hRule="atLeast"/>
          <w:jc w:val="center"/>
        </w:trPr>
        <w:tc>
          <w:tcPr>
            <w:tcW w:w="656"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326CCC13">
            <w:pPr>
              <w:keepNext w:val="0"/>
              <w:keepLines w:val="0"/>
              <w:pageBreakBefore w:val="0"/>
              <w:kinsoku/>
              <w:wordWrap/>
              <w:overflowPunct/>
              <w:topLinePunct w:val="0"/>
              <w:autoSpaceDE/>
              <w:autoSpaceDN/>
              <w:bidi w:val="0"/>
              <w:adjustRightInd/>
              <w:snapToGrid/>
              <w:spacing w:line="460" w:lineRule="exact"/>
              <w:textAlignment w:val="auto"/>
              <w:rPr>
                <w:rFonts w:hint="eastAsia" w:ascii="宋体"/>
                <w:sz w:val="24"/>
                <w:szCs w:val="24"/>
              </w:rPr>
            </w:pPr>
          </w:p>
        </w:tc>
        <w:tc>
          <w:tcPr>
            <w:tcW w:w="3562" w:type="dxa"/>
            <w:gridSpan w:val="2"/>
            <w:tcBorders>
              <w:top w:val="nil"/>
              <w:left w:val="nil"/>
              <w:bottom w:val="single" w:color="auto" w:sz="8" w:space="0"/>
              <w:right w:val="single" w:color="auto" w:sz="8" w:space="0"/>
            </w:tcBorders>
            <w:shd w:val="clear" w:color="auto" w:fill="auto"/>
            <w:tcMar>
              <w:left w:w="57" w:type="dxa"/>
              <w:right w:w="57" w:type="dxa"/>
            </w:tcMar>
            <w:vAlign w:val="center"/>
          </w:tcPr>
          <w:p w14:paraId="3CECAAB4">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left"/>
              <w:textAlignment w:val="auto"/>
              <w:rPr>
                <w:rFonts w:hint="eastAsia" w:ascii="宋体" w:hAnsi="宋体" w:eastAsia="宋体" w:cs="宋体"/>
                <w:kern w:val="0"/>
                <w:sz w:val="20"/>
                <w:szCs w:val="20"/>
                <w:lang w:val="en-US" w:eastAsia="zh-CN" w:bidi="ar"/>
              </w:rPr>
            </w:pPr>
            <w:r>
              <w:rPr>
                <w:rFonts w:hint="eastAsia" w:ascii="宋体" w:hAnsi="宋体" w:eastAsia="宋体" w:cs="宋体"/>
                <w:kern w:val="0"/>
                <w:sz w:val="20"/>
                <w:szCs w:val="20"/>
                <w:lang w:val="en-US" w:eastAsia="zh-CN" w:bidi="ar"/>
              </w:rPr>
              <w:t>（二）部分公开（区分处理的，只计这一情形，不计其他情形）</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center"/>
          </w:tcPr>
          <w:p w14:paraId="4203B342">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default" w:eastAsia="宋体"/>
                <w:lang w:val="en-US" w:eastAsia="zh-CN"/>
              </w:rPr>
            </w:pPr>
            <w:r>
              <w:rPr>
                <w:rFonts w:hint="eastAsia" w:eastAsia="宋体"/>
                <w:lang w:val="en-US" w:eastAsia="zh-CN"/>
              </w:rPr>
              <w:t>0</w:t>
            </w:r>
          </w:p>
        </w:tc>
        <w:tc>
          <w:tcPr>
            <w:tcW w:w="587" w:type="dxa"/>
            <w:tcBorders>
              <w:top w:val="nil"/>
              <w:left w:val="nil"/>
              <w:bottom w:val="single" w:color="auto" w:sz="8" w:space="0"/>
              <w:right w:val="single" w:color="auto" w:sz="8" w:space="0"/>
            </w:tcBorders>
            <w:shd w:val="clear" w:color="auto" w:fill="auto"/>
            <w:tcMar>
              <w:left w:w="57" w:type="dxa"/>
              <w:right w:w="57" w:type="dxa"/>
            </w:tcMar>
            <w:vAlign w:val="center"/>
          </w:tcPr>
          <w:p w14:paraId="57092DE2">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default" w:eastAsia="宋体"/>
                <w:lang w:val="en-US" w:eastAsia="zh-CN"/>
              </w:rPr>
            </w:pPr>
            <w:r>
              <w:rPr>
                <w:rFonts w:hint="eastAsia" w:eastAsia="宋体"/>
                <w:lang w:val="en-US" w:eastAsia="zh-CN"/>
              </w:rPr>
              <w:t>0</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center"/>
          </w:tcPr>
          <w:p w14:paraId="24864202">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eastAsia="宋体"/>
                <w:lang w:val="en-US" w:eastAsia="zh-CN"/>
              </w:rPr>
            </w:pPr>
            <w:r>
              <w:rPr>
                <w:rFonts w:hint="eastAsia" w:eastAsia="宋体"/>
                <w:lang w:val="en-US" w:eastAsia="zh-CN"/>
              </w:rPr>
              <w:t>0</w:t>
            </w:r>
          </w:p>
        </w:tc>
        <w:tc>
          <w:tcPr>
            <w:tcW w:w="587" w:type="dxa"/>
            <w:tcBorders>
              <w:top w:val="nil"/>
              <w:left w:val="nil"/>
              <w:bottom w:val="single" w:color="auto" w:sz="8" w:space="0"/>
              <w:right w:val="single" w:color="auto" w:sz="8" w:space="0"/>
            </w:tcBorders>
            <w:shd w:val="clear" w:color="auto" w:fill="auto"/>
            <w:tcMar>
              <w:left w:w="57" w:type="dxa"/>
              <w:right w:w="57" w:type="dxa"/>
            </w:tcMar>
            <w:vAlign w:val="center"/>
          </w:tcPr>
          <w:p w14:paraId="177AB68B">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default" w:eastAsia="宋体"/>
                <w:lang w:val="en-US" w:eastAsia="zh-CN"/>
              </w:rPr>
            </w:pPr>
            <w:r>
              <w:rPr>
                <w:rFonts w:hint="eastAsia" w:eastAsia="宋体"/>
                <w:lang w:val="en-US" w:eastAsia="zh-CN"/>
              </w:rPr>
              <w:t>0</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center"/>
          </w:tcPr>
          <w:p w14:paraId="56FC5514">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default" w:eastAsia="宋体"/>
                <w:lang w:val="en-US" w:eastAsia="zh-CN"/>
              </w:rPr>
            </w:pPr>
            <w:r>
              <w:rPr>
                <w:rFonts w:hint="eastAsia" w:eastAsia="宋体"/>
                <w:lang w:val="en-US" w:eastAsia="zh-CN"/>
              </w:rPr>
              <w:t>0</w:t>
            </w:r>
          </w:p>
        </w:tc>
        <w:tc>
          <w:tcPr>
            <w:tcW w:w="596" w:type="dxa"/>
            <w:tcBorders>
              <w:top w:val="nil"/>
              <w:left w:val="nil"/>
              <w:bottom w:val="single" w:color="auto" w:sz="8" w:space="0"/>
              <w:right w:val="single" w:color="auto" w:sz="8" w:space="0"/>
            </w:tcBorders>
            <w:shd w:val="clear" w:color="auto" w:fill="auto"/>
            <w:tcMar>
              <w:left w:w="57" w:type="dxa"/>
              <w:right w:w="57" w:type="dxa"/>
            </w:tcMar>
            <w:vAlign w:val="center"/>
          </w:tcPr>
          <w:p w14:paraId="13E74662">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default" w:eastAsia="宋体"/>
                <w:lang w:val="en-US" w:eastAsia="zh-CN"/>
              </w:rPr>
            </w:pPr>
            <w:r>
              <w:rPr>
                <w:rFonts w:hint="eastAsia" w:eastAsia="宋体"/>
                <w:lang w:val="en-US" w:eastAsia="zh-CN"/>
              </w:rPr>
              <w:t>0</w:t>
            </w:r>
          </w:p>
        </w:tc>
        <w:tc>
          <w:tcPr>
            <w:tcW w:w="601" w:type="dxa"/>
            <w:tcBorders>
              <w:top w:val="nil"/>
              <w:left w:val="nil"/>
              <w:bottom w:val="single" w:color="auto" w:sz="8" w:space="0"/>
              <w:right w:val="single" w:color="auto" w:sz="8" w:space="0"/>
            </w:tcBorders>
            <w:shd w:val="clear" w:color="auto" w:fill="auto"/>
            <w:tcMar>
              <w:left w:w="57" w:type="dxa"/>
              <w:right w:w="57" w:type="dxa"/>
            </w:tcMar>
            <w:vAlign w:val="center"/>
          </w:tcPr>
          <w:p w14:paraId="42F77A9C">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default" w:eastAsia="宋体"/>
                <w:lang w:val="en-US" w:eastAsia="zh-CN"/>
              </w:rPr>
            </w:pPr>
            <w:r>
              <w:rPr>
                <w:rFonts w:hint="eastAsia" w:eastAsia="宋体"/>
                <w:lang w:val="en-US" w:eastAsia="zh-CN"/>
              </w:rPr>
              <w:t>0</w:t>
            </w:r>
          </w:p>
        </w:tc>
      </w:tr>
      <w:tr w14:paraId="7DE3B71F">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520" w:hRule="atLeast"/>
          <w:jc w:val="center"/>
        </w:trPr>
        <w:tc>
          <w:tcPr>
            <w:tcW w:w="656"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2F83625E">
            <w:pPr>
              <w:keepNext w:val="0"/>
              <w:keepLines w:val="0"/>
              <w:pageBreakBefore w:val="0"/>
              <w:kinsoku/>
              <w:wordWrap/>
              <w:overflowPunct/>
              <w:topLinePunct w:val="0"/>
              <w:autoSpaceDE/>
              <w:autoSpaceDN/>
              <w:bidi w:val="0"/>
              <w:adjustRightInd/>
              <w:snapToGrid/>
              <w:spacing w:line="460" w:lineRule="exact"/>
              <w:textAlignment w:val="auto"/>
              <w:rPr>
                <w:rFonts w:hint="eastAsia" w:ascii="宋体"/>
                <w:sz w:val="24"/>
                <w:szCs w:val="24"/>
              </w:rPr>
            </w:pPr>
          </w:p>
        </w:tc>
        <w:tc>
          <w:tcPr>
            <w:tcW w:w="806" w:type="dxa"/>
            <w:vMerge w:val="restart"/>
            <w:tcBorders>
              <w:top w:val="nil"/>
              <w:left w:val="nil"/>
              <w:bottom w:val="outset" w:color="auto" w:sz="8" w:space="0"/>
              <w:right w:val="single" w:color="auto" w:sz="8" w:space="0"/>
            </w:tcBorders>
            <w:shd w:val="clear" w:color="auto" w:fill="auto"/>
            <w:tcMar>
              <w:left w:w="57" w:type="dxa"/>
              <w:right w:w="57" w:type="dxa"/>
            </w:tcMar>
            <w:vAlign w:val="center"/>
          </w:tcPr>
          <w:p w14:paraId="54ECD4BB">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left"/>
              <w:textAlignment w:val="auto"/>
            </w:pPr>
            <w:r>
              <w:rPr>
                <w:rFonts w:hint="eastAsia" w:ascii="宋体" w:hAnsi="宋体" w:eastAsia="宋体" w:cs="宋体"/>
                <w:kern w:val="0"/>
                <w:sz w:val="20"/>
                <w:szCs w:val="20"/>
                <w:lang w:val="en-US" w:eastAsia="zh-CN" w:bidi="ar"/>
              </w:rPr>
              <w:t>（三）不予公开</w:t>
            </w:r>
          </w:p>
        </w:tc>
        <w:tc>
          <w:tcPr>
            <w:tcW w:w="2756" w:type="dxa"/>
            <w:tcBorders>
              <w:top w:val="nil"/>
              <w:left w:val="nil"/>
              <w:bottom w:val="single" w:color="auto" w:sz="8" w:space="0"/>
              <w:right w:val="single" w:color="auto" w:sz="8" w:space="0"/>
            </w:tcBorders>
            <w:shd w:val="clear" w:color="auto" w:fill="auto"/>
            <w:tcMar>
              <w:left w:w="57" w:type="dxa"/>
              <w:right w:w="57" w:type="dxa"/>
            </w:tcMar>
            <w:vAlign w:val="top"/>
          </w:tcPr>
          <w:p w14:paraId="24DAEECF">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left"/>
              <w:textAlignment w:val="auto"/>
            </w:pPr>
            <w:r>
              <w:rPr>
                <w:rFonts w:hint="eastAsia" w:ascii="宋体" w:hAnsi="宋体" w:eastAsia="宋体" w:cs="宋体"/>
                <w:kern w:val="0"/>
                <w:sz w:val="20"/>
                <w:szCs w:val="20"/>
                <w:lang w:val="en-US" w:eastAsia="zh-CN" w:bidi="ar"/>
              </w:rPr>
              <w:t>1.属于国家秘密</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top"/>
          </w:tcPr>
          <w:p w14:paraId="01745093">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default" w:eastAsia="宋体"/>
                <w:lang w:val="en-US" w:eastAsia="zh-CN"/>
              </w:rPr>
            </w:pPr>
            <w:r>
              <w:rPr>
                <w:rFonts w:hint="eastAsia" w:eastAsia="宋体"/>
                <w:lang w:val="en-US" w:eastAsia="zh-CN"/>
              </w:rPr>
              <w:t>0</w:t>
            </w:r>
          </w:p>
        </w:tc>
        <w:tc>
          <w:tcPr>
            <w:tcW w:w="587" w:type="dxa"/>
            <w:tcBorders>
              <w:top w:val="nil"/>
              <w:left w:val="nil"/>
              <w:bottom w:val="single" w:color="auto" w:sz="8" w:space="0"/>
              <w:right w:val="single" w:color="auto" w:sz="8" w:space="0"/>
            </w:tcBorders>
            <w:shd w:val="clear" w:color="auto" w:fill="auto"/>
            <w:tcMar>
              <w:left w:w="57" w:type="dxa"/>
              <w:right w:w="57" w:type="dxa"/>
            </w:tcMar>
            <w:vAlign w:val="top"/>
          </w:tcPr>
          <w:p w14:paraId="04B176EC">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eastAsia="宋体"/>
                <w:lang w:val="en-US" w:eastAsia="zh-CN"/>
              </w:rPr>
            </w:pPr>
            <w:r>
              <w:rPr>
                <w:rFonts w:hint="eastAsia" w:eastAsia="宋体"/>
                <w:lang w:val="en-US" w:eastAsia="zh-CN"/>
              </w:rPr>
              <w:t>0</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top"/>
          </w:tcPr>
          <w:p w14:paraId="413D9A5E">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eastAsia="宋体"/>
                <w:lang w:val="en-US" w:eastAsia="zh-CN"/>
              </w:rPr>
            </w:pPr>
            <w:r>
              <w:rPr>
                <w:rFonts w:hint="eastAsia" w:eastAsia="宋体"/>
                <w:lang w:val="en-US" w:eastAsia="zh-CN"/>
              </w:rPr>
              <w:t>0</w:t>
            </w:r>
          </w:p>
        </w:tc>
        <w:tc>
          <w:tcPr>
            <w:tcW w:w="587" w:type="dxa"/>
            <w:tcBorders>
              <w:top w:val="nil"/>
              <w:left w:val="nil"/>
              <w:bottom w:val="single" w:color="auto" w:sz="8" w:space="0"/>
              <w:right w:val="single" w:color="auto" w:sz="8" w:space="0"/>
            </w:tcBorders>
            <w:shd w:val="clear" w:color="auto" w:fill="auto"/>
            <w:tcMar>
              <w:left w:w="57" w:type="dxa"/>
              <w:right w:w="57" w:type="dxa"/>
            </w:tcMar>
            <w:vAlign w:val="top"/>
          </w:tcPr>
          <w:p w14:paraId="2B2D42F3">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eastAsia="宋体"/>
                <w:lang w:val="en-US" w:eastAsia="zh-CN"/>
              </w:rPr>
            </w:pPr>
            <w:r>
              <w:rPr>
                <w:rFonts w:hint="eastAsia" w:eastAsia="宋体"/>
                <w:lang w:val="en-US" w:eastAsia="zh-CN"/>
              </w:rPr>
              <w:t>0</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top"/>
          </w:tcPr>
          <w:p w14:paraId="10844124">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eastAsia="宋体"/>
                <w:lang w:val="en-US" w:eastAsia="zh-CN"/>
              </w:rPr>
            </w:pPr>
            <w:r>
              <w:rPr>
                <w:rFonts w:hint="eastAsia" w:eastAsia="宋体"/>
                <w:lang w:val="en-US" w:eastAsia="zh-CN"/>
              </w:rPr>
              <w:t>0</w:t>
            </w:r>
          </w:p>
        </w:tc>
        <w:tc>
          <w:tcPr>
            <w:tcW w:w="596" w:type="dxa"/>
            <w:tcBorders>
              <w:top w:val="nil"/>
              <w:left w:val="nil"/>
              <w:bottom w:val="single" w:color="auto" w:sz="8" w:space="0"/>
              <w:right w:val="single" w:color="auto" w:sz="8" w:space="0"/>
            </w:tcBorders>
            <w:shd w:val="clear" w:color="auto" w:fill="auto"/>
            <w:tcMar>
              <w:left w:w="57" w:type="dxa"/>
              <w:right w:w="57" w:type="dxa"/>
            </w:tcMar>
            <w:vAlign w:val="top"/>
          </w:tcPr>
          <w:p w14:paraId="485F829D">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eastAsia="宋体"/>
                <w:lang w:val="en-US" w:eastAsia="zh-CN"/>
              </w:rPr>
            </w:pPr>
            <w:r>
              <w:rPr>
                <w:rFonts w:hint="eastAsia" w:eastAsia="宋体"/>
                <w:lang w:val="en-US" w:eastAsia="zh-CN"/>
              </w:rPr>
              <w:t>0</w:t>
            </w:r>
          </w:p>
        </w:tc>
        <w:tc>
          <w:tcPr>
            <w:tcW w:w="601" w:type="dxa"/>
            <w:tcBorders>
              <w:top w:val="single" w:color="auto" w:sz="8" w:space="0"/>
              <w:left w:val="nil"/>
              <w:bottom w:val="single" w:color="auto" w:sz="8" w:space="0"/>
              <w:right w:val="single" w:color="auto" w:sz="8" w:space="0"/>
            </w:tcBorders>
            <w:shd w:val="clear" w:color="auto" w:fill="auto"/>
            <w:tcMar>
              <w:left w:w="57" w:type="dxa"/>
              <w:right w:w="57" w:type="dxa"/>
            </w:tcMar>
            <w:vAlign w:val="top"/>
          </w:tcPr>
          <w:p w14:paraId="59A8D292">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eastAsia="宋体"/>
                <w:lang w:val="en-US" w:eastAsia="zh-CN"/>
              </w:rPr>
            </w:pPr>
            <w:r>
              <w:rPr>
                <w:rFonts w:hint="eastAsia" w:eastAsia="宋体"/>
                <w:lang w:val="en-US" w:eastAsia="zh-CN"/>
              </w:rPr>
              <w:t>0</w:t>
            </w:r>
          </w:p>
        </w:tc>
      </w:tr>
      <w:tr w14:paraId="41420ABF">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505" w:hRule="atLeast"/>
          <w:jc w:val="center"/>
        </w:trPr>
        <w:tc>
          <w:tcPr>
            <w:tcW w:w="656"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6E2114ED">
            <w:pPr>
              <w:keepNext w:val="0"/>
              <w:keepLines w:val="0"/>
              <w:pageBreakBefore w:val="0"/>
              <w:kinsoku/>
              <w:wordWrap/>
              <w:overflowPunct/>
              <w:topLinePunct w:val="0"/>
              <w:autoSpaceDE/>
              <w:autoSpaceDN/>
              <w:bidi w:val="0"/>
              <w:adjustRightInd/>
              <w:snapToGrid/>
              <w:spacing w:line="460" w:lineRule="exact"/>
              <w:textAlignment w:val="auto"/>
              <w:rPr>
                <w:rFonts w:hint="eastAsia" w:ascii="宋体"/>
                <w:sz w:val="24"/>
                <w:szCs w:val="24"/>
              </w:rPr>
            </w:pPr>
          </w:p>
        </w:tc>
        <w:tc>
          <w:tcPr>
            <w:tcW w:w="806"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14:paraId="757FD825">
            <w:pPr>
              <w:keepNext w:val="0"/>
              <w:keepLines w:val="0"/>
              <w:pageBreakBefore w:val="0"/>
              <w:kinsoku/>
              <w:wordWrap/>
              <w:overflowPunct/>
              <w:topLinePunct w:val="0"/>
              <w:autoSpaceDE/>
              <w:autoSpaceDN/>
              <w:bidi w:val="0"/>
              <w:adjustRightInd/>
              <w:snapToGrid/>
              <w:spacing w:line="460" w:lineRule="exact"/>
              <w:textAlignment w:val="auto"/>
              <w:rPr>
                <w:rFonts w:hint="eastAsia" w:ascii="宋体"/>
                <w:sz w:val="24"/>
                <w:szCs w:val="24"/>
              </w:rPr>
            </w:pPr>
          </w:p>
        </w:tc>
        <w:tc>
          <w:tcPr>
            <w:tcW w:w="2756" w:type="dxa"/>
            <w:tcBorders>
              <w:top w:val="nil"/>
              <w:left w:val="nil"/>
              <w:bottom w:val="single" w:color="auto" w:sz="8" w:space="0"/>
              <w:right w:val="single" w:color="auto" w:sz="8" w:space="0"/>
            </w:tcBorders>
            <w:shd w:val="clear" w:color="auto" w:fill="auto"/>
            <w:tcMar>
              <w:left w:w="57" w:type="dxa"/>
              <w:right w:w="57" w:type="dxa"/>
            </w:tcMar>
            <w:vAlign w:val="top"/>
          </w:tcPr>
          <w:p w14:paraId="60F292BD">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left"/>
              <w:textAlignment w:val="auto"/>
            </w:pPr>
            <w:r>
              <w:rPr>
                <w:rFonts w:hint="eastAsia" w:ascii="宋体" w:hAnsi="宋体" w:eastAsia="宋体" w:cs="宋体"/>
                <w:kern w:val="0"/>
                <w:sz w:val="20"/>
                <w:szCs w:val="20"/>
                <w:lang w:val="en-US" w:eastAsia="zh-CN" w:bidi="ar"/>
              </w:rPr>
              <w:t>2.其他法律行政法规禁止公开</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top"/>
          </w:tcPr>
          <w:p w14:paraId="7C5E34ED">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eastAsia="宋体"/>
                <w:lang w:val="en-US" w:eastAsia="zh-CN"/>
              </w:rPr>
            </w:pPr>
            <w:r>
              <w:rPr>
                <w:rFonts w:hint="eastAsia" w:eastAsia="宋体"/>
                <w:lang w:val="en-US" w:eastAsia="zh-CN"/>
              </w:rPr>
              <w:t>0</w:t>
            </w:r>
          </w:p>
        </w:tc>
        <w:tc>
          <w:tcPr>
            <w:tcW w:w="587" w:type="dxa"/>
            <w:tcBorders>
              <w:top w:val="nil"/>
              <w:left w:val="nil"/>
              <w:bottom w:val="single" w:color="auto" w:sz="8" w:space="0"/>
              <w:right w:val="single" w:color="auto" w:sz="8" w:space="0"/>
            </w:tcBorders>
            <w:shd w:val="clear" w:color="auto" w:fill="auto"/>
            <w:tcMar>
              <w:left w:w="57" w:type="dxa"/>
              <w:right w:w="57" w:type="dxa"/>
            </w:tcMar>
            <w:vAlign w:val="top"/>
          </w:tcPr>
          <w:p w14:paraId="38FB7BF6">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eastAsia="宋体"/>
                <w:lang w:val="en-US" w:eastAsia="zh-CN"/>
              </w:rPr>
            </w:pPr>
            <w:r>
              <w:rPr>
                <w:rFonts w:hint="eastAsia" w:eastAsia="宋体"/>
                <w:lang w:val="en-US" w:eastAsia="zh-CN"/>
              </w:rPr>
              <w:t>0</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top"/>
          </w:tcPr>
          <w:p w14:paraId="35F6B917">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eastAsia="宋体"/>
                <w:lang w:val="en-US" w:eastAsia="zh-CN"/>
              </w:rPr>
            </w:pPr>
            <w:r>
              <w:rPr>
                <w:rFonts w:hint="eastAsia" w:eastAsia="宋体"/>
                <w:lang w:val="en-US" w:eastAsia="zh-CN"/>
              </w:rPr>
              <w:t>0</w:t>
            </w:r>
          </w:p>
        </w:tc>
        <w:tc>
          <w:tcPr>
            <w:tcW w:w="587" w:type="dxa"/>
            <w:tcBorders>
              <w:top w:val="nil"/>
              <w:left w:val="nil"/>
              <w:bottom w:val="single" w:color="auto" w:sz="8" w:space="0"/>
              <w:right w:val="single" w:color="auto" w:sz="8" w:space="0"/>
            </w:tcBorders>
            <w:shd w:val="clear" w:color="auto" w:fill="auto"/>
            <w:tcMar>
              <w:left w:w="57" w:type="dxa"/>
              <w:right w:w="57" w:type="dxa"/>
            </w:tcMar>
            <w:vAlign w:val="top"/>
          </w:tcPr>
          <w:p w14:paraId="7605C390">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eastAsia="宋体"/>
                <w:lang w:val="en-US" w:eastAsia="zh-CN"/>
              </w:rPr>
            </w:pPr>
            <w:r>
              <w:rPr>
                <w:rFonts w:hint="eastAsia" w:eastAsia="宋体"/>
                <w:lang w:val="en-US" w:eastAsia="zh-CN"/>
              </w:rPr>
              <w:t>0</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top"/>
          </w:tcPr>
          <w:p w14:paraId="21303E78">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eastAsia="宋体"/>
                <w:lang w:val="en-US" w:eastAsia="zh-CN"/>
              </w:rPr>
            </w:pPr>
            <w:r>
              <w:rPr>
                <w:rFonts w:hint="eastAsia" w:eastAsia="宋体"/>
                <w:lang w:val="en-US" w:eastAsia="zh-CN"/>
              </w:rPr>
              <w:t>0</w:t>
            </w:r>
          </w:p>
        </w:tc>
        <w:tc>
          <w:tcPr>
            <w:tcW w:w="596" w:type="dxa"/>
            <w:tcBorders>
              <w:top w:val="nil"/>
              <w:left w:val="nil"/>
              <w:bottom w:val="single" w:color="auto" w:sz="8" w:space="0"/>
              <w:right w:val="single" w:color="auto" w:sz="8" w:space="0"/>
            </w:tcBorders>
            <w:shd w:val="clear" w:color="auto" w:fill="auto"/>
            <w:tcMar>
              <w:left w:w="57" w:type="dxa"/>
              <w:right w:w="57" w:type="dxa"/>
            </w:tcMar>
            <w:vAlign w:val="top"/>
          </w:tcPr>
          <w:p w14:paraId="1F6A1840">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eastAsia="宋体"/>
                <w:lang w:val="en-US" w:eastAsia="zh-CN"/>
              </w:rPr>
            </w:pPr>
            <w:r>
              <w:rPr>
                <w:rFonts w:hint="eastAsia" w:eastAsia="宋体"/>
                <w:lang w:val="en-US" w:eastAsia="zh-CN"/>
              </w:rPr>
              <w:t>0</w:t>
            </w:r>
          </w:p>
        </w:tc>
        <w:tc>
          <w:tcPr>
            <w:tcW w:w="601" w:type="dxa"/>
            <w:tcBorders>
              <w:top w:val="nil"/>
              <w:left w:val="nil"/>
              <w:bottom w:val="single" w:color="auto" w:sz="8" w:space="0"/>
              <w:right w:val="single" w:color="auto" w:sz="8" w:space="0"/>
            </w:tcBorders>
            <w:shd w:val="clear" w:color="auto" w:fill="auto"/>
            <w:tcMar>
              <w:left w:w="57" w:type="dxa"/>
              <w:right w:w="57" w:type="dxa"/>
            </w:tcMar>
            <w:vAlign w:val="top"/>
          </w:tcPr>
          <w:p w14:paraId="106D501E">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eastAsia="宋体"/>
                <w:lang w:val="en-US" w:eastAsia="zh-CN"/>
              </w:rPr>
            </w:pPr>
            <w:r>
              <w:rPr>
                <w:rFonts w:hint="eastAsia" w:eastAsia="宋体"/>
                <w:lang w:val="en-US" w:eastAsia="zh-CN"/>
              </w:rPr>
              <w:t>0</w:t>
            </w:r>
          </w:p>
        </w:tc>
      </w:tr>
      <w:tr w14:paraId="0EFDA269">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565" w:hRule="atLeast"/>
          <w:jc w:val="center"/>
        </w:trPr>
        <w:tc>
          <w:tcPr>
            <w:tcW w:w="656"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73F00475">
            <w:pPr>
              <w:keepNext w:val="0"/>
              <w:keepLines w:val="0"/>
              <w:pageBreakBefore w:val="0"/>
              <w:kinsoku/>
              <w:wordWrap/>
              <w:overflowPunct/>
              <w:topLinePunct w:val="0"/>
              <w:autoSpaceDE/>
              <w:autoSpaceDN/>
              <w:bidi w:val="0"/>
              <w:adjustRightInd/>
              <w:snapToGrid/>
              <w:spacing w:line="460" w:lineRule="exact"/>
              <w:textAlignment w:val="auto"/>
              <w:rPr>
                <w:rFonts w:hint="eastAsia" w:ascii="宋体"/>
                <w:sz w:val="24"/>
                <w:szCs w:val="24"/>
              </w:rPr>
            </w:pPr>
          </w:p>
        </w:tc>
        <w:tc>
          <w:tcPr>
            <w:tcW w:w="806"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14:paraId="407E3980">
            <w:pPr>
              <w:keepNext w:val="0"/>
              <w:keepLines w:val="0"/>
              <w:pageBreakBefore w:val="0"/>
              <w:kinsoku/>
              <w:wordWrap/>
              <w:overflowPunct/>
              <w:topLinePunct w:val="0"/>
              <w:autoSpaceDE/>
              <w:autoSpaceDN/>
              <w:bidi w:val="0"/>
              <w:adjustRightInd/>
              <w:snapToGrid/>
              <w:spacing w:line="460" w:lineRule="exact"/>
              <w:textAlignment w:val="auto"/>
              <w:rPr>
                <w:rFonts w:hint="eastAsia" w:ascii="宋体"/>
                <w:sz w:val="24"/>
                <w:szCs w:val="24"/>
              </w:rPr>
            </w:pPr>
          </w:p>
        </w:tc>
        <w:tc>
          <w:tcPr>
            <w:tcW w:w="2756" w:type="dxa"/>
            <w:tcBorders>
              <w:top w:val="nil"/>
              <w:left w:val="nil"/>
              <w:bottom w:val="single" w:color="auto" w:sz="8" w:space="0"/>
              <w:right w:val="single" w:color="auto" w:sz="8" w:space="0"/>
            </w:tcBorders>
            <w:shd w:val="clear" w:color="auto" w:fill="auto"/>
            <w:tcMar>
              <w:left w:w="57" w:type="dxa"/>
              <w:right w:w="57" w:type="dxa"/>
            </w:tcMar>
            <w:vAlign w:val="top"/>
          </w:tcPr>
          <w:p w14:paraId="637C3A8B">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left"/>
              <w:textAlignment w:val="auto"/>
            </w:pPr>
            <w:r>
              <w:rPr>
                <w:rFonts w:hint="eastAsia" w:ascii="宋体" w:hAnsi="宋体" w:eastAsia="宋体" w:cs="宋体"/>
                <w:kern w:val="0"/>
                <w:sz w:val="20"/>
                <w:szCs w:val="20"/>
                <w:lang w:val="en-US" w:eastAsia="zh-CN" w:bidi="ar"/>
              </w:rPr>
              <w:t>3.危及“三安全一稳定”</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top"/>
          </w:tcPr>
          <w:p w14:paraId="4A59E661">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default" w:eastAsia="宋体"/>
                <w:lang w:val="en-US" w:eastAsia="zh-CN"/>
              </w:rPr>
            </w:pPr>
            <w:r>
              <w:rPr>
                <w:rFonts w:hint="eastAsia" w:eastAsia="宋体"/>
                <w:lang w:val="en-US" w:eastAsia="zh-CN"/>
              </w:rPr>
              <w:t>0</w:t>
            </w:r>
          </w:p>
        </w:tc>
        <w:tc>
          <w:tcPr>
            <w:tcW w:w="587" w:type="dxa"/>
            <w:tcBorders>
              <w:top w:val="nil"/>
              <w:left w:val="nil"/>
              <w:bottom w:val="single" w:color="auto" w:sz="8" w:space="0"/>
              <w:right w:val="single" w:color="auto" w:sz="8" w:space="0"/>
            </w:tcBorders>
            <w:shd w:val="clear" w:color="auto" w:fill="auto"/>
            <w:tcMar>
              <w:left w:w="57" w:type="dxa"/>
              <w:right w:w="57" w:type="dxa"/>
            </w:tcMar>
            <w:vAlign w:val="top"/>
          </w:tcPr>
          <w:p w14:paraId="6FD748F1">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eastAsia="宋体"/>
                <w:lang w:val="en-US" w:eastAsia="zh-CN"/>
              </w:rPr>
            </w:pPr>
            <w:r>
              <w:rPr>
                <w:rFonts w:hint="eastAsia" w:eastAsia="宋体"/>
                <w:lang w:val="en-US" w:eastAsia="zh-CN"/>
              </w:rPr>
              <w:t>0</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top"/>
          </w:tcPr>
          <w:p w14:paraId="440A3C80">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eastAsia="宋体"/>
                <w:lang w:val="en-US" w:eastAsia="zh-CN"/>
              </w:rPr>
            </w:pPr>
            <w:r>
              <w:rPr>
                <w:rFonts w:hint="eastAsia" w:eastAsia="宋体"/>
                <w:lang w:val="en-US" w:eastAsia="zh-CN"/>
              </w:rPr>
              <w:t>0</w:t>
            </w:r>
          </w:p>
        </w:tc>
        <w:tc>
          <w:tcPr>
            <w:tcW w:w="587" w:type="dxa"/>
            <w:tcBorders>
              <w:top w:val="nil"/>
              <w:left w:val="nil"/>
              <w:bottom w:val="single" w:color="auto" w:sz="8" w:space="0"/>
              <w:right w:val="single" w:color="auto" w:sz="8" w:space="0"/>
            </w:tcBorders>
            <w:shd w:val="clear" w:color="auto" w:fill="auto"/>
            <w:tcMar>
              <w:left w:w="57" w:type="dxa"/>
              <w:right w:w="57" w:type="dxa"/>
            </w:tcMar>
            <w:vAlign w:val="top"/>
          </w:tcPr>
          <w:p w14:paraId="16AFFDB8">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eastAsia="宋体"/>
                <w:lang w:val="en-US" w:eastAsia="zh-CN"/>
              </w:rPr>
            </w:pPr>
            <w:r>
              <w:rPr>
                <w:rFonts w:hint="eastAsia" w:eastAsia="宋体"/>
                <w:lang w:val="en-US" w:eastAsia="zh-CN"/>
              </w:rPr>
              <w:t>0</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top"/>
          </w:tcPr>
          <w:p w14:paraId="0943F810">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eastAsia="宋体"/>
                <w:lang w:val="en-US" w:eastAsia="zh-CN"/>
              </w:rPr>
            </w:pPr>
            <w:r>
              <w:rPr>
                <w:rFonts w:hint="eastAsia" w:eastAsia="宋体"/>
                <w:lang w:val="en-US" w:eastAsia="zh-CN"/>
              </w:rPr>
              <w:t>0</w:t>
            </w:r>
          </w:p>
        </w:tc>
        <w:tc>
          <w:tcPr>
            <w:tcW w:w="596" w:type="dxa"/>
            <w:tcBorders>
              <w:top w:val="nil"/>
              <w:left w:val="nil"/>
              <w:bottom w:val="single" w:color="auto" w:sz="8" w:space="0"/>
              <w:right w:val="single" w:color="auto" w:sz="8" w:space="0"/>
            </w:tcBorders>
            <w:shd w:val="clear" w:color="auto" w:fill="auto"/>
            <w:tcMar>
              <w:left w:w="57" w:type="dxa"/>
              <w:right w:w="57" w:type="dxa"/>
            </w:tcMar>
            <w:vAlign w:val="top"/>
          </w:tcPr>
          <w:p w14:paraId="64229EC6">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eastAsia="宋体"/>
                <w:lang w:val="en-US" w:eastAsia="zh-CN"/>
              </w:rPr>
            </w:pPr>
            <w:r>
              <w:rPr>
                <w:rFonts w:hint="eastAsia" w:eastAsia="宋体"/>
                <w:lang w:val="en-US" w:eastAsia="zh-CN"/>
              </w:rPr>
              <w:t>0</w:t>
            </w:r>
          </w:p>
        </w:tc>
        <w:tc>
          <w:tcPr>
            <w:tcW w:w="601" w:type="dxa"/>
            <w:tcBorders>
              <w:top w:val="nil"/>
              <w:left w:val="nil"/>
              <w:bottom w:val="single" w:color="auto" w:sz="8" w:space="0"/>
              <w:right w:val="single" w:color="auto" w:sz="8" w:space="0"/>
            </w:tcBorders>
            <w:shd w:val="clear" w:color="auto" w:fill="auto"/>
            <w:tcMar>
              <w:left w:w="57" w:type="dxa"/>
              <w:right w:w="57" w:type="dxa"/>
            </w:tcMar>
            <w:vAlign w:val="top"/>
          </w:tcPr>
          <w:p w14:paraId="2A33BA92">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default" w:eastAsia="宋体"/>
                <w:lang w:val="en-US" w:eastAsia="zh-CN"/>
              </w:rPr>
            </w:pPr>
            <w:r>
              <w:rPr>
                <w:rFonts w:hint="eastAsia" w:eastAsia="宋体"/>
                <w:lang w:val="en-US" w:eastAsia="zh-CN"/>
              </w:rPr>
              <w:t>0</w:t>
            </w:r>
          </w:p>
        </w:tc>
      </w:tr>
      <w:tr w14:paraId="573E830F">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490" w:hRule="atLeast"/>
          <w:jc w:val="center"/>
        </w:trPr>
        <w:tc>
          <w:tcPr>
            <w:tcW w:w="656"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5FA54CE5">
            <w:pPr>
              <w:keepNext w:val="0"/>
              <w:keepLines w:val="0"/>
              <w:pageBreakBefore w:val="0"/>
              <w:kinsoku/>
              <w:wordWrap/>
              <w:overflowPunct/>
              <w:topLinePunct w:val="0"/>
              <w:autoSpaceDE/>
              <w:autoSpaceDN/>
              <w:bidi w:val="0"/>
              <w:adjustRightInd/>
              <w:snapToGrid/>
              <w:spacing w:line="460" w:lineRule="exact"/>
              <w:textAlignment w:val="auto"/>
              <w:rPr>
                <w:rFonts w:hint="eastAsia" w:ascii="宋体"/>
                <w:sz w:val="24"/>
                <w:szCs w:val="24"/>
              </w:rPr>
            </w:pPr>
          </w:p>
        </w:tc>
        <w:tc>
          <w:tcPr>
            <w:tcW w:w="806"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14:paraId="6BCE2308">
            <w:pPr>
              <w:keepNext w:val="0"/>
              <w:keepLines w:val="0"/>
              <w:pageBreakBefore w:val="0"/>
              <w:kinsoku/>
              <w:wordWrap/>
              <w:overflowPunct/>
              <w:topLinePunct w:val="0"/>
              <w:autoSpaceDE/>
              <w:autoSpaceDN/>
              <w:bidi w:val="0"/>
              <w:adjustRightInd/>
              <w:snapToGrid/>
              <w:spacing w:line="460" w:lineRule="exact"/>
              <w:textAlignment w:val="auto"/>
              <w:rPr>
                <w:rFonts w:hint="eastAsia" w:ascii="宋体"/>
                <w:sz w:val="24"/>
                <w:szCs w:val="24"/>
              </w:rPr>
            </w:pPr>
          </w:p>
        </w:tc>
        <w:tc>
          <w:tcPr>
            <w:tcW w:w="2756" w:type="dxa"/>
            <w:tcBorders>
              <w:top w:val="nil"/>
              <w:left w:val="nil"/>
              <w:bottom w:val="single" w:color="auto" w:sz="8" w:space="0"/>
              <w:right w:val="single" w:color="auto" w:sz="8" w:space="0"/>
            </w:tcBorders>
            <w:shd w:val="clear" w:color="auto" w:fill="auto"/>
            <w:tcMar>
              <w:left w:w="57" w:type="dxa"/>
              <w:right w:w="57" w:type="dxa"/>
            </w:tcMar>
            <w:vAlign w:val="top"/>
          </w:tcPr>
          <w:p w14:paraId="4F994775">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left"/>
              <w:textAlignment w:val="auto"/>
            </w:pPr>
            <w:r>
              <w:rPr>
                <w:rFonts w:hint="eastAsia" w:ascii="宋体" w:hAnsi="宋体" w:eastAsia="宋体" w:cs="宋体"/>
                <w:kern w:val="0"/>
                <w:sz w:val="20"/>
                <w:szCs w:val="20"/>
                <w:lang w:val="en-US" w:eastAsia="zh-CN" w:bidi="ar"/>
              </w:rPr>
              <w:t>4.保护第三方合法权益</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top"/>
          </w:tcPr>
          <w:p w14:paraId="397B51B1">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eastAsia="宋体"/>
                <w:lang w:val="en-US" w:eastAsia="zh-CN"/>
              </w:rPr>
            </w:pPr>
            <w:r>
              <w:rPr>
                <w:rFonts w:hint="eastAsia" w:eastAsia="宋体"/>
                <w:lang w:val="en-US" w:eastAsia="zh-CN"/>
              </w:rPr>
              <w:t>0</w:t>
            </w:r>
          </w:p>
        </w:tc>
        <w:tc>
          <w:tcPr>
            <w:tcW w:w="587" w:type="dxa"/>
            <w:tcBorders>
              <w:top w:val="nil"/>
              <w:left w:val="nil"/>
              <w:bottom w:val="single" w:color="auto" w:sz="8" w:space="0"/>
              <w:right w:val="single" w:color="auto" w:sz="8" w:space="0"/>
            </w:tcBorders>
            <w:shd w:val="clear" w:color="auto" w:fill="auto"/>
            <w:tcMar>
              <w:left w:w="57" w:type="dxa"/>
              <w:right w:w="57" w:type="dxa"/>
            </w:tcMar>
            <w:vAlign w:val="top"/>
          </w:tcPr>
          <w:p w14:paraId="03C37B9B">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eastAsia="宋体"/>
                <w:lang w:val="en-US" w:eastAsia="zh-CN"/>
              </w:rPr>
            </w:pPr>
            <w:r>
              <w:rPr>
                <w:rFonts w:hint="eastAsia" w:eastAsia="宋体"/>
                <w:lang w:val="en-US" w:eastAsia="zh-CN"/>
              </w:rPr>
              <w:t>0</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top"/>
          </w:tcPr>
          <w:p w14:paraId="1C55C358">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eastAsia="宋体"/>
                <w:lang w:val="en-US" w:eastAsia="zh-CN"/>
              </w:rPr>
            </w:pPr>
            <w:r>
              <w:rPr>
                <w:rFonts w:hint="eastAsia" w:eastAsia="宋体"/>
                <w:lang w:val="en-US" w:eastAsia="zh-CN"/>
              </w:rPr>
              <w:t>0</w:t>
            </w:r>
          </w:p>
        </w:tc>
        <w:tc>
          <w:tcPr>
            <w:tcW w:w="587" w:type="dxa"/>
            <w:tcBorders>
              <w:top w:val="nil"/>
              <w:left w:val="nil"/>
              <w:bottom w:val="single" w:color="auto" w:sz="8" w:space="0"/>
              <w:right w:val="single" w:color="auto" w:sz="8" w:space="0"/>
            </w:tcBorders>
            <w:shd w:val="clear" w:color="auto" w:fill="auto"/>
            <w:tcMar>
              <w:left w:w="57" w:type="dxa"/>
              <w:right w:w="57" w:type="dxa"/>
            </w:tcMar>
            <w:vAlign w:val="top"/>
          </w:tcPr>
          <w:p w14:paraId="2F20883C">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eastAsia="宋体"/>
                <w:lang w:val="en-US" w:eastAsia="zh-CN"/>
              </w:rPr>
            </w:pPr>
            <w:r>
              <w:rPr>
                <w:rFonts w:hint="eastAsia" w:eastAsia="宋体"/>
                <w:lang w:val="en-US" w:eastAsia="zh-CN"/>
              </w:rPr>
              <w:t>0</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top"/>
          </w:tcPr>
          <w:p w14:paraId="3A537579">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eastAsia="宋体"/>
                <w:lang w:val="en-US" w:eastAsia="zh-CN"/>
              </w:rPr>
            </w:pPr>
            <w:r>
              <w:rPr>
                <w:rFonts w:hint="eastAsia" w:eastAsia="宋体"/>
                <w:lang w:val="en-US" w:eastAsia="zh-CN"/>
              </w:rPr>
              <w:t>0</w:t>
            </w:r>
          </w:p>
        </w:tc>
        <w:tc>
          <w:tcPr>
            <w:tcW w:w="596" w:type="dxa"/>
            <w:tcBorders>
              <w:top w:val="nil"/>
              <w:left w:val="nil"/>
              <w:bottom w:val="single" w:color="auto" w:sz="8" w:space="0"/>
              <w:right w:val="single" w:color="auto" w:sz="8" w:space="0"/>
            </w:tcBorders>
            <w:shd w:val="clear" w:color="auto" w:fill="auto"/>
            <w:tcMar>
              <w:left w:w="57" w:type="dxa"/>
              <w:right w:w="57" w:type="dxa"/>
            </w:tcMar>
            <w:vAlign w:val="top"/>
          </w:tcPr>
          <w:p w14:paraId="0D7AB218">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eastAsia="宋体"/>
                <w:lang w:val="en-US" w:eastAsia="zh-CN"/>
              </w:rPr>
            </w:pPr>
            <w:r>
              <w:rPr>
                <w:rFonts w:hint="eastAsia" w:eastAsia="宋体"/>
                <w:lang w:val="en-US" w:eastAsia="zh-CN"/>
              </w:rPr>
              <w:t>0</w:t>
            </w:r>
          </w:p>
        </w:tc>
        <w:tc>
          <w:tcPr>
            <w:tcW w:w="601" w:type="dxa"/>
            <w:tcBorders>
              <w:top w:val="nil"/>
              <w:left w:val="nil"/>
              <w:bottom w:val="single" w:color="auto" w:sz="8" w:space="0"/>
              <w:right w:val="single" w:color="auto" w:sz="8" w:space="0"/>
            </w:tcBorders>
            <w:shd w:val="clear" w:color="auto" w:fill="auto"/>
            <w:tcMar>
              <w:left w:w="57" w:type="dxa"/>
              <w:right w:w="57" w:type="dxa"/>
            </w:tcMar>
            <w:vAlign w:val="top"/>
          </w:tcPr>
          <w:p w14:paraId="4A6A0EFE">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eastAsia="宋体"/>
                <w:lang w:val="en-US" w:eastAsia="zh-CN"/>
              </w:rPr>
            </w:pPr>
            <w:r>
              <w:rPr>
                <w:rFonts w:hint="eastAsia" w:eastAsia="宋体"/>
                <w:lang w:val="en-US" w:eastAsia="zh-CN"/>
              </w:rPr>
              <w:t>0</w:t>
            </w:r>
          </w:p>
        </w:tc>
      </w:tr>
      <w:tr w14:paraId="24927932">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505" w:hRule="atLeast"/>
          <w:jc w:val="center"/>
        </w:trPr>
        <w:tc>
          <w:tcPr>
            <w:tcW w:w="656"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6A92F0CB">
            <w:pPr>
              <w:keepNext w:val="0"/>
              <w:keepLines w:val="0"/>
              <w:pageBreakBefore w:val="0"/>
              <w:kinsoku/>
              <w:wordWrap/>
              <w:overflowPunct/>
              <w:topLinePunct w:val="0"/>
              <w:autoSpaceDE/>
              <w:autoSpaceDN/>
              <w:bidi w:val="0"/>
              <w:adjustRightInd/>
              <w:snapToGrid/>
              <w:spacing w:line="460" w:lineRule="exact"/>
              <w:textAlignment w:val="auto"/>
              <w:rPr>
                <w:rFonts w:hint="eastAsia" w:ascii="宋体"/>
                <w:sz w:val="24"/>
                <w:szCs w:val="24"/>
              </w:rPr>
            </w:pPr>
          </w:p>
        </w:tc>
        <w:tc>
          <w:tcPr>
            <w:tcW w:w="806"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14:paraId="7401A4CA">
            <w:pPr>
              <w:keepNext w:val="0"/>
              <w:keepLines w:val="0"/>
              <w:pageBreakBefore w:val="0"/>
              <w:kinsoku/>
              <w:wordWrap/>
              <w:overflowPunct/>
              <w:topLinePunct w:val="0"/>
              <w:autoSpaceDE/>
              <w:autoSpaceDN/>
              <w:bidi w:val="0"/>
              <w:adjustRightInd/>
              <w:snapToGrid/>
              <w:spacing w:line="460" w:lineRule="exact"/>
              <w:textAlignment w:val="auto"/>
              <w:rPr>
                <w:rFonts w:hint="eastAsia" w:ascii="宋体"/>
                <w:sz w:val="24"/>
                <w:szCs w:val="24"/>
              </w:rPr>
            </w:pPr>
          </w:p>
        </w:tc>
        <w:tc>
          <w:tcPr>
            <w:tcW w:w="2756" w:type="dxa"/>
            <w:tcBorders>
              <w:top w:val="nil"/>
              <w:left w:val="nil"/>
              <w:bottom w:val="single" w:color="auto" w:sz="8" w:space="0"/>
              <w:right w:val="single" w:color="auto" w:sz="8" w:space="0"/>
            </w:tcBorders>
            <w:shd w:val="clear" w:color="auto" w:fill="auto"/>
            <w:tcMar>
              <w:left w:w="57" w:type="dxa"/>
              <w:right w:w="57" w:type="dxa"/>
            </w:tcMar>
            <w:vAlign w:val="top"/>
          </w:tcPr>
          <w:p w14:paraId="37183180">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left"/>
              <w:textAlignment w:val="auto"/>
            </w:pPr>
            <w:r>
              <w:rPr>
                <w:rFonts w:hint="eastAsia" w:ascii="宋体" w:hAnsi="宋体" w:eastAsia="宋体" w:cs="宋体"/>
                <w:kern w:val="0"/>
                <w:sz w:val="20"/>
                <w:szCs w:val="20"/>
                <w:lang w:val="en-US" w:eastAsia="zh-CN" w:bidi="ar"/>
              </w:rPr>
              <w:t>5.属于三类内部事务信息</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top"/>
          </w:tcPr>
          <w:p w14:paraId="59AAF71F">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default" w:eastAsia="宋体"/>
                <w:lang w:val="en-US" w:eastAsia="zh-CN"/>
              </w:rPr>
            </w:pPr>
            <w:r>
              <w:rPr>
                <w:rFonts w:hint="eastAsia" w:eastAsia="宋体"/>
                <w:lang w:val="en-US" w:eastAsia="zh-CN"/>
              </w:rPr>
              <w:t>0</w:t>
            </w:r>
          </w:p>
        </w:tc>
        <w:tc>
          <w:tcPr>
            <w:tcW w:w="587" w:type="dxa"/>
            <w:tcBorders>
              <w:top w:val="nil"/>
              <w:left w:val="nil"/>
              <w:bottom w:val="single" w:color="auto" w:sz="8" w:space="0"/>
              <w:right w:val="single" w:color="auto" w:sz="8" w:space="0"/>
            </w:tcBorders>
            <w:shd w:val="clear" w:color="auto" w:fill="auto"/>
            <w:tcMar>
              <w:left w:w="57" w:type="dxa"/>
              <w:right w:w="57" w:type="dxa"/>
            </w:tcMar>
            <w:vAlign w:val="top"/>
          </w:tcPr>
          <w:p w14:paraId="6E4A868E">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eastAsia="宋体"/>
                <w:lang w:val="en-US" w:eastAsia="zh-CN"/>
              </w:rPr>
            </w:pPr>
            <w:r>
              <w:rPr>
                <w:rFonts w:hint="eastAsia" w:eastAsia="宋体"/>
                <w:lang w:val="en-US" w:eastAsia="zh-CN"/>
              </w:rPr>
              <w:t>0</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top"/>
          </w:tcPr>
          <w:p w14:paraId="15839EB1">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eastAsia="宋体"/>
                <w:lang w:val="en-US" w:eastAsia="zh-CN"/>
              </w:rPr>
            </w:pPr>
            <w:r>
              <w:rPr>
                <w:rFonts w:hint="eastAsia" w:eastAsia="宋体"/>
                <w:lang w:val="en-US" w:eastAsia="zh-CN"/>
              </w:rPr>
              <w:t>0</w:t>
            </w:r>
          </w:p>
        </w:tc>
        <w:tc>
          <w:tcPr>
            <w:tcW w:w="587" w:type="dxa"/>
            <w:tcBorders>
              <w:top w:val="nil"/>
              <w:left w:val="nil"/>
              <w:bottom w:val="single" w:color="auto" w:sz="8" w:space="0"/>
              <w:right w:val="single" w:color="auto" w:sz="8" w:space="0"/>
            </w:tcBorders>
            <w:shd w:val="clear" w:color="auto" w:fill="auto"/>
            <w:tcMar>
              <w:left w:w="57" w:type="dxa"/>
              <w:right w:w="57" w:type="dxa"/>
            </w:tcMar>
            <w:vAlign w:val="top"/>
          </w:tcPr>
          <w:p w14:paraId="53E67127">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eastAsia="宋体"/>
                <w:lang w:val="en-US" w:eastAsia="zh-CN"/>
              </w:rPr>
            </w:pPr>
            <w:r>
              <w:rPr>
                <w:rFonts w:hint="eastAsia" w:eastAsia="宋体"/>
                <w:lang w:val="en-US" w:eastAsia="zh-CN"/>
              </w:rPr>
              <w:t>0</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top"/>
          </w:tcPr>
          <w:p w14:paraId="2678B8C3">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eastAsia="宋体"/>
                <w:lang w:val="en-US" w:eastAsia="zh-CN"/>
              </w:rPr>
            </w:pPr>
            <w:r>
              <w:rPr>
                <w:rFonts w:hint="eastAsia" w:eastAsia="宋体"/>
                <w:lang w:val="en-US" w:eastAsia="zh-CN"/>
              </w:rPr>
              <w:t>0</w:t>
            </w:r>
          </w:p>
        </w:tc>
        <w:tc>
          <w:tcPr>
            <w:tcW w:w="596" w:type="dxa"/>
            <w:tcBorders>
              <w:top w:val="nil"/>
              <w:left w:val="nil"/>
              <w:bottom w:val="single" w:color="auto" w:sz="8" w:space="0"/>
              <w:right w:val="single" w:color="auto" w:sz="8" w:space="0"/>
            </w:tcBorders>
            <w:shd w:val="clear" w:color="auto" w:fill="auto"/>
            <w:tcMar>
              <w:left w:w="57" w:type="dxa"/>
              <w:right w:w="57" w:type="dxa"/>
            </w:tcMar>
            <w:vAlign w:val="top"/>
          </w:tcPr>
          <w:p w14:paraId="19F4D3F3">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eastAsia="宋体"/>
                <w:lang w:val="en-US" w:eastAsia="zh-CN"/>
              </w:rPr>
            </w:pPr>
            <w:r>
              <w:rPr>
                <w:rFonts w:hint="eastAsia" w:eastAsia="宋体"/>
                <w:lang w:val="en-US" w:eastAsia="zh-CN"/>
              </w:rPr>
              <w:t>0</w:t>
            </w:r>
          </w:p>
        </w:tc>
        <w:tc>
          <w:tcPr>
            <w:tcW w:w="601" w:type="dxa"/>
            <w:tcBorders>
              <w:top w:val="nil"/>
              <w:left w:val="nil"/>
              <w:bottom w:val="single" w:color="auto" w:sz="8" w:space="0"/>
              <w:right w:val="single" w:color="auto" w:sz="8" w:space="0"/>
            </w:tcBorders>
            <w:shd w:val="clear" w:color="auto" w:fill="auto"/>
            <w:tcMar>
              <w:left w:w="57" w:type="dxa"/>
              <w:right w:w="57" w:type="dxa"/>
            </w:tcMar>
            <w:vAlign w:val="top"/>
          </w:tcPr>
          <w:p w14:paraId="3594A1EE">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default" w:eastAsia="宋体"/>
                <w:lang w:val="en-US" w:eastAsia="zh-CN"/>
              </w:rPr>
            </w:pPr>
            <w:r>
              <w:rPr>
                <w:rFonts w:hint="eastAsia" w:eastAsia="宋体"/>
                <w:lang w:val="en-US" w:eastAsia="zh-CN"/>
              </w:rPr>
              <w:t>0</w:t>
            </w:r>
          </w:p>
        </w:tc>
      </w:tr>
      <w:tr w14:paraId="382E3022">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580" w:hRule="atLeast"/>
          <w:jc w:val="center"/>
        </w:trPr>
        <w:tc>
          <w:tcPr>
            <w:tcW w:w="656"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4956B230">
            <w:pPr>
              <w:keepNext w:val="0"/>
              <w:keepLines w:val="0"/>
              <w:pageBreakBefore w:val="0"/>
              <w:kinsoku/>
              <w:wordWrap/>
              <w:overflowPunct/>
              <w:topLinePunct w:val="0"/>
              <w:autoSpaceDE/>
              <w:autoSpaceDN/>
              <w:bidi w:val="0"/>
              <w:adjustRightInd/>
              <w:snapToGrid/>
              <w:spacing w:line="460" w:lineRule="exact"/>
              <w:textAlignment w:val="auto"/>
              <w:rPr>
                <w:rFonts w:hint="eastAsia" w:ascii="宋体"/>
                <w:sz w:val="24"/>
                <w:szCs w:val="24"/>
              </w:rPr>
            </w:pPr>
          </w:p>
        </w:tc>
        <w:tc>
          <w:tcPr>
            <w:tcW w:w="806"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14:paraId="5D6F54A7">
            <w:pPr>
              <w:keepNext w:val="0"/>
              <w:keepLines w:val="0"/>
              <w:pageBreakBefore w:val="0"/>
              <w:kinsoku/>
              <w:wordWrap/>
              <w:overflowPunct/>
              <w:topLinePunct w:val="0"/>
              <w:autoSpaceDE/>
              <w:autoSpaceDN/>
              <w:bidi w:val="0"/>
              <w:adjustRightInd/>
              <w:snapToGrid/>
              <w:spacing w:line="460" w:lineRule="exact"/>
              <w:textAlignment w:val="auto"/>
              <w:rPr>
                <w:rFonts w:hint="eastAsia" w:ascii="宋体"/>
                <w:sz w:val="24"/>
                <w:szCs w:val="24"/>
              </w:rPr>
            </w:pPr>
          </w:p>
        </w:tc>
        <w:tc>
          <w:tcPr>
            <w:tcW w:w="2756" w:type="dxa"/>
            <w:tcBorders>
              <w:top w:val="nil"/>
              <w:left w:val="nil"/>
              <w:bottom w:val="single" w:color="auto" w:sz="8" w:space="0"/>
              <w:right w:val="single" w:color="auto" w:sz="8" w:space="0"/>
            </w:tcBorders>
            <w:shd w:val="clear" w:color="auto" w:fill="auto"/>
            <w:tcMar>
              <w:left w:w="57" w:type="dxa"/>
              <w:right w:w="57" w:type="dxa"/>
            </w:tcMar>
            <w:vAlign w:val="top"/>
          </w:tcPr>
          <w:p w14:paraId="74237104">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left"/>
              <w:textAlignment w:val="auto"/>
            </w:pPr>
            <w:r>
              <w:rPr>
                <w:rFonts w:hint="eastAsia" w:ascii="宋体" w:hAnsi="宋体" w:eastAsia="宋体" w:cs="宋体"/>
                <w:kern w:val="0"/>
                <w:sz w:val="20"/>
                <w:szCs w:val="20"/>
                <w:lang w:val="en-US" w:eastAsia="zh-CN" w:bidi="ar"/>
              </w:rPr>
              <w:t>6.属于四类过程性信息</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top"/>
          </w:tcPr>
          <w:p w14:paraId="1B0C5711">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eastAsia="宋体"/>
                <w:lang w:val="en-US" w:eastAsia="zh-CN"/>
              </w:rPr>
            </w:pPr>
            <w:r>
              <w:rPr>
                <w:rFonts w:hint="eastAsia" w:eastAsia="宋体"/>
                <w:lang w:val="en-US" w:eastAsia="zh-CN"/>
              </w:rPr>
              <w:t>0</w:t>
            </w:r>
          </w:p>
        </w:tc>
        <w:tc>
          <w:tcPr>
            <w:tcW w:w="587" w:type="dxa"/>
            <w:tcBorders>
              <w:top w:val="nil"/>
              <w:left w:val="nil"/>
              <w:bottom w:val="single" w:color="auto" w:sz="8" w:space="0"/>
              <w:right w:val="single" w:color="auto" w:sz="8" w:space="0"/>
            </w:tcBorders>
            <w:shd w:val="clear" w:color="auto" w:fill="auto"/>
            <w:tcMar>
              <w:left w:w="57" w:type="dxa"/>
              <w:right w:w="57" w:type="dxa"/>
            </w:tcMar>
            <w:vAlign w:val="top"/>
          </w:tcPr>
          <w:p w14:paraId="28D0B626">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eastAsia="宋体"/>
                <w:lang w:val="en-US" w:eastAsia="zh-CN"/>
              </w:rPr>
            </w:pPr>
            <w:r>
              <w:rPr>
                <w:rFonts w:hint="eastAsia" w:eastAsia="宋体"/>
                <w:lang w:val="en-US" w:eastAsia="zh-CN"/>
              </w:rPr>
              <w:t>0</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top"/>
          </w:tcPr>
          <w:p w14:paraId="4A243837">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eastAsia="宋体"/>
                <w:lang w:val="en-US" w:eastAsia="zh-CN"/>
              </w:rPr>
            </w:pPr>
            <w:r>
              <w:rPr>
                <w:rFonts w:hint="eastAsia" w:eastAsia="宋体"/>
                <w:lang w:val="en-US" w:eastAsia="zh-CN"/>
              </w:rPr>
              <w:t>0</w:t>
            </w:r>
          </w:p>
        </w:tc>
        <w:tc>
          <w:tcPr>
            <w:tcW w:w="587" w:type="dxa"/>
            <w:tcBorders>
              <w:top w:val="nil"/>
              <w:left w:val="nil"/>
              <w:bottom w:val="single" w:color="auto" w:sz="8" w:space="0"/>
              <w:right w:val="single" w:color="auto" w:sz="8" w:space="0"/>
            </w:tcBorders>
            <w:shd w:val="clear" w:color="auto" w:fill="auto"/>
            <w:tcMar>
              <w:left w:w="57" w:type="dxa"/>
              <w:right w:w="57" w:type="dxa"/>
            </w:tcMar>
            <w:vAlign w:val="top"/>
          </w:tcPr>
          <w:p w14:paraId="03A869B7">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eastAsia="宋体"/>
                <w:lang w:val="en-US" w:eastAsia="zh-CN"/>
              </w:rPr>
            </w:pPr>
            <w:r>
              <w:rPr>
                <w:rFonts w:hint="eastAsia" w:eastAsia="宋体"/>
                <w:lang w:val="en-US" w:eastAsia="zh-CN"/>
              </w:rPr>
              <w:t>0</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top"/>
          </w:tcPr>
          <w:p w14:paraId="1F40A3CB">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eastAsia="宋体"/>
                <w:lang w:val="en-US" w:eastAsia="zh-CN"/>
              </w:rPr>
            </w:pPr>
            <w:r>
              <w:rPr>
                <w:rFonts w:hint="eastAsia" w:eastAsia="宋体"/>
                <w:lang w:val="en-US" w:eastAsia="zh-CN"/>
              </w:rPr>
              <w:t>0</w:t>
            </w:r>
          </w:p>
        </w:tc>
        <w:tc>
          <w:tcPr>
            <w:tcW w:w="596" w:type="dxa"/>
            <w:tcBorders>
              <w:top w:val="nil"/>
              <w:left w:val="nil"/>
              <w:bottom w:val="single" w:color="auto" w:sz="8" w:space="0"/>
              <w:right w:val="single" w:color="auto" w:sz="8" w:space="0"/>
            </w:tcBorders>
            <w:shd w:val="clear" w:color="auto" w:fill="auto"/>
            <w:tcMar>
              <w:left w:w="57" w:type="dxa"/>
              <w:right w:w="57" w:type="dxa"/>
            </w:tcMar>
            <w:vAlign w:val="top"/>
          </w:tcPr>
          <w:p w14:paraId="7A7824FC">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eastAsia="宋体"/>
                <w:lang w:val="en-US" w:eastAsia="zh-CN"/>
              </w:rPr>
            </w:pPr>
            <w:r>
              <w:rPr>
                <w:rFonts w:hint="eastAsia" w:eastAsia="宋体"/>
                <w:lang w:val="en-US" w:eastAsia="zh-CN"/>
              </w:rPr>
              <w:t>0</w:t>
            </w:r>
          </w:p>
        </w:tc>
        <w:tc>
          <w:tcPr>
            <w:tcW w:w="601" w:type="dxa"/>
            <w:tcBorders>
              <w:top w:val="nil"/>
              <w:left w:val="nil"/>
              <w:bottom w:val="single" w:color="auto" w:sz="8" w:space="0"/>
              <w:right w:val="single" w:color="auto" w:sz="8" w:space="0"/>
            </w:tcBorders>
            <w:shd w:val="clear" w:color="auto" w:fill="auto"/>
            <w:tcMar>
              <w:left w:w="57" w:type="dxa"/>
              <w:right w:w="57" w:type="dxa"/>
            </w:tcMar>
            <w:vAlign w:val="top"/>
          </w:tcPr>
          <w:p w14:paraId="6C2B1997">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eastAsia="宋体"/>
                <w:lang w:val="en-US" w:eastAsia="zh-CN"/>
              </w:rPr>
            </w:pPr>
            <w:r>
              <w:rPr>
                <w:rFonts w:hint="eastAsia" w:eastAsia="宋体"/>
                <w:lang w:val="en-US" w:eastAsia="zh-CN"/>
              </w:rPr>
              <w:t>0</w:t>
            </w:r>
          </w:p>
        </w:tc>
      </w:tr>
      <w:tr w14:paraId="4707CC86">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565" w:hRule="atLeast"/>
          <w:jc w:val="center"/>
        </w:trPr>
        <w:tc>
          <w:tcPr>
            <w:tcW w:w="656"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6BF7BB9B">
            <w:pPr>
              <w:keepNext w:val="0"/>
              <w:keepLines w:val="0"/>
              <w:pageBreakBefore w:val="0"/>
              <w:kinsoku/>
              <w:wordWrap/>
              <w:overflowPunct/>
              <w:topLinePunct w:val="0"/>
              <w:autoSpaceDE/>
              <w:autoSpaceDN/>
              <w:bidi w:val="0"/>
              <w:adjustRightInd/>
              <w:snapToGrid/>
              <w:spacing w:line="460" w:lineRule="exact"/>
              <w:textAlignment w:val="auto"/>
              <w:rPr>
                <w:rFonts w:hint="eastAsia" w:ascii="宋体"/>
                <w:sz w:val="24"/>
                <w:szCs w:val="24"/>
              </w:rPr>
            </w:pPr>
          </w:p>
        </w:tc>
        <w:tc>
          <w:tcPr>
            <w:tcW w:w="806"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14:paraId="4C4E06F0">
            <w:pPr>
              <w:keepNext w:val="0"/>
              <w:keepLines w:val="0"/>
              <w:pageBreakBefore w:val="0"/>
              <w:kinsoku/>
              <w:wordWrap/>
              <w:overflowPunct/>
              <w:topLinePunct w:val="0"/>
              <w:autoSpaceDE/>
              <w:autoSpaceDN/>
              <w:bidi w:val="0"/>
              <w:adjustRightInd/>
              <w:snapToGrid/>
              <w:spacing w:line="460" w:lineRule="exact"/>
              <w:textAlignment w:val="auto"/>
              <w:rPr>
                <w:rFonts w:hint="eastAsia" w:ascii="宋体"/>
                <w:sz w:val="24"/>
                <w:szCs w:val="24"/>
              </w:rPr>
            </w:pPr>
          </w:p>
        </w:tc>
        <w:tc>
          <w:tcPr>
            <w:tcW w:w="2756" w:type="dxa"/>
            <w:tcBorders>
              <w:top w:val="nil"/>
              <w:left w:val="nil"/>
              <w:bottom w:val="single" w:color="auto" w:sz="8" w:space="0"/>
              <w:right w:val="single" w:color="auto" w:sz="8" w:space="0"/>
            </w:tcBorders>
            <w:shd w:val="clear" w:color="auto" w:fill="auto"/>
            <w:tcMar>
              <w:left w:w="57" w:type="dxa"/>
              <w:right w:w="57" w:type="dxa"/>
            </w:tcMar>
            <w:vAlign w:val="top"/>
          </w:tcPr>
          <w:p w14:paraId="2D0AE6AA">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left"/>
              <w:textAlignment w:val="auto"/>
            </w:pPr>
            <w:r>
              <w:rPr>
                <w:rFonts w:hint="eastAsia" w:ascii="宋体" w:hAnsi="宋体" w:eastAsia="宋体" w:cs="宋体"/>
                <w:kern w:val="0"/>
                <w:sz w:val="20"/>
                <w:szCs w:val="20"/>
                <w:lang w:val="en-US" w:eastAsia="zh-CN" w:bidi="ar"/>
              </w:rPr>
              <w:t>7.属于行政执法案卷</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top"/>
          </w:tcPr>
          <w:p w14:paraId="6A7D43DA">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eastAsia="宋体"/>
                <w:lang w:val="en-US" w:eastAsia="zh-CN"/>
              </w:rPr>
            </w:pPr>
            <w:r>
              <w:rPr>
                <w:rFonts w:hint="eastAsia" w:eastAsia="宋体"/>
                <w:lang w:val="en-US" w:eastAsia="zh-CN"/>
              </w:rPr>
              <w:t>0</w:t>
            </w:r>
          </w:p>
        </w:tc>
        <w:tc>
          <w:tcPr>
            <w:tcW w:w="587" w:type="dxa"/>
            <w:tcBorders>
              <w:top w:val="nil"/>
              <w:left w:val="nil"/>
              <w:bottom w:val="single" w:color="auto" w:sz="8" w:space="0"/>
              <w:right w:val="single" w:color="auto" w:sz="8" w:space="0"/>
            </w:tcBorders>
            <w:shd w:val="clear" w:color="auto" w:fill="auto"/>
            <w:tcMar>
              <w:left w:w="57" w:type="dxa"/>
              <w:right w:w="57" w:type="dxa"/>
            </w:tcMar>
            <w:vAlign w:val="top"/>
          </w:tcPr>
          <w:p w14:paraId="16C4663E">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eastAsia="宋体"/>
                <w:lang w:val="en-US" w:eastAsia="zh-CN"/>
              </w:rPr>
            </w:pPr>
            <w:r>
              <w:rPr>
                <w:rFonts w:hint="eastAsia" w:eastAsia="宋体"/>
                <w:lang w:val="en-US" w:eastAsia="zh-CN"/>
              </w:rPr>
              <w:t>0</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top"/>
          </w:tcPr>
          <w:p w14:paraId="64D2E1B9">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eastAsia="宋体"/>
                <w:lang w:val="en-US" w:eastAsia="zh-CN"/>
              </w:rPr>
            </w:pPr>
            <w:r>
              <w:rPr>
                <w:rFonts w:hint="eastAsia" w:eastAsia="宋体"/>
                <w:lang w:val="en-US" w:eastAsia="zh-CN"/>
              </w:rPr>
              <w:t>0</w:t>
            </w:r>
          </w:p>
        </w:tc>
        <w:tc>
          <w:tcPr>
            <w:tcW w:w="587" w:type="dxa"/>
            <w:tcBorders>
              <w:top w:val="nil"/>
              <w:left w:val="nil"/>
              <w:bottom w:val="single" w:color="auto" w:sz="8" w:space="0"/>
              <w:right w:val="single" w:color="auto" w:sz="8" w:space="0"/>
            </w:tcBorders>
            <w:shd w:val="clear" w:color="auto" w:fill="auto"/>
            <w:tcMar>
              <w:left w:w="57" w:type="dxa"/>
              <w:right w:w="57" w:type="dxa"/>
            </w:tcMar>
            <w:vAlign w:val="top"/>
          </w:tcPr>
          <w:p w14:paraId="33A7B748">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eastAsia="宋体"/>
                <w:lang w:val="en-US" w:eastAsia="zh-CN"/>
              </w:rPr>
            </w:pPr>
            <w:r>
              <w:rPr>
                <w:rFonts w:hint="eastAsia" w:eastAsia="宋体"/>
                <w:lang w:val="en-US" w:eastAsia="zh-CN"/>
              </w:rPr>
              <w:t>0</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top"/>
          </w:tcPr>
          <w:p w14:paraId="5FDFBE2F">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eastAsia="宋体"/>
                <w:lang w:val="en-US" w:eastAsia="zh-CN"/>
              </w:rPr>
            </w:pPr>
            <w:r>
              <w:rPr>
                <w:rFonts w:hint="eastAsia" w:eastAsia="宋体"/>
                <w:lang w:val="en-US" w:eastAsia="zh-CN"/>
              </w:rPr>
              <w:t>0</w:t>
            </w:r>
          </w:p>
        </w:tc>
        <w:tc>
          <w:tcPr>
            <w:tcW w:w="596" w:type="dxa"/>
            <w:tcBorders>
              <w:top w:val="nil"/>
              <w:left w:val="nil"/>
              <w:bottom w:val="single" w:color="auto" w:sz="8" w:space="0"/>
              <w:right w:val="single" w:color="auto" w:sz="8" w:space="0"/>
            </w:tcBorders>
            <w:shd w:val="clear" w:color="auto" w:fill="auto"/>
            <w:tcMar>
              <w:left w:w="57" w:type="dxa"/>
              <w:right w:w="57" w:type="dxa"/>
            </w:tcMar>
            <w:vAlign w:val="top"/>
          </w:tcPr>
          <w:p w14:paraId="19DEDE56">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eastAsia="宋体"/>
                <w:lang w:val="en-US" w:eastAsia="zh-CN"/>
              </w:rPr>
            </w:pPr>
            <w:r>
              <w:rPr>
                <w:rFonts w:hint="eastAsia" w:eastAsia="宋体"/>
                <w:lang w:val="en-US" w:eastAsia="zh-CN"/>
              </w:rPr>
              <w:t>0</w:t>
            </w:r>
          </w:p>
        </w:tc>
        <w:tc>
          <w:tcPr>
            <w:tcW w:w="601" w:type="dxa"/>
            <w:tcBorders>
              <w:top w:val="nil"/>
              <w:left w:val="nil"/>
              <w:bottom w:val="single" w:color="auto" w:sz="8" w:space="0"/>
              <w:right w:val="single" w:color="auto" w:sz="8" w:space="0"/>
            </w:tcBorders>
            <w:shd w:val="clear" w:color="auto" w:fill="auto"/>
            <w:tcMar>
              <w:left w:w="57" w:type="dxa"/>
              <w:right w:w="57" w:type="dxa"/>
            </w:tcMar>
            <w:vAlign w:val="top"/>
          </w:tcPr>
          <w:p w14:paraId="3AFD7335">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eastAsia="宋体"/>
                <w:lang w:val="en-US" w:eastAsia="zh-CN"/>
              </w:rPr>
            </w:pPr>
            <w:r>
              <w:rPr>
                <w:rFonts w:hint="eastAsia" w:eastAsia="宋体"/>
                <w:lang w:val="en-US" w:eastAsia="zh-CN"/>
              </w:rPr>
              <w:t>0</w:t>
            </w:r>
          </w:p>
        </w:tc>
      </w:tr>
      <w:tr w14:paraId="59F5E8E8">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490" w:hRule="atLeast"/>
          <w:jc w:val="center"/>
        </w:trPr>
        <w:tc>
          <w:tcPr>
            <w:tcW w:w="656"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2989FC03">
            <w:pPr>
              <w:keepNext w:val="0"/>
              <w:keepLines w:val="0"/>
              <w:pageBreakBefore w:val="0"/>
              <w:kinsoku/>
              <w:wordWrap/>
              <w:overflowPunct/>
              <w:topLinePunct w:val="0"/>
              <w:autoSpaceDE/>
              <w:autoSpaceDN/>
              <w:bidi w:val="0"/>
              <w:adjustRightInd/>
              <w:snapToGrid/>
              <w:spacing w:line="460" w:lineRule="exact"/>
              <w:textAlignment w:val="auto"/>
              <w:rPr>
                <w:rFonts w:hint="eastAsia" w:ascii="宋体"/>
                <w:sz w:val="24"/>
                <w:szCs w:val="24"/>
              </w:rPr>
            </w:pPr>
          </w:p>
        </w:tc>
        <w:tc>
          <w:tcPr>
            <w:tcW w:w="806"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14:paraId="4DAF171D">
            <w:pPr>
              <w:keepNext w:val="0"/>
              <w:keepLines w:val="0"/>
              <w:pageBreakBefore w:val="0"/>
              <w:kinsoku/>
              <w:wordWrap/>
              <w:overflowPunct/>
              <w:topLinePunct w:val="0"/>
              <w:autoSpaceDE/>
              <w:autoSpaceDN/>
              <w:bidi w:val="0"/>
              <w:adjustRightInd/>
              <w:snapToGrid/>
              <w:spacing w:line="460" w:lineRule="exact"/>
              <w:textAlignment w:val="auto"/>
              <w:rPr>
                <w:rFonts w:hint="eastAsia" w:ascii="宋体"/>
                <w:sz w:val="24"/>
                <w:szCs w:val="24"/>
              </w:rPr>
            </w:pPr>
          </w:p>
        </w:tc>
        <w:tc>
          <w:tcPr>
            <w:tcW w:w="2756" w:type="dxa"/>
            <w:tcBorders>
              <w:top w:val="nil"/>
              <w:left w:val="nil"/>
              <w:bottom w:val="single" w:color="auto" w:sz="8" w:space="0"/>
              <w:right w:val="single" w:color="auto" w:sz="8" w:space="0"/>
            </w:tcBorders>
            <w:shd w:val="clear" w:color="auto" w:fill="auto"/>
            <w:tcMar>
              <w:left w:w="57" w:type="dxa"/>
              <w:right w:w="57" w:type="dxa"/>
            </w:tcMar>
            <w:vAlign w:val="top"/>
          </w:tcPr>
          <w:p w14:paraId="26578B1E">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left"/>
              <w:textAlignment w:val="auto"/>
            </w:pPr>
            <w:r>
              <w:rPr>
                <w:rFonts w:hint="eastAsia" w:ascii="宋体" w:hAnsi="宋体" w:eastAsia="宋体" w:cs="宋体"/>
                <w:kern w:val="0"/>
                <w:sz w:val="20"/>
                <w:szCs w:val="20"/>
                <w:lang w:val="en-US" w:eastAsia="zh-CN" w:bidi="ar"/>
              </w:rPr>
              <w:t>8.属于行政查询事项</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top"/>
          </w:tcPr>
          <w:p w14:paraId="17F194FD">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eastAsia="宋体"/>
                <w:lang w:val="en-US" w:eastAsia="zh-CN"/>
              </w:rPr>
            </w:pPr>
            <w:r>
              <w:rPr>
                <w:rFonts w:hint="eastAsia" w:eastAsia="宋体"/>
                <w:lang w:val="en-US" w:eastAsia="zh-CN"/>
              </w:rPr>
              <w:t>0</w:t>
            </w:r>
          </w:p>
        </w:tc>
        <w:tc>
          <w:tcPr>
            <w:tcW w:w="587" w:type="dxa"/>
            <w:tcBorders>
              <w:top w:val="nil"/>
              <w:left w:val="nil"/>
              <w:bottom w:val="single" w:color="auto" w:sz="8" w:space="0"/>
              <w:right w:val="single" w:color="auto" w:sz="8" w:space="0"/>
            </w:tcBorders>
            <w:shd w:val="clear" w:color="auto" w:fill="auto"/>
            <w:tcMar>
              <w:left w:w="57" w:type="dxa"/>
              <w:right w:w="57" w:type="dxa"/>
            </w:tcMar>
            <w:vAlign w:val="top"/>
          </w:tcPr>
          <w:p w14:paraId="445E9BF9">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eastAsia="宋体"/>
                <w:lang w:val="en-US" w:eastAsia="zh-CN"/>
              </w:rPr>
            </w:pPr>
            <w:r>
              <w:rPr>
                <w:rFonts w:hint="eastAsia" w:eastAsia="宋体"/>
                <w:lang w:val="en-US" w:eastAsia="zh-CN"/>
              </w:rPr>
              <w:t>0</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top"/>
          </w:tcPr>
          <w:p w14:paraId="556BC335">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eastAsia="宋体"/>
                <w:lang w:val="en-US" w:eastAsia="zh-CN"/>
              </w:rPr>
            </w:pPr>
            <w:r>
              <w:rPr>
                <w:rFonts w:hint="eastAsia" w:eastAsia="宋体"/>
                <w:lang w:val="en-US" w:eastAsia="zh-CN"/>
              </w:rPr>
              <w:t>0</w:t>
            </w:r>
          </w:p>
        </w:tc>
        <w:tc>
          <w:tcPr>
            <w:tcW w:w="587" w:type="dxa"/>
            <w:tcBorders>
              <w:top w:val="nil"/>
              <w:left w:val="nil"/>
              <w:bottom w:val="single" w:color="auto" w:sz="8" w:space="0"/>
              <w:right w:val="single" w:color="auto" w:sz="8" w:space="0"/>
            </w:tcBorders>
            <w:shd w:val="clear" w:color="auto" w:fill="auto"/>
            <w:tcMar>
              <w:left w:w="57" w:type="dxa"/>
              <w:right w:w="57" w:type="dxa"/>
            </w:tcMar>
            <w:vAlign w:val="top"/>
          </w:tcPr>
          <w:p w14:paraId="79B326EF">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eastAsia="宋体"/>
                <w:lang w:val="en-US" w:eastAsia="zh-CN"/>
              </w:rPr>
            </w:pPr>
            <w:r>
              <w:rPr>
                <w:rFonts w:hint="eastAsia" w:eastAsia="宋体"/>
                <w:lang w:val="en-US" w:eastAsia="zh-CN"/>
              </w:rPr>
              <w:t>0</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top"/>
          </w:tcPr>
          <w:p w14:paraId="4D3B0693">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eastAsia="宋体"/>
                <w:lang w:val="en-US" w:eastAsia="zh-CN"/>
              </w:rPr>
            </w:pPr>
            <w:r>
              <w:rPr>
                <w:rFonts w:hint="eastAsia" w:eastAsia="宋体"/>
                <w:lang w:val="en-US" w:eastAsia="zh-CN"/>
              </w:rPr>
              <w:t>0</w:t>
            </w:r>
          </w:p>
        </w:tc>
        <w:tc>
          <w:tcPr>
            <w:tcW w:w="596" w:type="dxa"/>
            <w:tcBorders>
              <w:top w:val="nil"/>
              <w:left w:val="nil"/>
              <w:bottom w:val="single" w:color="auto" w:sz="8" w:space="0"/>
              <w:right w:val="single" w:color="auto" w:sz="8" w:space="0"/>
            </w:tcBorders>
            <w:shd w:val="clear" w:color="auto" w:fill="auto"/>
            <w:tcMar>
              <w:left w:w="57" w:type="dxa"/>
              <w:right w:w="57" w:type="dxa"/>
            </w:tcMar>
            <w:vAlign w:val="top"/>
          </w:tcPr>
          <w:p w14:paraId="608B331E">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eastAsia="宋体"/>
                <w:lang w:val="en-US" w:eastAsia="zh-CN"/>
              </w:rPr>
            </w:pPr>
            <w:r>
              <w:rPr>
                <w:rFonts w:hint="eastAsia" w:eastAsia="宋体"/>
                <w:lang w:val="en-US" w:eastAsia="zh-CN"/>
              </w:rPr>
              <w:t>0</w:t>
            </w:r>
          </w:p>
        </w:tc>
        <w:tc>
          <w:tcPr>
            <w:tcW w:w="601" w:type="dxa"/>
            <w:tcBorders>
              <w:top w:val="nil"/>
              <w:left w:val="nil"/>
              <w:bottom w:val="single" w:color="auto" w:sz="8" w:space="0"/>
              <w:right w:val="single" w:color="auto" w:sz="8" w:space="0"/>
            </w:tcBorders>
            <w:shd w:val="clear" w:color="auto" w:fill="auto"/>
            <w:tcMar>
              <w:left w:w="57" w:type="dxa"/>
              <w:right w:w="57" w:type="dxa"/>
            </w:tcMar>
            <w:vAlign w:val="top"/>
          </w:tcPr>
          <w:p w14:paraId="7949B729">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eastAsia="宋体"/>
                <w:lang w:val="en-US" w:eastAsia="zh-CN"/>
              </w:rPr>
            </w:pPr>
            <w:r>
              <w:rPr>
                <w:rFonts w:hint="eastAsia" w:eastAsia="宋体"/>
                <w:lang w:val="en-US" w:eastAsia="zh-CN"/>
              </w:rPr>
              <w:t>0</w:t>
            </w:r>
          </w:p>
        </w:tc>
      </w:tr>
      <w:tr w14:paraId="23B28DA0">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640" w:hRule="atLeast"/>
          <w:jc w:val="center"/>
        </w:trPr>
        <w:tc>
          <w:tcPr>
            <w:tcW w:w="656"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4DC9613A">
            <w:pPr>
              <w:keepNext w:val="0"/>
              <w:keepLines w:val="0"/>
              <w:pageBreakBefore w:val="0"/>
              <w:kinsoku/>
              <w:wordWrap/>
              <w:overflowPunct/>
              <w:topLinePunct w:val="0"/>
              <w:autoSpaceDE/>
              <w:autoSpaceDN/>
              <w:bidi w:val="0"/>
              <w:adjustRightInd/>
              <w:snapToGrid/>
              <w:spacing w:line="460" w:lineRule="exact"/>
              <w:textAlignment w:val="auto"/>
              <w:rPr>
                <w:rFonts w:hint="eastAsia" w:ascii="宋体"/>
                <w:sz w:val="24"/>
                <w:szCs w:val="24"/>
              </w:rPr>
            </w:pPr>
          </w:p>
        </w:tc>
        <w:tc>
          <w:tcPr>
            <w:tcW w:w="806" w:type="dxa"/>
            <w:vMerge w:val="restart"/>
            <w:tcBorders>
              <w:top w:val="nil"/>
              <w:left w:val="nil"/>
              <w:bottom w:val="outset" w:color="auto" w:sz="8" w:space="0"/>
              <w:right w:val="single" w:color="auto" w:sz="8" w:space="0"/>
            </w:tcBorders>
            <w:shd w:val="clear" w:color="auto" w:fill="auto"/>
            <w:tcMar>
              <w:left w:w="57" w:type="dxa"/>
              <w:right w:w="57" w:type="dxa"/>
            </w:tcMar>
            <w:vAlign w:val="center"/>
          </w:tcPr>
          <w:p w14:paraId="49BD847B">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left"/>
              <w:textAlignment w:val="auto"/>
            </w:pPr>
            <w:r>
              <w:rPr>
                <w:rFonts w:hint="eastAsia" w:ascii="宋体" w:hAnsi="宋体" w:eastAsia="宋体" w:cs="宋体"/>
                <w:kern w:val="0"/>
                <w:sz w:val="20"/>
                <w:szCs w:val="20"/>
                <w:lang w:val="en-US" w:eastAsia="zh-CN" w:bidi="ar"/>
              </w:rPr>
              <w:t>（四）无法提供</w:t>
            </w:r>
          </w:p>
        </w:tc>
        <w:tc>
          <w:tcPr>
            <w:tcW w:w="2756" w:type="dxa"/>
            <w:tcBorders>
              <w:top w:val="nil"/>
              <w:left w:val="nil"/>
              <w:bottom w:val="single" w:color="auto" w:sz="8" w:space="0"/>
              <w:right w:val="single" w:color="auto" w:sz="8" w:space="0"/>
            </w:tcBorders>
            <w:shd w:val="clear" w:color="auto" w:fill="auto"/>
            <w:tcMar>
              <w:left w:w="57" w:type="dxa"/>
              <w:right w:w="57" w:type="dxa"/>
            </w:tcMar>
            <w:vAlign w:val="top"/>
          </w:tcPr>
          <w:p w14:paraId="1FAA62D5">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left"/>
              <w:textAlignment w:val="auto"/>
            </w:pPr>
            <w:r>
              <w:rPr>
                <w:rFonts w:hint="eastAsia" w:ascii="宋体" w:hAnsi="宋体" w:eastAsia="宋体" w:cs="宋体"/>
                <w:kern w:val="0"/>
                <w:sz w:val="20"/>
                <w:szCs w:val="20"/>
                <w:lang w:val="en-US" w:eastAsia="zh-CN" w:bidi="ar"/>
              </w:rPr>
              <w:t>1.本机关不掌握相关政府信息</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top"/>
          </w:tcPr>
          <w:p w14:paraId="6FE2CAF2">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default" w:eastAsiaTheme="minorEastAsia"/>
                <w:lang w:val="en-US" w:eastAsia="zh-CN"/>
              </w:rPr>
            </w:pPr>
            <w:r>
              <w:rPr>
                <w:rFonts w:hint="eastAsia" w:eastAsiaTheme="minorEastAsia"/>
                <w:lang w:val="en-US" w:eastAsia="zh-CN"/>
              </w:rPr>
              <w:t>0</w:t>
            </w:r>
          </w:p>
        </w:tc>
        <w:tc>
          <w:tcPr>
            <w:tcW w:w="587" w:type="dxa"/>
            <w:tcBorders>
              <w:top w:val="nil"/>
              <w:left w:val="nil"/>
              <w:bottom w:val="single" w:color="auto" w:sz="8" w:space="0"/>
              <w:right w:val="single" w:color="auto" w:sz="8" w:space="0"/>
            </w:tcBorders>
            <w:shd w:val="clear" w:color="auto" w:fill="auto"/>
            <w:tcMar>
              <w:left w:w="57" w:type="dxa"/>
              <w:right w:w="57" w:type="dxa"/>
            </w:tcMar>
            <w:vAlign w:val="top"/>
          </w:tcPr>
          <w:p w14:paraId="6D6BFB53">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eastAsia="等线"/>
                <w:lang w:val="en-US" w:eastAsia="zh-CN"/>
              </w:rPr>
            </w:pPr>
            <w:r>
              <w:rPr>
                <w:rFonts w:hint="eastAsia"/>
                <w:lang w:val="en-US" w:eastAsia="zh-CN"/>
              </w:rPr>
              <w:t>0</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top"/>
          </w:tcPr>
          <w:p w14:paraId="0A1FD0E5">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default" w:eastAsia="等线"/>
                <w:lang w:val="en-US" w:eastAsia="zh-CN"/>
              </w:rPr>
            </w:pPr>
            <w:r>
              <w:rPr>
                <w:rFonts w:hint="eastAsia"/>
                <w:lang w:val="en-US" w:eastAsia="zh-CN"/>
              </w:rPr>
              <w:t>0</w:t>
            </w:r>
          </w:p>
        </w:tc>
        <w:tc>
          <w:tcPr>
            <w:tcW w:w="587" w:type="dxa"/>
            <w:tcBorders>
              <w:top w:val="nil"/>
              <w:left w:val="nil"/>
              <w:bottom w:val="single" w:color="auto" w:sz="8" w:space="0"/>
              <w:right w:val="single" w:color="auto" w:sz="8" w:space="0"/>
            </w:tcBorders>
            <w:shd w:val="clear" w:color="auto" w:fill="auto"/>
            <w:tcMar>
              <w:left w:w="57" w:type="dxa"/>
              <w:right w:w="57" w:type="dxa"/>
            </w:tcMar>
            <w:vAlign w:val="top"/>
          </w:tcPr>
          <w:p w14:paraId="302807C5">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eastAsia="等线"/>
                <w:lang w:val="en-US" w:eastAsia="zh-CN"/>
              </w:rPr>
            </w:pPr>
            <w:r>
              <w:rPr>
                <w:rFonts w:hint="eastAsia"/>
                <w:lang w:val="en-US" w:eastAsia="zh-CN"/>
              </w:rPr>
              <w:t>0</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top"/>
          </w:tcPr>
          <w:p w14:paraId="0A2E3A8F">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default" w:eastAsia="等线"/>
                <w:lang w:val="en-US" w:eastAsia="zh-CN"/>
              </w:rPr>
            </w:pPr>
            <w:r>
              <w:rPr>
                <w:rFonts w:hint="eastAsia"/>
                <w:lang w:val="en-US" w:eastAsia="zh-CN"/>
              </w:rPr>
              <w:t>0</w:t>
            </w:r>
          </w:p>
        </w:tc>
        <w:tc>
          <w:tcPr>
            <w:tcW w:w="596" w:type="dxa"/>
            <w:tcBorders>
              <w:top w:val="nil"/>
              <w:left w:val="nil"/>
              <w:bottom w:val="single" w:color="auto" w:sz="8" w:space="0"/>
              <w:right w:val="single" w:color="auto" w:sz="8" w:space="0"/>
            </w:tcBorders>
            <w:shd w:val="clear" w:color="auto" w:fill="auto"/>
            <w:tcMar>
              <w:left w:w="57" w:type="dxa"/>
              <w:right w:w="57" w:type="dxa"/>
            </w:tcMar>
            <w:vAlign w:val="top"/>
          </w:tcPr>
          <w:p w14:paraId="431F6674">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eastAsia="等线"/>
                <w:lang w:val="en-US" w:eastAsia="zh-CN"/>
              </w:rPr>
            </w:pPr>
            <w:r>
              <w:rPr>
                <w:rFonts w:hint="eastAsia"/>
                <w:lang w:val="en-US" w:eastAsia="zh-CN"/>
              </w:rPr>
              <w:t>0</w:t>
            </w:r>
          </w:p>
        </w:tc>
        <w:tc>
          <w:tcPr>
            <w:tcW w:w="601" w:type="dxa"/>
            <w:tcBorders>
              <w:top w:val="nil"/>
              <w:left w:val="nil"/>
              <w:bottom w:val="single" w:color="auto" w:sz="8" w:space="0"/>
              <w:right w:val="single" w:color="auto" w:sz="8" w:space="0"/>
            </w:tcBorders>
            <w:shd w:val="clear" w:color="auto" w:fill="auto"/>
            <w:tcMar>
              <w:left w:w="57" w:type="dxa"/>
              <w:right w:w="57" w:type="dxa"/>
            </w:tcMar>
            <w:vAlign w:val="top"/>
          </w:tcPr>
          <w:p w14:paraId="7F96E8A8">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default" w:eastAsia="等线"/>
                <w:lang w:val="en-US" w:eastAsia="zh-CN"/>
              </w:rPr>
            </w:pPr>
            <w:r>
              <w:rPr>
                <w:rFonts w:hint="eastAsia" w:eastAsia="等线"/>
                <w:lang w:val="en-US" w:eastAsia="zh-CN"/>
              </w:rPr>
              <w:t>0</w:t>
            </w:r>
          </w:p>
        </w:tc>
      </w:tr>
      <w:tr w14:paraId="17B76F25">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625" w:hRule="atLeast"/>
          <w:jc w:val="center"/>
        </w:trPr>
        <w:tc>
          <w:tcPr>
            <w:tcW w:w="656"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7CBC84CF">
            <w:pPr>
              <w:keepNext w:val="0"/>
              <w:keepLines w:val="0"/>
              <w:pageBreakBefore w:val="0"/>
              <w:kinsoku/>
              <w:wordWrap/>
              <w:overflowPunct/>
              <w:topLinePunct w:val="0"/>
              <w:autoSpaceDE/>
              <w:autoSpaceDN/>
              <w:bidi w:val="0"/>
              <w:adjustRightInd/>
              <w:snapToGrid/>
              <w:spacing w:line="460" w:lineRule="exact"/>
              <w:textAlignment w:val="auto"/>
              <w:rPr>
                <w:rFonts w:hint="eastAsia" w:ascii="宋体"/>
                <w:sz w:val="24"/>
                <w:szCs w:val="24"/>
              </w:rPr>
            </w:pPr>
          </w:p>
        </w:tc>
        <w:tc>
          <w:tcPr>
            <w:tcW w:w="806"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14:paraId="6392C11B">
            <w:pPr>
              <w:keepNext w:val="0"/>
              <w:keepLines w:val="0"/>
              <w:pageBreakBefore w:val="0"/>
              <w:kinsoku/>
              <w:wordWrap/>
              <w:overflowPunct/>
              <w:topLinePunct w:val="0"/>
              <w:autoSpaceDE/>
              <w:autoSpaceDN/>
              <w:bidi w:val="0"/>
              <w:adjustRightInd/>
              <w:snapToGrid/>
              <w:spacing w:line="460" w:lineRule="exact"/>
              <w:textAlignment w:val="auto"/>
              <w:rPr>
                <w:rFonts w:hint="eastAsia" w:ascii="宋体"/>
                <w:sz w:val="24"/>
                <w:szCs w:val="24"/>
              </w:rPr>
            </w:pPr>
          </w:p>
        </w:tc>
        <w:tc>
          <w:tcPr>
            <w:tcW w:w="2756" w:type="dxa"/>
            <w:tcBorders>
              <w:top w:val="nil"/>
              <w:left w:val="nil"/>
              <w:bottom w:val="single" w:color="auto" w:sz="8" w:space="0"/>
              <w:right w:val="single" w:color="auto" w:sz="8" w:space="0"/>
            </w:tcBorders>
            <w:shd w:val="clear" w:color="auto" w:fill="auto"/>
            <w:tcMar>
              <w:left w:w="57" w:type="dxa"/>
              <w:right w:w="57" w:type="dxa"/>
            </w:tcMar>
            <w:vAlign w:val="top"/>
          </w:tcPr>
          <w:p w14:paraId="5DE236FB">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left"/>
              <w:textAlignment w:val="auto"/>
            </w:pPr>
            <w:r>
              <w:rPr>
                <w:rFonts w:hint="eastAsia" w:ascii="宋体" w:hAnsi="宋体" w:eastAsia="宋体" w:cs="宋体"/>
                <w:kern w:val="0"/>
                <w:sz w:val="20"/>
                <w:szCs w:val="20"/>
                <w:lang w:val="en-US" w:eastAsia="zh-CN" w:bidi="ar"/>
              </w:rPr>
              <w:t>2.没有现成信息需要另行制作</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top"/>
          </w:tcPr>
          <w:p w14:paraId="186E566C">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587" w:type="dxa"/>
            <w:tcBorders>
              <w:top w:val="nil"/>
              <w:left w:val="nil"/>
              <w:bottom w:val="single" w:color="auto" w:sz="8" w:space="0"/>
              <w:right w:val="single" w:color="auto" w:sz="8" w:space="0"/>
            </w:tcBorders>
            <w:shd w:val="clear" w:color="auto" w:fill="auto"/>
            <w:tcMar>
              <w:left w:w="57" w:type="dxa"/>
              <w:right w:w="57" w:type="dxa"/>
            </w:tcMar>
            <w:vAlign w:val="top"/>
          </w:tcPr>
          <w:p w14:paraId="6DD9E7A3">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top"/>
          </w:tcPr>
          <w:p w14:paraId="48003817">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587" w:type="dxa"/>
            <w:tcBorders>
              <w:top w:val="nil"/>
              <w:left w:val="nil"/>
              <w:bottom w:val="single" w:color="auto" w:sz="8" w:space="0"/>
              <w:right w:val="single" w:color="auto" w:sz="8" w:space="0"/>
            </w:tcBorders>
            <w:shd w:val="clear" w:color="auto" w:fill="auto"/>
            <w:tcMar>
              <w:left w:w="57" w:type="dxa"/>
              <w:right w:w="57" w:type="dxa"/>
            </w:tcMar>
            <w:vAlign w:val="top"/>
          </w:tcPr>
          <w:p w14:paraId="23040ED0">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top"/>
          </w:tcPr>
          <w:p w14:paraId="5A0BEB7E">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596" w:type="dxa"/>
            <w:tcBorders>
              <w:top w:val="nil"/>
              <w:left w:val="nil"/>
              <w:bottom w:val="single" w:color="auto" w:sz="8" w:space="0"/>
              <w:right w:val="single" w:color="auto" w:sz="8" w:space="0"/>
            </w:tcBorders>
            <w:shd w:val="clear" w:color="auto" w:fill="auto"/>
            <w:tcMar>
              <w:left w:w="57" w:type="dxa"/>
              <w:right w:w="57" w:type="dxa"/>
            </w:tcMar>
            <w:vAlign w:val="top"/>
          </w:tcPr>
          <w:p w14:paraId="1426597C">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601" w:type="dxa"/>
            <w:tcBorders>
              <w:top w:val="nil"/>
              <w:left w:val="nil"/>
              <w:bottom w:val="single" w:color="auto" w:sz="8" w:space="0"/>
              <w:right w:val="single" w:color="auto" w:sz="8" w:space="0"/>
            </w:tcBorders>
            <w:shd w:val="clear" w:color="auto" w:fill="auto"/>
            <w:tcMar>
              <w:left w:w="57" w:type="dxa"/>
              <w:right w:w="57" w:type="dxa"/>
            </w:tcMar>
            <w:vAlign w:val="top"/>
          </w:tcPr>
          <w:p w14:paraId="005BCA23">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r>
      <w:tr w14:paraId="6443B323">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460" w:hRule="atLeast"/>
          <w:jc w:val="center"/>
        </w:trPr>
        <w:tc>
          <w:tcPr>
            <w:tcW w:w="656"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09068018">
            <w:pPr>
              <w:keepNext w:val="0"/>
              <w:keepLines w:val="0"/>
              <w:pageBreakBefore w:val="0"/>
              <w:kinsoku/>
              <w:wordWrap/>
              <w:overflowPunct/>
              <w:topLinePunct w:val="0"/>
              <w:autoSpaceDE/>
              <w:autoSpaceDN/>
              <w:bidi w:val="0"/>
              <w:adjustRightInd/>
              <w:snapToGrid/>
              <w:spacing w:line="460" w:lineRule="exact"/>
              <w:textAlignment w:val="auto"/>
              <w:rPr>
                <w:rFonts w:hint="eastAsia" w:ascii="宋体"/>
                <w:sz w:val="24"/>
                <w:szCs w:val="24"/>
              </w:rPr>
            </w:pPr>
          </w:p>
        </w:tc>
        <w:tc>
          <w:tcPr>
            <w:tcW w:w="806"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14:paraId="1E015EAB">
            <w:pPr>
              <w:keepNext w:val="0"/>
              <w:keepLines w:val="0"/>
              <w:pageBreakBefore w:val="0"/>
              <w:kinsoku/>
              <w:wordWrap/>
              <w:overflowPunct/>
              <w:topLinePunct w:val="0"/>
              <w:autoSpaceDE/>
              <w:autoSpaceDN/>
              <w:bidi w:val="0"/>
              <w:adjustRightInd/>
              <w:snapToGrid/>
              <w:spacing w:line="460" w:lineRule="exact"/>
              <w:textAlignment w:val="auto"/>
              <w:rPr>
                <w:rFonts w:hint="eastAsia" w:ascii="宋体"/>
                <w:sz w:val="24"/>
                <w:szCs w:val="24"/>
              </w:rPr>
            </w:pPr>
          </w:p>
        </w:tc>
        <w:tc>
          <w:tcPr>
            <w:tcW w:w="2756" w:type="dxa"/>
            <w:tcBorders>
              <w:top w:val="nil"/>
              <w:left w:val="nil"/>
              <w:bottom w:val="single" w:color="auto" w:sz="8" w:space="0"/>
              <w:right w:val="single" w:color="auto" w:sz="8" w:space="0"/>
            </w:tcBorders>
            <w:shd w:val="clear" w:color="auto" w:fill="auto"/>
            <w:tcMar>
              <w:left w:w="57" w:type="dxa"/>
              <w:right w:w="57" w:type="dxa"/>
            </w:tcMar>
            <w:vAlign w:val="top"/>
          </w:tcPr>
          <w:p w14:paraId="4E9B8F00">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left"/>
              <w:textAlignment w:val="auto"/>
            </w:pPr>
            <w:r>
              <w:rPr>
                <w:rFonts w:hint="eastAsia" w:ascii="宋体" w:hAnsi="宋体" w:eastAsia="宋体" w:cs="宋体"/>
                <w:kern w:val="0"/>
                <w:sz w:val="20"/>
                <w:szCs w:val="20"/>
                <w:lang w:val="en-US" w:eastAsia="zh-CN" w:bidi="ar"/>
              </w:rPr>
              <w:t>3.补正后申请内容仍不明确</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top"/>
          </w:tcPr>
          <w:p w14:paraId="34966B80">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587" w:type="dxa"/>
            <w:tcBorders>
              <w:top w:val="nil"/>
              <w:left w:val="nil"/>
              <w:bottom w:val="single" w:color="auto" w:sz="8" w:space="0"/>
              <w:right w:val="single" w:color="auto" w:sz="8" w:space="0"/>
            </w:tcBorders>
            <w:shd w:val="clear" w:color="auto" w:fill="auto"/>
            <w:tcMar>
              <w:left w:w="57" w:type="dxa"/>
              <w:right w:w="57" w:type="dxa"/>
            </w:tcMar>
            <w:vAlign w:val="top"/>
          </w:tcPr>
          <w:p w14:paraId="75906413">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top"/>
          </w:tcPr>
          <w:p w14:paraId="016E4A73">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587" w:type="dxa"/>
            <w:tcBorders>
              <w:top w:val="nil"/>
              <w:left w:val="nil"/>
              <w:bottom w:val="single" w:color="auto" w:sz="8" w:space="0"/>
              <w:right w:val="single" w:color="auto" w:sz="8" w:space="0"/>
            </w:tcBorders>
            <w:shd w:val="clear" w:color="auto" w:fill="auto"/>
            <w:tcMar>
              <w:left w:w="57" w:type="dxa"/>
              <w:right w:w="57" w:type="dxa"/>
            </w:tcMar>
            <w:vAlign w:val="top"/>
          </w:tcPr>
          <w:p w14:paraId="2E179AE1">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top"/>
          </w:tcPr>
          <w:p w14:paraId="70C07A0C">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596" w:type="dxa"/>
            <w:tcBorders>
              <w:top w:val="nil"/>
              <w:left w:val="nil"/>
              <w:bottom w:val="single" w:color="auto" w:sz="8" w:space="0"/>
              <w:right w:val="single" w:color="auto" w:sz="8" w:space="0"/>
            </w:tcBorders>
            <w:shd w:val="clear" w:color="auto" w:fill="auto"/>
            <w:tcMar>
              <w:left w:w="57" w:type="dxa"/>
              <w:right w:w="57" w:type="dxa"/>
            </w:tcMar>
            <w:vAlign w:val="top"/>
          </w:tcPr>
          <w:p w14:paraId="760903C9">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601" w:type="dxa"/>
            <w:tcBorders>
              <w:top w:val="nil"/>
              <w:left w:val="nil"/>
              <w:bottom w:val="single" w:color="auto" w:sz="8" w:space="0"/>
              <w:right w:val="single" w:color="auto" w:sz="8" w:space="0"/>
            </w:tcBorders>
            <w:shd w:val="clear" w:color="auto" w:fill="auto"/>
            <w:tcMar>
              <w:left w:w="57" w:type="dxa"/>
              <w:right w:w="57" w:type="dxa"/>
            </w:tcMar>
            <w:vAlign w:val="top"/>
          </w:tcPr>
          <w:p w14:paraId="519F8BD1">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r>
      <w:tr w14:paraId="56B27496">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580" w:hRule="atLeast"/>
          <w:jc w:val="center"/>
        </w:trPr>
        <w:tc>
          <w:tcPr>
            <w:tcW w:w="656"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4D7D00D3">
            <w:pPr>
              <w:keepNext w:val="0"/>
              <w:keepLines w:val="0"/>
              <w:pageBreakBefore w:val="0"/>
              <w:kinsoku/>
              <w:wordWrap/>
              <w:overflowPunct/>
              <w:topLinePunct w:val="0"/>
              <w:autoSpaceDE/>
              <w:autoSpaceDN/>
              <w:bidi w:val="0"/>
              <w:adjustRightInd/>
              <w:snapToGrid/>
              <w:spacing w:line="460" w:lineRule="exact"/>
              <w:textAlignment w:val="auto"/>
              <w:rPr>
                <w:rFonts w:hint="eastAsia" w:ascii="宋体"/>
                <w:sz w:val="24"/>
                <w:szCs w:val="24"/>
              </w:rPr>
            </w:pPr>
          </w:p>
        </w:tc>
        <w:tc>
          <w:tcPr>
            <w:tcW w:w="806" w:type="dxa"/>
            <w:vMerge w:val="restart"/>
            <w:tcBorders>
              <w:top w:val="nil"/>
              <w:left w:val="nil"/>
              <w:bottom w:val="outset" w:color="auto" w:sz="8" w:space="0"/>
              <w:right w:val="single" w:color="auto" w:sz="8" w:space="0"/>
            </w:tcBorders>
            <w:shd w:val="clear" w:color="auto" w:fill="auto"/>
            <w:tcMar>
              <w:left w:w="57" w:type="dxa"/>
              <w:right w:w="57" w:type="dxa"/>
            </w:tcMar>
            <w:vAlign w:val="center"/>
          </w:tcPr>
          <w:p w14:paraId="2D256565">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left"/>
              <w:textAlignment w:val="auto"/>
            </w:pPr>
            <w:r>
              <w:rPr>
                <w:rFonts w:hint="eastAsia" w:ascii="宋体" w:hAnsi="宋体" w:eastAsia="宋体" w:cs="宋体"/>
                <w:kern w:val="0"/>
                <w:sz w:val="20"/>
                <w:szCs w:val="20"/>
                <w:lang w:val="en-US" w:eastAsia="zh-CN" w:bidi="ar"/>
              </w:rPr>
              <w:t>（五）不予处理</w:t>
            </w:r>
          </w:p>
        </w:tc>
        <w:tc>
          <w:tcPr>
            <w:tcW w:w="2756" w:type="dxa"/>
            <w:tcBorders>
              <w:top w:val="nil"/>
              <w:left w:val="nil"/>
              <w:bottom w:val="single" w:color="auto" w:sz="8" w:space="0"/>
              <w:right w:val="single" w:color="auto" w:sz="8" w:space="0"/>
            </w:tcBorders>
            <w:shd w:val="clear" w:color="auto" w:fill="auto"/>
            <w:tcMar>
              <w:left w:w="57" w:type="dxa"/>
              <w:right w:w="57" w:type="dxa"/>
            </w:tcMar>
            <w:vAlign w:val="top"/>
          </w:tcPr>
          <w:p w14:paraId="2F382BB6">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left"/>
              <w:textAlignment w:val="auto"/>
            </w:pPr>
            <w:r>
              <w:rPr>
                <w:rFonts w:hint="eastAsia" w:ascii="宋体" w:hAnsi="宋体" w:eastAsia="宋体" w:cs="宋体"/>
                <w:kern w:val="0"/>
                <w:sz w:val="20"/>
                <w:szCs w:val="20"/>
                <w:lang w:val="en-US" w:eastAsia="zh-CN" w:bidi="ar"/>
              </w:rPr>
              <w:t>1.信访举报投诉类申请</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top"/>
          </w:tcPr>
          <w:p w14:paraId="0611307D">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587" w:type="dxa"/>
            <w:tcBorders>
              <w:top w:val="nil"/>
              <w:left w:val="nil"/>
              <w:bottom w:val="single" w:color="auto" w:sz="8" w:space="0"/>
              <w:right w:val="single" w:color="auto" w:sz="8" w:space="0"/>
            </w:tcBorders>
            <w:shd w:val="clear" w:color="auto" w:fill="auto"/>
            <w:tcMar>
              <w:left w:w="57" w:type="dxa"/>
              <w:right w:w="57" w:type="dxa"/>
            </w:tcMar>
            <w:vAlign w:val="top"/>
          </w:tcPr>
          <w:p w14:paraId="39224A1D">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top"/>
          </w:tcPr>
          <w:p w14:paraId="0BE12FF4">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587" w:type="dxa"/>
            <w:tcBorders>
              <w:top w:val="nil"/>
              <w:left w:val="nil"/>
              <w:bottom w:val="single" w:color="auto" w:sz="8" w:space="0"/>
              <w:right w:val="single" w:color="auto" w:sz="8" w:space="0"/>
            </w:tcBorders>
            <w:shd w:val="clear" w:color="auto" w:fill="auto"/>
            <w:tcMar>
              <w:left w:w="57" w:type="dxa"/>
              <w:right w:w="57" w:type="dxa"/>
            </w:tcMar>
            <w:vAlign w:val="top"/>
          </w:tcPr>
          <w:p w14:paraId="4CDEEB8D">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top"/>
          </w:tcPr>
          <w:p w14:paraId="12A2ADF1">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596" w:type="dxa"/>
            <w:tcBorders>
              <w:top w:val="nil"/>
              <w:left w:val="nil"/>
              <w:bottom w:val="single" w:color="auto" w:sz="8" w:space="0"/>
              <w:right w:val="single" w:color="auto" w:sz="8" w:space="0"/>
            </w:tcBorders>
            <w:shd w:val="clear" w:color="auto" w:fill="auto"/>
            <w:tcMar>
              <w:left w:w="57" w:type="dxa"/>
              <w:right w:w="57" w:type="dxa"/>
            </w:tcMar>
            <w:vAlign w:val="top"/>
          </w:tcPr>
          <w:p w14:paraId="63FA3DAB">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601" w:type="dxa"/>
            <w:tcBorders>
              <w:top w:val="nil"/>
              <w:left w:val="nil"/>
              <w:bottom w:val="single" w:color="auto" w:sz="8" w:space="0"/>
              <w:right w:val="single" w:color="auto" w:sz="8" w:space="0"/>
            </w:tcBorders>
            <w:shd w:val="clear" w:color="auto" w:fill="auto"/>
            <w:tcMar>
              <w:left w:w="57" w:type="dxa"/>
              <w:right w:w="57" w:type="dxa"/>
            </w:tcMar>
            <w:vAlign w:val="top"/>
          </w:tcPr>
          <w:p w14:paraId="1E1C8141">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r>
      <w:tr w14:paraId="7F0B17F6">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520" w:hRule="atLeast"/>
          <w:jc w:val="center"/>
        </w:trPr>
        <w:tc>
          <w:tcPr>
            <w:tcW w:w="656"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14A3D3F5">
            <w:pPr>
              <w:keepNext w:val="0"/>
              <w:keepLines w:val="0"/>
              <w:pageBreakBefore w:val="0"/>
              <w:kinsoku/>
              <w:wordWrap/>
              <w:overflowPunct/>
              <w:topLinePunct w:val="0"/>
              <w:autoSpaceDE/>
              <w:autoSpaceDN/>
              <w:bidi w:val="0"/>
              <w:adjustRightInd/>
              <w:snapToGrid/>
              <w:spacing w:line="460" w:lineRule="exact"/>
              <w:textAlignment w:val="auto"/>
              <w:rPr>
                <w:rFonts w:hint="eastAsia" w:ascii="宋体"/>
                <w:sz w:val="24"/>
                <w:szCs w:val="24"/>
              </w:rPr>
            </w:pPr>
          </w:p>
        </w:tc>
        <w:tc>
          <w:tcPr>
            <w:tcW w:w="806"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14:paraId="5A0EF942">
            <w:pPr>
              <w:keepNext w:val="0"/>
              <w:keepLines w:val="0"/>
              <w:pageBreakBefore w:val="0"/>
              <w:kinsoku/>
              <w:wordWrap/>
              <w:overflowPunct/>
              <w:topLinePunct w:val="0"/>
              <w:autoSpaceDE/>
              <w:autoSpaceDN/>
              <w:bidi w:val="0"/>
              <w:adjustRightInd/>
              <w:snapToGrid/>
              <w:spacing w:line="460" w:lineRule="exact"/>
              <w:textAlignment w:val="auto"/>
              <w:rPr>
                <w:rFonts w:hint="eastAsia" w:ascii="宋体"/>
                <w:sz w:val="24"/>
                <w:szCs w:val="24"/>
              </w:rPr>
            </w:pPr>
          </w:p>
        </w:tc>
        <w:tc>
          <w:tcPr>
            <w:tcW w:w="2756" w:type="dxa"/>
            <w:tcBorders>
              <w:top w:val="nil"/>
              <w:left w:val="nil"/>
              <w:bottom w:val="single" w:color="auto" w:sz="8" w:space="0"/>
              <w:right w:val="single" w:color="auto" w:sz="8" w:space="0"/>
            </w:tcBorders>
            <w:shd w:val="clear" w:color="auto" w:fill="auto"/>
            <w:tcMar>
              <w:left w:w="57" w:type="dxa"/>
              <w:right w:w="57" w:type="dxa"/>
            </w:tcMar>
            <w:vAlign w:val="top"/>
          </w:tcPr>
          <w:p w14:paraId="27893011">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left"/>
              <w:textAlignment w:val="auto"/>
            </w:pPr>
            <w:r>
              <w:rPr>
                <w:rFonts w:hint="eastAsia" w:ascii="宋体" w:hAnsi="宋体" w:eastAsia="宋体" w:cs="宋体"/>
                <w:kern w:val="0"/>
                <w:sz w:val="20"/>
                <w:szCs w:val="20"/>
                <w:lang w:val="en-US" w:eastAsia="zh-CN" w:bidi="ar"/>
              </w:rPr>
              <w:t>2.重复申请</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top"/>
          </w:tcPr>
          <w:p w14:paraId="35D30864">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587" w:type="dxa"/>
            <w:tcBorders>
              <w:top w:val="nil"/>
              <w:left w:val="nil"/>
              <w:bottom w:val="single" w:color="auto" w:sz="8" w:space="0"/>
              <w:right w:val="single" w:color="auto" w:sz="8" w:space="0"/>
            </w:tcBorders>
            <w:shd w:val="clear" w:color="auto" w:fill="auto"/>
            <w:tcMar>
              <w:left w:w="57" w:type="dxa"/>
              <w:right w:w="57" w:type="dxa"/>
            </w:tcMar>
            <w:vAlign w:val="top"/>
          </w:tcPr>
          <w:p w14:paraId="00B1B322">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top"/>
          </w:tcPr>
          <w:p w14:paraId="1CFFE0AD">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587" w:type="dxa"/>
            <w:tcBorders>
              <w:top w:val="nil"/>
              <w:left w:val="nil"/>
              <w:bottom w:val="single" w:color="auto" w:sz="8" w:space="0"/>
              <w:right w:val="single" w:color="auto" w:sz="8" w:space="0"/>
            </w:tcBorders>
            <w:shd w:val="clear" w:color="auto" w:fill="auto"/>
            <w:tcMar>
              <w:left w:w="57" w:type="dxa"/>
              <w:right w:w="57" w:type="dxa"/>
            </w:tcMar>
            <w:vAlign w:val="top"/>
          </w:tcPr>
          <w:p w14:paraId="2E5A2C81">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top"/>
          </w:tcPr>
          <w:p w14:paraId="2C247AAF">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596" w:type="dxa"/>
            <w:tcBorders>
              <w:top w:val="nil"/>
              <w:left w:val="nil"/>
              <w:bottom w:val="single" w:color="auto" w:sz="8" w:space="0"/>
              <w:right w:val="single" w:color="auto" w:sz="8" w:space="0"/>
            </w:tcBorders>
            <w:shd w:val="clear" w:color="auto" w:fill="auto"/>
            <w:tcMar>
              <w:left w:w="57" w:type="dxa"/>
              <w:right w:w="57" w:type="dxa"/>
            </w:tcMar>
            <w:vAlign w:val="top"/>
          </w:tcPr>
          <w:p w14:paraId="756619C0">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601" w:type="dxa"/>
            <w:tcBorders>
              <w:top w:val="nil"/>
              <w:left w:val="nil"/>
              <w:bottom w:val="single" w:color="auto" w:sz="8" w:space="0"/>
              <w:right w:val="single" w:color="auto" w:sz="8" w:space="0"/>
            </w:tcBorders>
            <w:shd w:val="clear" w:color="auto" w:fill="auto"/>
            <w:tcMar>
              <w:left w:w="57" w:type="dxa"/>
              <w:right w:w="57" w:type="dxa"/>
            </w:tcMar>
            <w:vAlign w:val="top"/>
          </w:tcPr>
          <w:p w14:paraId="12FEA8A5">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r>
      <w:tr w14:paraId="24A75308">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505" w:hRule="atLeast"/>
          <w:jc w:val="center"/>
        </w:trPr>
        <w:tc>
          <w:tcPr>
            <w:tcW w:w="656"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7D53D4BC">
            <w:pPr>
              <w:keepNext w:val="0"/>
              <w:keepLines w:val="0"/>
              <w:pageBreakBefore w:val="0"/>
              <w:kinsoku/>
              <w:wordWrap/>
              <w:overflowPunct/>
              <w:topLinePunct w:val="0"/>
              <w:autoSpaceDE/>
              <w:autoSpaceDN/>
              <w:bidi w:val="0"/>
              <w:adjustRightInd/>
              <w:snapToGrid/>
              <w:spacing w:line="460" w:lineRule="exact"/>
              <w:textAlignment w:val="auto"/>
              <w:rPr>
                <w:rFonts w:hint="eastAsia" w:ascii="宋体"/>
                <w:sz w:val="24"/>
                <w:szCs w:val="24"/>
              </w:rPr>
            </w:pPr>
          </w:p>
        </w:tc>
        <w:tc>
          <w:tcPr>
            <w:tcW w:w="806"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14:paraId="6EFA6682">
            <w:pPr>
              <w:keepNext w:val="0"/>
              <w:keepLines w:val="0"/>
              <w:pageBreakBefore w:val="0"/>
              <w:kinsoku/>
              <w:wordWrap/>
              <w:overflowPunct/>
              <w:topLinePunct w:val="0"/>
              <w:autoSpaceDE/>
              <w:autoSpaceDN/>
              <w:bidi w:val="0"/>
              <w:adjustRightInd/>
              <w:snapToGrid/>
              <w:spacing w:line="460" w:lineRule="exact"/>
              <w:textAlignment w:val="auto"/>
              <w:rPr>
                <w:rFonts w:hint="eastAsia" w:ascii="宋体"/>
                <w:sz w:val="24"/>
                <w:szCs w:val="24"/>
              </w:rPr>
            </w:pPr>
          </w:p>
        </w:tc>
        <w:tc>
          <w:tcPr>
            <w:tcW w:w="2756" w:type="dxa"/>
            <w:tcBorders>
              <w:top w:val="nil"/>
              <w:left w:val="nil"/>
              <w:bottom w:val="single" w:color="auto" w:sz="8" w:space="0"/>
              <w:right w:val="single" w:color="auto" w:sz="8" w:space="0"/>
            </w:tcBorders>
            <w:shd w:val="clear" w:color="auto" w:fill="auto"/>
            <w:tcMar>
              <w:left w:w="57" w:type="dxa"/>
              <w:right w:w="57" w:type="dxa"/>
            </w:tcMar>
            <w:vAlign w:val="top"/>
          </w:tcPr>
          <w:p w14:paraId="08D60F49">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left"/>
              <w:textAlignment w:val="auto"/>
            </w:pPr>
            <w:r>
              <w:rPr>
                <w:rFonts w:hint="eastAsia" w:ascii="宋体" w:hAnsi="宋体" w:eastAsia="宋体" w:cs="宋体"/>
                <w:kern w:val="0"/>
                <w:sz w:val="20"/>
                <w:szCs w:val="20"/>
                <w:lang w:val="en-US" w:eastAsia="zh-CN" w:bidi="ar"/>
              </w:rPr>
              <w:t>3.要求提供公开出版物</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top"/>
          </w:tcPr>
          <w:p w14:paraId="556E75C8">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eastAsia="等线"/>
                <w:lang w:val="en-US" w:eastAsia="zh-CN"/>
              </w:rPr>
            </w:pPr>
            <w:r>
              <w:rPr>
                <w:rFonts w:hint="eastAsia"/>
                <w:lang w:val="en-US" w:eastAsia="zh-CN"/>
              </w:rPr>
              <w:t>0</w:t>
            </w:r>
          </w:p>
        </w:tc>
        <w:tc>
          <w:tcPr>
            <w:tcW w:w="587" w:type="dxa"/>
            <w:tcBorders>
              <w:top w:val="nil"/>
              <w:left w:val="nil"/>
              <w:bottom w:val="single" w:color="auto" w:sz="8" w:space="0"/>
              <w:right w:val="single" w:color="auto" w:sz="8" w:space="0"/>
            </w:tcBorders>
            <w:shd w:val="clear" w:color="auto" w:fill="auto"/>
            <w:tcMar>
              <w:left w:w="57" w:type="dxa"/>
              <w:right w:w="57" w:type="dxa"/>
            </w:tcMar>
            <w:vAlign w:val="top"/>
          </w:tcPr>
          <w:p w14:paraId="0B26DAE6">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top"/>
          </w:tcPr>
          <w:p w14:paraId="48F52F38">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eastAsia="等线"/>
                <w:lang w:val="en-US" w:eastAsia="zh-CN"/>
              </w:rPr>
            </w:pPr>
            <w:r>
              <w:rPr>
                <w:rFonts w:hint="eastAsia"/>
                <w:lang w:val="en-US" w:eastAsia="zh-CN"/>
              </w:rPr>
              <w:t>0</w:t>
            </w:r>
          </w:p>
        </w:tc>
        <w:tc>
          <w:tcPr>
            <w:tcW w:w="587" w:type="dxa"/>
            <w:tcBorders>
              <w:top w:val="nil"/>
              <w:left w:val="nil"/>
              <w:bottom w:val="single" w:color="auto" w:sz="8" w:space="0"/>
              <w:right w:val="single" w:color="auto" w:sz="8" w:space="0"/>
            </w:tcBorders>
            <w:shd w:val="clear" w:color="auto" w:fill="auto"/>
            <w:tcMar>
              <w:left w:w="57" w:type="dxa"/>
              <w:right w:w="57" w:type="dxa"/>
            </w:tcMar>
            <w:vAlign w:val="top"/>
          </w:tcPr>
          <w:p w14:paraId="2253672B">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top"/>
          </w:tcPr>
          <w:p w14:paraId="53AB1CFC">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596" w:type="dxa"/>
            <w:tcBorders>
              <w:top w:val="nil"/>
              <w:left w:val="nil"/>
              <w:bottom w:val="single" w:color="auto" w:sz="8" w:space="0"/>
              <w:right w:val="single" w:color="auto" w:sz="8" w:space="0"/>
            </w:tcBorders>
            <w:shd w:val="clear" w:color="auto" w:fill="auto"/>
            <w:tcMar>
              <w:left w:w="57" w:type="dxa"/>
              <w:right w:w="57" w:type="dxa"/>
            </w:tcMar>
            <w:vAlign w:val="top"/>
          </w:tcPr>
          <w:p w14:paraId="78884E58">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601" w:type="dxa"/>
            <w:tcBorders>
              <w:top w:val="nil"/>
              <w:left w:val="nil"/>
              <w:bottom w:val="single" w:color="auto" w:sz="8" w:space="0"/>
              <w:right w:val="single" w:color="auto" w:sz="8" w:space="0"/>
            </w:tcBorders>
            <w:shd w:val="clear" w:color="auto" w:fill="auto"/>
            <w:tcMar>
              <w:left w:w="57" w:type="dxa"/>
              <w:right w:w="57" w:type="dxa"/>
            </w:tcMar>
            <w:vAlign w:val="top"/>
          </w:tcPr>
          <w:p w14:paraId="6919600B">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eastAsia="等线"/>
                <w:lang w:val="en-US" w:eastAsia="zh-CN"/>
              </w:rPr>
            </w:pPr>
            <w:r>
              <w:rPr>
                <w:rFonts w:hint="eastAsia"/>
                <w:lang w:val="en-US" w:eastAsia="zh-CN"/>
              </w:rPr>
              <w:t>0</w:t>
            </w:r>
          </w:p>
        </w:tc>
      </w:tr>
      <w:tr w14:paraId="075588F2">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535" w:hRule="atLeast"/>
          <w:jc w:val="center"/>
        </w:trPr>
        <w:tc>
          <w:tcPr>
            <w:tcW w:w="656"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00CFB65C">
            <w:pPr>
              <w:keepNext w:val="0"/>
              <w:keepLines w:val="0"/>
              <w:pageBreakBefore w:val="0"/>
              <w:kinsoku/>
              <w:wordWrap/>
              <w:overflowPunct/>
              <w:topLinePunct w:val="0"/>
              <w:autoSpaceDE/>
              <w:autoSpaceDN/>
              <w:bidi w:val="0"/>
              <w:adjustRightInd/>
              <w:snapToGrid/>
              <w:spacing w:line="460" w:lineRule="exact"/>
              <w:textAlignment w:val="auto"/>
              <w:rPr>
                <w:rFonts w:hint="eastAsia" w:ascii="宋体"/>
                <w:sz w:val="24"/>
                <w:szCs w:val="24"/>
              </w:rPr>
            </w:pPr>
          </w:p>
        </w:tc>
        <w:tc>
          <w:tcPr>
            <w:tcW w:w="806"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14:paraId="2E9BFF71">
            <w:pPr>
              <w:keepNext w:val="0"/>
              <w:keepLines w:val="0"/>
              <w:pageBreakBefore w:val="0"/>
              <w:kinsoku/>
              <w:wordWrap/>
              <w:overflowPunct/>
              <w:topLinePunct w:val="0"/>
              <w:autoSpaceDE/>
              <w:autoSpaceDN/>
              <w:bidi w:val="0"/>
              <w:adjustRightInd/>
              <w:snapToGrid/>
              <w:spacing w:line="460" w:lineRule="exact"/>
              <w:textAlignment w:val="auto"/>
              <w:rPr>
                <w:rFonts w:hint="eastAsia" w:ascii="宋体"/>
                <w:sz w:val="24"/>
                <w:szCs w:val="24"/>
              </w:rPr>
            </w:pPr>
          </w:p>
        </w:tc>
        <w:tc>
          <w:tcPr>
            <w:tcW w:w="2756" w:type="dxa"/>
            <w:tcBorders>
              <w:top w:val="nil"/>
              <w:left w:val="nil"/>
              <w:bottom w:val="single" w:color="auto" w:sz="8" w:space="0"/>
              <w:right w:val="single" w:color="auto" w:sz="8" w:space="0"/>
            </w:tcBorders>
            <w:shd w:val="clear" w:color="auto" w:fill="auto"/>
            <w:tcMar>
              <w:left w:w="57" w:type="dxa"/>
              <w:right w:w="57" w:type="dxa"/>
            </w:tcMar>
            <w:vAlign w:val="top"/>
          </w:tcPr>
          <w:p w14:paraId="5B53E32F">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left"/>
              <w:textAlignment w:val="auto"/>
            </w:pPr>
            <w:r>
              <w:rPr>
                <w:rFonts w:hint="eastAsia" w:ascii="宋体" w:hAnsi="宋体" w:eastAsia="宋体" w:cs="宋体"/>
                <w:kern w:val="0"/>
                <w:sz w:val="20"/>
                <w:szCs w:val="20"/>
                <w:lang w:val="en-US" w:eastAsia="zh-CN" w:bidi="ar"/>
              </w:rPr>
              <w:t>4.无正当理由大量反复申请</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top"/>
          </w:tcPr>
          <w:p w14:paraId="2B735C9D">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587" w:type="dxa"/>
            <w:tcBorders>
              <w:top w:val="nil"/>
              <w:left w:val="nil"/>
              <w:bottom w:val="single" w:color="auto" w:sz="8" w:space="0"/>
              <w:right w:val="single" w:color="auto" w:sz="8" w:space="0"/>
            </w:tcBorders>
            <w:shd w:val="clear" w:color="auto" w:fill="auto"/>
            <w:tcMar>
              <w:left w:w="57" w:type="dxa"/>
              <w:right w:w="57" w:type="dxa"/>
            </w:tcMar>
            <w:vAlign w:val="top"/>
          </w:tcPr>
          <w:p w14:paraId="2D06938D">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top"/>
          </w:tcPr>
          <w:p w14:paraId="384DC327">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587" w:type="dxa"/>
            <w:tcBorders>
              <w:top w:val="nil"/>
              <w:left w:val="nil"/>
              <w:bottom w:val="single" w:color="auto" w:sz="8" w:space="0"/>
              <w:right w:val="single" w:color="auto" w:sz="8" w:space="0"/>
            </w:tcBorders>
            <w:shd w:val="clear" w:color="auto" w:fill="auto"/>
            <w:tcMar>
              <w:left w:w="57" w:type="dxa"/>
              <w:right w:w="57" w:type="dxa"/>
            </w:tcMar>
            <w:vAlign w:val="top"/>
          </w:tcPr>
          <w:p w14:paraId="3609D28F">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top"/>
          </w:tcPr>
          <w:p w14:paraId="4AB6F9E1">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596" w:type="dxa"/>
            <w:tcBorders>
              <w:top w:val="nil"/>
              <w:left w:val="nil"/>
              <w:bottom w:val="single" w:color="auto" w:sz="8" w:space="0"/>
              <w:right w:val="single" w:color="auto" w:sz="8" w:space="0"/>
            </w:tcBorders>
            <w:shd w:val="clear" w:color="auto" w:fill="auto"/>
            <w:tcMar>
              <w:left w:w="57" w:type="dxa"/>
              <w:right w:w="57" w:type="dxa"/>
            </w:tcMar>
            <w:vAlign w:val="top"/>
          </w:tcPr>
          <w:p w14:paraId="078B6397">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601" w:type="dxa"/>
            <w:tcBorders>
              <w:top w:val="nil"/>
              <w:left w:val="nil"/>
              <w:bottom w:val="single" w:color="auto" w:sz="8" w:space="0"/>
              <w:right w:val="single" w:color="auto" w:sz="8" w:space="0"/>
            </w:tcBorders>
            <w:shd w:val="clear" w:color="auto" w:fill="auto"/>
            <w:tcMar>
              <w:left w:w="57" w:type="dxa"/>
              <w:right w:w="57" w:type="dxa"/>
            </w:tcMar>
            <w:vAlign w:val="top"/>
          </w:tcPr>
          <w:p w14:paraId="4C5ED728">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r>
      <w:tr w14:paraId="369EB390">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890" w:hRule="atLeast"/>
          <w:jc w:val="center"/>
        </w:trPr>
        <w:tc>
          <w:tcPr>
            <w:tcW w:w="656"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5A8B0B28">
            <w:pPr>
              <w:keepNext w:val="0"/>
              <w:keepLines w:val="0"/>
              <w:pageBreakBefore w:val="0"/>
              <w:kinsoku/>
              <w:wordWrap/>
              <w:overflowPunct/>
              <w:topLinePunct w:val="0"/>
              <w:autoSpaceDE/>
              <w:autoSpaceDN/>
              <w:bidi w:val="0"/>
              <w:adjustRightInd/>
              <w:snapToGrid/>
              <w:spacing w:line="460" w:lineRule="exact"/>
              <w:textAlignment w:val="auto"/>
              <w:rPr>
                <w:rFonts w:hint="eastAsia" w:ascii="宋体"/>
                <w:sz w:val="24"/>
                <w:szCs w:val="24"/>
              </w:rPr>
            </w:pPr>
          </w:p>
        </w:tc>
        <w:tc>
          <w:tcPr>
            <w:tcW w:w="806"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14:paraId="36C4EE16">
            <w:pPr>
              <w:keepNext w:val="0"/>
              <w:keepLines w:val="0"/>
              <w:pageBreakBefore w:val="0"/>
              <w:kinsoku/>
              <w:wordWrap/>
              <w:overflowPunct/>
              <w:topLinePunct w:val="0"/>
              <w:autoSpaceDE/>
              <w:autoSpaceDN/>
              <w:bidi w:val="0"/>
              <w:adjustRightInd/>
              <w:snapToGrid/>
              <w:spacing w:line="460" w:lineRule="exact"/>
              <w:textAlignment w:val="auto"/>
              <w:rPr>
                <w:rFonts w:hint="eastAsia" w:ascii="宋体"/>
                <w:sz w:val="24"/>
                <w:szCs w:val="24"/>
              </w:rPr>
            </w:pPr>
          </w:p>
        </w:tc>
        <w:tc>
          <w:tcPr>
            <w:tcW w:w="2756" w:type="dxa"/>
            <w:tcBorders>
              <w:top w:val="nil"/>
              <w:left w:val="nil"/>
              <w:bottom w:val="outset" w:color="auto" w:sz="8" w:space="0"/>
              <w:right w:val="single" w:color="auto" w:sz="8" w:space="0"/>
            </w:tcBorders>
            <w:shd w:val="clear" w:color="auto" w:fill="auto"/>
            <w:tcMar>
              <w:left w:w="57" w:type="dxa"/>
              <w:right w:w="57" w:type="dxa"/>
            </w:tcMar>
            <w:vAlign w:val="center"/>
          </w:tcPr>
          <w:p w14:paraId="6402623A">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both"/>
              <w:textAlignment w:val="auto"/>
            </w:pPr>
            <w:r>
              <w:rPr>
                <w:rFonts w:hint="eastAsia" w:ascii="宋体" w:hAnsi="宋体" w:eastAsia="宋体" w:cs="宋体"/>
                <w:kern w:val="0"/>
                <w:sz w:val="20"/>
                <w:szCs w:val="20"/>
                <w:lang w:val="en-US" w:eastAsia="zh-CN" w:bidi="ar"/>
              </w:rPr>
              <w:t>5.要求行政机关确认或重新出具已获取信息</w:t>
            </w:r>
          </w:p>
        </w:tc>
        <w:tc>
          <w:tcPr>
            <w:tcW w:w="590" w:type="dxa"/>
            <w:tcBorders>
              <w:top w:val="nil"/>
              <w:left w:val="nil"/>
              <w:bottom w:val="outset" w:color="auto" w:sz="8" w:space="0"/>
              <w:right w:val="single" w:color="auto" w:sz="8" w:space="0"/>
            </w:tcBorders>
            <w:shd w:val="clear" w:color="auto" w:fill="auto"/>
            <w:tcMar>
              <w:left w:w="57" w:type="dxa"/>
              <w:right w:w="57" w:type="dxa"/>
            </w:tcMar>
            <w:vAlign w:val="center"/>
          </w:tcPr>
          <w:p w14:paraId="183DAC58">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587" w:type="dxa"/>
            <w:tcBorders>
              <w:top w:val="nil"/>
              <w:left w:val="nil"/>
              <w:bottom w:val="outset" w:color="auto" w:sz="8" w:space="0"/>
              <w:right w:val="single" w:color="auto" w:sz="8" w:space="0"/>
            </w:tcBorders>
            <w:shd w:val="clear" w:color="auto" w:fill="auto"/>
            <w:tcMar>
              <w:left w:w="57" w:type="dxa"/>
              <w:right w:w="57" w:type="dxa"/>
            </w:tcMar>
            <w:vAlign w:val="center"/>
          </w:tcPr>
          <w:p w14:paraId="3CC2EE74">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590" w:type="dxa"/>
            <w:tcBorders>
              <w:top w:val="nil"/>
              <w:left w:val="nil"/>
              <w:bottom w:val="outset" w:color="auto" w:sz="8" w:space="0"/>
              <w:right w:val="single" w:color="auto" w:sz="8" w:space="0"/>
            </w:tcBorders>
            <w:shd w:val="clear" w:color="auto" w:fill="auto"/>
            <w:tcMar>
              <w:left w:w="57" w:type="dxa"/>
              <w:right w:w="57" w:type="dxa"/>
            </w:tcMar>
            <w:vAlign w:val="center"/>
          </w:tcPr>
          <w:p w14:paraId="5AB4A496">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587" w:type="dxa"/>
            <w:tcBorders>
              <w:top w:val="nil"/>
              <w:left w:val="nil"/>
              <w:bottom w:val="outset" w:color="auto" w:sz="8" w:space="0"/>
              <w:right w:val="single" w:color="auto" w:sz="8" w:space="0"/>
            </w:tcBorders>
            <w:shd w:val="clear" w:color="auto" w:fill="auto"/>
            <w:tcMar>
              <w:left w:w="57" w:type="dxa"/>
              <w:right w:w="57" w:type="dxa"/>
            </w:tcMar>
            <w:vAlign w:val="center"/>
          </w:tcPr>
          <w:p w14:paraId="0987D27D">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590" w:type="dxa"/>
            <w:tcBorders>
              <w:top w:val="nil"/>
              <w:left w:val="nil"/>
              <w:bottom w:val="outset" w:color="auto" w:sz="8" w:space="0"/>
              <w:right w:val="single" w:color="auto" w:sz="8" w:space="0"/>
            </w:tcBorders>
            <w:shd w:val="clear" w:color="auto" w:fill="auto"/>
            <w:tcMar>
              <w:left w:w="57" w:type="dxa"/>
              <w:right w:w="57" w:type="dxa"/>
            </w:tcMar>
            <w:vAlign w:val="center"/>
          </w:tcPr>
          <w:p w14:paraId="3C9E37CA">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596" w:type="dxa"/>
            <w:tcBorders>
              <w:top w:val="nil"/>
              <w:left w:val="nil"/>
              <w:bottom w:val="outset" w:color="auto" w:sz="8" w:space="0"/>
              <w:right w:val="single" w:color="auto" w:sz="8" w:space="0"/>
            </w:tcBorders>
            <w:shd w:val="clear" w:color="auto" w:fill="auto"/>
            <w:tcMar>
              <w:left w:w="57" w:type="dxa"/>
              <w:right w:w="57" w:type="dxa"/>
            </w:tcMar>
            <w:vAlign w:val="center"/>
          </w:tcPr>
          <w:p w14:paraId="0636904F">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601" w:type="dxa"/>
            <w:tcBorders>
              <w:top w:val="nil"/>
              <w:left w:val="nil"/>
              <w:bottom w:val="outset" w:color="auto" w:sz="8" w:space="0"/>
              <w:right w:val="single" w:color="auto" w:sz="8" w:space="0"/>
            </w:tcBorders>
            <w:shd w:val="clear" w:color="auto" w:fill="auto"/>
            <w:tcMar>
              <w:left w:w="57" w:type="dxa"/>
              <w:right w:w="57" w:type="dxa"/>
            </w:tcMar>
            <w:vAlign w:val="center"/>
          </w:tcPr>
          <w:p w14:paraId="470B76E6">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r>
      <w:tr w14:paraId="0A0BFC8D">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1305" w:hRule="atLeast"/>
          <w:jc w:val="center"/>
        </w:trPr>
        <w:tc>
          <w:tcPr>
            <w:tcW w:w="656"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6283770F">
            <w:pPr>
              <w:keepNext w:val="0"/>
              <w:keepLines w:val="0"/>
              <w:pageBreakBefore w:val="0"/>
              <w:kinsoku/>
              <w:wordWrap/>
              <w:overflowPunct/>
              <w:topLinePunct w:val="0"/>
              <w:autoSpaceDE/>
              <w:autoSpaceDN/>
              <w:bidi w:val="0"/>
              <w:adjustRightInd/>
              <w:snapToGrid/>
              <w:spacing w:line="460" w:lineRule="exact"/>
              <w:textAlignment w:val="auto"/>
              <w:rPr>
                <w:rFonts w:hint="eastAsia" w:ascii="宋体"/>
                <w:sz w:val="24"/>
                <w:szCs w:val="24"/>
              </w:rPr>
            </w:pPr>
          </w:p>
        </w:tc>
        <w:tc>
          <w:tcPr>
            <w:tcW w:w="806" w:type="dxa"/>
            <w:vMerge w:val="restart"/>
            <w:tcBorders>
              <w:top w:val="outset" w:color="auto" w:sz="8" w:space="0"/>
              <w:left w:val="nil"/>
              <w:bottom w:val="outset" w:color="auto" w:sz="8" w:space="0"/>
              <w:right w:val="single" w:color="auto" w:sz="8" w:space="0"/>
            </w:tcBorders>
            <w:shd w:val="clear" w:color="auto" w:fill="auto"/>
            <w:tcMar>
              <w:left w:w="57" w:type="dxa"/>
              <w:right w:w="57" w:type="dxa"/>
            </w:tcMar>
            <w:vAlign w:val="center"/>
          </w:tcPr>
          <w:p w14:paraId="64959EC7">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left"/>
              <w:textAlignment w:val="auto"/>
            </w:pPr>
            <w:r>
              <w:rPr>
                <w:rFonts w:hint="eastAsia" w:ascii="宋体" w:hAnsi="宋体" w:eastAsia="宋体" w:cs="宋体"/>
                <w:kern w:val="0"/>
                <w:sz w:val="20"/>
                <w:szCs w:val="20"/>
                <w:lang w:val="en-US" w:eastAsia="zh-CN" w:bidi="ar"/>
              </w:rPr>
              <w:t>（六）其他处理</w:t>
            </w:r>
          </w:p>
        </w:tc>
        <w:tc>
          <w:tcPr>
            <w:tcW w:w="2756" w:type="dxa"/>
            <w:tcBorders>
              <w:top w:val="nil"/>
              <w:left w:val="nil"/>
              <w:bottom w:val="single" w:color="auto" w:sz="8" w:space="0"/>
              <w:right w:val="single" w:color="auto" w:sz="8" w:space="0"/>
            </w:tcBorders>
            <w:shd w:val="clear" w:color="auto" w:fill="auto"/>
            <w:tcMar>
              <w:left w:w="57" w:type="dxa"/>
              <w:right w:w="57" w:type="dxa"/>
            </w:tcMar>
            <w:vAlign w:val="center"/>
          </w:tcPr>
          <w:p w14:paraId="054A4C2D">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both"/>
              <w:textAlignment w:val="auto"/>
            </w:pPr>
            <w:r>
              <w:rPr>
                <w:rFonts w:hint="eastAsia" w:ascii="宋体" w:hAnsi="宋体" w:eastAsia="宋体" w:cs="宋体"/>
                <w:kern w:val="0"/>
                <w:sz w:val="20"/>
                <w:szCs w:val="20"/>
                <w:lang w:val="en-US" w:eastAsia="zh-CN" w:bidi="ar"/>
              </w:rPr>
              <w:t>1.申请人无正当理由逾期不补正、行政机关不再处理其政府信息公开申请</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center"/>
          </w:tcPr>
          <w:p w14:paraId="46B8F1BA">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587" w:type="dxa"/>
            <w:tcBorders>
              <w:top w:val="nil"/>
              <w:left w:val="nil"/>
              <w:bottom w:val="single" w:color="auto" w:sz="8" w:space="0"/>
              <w:right w:val="single" w:color="auto" w:sz="8" w:space="0"/>
            </w:tcBorders>
            <w:shd w:val="clear" w:color="auto" w:fill="auto"/>
            <w:tcMar>
              <w:left w:w="57" w:type="dxa"/>
              <w:right w:w="57" w:type="dxa"/>
            </w:tcMar>
            <w:vAlign w:val="center"/>
          </w:tcPr>
          <w:p w14:paraId="6FE90FE8">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center"/>
          </w:tcPr>
          <w:p w14:paraId="7856321E">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587" w:type="dxa"/>
            <w:tcBorders>
              <w:top w:val="nil"/>
              <w:left w:val="nil"/>
              <w:bottom w:val="single" w:color="auto" w:sz="8" w:space="0"/>
              <w:right w:val="single" w:color="auto" w:sz="8" w:space="0"/>
            </w:tcBorders>
            <w:shd w:val="clear" w:color="auto" w:fill="auto"/>
            <w:tcMar>
              <w:left w:w="57" w:type="dxa"/>
              <w:right w:w="57" w:type="dxa"/>
            </w:tcMar>
            <w:vAlign w:val="center"/>
          </w:tcPr>
          <w:p w14:paraId="7DE29735">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center"/>
          </w:tcPr>
          <w:p w14:paraId="7E35A4FE">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596" w:type="dxa"/>
            <w:tcBorders>
              <w:top w:val="nil"/>
              <w:left w:val="nil"/>
              <w:bottom w:val="single" w:color="auto" w:sz="8" w:space="0"/>
              <w:right w:val="single" w:color="auto" w:sz="8" w:space="0"/>
            </w:tcBorders>
            <w:shd w:val="clear" w:color="auto" w:fill="auto"/>
            <w:tcMar>
              <w:left w:w="57" w:type="dxa"/>
              <w:right w:w="57" w:type="dxa"/>
            </w:tcMar>
            <w:vAlign w:val="center"/>
          </w:tcPr>
          <w:p w14:paraId="10F7FB49">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601" w:type="dxa"/>
            <w:tcBorders>
              <w:top w:val="nil"/>
              <w:left w:val="nil"/>
              <w:bottom w:val="single" w:color="auto" w:sz="8" w:space="0"/>
              <w:right w:val="single" w:color="auto" w:sz="8" w:space="0"/>
            </w:tcBorders>
            <w:shd w:val="clear" w:color="auto" w:fill="auto"/>
            <w:tcMar>
              <w:left w:w="57" w:type="dxa"/>
              <w:right w:w="57" w:type="dxa"/>
            </w:tcMar>
            <w:vAlign w:val="center"/>
          </w:tcPr>
          <w:p w14:paraId="3A44BD4D">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r>
      <w:tr w14:paraId="4CE6D801">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1374" w:hRule="atLeast"/>
          <w:jc w:val="center"/>
        </w:trPr>
        <w:tc>
          <w:tcPr>
            <w:tcW w:w="656"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4E57DD67">
            <w:pPr>
              <w:keepNext w:val="0"/>
              <w:keepLines w:val="0"/>
              <w:pageBreakBefore w:val="0"/>
              <w:kinsoku/>
              <w:wordWrap/>
              <w:overflowPunct/>
              <w:topLinePunct w:val="0"/>
              <w:autoSpaceDE/>
              <w:autoSpaceDN/>
              <w:bidi w:val="0"/>
              <w:adjustRightInd/>
              <w:snapToGrid/>
              <w:spacing w:line="460" w:lineRule="exact"/>
              <w:textAlignment w:val="auto"/>
              <w:rPr>
                <w:rFonts w:hint="eastAsia" w:ascii="宋体"/>
                <w:sz w:val="24"/>
                <w:szCs w:val="24"/>
              </w:rPr>
            </w:pPr>
          </w:p>
        </w:tc>
        <w:tc>
          <w:tcPr>
            <w:tcW w:w="806" w:type="dxa"/>
            <w:vMerge w:val="continue"/>
            <w:tcBorders>
              <w:top w:val="outset" w:color="auto" w:sz="8" w:space="0"/>
              <w:left w:val="nil"/>
              <w:bottom w:val="outset" w:color="auto" w:sz="8" w:space="0"/>
              <w:right w:val="single" w:color="auto" w:sz="8" w:space="0"/>
            </w:tcBorders>
            <w:shd w:val="clear" w:color="auto" w:fill="auto"/>
            <w:tcMar>
              <w:left w:w="57" w:type="dxa"/>
              <w:right w:w="57" w:type="dxa"/>
            </w:tcMar>
            <w:vAlign w:val="center"/>
          </w:tcPr>
          <w:p w14:paraId="2DEFAED6">
            <w:pPr>
              <w:keepNext w:val="0"/>
              <w:keepLines w:val="0"/>
              <w:pageBreakBefore w:val="0"/>
              <w:kinsoku/>
              <w:wordWrap/>
              <w:overflowPunct/>
              <w:topLinePunct w:val="0"/>
              <w:autoSpaceDE/>
              <w:autoSpaceDN/>
              <w:bidi w:val="0"/>
              <w:adjustRightInd/>
              <w:snapToGrid/>
              <w:spacing w:line="460" w:lineRule="exact"/>
              <w:textAlignment w:val="auto"/>
              <w:rPr>
                <w:rFonts w:hint="eastAsia" w:ascii="宋体"/>
                <w:sz w:val="24"/>
                <w:szCs w:val="24"/>
              </w:rPr>
            </w:pPr>
          </w:p>
        </w:tc>
        <w:tc>
          <w:tcPr>
            <w:tcW w:w="2756" w:type="dxa"/>
            <w:tcBorders>
              <w:top w:val="nil"/>
              <w:left w:val="nil"/>
              <w:bottom w:val="single" w:color="auto" w:sz="8" w:space="0"/>
              <w:right w:val="single" w:color="auto" w:sz="8" w:space="0"/>
            </w:tcBorders>
            <w:shd w:val="clear" w:color="auto" w:fill="auto"/>
            <w:tcMar>
              <w:left w:w="57" w:type="dxa"/>
              <w:right w:w="57" w:type="dxa"/>
            </w:tcMar>
            <w:vAlign w:val="center"/>
          </w:tcPr>
          <w:p w14:paraId="10A4EE4E">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both"/>
              <w:textAlignment w:val="auto"/>
            </w:pPr>
            <w:r>
              <w:rPr>
                <w:rFonts w:hint="eastAsia" w:ascii="宋体" w:hAnsi="宋体" w:eastAsia="宋体" w:cs="宋体"/>
                <w:kern w:val="0"/>
                <w:sz w:val="20"/>
                <w:szCs w:val="20"/>
                <w:lang w:val="en-US" w:eastAsia="zh-CN" w:bidi="ar"/>
              </w:rPr>
              <w:t>2.申请人逾期未按收费通知要求缴纳费用、行政机关不再处理其政府信息公开申请</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center"/>
          </w:tcPr>
          <w:p w14:paraId="41479F1F">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587" w:type="dxa"/>
            <w:tcBorders>
              <w:top w:val="nil"/>
              <w:left w:val="nil"/>
              <w:bottom w:val="single" w:color="auto" w:sz="8" w:space="0"/>
              <w:right w:val="single" w:color="auto" w:sz="8" w:space="0"/>
            </w:tcBorders>
            <w:shd w:val="clear" w:color="auto" w:fill="auto"/>
            <w:tcMar>
              <w:left w:w="57" w:type="dxa"/>
              <w:right w:w="57" w:type="dxa"/>
            </w:tcMar>
            <w:vAlign w:val="center"/>
          </w:tcPr>
          <w:p w14:paraId="1D508498">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center"/>
          </w:tcPr>
          <w:p w14:paraId="60D9094B">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587" w:type="dxa"/>
            <w:tcBorders>
              <w:top w:val="nil"/>
              <w:left w:val="nil"/>
              <w:bottom w:val="single" w:color="auto" w:sz="8" w:space="0"/>
              <w:right w:val="single" w:color="auto" w:sz="8" w:space="0"/>
            </w:tcBorders>
            <w:shd w:val="clear" w:color="auto" w:fill="auto"/>
            <w:tcMar>
              <w:left w:w="57" w:type="dxa"/>
              <w:right w:w="57" w:type="dxa"/>
            </w:tcMar>
            <w:vAlign w:val="center"/>
          </w:tcPr>
          <w:p w14:paraId="7FB5EBF2">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center"/>
          </w:tcPr>
          <w:p w14:paraId="5400B2B3">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596" w:type="dxa"/>
            <w:tcBorders>
              <w:top w:val="nil"/>
              <w:left w:val="nil"/>
              <w:bottom w:val="single" w:color="auto" w:sz="8" w:space="0"/>
              <w:right w:val="single" w:color="auto" w:sz="8" w:space="0"/>
            </w:tcBorders>
            <w:shd w:val="clear" w:color="auto" w:fill="auto"/>
            <w:tcMar>
              <w:left w:w="57" w:type="dxa"/>
              <w:right w:w="57" w:type="dxa"/>
            </w:tcMar>
            <w:vAlign w:val="center"/>
          </w:tcPr>
          <w:p w14:paraId="1B179078">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601" w:type="dxa"/>
            <w:tcBorders>
              <w:top w:val="nil"/>
              <w:left w:val="nil"/>
              <w:bottom w:val="single" w:color="auto" w:sz="8" w:space="0"/>
              <w:right w:val="single" w:color="auto" w:sz="8" w:space="0"/>
            </w:tcBorders>
            <w:shd w:val="clear" w:color="auto" w:fill="auto"/>
            <w:tcMar>
              <w:left w:w="57" w:type="dxa"/>
              <w:right w:w="57" w:type="dxa"/>
            </w:tcMar>
            <w:vAlign w:val="center"/>
          </w:tcPr>
          <w:p w14:paraId="4324D187">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r>
      <w:tr w14:paraId="5DE8BCB9">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580" w:hRule="atLeast"/>
          <w:jc w:val="center"/>
        </w:trPr>
        <w:tc>
          <w:tcPr>
            <w:tcW w:w="656"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0B0E59A7">
            <w:pPr>
              <w:keepNext w:val="0"/>
              <w:keepLines w:val="0"/>
              <w:pageBreakBefore w:val="0"/>
              <w:kinsoku/>
              <w:wordWrap/>
              <w:overflowPunct/>
              <w:topLinePunct w:val="0"/>
              <w:autoSpaceDE/>
              <w:autoSpaceDN/>
              <w:bidi w:val="0"/>
              <w:adjustRightInd/>
              <w:snapToGrid/>
              <w:spacing w:line="460" w:lineRule="exact"/>
              <w:textAlignment w:val="auto"/>
              <w:rPr>
                <w:rFonts w:hint="eastAsia" w:ascii="宋体"/>
                <w:sz w:val="24"/>
                <w:szCs w:val="24"/>
              </w:rPr>
            </w:pPr>
          </w:p>
        </w:tc>
        <w:tc>
          <w:tcPr>
            <w:tcW w:w="806" w:type="dxa"/>
            <w:vMerge w:val="continue"/>
            <w:tcBorders>
              <w:top w:val="outset" w:color="auto" w:sz="8" w:space="0"/>
              <w:left w:val="nil"/>
              <w:bottom w:val="outset" w:color="auto" w:sz="8" w:space="0"/>
              <w:right w:val="single" w:color="auto" w:sz="8" w:space="0"/>
            </w:tcBorders>
            <w:shd w:val="clear" w:color="auto" w:fill="auto"/>
            <w:tcMar>
              <w:left w:w="57" w:type="dxa"/>
              <w:right w:w="57" w:type="dxa"/>
            </w:tcMar>
            <w:vAlign w:val="center"/>
          </w:tcPr>
          <w:p w14:paraId="61B54B83">
            <w:pPr>
              <w:keepNext w:val="0"/>
              <w:keepLines w:val="0"/>
              <w:pageBreakBefore w:val="0"/>
              <w:kinsoku/>
              <w:wordWrap/>
              <w:overflowPunct/>
              <w:topLinePunct w:val="0"/>
              <w:autoSpaceDE/>
              <w:autoSpaceDN/>
              <w:bidi w:val="0"/>
              <w:adjustRightInd/>
              <w:snapToGrid/>
              <w:spacing w:line="460" w:lineRule="exact"/>
              <w:textAlignment w:val="auto"/>
              <w:rPr>
                <w:rFonts w:hint="eastAsia" w:ascii="宋体"/>
                <w:sz w:val="24"/>
                <w:szCs w:val="24"/>
              </w:rPr>
            </w:pPr>
          </w:p>
        </w:tc>
        <w:tc>
          <w:tcPr>
            <w:tcW w:w="2756" w:type="dxa"/>
            <w:tcBorders>
              <w:top w:val="nil"/>
              <w:left w:val="nil"/>
              <w:bottom w:val="single" w:color="auto" w:sz="8" w:space="0"/>
              <w:right w:val="single" w:color="auto" w:sz="8" w:space="0"/>
            </w:tcBorders>
            <w:shd w:val="clear" w:color="auto" w:fill="auto"/>
            <w:tcMar>
              <w:left w:w="57" w:type="dxa"/>
              <w:right w:w="57" w:type="dxa"/>
            </w:tcMar>
            <w:vAlign w:val="center"/>
          </w:tcPr>
          <w:p w14:paraId="0A7028B6">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left"/>
              <w:textAlignment w:val="auto"/>
            </w:pPr>
            <w:r>
              <w:rPr>
                <w:rFonts w:hint="eastAsia" w:ascii="宋体" w:hAnsi="宋体" w:eastAsia="宋体" w:cs="宋体"/>
                <w:kern w:val="0"/>
                <w:sz w:val="20"/>
                <w:szCs w:val="20"/>
                <w:lang w:val="en-US" w:eastAsia="zh-CN" w:bidi="ar"/>
              </w:rPr>
              <w:t>3.其他</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center"/>
          </w:tcPr>
          <w:p w14:paraId="74178058">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default" w:eastAsiaTheme="minorEastAsia"/>
                <w:lang w:val="en-US" w:eastAsia="zh-CN"/>
              </w:rPr>
            </w:pPr>
            <w:r>
              <w:rPr>
                <w:rFonts w:hint="eastAsia" w:eastAsiaTheme="minorEastAsia"/>
                <w:lang w:val="en-US" w:eastAsia="zh-CN"/>
              </w:rPr>
              <w:t>0</w:t>
            </w:r>
          </w:p>
        </w:tc>
        <w:tc>
          <w:tcPr>
            <w:tcW w:w="587" w:type="dxa"/>
            <w:tcBorders>
              <w:top w:val="nil"/>
              <w:left w:val="nil"/>
              <w:bottom w:val="single" w:color="auto" w:sz="8" w:space="0"/>
              <w:right w:val="single" w:color="auto" w:sz="8" w:space="0"/>
            </w:tcBorders>
            <w:shd w:val="clear" w:color="auto" w:fill="auto"/>
            <w:tcMar>
              <w:left w:w="57" w:type="dxa"/>
              <w:right w:w="57" w:type="dxa"/>
            </w:tcMar>
            <w:vAlign w:val="center"/>
          </w:tcPr>
          <w:p w14:paraId="79427FBC">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center"/>
          </w:tcPr>
          <w:p w14:paraId="5BB2ECA1">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default"/>
                <w:lang w:val="en-US"/>
              </w:rPr>
            </w:pPr>
            <w:r>
              <w:rPr>
                <w:rFonts w:hint="eastAsia"/>
                <w:lang w:val="en-US" w:eastAsia="zh-CN"/>
              </w:rPr>
              <w:t>0</w:t>
            </w:r>
          </w:p>
        </w:tc>
        <w:tc>
          <w:tcPr>
            <w:tcW w:w="587" w:type="dxa"/>
            <w:tcBorders>
              <w:top w:val="nil"/>
              <w:left w:val="nil"/>
              <w:bottom w:val="single" w:color="auto" w:sz="8" w:space="0"/>
              <w:right w:val="single" w:color="auto" w:sz="8" w:space="0"/>
            </w:tcBorders>
            <w:shd w:val="clear" w:color="auto" w:fill="auto"/>
            <w:tcMar>
              <w:left w:w="57" w:type="dxa"/>
              <w:right w:w="57" w:type="dxa"/>
            </w:tcMar>
            <w:vAlign w:val="center"/>
          </w:tcPr>
          <w:p w14:paraId="5A53C0FD">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center"/>
          </w:tcPr>
          <w:p w14:paraId="1BC0D220">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default"/>
                <w:lang w:val="en-US"/>
              </w:rPr>
            </w:pPr>
            <w:r>
              <w:rPr>
                <w:rFonts w:hint="eastAsia"/>
                <w:lang w:val="en-US" w:eastAsia="zh-CN"/>
              </w:rPr>
              <w:t>0</w:t>
            </w:r>
          </w:p>
        </w:tc>
        <w:tc>
          <w:tcPr>
            <w:tcW w:w="596" w:type="dxa"/>
            <w:tcBorders>
              <w:top w:val="nil"/>
              <w:left w:val="nil"/>
              <w:bottom w:val="single" w:color="auto" w:sz="8" w:space="0"/>
              <w:right w:val="single" w:color="auto" w:sz="8" w:space="0"/>
            </w:tcBorders>
            <w:shd w:val="clear" w:color="auto" w:fill="auto"/>
            <w:tcMar>
              <w:left w:w="57" w:type="dxa"/>
              <w:right w:w="57" w:type="dxa"/>
            </w:tcMar>
            <w:vAlign w:val="center"/>
          </w:tcPr>
          <w:p w14:paraId="3A412526">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eastAsia="等线"/>
                <w:lang w:val="en-US" w:eastAsia="zh-CN"/>
              </w:rPr>
            </w:pPr>
            <w:r>
              <w:rPr>
                <w:rFonts w:hint="eastAsia"/>
                <w:lang w:val="en-US" w:eastAsia="zh-CN"/>
              </w:rPr>
              <w:t>0</w:t>
            </w:r>
          </w:p>
        </w:tc>
        <w:tc>
          <w:tcPr>
            <w:tcW w:w="601" w:type="dxa"/>
            <w:tcBorders>
              <w:top w:val="nil"/>
              <w:left w:val="nil"/>
              <w:bottom w:val="single" w:color="auto" w:sz="8" w:space="0"/>
              <w:right w:val="single" w:color="auto" w:sz="8" w:space="0"/>
            </w:tcBorders>
            <w:shd w:val="clear" w:color="auto" w:fill="auto"/>
            <w:tcMar>
              <w:left w:w="57" w:type="dxa"/>
              <w:right w:w="57" w:type="dxa"/>
            </w:tcMar>
            <w:vAlign w:val="top"/>
          </w:tcPr>
          <w:p w14:paraId="684A98FF">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eastAsia="等线"/>
                <w:lang w:val="en-US" w:eastAsia="zh-CN"/>
              </w:rPr>
            </w:pPr>
            <w:r>
              <w:rPr>
                <w:rFonts w:hint="eastAsia"/>
                <w:lang w:val="en-US" w:eastAsia="zh-CN"/>
              </w:rPr>
              <w:t>0</w:t>
            </w:r>
          </w:p>
        </w:tc>
      </w:tr>
      <w:tr w14:paraId="664C8188">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580" w:hRule="atLeast"/>
          <w:jc w:val="center"/>
        </w:trPr>
        <w:tc>
          <w:tcPr>
            <w:tcW w:w="656"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4A891717">
            <w:pPr>
              <w:keepNext w:val="0"/>
              <w:keepLines w:val="0"/>
              <w:pageBreakBefore w:val="0"/>
              <w:kinsoku/>
              <w:wordWrap/>
              <w:overflowPunct/>
              <w:topLinePunct w:val="0"/>
              <w:autoSpaceDE/>
              <w:autoSpaceDN/>
              <w:bidi w:val="0"/>
              <w:adjustRightInd/>
              <w:snapToGrid/>
              <w:spacing w:line="460" w:lineRule="exact"/>
              <w:textAlignment w:val="auto"/>
              <w:rPr>
                <w:rFonts w:hint="eastAsia" w:ascii="宋体"/>
                <w:sz w:val="24"/>
                <w:szCs w:val="24"/>
              </w:rPr>
            </w:pPr>
          </w:p>
        </w:tc>
        <w:tc>
          <w:tcPr>
            <w:tcW w:w="3562" w:type="dxa"/>
            <w:gridSpan w:val="2"/>
            <w:tcBorders>
              <w:top w:val="nil"/>
              <w:left w:val="nil"/>
              <w:bottom w:val="single" w:color="auto" w:sz="8" w:space="0"/>
              <w:right w:val="single" w:color="auto" w:sz="8" w:space="0"/>
            </w:tcBorders>
            <w:shd w:val="clear" w:color="auto" w:fill="auto"/>
            <w:tcMar>
              <w:left w:w="57" w:type="dxa"/>
              <w:right w:w="57" w:type="dxa"/>
            </w:tcMar>
            <w:vAlign w:val="center"/>
          </w:tcPr>
          <w:p w14:paraId="7608836B">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left"/>
              <w:textAlignment w:val="auto"/>
            </w:pPr>
            <w:r>
              <w:rPr>
                <w:rFonts w:hint="eastAsia" w:ascii="宋体" w:hAnsi="宋体" w:eastAsia="宋体" w:cs="宋体"/>
                <w:kern w:val="0"/>
                <w:sz w:val="20"/>
                <w:szCs w:val="20"/>
                <w:lang w:val="en-US" w:eastAsia="zh-CN" w:bidi="ar"/>
              </w:rPr>
              <w:t>（七）总计</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center"/>
          </w:tcPr>
          <w:p w14:paraId="30DCFBAD">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default" w:eastAsia="等线"/>
                <w:lang w:val="en-US" w:eastAsia="zh-CN"/>
              </w:rPr>
            </w:pPr>
            <w:r>
              <w:rPr>
                <w:rFonts w:hint="eastAsia"/>
                <w:lang w:val="en-US" w:eastAsia="zh-CN"/>
              </w:rPr>
              <w:t>0</w:t>
            </w:r>
          </w:p>
        </w:tc>
        <w:tc>
          <w:tcPr>
            <w:tcW w:w="587" w:type="dxa"/>
            <w:tcBorders>
              <w:top w:val="nil"/>
              <w:left w:val="nil"/>
              <w:bottom w:val="single" w:color="auto" w:sz="8" w:space="0"/>
              <w:right w:val="single" w:color="auto" w:sz="8" w:space="0"/>
            </w:tcBorders>
            <w:shd w:val="clear" w:color="auto" w:fill="auto"/>
            <w:tcMar>
              <w:left w:w="57" w:type="dxa"/>
              <w:right w:w="57" w:type="dxa"/>
            </w:tcMar>
            <w:vAlign w:val="center"/>
          </w:tcPr>
          <w:p w14:paraId="571326A8">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eastAsia="等线"/>
                <w:lang w:val="en-US" w:eastAsia="zh-CN"/>
              </w:rPr>
            </w:pPr>
            <w:r>
              <w:rPr>
                <w:rFonts w:hint="eastAsia"/>
                <w:lang w:val="en-US" w:eastAsia="zh-CN"/>
              </w:rPr>
              <w:t>0</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center"/>
          </w:tcPr>
          <w:p w14:paraId="044B188C">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default" w:eastAsia="等线"/>
                <w:lang w:val="en-US" w:eastAsia="zh-CN"/>
              </w:rPr>
            </w:pPr>
            <w:r>
              <w:rPr>
                <w:rFonts w:hint="eastAsia"/>
                <w:lang w:val="en-US" w:eastAsia="zh-CN"/>
              </w:rPr>
              <w:t>0</w:t>
            </w:r>
          </w:p>
        </w:tc>
        <w:tc>
          <w:tcPr>
            <w:tcW w:w="587" w:type="dxa"/>
            <w:tcBorders>
              <w:top w:val="nil"/>
              <w:left w:val="nil"/>
              <w:bottom w:val="single" w:color="auto" w:sz="8" w:space="0"/>
              <w:right w:val="single" w:color="auto" w:sz="8" w:space="0"/>
            </w:tcBorders>
            <w:shd w:val="clear" w:color="auto" w:fill="auto"/>
            <w:tcMar>
              <w:left w:w="57" w:type="dxa"/>
              <w:right w:w="57" w:type="dxa"/>
            </w:tcMar>
            <w:vAlign w:val="center"/>
          </w:tcPr>
          <w:p w14:paraId="27DBC3FA">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eastAsia="等线"/>
                <w:lang w:val="en-US" w:eastAsia="zh-CN"/>
              </w:rPr>
            </w:pPr>
            <w:r>
              <w:rPr>
                <w:rFonts w:hint="eastAsia"/>
                <w:lang w:val="en-US" w:eastAsia="zh-CN"/>
              </w:rPr>
              <w:t>0</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center"/>
          </w:tcPr>
          <w:p w14:paraId="23CBB6A4">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default" w:eastAsia="等线"/>
                <w:lang w:val="en-US" w:eastAsia="zh-CN"/>
              </w:rPr>
            </w:pPr>
            <w:r>
              <w:rPr>
                <w:rFonts w:hint="eastAsia"/>
                <w:lang w:val="en-US" w:eastAsia="zh-CN"/>
              </w:rPr>
              <w:t>0</w:t>
            </w:r>
          </w:p>
        </w:tc>
        <w:tc>
          <w:tcPr>
            <w:tcW w:w="596" w:type="dxa"/>
            <w:tcBorders>
              <w:top w:val="nil"/>
              <w:left w:val="nil"/>
              <w:bottom w:val="single" w:color="auto" w:sz="8" w:space="0"/>
              <w:right w:val="single" w:color="auto" w:sz="8" w:space="0"/>
            </w:tcBorders>
            <w:shd w:val="clear" w:color="auto" w:fill="auto"/>
            <w:tcMar>
              <w:left w:w="57" w:type="dxa"/>
              <w:right w:w="57" w:type="dxa"/>
            </w:tcMar>
            <w:vAlign w:val="center"/>
          </w:tcPr>
          <w:p w14:paraId="508DE1B6">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eastAsia="等线"/>
                <w:lang w:val="en-US" w:eastAsia="zh-CN"/>
              </w:rPr>
            </w:pPr>
            <w:r>
              <w:rPr>
                <w:rFonts w:hint="eastAsia"/>
                <w:lang w:val="en-US" w:eastAsia="zh-CN"/>
              </w:rPr>
              <w:t>0</w:t>
            </w:r>
          </w:p>
        </w:tc>
        <w:tc>
          <w:tcPr>
            <w:tcW w:w="601" w:type="dxa"/>
            <w:tcBorders>
              <w:top w:val="nil"/>
              <w:left w:val="nil"/>
              <w:bottom w:val="single" w:color="auto" w:sz="8" w:space="0"/>
              <w:right w:val="single" w:color="auto" w:sz="8" w:space="0"/>
            </w:tcBorders>
            <w:shd w:val="clear" w:color="auto" w:fill="auto"/>
            <w:tcMar>
              <w:left w:w="57" w:type="dxa"/>
              <w:right w:w="57" w:type="dxa"/>
            </w:tcMar>
            <w:vAlign w:val="top"/>
          </w:tcPr>
          <w:p w14:paraId="657EB2C0">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default" w:eastAsia="等线"/>
                <w:lang w:val="en-US" w:eastAsia="zh-CN"/>
              </w:rPr>
            </w:pPr>
            <w:r>
              <w:rPr>
                <w:rFonts w:hint="eastAsia"/>
                <w:lang w:val="en-US" w:eastAsia="zh-CN"/>
              </w:rPr>
              <w:t>0</w:t>
            </w:r>
          </w:p>
        </w:tc>
      </w:tr>
      <w:tr w14:paraId="11F2AB72">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588" w:hRule="atLeast"/>
          <w:jc w:val="center"/>
        </w:trPr>
        <w:tc>
          <w:tcPr>
            <w:tcW w:w="4218" w:type="dxa"/>
            <w:gridSpan w:val="3"/>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14:paraId="64BCEDAD">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left"/>
              <w:textAlignment w:val="auto"/>
            </w:pPr>
            <w:r>
              <w:rPr>
                <w:rFonts w:hint="eastAsia" w:ascii="宋体" w:hAnsi="宋体" w:eastAsia="宋体" w:cs="宋体"/>
                <w:kern w:val="0"/>
                <w:sz w:val="20"/>
                <w:szCs w:val="20"/>
                <w:lang w:val="en-US" w:eastAsia="zh-CN" w:bidi="ar"/>
              </w:rPr>
              <w:t>四、结转下年度继续办理</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center"/>
          </w:tcPr>
          <w:p w14:paraId="46AF2F50">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lang w:val="en-US" w:eastAsia="zh-CN"/>
              </w:rPr>
            </w:pPr>
            <w:r>
              <w:rPr>
                <w:rFonts w:hint="eastAsia"/>
                <w:lang w:val="en-US" w:eastAsia="zh-CN"/>
              </w:rPr>
              <w:t>0</w:t>
            </w:r>
          </w:p>
        </w:tc>
        <w:tc>
          <w:tcPr>
            <w:tcW w:w="587" w:type="dxa"/>
            <w:tcBorders>
              <w:top w:val="nil"/>
              <w:left w:val="nil"/>
              <w:bottom w:val="single" w:color="auto" w:sz="8" w:space="0"/>
              <w:right w:val="single" w:color="auto" w:sz="8" w:space="0"/>
            </w:tcBorders>
            <w:shd w:val="clear" w:color="auto" w:fill="auto"/>
            <w:tcMar>
              <w:left w:w="57" w:type="dxa"/>
              <w:right w:w="57" w:type="dxa"/>
            </w:tcMar>
            <w:vAlign w:val="center"/>
          </w:tcPr>
          <w:p w14:paraId="49499356">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lang w:val="en-US" w:eastAsia="zh-CN"/>
              </w:rPr>
            </w:pPr>
            <w:r>
              <w:rPr>
                <w:rFonts w:hint="eastAsia"/>
                <w:lang w:val="en-US" w:eastAsia="zh-CN"/>
              </w:rPr>
              <w:t>0</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center"/>
          </w:tcPr>
          <w:p w14:paraId="2BEA673C">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default"/>
                <w:lang w:val="en-US" w:eastAsia="zh-CN"/>
              </w:rPr>
            </w:pPr>
            <w:r>
              <w:rPr>
                <w:rFonts w:hint="eastAsia"/>
                <w:lang w:val="en-US" w:eastAsia="zh-CN"/>
              </w:rPr>
              <w:t>0</w:t>
            </w:r>
          </w:p>
        </w:tc>
        <w:tc>
          <w:tcPr>
            <w:tcW w:w="587" w:type="dxa"/>
            <w:tcBorders>
              <w:top w:val="nil"/>
              <w:left w:val="nil"/>
              <w:bottom w:val="single" w:color="auto" w:sz="8" w:space="0"/>
              <w:right w:val="single" w:color="auto" w:sz="8" w:space="0"/>
            </w:tcBorders>
            <w:shd w:val="clear" w:color="auto" w:fill="auto"/>
            <w:tcMar>
              <w:left w:w="57" w:type="dxa"/>
              <w:right w:w="57" w:type="dxa"/>
            </w:tcMar>
            <w:vAlign w:val="center"/>
          </w:tcPr>
          <w:p w14:paraId="598EB52C">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lang w:val="en-US" w:eastAsia="zh-CN"/>
              </w:rPr>
            </w:pPr>
            <w:r>
              <w:rPr>
                <w:rFonts w:hint="eastAsia"/>
                <w:lang w:val="en-US" w:eastAsia="zh-CN"/>
              </w:rPr>
              <w:t>0</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center"/>
          </w:tcPr>
          <w:p w14:paraId="600E4298">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lang w:val="en-US" w:eastAsia="zh-CN"/>
              </w:rPr>
            </w:pPr>
            <w:r>
              <w:rPr>
                <w:rFonts w:hint="eastAsia"/>
                <w:lang w:val="en-US" w:eastAsia="zh-CN"/>
              </w:rPr>
              <w:t>0</w:t>
            </w:r>
          </w:p>
        </w:tc>
        <w:tc>
          <w:tcPr>
            <w:tcW w:w="596" w:type="dxa"/>
            <w:tcBorders>
              <w:top w:val="nil"/>
              <w:left w:val="nil"/>
              <w:bottom w:val="single" w:color="auto" w:sz="8" w:space="0"/>
              <w:right w:val="single" w:color="auto" w:sz="8" w:space="0"/>
            </w:tcBorders>
            <w:shd w:val="clear" w:color="auto" w:fill="auto"/>
            <w:tcMar>
              <w:left w:w="57" w:type="dxa"/>
              <w:right w:w="57" w:type="dxa"/>
            </w:tcMar>
            <w:vAlign w:val="center"/>
          </w:tcPr>
          <w:p w14:paraId="448D0AFA">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lang w:val="en-US" w:eastAsia="zh-CN"/>
              </w:rPr>
            </w:pPr>
            <w:r>
              <w:rPr>
                <w:rFonts w:hint="eastAsia"/>
                <w:lang w:val="en-US" w:eastAsia="zh-CN"/>
              </w:rPr>
              <w:t>0</w:t>
            </w:r>
          </w:p>
        </w:tc>
        <w:tc>
          <w:tcPr>
            <w:tcW w:w="601" w:type="dxa"/>
            <w:tcBorders>
              <w:top w:val="nil"/>
              <w:left w:val="nil"/>
              <w:bottom w:val="single" w:color="auto" w:sz="8" w:space="0"/>
              <w:right w:val="single" w:color="auto" w:sz="8" w:space="0"/>
            </w:tcBorders>
            <w:shd w:val="clear" w:color="auto" w:fill="auto"/>
            <w:tcMar>
              <w:left w:w="57" w:type="dxa"/>
              <w:right w:w="57" w:type="dxa"/>
            </w:tcMar>
            <w:vAlign w:val="top"/>
          </w:tcPr>
          <w:p w14:paraId="01094FB1">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default"/>
                <w:lang w:val="en-US" w:eastAsia="zh-CN"/>
              </w:rPr>
            </w:pPr>
            <w:r>
              <w:rPr>
                <w:rFonts w:hint="eastAsia"/>
                <w:lang w:val="en-US" w:eastAsia="zh-CN"/>
              </w:rPr>
              <w:t>0</w:t>
            </w:r>
          </w:p>
        </w:tc>
      </w:tr>
    </w:tbl>
    <w:p w14:paraId="6773F26C">
      <w:pPr>
        <w:pStyle w:val="5"/>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napToGrid/>
        <w:spacing w:before="0" w:beforeAutospacing="0" w:after="0" w:afterAutospacing="0" w:line="540" w:lineRule="exact"/>
        <w:ind w:right="0" w:rightChars="0" w:firstLine="640" w:firstLineChars="200"/>
        <w:jc w:val="both"/>
        <w:textAlignment w:val="auto"/>
        <w:rPr>
          <w:rFonts w:hint="eastAsia" w:ascii="黑体" w:hAnsi="黑体" w:eastAsia="黑体" w:cs="黑体"/>
          <w:kern w:val="2"/>
          <w:sz w:val="32"/>
          <w:szCs w:val="32"/>
          <w:lang w:val="en-US" w:eastAsia="zh-CN" w:bidi="ar-SA"/>
        </w:rPr>
      </w:pPr>
    </w:p>
    <w:p w14:paraId="0EF0AC5A">
      <w:pPr>
        <w:pStyle w:val="5"/>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napToGrid/>
        <w:spacing w:before="0" w:beforeAutospacing="0" w:after="0" w:afterAutospacing="0" w:line="540" w:lineRule="exact"/>
        <w:ind w:right="0" w:rightChars="0" w:firstLine="640" w:firstLineChars="200"/>
        <w:jc w:val="both"/>
        <w:textAlignment w:val="auto"/>
        <w:rPr>
          <w:rFonts w:hint="eastAsia" w:ascii="宋体" w:hAnsi="宋体" w:eastAsia="宋体" w:cs="宋体"/>
          <w:i w:val="0"/>
          <w:iCs w:val="0"/>
          <w:caps w:val="0"/>
          <w:color w:val="333333"/>
          <w:spacing w:val="0"/>
          <w:sz w:val="24"/>
          <w:szCs w:val="24"/>
        </w:rPr>
      </w:pPr>
      <w:r>
        <w:rPr>
          <w:rFonts w:hint="eastAsia" w:ascii="黑体" w:hAnsi="黑体" w:eastAsia="黑体" w:cs="黑体"/>
          <w:kern w:val="2"/>
          <w:sz w:val="32"/>
          <w:szCs w:val="32"/>
          <w:lang w:val="en-US" w:eastAsia="zh-CN" w:bidi="ar-SA"/>
        </w:rPr>
        <w:t>四、政府信息公开行政复议、行政诉讼情况</w:t>
      </w:r>
    </w:p>
    <w:tbl>
      <w:tblPr>
        <w:tblStyle w:val="6"/>
        <w:tblW w:w="8659" w:type="dxa"/>
        <w:jc w:val="center"/>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Layout w:type="fixed"/>
        <w:tblCellMar>
          <w:top w:w="0" w:type="dxa"/>
          <w:left w:w="0" w:type="dxa"/>
          <w:bottom w:w="0" w:type="dxa"/>
          <w:right w:w="0" w:type="dxa"/>
        </w:tblCellMar>
      </w:tblPr>
      <w:tblGrid>
        <w:gridCol w:w="575"/>
        <w:gridCol w:w="575"/>
        <w:gridCol w:w="575"/>
        <w:gridCol w:w="575"/>
        <w:gridCol w:w="582"/>
        <w:gridCol w:w="575"/>
        <w:gridCol w:w="575"/>
        <w:gridCol w:w="576"/>
        <w:gridCol w:w="576"/>
        <w:gridCol w:w="583"/>
        <w:gridCol w:w="577"/>
        <w:gridCol w:w="577"/>
        <w:gridCol w:w="577"/>
        <w:gridCol w:w="577"/>
        <w:gridCol w:w="584"/>
      </w:tblGrid>
      <w:tr w14:paraId="3D2EF501">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trHeight w:val="544" w:hRule="atLeast"/>
          <w:jc w:val="center"/>
        </w:trPr>
        <w:tc>
          <w:tcPr>
            <w:tcW w:w="2882" w:type="dxa"/>
            <w:gridSpan w:val="5"/>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1E9EC121">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firstLine="0"/>
              <w:jc w:val="center"/>
              <w:textAlignment w:val="auto"/>
            </w:pPr>
            <w:r>
              <w:rPr>
                <w:rFonts w:hint="eastAsia" w:ascii="宋体" w:hAnsi="宋体" w:eastAsia="宋体" w:cs="宋体"/>
                <w:kern w:val="0"/>
                <w:sz w:val="20"/>
                <w:szCs w:val="20"/>
                <w:lang w:val="en-US" w:eastAsia="zh-CN" w:bidi="ar"/>
              </w:rPr>
              <w:t>行政复议</w:t>
            </w:r>
          </w:p>
        </w:tc>
        <w:tc>
          <w:tcPr>
            <w:tcW w:w="5777" w:type="dxa"/>
            <w:gridSpan w:val="10"/>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6DEC8BCF">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firstLine="0"/>
              <w:jc w:val="center"/>
              <w:textAlignment w:val="auto"/>
            </w:pPr>
            <w:r>
              <w:rPr>
                <w:rFonts w:hint="eastAsia" w:ascii="宋体" w:hAnsi="宋体" w:eastAsia="宋体" w:cs="宋体"/>
                <w:kern w:val="0"/>
                <w:sz w:val="20"/>
                <w:szCs w:val="20"/>
                <w:lang w:val="en-US" w:eastAsia="zh-CN" w:bidi="ar"/>
              </w:rPr>
              <w:t>行政诉讼</w:t>
            </w:r>
          </w:p>
        </w:tc>
      </w:tr>
      <w:tr w14:paraId="4B277097">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544" w:hRule="atLeast"/>
          <w:jc w:val="center"/>
        </w:trPr>
        <w:tc>
          <w:tcPr>
            <w:tcW w:w="575" w:type="dxa"/>
            <w:vMerge w:val="restart"/>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085D2A00">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firstLine="0"/>
              <w:jc w:val="center"/>
              <w:textAlignment w:val="auto"/>
            </w:pPr>
            <w:r>
              <w:rPr>
                <w:rFonts w:hint="eastAsia" w:ascii="宋体" w:hAnsi="宋体" w:eastAsia="宋体" w:cs="宋体"/>
                <w:kern w:val="0"/>
                <w:sz w:val="20"/>
                <w:szCs w:val="20"/>
                <w:lang w:val="en-US" w:eastAsia="zh-CN" w:bidi="ar"/>
              </w:rPr>
              <w:t>结果维持</w:t>
            </w:r>
          </w:p>
        </w:tc>
        <w:tc>
          <w:tcPr>
            <w:tcW w:w="575" w:type="dxa"/>
            <w:vMerge w:val="restart"/>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08FCE62C">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firstLine="0"/>
              <w:jc w:val="center"/>
              <w:textAlignment w:val="auto"/>
              <w:rPr>
                <w:rFonts w:hint="eastAsia" w:ascii="宋体" w:hAnsi="宋体" w:eastAsia="宋体" w:cs="宋体"/>
                <w:kern w:val="0"/>
                <w:sz w:val="20"/>
                <w:szCs w:val="20"/>
                <w:lang w:val="en-US" w:eastAsia="zh-CN" w:bidi="ar"/>
              </w:rPr>
            </w:pPr>
            <w:r>
              <w:rPr>
                <w:rFonts w:hint="eastAsia" w:ascii="宋体" w:hAnsi="宋体" w:eastAsia="宋体" w:cs="宋体"/>
                <w:kern w:val="0"/>
                <w:sz w:val="20"/>
                <w:szCs w:val="20"/>
                <w:lang w:val="en-US" w:eastAsia="zh-CN" w:bidi="ar"/>
              </w:rPr>
              <w:t>结果</w:t>
            </w:r>
          </w:p>
          <w:p w14:paraId="2C19B438">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firstLine="0"/>
              <w:jc w:val="center"/>
              <w:textAlignment w:val="auto"/>
            </w:pPr>
            <w:r>
              <w:rPr>
                <w:rFonts w:hint="eastAsia" w:ascii="宋体" w:hAnsi="宋体" w:eastAsia="宋体" w:cs="宋体"/>
                <w:kern w:val="0"/>
                <w:sz w:val="20"/>
                <w:szCs w:val="20"/>
                <w:lang w:val="en-US" w:eastAsia="zh-CN" w:bidi="ar"/>
              </w:rPr>
              <w:t>纠正</w:t>
            </w:r>
          </w:p>
        </w:tc>
        <w:tc>
          <w:tcPr>
            <w:tcW w:w="575" w:type="dxa"/>
            <w:vMerge w:val="restart"/>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2C476640">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firstLine="0"/>
              <w:jc w:val="center"/>
              <w:textAlignment w:val="auto"/>
              <w:rPr>
                <w:rFonts w:hint="eastAsia" w:ascii="宋体" w:hAnsi="宋体" w:eastAsia="宋体" w:cs="宋体"/>
                <w:kern w:val="0"/>
                <w:sz w:val="20"/>
                <w:szCs w:val="20"/>
                <w:lang w:val="en-US" w:eastAsia="zh-CN" w:bidi="ar"/>
              </w:rPr>
            </w:pPr>
            <w:r>
              <w:rPr>
                <w:rFonts w:hint="eastAsia" w:ascii="宋体" w:hAnsi="宋体" w:eastAsia="宋体" w:cs="宋体"/>
                <w:kern w:val="0"/>
                <w:sz w:val="20"/>
                <w:szCs w:val="20"/>
                <w:lang w:val="en-US" w:eastAsia="zh-CN" w:bidi="ar"/>
              </w:rPr>
              <w:t>其他</w:t>
            </w:r>
          </w:p>
          <w:p w14:paraId="7391A0DD">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firstLine="0"/>
              <w:jc w:val="center"/>
              <w:textAlignment w:val="auto"/>
            </w:pPr>
            <w:r>
              <w:rPr>
                <w:rFonts w:hint="eastAsia" w:ascii="宋体" w:hAnsi="宋体" w:eastAsia="宋体" w:cs="宋体"/>
                <w:kern w:val="0"/>
                <w:sz w:val="20"/>
                <w:szCs w:val="20"/>
                <w:lang w:val="en-US" w:eastAsia="zh-CN" w:bidi="ar"/>
              </w:rPr>
              <w:t>结果</w:t>
            </w:r>
          </w:p>
        </w:tc>
        <w:tc>
          <w:tcPr>
            <w:tcW w:w="575" w:type="dxa"/>
            <w:vMerge w:val="restart"/>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1B929A73">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firstLine="0"/>
              <w:jc w:val="center"/>
              <w:textAlignment w:val="auto"/>
              <w:rPr>
                <w:rFonts w:hint="eastAsia" w:ascii="宋体" w:hAnsi="宋体" w:eastAsia="宋体" w:cs="宋体"/>
                <w:kern w:val="0"/>
                <w:sz w:val="20"/>
                <w:szCs w:val="20"/>
                <w:lang w:val="en-US" w:eastAsia="zh-CN" w:bidi="ar"/>
              </w:rPr>
            </w:pPr>
            <w:r>
              <w:rPr>
                <w:rFonts w:hint="eastAsia" w:ascii="宋体" w:hAnsi="宋体" w:eastAsia="宋体" w:cs="宋体"/>
                <w:kern w:val="0"/>
                <w:sz w:val="20"/>
                <w:szCs w:val="20"/>
                <w:lang w:val="en-US" w:eastAsia="zh-CN" w:bidi="ar"/>
              </w:rPr>
              <w:t>尚未</w:t>
            </w:r>
          </w:p>
          <w:p w14:paraId="2BEB6EF7">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firstLine="0"/>
              <w:jc w:val="center"/>
              <w:textAlignment w:val="auto"/>
            </w:pPr>
            <w:r>
              <w:rPr>
                <w:rFonts w:hint="eastAsia" w:ascii="宋体" w:hAnsi="宋体" w:eastAsia="宋体" w:cs="宋体"/>
                <w:kern w:val="0"/>
                <w:sz w:val="20"/>
                <w:szCs w:val="20"/>
                <w:lang w:val="en-US" w:eastAsia="zh-CN" w:bidi="ar"/>
              </w:rPr>
              <w:t>审结</w:t>
            </w:r>
          </w:p>
        </w:tc>
        <w:tc>
          <w:tcPr>
            <w:tcW w:w="582" w:type="dxa"/>
            <w:vMerge w:val="restart"/>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4FF12E9D">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firstLine="0"/>
              <w:jc w:val="center"/>
              <w:textAlignment w:val="auto"/>
            </w:pPr>
            <w:r>
              <w:rPr>
                <w:rFonts w:hint="eastAsia" w:ascii="宋体" w:hAnsi="宋体" w:eastAsia="宋体" w:cs="宋体"/>
                <w:kern w:val="0"/>
                <w:sz w:val="20"/>
                <w:szCs w:val="20"/>
                <w:lang w:val="en-US" w:eastAsia="zh-CN" w:bidi="ar"/>
              </w:rPr>
              <w:t>总计</w:t>
            </w:r>
          </w:p>
        </w:tc>
        <w:tc>
          <w:tcPr>
            <w:tcW w:w="2885" w:type="dxa"/>
            <w:gridSpan w:val="5"/>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78B1BCD3">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firstLine="0"/>
              <w:jc w:val="center"/>
              <w:textAlignment w:val="auto"/>
            </w:pPr>
            <w:r>
              <w:rPr>
                <w:rFonts w:hint="eastAsia" w:ascii="宋体" w:hAnsi="宋体" w:eastAsia="宋体" w:cs="宋体"/>
                <w:kern w:val="0"/>
                <w:sz w:val="20"/>
                <w:szCs w:val="20"/>
                <w:lang w:val="en-US" w:eastAsia="zh-CN" w:bidi="ar"/>
              </w:rPr>
              <w:t>未经复议直接起诉</w:t>
            </w:r>
          </w:p>
        </w:tc>
        <w:tc>
          <w:tcPr>
            <w:tcW w:w="2892" w:type="dxa"/>
            <w:gridSpan w:val="5"/>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3296F52A">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firstLine="0"/>
              <w:jc w:val="center"/>
              <w:textAlignment w:val="auto"/>
            </w:pPr>
            <w:r>
              <w:rPr>
                <w:rFonts w:hint="eastAsia" w:ascii="宋体" w:hAnsi="宋体" w:eastAsia="宋体" w:cs="宋体"/>
                <w:kern w:val="0"/>
                <w:sz w:val="20"/>
                <w:szCs w:val="20"/>
                <w:lang w:val="en-US" w:eastAsia="zh-CN" w:bidi="ar"/>
              </w:rPr>
              <w:t>复议后起诉</w:t>
            </w:r>
          </w:p>
        </w:tc>
      </w:tr>
      <w:tr w14:paraId="6EFCF9B4">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544" w:hRule="atLeast"/>
          <w:jc w:val="center"/>
        </w:trPr>
        <w:tc>
          <w:tcPr>
            <w:tcW w:w="575" w:type="dxa"/>
            <w:vMerge w:val="continue"/>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44123699">
            <w:pPr>
              <w:keepNext w:val="0"/>
              <w:keepLines w:val="0"/>
              <w:pageBreakBefore w:val="0"/>
              <w:widowControl/>
              <w:kinsoku/>
              <w:wordWrap/>
              <w:overflowPunct/>
              <w:topLinePunct w:val="0"/>
              <w:autoSpaceDE/>
              <w:autoSpaceDN/>
              <w:bidi w:val="0"/>
              <w:adjustRightInd/>
              <w:snapToGrid/>
              <w:spacing w:line="460" w:lineRule="exact"/>
              <w:textAlignment w:val="auto"/>
              <w:rPr>
                <w:rFonts w:hint="eastAsia" w:ascii="宋体"/>
                <w:sz w:val="24"/>
                <w:szCs w:val="24"/>
              </w:rPr>
            </w:pPr>
          </w:p>
        </w:tc>
        <w:tc>
          <w:tcPr>
            <w:tcW w:w="575" w:type="dxa"/>
            <w:vMerge w:val="continue"/>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455E55EF">
            <w:pPr>
              <w:keepNext w:val="0"/>
              <w:keepLines w:val="0"/>
              <w:pageBreakBefore w:val="0"/>
              <w:widowControl/>
              <w:kinsoku/>
              <w:wordWrap/>
              <w:overflowPunct/>
              <w:topLinePunct w:val="0"/>
              <w:autoSpaceDE/>
              <w:autoSpaceDN/>
              <w:bidi w:val="0"/>
              <w:adjustRightInd/>
              <w:snapToGrid/>
              <w:spacing w:line="460" w:lineRule="exact"/>
              <w:textAlignment w:val="auto"/>
              <w:rPr>
                <w:rFonts w:hint="eastAsia" w:ascii="宋体"/>
                <w:sz w:val="24"/>
                <w:szCs w:val="24"/>
              </w:rPr>
            </w:pPr>
          </w:p>
        </w:tc>
        <w:tc>
          <w:tcPr>
            <w:tcW w:w="575" w:type="dxa"/>
            <w:vMerge w:val="continue"/>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00B4E015">
            <w:pPr>
              <w:keepNext w:val="0"/>
              <w:keepLines w:val="0"/>
              <w:pageBreakBefore w:val="0"/>
              <w:widowControl/>
              <w:kinsoku/>
              <w:wordWrap/>
              <w:overflowPunct/>
              <w:topLinePunct w:val="0"/>
              <w:autoSpaceDE/>
              <w:autoSpaceDN/>
              <w:bidi w:val="0"/>
              <w:adjustRightInd/>
              <w:snapToGrid/>
              <w:spacing w:line="460" w:lineRule="exact"/>
              <w:textAlignment w:val="auto"/>
              <w:rPr>
                <w:rFonts w:hint="eastAsia" w:ascii="宋体"/>
                <w:sz w:val="24"/>
                <w:szCs w:val="24"/>
              </w:rPr>
            </w:pPr>
          </w:p>
        </w:tc>
        <w:tc>
          <w:tcPr>
            <w:tcW w:w="575" w:type="dxa"/>
            <w:vMerge w:val="continue"/>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2C10A45E">
            <w:pPr>
              <w:keepNext w:val="0"/>
              <w:keepLines w:val="0"/>
              <w:pageBreakBefore w:val="0"/>
              <w:widowControl/>
              <w:kinsoku/>
              <w:wordWrap/>
              <w:overflowPunct/>
              <w:topLinePunct w:val="0"/>
              <w:autoSpaceDE/>
              <w:autoSpaceDN/>
              <w:bidi w:val="0"/>
              <w:adjustRightInd/>
              <w:snapToGrid/>
              <w:spacing w:line="460" w:lineRule="exact"/>
              <w:textAlignment w:val="auto"/>
              <w:rPr>
                <w:rFonts w:hint="eastAsia" w:ascii="宋体"/>
                <w:sz w:val="24"/>
                <w:szCs w:val="24"/>
              </w:rPr>
            </w:pPr>
          </w:p>
        </w:tc>
        <w:tc>
          <w:tcPr>
            <w:tcW w:w="582" w:type="dxa"/>
            <w:vMerge w:val="continue"/>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65FD00BA">
            <w:pPr>
              <w:keepNext w:val="0"/>
              <w:keepLines w:val="0"/>
              <w:pageBreakBefore w:val="0"/>
              <w:widowControl/>
              <w:kinsoku/>
              <w:wordWrap/>
              <w:overflowPunct/>
              <w:topLinePunct w:val="0"/>
              <w:autoSpaceDE/>
              <w:autoSpaceDN/>
              <w:bidi w:val="0"/>
              <w:adjustRightInd/>
              <w:snapToGrid/>
              <w:spacing w:line="460" w:lineRule="exact"/>
              <w:textAlignment w:val="auto"/>
              <w:rPr>
                <w:rFonts w:hint="eastAsia" w:ascii="宋体"/>
                <w:sz w:val="24"/>
                <w:szCs w:val="24"/>
              </w:rPr>
            </w:pPr>
          </w:p>
        </w:tc>
        <w:tc>
          <w:tcPr>
            <w:tcW w:w="575"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09234560">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firstLine="0"/>
              <w:jc w:val="center"/>
              <w:textAlignment w:val="auto"/>
              <w:rPr>
                <w:rFonts w:hint="eastAsia" w:ascii="宋体" w:hAnsi="宋体" w:eastAsia="宋体" w:cs="宋体"/>
                <w:kern w:val="0"/>
                <w:sz w:val="20"/>
                <w:szCs w:val="20"/>
                <w:lang w:val="en-US" w:eastAsia="zh-CN" w:bidi="ar"/>
              </w:rPr>
            </w:pPr>
            <w:r>
              <w:rPr>
                <w:rFonts w:hint="eastAsia" w:ascii="宋体" w:hAnsi="宋体" w:eastAsia="宋体" w:cs="宋体"/>
                <w:kern w:val="0"/>
                <w:sz w:val="20"/>
                <w:szCs w:val="20"/>
                <w:lang w:val="en-US" w:eastAsia="zh-CN" w:bidi="ar"/>
              </w:rPr>
              <w:t>结果</w:t>
            </w:r>
          </w:p>
          <w:p w14:paraId="567B987D">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firstLine="0"/>
              <w:jc w:val="center"/>
              <w:textAlignment w:val="auto"/>
            </w:pPr>
            <w:r>
              <w:rPr>
                <w:rFonts w:hint="eastAsia" w:ascii="宋体" w:hAnsi="宋体" w:eastAsia="宋体" w:cs="宋体"/>
                <w:kern w:val="0"/>
                <w:sz w:val="20"/>
                <w:szCs w:val="20"/>
                <w:lang w:val="en-US" w:eastAsia="zh-CN" w:bidi="ar"/>
              </w:rPr>
              <w:t>维持</w:t>
            </w:r>
          </w:p>
        </w:tc>
        <w:tc>
          <w:tcPr>
            <w:tcW w:w="575"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75BA927D">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firstLine="0"/>
              <w:jc w:val="center"/>
              <w:textAlignment w:val="auto"/>
              <w:rPr>
                <w:rFonts w:hint="eastAsia" w:ascii="宋体" w:hAnsi="宋体" w:eastAsia="宋体" w:cs="宋体"/>
                <w:kern w:val="0"/>
                <w:sz w:val="20"/>
                <w:szCs w:val="20"/>
                <w:lang w:val="en-US" w:eastAsia="zh-CN" w:bidi="ar"/>
              </w:rPr>
            </w:pPr>
            <w:r>
              <w:rPr>
                <w:rFonts w:hint="eastAsia" w:ascii="宋体" w:hAnsi="宋体" w:eastAsia="宋体" w:cs="宋体"/>
                <w:kern w:val="0"/>
                <w:sz w:val="20"/>
                <w:szCs w:val="20"/>
                <w:lang w:val="en-US" w:eastAsia="zh-CN" w:bidi="ar"/>
              </w:rPr>
              <w:t>结果</w:t>
            </w:r>
          </w:p>
          <w:p w14:paraId="5F5FD0BA">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firstLine="0"/>
              <w:jc w:val="center"/>
              <w:textAlignment w:val="auto"/>
            </w:pPr>
            <w:r>
              <w:rPr>
                <w:rFonts w:hint="eastAsia" w:ascii="宋体" w:hAnsi="宋体" w:eastAsia="宋体" w:cs="宋体"/>
                <w:kern w:val="0"/>
                <w:sz w:val="20"/>
                <w:szCs w:val="20"/>
                <w:lang w:val="en-US" w:eastAsia="zh-CN" w:bidi="ar"/>
              </w:rPr>
              <w:t>纠正</w:t>
            </w:r>
          </w:p>
        </w:tc>
        <w:tc>
          <w:tcPr>
            <w:tcW w:w="576"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1B94AB83">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firstLine="0"/>
              <w:jc w:val="center"/>
              <w:textAlignment w:val="auto"/>
              <w:rPr>
                <w:rFonts w:hint="eastAsia" w:ascii="宋体" w:hAnsi="宋体" w:eastAsia="宋体" w:cs="宋体"/>
                <w:kern w:val="0"/>
                <w:sz w:val="20"/>
                <w:szCs w:val="20"/>
                <w:lang w:val="en-US" w:eastAsia="zh-CN" w:bidi="ar"/>
              </w:rPr>
            </w:pPr>
            <w:r>
              <w:rPr>
                <w:rFonts w:hint="eastAsia" w:ascii="宋体" w:hAnsi="宋体" w:eastAsia="宋体" w:cs="宋体"/>
                <w:kern w:val="0"/>
                <w:sz w:val="20"/>
                <w:szCs w:val="20"/>
                <w:lang w:val="en-US" w:eastAsia="zh-CN" w:bidi="ar"/>
              </w:rPr>
              <w:t>其他</w:t>
            </w:r>
          </w:p>
          <w:p w14:paraId="3E48062D">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firstLine="0"/>
              <w:jc w:val="center"/>
              <w:textAlignment w:val="auto"/>
            </w:pPr>
            <w:r>
              <w:rPr>
                <w:rFonts w:hint="eastAsia" w:ascii="宋体" w:hAnsi="宋体" w:eastAsia="宋体" w:cs="宋体"/>
                <w:kern w:val="0"/>
                <w:sz w:val="20"/>
                <w:szCs w:val="20"/>
                <w:lang w:val="en-US" w:eastAsia="zh-CN" w:bidi="ar"/>
              </w:rPr>
              <w:t>结果</w:t>
            </w:r>
          </w:p>
        </w:tc>
        <w:tc>
          <w:tcPr>
            <w:tcW w:w="576"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2D094043">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firstLine="0"/>
              <w:jc w:val="center"/>
              <w:textAlignment w:val="auto"/>
              <w:rPr>
                <w:rFonts w:hint="eastAsia" w:ascii="宋体" w:hAnsi="宋体" w:eastAsia="宋体" w:cs="宋体"/>
                <w:kern w:val="0"/>
                <w:sz w:val="20"/>
                <w:szCs w:val="20"/>
                <w:lang w:val="en-US" w:eastAsia="zh-CN" w:bidi="ar"/>
              </w:rPr>
            </w:pPr>
            <w:r>
              <w:rPr>
                <w:rFonts w:hint="eastAsia" w:ascii="宋体" w:hAnsi="宋体" w:eastAsia="宋体" w:cs="宋体"/>
                <w:kern w:val="0"/>
                <w:sz w:val="20"/>
                <w:szCs w:val="20"/>
                <w:lang w:val="en-US" w:eastAsia="zh-CN" w:bidi="ar"/>
              </w:rPr>
              <w:t>尚未</w:t>
            </w:r>
          </w:p>
          <w:p w14:paraId="578F4795">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firstLine="0"/>
              <w:jc w:val="center"/>
              <w:textAlignment w:val="auto"/>
            </w:pPr>
            <w:r>
              <w:rPr>
                <w:rFonts w:hint="eastAsia" w:ascii="宋体" w:hAnsi="宋体" w:eastAsia="宋体" w:cs="宋体"/>
                <w:kern w:val="0"/>
                <w:sz w:val="20"/>
                <w:szCs w:val="20"/>
                <w:lang w:val="en-US" w:eastAsia="zh-CN" w:bidi="ar"/>
              </w:rPr>
              <w:t>审结</w:t>
            </w:r>
          </w:p>
        </w:tc>
        <w:tc>
          <w:tcPr>
            <w:tcW w:w="583"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6D7263AC">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firstLine="0"/>
              <w:jc w:val="center"/>
              <w:textAlignment w:val="auto"/>
            </w:pPr>
            <w:r>
              <w:rPr>
                <w:rFonts w:hint="eastAsia" w:ascii="宋体" w:hAnsi="宋体" w:eastAsia="宋体" w:cs="宋体"/>
                <w:color w:val="000000"/>
                <w:kern w:val="0"/>
                <w:sz w:val="20"/>
                <w:szCs w:val="20"/>
                <w:lang w:val="en-US" w:eastAsia="zh-CN" w:bidi="ar"/>
              </w:rPr>
              <w:t>总计</w:t>
            </w:r>
          </w:p>
        </w:tc>
        <w:tc>
          <w:tcPr>
            <w:tcW w:w="577"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16320ECC">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firstLine="0"/>
              <w:jc w:val="center"/>
              <w:textAlignment w:val="auto"/>
              <w:rPr>
                <w:rFonts w:hint="eastAsia" w:ascii="宋体" w:hAnsi="宋体" w:eastAsia="宋体" w:cs="宋体"/>
                <w:kern w:val="0"/>
                <w:sz w:val="20"/>
                <w:szCs w:val="20"/>
                <w:lang w:val="en-US" w:eastAsia="zh-CN" w:bidi="ar"/>
              </w:rPr>
            </w:pPr>
            <w:r>
              <w:rPr>
                <w:rFonts w:hint="eastAsia" w:ascii="宋体" w:hAnsi="宋体" w:eastAsia="宋体" w:cs="宋体"/>
                <w:kern w:val="0"/>
                <w:sz w:val="20"/>
                <w:szCs w:val="20"/>
                <w:lang w:val="en-US" w:eastAsia="zh-CN" w:bidi="ar"/>
              </w:rPr>
              <w:t>结果</w:t>
            </w:r>
          </w:p>
          <w:p w14:paraId="3D87900B">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firstLine="0"/>
              <w:jc w:val="center"/>
              <w:textAlignment w:val="auto"/>
            </w:pPr>
            <w:r>
              <w:rPr>
                <w:rFonts w:hint="eastAsia" w:ascii="宋体" w:hAnsi="宋体" w:eastAsia="宋体" w:cs="宋体"/>
                <w:kern w:val="0"/>
                <w:sz w:val="20"/>
                <w:szCs w:val="20"/>
                <w:lang w:val="en-US" w:eastAsia="zh-CN" w:bidi="ar"/>
              </w:rPr>
              <w:t>维持</w:t>
            </w:r>
          </w:p>
        </w:tc>
        <w:tc>
          <w:tcPr>
            <w:tcW w:w="577"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63D9E58D">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firstLine="0"/>
              <w:jc w:val="center"/>
              <w:textAlignment w:val="auto"/>
              <w:rPr>
                <w:rFonts w:hint="eastAsia" w:ascii="宋体" w:hAnsi="宋体" w:eastAsia="宋体" w:cs="宋体"/>
                <w:kern w:val="0"/>
                <w:sz w:val="20"/>
                <w:szCs w:val="20"/>
                <w:lang w:val="en-US" w:eastAsia="zh-CN" w:bidi="ar"/>
              </w:rPr>
            </w:pPr>
            <w:r>
              <w:rPr>
                <w:rFonts w:hint="eastAsia" w:ascii="宋体" w:hAnsi="宋体" w:eastAsia="宋体" w:cs="宋体"/>
                <w:kern w:val="0"/>
                <w:sz w:val="20"/>
                <w:szCs w:val="20"/>
                <w:lang w:val="en-US" w:eastAsia="zh-CN" w:bidi="ar"/>
              </w:rPr>
              <w:t>结果</w:t>
            </w:r>
          </w:p>
          <w:p w14:paraId="137084EF">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firstLine="0"/>
              <w:jc w:val="center"/>
              <w:textAlignment w:val="auto"/>
            </w:pPr>
            <w:r>
              <w:rPr>
                <w:rFonts w:hint="eastAsia" w:ascii="宋体" w:hAnsi="宋体" w:eastAsia="宋体" w:cs="宋体"/>
                <w:kern w:val="0"/>
                <w:sz w:val="20"/>
                <w:szCs w:val="20"/>
                <w:lang w:val="en-US" w:eastAsia="zh-CN" w:bidi="ar"/>
              </w:rPr>
              <w:t>纠正</w:t>
            </w:r>
          </w:p>
        </w:tc>
        <w:tc>
          <w:tcPr>
            <w:tcW w:w="577"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1F50B9D9">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firstLine="0"/>
              <w:jc w:val="center"/>
              <w:textAlignment w:val="auto"/>
              <w:rPr>
                <w:rFonts w:hint="eastAsia" w:ascii="宋体" w:hAnsi="宋体" w:eastAsia="宋体" w:cs="宋体"/>
                <w:color w:val="000000"/>
                <w:kern w:val="0"/>
                <w:sz w:val="20"/>
                <w:szCs w:val="20"/>
                <w:lang w:val="en-US" w:eastAsia="zh-CN" w:bidi="ar"/>
              </w:rPr>
            </w:pPr>
            <w:r>
              <w:rPr>
                <w:rFonts w:hint="eastAsia" w:ascii="宋体" w:hAnsi="宋体" w:eastAsia="宋体" w:cs="宋体"/>
                <w:color w:val="000000"/>
                <w:kern w:val="0"/>
                <w:sz w:val="20"/>
                <w:szCs w:val="20"/>
                <w:lang w:val="en-US" w:eastAsia="zh-CN" w:bidi="ar"/>
              </w:rPr>
              <w:t>其他</w:t>
            </w:r>
          </w:p>
          <w:p w14:paraId="190CE333">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firstLine="0"/>
              <w:jc w:val="center"/>
              <w:textAlignment w:val="auto"/>
            </w:pPr>
            <w:r>
              <w:rPr>
                <w:rFonts w:hint="eastAsia" w:ascii="宋体" w:hAnsi="宋体" w:eastAsia="宋体" w:cs="宋体"/>
                <w:color w:val="000000"/>
                <w:kern w:val="0"/>
                <w:sz w:val="20"/>
                <w:szCs w:val="20"/>
                <w:lang w:val="en-US" w:eastAsia="zh-CN" w:bidi="ar"/>
              </w:rPr>
              <w:t>结果</w:t>
            </w:r>
          </w:p>
        </w:tc>
        <w:tc>
          <w:tcPr>
            <w:tcW w:w="577"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0DB85BEE">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firstLine="0"/>
              <w:jc w:val="center"/>
              <w:textAlignment w:val="auto"/>
              <w:rPr>
                <w:rFonts w:hint="eastAsia" w:ascii="宋体" w:hAnsi="宋体" w:eastAsia="宋体" w:cs="宋体"/>
                <w:kern w:val="0"/>
                <w:sz w:val="20"/>
                <w:szCs w:val="20"/>
                <w:lang w:val="en-US" w:eastAsia="zh-CN" w:bidi="ar"/>
              </w:rPr>
            </w:pPr>
            <w:r>
              <w:rPr>
                <w:rFonts w:hint="eastAsia" w:ascii="宋体" w:hAnsi="宋体" w:eastAsia="宋体" w:cs="宋体"/>
                <w:kern w:val="0"/>
                <w:sz w:val="20"/>
                <w:szCs w:val="20"/>
                <w:lang w:val="en-US" w:eastAsia="zh-CN" w:bidi="ar"/>
              </w:rPr>
              <w:t>尚未</w:t>
            </w:r>
          </w:p>
          <w:p w14:paraId="2AE4F0F7">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firstLine="0"/>
              <w:jc w:val="center"/>
              <w:textAlignment w:val="auto"/>
            </w:pPr>
            <w:r>
              <w:rPr>
                <w:rFonts w:hint="eastAsia" w:ascii="宋体" w:hAnsi="宋体" w:eastAsia="宋体" w:cs="宋体"/>
                <w:kern w:val="0"/>
                <w:sz w:val="20"/>
                <w:szCs w:val="20"/>
                <w:lang w:val="en-US" w:eastAsia="zh-CN" w:bidi="ar"/>
              </w:rPr>
              <w:t>审结</w:t>
            </w:r>
          </w:p>
        </w:tc>
        <w:tc>
          <w:tcPr>
            <w:tcW w:w="584"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52883827">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firstLine="0"/>
              <w:jc w:val="center"/>
              <w:textAlignment w:val="auto"/>
            </w:pPr>
            <w:r>
              <w:rPr>
                <w:rFonts w:hint="eastAsia" w:ascii="宋体" w:hAnsi="宋体" w:eastAsia="宋体" w:cs="宋体"/>
                <w:color w:val="000000"/>
                <w:kern w:val="0"/>
                <w:sz w:val="20"/>
                <w:szCs w:val="20"/>
                <w:lang w:val="en-US" w:eastAsia="zh-CN" w:bidi="ar"/>
              </w:rPr>
              <w:t>总计</w:t>
            </w:r>
          </w:p>
        </w:tc>
      </w:tr>
      <w:tr w14:paraId="11809149">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641" w:hRule="atLeast"/>
          <w:jc w:val="center"/>
        </w:trPr>
        <w:tc>
          <w:tcPr>
            <w:tcW w:w="575"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380FD203">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default" w:eastAsia="宋体"/>
                <w:lang w:val="en-US" w:eastAsia="zh-CN"/>
              </w:rPr>
            </w:pPr>
            <w:r>
              <w:rPr>
                <w:rFonts w:hint="eastAsia" w:eastAsia="宋体"/>
                <w:lang w:val="en-US" w:eastAsia="zh-CN"/>
              </w:rPr>
              <w:t>0</w:t>
            </w:r>
          </w:p>
        </w:tc>
        <w:tc>
          <w:tcPr>
            <w:tcW w:w="575"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50AD9D04">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default" w:eastAsia="宋体"/>
                <w:lang w:val="en-US" w:eastAsia="zh-CN"/>
              </w:rPr>
            </w:pPr>
            <w:r>
              <w:rPr>
                <w:rFonts w:hint="eastAsia" w:eastAsia="宋体"/>
                <w:lang w:val="en-US" w:eastAsia="zh-CN"/>
              </w:rPr>
              <w:t>0</w:t>
            </w:r>
          </w:p>
        </w:tc>
        <w:tc>
          <w:tcPr>
            <w:tcW w:w="575"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1A626274">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eastAsia="宋体"/>
                <w:lang w:val="en-US" w:eastAsia="zh-CN"/>
              </w:rPr>
            </w:pPr>
            <w:r>
              <w:rPr>
                <w:rFonts w:hint="eastAsia" w:eastAsia="宋体"/>
                <w:lang w:val="en-US" w:eastAsia="zh-CN"/>
              </w:rPr>
              <w:t>0</w:t>
            </w:r>
          </w:p>
        </w:tc>
        <w:tc>
          <w:tcPr>
            <w:tcW w:w="575"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5451E351">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default" w:eastAsia="宋体"/>
                <w:lang w:val="en-US" w:eastAsia="zh-CN"/>
              </w:rPr>
            </w:pPr>
            <w:r>
              <w:rPr>
                <w:rFonts w:hint="eastAsia" w:eastAsia="宋体"/>
                <w:lang w:val="en-US" w:eastAsia="zh-CN"/>
              </w:rPr>
              <w:t>0</w:t>
            </w:r>
          </w:p>
        </w:tc>
        <w:tc>
          <w:tcPr>
            <w:tcW w:w="582"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6142F535">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default" w:eastAsia="宋体"/>
                <w:lang w:val="en-US" w:eastAsia="zh-CN"/>
              </w:rPr>
            </w:pPr>
            <w:r>
              <w:rPr>
                <w:rFonts w:hint="eastAsia" w:eastAsia="宋体"/>
                <w:lang w:val="en-US" w:eastAsia="zh-CN"/>
              </w:rPr>
              <w:t>0</w:t>
            </w:r>
          </w:p>
        </w:tc>
        <w:tc>
          <w:tcPr>
            <w:tcW w:w="575"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0706AE8D">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default" w:eastAsia="宋体"/>
                <w:lang w:val="en-US" w:eastAsia="zh-CN"/>
              </w:rPr>
            </w:pPr>
            <w:r>
              <w:rPr>
                <w:rFonts w:hint="eastAsia" w:eastAsia="宋体"/>
                <w:lang w:val="en-US" w:eastAsia="zh-CN"/>
              </w:rPr>
              <w:t>0</w:t>
            </w:r>
          </w:p>
        </w:tc>
        <w:tc>
          <w:tcPr>
            <w:tcW w:w="575"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21F25B51">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default" w:eastAsia="宋体"/>
                <w:lang w:val="en-US" w:eastAsia="zh-CN"/>
              </w:rPr>
            </w:pPr>
            <w:r>
              <w:rPr>
                <w:rFonts w:hint="eastAsia" w:eastAsia="宋体"/>
                <w:lang w:val="en-US" w:eastAsia="zh-CN"/>
              </w:rPr>
              <w:t>0</w:t>
            </w:r>
          </w:p>
        </w:tc>
        <w:tc>
          <w:tcPr>
            <w:tcW w:w="576"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26AF948A">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default" w:eastAsia="宋体"/>
                <w:lang w:val="en-US" w:eastAsia="zh-CN"/>
              </w:rPr>
            </w:pPr>
            <w:r>
              <w:rPr>
                <w:rFonts w:hint="eastAsia" w:eastAsia="宋体"/>
                <w:lang w:val="en-US" w:eastAsia="zh-CN"/>
              </w:rPr>
              <w:t>0</w:t>
            </w:r>
          </w:p>
        </w:tc>
        <w:tc>
          <w:tcPr>
            <w:tcW w:w="576"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3A523358">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eastAsia="宋体"/>
                <w:lang w:val="en-US" w:eastAsia="zh-CN"/>
              </w:rPr>
            </w:pPr>
            <w:r>
              <w:rPr>
                <w:rFonts w:hint="eastAsia" w:eastAsia="宋体"/>
                <w:lang w:val="en-US" w:eastAsia="zh-CN"/>
              </w:rPr>
              <w:t>0</w:t>
            </w:r>
          </w:p>
        </w:tc>
        <w:tc>
          <w:tcPr>
            <w:tcW w:w="583"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1D8A19ED">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eastAsia="宋体"/>
                <w:lang w:val="en-US" w:eastAsia="zh-CN"/>
              </w:rPr>
            </w:pPr>
            <w:r>
              <w:rPr>
                <w:rFonts w:hint="eastAsia" w:eastAsia="宋体"/>
                <w:lang w:val="en-US" w:eastAsia="zh-CN"/>
              </w:rPr>
              <w:t>0</w:t>
            </w:r>
          </w:p>
        </w:tc>
        <w:tc>
          <w:tcPr>
            <w:tcW w:w="577"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5E60B29F">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eastAsia="宋体"/>
                <w:lang w:val="en-US" w:eastAsia="zh-CN"/>
              </w:rPr>
            </w:pPr>
            <w:r>
              <w:rPr>
                <w:rFonts w:hint="eastAsia" w:eastAsia="宋体"/>
                <w:lang w:val="en-US" w:eastAsia="zh-CN"/>
              </w:rPr>
              <w:t>0</w:t>
            </w:r>
          </w:p>
        </w:tc>
        <w:tc>
          <w:tcPr>
            <w:tcW w:w="577"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54CEB676">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default" w:eastAsia="宋体"/>
                <w:lang w:val="en-US" w:eastAsia="zh-CN"/>
              </w:rPr>
            </w:pPr>
            <w:r>
              <w:rPr>
                <w:rFonts w:hint="eastAsia" w:eastAsia="宋体"/>
                <w:lang w:val="en-US" w:eastAsia="zh-CN"/>
              </w:rPr>
              <w:t>0</w:t>
            </w:r>
          </w:p>
        </w:tc>
        <w:tc>
          <w:tcPr>
            <w:tcW w:w="577"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731D186C">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default" w:eastAsia="宋体"/>
                <w:lang w:val="en-US" w:eastAsia="zh-CN"/>
              </w:rPr>
            </w:pPr>
            <w:r>
              <w:rPr>
                <w:rFonts w:hint="eastAsia" w:eastAsia="宋体"/>
                <w:lang w:val="en-US" w:eastAsia="zh-CN"/>
              </w:rPr>
              <w:t>0</w:t>
            </w:r>
          </w:p>
        </w:tc>
        <w:tc>
          <w:tcPr>
            <w:tcW w:w="577"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5CC3A13F">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default" w:eastAsia="宋体"/>
                <w:lang w:val="en-US" w:eastAsia="zh-CN"/>
              </w:rPr>
            </w:pPr>
            <w:r>
              <w:rPr>
                <w:rFonts w:hint="eastAsia" w:eastAsia="宋体"/>
                <w:lang w:val="en-US" w:eastAsia="zh-CN"/>
              </w:rPr>
              <w:t>0</w:t>
            </w:r>
          </w:p>
        </w:tc>
        <w:tc>
          <w:tcPr>
            <w:tcW w:w="584"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3CED74E9">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eastAsia="宋体"/>
                <w:lang w:val="en-US" w:eastAsia="zh-CN"/>
              </w:rPr>
            </w:pPr>
            <w:r>
              <w:rPr>
                <w:rFonts w:hint="eastAsia" w:eastAsia="宋体"/>
                <w:lang w:val="en-US" w:eastAsia="zh-CN"/>
              </w:rPr>
              <w:t>0</w:t>
            </w:r>
          </w:p>
        </w:tc>
      </w:tr>
    </w:tbl>
    <w:p w14:paraId="77620CCC">
      <w:pPr>
        <w:pStyle w:val="5"/>
        <w:keepNext w:val="0"/>
        <w:keepLines w:val="0"/>
        <w:pageBreakBefore w:val="0"/>
        <w:widowControl/>
        <w:numPr>
          <w:ilvl w:val="0"/>
          <w:numId w:val="2"/>
        </w:numPr>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0" w:afterAutospacing="0" w:line="600" w:lineRule="exact"/>
        <w:ind w:left="0" w:right="0" w:firstLine="420"/>
        <w:jc w:val="both"/>
        <w:textAlignment w:val="auto"/>
        <w:rPr>
          <w:rFonts w:hint="eastAsia" w:ascii="黑体" w:hAnsi="黑体" w:eastAsia="黑体" w:cs="黑体"/>
          <w:b/>
          <w:i w:val="0"/>
          <w:caps w:val="0"/>
          <w:color w:val="333333"/>
          <w:spacing w:val="0"/>
          <w:sz w:val="32"/>
          <w:szCs w:val="32"/>
          <w:shd w:val="clear" w:color="auto" w:fill="FFFFFF"/>
        </w:rPr>
      </w:pPr>
      <w:r>
        <w:rPr>
          <w:rFonts w:hint="eastAsia" w:ascii="黑体" w:hAnsi="黑体" w:eastAsia="黑体" w:cs="黑体"/>
          <w:b/>
          <w:i w:val="0"/>
          <w:caps w:val="0"/>
          <w:color w:val="333333"/>
          <w:spacing w:val="0"/>
          <w:sz w:val="32"/>
          <w:szCs w:val="32"/>
          <w:shd w:val="clear" w:color="auto" w:fill="FFFFFF"/>
        </w:rPr>
        <w:t>存在的主要问题及改进情况</w:t>
      </w:r>
    </w:p>
    <w:p w14:paraId="1366C965">
      <w:pPr>
        <w:keepNext w:val="0"/>
        <w:keepLines w:val="0"/>
        <w:pageBreakBefore w:val="0"/>
        <w:widowControl/>
        <w:kinsoku/>
        <w:wordWrap/>
        <w:overflowPunct/>
        <w:topLinePunct w:val="0"/>
        <w:autoSpaceDE/>
        <w:autoSpaceDN/>
        <w:bidi w:val="0"/>
        <w:adjustRightInd/>
        <w:snapToGrid/>
        <w:spacing w:line="600" w:lineRule="exact"/>
        <w:ind w:firstLine="640"/>
        <w:jc w:val="left"/>
        <w:textAlignment w:val="auto"/>
        <w:rPr>
          <w:rFonts w:hint="eastAsia" w:ascii="仿宋_GB2312" w:hAnsi="仿宋_GB2312" w:eastAsia="仿宋_GB2312" w:cs="仿宋_GB2312"/>
          <w:color w:val="000000"/>
          <w:sz w:val="32"/>
          <w:szCs w:val="32"/>
        </w:rPr>
      </w:pPr>
      <w:r>
        <w:rPr>
          <w:rFonts w:hint="eastAsia" w:ascii="仿宋_GB2312" w:hAnsi="仿宋_GB2312" w:eastAsia="仿宋_GB2312" w:cs="仿宋_GB2312"/>
          <w:kern w:val="0"/>
          <w:sz w:val="32"/>
          <w:szCs w:val="32"/>
          <w:shd w:val="clear" w:color="auto" w:fill="FFFFFF"/>
        </w:rPr>
        <w:t>20</w:t>
      </w:r>
      <w:r>
        <w:rPr>
          <w:rFonts w:hint="eastAsia" w:ascii="仿宋_GB2312" w:hAnsi="仿宋_GB2312" w:eastAsia="仿宋_GB2312" w:cs="仿宋_GB2312"/>
          <w:kern w:val="0"/>
          <w:sz w:val="32"/>
          <w:szCs w:val="32"/>
          <w:shd w:val="clear" w:color="auto" w:fill="FFFFFF"/>
          <w:lang w:val="en-US" w:eastAsia="zh-CN"/>
        </w:rPr>
        <w:t>25</w:t>
      </w:r>
      <w:r>
        <w:rPr>
          <w:rFonts w:hint="eastAsia" w:ascii="仿宋_GB2312" w:hAnsi="仿宋_GB2312" w:eastAsia="仿宋_GB2312" w:cs="仿宋_GB2312"/>
          <w:kern w:val="0"/>
          <w:sz w:val="32"/>
          <w:szCs w:val="32"/>
          <w:shd w:val="clear" w:color="auto" w:fill="FFFFFF"/>
        </w:rPr>
        <w:t>年度我们在信息收集、审查、报送、公开等方面严格按照程序，如期完成信息公开工作，但也存在一些问题和不足。主要是公开内容的深度和广度有待拓展，部分领域信息公开不够细化</w:t>
      </w:r>
      <w:r>
        <w:rPr>
          <w:rFonts w:hint="eastAsia" w:ascii="仿宋_GB2312" w:hAnsi="仿宋_GB2312" w:eastAsia="仿宋_GB2312" w:cs="仿宋_GB2312"/>
          <w:kern w:val="0"/>
          <w:sz w:val="32"/>
          <w:szCs w:val="32"/>
          <w:shd w:val="clear" w:color="auto" w:fill="FFFFFF"/>
          <w:lang w:eastAsia="zh-CN"/>
        </w:rPr>
        <w:t>；信息公开</w:t>
      </w:r>
      <w:r>
        <w:rPr>
          <w:rFonts w:hint="eastAsia" w:ascii="仿宋_GB2312" w:hAnsi="仿宋_GB2312" w:eastAsia="仿宋_GB2312" w:cs="仿宋_GB2312"/>
          <w:kern w:val="0"/>
          <w:sz w:val="32"/>
          <w:szCs w:val="32"/>
          <w:shd w:val="clear" w:color="auto" w:fill="FFFFFF"/>
        </w:rPr>
        <w:t>数量、</w:t>
      </w:r>
      <w:r>
        <w:rPr>
          <w:rFonts w:hint="eastAsia" w:ascii="仿宋_GB2312" w:hAnsi="仿宋_GB2312" w:eastAsia="仿宋_GB2312" w:cs="仿宋_GB2312"/>
          <w:kern w:val="0"/>
          <w:sz w:val="32"/>
          <w:szCs w:val="32"/>
          <w:shd w:val="clear" w:color="auto" w:fill="FFFFFF"/>
          <w:lang w:eastAsia="zh-CN"/>
        </w:rPr>
        <w:t>错敏词汇</w:t>
      </w:r>
      <w:r>
        <w:rPr>
          <w:rFonts w:hint="eastAsia" w:ascii="仿宋_GB2312" w:hAnsi="仿宋_GB2312" w:eastAsia="仿宋_GB2312" w:cs="仿宋_GB2312"/>
          <w:kern w:val="0"/>
          <w:sz w:val="32"/>
          <w:szCs w:val="32"/>
          <w:shd w:val="clear" w:color="auto" w:fill="FFFFFF"/>
        </w:rPr>
        <w:t>等方面仍需加强。针对存在的问题和不足，下一步，我</w:t>
      </w:r>
      <w:r>
        <w:rPr>
          <w:rFonts w:hint="eastAsia" w:ascii="仿宋_GB2312" w:hAnsi="仿宋_GB2312" w:eastAsia="仿宋_GB2312" w:cs="仿宋_GB2312"/>
          <w:kern w:val="0"/>
          <w:sz w:val="32"/>
          <w:szCs w:val="32"/>
          <w:shd w:val="clear" w:color="auto" w:fill="FFFFFF"/>
          <w:lang w:eastAsia="zh-CN"/>
        </w:rPr>
        <w:t>镇</w:t>
      </w:r>
      <w:r>
        <w:rPr>
          <w:rFonts w:hint="eastAsia" w:ascii="仿宋_GB2312" w:hAnsi="仿宋_GB2312" w:eastAsia="仿宋_GB2312" w:cs="仿宋_GB2312"/>
          <w:kern w:val="0"/>
          <w:sz w:val="32"/>
          <w:szCs w:val="32"/>
          <w:shd w:val="clear" w:color="auto" w:fill="FFFFFF"/>
        </w:rPr>
        <w:t>将从以下方面加以改进：</w:t>
      </w:r>
    </w:p>
    <w:p w14:paraId="7876B0C3">
      <w:pPr>
        <w:keepNext w:val="0"/>
        <w:keepLines w:val="0"/>
        <w:pageBreakBefore w:val="0"/>
        <w:widowControl/>
        <w:kinsoku/>
        <w:wordWrap/>
        <w:overflowPunct/>
        <w:topLinePunct w:val="0"/>
        <w:autoSpaceDE/>
        <w:autoSpaceDN/>
        <w:bidi w:val="0"/>
        <w:adjustRightInd/>
        <w:snapToGrid/>
        <w:spacing w:line="600" w:lineRule="exact"/>
        <w:ind w:firstLine="640"/>
        <w:jc w:val="left"/>
        <w:textAlignment w:val="auto"/>
        <w:rPr>
          <w:rFonts w:hint="eastAsia" w:ascii="仿宋_GB2312" w:hAnsi="仿宋_GB2312" w:eastAsia="仿宋_GB2312" w:cs="仿宋_GB2312"/>
          <w:kern w:val="0"/>
          <w:sz w:val="32"/>
          <w:szCs w:val="32"/>
          <w:shd w:val="clear" w:color="auto" w:fill="FFFFFF"/>
          <w:lang w:eastAsia="zh-CN"/>
        </w:rPr>
      </w:pPr>
      <w:r>
        <w:rPr>
          <w:rFonts w:hint="eastAsia" w:ascii="仿宋_GB2312" w:hAnsi="仿宋_GB2312" w:eastAsia="仿宋_GB2312" w:cs="仿宋_GB2312"/>
          <w:b/>
          <w:bCs/>
          <w:kern w:val="0"/>
          <w:sz w:val="32"/>
          <w:szCs w:val="32"/>
          <w:shd w:val="clear" w:color="auto" w:fill="FFFFFF"/>
          <w:lang w:val="en-US" w:eastAsia="zh-CN"/>
        </w:rPr>
        <w:t>一是加强规范程序。</w:t>
      </w:r>
      <w:r>
        <w:rPr>
          <w:rFonts w:hint="eastAsia" w:ascii="仿宋_GB2312" w:hAnsi="仿宋_GB2312" w:eastAsia="仿宋_GB2312" w:cs="仿宋_GB2312"/>
          <w:kern w:val="0"/>
          <w:sz w:val="32"/>
          <w:szCs w:val="32"/>
          <w:shd w:val="clear" w:color="auto" w:fill="FFFFFF"/>
          <w:lang w:val="en-US" w:eastAsia="zh-CN"/>
        </w:rPr>
        <w:t>严格遵循上级要求，规范信息公开全流程，明确收集、审核、发布、归档各环节标准及时限。对拟公开信息实行多级审核，从源头保障真实准确，杜绝错漏、延迟问题。细化流程台账，定期开展合规性自查，确保政务信息按程序及时、准确、全面公开，提升工作规范性。</w:t>
      </w:r>
    </w:p>
    <w:p w14:paraId="2D29D6A6">
      <w:pPr>
        <w:keepNext w:val="0"/>
        <w:keepLines w:val="0"/>
        <w:pageBreakBefore w:val="0"/>
        <w:widowControl/>
        <w:kinsoku/>
        <w:wordWrap/>
        <w:overflowPunct/>
        <w:topLinePunct w:val="0"/>
        <w:autoSpaceDE/>
        <w:autoSpaceDN/>
        <w:bidi w:val="0"/>
        <w:adjustRightInd/>
        <w:snapToGrid/>
        <w:spacing w:line="600" w:lineRule="exact"/>
        <w:ind w:firstLine="640"/>
        <w:jc w:val="left"/>
        <w:textAlignment w:val="auto"/>
        <w:rPr>
          <w:rFonts w:hint="eastAsia" w:ascii="仿宋_GB2312" w:hAnsi="仿宋_GB2312" w:eastAsia="仿宋_GB2312" w:cs="仿宋_GB2312"/>
          <w:kern w:val="0"/>
          <w:sz w:val="32"/>
          <w:szCs w:val="32"/>
          <w:shd w:val="clear" w:color="auto" w:fill="FFFFFF"/>
          <w:lang w:eastAsia="zh-CN"/>
        </w:rPr>
      </w:pPr>
      <w:r>
        <w:rPr>
          <w:rFonts w:hint="eastAsia" w:ascii="仿宋_GB2312" w:hAnsi="仿宋_GB2312" w:eastAsia="仿宋_GB2312" w:cs="仿宋_GB2312"/>
          <w:b/>
          <w:bCs/>
          <w:kern w:val="0"/>
          <w:sz w:val="32"/>
          <w:szCs w:val="32"/>
          <w:shd w:val="clear" w:color="auto" w:fill="FFFFFF"/>
          <w:lang w:val="en-US" w:eastAsia="zh-CN"/>
        </w:rPr>
        <w:t>二是加强制度建设。</w:t>
      </w:r>
      <w:r>
        <w:rPr>
          <w:rFonts w:hint="eastAsia" w:ascii="仿宋_GB2312" w:hAnsi="仿宋_GB2312" w:eastAsia="仿宋_GB2312" w:cs="仿宋_GB2312"/>
          <w:kern w:val="0"/>
          <w:sz w:val="32"/>
          <w:szCs w:val="32"/>
          <w:shd w:val="clear" w:color="auto" w:fill="FFFFFF"/>
          <w:lang w:val="en-US" w:eastAsia="zh-CN"/>
        </w:rPr>
        <w:t>持续健全完善隆尧镇信息公开配套制度，严格落实“先审查、后公开”机制，逐项核查公开内容的合法性、安全性、适宜性。强化制度执行，将要求融入日常工作，定期评估运行成效并优化完善，不断提升信息公开制度的整体效能与执行力。</w:t>
      </w:r>
    </w:p>
    <w:p w14:paraId="40A34249">
      <w:pPr>
        <w:keepNext w:val="0"/>
        <w:keepLines w:val="0"/>
        <w:pageBreakBefore w:val="0"/>
        <w:widowControl/>
        <w:kinsoku/>
        <w:wordWrap/>
        <w:overflowPunct/>
        <w:topLinePunct w:val="0"/>
        <w:autoSpaceDE/>
        <w:autoSpaceDN/>
        <w:bidi w:val="0"/>
        <w:adjustRightInd/>
        <w:snapToGrid/>
        <w:spacing w:line="600" w:lineRule="exact"/>
        <w:ind w:firstLine="640"/>
        <w:jc w:val="left"/>
        <w:textAlignment w:val="auto"/>
        <w:rPr>
          <w:rFonts w:hint="eastAsia" w:ascii="仿宋_GB2312" w:hAnsi="仿宋_GB2312" w:eastAsia="仿宋_GB2312" w:cs="仿宋_GB2312"/>
          <w:kern w:val="0"/>
          <w:sz w:val="32"/>
          <w:szCs w:val="32"/>
          <w:shd w:val="clear" w:color="auto" w:fill="FFFFFF"/>
          <w:lang w:val="en-US" w:eastAsia="zh-CN"/>
        </w:rPr>
      </w:pPr>
      <w:r>
        <w:rPr>
          <w:rFonts w:hint="eastAsia" w:ascii="仿宋_GB2312" w:hAnsi="仿宋_GB2312" w:eastAsia="仿宋_GB2312" w:cs="仿宋_GB2312"/>
          <w:b/>
          <w:bCs/>
          <w:kern w:val="0"/>
          <w:sz w:val="32"/>
          <w:szCs w:val="32"/>
          <w:shd w:val="clear" w:color="auto" w:fill="FFFFFF"/>
          <w:lang w:val="en-US" w:eastAsia="zh-CN"/>
        </w:rPr>
        <w:t>三是及时主动公开。</w:t>
      </w:r>
      <w:r>
        <w:rPr>
          <w:rFonts w:hint="eastAsia" w:ascii="仿宋_GB2312" w:hAnsi="仿宋_GB2312" w:eastAsia="仿宋_GB2312" w:cs="仿宋_GB2312"/>
          <w:kern w:val="0"/>
          <w:sz w:val="32"/>
          <w:szCs w:val="32"/>
          <w:shd w:val="clear" w:color="auto" w:fill="FFFFFF"/>
          <w:lang w:val="en-US" w:eastAsia="zh-CN"/>
        </w:rPr>
        <w:t>严格执行信息公开条例及配套规定，聚焦隆尧镇核心工作与群众关切，拓宽公开范围。围绕乡村振兴、民生保障等重点领域精准梳理内容，做到应公开尽公开，第一时间发布政策文件、工作动态等信息，切实保障群众知情权、参与权和监督权</w:t>
      </w:r>
      <w:r>
        <w:rPr>
          <w:rFonts w:hint="eastAsia" w:ascii="仿宋_GB2312" w:hAnsi="仿宋_GB2312" w:eastAsia="仿宋_GB2312" w:cs="仿宋_GB2312"/>
          <w:kern w:val="0"/>
          <w:sz w:val="32"/>
          <w:szCs w:val="32"/>
          <w:shd w:val="clear" w:color="auto" w:fill="FFFFFF"/>
          <w:lang w:val="en-US" w:eastAsia="zh-CN"/>
        </w:rPr>
        <w:t>。</w:t>
      </w:r>
    </w:p>
    <w:p w14:paraId="6ED25525">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0" w:afterAutospacing="0" w:line="600" w:lineRule="exact"/>
        <w:ind w:left="0" w:right="0" w:firstLine="420"/>
        <w:jc w:val="both"/>
        <w:textAlignment w:val="auto"/>
        <w:rPr>
          <w:rFonts w:hint="eastAsia" w:ascii="黑体" w:hAnsi="黑体" w:eastAsia="黑体" w:cs="黑体"/>
          <w:i w:val="0"/>
          <w:caps w:val="0"/>
          <w:color w:val="333333"/>
          <w:spacing w:val="0"/>
          <w:sz w:val="32"/>
          <w:szCs w:val="32"/>
        </w:rPr>
      </w:pPr>
      <w:r>
        <w:rPr>
          <w:rFonts w:hint="eastAsia" w:ascii="黑体" w:hAnsi="黑体" w:eastAsia="黑体" w:cs="黑体"/>
          <w:b/>
          <w:i w:val="0"/>
          <w:caps w:val="0"/>
          <w:color w:val="333333"/>
          <w:spacing w:val="0"/>
          <w:sz w:val="32"/>
          <w:szCs w:val="32"/>
          <w:shd w:val="clear" w:color="auto" w:fill="FFFFFF"/>
        </w:rPr>
        <w:t>六、其他需要报告的事项</w:t>
      </w:r>
    </w:p>
    <w:p w14:paraId="387802B6">
      <w:pPr>
        <w:keepNext w:val="0"/>
        <w:keepLines w:val="0"/>
        <w:pageBreakBefore w:val="0"/>
        <w:widowControl/>
        <w:kinsoku/>
        <w:wordWrap/>
        <w:overflowPunct/>
        <w:topLinePunct w:val="0"/>
        <w:autoSpaceDE/>
        <w:autoSpaceDN/>
        <w:bidi w:val="0"/>
        <w:adjustRightInd/>
        <w:snapToGrid/>
        <w:spacing w:line="600" w:lineRule="exact"/>
        <w:ind w:firstLine="643"/>
        <w:jc w:val="left"/>
        <w:textAlignment w:val="auto"/>
        <w:rPr>
          <w:rFonts w:hint="eastAsia" w:ascii="仿宋_GB2312" w:hAnsi="仿宋_GB2312" w:eastAsia="仿宋_GB2312" w:cs="仿宋_GB2312"/>
          <w:kern w:val="0"/>
          <w:sz w:val="32"/>
          <w:szCs w:val="32"/>
          <w:shd w:val="clear" w:color="auto" w:fill="FFFFFF"/>
          <w:lang w:val="en-US" w:eastAsia="zh-CN"/>
        </w:rPr>
      </w:pPr>
      <w:r>
        <w:rPr>
          <w:rFonts w:hint="eastAsia" w:ascii="仿宋_GB2312" w:hAnsi="仿宋_GB2312" w:eastAsia="仿宋_GB2312" w:cs="仿宋_GB2312"/>
          <w:kern w:val="0"/>
          <w:sz w:val="32"/>
          <w:szCs w:val="32"/>
          <w:shd w:val="clear" w:color="auto" w:fill="FFFFFF"/>
          <w:lang w:eastAsia="zh-CN"/>
        </w:rPr>
        <w:t>无</w:t>
      </w:r>
    </w:p>
    <w:p w14:paraId="452BAB87">
      <w:pPr>
        <w:keepNext w:val="0"/>
        <w:keepLines w:val="0"/>
        <w:pageBreakBefore w:val="0"/>
        <w:widowControl/>
        <w:kinsoku/>
        <w:wordWrap/>
        <w:overflowPunct/>
        <w:topLinePunct w:val="0"/>
        <w:autoSpaceDE/>
        <w:autoSpaceDN/>
        <w:bidi w:val="0"/>
        <w:adjustRightInd/>
        <w:snapToGrid/>
        <w:spacing w:line="600" w:lineRule="exact"/>
        <w:ind w:firstLine="640"/>
        <w:jc w:val="left"/>
        <w:textAlignment w:val="auto"/>
        <w:rPr>
          <w:rFonts w:hint="eastAsia" w:ascii="仿宋_GB2312" w:hAnsi="仿宋_GB2312" w:eastAsia="仿宋_GB2312" w:cs="仿宋_GB2312"/>
          <w:kern w:val="0"/>
          <w:sz w:val="32"/>
          <w:szCs w:val="32"/>
          <w:shd w:val="clear" w:color="auto" w:fill="FFFFFF"/>
          <w:lang w:val="en-US" w:eastAsia="zh-CN"/>
        </w:rPr>
      </w:pPr>
    </w:p>
    <w:p w14:paraId="659C0017">
      <w:pPr>
        <w:keepNext w:val="0"/>
        <w:keepLines w:val="0"/>
        <w:pageBreakBefore w:val="0"/>
        <w:widowControl/>
        <w:kinsoku/>
        <w:wordWrap/>
        <w:overflowPunct/>
        <w:topLinePunct w:val="0"/>
        <w:autoSpaceDE/>
        <w:autoSpaceDN/>
        <w:bidi w:val="0"/>
        <w:adjustRightInd/>
        <w:snapToGrid/>
        <w:spacing w:line="600" w:lineRule="exact"/>
        <w:ind w:firstLine="3846" w:firstLineChars="1202"/>
        <w:jc w:val="right"/>
        <w:textAlignment w:val="auto"/>
        <w:rPr>
          <w:rFonts w:hint="default" w:ascii="仿宋_GB2312" w:hAnsi="仿宋_GB2312" w:eastAsia="仿宋_GB2312" w:cs="仿宋_GB2312"/>
          <w:kern w:val="0"/>
          <w:sz w:val="32"/>
          <w:szCs w:val="32"/>
          <w:shd w:val="clear" w:color="auto" w:fill="FFFFFF"/>
          <w:lang w:val="en-US" w:eastAsia="zh-CN"/>
        </w:rPr>
      </w:pPr>
      <w:r>
        <w:rPr>
          <w:rFonts w:hint="eastAsia" w:ascii="仿宋_GB2312" w:hAnsi="仿宋_GB2312" w:eastAsia="仿宋_GB2312" w:cs="仿宋_GB2312"/>
          <w:kern w:val="0"/>
          <w:sz w:val="32"/>
          <w:szCs w:val="32"/>
          <w:shd w:val="clear" w:color="auto" w:fill="FFFFFF"/>
          <w:lang w:val="en-US" w:eastAsia="zh-CN"/>
        </w:rPr>
        <w:t xml:space="preserve">  2026年1月23日</w:t>
      </w:r>
    </w:p>
    <w:p w14:paraId="5B9BC142"/>
    <w:sectPr>
      <w:headerReference r:id="rId3" w:type="default"/>
      <w:footerReference r:id="rId4" w:type="default"/>
      <w:pgSz w:w="11906" w:h="16838"/>
      <w:pgMar w:top="1814" w:right="1417" w:bottom="1134" w:left="1417"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50"/>
    <w:family w:val="auto"/>
    <w:pitch w:val="default"/>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简体">
    <w:panose1 w:val="03000509000000000000"/>
    <w:charset w:val="86"/>
    <w:family w:val="auto"/>
    <w:pitch w:val="default"/>
    <w:sig w:usb0="00000001" w:usb1="080E0000" w:usb2="00000000" w:usb3="00000000" w:csb0="00040000" w:csb1="00000000"/>
  </w:font>
  <w:font w:name="仿宋_GB2312">
    <w:panose1 w:val="02010609030101010101"/>
    <w:charset w:val="86"/>
    <w:family w:val="auto"/>
    <w:pitch w:val="default"/>
    <w:sig w:usb0="00000001" w:usb1="080E0000" w:usb2="00000000" w:usb3="00000000" w:csb0="00040000" w:csb1="00000000"/>
  </w:font>
  <w:font w:name="楷体">
    <w:panose1 w:val="02010609060101010101"/>
    <w:charset w:val="86"/>
    <w:family w:val="auto"/>
    <w:pitch w:val="default"/>
    <w:sig w:usb0="800002BF" w:usb1="38CF7CFA" w:usb2="00000016" w:usb3="00000000" w:csb0="00040001" w:csb1="00000000"/>
  </w:font>
  <w:font w:name="等线">
    <w:altName w:val="微软雅黑"/>
    <w:panose1 w:val="02010600030101010101"/>
    <w:charset w:val="86"/>
    <w:family w:val="auto"/>
    <w:pitch w:val="default"/>
    <w:sig w:usb0="00000000" w:usb1="00000000" w:usb2="00000016" w:usb3="00000000" w:csb0="0004000F" w:csb1="00000000"/>
  </w:font>
  <w:font w:name="微软雅黑">
    <w:panose1 w:val="020B0503020204020204"/>
    <w:charset w:val="86"/>
    <w:family w:val="auto"/>
    <w:pitch w:val="default"/>
    <w:sig w:usb0="80000287" w:usb1="280F3C52" w:usb2="00000016" w:usb3="00000000" w:csb0="0004001F" w:csb1="00000000"/>
  </w:font>
  <w:font w:name="Segoe UI Symbol">
    <w:panose1 w:val="020B0502040204020203"/>
    <w:charset w:val="00"/>
    <w:family w:val="auto"/>
    <w:pitch w:val="default"/>
    <w:sig w:usb0="8000006F" w:usb1="1200FBEF" w:usb2="0064C000" w:usb3="00000002" w:csb0="00000001" w:csb1="4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A636411">
    <w:pPr>
      <w:pStyle w:val="3"/>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0DADFB8">
    <w:pPr>
      <w:pStyle w:val="4"/>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33ABE60B"/>
    <w:multiLevelType w:val="singleLevel"/>
    <w:tmpl w:val="33ABE60B"/>
    <w:lvl w:ilvl="0" w:tentative="0">
      <w:start w:val="5"/>
      <w:numFmt w:val="chineseCounting"/>
      <w:suff w:val="nothing"/>
      <w:lvlText w:val="%1、"/>
      <w:lvlJc w:val="left"/>
      <w:rPr>
        <w:rFonts w:hint="eastAsia"/>
      </w:rPr>
    </w:lvl>
  </w:abstractNum>
  <w:abstractNum w:abstractNumId="1">
    <w:nsid w:val="5A42B924"/>
    <w:multiLevelType w:val="singleLevel"/>
    <w:tmpl w:val="5A42B924"/>
    <w:lvl w:ilvl="0" w:tentative="0">
      <w:start w:val="1"/>
      <w:numFmt w:val="chineseCounting"/>
      <w:suff w:val="nothing"/>
      <w:lvlText w:val="%1、"/>
      <w:lvlJc w:val="left"/>
      <w:rPr>
        <w:rFonts w:hint="eastAsia"/>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WI3MzU4YTA0ZDVkNDY3NDI2MWU1OTI1Y2UzYmMwZjMifQ=="/>
  </w:docVars>
  <w:rsids>
    <w:rsidRoot w:val="779B0A13"/>
    <w:rsid w:val="014F0D07"/>
    <w:rsid w:val="05D9297D"/>
    <w:rsid w:val="09492F4D"/>
    <w:rsid w:val="0AB85257"/>
    <w:rsid w:val="0D0504FC"/>
    <w:rsid w:val="0D1F336B"/>
    <w:rsid w:val="0DC83A03"/>
    <w:rsid w:val="1010343F"/>
    <w:rsid w:val="11927A12"/>
    <w:rsid w:val="11AE2F10"/>
    <w:rsid w:val="125E66E4"/>
    <w:rsid w:val="14DD4BC8"/>
    <w:rsid w:val="1ADF413A"/>
    <w:rsid w:val="1C69015F"/>
    <w:rsid w:val="23DC390D"/>
    <w:rsid w:val="248024EA"/>
    <w:rsid w:val="26EC20B9"/>
    <w:rsid w:val="2939535D"/>
    <w:rsid w:val="2B14398C"/>
    <w:rsid w:val="2CDF621C"/>
    <w:rsid w:val="2FC81E15"/>
    <w:rsid w:val="325A2CEB"/>
    <w:rsid w:val="34E93E19"/>
    <w:rsid w:val="38190834"/>
    <w:rsid w:val="38676D4A"/>
    <w:rsid w:val="4077259B"/>
    <w:rsid w:val="422624CB"/>
    <w:rsid w:val="4A4A6F73"/>
    <w:rsid w:val="4A8A55C1"/>
    <w:rsid w:val="4B4C0AC8"/>
    <w:rsid w:val="4C0D2006"/>
    <w:rsid w:val="4CBD57DA"/>
    <w:rsid w:val="4CE3088A"/>
    <w:rsid w:val="4F5A1A06"/>
    <w:rsid w:val="5A4D5478"/>
    <w:rsid w:val="5F074FDA"/>
    <w:rsid w:val="61B14255"/>
    <w:rsid w:val="64300B2F"/>
    <w:rsid w:val="65C2317F"/>
    <w:rsid w:val="72231CD3"/>
    <w:rsid w:val="737C7606"/>
    <w:rsid w:val="747E0D47"/>
    <w:rsid w:val="779B0A13"/>
    <w:rsid w:val="78E74094"/>
    <w:rsid w:val="795A767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unhideWhenUsed="0" w:uiPriority="0" w:semiHidden="0" w:name="annotation text"/>
    <w:lsdException w:qFormat="1" w:uiPriority="0" w:semiHidden="0" w:name="header"/>
    <w:lsdException w:qFormat="1"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iPriority="99"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rPr>
  </w:style>
  <w:style w:type="character" w:default="1" w:styleId="7">
    <w:name w:val="Default Paragraph Font"/>
    <w:semiHidden/>
    <w:uiPriority w:val="0"/>
  </w:style>
  <w:style w:type="table" w:default="1" w:styleId="6">
    <w:name w:val="Normal Table"/>
    <w:autoRedefine/>
    <w:semiHidden/>
    <w:qFormat/>
    <w:uiPriority w:val="0"/>
    <w:tblPr>
      <w:tblCellMar>
        <w:top w:w="0" w:type="dxa"/>
        <w:left w:w="108" w:type="dxa"/>
        <w:bottom w:w="0" w:type="dxa"/>
        <w:right w:w="108" w:type="dxa"/>
      </w:tblCellMar>
    </w:tblPr>
  </w:style>
  <w:style w:type="paragraph" w:styleId="2">
    <w:name w:val="Normal Indent"/>
    <w:basedOn w:val="1"/>
    <w:next w:val="1"/>
    <w:qFormat/>
    <w:uiPriority w:val="0"/>
    <w:pPr>
      <w:ind w:firstLine="420"/>
    </w:pPr>
    <w:rPr>
      <w:rFonts w:ascii="Times New Roman" w:hAnsi="Times New Roman" w:eastAsia="宋体" w:cs="Times New Roman"/>
    </w:rPr>
  </w:style>
  <w:style w:type="paragraph" w:styleId="3">
    <w:name w:val="footer"/>
    <w:basedOn w:val="1"/>
    <w:unhideWhenUsed/>
    <w:qFormat/>
    <w:uiPriority w:val="0"/>
    <w:pPr>
      <w:tabs>
        <w:tab w:val="center" w:pos="4153"/>
        <w:tab w:val="right" w:pos="8306"/>
      </w:tabs>
      <w:snapToGrid w:val="0"/>
      <w:jc w:val="left"/>
    </w:pPr>
    <w:rPr>
      <w:sz w:val="18"/>
    </w:rPr>
  </w:style>
  <w:style w:type="paragraph" w:styleId="4">
    <w:name w:val="header"/>
    <w:basedOn w:val="1"/>
    <w:unhideWhenUsed/>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rFonts w:ascii="Times New Roman" w:hAnsi="Times New Roman"/>
      <w:sz w:val="18"/>
    </w:rPr>
  </w:style>
  <w:style w:type="paragraph" w:styleId="5">
    <w:name w:val="Normal (Web)"/>
    <w:basedOn w:val="1"/>
    <w:autoRedefine/>
    <w:unhideWhenUsed/>
    <w:qFormat/>
    <w:uiPriority w:val="99"/>
    <w:pPr>
      <w:spacing w:before="100" w:beforeAutospacing="1" w:after="100" w:afterAutospacing="1"/>
      <w:ind w:left="0" w:right="0"/>
      <w:jc w:val="left"/>
    </w:pPr>
    <w:rPr>
      <w:kern w:val="0"/>
      <w:sz w:val="24"/>
      <w:lang w:val="en-US" w:eastAsia="zh-CN" w:bidi="ar-SA"/>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6</Pages>
  <Words>1725</Words>
  <Characters>1746</Characters>
  <Lines>0</Lines>
  <Paragraphs>0</Paragraphs>
  <TotalTime>1</TotalTime>
  <ScaleCrop>false</ScaleCrop>
  <LinksUpToDate>false</LinksUpToDate>
  <CharactersWithSpaces>1746</CharactersWithSpaces>
  <Application>WPS Office_12.1.0.24657_F1E327BC-269C-435d-A152-05C5408002CA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2024-01-25T08:25:00Z</dcterms:created>
  <dc:creator>初相识..&amp;</dc:creator>
  <cp:lastModifiedBy>小D</cp:lastModifiedBy>
  <cp:lastPrinted>2026-01-23T02:11:04Z</cp:lastPrinted>
  <dcterms:modified xsi:type="dcterms:W3CDTF">2026-01-23T02:37:24Z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2052-12.1.0.24657</vt:lpwstr>
  </property>
  <property fmtid="{D5CDD505-2E9C-101B-9397-08002B2CF9AE}" pid="3" name="ICV">
    <vt:lpwstr>0B246247FDFE4A9692EB3926DA6FCFDF_13</vt:lpwstr>
  </property>
  <property fmtid="{D5CDD505-2E9C-101B-9397-08002B2CF9AE}" pid="4" name="KSOTemplateDocerSaveRecord">
    <vt:lpwstr>eyJoZGlkIjoiMWI3MzU4YTA0ZDVkNDY3NDI2MWU1OTI1Y2UzYmMwZjMiLCJ1c2VySWQiOiIzMDA1ODM2MzgifQ==</vt:lpwstr>
  </property>
</Properties>
</file>