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2F3267"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隆尧县尹村镇人民政府 202</w:t>
      </w:r>
      <w:r>
        <w:rPr>
          <w:rFonts w:hint="eastAsia"/>
          <w:sz w:val="44"/>
          <w:szCs w:val="44"/>
          <w:lang w:val="en-US" w:eastAsia="zh-CN"/>
        </w:rPr>
        <w:t>5</w:t>
      </w:r>
      <w:r>
        <w:rPr>
          <w:rFonts w:hint="eastAsia"/>
          <w:sz w:val="44"/>
          <w:szCs w:val="44"/>
        </w:rPr>
        <w:t>年政府信息</w:t>
      </w:r>
    </w:p>
    <w:p w14:paraId="5F94EE64"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公开工作年度报告</w:t>
      </w:r>
    </w:p>
    <w:p w14:paraId="1AFA7F9A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5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年1月1日至12月31日。</w:t>
      </w:r>
    </w:p>
    <w:p w14:paraId="52B6376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一、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总体情况</w:t>
      </w:r>
    </w:p>
    <w:p w14:paraId="22528F21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5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年，尹村镇人民政府办公室认真落实党中央、国务院和省委、省政府决策部署，紧紧围绕县委、县政府安排的中心工作，着力提升我镇政务公开工作水平，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着力做好主动公开、依申请公开、公开平台建设、推进基层政务公开标准化、规范化工作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。</w:t>
      </w:r>
    </w:p>
    <w:p w14:paraId="5EF4210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仿宋_GB2312" w:cs="sans-serif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（一）主动公开进一步加强。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认真贯彻落实政府信息公开《条例》，围绕党和政府中心工作主动、及时、全面、准确地发布权威信息。本年度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重点公开了政府财政预决算、执法信息、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公告公示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等重点领域，等方面确定的重点任务。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本年度共公开工作部署等信息23条。</w:t>
      </w:r>
    </w:p>
    <w:p w14:paraId="7A73308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（二）依申请公开进一步规范。</w:t>
      </w:r>
    </w:p>
    <w:p w14:paraId="704C4EC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严格执行新出台的《条例》，进一步规范政府信息公开申请办理工作，优化依申请工作流程。</w:t>
      </w:r>
    </w:p>
    <w:p w14:paraId="5A7EA75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（三）政府信息管理更加规范。</w:t>
      </w:r>
    </w:p>
    <w:p w14:paraId="12C0160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镇政府办公室通过制定《政府信息公开指南》以及文件制发、档案管理等制度，健全完善了政府信息制作、获取、保存、处理等方面制度，对政府信息进行全生命周期管理。认真开展区政府规章和规范性文件清理工作，及时立改废。</w:t>
      </w:r>
    </w:p>
    <w:p w14:paraId="266461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四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）组织协调监督保障持续加强</w:t>
      </w:r>
    </w:p>
    <w:p w14:paraId="29AC833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组织协调保障持续加强，镇政府办公室高度重视政务公开工作，镇政务公开领导小组办公室认真履职，进一步完善了平台建设、业务培训、考核评估、标准化建设等工作机制。</w:t>
      </w:r>
    </w:p>
    <w:p w14:paraId="0F6B2CC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二、主动公开政府信息情况</w:t>
      </w:r>
    </w:p>
    <w:p w14:paraId="14C04E4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 w14:paraId="290B8D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A863E7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 w14:paraId="46EEB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1A51B4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3EDD4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E47210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6B69F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现行有效件数</w:t>
            </w:r>
          </w:p>
        </w:tc>
      </w:tr>
      <w:tr w14:paraId="6C1EE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83D60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3A0521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721C6D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54021F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</w:tr>
      <w:tr w14:paraId="134AE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1816A6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行政规范性文件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7EC86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91D7E0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7DBC62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3906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3584C4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 w14:paraId="644E6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A75630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96223A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 w14:paraId="59F51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E667CD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245EFE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7ACB08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A334D6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 w14:paraId="340D6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023649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0B8ADD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 w14:paraId="2A940D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730941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2E0120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0</w:t>
            </w:r>
          </w:p>
        </w:tc>
      </w:tr>
      <w:tr w14:paraId="442DC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8CE613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EA1ACD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5901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B46CD0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 w14:paraId="3DD056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238E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BF1E9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本年收费金额（单位：万元）</w:t>
            </w:r>
          </w:p>
        </w:tc>
      </w:tr>
      <w:tr w14:paraId="1D2FA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541A67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DCE19F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 w14:paraId="3B256B31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 w14:paraId="2290232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三、收到和处理政府信息公开申请情况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944"/>
        <w:gridCol w:w="3188"/>
        <w:gridCol w:w="689"/>
        <w:gridCol w:w="734"/>
        <w:gridCol w:w="734"/>
        <w:gridCol w:w="689"/>
        <w:gridCol w:w="689"/>
        <w:gridCol w:w="689"/>
        <w:gridCol w:w="630"/>
      </w:tblGrid>
      <w:tr w14:paraId="25CDE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0519C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FF8749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申请人情况</w:t>
            </w:r>
          </w:p>
        </w:tc>
      </w:tr>
      <w:tr w14:paraId="69920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49D21A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C91485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自然人</w:t>
            </w:r>
          </w:p>
        </w:tc>
        <w:tc>
          <w:tcPr>
            <w:tcW w:w="352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794374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64CF05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 w14:paraId="52418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7D7704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16708D8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ABF957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商业</w:t>
            </w:r>
          </w:p>
          <w:p w14:paraId="7456419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6930F6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科研</w:t>
            </w:r>
          </w:p>
          <w:p w14:paraId="21D97DA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685B33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9FA73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4CA6D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CFC444E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 w14:paraId="23D7A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441A63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F8A974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184D29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86A975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22D70E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33F121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8F1AB0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C212D7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 w14:paraId="01F248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3A677F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EAD56D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124333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1289AC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DE1932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EF1893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6D7C16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347EC8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 w14:paraId="1DAAC8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E4E038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三、本年度办理结果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7D54C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（一）予以公开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B6EB0F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9596A6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EDC217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6091F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3C4D96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CD4216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C17EC5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30186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F0FE81D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64701C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（二）部分公开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（区分处理的，只计这一情形，不计其他情形）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5A8076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03B0F3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115C89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7B8528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FE326F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9EAC94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F30630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C760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D84ED94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FEAFF2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（三）不予公开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BA8639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1.属于国家秘密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73FBFB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DBA22C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98C8F6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37F267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95BD92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543CE4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F92B10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3A90F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B2C16FB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C1AE89D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A353CA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2.其他法律行政法规禁止公开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815CD5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9AC1F6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A23C8D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7E8408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2CFC63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83A470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904105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E1F7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AA1DAE0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A3E44A0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E403A3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3.危及“三安全一稳定”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6F1503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9E5F9C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0BDEB8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346E53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12274E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AA4F85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B74EE2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BE3B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0C90D1C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026094E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7B3720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4.保护第三方合法权益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2604A5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F7AB0E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CB022C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404FBF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51F1D4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CE9A99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6FAC67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47B3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3B6369C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DF8BE4D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2593A2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5.属于三类内部事务信息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C690E9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681FC5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0D501F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4A986F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F5CF5B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A43061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2C834D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2E37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AA431EE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73E7E8A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D18E43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6.属于四类过程性信息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282F5F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65BFCF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C71483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A83822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93804F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CAA27D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B7EA03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CA57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5F61CE5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DC01FBE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E5829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7.属于行政执法案卷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3D699E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4EB581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D1F0E4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14C50B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AA3E2D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04BB8D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74850B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9678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8BD150A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AA30C93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4DD6D1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8.属于行政查询事项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59F6A3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6881E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DB4860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6FC60C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9D530C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59541C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786080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9ADD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A64EC57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A3E530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（四）无法提供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F8EA63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1.本机关不掌握相关政府信息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0EADC8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2CB02B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883162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75E815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837FAF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B47C1A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1F11B9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8A56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049250A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F12FC15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141F7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2.没有现成信息需要另行制作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FEB8E9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840875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9C5C04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233C3D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196300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023E15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A1138D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7B34B8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76FCB59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A8A5356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33DC64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3.补正后申请内容仍不明确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AFB89A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863077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656BF2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33E6EC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559938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6D9E14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DCEF9F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15949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C51B20E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A169F3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（五）不予处理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B850E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1.信访举报投诉类申请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56DFA8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F5ACE5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F7511E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0696AE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EB229D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05B0E1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73C08C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7D43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2A8AE0B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9649615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E10314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ACBB02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0B2264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DC511C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657CEF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56B4AA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A5866A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EA7BA4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F4D78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F3CD0B6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6100578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FAB34F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3.要求提供公开出版物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32C58E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E148AD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E601CF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A34398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623754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165355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47A9C4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61C94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7E544CF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53BC9B7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B76084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4.无正当理由大量反复申请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AAA98A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FE7C73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17CFCB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107C54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BBEDDA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33E986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0D2D78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BD04F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26B735B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91C97D0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60B1E6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E464C9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D9A036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E2B645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2099E0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4CB37B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9C9AC9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7CE31F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FD42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B4996A7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2A1BEC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（六）其他处理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81967F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1.申请人无正当理由逾期不补正、行政机关不再处理其政府信息公开申请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2AD2DC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EA6826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995A63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8CD8CA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9FAEFB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00713A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1FB7B6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D5A1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84803E5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B058B6A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D40CF3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FF864D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82E9C7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8A1F2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A71B05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412FE1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7A343F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EE0C22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C1FA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04E1FD9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57788A5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8238F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3.其他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4488F2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89AD4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D2763B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66318F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2ADE3E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87A99D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C80EAC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3C9A3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33359A1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CB29B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（七）总计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CC17DB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326981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36C90D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7CAA0C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40C35C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64AF4B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812AA8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71BAC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6952B1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四、结转下年度继续办理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AB3AC4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CA37AC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0BACFC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6A4C36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7D15FB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1F7DCB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E269D4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</w:tbl>
    <w:p w14:paraId="23FC359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 w14:paraId="6D4527B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四、政府信息公开行政复议、行政诉讼情况</w:t>
      </w:r>
    </w:p>
    <w:p w14:paraId="2771FF5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643"/>
        <w:gridCol w:w="643"/>
        <w:gridCol w:w="643"/>
        <w:gridCol w:w="644"/>
        <w:gridCol w:w="643"/>
        <w:gridCol w:w="643"/>
        <w:gridCol w:w="643"/>
        <w:gridCol w:w="643"/>
        <w:gridCol w:w="643"/>
        <w:gridCol w:w="643"/>
        <w:gridCol w:w="643"/>
        <w:gridCol w:w="643"/>
        <w:gridCol w:w="643"/>
        <w:gridCol w:w="747"/>
      </w:tblGrid>
      <w:tr w14:paraId="5576C1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c>
          <w:tcPr>
            <w:tcW w:w="321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8F5C0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行政复议</w:t>
            </w:r>
          </w:p>
        </w:tc>
        <w:tc>
          <w:tcPr>
            <w:tcW w:w="6534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4D25F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行政诉讼</w:t>
            </w:r>
          </w:p>
        </w:tc>
      </w:tr>
      <w:tr w14:paraId="6955A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5E70E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结果维持</w:t>
            </w:r>
          </w:p>
        </w:tc>
        <w:tc>
          <w:tcPr>
            <w:tcW w:w="643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DD320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84A39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73BD0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4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EC9FA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32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A0B2D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未经复议直接起诉</w:t>
            </w:r>
          </w:p>
        </w:tc>
        <w:tc>
          <w:tcPr>
            <w:tcW w:w="331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21A0F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复议后起诉</w:t>
            </w:r>
          </w:p>
        </w:tc>
      </w:tr>
      <w:tr w14:paraId="47ADF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B27D96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80E759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33B3D1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6F1034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9A4890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C5B67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BAB99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1C6B7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FA15F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CDF29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F7625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D6D05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8FC7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F0BED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37788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 w14:paraId="4F6C1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4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177C0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1DE69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3390A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CF9AC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B47EF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  <w:r>
              <w:rPr>
                <w:rFonts w:hint="eastAsia" w:ascii="黑体" w:hAnsi="宋体" w:eastAsia="黑体" w:cs="黑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03C53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B9BA7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62357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7AD5C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8F6D7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C7672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5FEE7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A5538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09500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99A9A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 w14:paraId="4448AEE7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 w14:paraId="4F3ECF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五、存在的主要问题及改进情况</w:t>
      </w:r>
    </w:p>
    <w:p w14:paraId="19AC9EFC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(一)政务公开工作人员业务水平不高，对上级部门文件的要求理解不够，影响了工作的推进。</w:t>
      </w:r>
    </w:p>
    <w:p w14:paraId="18B97580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(二)政务公开制度还不够完善。政务公开制度建设情况比较滞后，部分工作实际上开展了，但没有形成制度规定，随意性较大。</w:t>
      </w:r>
    </w:p>
    <w:p w14:paraId="27F4475A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(三)部分政务公开内容推进比较缓慢，如规划信息等。</w:t>
      </w:r>
    </w:p>
    <w:p w14:paraId="56F214A5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(四)下一步改进措施。进一步加强学习，学习研究上级文件，掌握政务公开工作的新要求、新提法和新概念，提高工作的积极性和主动性。并做好管理和维护工作，充分发挥政务公开窗口作用。</w:t>
      </w:r>
      <w:bookmarkStart w:id="0" w:name="_GoBack"/>
      <w:bookmarkEnd w:id="0"/>
    </w:p>
    <w:p w14:paraId="033F9919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wMjdjMDBiZjAyYjAwYjBiYjQzMWU5NWFhZWM0ZmUifQ=="/>
  </w:docVars>
  <w:rsids>
    <w:rsidRoot w:val="00000000"/>
    <w:rsid w:val="0A266684"/>
    <w:rsid w:val="180A52AB"/>
    <w:rsid w:val="2AF97CC5"/>
    <w:rsid w:val="4EA2446B"/>
    <w:rsid w:val="53ED731B"/>
    <w:rsid w:val="5AB571AA"/>
    <w:rsid w:val="631E37FD"/>
    <w:rsid w:val="6D777321"/>
    <w:rsid w:val="75F733E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1712</Words>
  <Characters>1743</Characters>
  <Lines>0</Lines>
  <Paragraphs>0</Paragraphs>
  <TotalTime>178</TotalTime>
  <ScaleCrop>false</ScaleCrop>
  <LinksUpToDate>false</LinksUpToDate>
  <CharactersWithSpaces>1798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2024-01-09T07:07:00Z</dcterms:created>
  <dc:creator>Administrator</dc:creator>
  <cp:lastModifiedBy>欢欢</cp:lastModifiedBy>
  <dcterms:modified xsi:type="dcterms:W3CDTF">2026-01-15T03:29:58Z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FDEDB0C11BFE4D4892F009E7367C8736_13</vt:lpwstr>
  </property>
  <property fmtid="{D5CDD505-2E9C-101B-9397-08002B2CF9AE}" pid="4" name="KSOTemplateDocerSaveRecord">
    <vt:lpwstr>eyJoZGlkIjoiZjAwMjdjMDBiZjAyYjAwYjBiYjQzMWU5NWFhZWM0ZmUiLCJ1c2VySWQiOiI1ODQ4MTMyMDkifQ==</vt:lpwstr>
  </property>
</Properties>
</file>