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24C12D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关于公开征集非法转移、倾倒、处置固体废物污染环境问题线索的公告</w:t>
      </w:r>
    </w:p>
    <w:p w14:paraId="3DBCD09F">
      <w:pPr>
        <w:rPr>
          <w:rFonts w:hint="eastAsia"/>
        </w:rPr>
      </w:pPr>
      <w:r>
        <w:rPr>
          <w:rFonts w:hint="eastAsia"/>
        </w:rPr>
        <w:t xml:space="preserve"> </w:t>
      </w:r>
    </w:p>
    <w:p w14:paraId="59E767BF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t xml:space="preserve">为深入贯彻《中华人民共和国固体废物污染环境防治法》，严厉打击非法转移、倾倒、处置固体废物等环境违法行为，扎实推进“清废行动”专项整治工作，及时消除生态环境安全隐患，切实保障人民群众环境权益，筑牢区域生态安全屏障，现面向社会公开征集相关问题线索，有关事项公告如下： </w:t>
      </w:r>
    </w:p>
    <w:bookmarkEnd w:id="0"/>
    <w:p w14:paraId="1A7555E0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27" w:firstLineChars="196"/>
        <w:textAlignment w:val="auto"/>
        <w:rPr>
          <w:rFonts w:hint="eastAsia" w:ascii="黑体" w:hAnsi="黑体" w:eastAsia="黑体" w:cs="Times New Roman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z w:val="32"/>
          <w:szCs w:val="32"/>
          <w:lang w:eastAsia="zh-CN"/>
        </w:rPr>
        <w:t xml:space="preserve">一、征集时间 </w:t>
      </w:r>
    </w:p>
    <w:p w14:paraId="62C2C2AD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自本公告发布之日起至2027年12月31日（长期有效，如需调整将另行通知）。 </w:t>
      </w:r>
    </w:p>
    <w:p w14:paraId="302F35ED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27" w:firstLineChars="196"/>
        <w:textAlignment w:val="auto"/>
        <w:rPr>
          <w:rFonts w:hint="eastAsia" w:ascii="黑体" w:hAnsi="黑体" w:eastAsia="黑体" w:cs="Times New Roman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z w:val="32"/>
          <w:szCs w:val="32"/>
          <w:lang w:eastAsia="zh-CN"/>
        </w:rPr>
        <w:t>二、征集线索范围</w:t>
      </w:r>
    </w:p>
    <w:p w14:paraId="03F6222A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非法转移、倾倒、填埋、处置大宗工业固体废物（如冶炼废渣、化工废渣、粉煤灰等）、建筑垃圾的行为；</w:t>
      </w:r>
    </w:p>
    <w:p w14:paraId="4411CC73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非法排放、倾倒、利用、处置危险废物的行为，包括废矿物油、废铅蓄电池、废酸、废碱、废有机溶剂、医疗废物、废弃包装容器、废三元催化剂等具有腐蚀性、毒性、易燃性等危险特性的废物；</w:t>
      </w:r>
    </w:p>
    <w:p w14:paraId="3EBA5189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非法拆解处置报废机动车、废弃电器电子产品、退役新能源设备、退役动力电池等废弃设备及消费品，造成环境污染的行为；</w:t>
      </w:r>
    </w:p>
    <w:p w14:paraId="4BA837A8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 在饮用水水源保护区、自然保护地、基本农田、重要江河湖泊沿岸等重点保护区域，非法排放、倾倒、处置固体废物的行为；</w:t>
      </w:r>
    </w:p>
    <w:p w14:paraId="68B8FBAD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 通过暗管、渗井、渗坑、裂隙、溶洞、灌注等逃避监管方式，排放、倾倒、处置固体废物的行为；</w:t>
      </w:r>
    </w:p>
    <w:p w14:paraId="159336AC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6. 其他非法转移、倾倒、处置固体废物，可能污染土壤、水体、大气等生态环境的违法行为。 </w:t>
      </w:r>
    </w:p>
    <w:p w14:paraId="45D5FE9E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Times New Roman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z w:val="32"/>
          <w:szCs w:val="32"/>
          <w:lang w:eastAsia="zh-CN"/>
        </w:rPr>
        <w:t>三、举报途径</w:t>
      </w:r>
    </w:p>
    <w:p w14:paraId="4019E19E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电话举报：123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69举报</w:t>
      </w:r>
      <w:r>
        <w:rPr>
          <w:rFonts w:hint="eastAsia" w:ascii="仿宋_GB2312" w:hAnsi="仿宋_GB2312" w:eastAsia="仿宋_GB2312" w:cs="仿宋_GB2312"/>
          <w:sz w:val="32"/>
          <w:szCs w:val="32"/>
        </w:rPr>
        <w:t>热线、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0319-6682566</w:t>
      </w:r>
      <w:r>
        <w:rPr>
          <w:rFonts w:hint="eastAsia" w:ascii="仿宋_GB2312" w:hAnsi="仿宋_GB2312" w:eastAsia="仿宋_GB2312" w:cs="仿宋_GB2312"/>
          <w:sz w:val="32"/>
          <w:szCs w:val="32"/>
        </w:rPr>
        <w:t>（生态环境分局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，受理时间：法定工作日8:30-12:00、1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:30-17:30）；</w:t>
      </w:r>
    </w:p>
    <w:p w14:paraId="18960878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来信举报：邮寄地址为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邢台市生态环境局隆尧县分局办公室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（邮编：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055350</w:t>
      </w:r>
      <w:r>
        <w:rPr>
          <w:rFonts w:hint="eastAsia" w:ascii="仿宋_GB2312" w:hAnsi="仿宋_GB2312" w:eastAsia="仿宋_GB2312" w:cs="仿宋_GB2312"/>
          <w:sz w:val="32"/>
          <w:szCs w:val="32"/>
        </w:rPr>
        <w:t>），可直接前往现场举报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66DA85AD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27" w:firstLineChars="196"/>
        <w:textAlignment w:val="auto"/>
        <w:rPr>
          <w:rFonts w:hint="eastAsia" w:ascii="黑体" w:hAnsi="黑体" w:eastAsia="黑体" w:cs="Times New Roman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z w:val="32"/>
          <w:szCs w:val="32"/>
          <w:lang w:eastAsia="zh-CN"/>
        </w:rPr>
        <w:t>五、举报要求</w:t>
      </w:r>
    </w:p>
    <w:p w14:paraId="0E92DE44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举报线索需明确被举报对象、具体违法地点（精确到村组或具体定位最佳）、违法时间、违法行为描述及相关证据材料（如照片、视频、录音等，需注明拍摄时间、地点），确保线索真实可查；</w:t>
      </w:r>
    </w:p>
    <w:p w14:paraId="109E75C1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提倡实名举报，举报人应如实提供个人信息及联系方式，便于后续核查反馈和奖励发放；</w:t>
      </w:r>
    </w:p>
    <w:p w14:paraId="45B44FC6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严禁虚构、捏造事实诬告陷害他人，不得故意夸大或歪曲违法事实，否则将依法承担相应法律责任；</w:t>
      </w:r>
    </w:p>
    <w:p w14:paraId="03EF2018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 已由纪检监察机关、信访部门受理或已进入行政复议、司法程序的问题线索，不纳入本次征集范围。</w:t>
      </w:r>
    </w:p>
    <w:p w14:paraId="5C7B50E5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27" w:firstLineChars="196"/>
        <w:textAlignment w:val="auto"/>
        <w:rPr>
          <w:rFonts w:hint="eastAsia" w:ascii="黑体" w:hAnsi="黑体" w:eastAsia="黑体" w:cs="Times New Roman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z w:val="32"/>
          <w:szCs w:val="32"/>
          <w:lang w:eastAsia="zh-CN"/>
        </w:rPr>
        <w:t>六、线索处置与保障</w:t>
      </w:r>
    </w:p>
    <w:p w14:paraId="11BC3744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1. 我分局对收到的举报线索将严格按照程序登记、核查，对查证属实的，依法从严查处；涉嫌环境污染犯罪的，坚决移送公安机关追究刑事责任；</w:t>
      </w:r>
    </w:p>
    <w:p w14:paraId="07989EF6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严格遵守保密规定，对举报人信息实行专人管理、严格保密，未经举报人同意不得公开，对泄露举报人信息、打击报复举报人的行为，将依法严肃查处；</w:t>
      </w:r>
    </w:p>
    <w:p w14:paraId="58271DA4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对提供有效线索、协助查处违法行为的举报人，将依据《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邢台</w:t>
      </w:r>
      <w:r>
        <w:rPr>
          <w:rFonts w:hint="eastAsia" w:ascii="仿宋_GB2312" w:hAnsi="仿宋_GB2312" w:eastAsia="仿宋_GB2312" w:cs="仿宋_GB2312"/>
          <w:sz w:val="32"/>
          <w:szCs w:val="32"/>
        </w:rPr>
        <w:t>市生态环境违法行为举报奖励办法》给予相应奖励。</w:t>
      </w:r>
    </w:p>
    <w:p w14:paraId="278E52DC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欢迎社会各界和广大人民群众积极参与生态环境保护监督，踊跃提供相关问题线索。感谢您对生态环境保护工作的关心、支持与配合！</w:t>
      </w:r>
    </w:p>
    <w:p w14:paraId="0B62FB24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68983819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3840" w:firstLineChars="1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邢台市生态环境局隆尧县分局</w:t>
      </w:r>
    </w:p>
    <w:p w14:paraId="37036B19">
      <w:pPr>
        <w:keepNext w:val="0"/>
        <w:keepLines w:val="0"/>
        <w:pageBreakBefore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4800" w:firstLineChars="15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2025年1月1日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0C455F"/>
    <w:rsid w:val="3FFA719D"/>
    <w:rsid w:val="41156DBC"/>
    <w:rsid w:val="4B0C455F"/>
    <w:rsid w:val="52183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1121</Words>
  <Characters>1183</Characters>
  <Lines>0</Lines>
  <Paragraphs>0</Paragraphs>
  <TotalTime>10</TotalTime>
  <ScaleCrop>false</ScaleCrop>
  <LinksUpToDate>false</LinksUpToDate>
  <CharactersWithSpaces>1206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2025-11-20T16:20:00Z</dcterms:created>
  <dc:creator>小茹</dc:creator>
  <cp:lastModifiedBy>小茹</cp:lastModifiedBy>
  <dcterms:modified xsi:type="dcterms:W3CDTF">2025-11-21T00:07:11Z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92380716F0C245B5BED9DE53B78D78BC_11</vt:lpwstr>
  </property>
  <property fmtid="{D5CDD505-2E9C-101B-9397-08002B2CF9AE}" pid="4" name="KSOTemplateDocerSaveRecord">
    <vt:lpwstr>eyJoZGlkIjoiMmI3YzI0Njg2NDZiODA0NTliYjg3YTk5ZmRlNTQ0MzEiLCJ1c2VySWQiOiIzOTYyOTA2OTEifQ==</vt:lpwstr>
  </property>
</Properties>
</file>