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722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2FA1B0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隆尧县互联网信息办公室涉企行政检查频次</w:t>
      </w:r>
    </w:p>
    <w:bookmarkEnd w:id="0"/>
    <w:p w14:paraId="587C9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6AA50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对同一企业实施行政检查的年度频次上限为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2次，因投诉举报、转（交）办等线索发起的涉企行政检查不计算在内。</w:t>
      </w:r>
    </w:p>
    <w:sectPr>
      <w:pgSz w:w="11906" w:h="16838"/>
      <w:pgMar w:top="1984" w:right="1417" w:bottom="141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E27971"/>
    <w:rsid w:val="0AF945D1"/>
    <w:rsid w:val="6FE27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2025-10-30T08:49:00Z</dcterms:created>
  <dc:creator>CZK。。</dc:creator>
  <cp:lastModifiedBy>CZK。。</cp:lastModifiedBy>
  <dcterms:modified xsi:type="dcterms:W3CDTF">2025-10-30T08:51:56Z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762488B703954263A9290AA57BCB6DB7_11</vt:lpwstr>
  </property>
  <property fmtid="{D5CDD505-2E9C-101B-9397-08002B2CF9AE}" pid="4" name="KSOTemplateDocerSaveRecord">
    <vt:lpwstr>eyJoZGlkIjoiZGFmOTU4Y2E2OGQzNmFhNGEyZTgwNWM5M2VjMjU0NDQiLCJ1c2VySWQiOiIyODkzMzAzMDcifQ==</vt:lpwstr>
  </property>
</Properties>
</file>