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600" w:beforeAutospacing="0" w:after="75" w:afterAutospacing="0" w:line="624" w:lineRule="atLeast"/>
        <w:ind w:left="0" w:right="0" w:firstLine="0"/>
        <w:jc w:val="center"/>
        <w:rPr>
          <w:rFonts w:hint="eastAsia" w:ascii="华文中宋" w:hAnsi="华文中宋" w:eastAsia="华文中宋" w:cs="华文中宋"/>
          <w:b w:val="0"/>
          <w:bCs w:val="0"/>
          <w:i w:val="0"/>
          <w:caps w:val="0"/>
          <w:color w:val="000000"/>
          <w:spacing w:val="0"/>
          <w:sz w:val="44"/>
          <w:szCs w:val="44"/>
        </w:rPr>
      </w:pPr>
      <w:r>
        <w:rPr>
          <w:rFonts w:hint="eastAsia" w:ascii="华文中宋" w:hAnsi="华文中宋" w:eastAsia="华文中宋" w:cs="华文中宋"/>
          <w:b w:val="0"/>
          <w:bCs w:val="0"/>
          <w:i w:val="0"/>
          <w:caps w:val="0"/>
          <w:color w:val="000000"/>
          <w:spacing w:val="0"/>
          <w:sz w:val="44"/>
          <w:szCs w:val="44"/>
          <w:bdr w:val="none" w:color="auto" w:sz="0" w:space="0"/>
          <w:shd w:val="clear" w:fill="FFFFFF"/>
        </w:rPr>
        <w:t>关于《</w:t>
      </w:r>
      <w:r>
        <w:rPr>
          <w:rFonts w:hint="eastAsia" w:ascii="华文中宋" w:hAnsi="华文中宋" w:eastAsia="华文中宋" w:cs="华文中宋"/>
          <w:b w:val="0"/>
          <w:bCs w:val="0"/>
          <w:kern w:val="2"/>
          <w:sz w:val="44"/>
          <w:szCs w:val="44"/>
          <w:lang w:val="en-US" w:eastAsia="zh-CN" w:bidi="ar"/>
        </w:rPr>
        <w:t>隆</w:t>
      </w:r>
      <w:bookmarkStart w:id="0" w:name="_GoBack"/>
      <w:bookmarkEnd w:id="0"/>
      <w:r>
        <w:rPr>
          <w:rFonts w:hint="eastAsia" w:ascii="华文中宋" w:hAnsi="华文中宋" w:eastAsia="华文中宋" w:cs="华文中宋"/>
          <w:b w:val="0"/>
          <w:bCs w:val="0"/>
          <w:kern w:val="2"/>
          <w:sz w:val="44"/>
          <w:szCs w:val="44"/>
          <w:lang w:val="en-US" w:eastAsia="zh-CN" w:bidi="ar"/>
        </w:rPr>
        <w:t>尧县自动监测站运维基础保障及防范人为干扰责任体系</w:t>
      </w:r>
      <w:r>
        <w:rPr>
          <w:rFonts w:hint="eastAsia" w:ascii="华文中宋" w:hAnsi="华文中宋" w:eastAsia="华文中宋" w:cs="华文中宋"/>
          <w:b w:val="0"/>
          <w:bCs w:val="0"/>
          <w:i w:val="0"/>
          <w:caps w:val="0"/>
          <w:color w:val="000000"/>
          <w:spacing w:val="0"/>
          <w:sz w:val="44"/>
          <w:szCs w:val="44"/>
          <w:bdr w:val="none" w:color="auto" w:sz="0" w:space="0"/>
          <w:shd w:val="clear" w:fill="FFFFFF"/>
        </w:rPr>
        <w:t>》政策解读</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3" w:lineRule="atLeast"/>
        <w:ind w:left="0" w:right="0" w:firstLine="0"/>
        <w:jc w:val="both"/>
        <w:rPr>
          <w:rFonts w:hint="eastAsia" w:ascii="仿宋_GB2312" w:hAnsi="仿宋_GB2312" w:eastAsia="仿宋_GB2312" w:cs="仿宋_GB2312"/>
          <w:i w:val="0"/>
          <w:caps w:val="0"/>
          <w:color w:val="555555"/>
          <w:spacing w:val="0"/>
          <w:sz w:val="32"/>
          <w:szCs w:val="32"/>
        </w:rPr>
      </w:pPr>
      <w:r>
        <w:rPr>
          <w:rFonts w:hint="eastAsia" w:ascii="仿宋_GB2312" w:hAnsi="仿宋_GB2312" w:eastAsia="仿宋_GB2312" w:cs="仿宋_GB2312"/>
          <w:i w:val="0"/>
          <w:caps w:val="0"/>
          <w:color w:val="555555"/>
          <w:spacing w:val="0"/>
          <w:sz w:val="32"/>
          <w:szCs w:val="32"/>
          <w:bdr w:val="none" w:color="auto" w:sz="0" w:space="0"/>
          <w:shd w:val="clear" w:fill="FFFFFF"/>
        </w:rPr>
        <w:t>现将《</w:t>
      </w:r>
      <w:r>
        <w:rPr>
          <w:rFonts w:hint="eastAsia" w:ascii="仿宋_GB2312" w:hAnsi="仿宋_GB2312" w:eastAsia="仿宋_GB2312" w:cs="仿宋_GB2312"/>
          <w:b w:val="0"/>
          <w:bCs w:val="0"/>
          <w:kern w:val="2"/>
          <w:sz w:val="32"/>
          <w:szCs w:val="32"/>
          <w:lang w:val="en-US" w:eastAsia="zh-CN" w:bidi="ar"/>
        </w:rPr>
        <w:t>隆尧县自动监测站运维基础保障及防范人为干扰责任体系</w:t>
      </w:r>
      <w:r>
        <w:rPr>
          <w:rFonts w:hint="eastAsia" w:ascii="仿宋_GB2312" w:hAnsi="仿宋_GB2312" w:eastAsia="仿宋_GB2312" w:cs="仿宋_GB2312"/>
          <w:i w:val="0"/>
          <w:caps w:val="0"/>
          <w:color w:val="555555"/>
          <w:spacing w:val="0"/>
          <w:sz w:val="32"/>
          <w:szCs w:val="32"/>
          <w:bdr w:val="none" w:color="auto" w:sz="0" w:space="0"/>
          <w:shd w:val="clear" w:fill="FFFFFF"/>
        </w:rPr>
        <w:t>》（</w:t>
      </w:r>
      <w:r>
        <w:rPr>
          <w:rFonts w:hint="eastAsia" w:ascii="仿宋_GB2312" w:hAnsi="仿宋_GB2312" w:eastAsia="仿宋_GB2312" w:cs="仿宋_GB2312"/>
          <w:i w:val="0"/>
          <w:caps w:val="0"/>
          <w:color w:val="555555"/>
          <w:spacing w:val="0"/>
          <w:sz w:val="32"/>
          <w:szCs w:val="32"/>
          <w:bdr w:val="none" w:color="auto" w:sz="0" w:space="0"/>
          <w:shd w:val="clear" w:fill="FFFFFF"/>
          <w:lang w:val="en-US" w:eastAsia="zh-CN"/>
        </w:rPr>
        <w:t>隆</w:t>
      </w:r>
      <w:r>
        <w:rPr>
          <w:rFonts w:hint="eastAsia" w:ascii="仿宋_GB2312" w:hAnsi="仿宋_GB2312" w:eastAsia="仿宋_GB2312" w:cs="仿宋_GB2312"/>
          <w:i w:val="0"/>
          <w:caps w:val="0"/>
          <w:color w:val="555555"/>
          <w:spacing w:val="0"/>
          <w:sz w:val="32"/>
          <w:szCs w:val="32"/>
          <w:bdr w:val="none" w:color="auto" w:sz="0" w:space="0"/>
          <w:shd w:val="clear" w:fill="FFFFFF"/>
        </w:rPr>
        <w:t>政字〔2025〕1</w:t>
      </w:r>
      <w:r>
        <w:rPr>
          <w:rFonts w:hint="eastAsia" w:ascii="仿宋_GB2312" w:hAnsi="仿宋_GB2312" w:eastAsia="仿宋_GB2312" w:cs="仿宋_GB2312"/>
          <w:i w:val="0"/>
          <w:caps w:val="0"/>
          <w:color w:val="555555"/>
          <w:spacing w:val="0"/>
          <w:sz w:val="32"/>
          <w:szCs w:val="32"/>
          <w:bdr w:val="none" w:color="auto" w:sz="0" w:space="0"/>
          <w:shd w:val="clear" w:fill="FFFFFF"/>
          <w:lang w:val="en-US" w:eastAsia="zh-CN"/>
        </w:rPr>
        <w:t>0</w:t>
      </w:r>
      <w:r>
        <w:rPr>
          <w:rFonts w:hint="eastAsia" w:ascii="仿宋_GB2312" w:hAnsi="仿宋_GB2312" w:eastAsia="仿宋_GB2312" w:cs="仿宋_GB2312"/>
          <w:i w:val="0"/>
          <w:caps w:val="0"/>
          <w:color w:val="555555"/>
          <w:spacing w:val="0"/>
          <w:sz w:val="32"/>
          <w:szCs w:val="32"/>
          <w:bdr w:val="none" w:color="auto" w:sz="0" w:space="0"/>
          <w:shd w:val="clear" w:fill="FFFFFF"/>
        </w:rPr>
        <w:t>号，以下简称《</w:t>
      </w:r>
      <w:r>
        <w:rPr>
          <w:rFonts w:hint="eastAsia" w:ascii="仿宋_GB2312" w:hAnsi="仿宋_GB2312" w:eastAsia="仿宋_GB2312" w:cs="仿宋_GB2312"/>
          <w:i w:val="0"/>
          <w:caps w:val="0"/>
          <w:color w:val="555555"/>
          <w:spacing w:val="0"/>
          <w:sz w:val="32"/>
          <w:szCs w:val="32"/>
          <w:bdr w:val="none" w:color="auto" w:sz="0" w:space="0"/>
          <w:shd w:val="clear" w:fill="FFFFFF"/>
          <w:lang w:val="en-US" w:eastAsia="zh-CN"/>
        </w:rPr>
        <w:t>责任体系</w:t>
      </w:r>
      <w:r>
        <w:rPr>
          <w:rFonts w:hint="eastAsia" w:ascii="仿宋_GB2312" w:hAnsi="仿宋_GB2312" w:eastAsia="仿宋_GB2312" w:cs="仿宋_GB2312"/>
          <w:i w:val="0"/>
          <w:caps w:val="0"/>
          <w:color w:val="555555"/>
          <w:spacing w:val="0"/>
          <w:sz w:val="32"/>
          <w:szCs w:val="32"/>
          <w:bdr w:val="none" w:color="auto" w:sz="0" w:space="0"/>
          <w:shd w:val="clear" w:fill="FFFFFF"/>
        </w:rPr>
        <w:t>》）解读如下：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3" w:lineRule="atLeast"/>
        <w:ind w:left="0" w:right="0" w:firstLine="0"/>
        <w:jc w:val="both"/>
        <w:rPr>
          <w:rFonts w:hint="eastAsia" w:ascii="仿宋_GB2312" w:hAnsi="仿宋_GB2312" w:eastAsia="仿宋_GB2312" w:cs="仿宋_GB2312"/>
          <w:b/>
          <w:bCs/>
          <w:i w:val="0"/>
          <w:caps w:val="0"/>
          <w:color w:val="555555"/>
          <w:spacing w:val="0"/>
          <w:sz w:val="32"/>
          <w:szCs w:val="32"/>
        </w:rPr>
      </w:pPr>
      <w:r>
        <w:rPr>
          <w:rFonts w:hint="eastAsia" w:ascii="宋体" w:hAnsi="宋体" w:eastAsia="宋体" w:cs="宋体"/>
          <w:b/>
          <w:bCs/>
          <w:i w:val="0"/>
          <w:caps w:val="0"/>
          <w:color w:val="555555"/>
          <w:spacing w:val="0"/>
          <w:sz w:val="24"/>
          <w:szCs w:val="24"/>
          <w:bdr w:val="none" w:color="auto" w:sz="0" w:space="0"/>
          <w:shd w:val="clear" w:fill="FFFFFF"/>
        </w:rPr>
        <w:t>　</w:t>
      </w:r>
      <w:r>
        <w:rPr>
          <w:rFonts w:hint="eastAsia" w:ascii="宋体" w:hAnsi="宋体" w:eastAsia="宋体" w:cs="宋体"/>
          <w:b/>
          <w:bCs/>
          <w:i w:val="0"/>
          <w:caps w:val="0"/>
          <w:color w:val="555555"/>
          <w:spacing w:val="0"/>
          <w:sz w:val="32"/>
          <w:szCs w:val="32"/>
          <w:bdr w:val="none" w:color="auto" w:sz="0" w:space="0"/>
          <w:shd w:val="clear" w:fill="FFFFFF"/>
        </w:rPr>
        <w:t>　</w:t>
      </w:r>
      <w:r>
        <w:rPr>
          <w:rFonts w:hint="eastAsia" w:ascii="仿宋_GB2312" w:hAnsi="仿宋_GB2312" w:eastAsia="仿宋_GB2312" w:cs="仿宋_GB2312"/>
          <w:b/>
          <w:bCs/>
          <w:i w:val="0"/>
          <w:caps w:val="0"/>
          <w:color w:val="555555"/>
          <w:spacing w:val="0"/>
          <w:sz w:val="32"/>
          <w:szCs w:val="32"/>
          <w:bdr w:val="none" w:color="auto" w:sz="0" w:space="0"/>
          <w:shd w:val="clear" w:fill="FFFFFF"/>
        </w:rPr>
        <w:t>一、</w:t>
      </w:r>
      <w:r>
        <w:rPr>
          <w:rFonts w:hint="eastAsia" w:ascii="仿宋_GB2312" w:hAnsi="仿宋_GB2312" w:eastAsia="仿宋_GB2312" w:cs="仿宋_GB2312"/>
          <w:b/>
          <w:bCs/>
          <w:i w:val="0"/>
          <w:caps w:val="0"/>
          <w:color w:val="555555"/>
          <w:spacing w:val="0"/>
          <w:sz w:val="32"/>
          <w:szCs w:val="32"/>
          <w:shd w:val="clear" w:fill="FFFFFF"/>
        </w:rPr>
        <w:t>制定背景</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3" w:lineRule="atLeast"/>
        <w:ind w:right="0" w:firstLine="640" w:firstLineChars="200"/>
        <w:jc w:val="both"/>
        <w:rPr>
          <w:rFonts w:hint="eastAsia" w:ascii="仿宋_GB2312" w:hAnsi="仿宋_GB2312" w:eastAsia="仿宋_GB2312" w:cs="仿宋_GB2312"/>
          <w:i w:val="0"/>
          <w:caps w:val="0"/>
          <w:color w:val="555555"/>
          <w:spacing w:val="0"/>
          <w:sz w:val="32"/>
          <w:szCs w:val="32"/>
          <w:bdr w:val="none" w:color="auto" w:sz="0" w:space="0"/>
          <w:shd w:val="clear" w:fill="FFFFFF"/>
        </w:rPr>
      </w:pPr>
      <w:r>
        <w:rPr>
          <w:rFonts w:hint="eastAsia" w:ascii="仿宋_GB2312" w:hAnsi="仿宋_GB2312" w:eastAsia="仿宋_GB2312" w:cs="仿宋_GB2312"/>
          <w:sz w:val="32"/>
          <w:szCs w:val="32"/>
        </w:rPr>
        <w:t>为贯彻落实省</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自动监测站运维基础保障暨防范人为干扰工作</w:t>
      </w:r>
      <w:r>
        <w:rPr>
          <w:rFonts w:hint="eastAsia" w:ascii="仿宋_GB2312" w:hAnsi="仿宋_GB2312" w:eastAsia="仿宋_GB2312" w:cs="仿宋_GB2312"/>
          <w:sz w:val="32"/>
          <w:szCs w:val="32"/>
        </w:rPr>
        <w:t>”会议精神，</w:t>
      </w:r>
      <w:r>
        <w:rPr>
          <w:rFonts w:hint="eastAsia" w:ascii="仿宋_GB2312" w:hAnsi="仿宋_GB2312" w:eastAsia="仿宋_GB2312" w:cs="仿宋_GB2312"/>
          <w:sz w:val="32"/>
          <w:szCs w:val="32"/>
          <w:lang w:eastAsia="zh-CN"/>
        </w:rPr>
        <w:t>按照邢台市生态环境保护委员会办公室印发的</w:t>
      </w:r>
      <w:r>
        <w:rPr>
          <w:rFonts w:hint="eastAsia" w:ascii="仿宋_GB2312" w:hAnsi="仿宋_GB2312" w:eastAsia="仿宋_GB2312" w:cs="仿宋_GB2312"/>
          <w:sz w:val="32"/>
          <w:szCs w:val="32"/>
        </w:rPr>
        <w:t>《关于</w:t>
      </w:r>
      <w:r>
        <w:rPr>
          <w:rFonts w:hint="eastAsia" w:ascii="仿宋_GB2312" w:hAnsi="仿宋_GB2312" w:eastAsia="仿宋_GB2312" w:cs="仿宋_GB2312"/>
          <w:sz w:val="32"/>
          <w:szCs w:val="32"/>
          <w:lang w:eastAsia="zh-CN"/>
        </w:rPr>
        <w:t>贯彻落实省生态环境厅防范人为干扰会议精神及市领导批示要求的通知</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要求</w:t>
      </w:r>
      <w:r>
        <w:rPr>
          <w:rFonts w:hint="eastAsia" w:ascii="仿宋_GB2312" w:hAnsi="仿宋_GB2312" w:eastAsia="仿宋_GB2312" w:cs="仿宋_GB2312"/>
          <w:sz w:val="32"/>
          <w:szCs w:val="32"/>
        </w:rPr>
        <w:t>，进一步加强全</w:t>
      </w: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自动监测站运维</w:t>
      </w:r>
      <w:r>
        <w:rPr>
          <w:rFonts w:hint="eastAsia" w:ascii="仿宋_GB2312" w:hAnsi="仿宋_GB2312" w:eastAsia="仿宋_GB2312" w:cs="仿宋_GB2312"/>
          <w:sz w:val="32"/>
          <w:szCs w:val="32"/>
          <w:lang w:eastAsia="zh-CN"/>
        </w:rPr>
        <w:t>基础</w:t>
      </w:r>
      <w:r>
        <w:rPr>
          <w:rFonts w:hint="eastAsia" w:ascii="仿宋_GB2312" w:hAnsi="仿宋_GB2312" w:eastAsia="仿宋_GB2312" w:cs="仿宋_GB2312"/>
          <w:sz w:val="32"/>
          <w:szCs w:val="32"/>
        </w:rPr>
        <w:t>保障工作，严厉打击干扰空气、水质自动监测站运行的违法行为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i w:val="0"/>
          <w:caps w:val="0"/>
          <w:color w:val="555555"/>
          <w:spacing w:val="0"/>
          <w:sz w:val="32"/>
          <w:szCs w:val="3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50" w:afterAutospacing="0" w:line="23" w:lineRule="atLeast"/>
        <w:ind w:left="0" w:right="0" w:firstLine="480"/>
        <w:jc w:val="both"/>
        <w:rPr>
          <w:rFonts w:hint="eastAsia" w:ascii="仿宋_GB2312" w:hAnsi="仿宋_GB2312" w:eastAsia="仿宋_GB2312" w:cs="仿宋_GB2312"/>
          <w:b/>
          <w:bCs/>
          <w:i w:val="0"/>
          <w:caps w:val="0"/>
          <w:color w:val="555555"/>
          <w:spacing w:val="0"/>
          <w:sz w:val="32"/>
          <w:szCs w:val="32"/>
        </w:rPr>
      </w:pPr>
      <w:r>
        <w:rPr>
          <w:rFonts w:hint="eastAsia" w:ascii="仿宋_GB2312" w:hAnsi="仿宋_GB2312" w:eastAsia="仿宋_GB2312" w:cs="仿宋_GB2312"/>
          <w:b/>
          <w:bCs/>
          <w:i w:val="0"/>
          <w:caps w:val="0"/>
          <w:color w:val="555555"/>
          <w:spacing w:val="0"/>
          <w:sz w:val="32"/>
          <w:szCs w:val="32"/>
          <w:bdr w:val="none" w:color="auto" w:sz="0" w:space="0"/>
          <w:shd w:val="clear" w:fill="FFFFFF"/>
        </w:rPr>
        <w:t>二、</w:t>
      </w:r>
      <w:r>
        <w:rPr>
          <w:rFonts w:hint="eastAsia" w:ascii="仿宋_GB2312" w:hAnsi="仿宋_GB2312" w:eastAsia="仿宋_GB2312" w:cs="仿宋_GB2312"/>
          <w:b/>
          <w:bCs/>
          <w:i w:val="0"/>
          <w:caps w:val="0"/>
          <w:color w:val="555555"/>
          <w:spacing w:val="0"/>
          <w:sz w:val="32"/>
          <w:szCs w:val="32"/>
          <w:shd w:val="clear" w:fill="FFFFFF"/>
        </w:rPr>
        <w:t>编制原则</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为加强全</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rPr>
        <w:t>空气、水质自动监测站</w:t>
      </w:r>
      <w:r>
        <w:rPr>
          <w:rFonts w:hint="eastAsia" w:ascii="仿宋_GB2312" w:hAnsi="仿宋_GB2312" w:eastAsia="仿宋_GB2312" w:cs="仿宋_GB2312"/>
          <w:sz w:val="32"/>
          <w:szCs w:val="32"/>
          <w:lang w:eastAsia="zh-CN"/>
        </w:rPr>
        <w:t>运维基础保障</w:t>
      </w:r>
      <w:r>
        <w:rPr>
          <w:rFonts w:hint="eastAsia" w:ascii="仿宋_GB2312" w:hAnsi="仿宋_GB2312" w:eastAsia="仿宋_GB2312" w:cs="仿宋_GB2312"/>
          <w:sz w:val="32"/>
          <w:szCs w:val="32"/>
        </w:rPr>
        <w:t>工作，严厉打击</w:t>
      </w:r>
      <w:r>
        <w:rPr>
          <w:rFonts w:hint="eastAsia" w:ascii="仿宋_GB2312" w:hAnsi="仿宋_GB2312" w:eastAsia="仿宋_GB2312" w:cs="仿宋_GB2312"/>
          <w:sz w:val="32"/>
          <w:szCs w:val="32"/>
          <w:lang w:eastAsia="zh-CN"/>
        </w:rPr>
        <w:t>人为</w:t>
      </w:r>
      <w:r>
        <w:rPr>
          <w:rFonts w:hint="eastAsia" w:ascii="仿宋_GB2312" w:hAnsi="仿宋_GB2312" w:eastAsia="仿宋_GB2312" w:cs="仿宋_GB2312"/>
          <w:sz w:val="32"/>
          <w:szCs w:val="32"/>
        </w:rPr>
        <w:t>干扰空气、水质自动监测站运行的违法违规行为，建立空气、水质自动监测站运维</w:t>
      </w:r>
      <w:r>
        <w:rPr>
          <w:rFonts w:hint="eastAsia" w:ascii="仿宋_GB2312" w:hAnsi="仿宋_GB2312" w:eastAsia="仿宋_GB2312" w:cs="仿宋_GB2312"/>
          <w:sz w:val="32"/>
          <w:szCs w:val="32"/>
          <w:lang w:eastAsia="zh-CN"/>
        </w:rPr>
        <w:t>基础</w:t>
      </w:r>
      <w:r>
        <w:rPr>
          <w:rFonts w:hint="eastAsia" w:ascii="仿宋_GB2312" w:hAnsi="仿宋_GB2312" w:eastAsia="仿宋_GB2312" w:cs="仿宋_GB2312"/>
          <w:sz w:val="32"/>
          <w:szCs w:val="32"/>
        </w:rPr>
        <w:t>保障</w:t>
      </w:r>
      <w:r>
        <w:rPr>
          <w:rFonts w:hint="eastAsia" w:ascii="仿宋_GB2312" w:hAnsi="仿宋_GB2312" w:eastAsia="仿宋_GB2312" w:cs="仿宋_GB2312"/>
          <w:sz w:val="32"/>
          <w:szCs w:val="32"/>
          <w:lang w:eastAsia="zh-CN"/>
        </w:rPr>
        <w:t>及防范人为干扰</w:t>
      </w:r>
      <w:r>
        <w:rPr>
          <w:rFonts w:hint="eastAsia" w:ascii="仿宋_GB2312" w:hAnsi="仿宋_GB2312" w:eastAsia="仿宋_GB2312" w:cs="仿宋_GB2312"/>
          <w:sz w:val="32"/>
          <w:szCs w:val="32"/>
        </w:rPr>
        <w:t>责任体系。依据《国家环境空气质量监测网城市站运行管理实施细则（试行）》《国家地表水水质自动监测站运行管理办法》等文件制定。</w:t>
      </w:r>
    </w:p>
    <w:p>
      <w:pPr>
        <w:keepNext w:val="0"/>
        <w:keepLines w:val="0"/>
        <w:pageBreakBefore w:val="0"/>
        <w:widowControl w:val="0"/>
        <w:kinsoku/>
        <w:wordWrap/>
        <w:overflowPunct/>
        <w:topLinePunct w:val="0"/>
        <w:autoSpaceDE/>
        <w:autoSpaceDN/>
        <w:bidi w:val="0"/>
        <w:adjustRightInd/>
        <w:snapToGrid/>
        <w:spacing w:line="600" w:lineRule="exact"/>
        <w:ind w:right="0"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三、主要内容</w:t>
      </w:r>
    </w:p>
    <w:p>
      <w:pPr>
        <w:keepNext w:val="0"/>
        <w:keepLines w:val="0"/>
        <w:pageBreakBefore w:val="0"/>
        <w:widowControl w:val="0"/>
        <w:kinsoku/>
        <w:wordWrap/>
        <w:overflowPunct/>
        <w:topLinePunct w:val="0"/>
        <w:autoSpaceDE/>
        <w:autoSpaceDN/>
        <w:bidi w:val="0"/>
        <w:adjustRightInd/>
        <w:snapToGrid/>
        <w:spacing w:line="600" w:lineRule="exact"/>
        <w:ind w:right="0" w:firstLine="480" w:firstLineChars="200"/>
        <w:textAlignment w:val="auto"/>
        <w:rPr>
          <w:rFonts w:hint="default" w:ascii="Times New Roman" w:hAnsi="Times New Roman" w:eastAsia="仿宋_GB2312" w:cs="Times New Roman"/>
          <w:sz w:val="32"/>
          <w:szCs w:val="32"/>
        </w:rPr>
      </w:pPr>
      <w:r>
        <w:rPr>
          <w:rFonts w:hint="eastAsia" w:ascii="宋体" w:hAnsi="宋体" w:eastAsia="宋体" w:cs="宋体"/>
          <w:i w:val="0"/>
          <w:caps w:val="0"/>
          <w:color w:val="555555"/>
          <w:spacing w:val="0"/>
          <w:sz w:val="24"/>
          <w:szCs w:val="24"/>
          <w:bdr w:val="none" w:color="auto" w:sz="0" w:space="0"/>
          <w:shd w:val="clear" w:fill="FFFFFF"/>
        </w:rPr>
        <w:t>　　</w:t>
      </w:r>
      <w:r>
        <w:rPr>
          <w:rFonts w:hint="default" w:ascii="Times New Roman" w:hAnsi="Times New Roman" w:eastAsia="仿宋_GB2312" w:cs="Times New Roman"/>
          <w:sz w:val="32"/>
          <w:szCs w:val="32"/>
          <w:lang w:eastAsia="zh-CN"/>
        </w:rPr>
        <w:t>隆尧县</w:t>
      </w:r>
      <w:r>
        <w:rPr>
          <w:rFonts w:hint="default" w:ascii="Times New Roman" w:hAnsi="Times New Roman" w:eastAsia="仿宋_GB2312" w:cs="Times New Roman"/>
          <w:sz w:val="32"/>
          <w:szCs w:val="32"/>
        </w:rPr>
        <w:t>空气、水质自动监测站建立运维</w:t>
      </w:r>
      <w:r>
        <w:rPr>
          <w:rFonts w:hint="default" w:ascii="Times New Roman" w:hAnsi="Times New Roman" w:eastAsia="仿宋_GB2312" w:cs="Times New Roman"/>
          <w:sz w:val="32"/>
          <w:szCs w:val="32"/>
          <w:lang w:eastAsia="zh-CN"/>
        </w:rPr>
        <w:t>基础</w:t>
      </w:r>
      <w:r>
        <w:rPr>
          <w:rFonts w:hint="default" w:ascii="Times New Roman" w:hAnsi="Times New Roman" w:eastAsia="仿宋_GB2312" w:cs="Times New Roman"/>
          <w:sz w:val="32"/>
          <w:szCs w:val="32"/>
        </w:rPr>
        <w:t>保障</w:t>
      </w:r>
      <w:r>
        <w:rPr>
          <w:rFonts w:hint="default" w:ascii="Times New Roman" w:hAnsi="Times New Roman" w:eastAsia="仿宋_GB2312" w:cs="Times New Roman"/>
          <w:sz w:val="32"/>
          <w:szCs w:val="32"/>
          <w:lang w:eastAsia="zh-CN"/>
        </w:rPr>
        <w:t>及防范人为干扰</w:t>
      </w:r>
      <w:r>
        <w:rPr>
          <w:rFonts w:hint="default" w:ascii="Times New Roman" w:hAnsi="Times New Roman" w:eastAsia="仿宋_GB2312" w:cs="Times New Roman"/>
          <w:sz w:val="32"/>
          <w:szCs w:val="32"/>
        </w:rPr>
        <w:t>责任体系，分为第一责任人、分包责任人、管理责任人、巡查责任人。</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val="en-US" w:eastAsia="zh-CN"/>
        </w:rPr>
        <w:t>1、</w:t>
      </w:r>
      <w:r>
        <w:rPr>
          <w:rFonts w:hint="default" w:ascii="Times New Roman" w:hAnsi="Times New Roman" w:eastAsia="楷体_GB2312" w:cs="Times New Roman"/>
          <w:sz w:val="32"/>
          <w:szCs w:val="32"/>
        </w:rPr>
        <w:t>第一责任人：</w:t>
      </w:r>
      <w:r>
        <w:rPr>
          <w:rFonts w:hint="default" w:ascii="Times New Roman" w:hAnsi="Times New Roman" w:eastAsia="仿宋_GB2312" w:cs="Times New Roman"/>
          <w:sz w:val="32"/>
          <w:szCs w:val="32"/>
        </w:rPr>
        <w:t>为责任地</w:t>
      </w:r>
      <w:r>
        <w:rPr>
          <w:rFonts w:hint="default" w:ascii="Times New Roman" w:hAnsi="Times New Roman" w:eastAsia="仿宋_GB2312" w:cs="Times New Roman"/>
          <w:sz w:val="32"/>
          <w:szCs w:val="32"/>
          <w:lang w:val="en-US" w:eastAsia="zh-CN"/>
        </w:rPr>
        <w:t>县</w:t>
      </w:r>
      <w:r>
        <w:rPr>
          <w:rFonts w:hint="default" w:ascii="Times New Roman" w:hAnsi="Times New Roman" w:eastAsia="仿宋_GB2312" w:cs="Times New Roman"/>
          <w:sz w:val="32"/>
          <w:szCs w:val="32"/>
        </w:rPr>
        <w:t>政府、乡镇政府及开发区主要负责人，负责统筹辖区空气站及</w:t>
      </w:r>
      <w:r>
        <w:rPr>
          <w:rFonts w:hint="default" w:ascii="Times New Roman" w:hAnsi="Times New Roman" w:eastAsia="仿宋_GB2312" w:cs="Times New Roman"/>
          <w:sz w:val="32"/>
          <w:szCs w:val="32"/>
          <w:lang w:eastAsia="zh-CN"/>
        </w:rPr>
        <w:t>水质自动监测站</w:t>
      </w:r>
      <w:r>
        <w:rPr>
          <w:rFonts w:hint="default" w:ascii="Times New Roman" w:hAnsi="Times New Roman" w:eastAsia="仿宋_GB2312" w:cs="Times New Roman"/>
          <w:sz w:val="32"/>
          <w:szCs w:val="32"/>
        </w:rPr>
        <w:t>运维</w:t>
      </w:r>
      <w:r>
        <w:rPr>
          <w:rFonts w:hint="default" w:ascii="Times New Roman" w:hAnsi="Times New Roman" w:eastAsia="仿宋_GB2312" w:cs="Times New Roman"/>
          <w:sz w:val="32"/>
          <w:szCs w:val="32"/>
          <w:lang w:eastAsia="zh-CN"/>
        </w:rPr>
        <w:t>基础</w:t>
      </w:r>
      <w:r>
        <w:rPr>
          <w:rFonts w:hint="default" w:ascii="Times New Roman" w:hAnsi="Times New Roman" w:eastAsia="仿宋_GB2312" w:cs="Times New Roman"/>
          <w:sz w:val="32"/>
          <w:szCs w:val="32"/>
        </w:rPr>
        <w:t>保障</w:t>
      </w:r>
      <w:r>
        <w:rPr>
          <w:rFonts w:hint="default" w:ascii="Times New Roman" w:hAnsi="Times New Roman" w:eastAsia="仿宋_GB2312" w:cs="Times New Roman"/>
          <w:sz w:val="32"/>
          <w:szCs w:val="32"/>
          <w:lang w:eastAsia="zh-CN"/>
        </w:rPr>
        <w:t>及防范人为干扰</w:t>
      </w:r>
      <w:r>
        <w:rPr>
          <w:rFonts w:hint="default" w:ascii="Times New Roman" w:hAnsi="Times New Roman" w:eastAsia="仿宋_GB2312" w:cs="Times New Roman"/>
          <w:sz w:val="32"/>
          <w:szCs w:val="32"/>
        </w:rPr>
        <w:t>工作，对空气站、</w:t>
      </w:r>
      <w:r>
        <w:rPr>
          <w:rFonts w:hint="default" w:ascii="Times New Roman" w:hAnsi="Times New Roman" w:eastAsia="仿宋_GB2312" w:cs="Times New Roman"/>
          <w:sz w:val="32"/>
          <w:szCs w:val="32"/>
          <w:lang w:eastAsia="zh-CN"/>
        </w:rPr>
        <w:t>水质自动监测站</w:t>
      </w:r>
      <w:r>
        <w:rPr>
          <w:rFonts w:hint="default" w:ascii="Times New Roman" w:hAnsi="Times New Roman" w:eastAsia="仿宋_GB2312" w:cs="Times New Roman"/>
          <w:sz w:val="32"/>
          <w:szCs w:val="32"/>
        </w:rPr>
        <w:t>运维</w:t>
      </w:r>
      <w:r>
        <w:rPr>
          <w:rFonts w:hint="default" w:ascii="Times New Roman" w:hAnsi="Times New Roman" w:eastAsia="仿宋_GB2312" w:cs="Times New Roman"/>
          <w:sz w:val="32"/>
          <w:szCs w:val="32"/>
          <w:lang w:eastAsia="zh-CN"/>
        </w:rPr>
        <w:t>基础</w:t>
      </w:r>
      <w:r>
        <w:rPr>
          <w:rFonts w:hint="default" w:ascii="Times New Roman" w:hAnsi="Times New Roman" w:eastAsia="仿宋_GB2312" w:cs="Times New Roman"/>
          <w:sz w:val="32"/>
          <w:szCs w:val="32"/>
        </w:rPr>
        <w:t>保障工作、防范人为干扰违法违规行为负有第一责任和领导责任。</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val="en-US" w:eastAsia="zh-CN"/>
        </w:rPr>
        <w:t>2、</w:t>
      </w:r>
      <w:r>
        <w:rPr>
          <w:rFonts w:hint="default" w:ascii="Times New Roman" w:hAnsi="Times New Roman" w:eastAsia="楷体_GB2312" w:cs="Times New Roman"/>
          <w:sz w:val="32"/>
          <w:szCs w:val="32"/>
          <w:lang w:eastAsia="zh-CN"/>
        </w:rPr>
        <w:t>分包责任人：</w:t>
      </w:r>
      <w:r>
        <w:rPr>
          <w:rFonts w:hint="default" w:ascii="Times New Roman" w:hAnsi="Times New Roman" w:eastAsia="仿宋_GB2312" w:cs="Times New Roman"/>
          <w:sz w:val="32"/>
          <w:szCs w:val="32"/>
        </w:rPr>
        <w:t>为责任地</w:t>
      </w:r>
      <w:r>
        <w:rPr>
          <w:rFonts w:hint="default" w:ascii="Times New Roman" w:hAnsi="Times New Roman" w:eastAsia="仿宋_GB2312" w:cs="Times New Roman"/>
          <w:sz w:val="32"/>
          <w:szCs w:val="32"/>
          <w:lang w:val="en-US" w:eastAsia="zh-CN"/>
        </w:rPr>
        <w:t>县</w:t>
      </w:r>
      <w:r>
        <w:rPr>
          <w:rFonts w:hint="default" w:ascii="Times New Roman" w:hAnsi="Times New Roman" w:eastAsia="仿宋_GB2312" w:cs="Times New Roman"/>
          <w:sz w:val="32"/>
          <w:szCs w:val="32"/>
        </w:rPr>
        <w:t>政府、乡镇政府及开发区主管负责人。空气、水质自动监测站运维</w:t>
      </w:r>
      <w:r>
        <w:rPr>
          <w:rFonts w:hint="default" w:ascii="Times New Roman" w:hAnsi="Times New Roman" w:eastAsia="仿宋_GB2312" w:cs="Times New Roman"/>
          <w:sz w:val="32"/>
          <w:szCs w:val="32"/>
          <w:lang w:eastAsia="zh-CN"/>
        </w:rPr>
        <w:t>基础</w:t>
      </w:r>
      <w:r>
        <w:rPr>
          <w:rFonts w:hint="default" w:ascii="Times New Roman" w:hAnsi="Times New Roman" w:eastAsia="仿宋_GB2312" w:cs="Times New Roman"/>
          <w:sz w:val="32"/>
          <w:szCs w:val="32"/>
        </w:rPr>
        <w:t>保障工作实行领导分包制，负责协调分包空气站、</w:t>
      </w:r>
      <w:r>
        <w:rPr>
          <w:rFonts w:hint="default" w:ascii="Times New Roman" w:hAnsi="Times New Roman" w:eastAsia="仿宋_GB2312" w:cs="Times New Roman"/>
          <w:sz w:val="32"/>
          <w:szCs w:val="32"/>
          <w:lang w:eastAsia="zh-CN"/>
        </w:rPr>
        <w:t>水质自动监测站运维基础保障</w:t>
      </w:r>
      <w:r>
        <w:rPr>
          <w:rFonts w:hint="default" w:ascii="Times New Roman" w:hAnsi="Times New Roman" w:eastAsia="仿宋_GB2312" w:cs="Times New Roman"/>
          <w:sz w:val="32"/>
          <w:szCs w:val="32"/>
        </w:rPr>
        <w:t>工作，对空气站、</w:t>
      </w:r>
      <w:r>
        <w:rPr>
          <w:rFonts w:hint="default" w:ascii="Times New Roman" w:hAnsi="Times New Roman" w:eastAsia="仿宋_GB2312" w:cs="Times New Roman"/>
          <w:sz w:val="32"/>
          <w:szCs w:val="32"/>
          <w:lang w:eastAsia="zh-CN"/>
        </w:rPr>
        <w:t>水质自动监测站运维基础保障</w:t>
      </w:r>
      <w:r>
        <w:rPr>
          <w:rFonts w:hint="default" w:ascii="Times New Roman" w:hAnsi="Times New Roman" w:eastAsia="仿宋_GB2312" w:cs="Times New Roman"/>
          <w:sz w:val="32"/>
          <w:szCs w:val="32"/>
        </w:rPr>
        <w:t>工作、防范人为干扰正常运行违法违规行为负有领导责任。</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val="en-US" w:eastAsia="zh-CN"/>
        </w:rPr>
        <w:t>3、</w:t>
      </w:r>
      <w:r>
        <w:rPr>
          <w:rFonts w:hint="default" w:ascii="Times New Roman" w:hAnsi="Times New Roman" w:eastAsia="楷体_GB2312" w:cs="Times New Roman"/>
          <w:sz w:val="32"/>
          <w:szCs w:val="32"/>
          <w:lang w:eastAsia="zh-CN"/>
        </w:rPr>
        <w:t>管理责任人：</w:t>
      </w:r>
      <w:r>
        <w:rPr>
          <w:rFonts w:hint="default" w:ascii="Times New Roman" w:hAnsi="Times New Roman" w:eastAsia="仿宋_GB2312" w:cs="Times New Roman"/>
          <w:sz w:val="32"/>
          <w:szCs w:val="32"/>
        </w:rPr>
        <w:t>为责任地</w:t>
      </w:r>
      <w:r>
        <w:rPr>
          <w:rFonts w:hint="default" w:ascii="Times New Roman" w:hAnsi="Times New Roman" w:eastAsia="仿宋_GB2312" w:cs="Times New Roman"/>
          <w:sz w:val="32"/>
          <w:szCs w:val="32"/>
          <w:lang w:val="en-US" w:eastAsia="zh-CN"/>
        </w:rPr>
        <w:t>县</w:t>
      </w:r>
      <w:r>
        <w:rPr>
          <w:rFonts w:hint="default" w:ascii="Times New Roman" w:hAnsi="Times New Roman" w:eastAsia="仿宋_GB2312" w:cs="Times New Roman"/>
          <w:sz w:val="32"/>
          <w:szCs w:val="32"/>
        </w:rPr>
        <w:t>政府、乡镇政府、开发区相关负责人及宣传部、生态环境分局、住建局、城管局、交运局、水务局、供电公司及联通公司、移动公司</w:t>
      </w:r>
      <w:r>
        <w:rPr>
          <w:rFonts w:hint="default" w:ascii="Times New Roman" w:hAnsi="Times New Roman" w:eastAsia="仿宋_GB2312" w:cs="Times New Roman"/>
          <w:sz w:val="32"/>
          <w:szCs w:val="32"/>
          <w:lang w:eastAsia="zh-CN"/>
        </w:rPr>
        <w:t>、电信公司等</w:t>
      </w:r>
      <w:r>
        <w:rPr>
          <w:rFonts w:hint="default" w:ascii="Times New Roman" w:hAnsi="Times New Roman" w:eastAsia="仿宋_GB2312" w:cs="Times New Roman"/>
          <w:sz w:val="32"/>
          <w:szCs w:val="32"/>
        </w:rPr>
        <w:t>主要负责人，提供24小时不间断的电力、网络、出入等各项基础保障，对空气站、</w:t>
      </w:r>
      <w:r>
        <w:rPr>
          <w:rFonts w:hint="default" w:ascii="Times New Roman" w:hAnsi="Times New Roman" w:eastAsia="仿宋_GB2312" w:cs="Times New Roman"/>
          <w:sz w:val="32"/>
          <w:szCs w:val="32"/>
          <w:lang w:eastAsia="zh-CN"/>
        </w:rPr>
        <w:t>水质自动监测站运维基础保障</w:t>
      </w:r>
      <w:r>
        <w:rPr>
          <w:rFonts w:hint="default" w:ascii="Times New Roman" w:hAnsi="Times New Roman" w:eastAsia="仿宋_GB2312" w:cs="Times New Roman"/>
          <w:sz w:val="32"/>
          <w:szCs w:val="32"/>
        </w:rPr>
        <w:t>工作、防范人为干扰正常运行违法违规行为负有主要责任。</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lang w:eastAsia="zh-CN"/>
        </w:rPr>
        <w:t>巡查责任人：</w:t>
      </w:r>
      <w:r>
        <w:rPr>
          <w:rFonts w:hint="default" w:ascii="Times New Roman" w:hAnsi="Times New Roman" w:eastAsia="仿宋_GB2312" w:cs="Times New Roman"/>
          <w:sz w:val="32"/>
          <w:szCs w:val="32"/>
        </w:rPr>
        <w:t>为</w:t>
      </w:r>
      <w:r>
        <w:rPr>
          <w:rFonts w:hint="default" w:ascii="Times New Roman" w:hAnsi="Times New Roman" w:eastAsia="仿宋_GB2312" w:cs="Times New Roman"/>
          <w:sz w:val="32"/>
          <w:szCs w:val="32"/>
          <w:lang w:val="en-US" w:eastAsia="zh-CN"/>
        </w:rPr>
        <w:t>县</w:t>
      </w:r>
      <w:r>
        <w:rPr>
          <w:rFonts w:hint="default" w:ascii="Times New Roman" w:hAnsi="Times New Roman" w:eastAsia="仿宋_GB2312" w:cs="Times New Roman"/>
          <w:sz w:val="32"/>
          <w:szCs w:val="32"/>
        </w:rPr>
        <w:t>生态环境分局</w:t>
      </w:r>
      <w:r>
        <w:rPr>
          <w:rFonts w:hint="default" w:ascii="Times New Roman" w:hAnsi="Times New Roman" w:eastAsia="仿宋_GB2312" w:cs="Times New Roman"/>
          <w:sz w:val="32"/>
          <w:szCs w:val="32"/>
          <w:lang w:eastAsia="zh-CN"/>
        </w:rPr>
        <w:t>、各乡镇</w:t>
      </w:r>
      <w:r>
        <w:rPr>
          <w:rFonts w:hint="default" w:ascii="Times New Roman" w:hAnsi="Times New Roman" w:eastAsia="仿宋_GB2312" w:cs="Times New Roman"/>
          <w:sz w:val="32"/>
          <w:szCs w:val="32"/>
        </w:rPr>
        <w:t>相关人员，负责空气、</w:t>
      </w:r>
      <w:r>
        <w:rPr>
          <w:rFonts w:hint="default" w:ascii="Times New Roman" w:hAnsi="Times New Roman" w:eastAsia="仿宋_GB2312" w:cs="Times New Roman"/>
          <w:sz w:val="32"/>
          <w:szCs w:val="32"/>
          <w:lang w:eastAsia="zh-CN"/>
        </w:rPr>
        <w:t>水质自动监测站</w:t>
      </w:r>
      <w:r>
        <w:rPr>
          <w:rFonts w:hint="default" w:ascii="Times New Roman" w:hAnsi="Times New Roman" w:eastAsia="仿宋_GB2312" w:cs="Times New Roman"/>
          <w:sz w:val="32"/>
          <w:szCs w:val="32"/>
        </w:rPr>
        <w:t>的</w:t>
      </w:r>
      <w:r>
        <w:rPr>
          <w:rFonts w:hint="default" w:ascii="Times New Roman" w:hAnsi="Times New Roman" w:eastAsia="仿宋_GB2312" w:cs="Times New Roman"/>
          <w:sz w:val="32"/>
          <w:szCs w:val="32"/>
          <w:lang w:eastAsia="zh-CN"/>
        </w:rPr>
        <w:t>运维基础保障</w:t>
      </w:r>
      <w:r>
        <w:rPr>
          <w:rFonts w:hint="default" w:ascii="Times New Roman" w:hAnsi="Times New Roman" w:eastAsia="仿宋_GB2312" w:cs="Times New Roman"/>
          <w:sz w:val="32"/>
          <w:szCs w:val="32"/>
        </w:rPr>
        <w:t>工作日常巡查，对空气站、</w:t>
      </w:r>
      <w:r>
        <w:rPr>
          <w:rFonts w:hint="default" w:ascii="Times New Roman" w:hAnsi="Times New Roman" w:eastAsia="仿宋_GB2312" w:cs="Times New Roman"/>
          <w:sz w:val="32"/>
          <w:szCs w:val="32"/>
          <w:lang w:eastAsia="zh-CN"/>
        </w:rPr>
        <w:t>水质自动监测站</w:t>
      </w:r>
      <w:r>
        <w:rPr>
          <w:rFonts w:hint="default" w:ascii="Times New Roman" w:hAnsi="Times New Roman" w:eastAsia="仿宋_GB2312" w:cs="Times New Roman"/>
          <w:sz w:val="32"/>
          <w:szCs w:val="32"/>
        </w:rPr>
        <w:t>保障工作、防范人为干扰正常运行违法违规行为负有直接责任。</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w:t>
      </w:r>
      <w:r>
        <w:rPr>
          <w:rFonts w:hint="default" w:ascii="Times New Roman" w:hAnsi="Times New Roman" w:eastAsia="仿宋_GB2312" w:cs="Times New Roman"/>
          <w:sz w:val="32"/>
          <w:szCs w:val="32"/>
        </w:rPr>
        <w:t>空气、水质自动监测站运行期间严禁出现以下行为：</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1、</w:t>
      </w:r>
      <w:r>
        <w:rPr>
          <w:rFonts w:hint="default" w:ascii="Times New Roman" w:hAnsi="Times New Roman" w:eastAsia="楷体_GB2312" w:cs="Times New Roman"/>
          <w:sz w:val="32"/>
          <w:szCs w:val="32"/>
        </w:rPr>
        <w:t>空气站点（责任单位：宣传部、</w:t>
      </w:r>
      <w:r>
        <w:rPr>
          <w:rFonts w:hint="default" w:ascii="Times New Roman" w:hAnsi="Times New Roman" w:eastAsia="楷体_GB2312" w:cs="Times New Roman"/>
          <w:sz w:val="32"/>
          <w:szCs w:val="32"/>
          <w:lang w:eastAsia="zh-CN"/>
        </w:rPr>
        <w:t>县</w:t>
      </w:r>
      <w:r>
        <w:rPr>
          <w:rFonts w:hint="default" w:ascii="Times New Roman" w:hAnsi="Times New Roman" w:eastAsia="楷体_GB2312" w:cs="Times New Roman"/>
          <w:sz w:val="32"/>
          <w:szCs w:val="32"/>
        </w:rPr>
        <w:t>生态环境分局、城管局、供电公司、联通公司、移动公司</w:t>
      </w:r>
      <w:r>
        <w:rPr>
          <w:rFonts w:hint="default" w:ascii="Times New Roman" w:hAnsi="Times New Roman" w:eastAsia="楷体_GB2312" w:cs="Times New Roman"/>
          <w:sz w:val="32"/>
          <w:szCs w:val="32"/>
          <w:lang w:eastAsia="zh-CN"/>
        </w:rPr>
        <w:t>、电信公司</w:t>
      </w:r>
      <w:r>
        <w:rPr>
          <w:rFonts w:hint="default" w:ascii="Times New Roman" w:hAnsi="Times New Roman" w:eastAsia="楷体_GB2312" w:cs="Times New Roman"/>
          <w:sz w:val="32"/>
          <w:szCs w:val="32"/>
        </w:rPr>
        <w:t>及各乡镇、开发区）</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⑴</w:t>
      </w:r>
      <w:r>
        <w:rPr>
          <w:rFonts w:hint="default" w:ascii="Times New Roman" w:hAnsi="Times New Roman" w:eastAsia="仿宋_GB2312" w:cs="Times New Roman"/>
          <w:sz w:val="32"/>
          <w:szCs w:val="32"/>
        </w:rPr>
        <w:t>擅自变更、移动环境监测点位；</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仿宋_GB2312" w:hAnsi="仿宋_GB2312" w:eastAsia="仿宋_GB2312" w:cs="仿宋_GB2312"/>
          <w:sz w:val="32"/>
          <w:szCs w:val="32"/>
          <w:lang w:val="en-US" w:eastAsia="zh-CN"/>
        </w:rPr>
        <w:t>⑵</w:t>
      </w:r>
      <w:r>
        <w:rPr>
          <w:rFonts w:hint="default" w:ascii="Times New Roman" w:hAnsi="Times New Roman" w:eastAsia="仿宋_GB2312" w:cs="Times New Roman"/>
          <w:sz w:val="32"/>
          <w:szCs w:val="32"/>
        </w:rPr>
        <w:t>对切割器或采样管道加装吸附性滤料，人为遮挡、堵塞、干扰、破坏采样切割器或采样管道；</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⑶</w:t>
      </w:r>
      <w:r>
        <w:rPr>
          <w:rFonts w:hint="default" w:ascii="Times New Roman" w:hAnsi="Times New Roman" w:eastAsia="仿宋_GB2312" w:cs="Times New Roman"/>
          <w:sz w:val="32"/>
          <w:szCs w:val="32"/>
        </w:rPr>
        <w:t>在采样头周边20米范围内喷水或其他物质，采用喷淋喷雾设施干扰采样环境；</w:t>
      </w:r>
    </w:p>
    <w:p>
      <w:pPr>
        <w:keepNext w:val="0"/>
        <w:keepLines w:val="0"/>
        <w:pageBreakBefore w:val="0"/>
        <w:widowControl w:val="0"/>
        <w:kinsoku/>
        <w:wordWrap/>
        <w:overflowPunct/>
        <w:topLinePunct w:val="0"/>
        <w:autoSpaceDE/>
        <w:autoSpaceDN/>
        <w:bidi w:val="0"/>
        <w:adjustRightInd/>
        <w:snapToGrid/>
        <w:spacing w:line="600" w:lineRule="exact"/>
        <w:ind w:right="0" w:firstLine="616" w:firstLineChars="200"/>
        <w:textAlignment w:val="auto"/>
        <w:rPr>
          <w:rFonts w:hint="default" w:ascii="Times New Roman" w:hAnsi="Times New Roman" w:eastAsia="仿宋_GB2312" w:cs="Times New Roman"/>
          <w:spacing w:val="-6"/>
          <w:sz w:val="32"/>
          <w:szCs w:val="32"/>
        </w:rPr>
      </w:pPr>
      <w:r>
        <w:rPr>
          <w:rFonts w:hint="eastAsia" w:ascii="Times New Roman" w:hAnsi="Times New Roman" w:eastAsia="仿宋_GB2312" w:cs="Times New Roman"/>
          <w:spacing w:val="-6"/>
          <w:sz w:val="32"/>
          <w:szCs w:val="32"/>
          <w:lang w:eastAsia="zh-CN"/>
        </w:rPr>
        <w:t>⑷</w:t>
      </w:r>
      <w:r>
        <w:rPr>
          <w:rFonts w:hint="default" w:ascii="Times New Roman" w:hAnsi="Times New Roman" w:eastAsia="仿宋_GB2312" w:cs="Times New Roman"/>
          <w:spacing w:val="-6"/>
          <w:sz w:val="32"/>
          <w:szCs w:val="32"/>
        </w:rPr>
        <w:t>擅自遮盖或转动视频监控设备，逃避监控，造成数据异常；</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⑸</w:t>
      </w:r>
      <w:r>
        <w:rPr>
          <w:rFonts w:hint="default" w:ascii="Times New Roman" w:hAnsi="Times New Roman" w:eastAsia="仿宋_GB2312" w:cs="Times New Roman"/>
          <w:sz w:val="32"/>
          <w:szCs w:val="32"/>
        </w:rPr>
        <w:t>人为干扰、破坏、损毁监测站房、通讯线路、监测设备、信息采集传输设备、视频设备、电力设备、空调、风机、采样系统及其他监测设备；</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⑹</w:t>
      </w:r>
      <w:r>
        <w:rPr>
          <w:rFonts w:hint="default" w:ascii="Times New Roman" w:hAnsi="Times New Roman" w:eastAsia="仿宋_GB2312" w:cs="Times New Roman"/>
          <w:sz w:val="32"/>
          <w:szCs w:val="32"/>
        </w:rPr>
        <w:t>非运维单位人员，擅自进入站点站房、站房房顶、站点栅栏及20米范围内；</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⑺</w:t>
      </w:r>
      <w:r>
        <w:rPr>
          <w:rFonts w:hint="default" w:ascii="Times New Roman" w:hAnsi="Times New Roman" w:eastAsia="仿宋_GB2312" w:cs="Times New Roman"/>
          <w:sz w:val="32"/>
          <w:szCs w:val="32"/>
        </w:rPr>
        <w:t>采取禁止进入、拖延时间等方式阻挠现场监督检查人员进入现场检查空气自动监测设施；</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⑻</w:t>
      </w:r>
      <w:r>
        <w:rPr>
          <w:rFonts w:hint="default" w:ascii="Times New Roman" w:hAnsi="Times New Roman" w:eastAsia="仿宋_GB2312" w:cs="Times New Roman"/>
          <w:sz w:val="32"/>
          <w:szCs w:val="32"/>
        </w:rPr>
        <w:t>设置专门断电闸盒、频繁断电断网等人为故意干扰监测数据行为；</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⑼</w:t>
      </w:r>
      <w:r>
        <w:rPr>
          <w:rFonts w:hint="default" w:ascii="Times New Roman" w:hAnsi="Times New Roman" w:eastAsia="仿宋_GB2312" w:cs="Times New Roman"/>
          <w:sz w:val="32"/>
          <w:szCs w:val="32"/>
        </w:rPr>
        <w:t>未及时报备批准情况下，在监测点周边500米范围内从事施工抑尘、道路洒水、人为冲刷（洗）等活动。</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⑽</w:t>
      </w:r>
      <w:r>
        <w:rPr>
          <w:rFonts w:hint="default" w:ascii="Times New Roman" w:hAnsi="Times New Roman" w:eastAsia="仿宋_GB2312" w:cs="Times New Roman"/>
          <w:sz w:val="32"/>
          <w:szCs w:val="32"/>
        </w:rPr>
        <w:t>其他人为造成监测数据异常的行为。</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2</w:t>
      </w:r>
      <w:r>
        <w:rPr>
          <w:rFonts w:hint="default" w:ascii="Times New Roman" w:hAnsi="Times New Roman" w:eastAsia="楷体_GB2312" w:cs="Times New Roman"/>
          <w:sz w:val="32"/>
          <w:szCs w:val="32"/>
        </w:rPr>
        <w:t>水质自动监测站（责任单位：</w:t>
      </w:r>
      <w:r>
        <w:rPr>
          <w:rFonts w:hint="default" w:ascii="Times New Roman" w:hAnsi="Times New Roman" w:eastAsia="楷体_GB2312" w:cs="Times New Roman"/>
          <w:sz w:val="32"/>
          <w:szCs w:val="32"/>
          <w:lang w:val="en-US" w:eastAsia="zh-CN"/>
        </w:rPr>
        <w:t>县</w:t>
      </w:r>
      <w:r>
        <w:rPr>
          <w:rFonts w:hint="default" w:ascii="Times New Roman" w:hAnsi="Times New Roman" w:eastAsia="楷体_GB2312" w:cs="Times New Roman"/>
          <w:sz w:val="32"/>
          <w:szCs w:val="32"/>
        </w:rPr>
        <w:t>生态环境分局、水务局、</w:t>
      </w:r>
      <w:r>
        <w:rPr>
          <w:rFonts w:hint="default" w:ascii="Times New Roman" w:hAnsi="Times New Roman" w:eastAsia="楷体_GB2312" w:cs="Times New Roman"/>
          <w:sz w:val="32"/>
          <w:szCs w:val="32"/>
          <w:lang w:eastAsia="zh-CN"/>
        </w:rPr>
        <w:t>尹村镇、</w:t>
      </w:r>
      <w:r>
        <w:rPr>
          <w:rFonts w:hint="default" w:ascii="Times New Roman" w:hAnsi="Times New Roman" w:eastAsia="楷体_GB2312" w:cs="Times New Roman"/>
          <w:sz w:val="32"/>
          <w:szCs w:val="32"/>
          <w:lang w:val="en-US" w:eastAsia="zh-CN"/>
        </w:rPr>
        <w:t>大张庄乡</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莲子镇镇、固城镇</w:t>
      </w:r>
      <w:r>
        <w:rPr>
          <w:rFonts w:hint="default" w:ascii="Times New Roman" w:hAnsi="Times New Roman" w:eastAsia="楷体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⑴</w:t>
      </w:r>
      <w:r>
        <w:rPr>
          <w:rFonts w:hint="default" w:ascii="Times New Roman" w:hAnsi="Times New Roman" w:eastAsia="仿宋_GB2312" w:cs="Times New Roman"/>
          <w:sz w:val="32"/>
          <w:szCs w:val="32"/>
        </w:rPr>
        <w:t>篡改、伪造或者指使篡改、伪造监测数据；</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⑵</w:t>
      </w:r>
      <w:r>
        <w:rPr>
          <w:rFonts w:hint="default" w:ascii="Times New Roman" w:hAnsi="Times New Roman" w:eastAsia="仿宋_GB2312" w:cs="Times New Roman"/>
          <w:sz w:val="32"/>
          <w:szCs w:val="32"/>
        </w:rPr>
        <w:t>实施或强令、指使、授意他人实施修改参数，或者干扰采样，致使监测数据严重失真；</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⑶</w:t>
      </w:r>
      <w:r>
        <w:rPr>
          <w:rFonts w:hint="default" w:ascii="Times New Roman" w:hAnsi="Times New Roman" w:eastAsia="仿宋_GB2312" w:cs="Times New Roman"/>
          <w:sz w:val="32"/>
          <w:szCs w:val="32"/>
        </w:rPr>
        <w:t>实施或参与干扰采水设施和自动监测设施、破坏水质自动监测系统；</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⑷</w:t>
      </w:r>
      <w:r>
        <w:rPr>
          <w:rFonts w:hint="default" w:ascii="Times New Roman" w:hAnsi="Times New Roman" w:eastAsia="仿宋_GB2312" w:cs="Times New Roman"/>
          <w:sz w:val="32"/>
          <w:szCs w:val="32"/>
        </w:rPr>
        <w:t>在河流站点采水口上游1000米、下游200米，湖库站点周边500米范围内，采取设置人工喷泉、曝气等措施或投放生物、化学药剂等措施，强行改变水体理化性质，导致采集水样异常；</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⑸</w:t>
      </w:r>
      <w:r>
        <w:rPr>
          <w:rFonts w:hint="default" w:ascii="Times New Roman" w:hAnsi="Times New Roman" w:eastAsia="仿宋_GB2312" w:cs="Times New Roman"/>
          <w:sz w:val="32"/>
          <w:szCs w:val="32"/>
        </w:rPr>
        <w:t>针对水质自动监测站采水环境实施人为干预，造成河流改道或断流，故意绕开站点采水口，导致站点失去污染监控作用；</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⑹</w:t>
      </w:r>
      <w:r>
        <w:rPr>
          <w:rFonts w:hint="default" w:ascii="Times New Roman" w:hAnsi="Times New Roman" w:eastAsia="仿宋_GB2312" w:cs="Times New Roman"/>
          <w:sz w:val="32"/>
          <w:szCs w:val="32"/>
        </w:rPr>
        <w:t>未及时报备批准情况下，在河流站点采水口上游1000 米、下游200米，湖库站点周边500米范围内进行施工、绿化、清淤、净化水质等活动；</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⑺</w:t>
      </w:r>
      <w:r>
        <w:rPr>
          <w:rFonts w:hint="default" w:ascii="Times New Roman" w:hAnsi="Times New Roman" w:eastAsia="仿宋_GB2312" w:cs="Times New Roman"/>
          <w:sz w:val="32"/>
          <w:szCs w:val="32"/>
        </w:rPr>
        <w:t>其他破坏水质自动监测系统的情形。</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right="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相关法律责任</w:t>
      </w: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对涉嫌干扰省（市）控空气、</w:t>
      </w:r>
      <w:r>
        <w:rPr>
          <w:rFonts w:hint="default" w:ascii="Times New Roman" w:hAnsi="Times New Roman" w:eastAsia="仿宋_GB2312" w:cs="Times New Roman"/>
          <w:sz w:val="32"/>
          <w:szCs w:val="32"/>
          <w:lang w:eastAsia="zh-CN"/>
        </w:rPr>
        <w:t>水质自动监测站</w:t>
      </w:r>
      <w:r>
        <w:rPr>
          <w:rFonts w:hint="default" w:ascii="Times New Roman" w:hAnsi="Times New Roman" w:eastAsia="仿宋_GB2312" w:cs="Times New Roman"/>
          <w:sz w:val="32"/>
          <w:szCs w:val="32"/>
        </w:rPr>
        <w:t>运行的行为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根据《环境监测数据弄虚作假行为判定及处理办法》（环发〔2015〕175号）、《最高人民法院、最高人民检察院关于办理环境污染刑事案件适用法律若干问题的解释》（法释〔2016〕29号）及《河北省生态环境监测改革提高监测数据质量实施方案》（冀办字〔2018〕42号）等规定，由相关部门对第一责任人、分包责任人、管理责任人、巡查责任人进行调查处理，情节严重构成犯罪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依法追究刑事责任。</w:t>
      </w:r>
    </w:p>
    <w:p>
      <w:pPr>
        <w:keepNext w:val="0"/>
        <w:keepLines w:val="0"/>
        <w:pageBreakBefore w:val="0"/>
        <w:widowControl w:val="0"/>
        <w:numPr>
          <w:numId w:val="0"/>
        </w:numPr>
        <w:kinsoku/>
        <w:wordWrap/>
        <w:overflowPunct/>
        <w:topLinePunct w:val="0"/>
        <w:autoSpaceDE/>
        <w:autoSpaceDN/>
        <w:bidi w:val="0"/>
        <w:adjustRightInd/>
        <w:snapToGrid/>
        <w:spacing w:line="600" w:lineRule="exact"/>
        <w:ind w:right="0" w:rightChars="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right="0" w:firstLine="640" w:firstLineChars="200"/>
        <w:textAlignment w:val="auto"/>
        <w:rPr>
          <w:rFonts w:hint="default" w:ascii="Times New Roman" w:hAnsi="Times New Roman" w:eastAsia="仿宋_GB2312" w:cs="Times New Roman"/>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variable"/>
    <w:sig w:usb0="00000001" w:usb1="080E0000" w:usb2="00000000" w:usb3="00000000" w:csb0="00040000" w:csb1="00000000"/>
  </w:font>
  <w:font w:name="@宋体">
    <w:panose1 w:val="02010600030101010101"/>
    <w:charset w:val="86"/>
    <w:family w:val="auto"/>
    <w:pitch w:val="variable"/>
    <w:sig w:usb0="00000203" w:usb1="288F0000" w:usb2="00000006" w:usb3="00000000" w:csb0="00040001" w:csb1="00000000"/>
  </w:font>
  <w:font w:name="Cambria Math">
    <w:panose1 w:val="02040503050406030204"/>
    <w:charset w:val="00"/>
    <w:family w:val="auto"/>
    <w:pitch w:val="variable"/>
    <w:sig w:usb0="E00006FF" w:usb1="420024FF" w:usb2="02000000" w:usb3="00000000" w:csb0="2000019F" w:csb1="00000000"/>
  </w:font>
  <w:font w:name="方正小标宋简体">
    <w:panose1 w:val="02010601030101010101"/>
    <w:charset w:val="86"/>
    <w:family w:val="auto"/>
    <w:pitch w:val="variable"/>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09C93B"/>
    <w:multiLevelType w:val="singleLevel"/>
    <w:tmpl w:val="4009C93B"/>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DA55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Layout w:type="fixed"/>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2025-08-04T08:28:47Z</dcterms:created>
  <dc:creator>jkzx</dc:creator>
  <cp:lastModifiedBy>jkzx</cp:lastModifiedBy>
  <dcterms:modified xsi:type="dcterms:W3CDTF">2025-08-04T08:49:19Z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