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二、隆尧县卫生计生综合执法大队收支预算</w:t>
      </w:r>
      <w:r>
        <w:tab/>
      </w:r>
      <w:r>
        <w:rPr>
          <w:rFonts w:hint="eastAsia"/>
          <w:lang w:val="en-US" w:eastAsia="zh-CN"/>
        </w:rPr>
        <w:t>6</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b w:val="0"/>
        </w:rPr>
        <w:t>三、隆尧县疾病预防控制中心 收支预算</w:t>
      </w:r>
      <w:r>
        <w:tab/>
      </w:r>
      <w:r>
        <w:rPr>
          <w:rFonts w:hint="eastAsia"/>
          <w:lang w:val="en-US" w:eastAsia="zh-CN"/>
        </w:rPr>
        <w:t>8</w:t>
      </w:r>
      <w:r>
        <w:fldChar w:fldCharType="end"/>
      </w:r>
      <w:r>
        <w:rPr>
          <w:rFonts w:hint="eastAsia"/>
          <w:lang w:val="en-US" w:eastAsia="zh-CN"/>
        </w:rPr>
        <w:t>1</w:t>
      </w:r>
    </w:p>
    <w:p>
      <w:pPr>
        <w:pStyle w:val="5"/>
        <w:tabs>
          <w:tab w:val="right" w:leader="dot" w:pos="14562"/>
        </w:tabs>
        <w:ind w:left="0" w:leftChars="0" w:firstLine="560" w:firstLineChars="200"/>
        <w:rPr>
          <w:rFonts w:hint="default" w:eastAsia="方正仿宋_GBK"/>
          <w:lang w:val="en-US" w:eastAsia="zh-CN"/>
        </w:rPr>
      </w:pPr>
      <w:r>
        <w:fldChar w:fldCharType="begin"/>
      </w:r>
      <w:r>
        <w:instrText xml:space="preserve"> HYPERLINK \l "_Toc_4_4_0000000004" </w:instrText>
      </w:r>
      <w:r>
        <w:fldChar w:fldCharType="separate"/>
      </w:r>
      <w:r>
        <w:rPr>
          <w:b w:val="0"/>
        </w:rPr>
        <w:t>四、隆尧县妇幼保健计划生育服务中心收支预算</w:t>
      </w:r>
      <w:r>
        <w:tab/>
      </w:r>
      <w:r>
        <w:rPr>
          <w:rFonts w:hint="eastAsia"/>
          <w:lang w:val="en-US" w:eastAsia="zh-CN"/>
        </w:rPr>
        <w:t>1</w:t>
      </w:r>
      <w:r>
        <w:fldChar w:fldCharType="end"/>
      </w:r>
      <w:r>
        <w:rPr>
          <w:rFonts w:hint="eastAsia"/>
          <w:lang w:val="en-US" w:eastAsia="zh-CN"/>
        </w:rPr>
        <w:t>18</w:t>
      </w:r>
    </w:p>
    <w:p>
      <w:pPr>
        <w:pStyle w:val="5"/>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b w:val="0"/>
        </w:rPr>
        <w:t>五、隆尧县社区卫生服务中心收支预算</w:t>
      </w:r>
      <w:r>
        <w:tab/>
      </w:r>
      <w:r>
        <w:rPr>
          <w:rFonts w:hint="eastAsia"/>
          <w:lang w:val="en-US" w:eastAsia="zh-CN"/>
        </w:rPr>
        <w:t>1</w:t>
      </w:r>
      <w:r>
        <w:fldChar w:fldCharType="end"/>
      </w:r>
      <w:r>
        <w:rPr>
          <w:rFonts w:hint="eastAsia"/>
          <w:lang w:val="en-US" w:eastAsia="zh-CN"/>
        </w:rPr>
        <w:t>49</w:t>
      </w:r>
    </w:p>
    <w:p>
      <w:pPr>
        <w:pStyle w:val="5"/>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b w:val="0"/>
        </w:rPr>
        <w:t>六、隆尧县医院收支预算</w:t>
      </w:r>
      <w:r>
        <w:tab/>
      </w:r>
      <w:r>
        <w:rPr>
          <w:rFonts w:hint="eastAsia"/>
          <w:lang w:val="en-US" w:eastAsia="zh-CN"/>
        </w:rPr>
        <w:t>1</w:t>
      </w:r>
      <w:r>
        <w:fldChar w:fldCharType="end"/>
      </w:r>
      <w:r>
        <w:rPr>
          <w:rFonts w:hint="eastAsia"/>
          <w:lang w:val="en-US" w:eastAsia="zh-CN"/>
        </w:rPr>
        <w:t>68</w:t>
      </w:r>
    </w:p>
    <w:p>
      <w:pPr>
        <w:pStyle w:val="5"/>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b w:val="0"/>
        </w:rPr>
        <w:t>七、隆尧县中西医结合医院收支预算</w:t>
      </w:r>
      <w:r>
        <w:tab/>
      </w:r>
      <w:r>
        <w:rPr>
          <w:rFonts w:hint="eastAsia"/>
          <w:lang w:val="en-US" w:eastAsia="zh-CN"/>
        </w:rPr>
        <w:t>1</w:t>
      </w:r>
      <w:r>
        <w:fldChar w:fldCharType="end"/>
      </w:r>
      <w:r>
        <w:rPr>
          <w:rFonts w:hint="eastAsia"/>
          <w:lang w:val="en-US" w:eastAsia="zh-CN"/>
        </w:rPr>
        <w:t>96</w:t>
      </w:r>
    </w:p>
    <w:p>
      <w:pPr>
        <w:pStyle w:val="5"/>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b w:val="0"/>
        </w:rPr>
        <w:t>八、隆尧县隆尧镇卫生院收支预算</w:t>
      </w:r>
      <w:r>
        <w:tab/>
      </w:r>
      <w:r>
        <w:rPr>
          <w:rFonts w:hint="eastAsia"/>
          <w:lang w:val="en-US" w:eastAsia="zh-CN"/>
        </w:rPr>
        <w:t>2</w:t>
      </w:r>
      <w:r>
        <w:fldChar w:fldCharType="end"/>
      </w:r>
      <w:r>
        <w:rPr>
          <w:rFonts w:hint="eastAsia"/>
          <w:lang w:val="en-US" w:eastAsia="zh-CN"/>
        </w:rPr>
        <w:t>23</w:t>
      </w:r>
    </w:p>
    <w:p>
      <w:pPr>
        <w:pStyle w:val="5"/>
        <w:tabs>
          <w:tab w:val="right" w:leader="dot" w:pos="14562"/>
        </w:tabs>
        <w:rPr>
          <w:rFonts w:hint="default" w:eastAsia="方正仿宋_GBK"/>
          <w:lang w:val="en-US" w:eastAsia="zh-CN"/>
        </w:rPr>
      </w:pPr>
      <w:r>
        <w:fldChar w:fldCharType="begin"/>
      </w:r>
      <w:r>
        <w:instrText xml:space="preserve"> HYPERLINK \l "_Toc_4_4_0000000009" </w:instrText>
      </w:r>
      <w:r>
        <w:fldChar w:fldCharType="separate"/>
      </w:r>
      <w:r>
        <w:rPr>
          <w:b w:val="0"/>
        </w:rPr>
        <w:t>九、隆尧县魏家庄镇中心卫生院收支预算</w:t>
      </w:r>
      <w:r>
        <w:tab/>
      </w:r>
      <w:r>
        <w:rPr>
          <w:rFonts w:hint="eastAsia"/>
          <w:lang w:val="en-US" w:eastAsia="zh-CN"/>
        </w:rPr>
        <w:t>2</w:t>
      </w:r>
      <w:r>
        <w:fldChar w:fldCharType="end"/>
      </w:r>
      <w:r>
        <w:rPr>
          <w:rFonts w:hint="eastAsia"/>
          <w:lang w:val="en-US" w:eastAsia="zh-CN"/>
        </w:rPr>
        <w:t>57</w:t>
      </w:r>
    </w:p>
    <w:p>
      <w:pPr>
        <w:pStyle w:val="5"/>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rPr>
          <w:b w:val="0"/>
        </w:rPr>
        <w:t>十、隆尧县北楼乡卫生院收支预算</w:t>
      </w:r>
      <w:r>
        <w:tab/>
      </w:r>
      <w:r>
        <w:rPr>
          <w:rFonts w:hint="eastAsia"/>
          <w:lang w:val="en-US" w:eastAsia="zh-CN"/>
        </w:rPr>
        <w:t>2</w:t>
      </w:r>
      <w:r>
        <w:fldChar w:fldCharType="end"/>
      </w:r>
      <w:r>
        <w:rPr>
          <w:rFonts w:hint="eastAsia"/>
          <w:lang w:val="en-US" w:eastAsia="zh-CN"/>
        </w:rPr>
        <w:t>93</w:t>
      </w:r>
    </w:p>
    <w:p>
      <w:pPr>
        <w:pStyle w:val="5"/>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b w:val="0"/>
        </w:rPr>
        <w:t>十一、隆尧县东良镇中心卫生院收支预算</w:t>
      </w:r>
      <w:r>
        <w:tab/>
      </w:r>
      <w:r>
        <w:rPr>
          <w:rFonts w:hint="eastAsia"/>
          <w:lang w:val="en-US" w:eastAsia="zh-CN"/>
        </w:rPr>
        <w:t>3</w:t>
      </w:r>
      <w:r>
        <w:fldChar w:fldCharType="end"/>
      </w:r>
      <w:r>
        <w:rPr>
          <w:rFonts w:hint="eastAsia"/>
          <w:lang w:val="en-US" w:eastAsia="zh-CN"/>
        </w:rPr>
        <w:t>26</w:t>
      </w:r>
    </w:p>
    <w:p>
      <w:pPr>
        <w:pStyle w:val="5"/>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b w:val="0"/>
        </w:rPr>
        <w:t>十二、隆尧县双碑乡卫生院收支预算</w:t>
      </w:r>
      <w:r>
        <w:tab/>
      </w:r>
      <w:r>
        <w:rPr>
          <w:rFonts w:hint="eastAsia"/>
          <w:lang w:val="en-US" w:eastAsia="zh-CN"/>
        </w:rPr>
        <w:t>3</w:t>
      </w:r>
      <w:r>
        <w:fldChar w:fldCharType="end"/>
      </w:r>
      <w:r>
        <w:rPr>
          <w:rFonts w:hint="eastAsia"/>
          <w:lang w:val="en-US" w:eastAsia="zh-CN"/>
        </w:rPr>
        <w:t>62</w:t>
      </w:r>
    </w:p>
    <w:p>
      <w:pPr>
        <w:pStyle w:val="5"/>
        <w:tabs>
          <w:tab w:val="right" w:leader="dot" w:pos="14562"/>
        </w:tabs>
        <w:rPr>
          <w:rFonts w:hint="default" w:eastAsia="方正仿宋_GBK"/>
          <w:lang w:val="en-US" w:eastAsia="zh-CN"/>
        </w:rPr>
      </w:pPr>
      <w:r>
        <w:fldChar w:fldCharType="begin"/>
      </w:r>
      <w:r>
        <w:instrText xml:space="preserve"> HYPERLINK \l "_Toc_4_4_0000000013" </w:instrText>
      </w:r>
      <w:r>
        <w:fldChar w:fldCharType="separate"/>
      </w:r>
      <w:r>
        <w:rPr>
          <w:b w:val="0"/>
        </w:rPr>
        <w:t>十三、隆尧县山口镇卫生院收支预算</w:t>
      </w:r>
      <w:r>
        <w:tab/>
      </w:r>
      <w:r>
        <w:rPr>
          <w:rFonts w:hint="eastAsia"/>
          <w:lang w:val="en-US" w:eastAsia="zh-CN"/>
        </w:rPr>
        <w:t>3</w:t>
      </w:r>
      <w:r>
        <w:fldChar w:fldCharType="end"/>
      </w:r>
      <w:r>
        <w:rPr>
          <w:rFonts w:hint="eastAsia"/>
          <w:lang w:val="en-US" w:eastAsia="zh-CN"/>
        </w:rPr>
        <w:t>96</w:t>
      </w:r>
    </w:p>
    <w:p>
      <w:pPr>
        <w:pStyle w:val="5"/>
        <w:tabs>
          <w:tab w:val="right" w:leader="dot" w:pos="14562"/>
        </w:tabs>
        <w:rPr>
          <w:rFonts w:hint="default" w:eastAsia="方正仿宋_GBK"/>
          <w:lang w:val="en-US" w:eastAsia="zh-CN"/>
        </w:rPr>
      </w:pPr>
      <w:r>
        <w:fldChar w:fldCharType="begin"/>
      </w:r>
      <w:r>
        <w:instrText xml:space="preserve"> HYPERLINK \l "_Toc_4_4_0000000014" </w:instrText>
      </w:r>
      <w:r>
        <w:fldChar w:fldCharType="separate"/>
      </w:r>
      <w:r>
        <w:rPr>
          <w:b w:val="0"/>
        </w:rPr>
        <w:t>十四、隆尧县尹村镇中心卫生院收支预算</w:t>
      </w:r>
      <w:r>
        <w:tab/>
      </w:r>
      <w:r>
        <w:rPr>
          <w:rFonts w:hint="eastAsia"/>
          <w:lang w:val="en-US" w:eastAsia="zh-CN"/>
        </w:rPr>
        <w:t>4</w:t>
      </w:r>
      <w:r>
        <w:fldChar w:fldCharType="end"/>
      </w:r>
      <w:r>
        <w:rPr>
          <w:rFonts w:hint="eastAsia"/>
          <w:lang w:val="en-US" w:eastAsia="zh-CN"/>
        </w:rPr>
        <w:t>30</w:t>
      </w:r>
    </w:p>
    <w:p>
      <w:pPr>
        <w:pStyle w:val="5"/>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rPr>
          <w:b w:val="0"/>
        </w:rPr>
        <w:t>十五、隆尧县固城镇中心卫生院收支预算</w:t>
      </w:r>
      <w:r>
        <w:tab/>
      </w:r>
      <w:r>
        <w:rPr>
          <w:rFonts w:hint="eastAsia"/>
          <w:lang w:val="en-US" w:eastAsia="zh-CN"/>
        </w:rPr>
        <w:t>4</w:t>
      </w:r>
      <w:r>
        <w:fldChar w:fldCharType="end"/>
      </w:r>
      <w:r>
        <w:rPr>
          <w:rFonts w:hint="eastAsia"/>
          <w:lang w:val="en-US" w:eastAsia="zh-CN"/>
        </w:rPr>
        <w:t>64</w:t>
      </w:r>
    </w:p>
    <w:p>
      <w:pPr>
        <w:pStyle w:val="5"/>
        <w:tabs>
          <w:tab w:val="right" w:leader="dot" w:pos="14562"/>
        </w:tabs>
        <w:rPr>
          <w:rFonts w:hint="default" w:eastAsia="方正仿宋_GBK"/>
          <w:lang w:val="en-US" w:eastAsia="zh-CN"/>
        </w:rPr>
      </w:pPr>
      <w:r>
        <w:fldChar w:fldCharType="begin"/>
      </w:r>
      <w:r>
        <w:instrText xml:space="preserve"> HYPERLINK \l "_Toc_4_4_0000000016" </w:instrText>
      </w:r>
      <w:r>
        <w:fldChar w:fldCharType="separate"/>
      </w:r>
      <w:r>
        <w:rPr>
          <w:b w:val="0"/>
        </w:rPr>
        <w:t>十六、隆尧县大张家庄乡卫生院收支预算</w:t>
      </w:r>
      <w:r>
        <w:tab/>
      </w:r>
      <w:r>
        <w:rPr>
          <w:rFonts w:hint="eastAsia"/>
          <w:lang w:val="en-US" w:eastAsia="zh-CN"/>
        </w:rPr>
        <w:t>4</w:t>
      </w:r>
      <w:r>
        <w:fldChar w:fldCharType="end"/>
      </w:r>
      <w:r>
        <w:rPr>
          <w:rFonts w:hint="eastAsia"/>
          <w:lang w:val="en-US" w:eastAsia="zh-CN"/>
        </w:rPr>
        <w:t>98</w:t>
      </w:r>
    </w:p>
    <w:p>
      <w:pPr>
        <w:pStyle w:val="5"/>
        <w:tabs>
          <w:tab w:val="right" w:leader="dot" w:pos="14562"/>
        </w:tabs>
        <w:rPr>
          <w:rFonts w:hint="default" w:eastAsia="方正仿宋_GBK"/>
          <w:lang w:val="en-US" w:eastAsia="zh-CN"/>
        </w:rPr>
      </w:pPr>
      <w:r>
        <w:fldChar w:fldCharType="begin"/>
      </w:r>
      <w:r>
        <w:instrText xml:space="preserve"> HYPERLINK \l "_Toc_4_4_0000000017" </w:instrText>
      </w:r>
      <w:r>
        <w:fldChar w:fldCharType="separate"/>
      </w:r>
      <w:r>
        <w:rPr>
          <w:b w:val="0"/>
        </w:rPr>
        <w:t>十七、隆尧县千户营乡中心卫生院收支预算</w:t>
      </w:r>
      <w:r>
        <w:tab/>
      </w:r>
      <w:r>
        <w:rPr>
          <w:rFonts w:hint="eastAsia"/>
          <w:lang w:val="en-US" w:eastAsia="zh-CN"/>
        </w:rPr>
        <w:t>5</w:t>
      </w:r>
      <w:r>
        <w:fldChar w:fldCharType="end"/>
      </w:r>
      <w:r>
        <w:rPr>
          <w:rFonts w:hint="eastAsia"/>
          <w:lang w:val="en-US" w:eastAsia="zh-CN"/>
        </w:rPr>
        <w:t>37</w:t>
      </w:r>
    </w:p>
    <w:p>
      <w:pPr>
        <w:pStyle w:val="5"/>
        <w:tabs>
          <w:tab w:val="right" w:leader="dot" w:pos="14562"/>
        </w:tabs>
        <w:rPr>
          <w:rFonts w:hint="default" w:eastAsia="方正仿宋_GBK"/>
          <w:lang w:val="en-US" w:eastAsia="zh-CN"/>
        </w:rPr>
      </w:pPr>
      <w:r>
        <w:fldChar w:fldCharType="begin"/>
      </w:r>
      <w:r>
        <w:instrText xml:space="preserve"> HYPERLINK \l "_Toc_4_4_0000000018" </w:instrText>
      </w:r>
      <w:r>
        <w:fldChar w:fldCharType="separate"/>
      </w:r>
      <w:r>
        <w:rPr>
          <w:b w:val="0"/>
        </w:rPr>
        <w:t>十八、隆尧县牛家桥乡中心卫生院收支预算</w:t>
      </w:r>
      <w:r>
        <w:tab/>
      </w:r>
      <w:r>
        <w:rPr>
          <w:rFonts w:hint="eastAsia"/>
          <w:lang w:val="en-US" w:eastAsia="zh-CN"/>
        </w:rPr>
        <w:t>5</w:t>
      </w:r>
      <w:r>
        <w:fldChar w:fldCharType="end"/>
      </w:r>
      <w:r>
        <w:rPr>
          <w:rFonts w:hint="eastAsia"/>
          <w:lang w:val="en-US" w:eastAsia="zh-CN"/>
        </w:rPr>
        <w:t>72</w:t>
      </w:r>
    </w:p>
    <w:p>
      <w:pPr>
        <w:pStyle w:val="5"/>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b w:val="0"/>
        </w:rPr>
        <w:t>十九、隆尧县莲子镇镇卫生院收支预算</w:t>
      </w:r>
      <w:r>
        <w:tab/>
      </w:r>
      <w:r>
        <w:rPr>
          <w:rFonts w:hint="eastAsia"/>
          <w:lang w:val="en-US" w:eastAsia="zh-CN"/>
        </w:rPr>
        <w:t>6</w:t>
      </w:r>
      <w:r>
        <w:fldChar w:fldCharType="end"/>
      </w:r>
      <w:r>
        <w:rPr>
          <w:rFonts w:hint="eastAsia"/>
          <w:lang w:val="en-US" w:eastAsia="zh-CN"/>
        </w:rPr>
        <w:t>05</w:t>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1970.73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1829.12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38.34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1970.73</w:t>
            </w:r>
          </w:p>
        </w:tc>
        <w:tc>
          <w:tcPr>
            <w:tcW w:w="4535" w:type="dxa"/>
            <w:vAlign w:val="center"/>
          </w:tcPr>
          <w:p>
            <w:pPr>
              <w:pStyle w:val="18"/>
            </w:pPr>
            <w:r>
              <w:t>本年支出合计</w:t>
            </w:r>
          </w:p>
        </w:tc>
        <w:tc>
          <w:tcPr>
            <w:tcW w:w="2126" w:type="dxa"/>
            <w:vAlign w:val="center"/>
          </w:tcPr>
          <w:p>
            <w:pPr>
              <w:pStyle w:val="19"/>
            </w:pPr>
            <w:r>
              <w:t>1996.63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25.90</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1996.63</w:t>
            </w:r>
          </w:p>
        </w:tc>
        <w:tc>
          <w:tcPr>
            <w:tcW w:w="4535" w:type="dxa"/>
            <w:vAlign w:val="center"/>
          </w:tcPr>
          <w:p>
            <w:pPr>
              <w:pStyle w:val="18"/>
            </w:pPr>
            <w:r>
              <w:t>支出总计</w:t>
            </w:r>
          </w:p>
        </w:tc>
        <w:tc>
          <w:tcPr>
            <w:tcW w:w="2126" w:type="dxa"/>
            <w:vAlign w:val="center"/>
          </w:tcPr>
          <w:p>
            <w:pPr>
              <w:pStyle w:val="19"/>
            </w:pPr>
            <w:r>
              <w:t>1996.63</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1996.63</w:t>
            </w:r>
          </w:p>
        </w:tc>
        <w:tc>
          <w:tcPr>
            <w:tcW w:w="1134" w:type="dxa"/>
            <w:vAlign w:val="center"/>
          </w:tcPr>
          <w:p>
            <w:pPr>
              <w:pStyle w:val="19"/>
            </w:pPr>
            <w:r>
              <w:t>1970.73</w:t>
            </w:r>
          </w:p>
        </w:tc>
        <w:tc>
          <w:tcPr>
            <w:tcW w:w="1134" w:type="dxa"/>
            <w:vAlign w:val="center"/>
          </w:tcPr>
          <w:p>
            <w:pPr>
              <w:pStyle w:val="19"/>
            </w:pPr>
            <w:r>
              <w:t>1970.73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51.66</w:t>
            </w:r>
          </w:p>
        </w:tc>
        <w:tc>
          <w:tcPr>
            <w:tcW w:w="1134" w:type="dxa"/>
            <w:vAlign w:val="center"/>
          </w:tcPr>
          <w:p>
            <w:pPr>
              <w:pStyle w:val="15"/>
            </w:pPr>
            <w:r>
              <w:t>51.66</w:t>
            </w:r>
          </w:p>
        </w:tc>
        <w:tc>
          <w:tcPr>
            <w:tcW w:w="1134" w:type="dxa"/>
            <w:vAlign w:val="center"/>
          </w:tcPr>
          <w:p>
            <w:pPr>
              <w:pStyle w:val="15"/>
            </w:pPr>
            <w:r>
              <w:t>51.66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47.95</w:t>
            </w:r>
          </w:p>
        </w:tc>
        <w:tc>
          <w:tcPr>
            <w:tcW w:w="1134" w:type="dxa"/>
            <w:vAlign w:val="center"/>
          </w:tcPr>
          <w:p>
            <w:pPr>
              <w:pStyle w:val="15"/>
            </w:pPr>
            <w:r>
              <w:t>47.95</w:t>
            </w:r>
          </w:p>
        </w:tc>
        <w:tc>
          <w:tcPr>
            <w:tcW w:w="1134" w:type="dxa"/>
            <w:vAlign w:val="center"/>
          </w:tcPr>
          <w:p>
            <w:pPr>
              <w:pStyle w:val="15"/>
            </w:pPr>
            <w:r>
              <w:t>47.95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47.95</w:t>
            </w:r>
          </w:p>
        </w:tc>
        <w:tc>
          <w:tcPr>
            <w:tcW w:w="1134" w:type="dxa"/>
            <w:vAlign w:val="center"/>
          </w:tcPr>
          <w:p>
            <w:pPr>
              <w:pStyle w:val="15"/>
            </w:pPr>
            <w:r>
              <w:t>47.95</w:t>
            </w:r>
          </w:p>
        </w:tc>
        <w:tc>
          <w:tcPr>
            <w:tcW w:w="1134" w:type="dxa"/>
            <w:vAlign w:val="center"/>
          </w:tcPr>
          <w:p>
            <w:pPr>
              <w:pStyle w:val="15"/>
            </w:pPr>
            <w:r>
              <w:t>47.95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20807</w:t>
            </w:r>
          </w:p>
        </w:tc>
        <w:tc>
          <w:tcPr>
            <w:tcW w:w="1559" w:type="dxa"/>
            <w:vAlign w:val="center"/>
          </w:tcPr>
          <w:p>
            <w:pPr>
              <w:pStyle w:val="16"/>
            </w:pPr>
            <w:r>
              <w:t>就业补助</w:t>
            </w:r>
          </w:p>
        </w:tc>
        <w:tc>
          <w:tcPr>
            <w:tcW w:w="1134" w:type="dxa"/>
            <w:vAlign w:val="center"/>
          </w:tcPr>
          <w:p>
            <w:pPr>
              <w:pStyle w:val="15"/>
            </w:pPr>
            <w:r>
              <w:t>3.71</w:t>
            </w:r>
          </w:p>
        </w:tc>
        <w:tc>
          <w:tcPr>
            <w:tcW w:w="1134" w:type="dxa"/>
            <w:vAlign w:val="center"/>
          </w:tcPr>
          <w:p>
            <w:pPr>
              <w:pStyle w:val="15"/>
            </w:pPr>
            <w:r>
              <w:t>3.71</w:t>
            </w:r>
          </w:p>
        </w:tc>
        <w:tc>
          <w:tcPr>
            <w:tcW w:w="1134" w:type="dxa"/>
            <w:vAlign w:val="center"/>
          </w:tcPr>
          <w:p>
            <w:pPr>
              <w:pStyle w:val="15"/>
            </w:pPr>
            <w:r>
              <w:t>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2080705</w:t>
            </w:r>
          </w:p>
        </w:tc>
        <w:tc>
          <w:tcPr>
            <w:tcW w:w="1559" w:type="dxa"/>
            <w:vAlign w:val="center"/>
          </w:tcPr>
          <w:p>
            <w:pPr>
              <w:pStyle w:val="16"/>
            </w:pPr>
            <w:r>
              <w:t>公益性岗位补贴</w:t>
            </w:r>
          </w:p>
        </w:tc>
        <w:tc>
          <w:tcPr>
            <w:tcW w:w="1134" w:type="dxa"/>
            <w:vAlign w:val="center"/>
          </w:tcPr>
          <w:p>
            <w:pPr>
              <w:pStyle w:val="15"/>
            </w:pPr>
            <w:r>
              <w:t>3.71</w:t>
            </w:r>
          </w:p>
        </w:tc>
        <w:tc>
          <w:tcPr>
            <w:tcW w:w="1134" w:type="dxa"/>
            <w:vAlign w:val="center"/>
          </w:tcPr>
          <w:p>
            <w:pPr>
              <w:pStyle w:val="15"/>
            </w:pPr>
            <w:r>
              <w:t>3.71</w:t>
            </w:r>
          </w:p>
        </w:tc>
        <w:tc>
          <w:tcPr>
            <w:tcW w:w="1134" w:type="dxa"/>
            <w:vAlign w:val="center"/>
          </w:tcPr>
          <w:p>
            <w:pPr>
              <w:pStyle w:val="15"/>
            </w:pPr>
            <w:r>
              <w:t>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1829.12</w:t>
            </w:r>
          </w:p>
        </w:tc>
        <w:tc>
          <w:tcPr>
            <w:tcW w:w="1134" w:type="dxa"/>
            <w:vAlign w:val="center"/>
          </w:tcPr>
          <w:p>
            <w:pPr>
              <w:pStyle w:val="15"/>
            </w:pPr>
            <w:r>
              <w:t>1803.22</w:t>
            </w:r>
          </w:p>
        </w:tc>
        <w:tc>
          <w:tcPr>
            <w:tcW w:w="1134" w:type="dxa"/>
            <w:vAlign w:val="center"/>
          </w:tcPr>
          <w:p>
            <w:pPr>
              <w:pStyle w:val="15"/>
            </w:pPr>
            <w:r>
              <w:t>1803.22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664.47</w:t>
            </w:r>
          </w:p>
        </w:tc>
        <w:tc>
          <w:tcPr>
            <w:tcW w:w="1134" w:type="dxa"/>
            <w:vAlign w:val="center"/>
          </w:tcPr>
          <w:p>
            <w:pPr>
              <w:pStyle w:val="15"/>
            </w:pPr>
            <w:r>
              <w:t>664.47</w:t>
            </w:r>
          </w:p>
        </w:tc>
        <w:tc>
          <w:tcPr>
            <w:tcW w:w="1134" w:type="dxa"/>
            <w:vAlign w:val="center"/>
          </w:tcPr>
          <w:p>
            <w:pPr>
              <w:pStyle w:val="15"/>
            </w:pPr>
            <w:r>
              <w:t>664.47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2100101</w:t>
            </w:r>
          </w:p>
        </w:tc>
        <w:tc>
          <w:tcPr>
            <w:tcW w:w="1559" w:type="dxa"/>
            <w:vAlign w:val="center"/>
          </w:tcPr>
          <w:p>
            <w:pPr>
              <w:pStyle w:val="16"/>
            </w:pPr>
            <w:r>
              <w:t>行政运行</w:t>
            </w:r>
          </w:p>
        </w:tc>
        <w:tc>
          <w:tcPr>
            <w:tcW w:w="1134" w:type="dxa"/>
            <w:vAlign w:val="center"/>
          </w:tcPr>
          <w:p>
            <w:pPr>
              <w:pStyle w:val="15"/>
            </w:pPr>
            <w:r>
              <w:t>614.47</w:t>
            </w:r>
          </w:p>
        </w:tc>
        <w:tc>
          <w:tcPr>
            <w:tcW w:w="1134" w:type="dxa"/>
            <w:vAlign w:val="center"/>
          </w:tcPr>
          <w:p>
            <w:pPr>
              <w:pStyle w:val="15"/>
            </w:pPr>
            <w:r>
              <w:t>614.47</w:t>
            </w:r>
          </w:p>
        </w:tc>
        <w:tc>
          <w:tcPr>
            <w:tcW w:w="1134" w:type="dxa"/>
            <w:vAlign w:val="center"/>
          </w:tcPr>
          <w:p>
            <w:pPr>
              <w:pStyle w:val="15"/>
            </w:pPr>
            <w:r>
              <w:t>614.47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2100102</w:t>
            </w:r>
          </w:p>
        </w:tc>
        <w:tc>
          <w:tcPr>
            <w:tcW w:w="1559" w:type="dxa"/>
            <w:vAlign w:val="center"/>
          </w:tcPr>
          <w:p>
            <w:pPr>
              <w:pStyle w:val="16"/>
            </w:pPr>
            <w:r>
              <w:t>一般行政管理事务</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421.11</w:t>
            </w:r>
          </w:p>
        </w:tc>
        <w:tc>
          <w:tcPr>
            <w:tcW w:w="1134" w:type="dxa"/>
            <w:vAlign w:val="center"/>
          </w:tcPr>
          <w:p>
            <w:pPr>
              <w:pStyle w:val="15"/>
            </w:pPr>
            <w:r>
              <w:t>420.44</w:t>
            </w:r>
          </w:p>
        </w:tc>
        <w:tc>
          <w:tcPr>
            <w:tcW w:w="1134" w:type="dxa"/>
            <w:vAlign w:val="center"/>
          </w:tcPr>
          <w:p>
            <w:pPr>
              <w:pStyle w:val="15"/>
            </w:pPr>
            <w:r>
              <w:t>420.44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125.56</w:t>
            </w:r>
          </w:p>
        </w:tc>
        <w:tc>
          <w:tcPr>
            <w:tcW w:w="1134" w:type="dxa"/>
            <w:vAlign w:val="center"/>
          </w:tcPr>
          <w:p>
            <w:pPr>
              <w:pStyle w:val="15"/>
            </w:pPr>
            <w:r>
              <w:t>125.56</w:t>
            </w:r>
          </w:p>
        </w:tc>
        <w:tc>
          <w:tcPr>
            <w:tcW w:w="1134" w:type="dxa"/>
            <w:vAlign w:val="center"/>
          </w:tcPr>
          <w:p>
            <w:pPr>
              <w:pStyle w:val="15"/>
            </w:pPr>
            <w:r>
              <w:t>125.56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295.55</w:t>
            </w:r>
          </w:p>
        </w:tc>
        <w:tc>
          <w:tcPr>
            <w:tcW w:w="1134" w:type="dxa"/>
            <w:vAlign w:val="center"/>
          </w:tcPr>
          <w:p>
            <w:pPr>
              <w:pStyle w:val="15"/>
            </w:pPr>
            <w:r>
              <w:t>294.88</w:t>
            </w:r>
          </w:p>
        </w:tc>
        <w:tc>
          <w:tcPr>
            <w:tcW w:w="1134" w:type="dxa"/>
            <w:vAlign w:val="center"/>
          </w:tcPr>
          <w:p>
            <w:pPr>
              <w:pStyle w:val="15"/>
            </w:pPr>
            <w:r>
              <w:t>294.88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263.52</w:t>
            </w:r>
          </w:p>
        </w:tc>
        <w:tc>
          <w:tcPr>
            <w:tcW w:w="1134" w:type="dxa"/>
            <w:vAlign w:val="center"/>
          </w:tcPr>
          <w:p>
            <w:pPr>
              <w:pStyle w:val="15"/>
            </w:pPr>
            <w:r>
              <w:t>238.29</w:t>
            </w:r>
          </w:p>
        </w:tc>
        <w:tc>
          <w:tcPr>
            <w:tcW w:w="1134" w:type="dxa"/>
            <w:vAlign w:val="center"/>
          </w:tcPr>
          <w:p>
            <w:pPr>
              <w:pStyle w:val="15"/>
            </w:pPr>
            <w:r>
              <w:t>238.29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247.25</w:t>
            </w:r>
          </w:p>
        </w:tc>
        <w:tc>
          <w:tcPr>
            <w:tcW w:w="1134" w:type="dxa"/>
            <w:vAlign w:val="center"/>
          </w:tcPr>
          <w:p>
            <w:pPr>
              <w:pStyle w:val="15"/>
            </w:pPr>
            <w:r>
              <w:t>225.02</w:t>
            </w:r>
          </w:p>
        </w:tc>
        <w:tc>
          <w:tcPr>
            <w:tcW w:w="1134" w:type="dxa"/>
            <w:vAlign w:val="center"/>
          </w:tcPr>
          <w:p>
            <w:pPr>
              <w:pStyle w:val="15"/>
            </w:pPr>
            <w:r>
              <w:t>225.02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16.27</w:t>
            </w:r>
          </w:p>
        </w:tc>
        <w:tc>
          <w:tcPr>
            <w:tcW w:w="1134" w:type="dxa"/>
            <w:vAlign w:val="center"/>
          </w:tcPr>
          <w:p>
            <w:pPr>
              <w:pStyle w:val="15"/>
            </w:pPr>
            <w:r>
              <w:t>13.27</w:t>
            </w:r>
          </w:p>
        </w:tc>
        <w:tc>
          <w:tcPr>
            <w:tcW w:w="1134" w:type="dxa"/>
            <w:vAlign w:val="center"/>
          </w:tcPr>
          <w:p>
            <w:pPr>
              <w:pStyle w:val="15"/>
            </w:pPr>
            <w:r>
              <w:t>13.27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454.32</w:t>
            </w:r>
          </w:p>
        </w:tc>
        <w:tc>
          <w:tcPr>
            <w:tcW w:w="1134" w:type="dxa"/>
            <w:vAlign w:val="center"/>
          </w:tcPr>
          <w:p>
            <w:pPr>
              <w:pStyle w:val="15"/>
            </w:pPr>
            <w:r>
              <w:t>454.32</w:t>
            </w:r>
          </w:p>
        </w:tc>
        <w:tc>
          <w:tcPr>
            <w:tcW w:w="1134" w:type="dxa"/>
            <w:vAlign w:val="center"/>
          </w:tcPr>
          <w:p>
            <w:pPr>
              <w:pStyle w:val="15"/>
            </w:pPr>
            <w:r>
              <w:t>454.32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2100717</w:t>
            </w:r>
          </w:p>
        </w:tc>
        <w:tc>
          <w:tcPr>
            <w:tcW w:w="1559" w:type="dxa"/>
            <w:vAlign w:val="center"/>
          </w:tcPr>
          <w:p>
            <w:pPr>
              <w:pStyle w:val="16"/>
            </w:pPr>
            <w:r>
              <w:t>计划生育服务</w:t>
            </w:r>
          </w:p>
        </w:tc>
        <w:tc>
          <w:tcPr>
            <w:tcW w:w="1134" w:type="dxa"/>
            <w:vAlign w:val="center"/>
          </w:tcPr>
          <w:p>
            <w:pPr>
              <w:pStyle w:val="15"/>
            </w:pPr>
            <w:r>
              <w:t>444.72</w:t>
            </w:r>
          </w:p>
        </w:tc>
        <w:tc>
          <w:tcPr>
            <w:tcW w:w="1134" w:type="dxa"/>
            <w:vAlign w:val="center"/>
          </w:tcPr>
          <w:p>
            <w:pPr>
              <w:pStyle w:val="15"/>
            </w:pPr>
            <w:r>
              <w:t>444.72</w:t>
            </w:r>
          </w:p>
        </w:tc>
        <w:tc>
          <w:tcPr>
            <w:tcW w:w="1134" w:type="dxa"/>
            <w:vAlign w:val="center"/>
          </w:tcPr>
          <w:p>
            <w:pPr>
              <w:pStyle w:val="15"/>
            </w:pPr>
            <w:r>
              <w:t>444.72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9.60</w:t>
            </w:r>
          </w:p>
        </w:tc>
        <w:tc>
          <w:tcPr>
            <w:tcW w:w="1134" w:type="dxa"/>
            <w:vAlign w:val="center"/>
          </w:tcPr>
          <w:p>
            <w:pPr>
              <w:pStyle w:val="15"/>
            </w:pPr>
            <w:r>
              <w:t>9.60</w:t>
            </w:r>
          </w:p>
        </w:tc>
        <w:tc>
          <w:tcPr>
            <w:tcW w:w="1134" w:type="dxa"/>
            <w:vAlign w:val="center"/>
          </w:tcPr>
          <w:p>
            <w:pPr>
              <w:pStyle w:val="15"/>
            </w:pPr>
            <w:r>
              <w:t>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22.19</w:t>
            </w:r>
          </w:p>
        </w:tc>
        <w:tc>
          <w:tcPr>
            <w:tcW w:w="1134" w:type="dxa"/>
            <w:vAlign w:val="center"/>
          </w:tcPr>
          <w:p>
            <w:pPr>
              <w:pStyle w:val="15"/>
            </w:pPr>
            <w:r>
              <w:t>22.19</w:t>
            </w:r>
          </w:p>
        </w:tc>
        <w:tc>
          <w:tcPr>
            <w:tcW w:w="1134" w:type="dxa"/>
            <w:vAlign w:val="center"/>
          </w:tcPr>
          <w:p>
            <w:pPr>
              <w:pStyle w:val="15"/>
            </w:pPr>
            <w:r>
              <w:t>22.19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22.19</w:t>
            </w:r>
          </w:p>
        </w:tc>
        <w:tc>
          <w:tcPr>
            <w:tcW w:w="1134" w:type="dxa"/>
            <w:vAlign w:val="center"/>
          </w:tcPr>
          <w:p>
            <w:pPr>
              <w:pStyle w:val="15"/>
            </w:pPr>
            <w:r>
              <w:t>22.19</w:t>
            </w:r>
          </w:p>
        </w:tc>
        <w:tc>
          <w:tcPr>
            <w:tcW w:w="1134" w:type="dxa"/>
            <w:vAlign w:val="center"/>
          </w:tcPr>
          <w:p>
            <w:pPr>
              <w:pStyle w:val="15"/>
            </w:pPr>
            <w:r>
              <w:t>22.19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21015</w:t>
            </w:r>
          </w:p>
        </w:tc>
        <w:tc>
          <w:tcPr>
            <w:tcW w:w="1559" w:type="dxa"/>
            <w:vAlign w:val="center"/>
          </w:tcPr>
          <w:p>
            <w:pPr>
              <w:pStyle w:val="16"/>
            </w:pPr>
            <w:r>
              <w:t>医疗保障管理事务</w:t>
            </w:r>
          </w:p>
        </w:tc>
        <w:tc>
          <w:tcPr>
            <w:tcW w:w="1134" w:type="dxa"/>
            <w:vAlign w:val="center"/>
          </w:tcPr>
          <w:p>
            <w:pPr>
              <w:pStyle w:val="15"/>
            </w:pPr>
            <w:r>
              <w:t>3.50</w:t>
            </w:r>
          </w:p>
        </w:tc>
        <w:tc>
          <w:tcPr>
            <w:tcW w:w="1134" w:type="dxa"/>
            <w:vAlign w:val="center"/>
          </w:tcPr>
          <w:p>
            <w:pPr>
              <w:pStyle w:val="15"/>
            </w:pPr>
            <w:r>
              <w:t>3.50</w:t>
            </w:r>
          </w:p>
        </w:tc>
        <w:tc>
          <w:tcPr>
            <w:tcW w:w="1134" w:type="dxa"/>
            <w:vAlign w:val="center"/>
          </w:tcPr>
          <w:p>
            <w:pPr>
              <w:pStyle w:val="15"/>
            </w:pPr>
            <w:r>
              <w:t>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2101504</w:t>
            </w:r>
          </w:p>
        </w:tc>
        <w:tc>
          <w:tcPr>
            <w:tcW w:w="1559" w:type="dxa"/>
            <w:vAlign w:val="center"/>
          </w:tcPr>
          <w:p>
            <w:pPr>
              <w:pStyle w:val="16"/>
            </w:pPr>
            <w:r>
              <w:t>信息化建设</w:t>
            </w:r>
          </w:p>
        </w:tc>
        <w:tc>
          <w:tcPr>
            <w:tcW w:w="1134" w:type="dxa"/>
            <w:vAlign w:val="center"/>
          </w:tcPr>
          <w:p>
            <w:pPr>
              <w:pStyle w:val="15"/>
            </w:pPr>
            <w:r>
              <w:t>3.50</w:t>
            </w:r>
          </w:p>
        </w:tc>
        <w:tc>
          <w:tcPr>
            <w:tcW w:w="1134" w:type="dxa"/>
            <w:vAlign w:val="center"/>
          </w:tcPr>
          <w:p>
            <w:pPr>
              <w:pStyle w:val="15"/>
            </w:pPr>
            <w:r>
              <w:t>3.50</w:t>
            </w:r>
          </w:p>
        </w:tc>
        <w:tc>
          <w:tcPr>
            <w:tcW w:w="1134" w:type="dxa"/>
            <w:vAlign w:val="center"/>
          </w:tcPr>
          <w:p>
            <w:pPr>
              <w:pStyle w:val="15"/>
            </w:pPr>
            <w:r>
              <w:t>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21305</w:t>
            </w:r>
          </w:p>
        </w:tc>
        <w:tc>
          <w:tcPr>
            <w:tcW w:w="1559" w:type="dxa"/>
            <w:vAlign w:val="center"/>
          </w:tcPr>
          <w:p>
            <w:pPr>
              <w:pStyle w:val="16"/>
            </w:pPr>
            <w:r>
              <w:t>巩固脱贫攻坚成果衔接乡村振兴</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2130504</w:t>
            </w:r>
          </w:p>
        </w:tc>
        <w:tc>
          <w:tcPr>
            <w:tcW w:w="1559" w:type="dxa"/>
            <w:vAlign w:val="center"/>
          </w:tcPr>
          <w:p>
            <w:pPr>
              <w:pStyle w:val="16"/>
            </w:pPr>
            <w:r>
              <w:t>农村基础设施建设</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r>
              <w:t>77.50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r>
              <w:t>38.34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1996.63</w:t>
            </w:r>
          </w:p>
        </w:tc>
        <w:tc>
          <w:tcPr>
            <w:tcW w:w="1361" w:type="dxa"/>
            <w:vAlign w:val="center"/>
          </w:tcPr>
          <w:p>
            <w:pPr>
              <w:pStyle w:val="19"/>
            </w:pPr>
            <w:r>
              <w:t>718.97</w:t>
            </w:r>
          </w:p>
        </w:tc>
        <w:tc>
          <w:tcPr>
            <w:tcW w:w="1361" w:type="dxa"/>
            <w:vAlign w:val="center"/>
          </w:tcPr>
          <w:p>
            <w:pPr>
              <w:pStyle w:val="19"/>
            </w:pPr>
            <w:r>
              <w:t>1277.66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51.66</w:t>
            </w:r>
          </w:p>
        </w:tc>
        <w:tc>
          <w:tcPr>
            <w:tcW w:w="1361" w:type="dxa"/>
            <w:vAlign w:val="center"/>
          </w:tcPr>
          <w:p>
            <w:pPr>
              <w:pStyle w:val="15"/>
            </w:pPr>
            <w:r>
              <w:t>47.95</w:t>
            </w:r>
          </w:p>
        </w:tc>
        <w:tc>
          <w:tcPr>
            <w:tcW w:w="1361" w:type="dxa"/>
            <w:vAlign w:val="center"/>
          </w:tcPr>
          <w:p>
            <w:pPr>
              <w:pStyle w:val="15"/>
            </w:pPr>
            <w:r>
              <w:t>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47.95</w:t>
            </w:r>
          </w:p>
        </w:tc>
        <w:tc>
          <w:tcPr>
            <w:tcW w:w="1361" w:type="dxa"/>
            <w:vAlign w:val="center"/>
          </w:tcPr>
          <w:p>
            <w:pPr>
              <w:pStyle w:val="15"/>
            </w:pPr>
            <w:r>
              <w:t>47.95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47.95</w:t>
            </w:r>
          </w:p>
        </w:tc>
        <w:tc>
          <w:tcPr>
            <w:tcW w:w="1361" w:type="dxa"/>
            <w:vAlign w:val="center"/>
          </w:tcPr>
          <w:p>
            <w:pPr>
              <w:pStyle w:val="15"/>
            </w:pPr>
            <w:r>
              <w:t>47.95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20807</w:t>
            </w:r>
          </w:p>
        </w:tc>
        <w:tc>
          <w:tcPr>
            <w:tcW w:w="4535" w:type="dxa"/>
            <w:vAlign w:val="center"/>
          </w:tcPr>
          <w:p>
            <w:pPr>
              <w:pStyle w:val="16"/>
            </w:pPr>
            <w:r>
              <w:t>就业补助</w:t>
            </w:r>
          </w:p>
        </w:tc>
        <w:tc>
          <w:tcPr>
            <w:tcW w:w="1361" w:type="dxa"/>
            <w:vAlign w:val="center"/>
          </w:tcPr>
          <w:p>
            <w:pPr>
              <w:pStyle w:val="15"/>
            </w:pPr>
            <w:r>
              <w:t>3.71</w:t>
            </w:r>
          </w:p>
        </w:tc>
        <w:tc>
          <w:tcPr>
            <w:tcW w:w="1361" w:type="dxa"/>
            <w:vAlign w:val="center"/>
          </w:tcPr>
          <w:p>
            <w:pPr>
              <w:pStyle w:val="15"/>
            </w:pPr>
          </w:p>
        </w:tc>
        <w:tc>
          <w:tcPr>
            <w:tcW w:w="1361" w:type="dxa"/>
            <w:vAlign w:val="center"/>
          </w:tcPr>
          <w:p>
            <w:pPr>
              <w:pStyle w:val="15"/>
            </w:pPr>
            <w:r>
              <w:t>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2080705</w:t>
            </w:r>
          </w:p>
        </w:tc>
        <w:tc>
          <w:tcPr>
            <w:tcW w:w="4535" w:type="dxa"/>
            <w:vAlign w:val="center"/>
          </w:tcPr>
          <w:p>
            <w:pPr>
              <w:pStyle w:val="16"/>
            </w:pPr>
            <w:r>
              <w:t>公益性岗位补贴</w:t>
            </w:r>
          </w:p>
        </w:tc>
        <w:tc>
          <w:tcPr>
            <w:tcW w:w="1361" w:type="dxa"/>
            <w:vAlign w:val="center"/>
          </w:tcPr>
          <w:p>
            <w:pPr>
              <w:pStyle w:val="15"/>
            </w:pPr>
            <w:r>
              <w:t>3.71</w:t>
            </w:r>
          </w:p>
        </w:tc>
        <w:tc>
          <w:tcPr>
            <w:tcW w:w="1361" w:type="dxa"/>
            <w:vAlign w:val="center"/>
          </w:tcPr>
          <w:p>
            <w:pPr>
              <w:pStyle w:val="15"/>
            </w:pPr>
          </w:p>
        </w:tc>
        <w:tc>
          <w:tcPr>
            <w:tcW w:w="1361" w:type="dxa"/>
            <w:vAlign w:val="center"/>
          </w:tcPr>
          <w:p>
            <w:pPr>
              <w:pStyle w:val="15"/>
            </w:pPr>
            <w:r>
              <w:t>3.71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1829.12</w:t>
            </w:r>
          </w:p>
        </w:tc>
        <w:tc>
          <w:tcPr>
            <w:tcW w:w="1361" w:type="dxa"/>
            <w:vAlign w:val="center"/>
          </w:tcPr>
          <w:p>
            <w:pPr>
              <w:pStyle w:val="15"/>
            </w:pPr>
            <w:r>
              <w:t>632.67</w:t>
            </w:r>
          </w:p>
        </w:tc>
        <w:tc>
          <w:tcPr>
            <w:tcW w:w="1361" w:type="dxa"/>
            <w:vAlign w:val="center"/>
          </w:tcPr>
          <w:p>
            <w:pPr>
              <w:pStyle w:val="15"/>
            </w:pPr>
            <w:r>
              <w:t>1196.45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664.47</w:t>
            </w:r>
          </w:p>
        </w:tc>
        <w:tc>
          <w:tcPr>
            <w:tcW w:w="1361" w:type="dxa"/>
            <w:vAlign w:val="center"/>
          </w:tcPr>
          <w:p>
            <w:pPr>
              <w:pStyle w:val="15"/>
            </w:pPr>
            <w:r>
              <w:t>610.47</w:t>
            </w:r>
          </w:p>
        </w:tc>
        <w:tc>
          <w:tcPr>
            <w:tcW w:w="1361" w:type="dxa"/>
            <w:vAlign w:val="center"/>
          </w:tcPr>
          <w:p>
            <w:pPr>
              <w:pStyle w:val="15"/>
            </w:pPr>
            <w:r>
              <w:t>54.00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2100101</w:t>
            </w:r>
          </w:p>
        </w:tc>
        <w:tc>
          <w:tcPr>
            <w:tcW w:w="4535" w:type="dxa"/>
            <w:vAlign w:val="center"/>
          </w:tcPr>
          <w:p>
            <w:pPr>
              <w:pStyle w:val="16"/>
            </w:pPr>
            <w:r>
              <w:t>行政运行</w:t>
            </w:r>
          </w:p>
        </w:tc>
        <w:tc>
          <w:tcPr>
            <w:tcW w:w="1361" w:type="dxa"/>
            <w:vAlign w:val="center"/>
          </w:tcPr>
          <w:p>
            <w:pPr>
              <w:pStyle w:val="15"/>
            </w:pPr>
            <w:r>
              <w:t>614.47</w:t>
            </w:r>
          </w:p>
        </w:tc>
        <w:tc>
          <w:tcPr>
            <w:tcW w:w="1361" w:type="dxa"/>
            <w:vAlign w:val="center"/>
          </w:tcPr>
          <w:p>
            <w:pPr>
              <w:pStyle w:val="15"/>
            </w:pPr>
            <w:r>
              <w:t>610.47</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2100102</w:t>
            </w:r>
          </w:p>
        </w:tc>
        <w:tc>
          <w:tcPr>
            <w:tcW w:w="4535" w:type="dxa"/>
            <w:vAlign w:val="center"/>
          </w:tcPr>
          <w:p>
            <w:pPr>
              <w:pStyle w:val="16"/>
            </w:pPr>
            <w:r>
              <w:t>一般行政管理事务</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421.11</w:t>
            </w:r>
          </w:p>
        </w:tc>
        <w:tc>
          <w:tcPr>
            <w:tcW w:w="1361" w:type="dxa"/>
            <w:vAlign w:val="center"/>
          </w:tcPr>
          <w:p>
            <w:pPr>
              <w:pStyle w:val="15"/>
            </w:pPr>
          </w:p>
        </w:tc>
        <w:tc>
          <w:tcPr>
            <w:tcW w:w="1361" w:type="dxa"/>
            <w:vAlign w:val="center"/>
          </w:tcPr>
          <w:p>
            <w:pPr>
              <w:pStyle w:val="15"/>
            </w:pPr>
            <w:r>
              <w:t>421.11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125.56</w:t>
            </w:r>
          </w:p>
        </w:tc>
        <w:tc>
          <w:tcPr>
            <w:tcW w:w="1361" w:type="dxa"/>
            <w:vAlign w:val="center"/>
          </w:tcPr>
          <w:p>
            <w:pPr>
              <w:pStyle w:val="15"/>
            </w:pPr>
          </w:p>
        </w:tc>
        <w:tc>
          <w:tcPr>
            <w:tcW w:w="1361" w:type="dxa"/>
            <w:vAlign w:val="center"/>
          </w:tcPr>
          <w:p>
            <w:pPr>
              <w:pStyle w:val="15"/>
            </w:pPr>
            <w:r>
              <w:t>125.56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295.55</w:t>
            </w:r>
          </w:p>
        </w:tc>
        <w:tc>
          <w:tcPr>
            <w:tcW w:w="1361" w:type="dxa"/>
            <w:vAlign w:val="center"/>
          </w:tcPr>
          <w:p>
            <w:pPr>
              <w:pStyle w:val="15"/>
            </w:pPr>
          </w:p>
        </w:tc>
        <w:tc>
          <w:tcPr>
            <w:tcW w:w="1361" w:type="dxa"/>
            <w:vAlign w:val="center"/>
          </w:tcPr>
          <w:p>
            <w:pPr>
              <w:pStyle w:val="15"/>
            </w:pPr>
            <w:r>
              <w:t>295.55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263.52</w:t>
            </w:r>
          </w:p>
        </w:tc>
        <w:tc>
          <w:tcPr>
            <w:tcW w:w="1361" w:type="dxa"/>
            <w:vAlign w:val="center"/>
          </w:tcPr>
          <w:p>
            <w:pPr>
              <w:pStyle w:val="15"/>
            </w:pPr>
          </w:p>
        </w:tc>
        <w:tc>
          <w:tcPr>
            <w:tcW w:w="1361" w:type="dxa"/>
            <w:vAlign w:val="center"/>
          </w:tcPr>
          <w:p>
            <w:pPr>
              <w:pStyle w:val="15"/>
            </w:pPr>
            <w:r>
              <w:t>263.52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247.25</w:t>
            </w:r>
          </w:p>
        </w:tc>
        <w:tc>
          <w:tcPr>
            <w:tcW w:w="1361" w:type="dxa"/>
            <w:vAlign w:val="center"/>
          </w:tcPr>
          <w:p>
            <w:pPr>
              <w:pStyle w:val="15"/>
            </w:pPr>
          </w:p>
        </w:tc>
        <w:tc>
          <w:tcPr>
            <w:tcW w:w="1361" w:type="dxa"/>
            <w:vAlign w:val="center"/>
          </w:tcPr>
          <w:p>
            <w:pPr>
              <w:pStyle w:val="15"/>
            </w:pPr>
            <w:r>
              <w:t>247.25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16.27</w:t>
            </w:r>
          </w:p>
        </w:tc>
        <w:tc>
          <w:tcPr>
            <w:tcW w:w="1361" w:type="dxa"/>
            <w:vAlign w:val="center"/>
          </w:tcPr>
          <w:p>
            <w:pPr>
              <w:pStyle w:val="15"/>
            </w:pPr>
          </w:p>
        </w:tc>
        <w:tc>
          <w:tcPr>
            <w:tcW w:w="1361" w:type="dxa"/>
            <w:vAlign w:val="center"/>
          </w:tcPr>
          <w:p>
            <w:pPr>
              <w:pStyle w:val="15"/>
            </w:pPr>
            <w:r>
              <w:t>16.27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21007</w:t>
            </w:r>
          </w:p>
        </w:tc>
        <w:tc>
          <w:tcPr>
            <w:tcW w:w="4535" w:type="dxa"/>
            <w:vAlign w:val="center"/>
          </w:tcPr>
          <w:p>
            <w:pPr>
              <w:pStyle w:val="16"/>
            </w:pPr>
            <w:r>
              <w:t>计划生育事务</w:t>
            </w:r>
          </w:p>
        </w:tc>
        <w:tc>
          <w:tcPr>
            <w:tcW w:w="1361" w:type="dxa"/>
            <w:vAlign w:val="center"/>
          </w:tcPr>
          <w:p>
            <w:pPr>
              <w:pStyle w:val="15"/>
            </w:pPr>
            <w:r>
              <w:t>454.32</w:t>
            </w:r>
          </w:p>
        </w:tc>
        <w:tc>
          <w:tcPr>
            <w:tcW w:w="1361" w:type="dxa"/>
            <w:vAlign w:val="center"/>
          </w:tcPr>
          <w:p>
            <w:pPr>
              <w:pStyle w:val="15"/>
            </w:pPr>
          </w:p>
        </w:tc>
        <w:tc>
          <w:tcPr>
            <w:tcW w:w="1361" w:type="dxa"/>
            <w:vAlign w:val="center"/>
          </w:tcPr>
          <w:p>
            <w:pPr>
              <w:pStyle w:val="15"/>
            </w:pPr>
            <w:r>
              <w:t>454.32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2100717</w:t>
            </w:r>
          </w:p>
        </w:tc>
        <w:tc>
          <w:tcPr>
            <w:tcW w:w="4535" w:type="dxa"/>
            <w:vAlign w:val="center"/>
          </w:tcPr>
          <w:p>
            <w:pPr>
              <w:pStyle w:val="16"/>
            </w:pPr>
            <w:r>
              <w:t>计划生育服务</w:t>
            </w:r>
          </w:p>
        </w:tc>
        <w:tc>
          <w:tcPr>
            <w:tcW w:w="1361" w:type="dxa"/>
            <w:vAlign w:val="center"/>
          </w:tcPr>
          <w:p>
            <w:pPr>
              <w:pStyle w:val="15"/>
            </w:pPr>
            <w:r>
              <w:t>444.72</w:t>
            </w:r>
          </w:p>
        </w:tc>
        <w:tc>
          <w:tcPr>
            <w:tcW w:w="1361" w:type="dxa"/>
            <w:vAlign w:val="center"/>
          </w:tcPr>
          <w:p>
            <w:pPr>
              <w:pStyle w:val="15"/>
            </w:pPr>
          </w:p>
        </w:tc>
        <w:tc>
          <w:tcPr>
            <w:tcW w:w="1361" w:type="dxa"/>
            <w:vAlign w:val="center"/>
          </w:tcPr>
          <w:p>
            <w:pPr>
              <w:pStyle w:val="15"/>
            </w:pPr>
            <w:r>
              <w:t>444.72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2100799</w:t>
            </w:r>
          </w:p>
        </w:tc>
        <w:tc>
          <w:tcPr>
            <w:tcW w:w="4535" w:type="dxa"/>
            <w:vAlign w:val="center"/>
          </w:tcPr>
          <w:p>
            <w:pPr>
              <w:pStyle w:val="16"/>
            </w:pPr>
            <w:r>
              <w:t>其他计划生育事务支出</w:t>
            </w:r>
          </w:p>
        </w:tc>
        <w:tc>
          <w:tcPr>
            <w:tcW w:w="1361" w:type="dxa"/>
            <w:vAlign w:val="center"/>
          </w:tcPr>
          <w:p>
            <w:pPr>
              <w:pStyle w:val="15"/>
            </w:pPr>
            <w:r>
              <w:t>9.60</w:t>
            </w:r>
          </w:p>
        </w:tc>
        <w:tc>
          <w:tcPr>
            <w:tcW w:w="1361" w:type="dxa"/>
            <w:vAlign w:val="center"/>
          </w:tcPr>
          <w:p>
            <w:pPr>
              <w:pStyle w:val="15"/>
            </w:pPr>
          </w:p>
        </w:tc>
        <w:tc>
          <w:tcPr>
            <w:tcW w:w="1361" w:type="dxa"/>
            <w:vAlign w:val="center"/>
          </w:tcPr>
          <w:p>
            <w:pPr>
              <w:pStyle w:val="15"/>
            </w:pPr>
            <w:r>
              <w:t>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22.19</w:t>
            </w:r>
          </w:p>
        </w:tc>
        <w:tc>
          <w:tcPr>
            <w:tcW w:w="1361" w:type="dxa"/>
            <w:vAlign w:val="center"/>
          </w:tcPr>
          <w:p>
            <w:pPr>
              <w:pStyle w:val="15"/>
            </w:pPr>
            <w:r>
              <w:t>22.19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22.19</w:t>
            </w:r>
          </w:p>
        </w:tc>
        <w:tc>
          <w:tcPr>
            <w:tcW w:w="1361" w:type="dxa"/>
            <w:vAlign w:val="center"/>
          </w:tcPr>
          <w:p>
            <w:pPr>
              <w:pStyle w:val="15"/>
            </w:pPr>
            <w:r>
              <w:t>22.19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21015</w:t>
            </w:r>
          </w:p>
        </w:tc>
        <w:tc>
          <w:tcPr>
            <w:tcW w:w="4535" w:type="dxa"/>
            <w:vAlign w:val="center"/>
          </w:tcPr>
          <w:p>
            <w:pPr>
              <w:pStyle w:val="16"/>
            </w:pPr>
            <w:r>
              <w:t>医疗保障管理事务</w:t>
            </w:r>
          </w:p>
        </w:tc>
        <w:tc>
          <w:tcPr>
            <w:tcW w:w="1361" w:type="dxa"/>
            <w:vAlign w:val="center"/>
          </w:tcPr>
          <w:p>
            <w:pPr>
              <w:pStyle w:val="15"/>
            </w:pPr>
            <w:r>
              <w:t>3.50</w:t>
            </w:r>
          </w:p>
        </w:tc>
        <w:tc>
          <w:tcPr>
            <w:tcW w:w="1361" w:type="dxa"/>
            <w:vAlign w:val="center"/>
          </w:tcPr>
          <w:p>
            <w:pPr>
              <w:pStyle w:val="15"/>
            </w:pPr>
          </w:p>
        </w:tc>
        <w:tc>
          <w:tcPr>
            <w:tcW w:w="1361" w:type="dxa"/>
            <w:vAlign w:val="center"/>
          </w:tcPr>
          <w:p>
            <w:pPr>
              <w:pStyle w:val="15"/>
            </w:pPr>
            <w:r>
              <w:t>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2101504</w:t>
            </w:r>
          </w:p>
        </w:tc>
        <w:tc>
          <w:tcPr>
            <w:tcW w:w="4535" w:type="dxa"/>
            <w:vAlign w:val="center"/>
          </w:tcPr>
          <w:p>
            <w:pPr>
              <w:pStyle w:val="16"/>
            </w:pPr>
            <w:r>
              <w:t>信息化建设</w:t>
            </w:r>
          </w:p>
        </w:tc>
        <w:tc>
          <w:tcPr>
            <w:tcW w:w="1361" w:type="dxa"/>
            <w:vAlign w:val="center"/>
          </w:tcPr>
          <w:p>
            <w:pPr>
              <w:pStyle w:val="15"/>
            </w:pPr>
            <w:r>
              <w:t>3.50</w:t>
            </w:r>
          </w:p>
        </w:tc>
        <w:tc>
          <w:tcPr>
            <w:tcW w:w="1361" w:type="dxa"/>
            <w:vAlign w:val="center"/>
          </w:tcPr>
          <w:p>
            <w:pPr>
              <w:pStyle w:val="15"/>
            </w:pPr>
          </w:p>
        </w:tc>
        <w:tc>
          <w:tcPr>
            <w:tcW w:w="1361" w:type="dxa"/>
            <w:vAlign w:val="center"/>
          </w:tcPr>
          <w:p>
            <w:pPr>
              <w:pStyle w:val="15"/>
            </w:pPr>
            <w:r>
              <w:t>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21305</w:t>
            </w:r>
          </w:p>
        </w:tc>
        <w:tc>
          <w:tcPr>
            <w:tcW w:w="4535" w:type="dxa"/>
            <w:vAlign w:val="center"/>
          </w:tcPr>
          <w:p>
            <w:pPr>
              <w:pStyle w:val="16"/>
            </w:pPr>
            <w:r>
              <w:t>巩固脱贫攻坚成果衔接乡村振兴</w:t>
            </w: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2130504</w:t>
            </w:r>
          </w:p>
        </w:tc>
        <w:tc>
          <w:tcPr>
            <w:tcW w:w="4535" w:type="dxa"/>
            <w:vAlign w:val="center"/>
          </w:tcPr>
          <w:p>
            <w:pPr>
              <w:pStyle w:val="16"/>
            </w:pPr>
            <w:r>
              <w:t>农村基础设施建设</w:t>
            </w: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r>
              <w:t>77.50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38.34</w:t>
            </w:r>
          </w:p>
        </w:tc>
        <w:tc>
          <w:tcPr>
            <w:tcW w:w="1361" w:type="dxa"/>
            <w:vAlign w:val="center"/>
          </w:tcPr>
          <w:p>
            <w:pPr>
              <w:pStyle w:val="15"/>
            </w:pPr>
            <w:r>
              <w:t>38.34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38.34</w:t>
            </w:r>
          </w:p>
        </w:tc>
        <w:tc>
          <w:tcPr>
            <w:tcW w:w="1361" w:type="dxa"/>
            <w:vAlign w:val="center"/>
          </w:tcPr>
          <w:p>
            <w:pPr>
              <w:pStyle w:val="15"/>
            </w:pPr>
            <w:r>
              <w:t>38.34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38.34</w:t>
            </w:r>
          </w:p>
        </w:tc>
        <w:tc>
          <w:tcPr>
            <w:tcW w:w="1361" w:type="dxa"/>
            <w:vAlign w:val="center"/>
          </w:tcPr>
          <w:p>
            <w:pPr>
              <w:pStyle w:val="15"/>
            </w:pPr>
            <w:r>
              <w:t>38.34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1970.73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51.66</w:t>
            </w:r>
          </w:p>
        </w:tc>
        <w:tc>
          <w:tcPr>
            <w:tcW w:w="1474" w:type="dxa"/>
            <w:vAlign w:val="center"/>
          </w:tcPr>
          <w:p>
            <w:pPr>
              <w:pStyle w:val="15"/>
            </w:pPr>
            <w:r>
              <w:t>51.66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1829.12</w:t>
            </w:r>
          </w:p>
        </w:tc>
        <w:tc>
          <w:tcPr>
            <w:tcW w:w="1474" w:type="dxa"/>
            <w:vAlign w:val="center"/>
          </w:tcPr>
          <w:p>
            <w:pPr>
              <w:pStyle w:val="15"/>
            </w:pPr>
            <w:r>
              <w:t>1829.12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77.50</w:t>
            </w:r>
          </w:p>
        </w:tc>
        <w:tc>
          <w:tcPr>
            <w:tcW w:w="1474" w:type="dxa"/>
            <w:vAlign w:val="center"/>
          </w:tcPr>
          <w:p>
            <w:pPr>
              <w:pStyle w:val="15"/>
            </w:pPr>
            <w:r>
              <w:t>77.50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38.34</w:t>
            </w:r>
          </w:p>
        </w:tc>
        <w:tc>
          <w:tcPr>
            <w:tcW w:w="1474" w:type="dxa"/>
            <w:vAlign w:val="center"/>
          </w:tcPr>
          <w:p>
            <w:pPr>
              <w:pStyle w:val="15"/>
            </w:pPr>
            <w:r>
              <w:t>38.34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1970.73</w:t>
            </w:r>
          </w:p>
        </w:tc>
        <w:tc>
          <w:tcPr>
            <w:tcW w:w="3402" w:type="dxa"/>
            <w:vAlign w:val="center"/>
          </w:tcPr>
          <w:p>
            <w:pPr>
              <w:pStyle w:val="18"/>
            </w:pPr>
            <w:r>
              <w:t>本年支出合计</w:t>
            </w:r>
          </w:p>
        </w:tc>
        <w:tc>
          <w:tcPr>
            <w:tcW w:w="1474" w:type="dxa"/>
            <w:vAlign w:val="center"/>
          </w:tcPr>
          <w:p>
            <w:pPr>
              <w:pStyle w:val="19"/>
            </w:pPr>
            <w:r>
              <w:t>1996.63</w:t>
            </w:r>
          </w:p>
        </w:tc>
        <w:tc>
          <w:tcPr>
            <w:tcW w:w="1474" w:type="dxa"/>
            <w:vAlign w:val="center"/>
          </w:tcPr>
          <w:p>
            <w:pPr>
              <w:pStyle w:val="19"/>
            </w:pPr>
            <w:r>
              <w:t>1996.63</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25.90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25.90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1996.63</w:t>
            </w:r>
          </w:p>
        </w:tc>
        <w:tc>
          <w:tcPr>
            <w:tcW w:w="3402" w:type="dxa"/>
            <w:vAlign w:val="center"/>
          </w:tcPr>
          <w:p>
            <w:pPr>
              <w:pStyle w:val="18"/>
            </w:pPr>
            <w:r>
              <w:t>支出总计</w:t>
            </w:r>
          </w:p>
        </w:tc>
        <w:tc>
          <w:tcPr>
            <w:tcW w:w="1474" w:type="dxa"/>
            <w:vAlign w:val="center"/>
          </w:tcPr>
          <w:p>
            <w:pPr>
              <w:pStyle w:val="19"/>
            </w:pPr>
            <w:r>
              <w:t>1996.63</w:t>
            </w:r>
          </w:p>
        </w:tc>
        <w:tc>
          <w:tcPr>
            <w:tcW w:w="1474" w:type="dxa"/>
            <w:vAlign w:val="center"/>
          </w:tcPr>
          <w:p>
            <w:pPr>
              <w:pStyle w:val="19"/>
            </w:pPr>
            <w:r>
              <w:t>1996.63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1996.63</w:t>
            </w:r>
          </w:p>
        </w:tc>
        <w:tc>
          <w:tcPr>
            <w:tcW w:w="2551" w:type="dxa"/>
            <w:vAlign w:val="center"/>
          </w:tcPr>
          <w:p>
            <w:pPr>
              <w:pStyle w:val="19"/>
            </w:pPr>
            <w:r>
              <w:t>718.97</w:t>
            </w:r>
          </w:p>
        </w:tc>
        <w:tc>
          <w:tcPr>
            <w:tcW w:w="2551" w:type="dxa"/>
            <w:vAlign w:val="center"/>
          </w:tcPr>
          <w:p>
            <w:pPr>
              <w:pStyle w:val="19"/>
            </w:pPr>
            <w:r>
              <w:t>1277.66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51.66</w:t>
            </w:r>
          </w:p>
        </w:tc>
        <w:tc>
          <w:tcPr>
            <w:tcW w:w="2551" w:type="dxa"/>
            <w:vAlign w:val="center"/>
          </w:tcPr>
          <w:p>
            <w:pPr>
              <w:pStyle w:val="15"/>
            </w:pPr>
            <w:r>
              <w:t>47.95</w:t>
            </w:r>
          </w:p>
        </w:tc>
        <w:tc>
          <w:tcPr>
            <w:tcW w:w="2551" w:type="dxa"/>
            <w:vAlign w:val="center"/>
          </w:tcPr>
          <w:p>
            <w:pPr>
              <w:pStyle w:val="15"/>
            </w:pPr>
            <w:r>
              <w:t>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47.95</w:t>
            </w:r>
          </w:p>
        </w:tc>
        <w:tc>
          <w:tcPr>
            <w:tcW w:w="2551" w:type="dxa"/>
            <w:vAlign w:val="center"/>
          </w:tcPr>
          <w:p>
            <w:pPr>
              <w:pStyle w:val="15"/>
            </w:pPr>
            <w:r>
              <w:t>47.95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47.95</w:t>
            </w:r>
          </w:p>
        </w:tc>
        <w:tc>
          <w:tcPr>
            <w:tcW w:w="2551" w:type="dxa"/>
            <w:vAlign w:val="center"/>
          </w:tcPr>
          <w:p>
            <w:pPr>
              <w:pStyle w:val="15"/>
            </w:pPr>
            <w:r>
              <w:t>47.95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20807</w:t>
            </w:r>
          </w:p>
        </w:tc>
        <w:tc>
          <w:tcPr>
            <w:tcW w:w="4535" w:type="dxa"/>
            <w:vAlign w:val="center"/>
          </w:tcPr>
          <w:p>
            <w:pPr>
              <w:pStyle w:val="16"/>
            </w:pPr>
            <w:r>
              <w:t>就业补助</w:t>
            </w:r>
          </w:p>
        </w:tc>
        <w:tc>
          <w:tcPr>
            <w:tcW w:w="2551" w:type="dxa"/>
            <w:vAlign w:val="center"/>
          </w:tcPr>
          <w:p>
            <w:pPr>
              <w:pStyle w:val="15"/>
            </w:pPr>
            <w:r>
              <w:t>3.71</w:t>
            </w:r>
          </w:p>
        </w:tc>
        <w:tc>
          <w:tcPr>
            <w:tcW w:w="2551" w:type="dxa"/>
            <w:vAlign w:val="center"/>
          </w:tcPr>
          <w:p>
            <w:pPr>
              <w:pStyle w:val="15"/>
            </w:pPr>
          </w:p>
        </w:tc>
        <w:tc>
          <w:tcPr>
            <w:tcW w:w="2551" w:type="dxa"/>
            <w:vAlign w:val="center"/>
          </w:tcPr>
          <w:p>
            <w:pPr>
              <w:pStyle w:val="15"/>
            </w:pPr>
            <w:r>
              <w:t>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2080705</w:t>
            </w:r>
          </w:p>
        </w:tc>
        <w:tc>
          <w:tcPr>
            <w:tcW w:w="4535" w:type="dxa"/>
            <w:vAlign w:val="center"/>
          </w:tcPr>
          <w:p>
            <w:pPr>
              <w:pStyle w:val="16"/>
            </w:pPr>
            <w:r>
              <w:t>公益性岗位补贴</w:t>
            </w:r>
          </w:p>
        </w:tc>
        <w:tc>
          <w:tcPr>
            <w:tcW w:w="2551" w:type="dxa"/>
            <w:vAlign w:val="center"/>
          </w:tcPr>
          <w:p>
            <w:pPr>
              <w:pStyle w:val="15"/>
            </w:pPr>
            <w:r>
              <w:t>3.71</w:t>
            </w:r>
          </w:p>
        </w:tc>
        <w:tc>
          <w:tcPr>
            <w:tcW w:w="2551" w:type="dxa"/>
            <w:vAlign w:val="center"/>
          </w:tcPr>
          <w:p>
            <w:pPr>
              <w:pStyle w:val="15"/>
            </w:pPr>
          </w:p>
        </w:tc>
        <w:tc>
          <w:tcPr>
            <w:tcW w:w="2551" w:type="dxa"/>
            <w:vAlign w:val="center"/>
          </w:tcPr>
          <w:p>
            <w:pPr>
              <w:pStyle w:val="15"/>
            </w:pPr>
            <w:r>
              <w:t>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1829.12</w:t>
            </w:r>
          </w:p>
        </w:tc>
        <w:tc>
          <w:tcPr>
            <w:tcW w:w="2551" w:type="dxa"/>
            <w:vAlign w:val="center"/>
          </w:tcPr>
          <w:p>
            <w:pPr>
              <w:pStyle w:val="15"/>
            </w:pPr>
            <w:r>
              <w:t>632.67</w:t>
            </w:r>
          </w:p>
        </w:tc>
        <w:tc>
          <w:tcPr>
            <w:tcW w:w="2551" w:type="dxa"/>
            <w:vAlign w:val="center"/>
          </w:tcPr>
          <w:p>
            <w:pPr>
              <w:pStyle w:val="15"/>
            </w:pPr>
            <w:r>
              <w:t>1196.45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664.47</w:t>
            </w:r>
          </w:p>
        </w:tc>
        <w:tc>
          <w:tcPr>
            <w:tcW w:w="2551" w:type="dxa"/>
            <w:vAlign w:val="center"/>
          </w:tcPr>
          <w:p>
            <w:pPr>
              <w:pStyle w:val="15"/>
            </w:pPr>
            <w:r>
              <w:t>610.47</w:t>
            </w:r>
          </w:p>
        </w:tc>
        <w:tc>
          <w:tcPr>
            <w:tcW w:w="2551" w:type="dxa"/>
            <w:vAlign w:val="center"/>
          </w:tcPr>
          <w:p>
            <w:pPr>
              <w:pStyle w:val="15"/>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2100101</w:t>
            </w:r>
          </w:p>
        </w:tc>
        <w:tc>
          <w:tcPr>
            <w:tcW w:w="4535" w:type="dxa"/>
            <w:vAlign w:val="center"/>
          </w:tcPr>
          <w:p>
            <w:pPr>
              <w:pStyle w:val="16"/>
            </w:pPr>
            <w:r>
              <w:t>行政运行</w:t>
            </w:r>
          </w:p>
        </w:tc>
        <w:tc>
          <w:tcPr>
            <w:tcW w:w="2551" w:type="dxa"/>
            <w:vAlign w:val="center"/>
          </w:tcPr>
          <w:p>
            <w:pPr>
              <w:pStyle w:val="15"/>
            </w:pPr>
            <w:r>
              <w:t>614.47</w:t>
            </w:r>
          </w:p>
        </w:tc>
        <w:tc>
          <w:tcPr>
            <w:tcW w:w="2551" w:type="dxa"/>
            <w:vAlign w:val="center"/>
          </w:tcPr>
          <w:p>
            <w:pPr>
              <w:pStyle w:val="15"/>
            </w:pPr>
            <w:r>
              <w:t>610.47</w:t>
            </w:r>
          </w:p>
        </w:tc>
        <w:tc>
          <w:tcPr>
            <w:tcW w:w="2551" w:type="dxa"/>
            <w:vAlign w:val="center"/>
          </w:tcPr>
          <w:p>
            <w:pPr>
              <w:pStyle w:val="15"/>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2100102</w:t>
            </w:r>
          </w:p>
        </w:tc>
        <w:tc>
          <w:tcPr>
            <w:tcW w:w="4535" w:type="dxa"/>
            <w:vAlign w:val="center"/>
          </w:tcPr>
          <w:p>
            <w:pPr>
              <w:pStyle w:val="16"/>
            </w:pPr>
            <w:r>
              <w:t>一般行政管理事务</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421.11</w:t>
            </w:r>
          </w:p>
        </w:tc>
        <w:tc>
          <w:tcPr>
            <w:tcW w:w="2551" w:type="dxa"/>
            <w:vAlign w:val="center"/>
          </w:tcPr>
          <w:p>
            <w:pPr>
              <w:pStyle w:val="15"/>
            </w:pPr>
          </w:p>
        </w:tc>
        <w:tc>
          <w:tcPr>
            <w:tcW w:w="2551" w:type="dxa"/>
            <w:vAlign w:val="center"/>
          </w:tcPr>
          <w:p>
            <w:pPr>
              <w:pStyle w:val="15"/>
            </w:pPr>
            <w:r>
              <w:t>421.11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125.56</w:t>
            </w:r>
          </w:p>
        </w:tc>
        <w:tc>
          <w:tcPr>
            <w:tcW w:w="2551" w:type="dxa"/>
            <w:vAlign w:val="center"/>
          </w:tcPr>
          <w:p>
            <w:pPr>
              <w:pStyle w:val="15"/>
            </w:pPr>
          </w:p>
        </w:tc>
        <w:tc>
          <w:tcPr>
            <w:tcW w:w="2551" w:type="dxa"/>
            <w:vAlign w:val="center"/>
          </w:tcPr>
          <w:p>
            <w:pPr>
              <w:pStyle w:val="15"/>
            </w:pPr>
            <w:r>
              <w:t>125.56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295.55</w:t>
            </w:r>
          </w:p>
        </w:tc>
        <w:tc>
          <w:tcPr>
            <w:tcW w:w="2551" w:type="dxa"/>
            <w:vAlign w:val="center"/>
          </w:tcPr>
          <w:p>
            <w:pPr>
              <w:pStyle w:val="15"/>
            </w:pPr>
          </w:p>
        </w:tc>
        <w:tc>
          <w:tcPr>
            <w:tcW w:w="2551" w:type="dxa"/>
            <w:vAlign w:val="center"/>
          </w:tcPr>
          <w:p>
            <w:pPr>
              <w:pStyle w:val="15"/>
            </w:pPr>
            <w:r>
              <w:t>295.55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263.52</w:t>
            </w:r>
          </w:p>
        </w:tc>
        <w:tc>
          <w:tcPr>
            <w:tcW w:w="2551" w:type="dxa"/>
            <w:vAlign w:val="center"/>
          </w:tcPr>
          <w:p>
            <w:pPr>
              <w:pStyle w:val="15"/>
            </w:pPr>
          </w:p>
        </w:tc>
        <w:tc>
          <w:tcPr>
            <w:tcW w:w="2551" w:type="dxa"/>
            <w:vAlign w:val="center"/>
          </w:tcPr>
          <w:p>
            <w:pPr>
              <w:pStyle w:val="15"/>
            </w:pPr>
            <w:r>
              <w:t>263.52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247.25</w:t>
            </w:r>
          </w:p>
        </w:tc>
        <w:tc>
          <w:tcPr>
            <w:tcW w:w="2551" w:type="dxa"/>
            <w:vAlign w:val="center"/>
          </w:tcPr>
          <w:p>
            <w:pPr>
              <w:pStyle w:val="15"/>
            </w:pPr>
          </w:p>
        </w:tc>
        <w:tc>
          <w:tcPr>
            <w:tcW w:w="2551" w:type="dxa"/>
            <w:vAlign w:val="center"/>
          </w:tcPr>
          <w:p>
            <w:pPr>
              <w:pStyle w:val="15"/>
            </w:pPr>
            <w:r>
              <w:t>247.25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16.27</w:t>
            </w:r>
          </w:p>
        </w:tc>
        <w:tc>
          <w:tcPr>
            <w:tcW w:w="2551" w:type="dxa"/>
            <w:vAlign w:val="center"/>
          </w:tcPr>
          <w:p>
            <w:pPr>
              <w:pStyle w:val="15"/>
            </w:pPr>
          </w:p>
        </w:tc>
        <w:tc>
          <w:tcPr>
            <w:tcW w:w="2551" w:type="dxa"/>
            <w:vAlign w:val="center"/>
          </w:tcPr>
          <w:p>
            <w:pPr>
              <w:pStyle w:val="15"/>
            </w:pPr>
            <w:r>
              <w:t>16.27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454.32</w:t>
            </w:r>
          </w:p>
        </w:tc>
        <w:tc>
          <w:tcPr>
            <w:tcW w:w="2551" w:type="dxa"/>
            <w:vAlign w:val="center"/>
          </w:tcPr>
          <w:p>
            <w:pPr>
              <w:pStyle w:val="15"/>
            </w:pPr>
          </w:p>
        </w:tc>
        <w:tc>
          <w:tcPr>
            <w:tcW w:w="2551" w:type="dxa"/>
            <w:vAlign w:val="center"/>
          </w:tcPr>
          <w:p>
            <w:pPr>
              <w:pStyle w:val="15"/>
            </w:pPr>
            <w:r>
              <w:t>454.32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2100717</w:t>
            </w:r>
          </w:p>
        </w:tc>
        <w:tc>
          <w:tcPr>
            <w:tcW w:w="4535" w:type="dxa"/>
            <w:vAlign w:val="center"/>
          </w:tcPr>
          <w:p>
            <w:pPr>
              <w:pStyle w:val="16"/>
            </w:pPr>
            <w:r>
              <w:t>计划生育服务</w:t>
            </w:r>
          </w:p>
        </w:tc>
        <w:tc>
          <w:tcPr>
            <w:tcW w:w="2551" w:type="dxa"/>
            <w:vAlign w:val="center"/>
          </w:tcPr>
          <w:p>
            <w:pPr>
              <w:pStyle w:val="15"/>
            </w:pPr>
            <w:r>
              <w:t>444.72</w:t>
            </w:r>
          </w:p>
        </w:tc>
        <w:tc>
          <w:tcPr>
            <w:tcW w:w="2551" w:type="dxa"/>
            <w:vAlign w:val="center"/>
          </w:tcPr>
          <w:p>
            <w:pPr>
              <w:pStyle w:val="15"/>
            </w:pPr>
          </w:p>
        </w:tc>
        <w:tc>
          <w:tcPr>
            <w:tcW w:w="2551" w:type="dxa"/>
            <w:vAlign w:val="center"/>
          </w:tcPr>
          <w:p>
            <w:pPr>
              <w:pStyle w:val="15"/>
            </w:pPr>
            <w:r>
              <w:t>444.72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9.60</w:t>
            </w:r>
          </w:p>
        </w:tc>
        <w:tc>
          <w:tcPr>
            <w:tcW w:w="2551" w:type="dxa"/>
            <w:vAlign w:val="center"/>
          </w:tcPr>
          <w:p>
            <w:pPr>
              <w:pStyle w:val="15"/>
            </w:pPr>
          </w:p>
        </w:tc>
        <w:tc>
          <w:tcPr>
            <w:tcW w:w="2551"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22.19</w:t>
            </w:r>
          </w:p>
        </w:tc>
        <w:tc>
          <w:tcPr>
            <w:tcW w:w="2551" w:type="dxa"/>
            <w:vAlign w:val="center"/>
          </w:tcPr>
          <w:p>
            <w:pPr>
              <w:pStyle w:val="15"/>
            </w:pPr>
            <w:r>
              <w:t>22.19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22.19</w:t>
            </w:r>
          </w:p>
        </w:tc>
        <w:tc>
          <w:tcPr>
            <w:tcW w:w="2551" w:type="dxa"/>
            <w:vAlign w:val="center"/>
          </w:tcPr>
          <w:p>
            <w:pPr>
              <w:pStyle w:val="15"/>
            </w:pPr>
            <w:r>
              <w:t>22.19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21015</w:t>
            </w:r>
          </w:p>
        </w:tc>
        <w:tc>
          <w:tcPr>
            <w:tcW w:w="4535" w:type="dxa"/>
            <w:vAlign w:val="center"/>
          </w:tcPr>
          <w:p>
            <w:pPr>
              <w:pStyle w:val="16"/>
            </w:pPr>
            <w:r>
              <w:t>医疗保障管理事务</w:t>
            </w:r>
          </w:p>
        </w:tc>
        <w:tc>
          <w:tcPr>
            <w:tcW w:w="2551" w:type="dxa"/>
            <w:vAlign w:val="center"/>
          </w:tcPr>
          <w:p>
            <w:pPr>
              <w:pStyle w:val="15"/>
            </w:pPr>
            <w:r>
              <w:t>3.50</w:t>
            </w:r>
          </w:p>
        </w:tc>
        <w:tc>
          <w:tcPr>
            <w:tcW w:w="2551" w:type="dxa"/>
            <w:vAlign w:val="center"/>
          </w:tcPr>
          <w:p>
            <w:pPr>
              <w:pStyle w:val="15"/>
            </w:pPr>
          </w:p>
        </w:tc>
        <w:tc>
          <w:tcPr>
            <w:tcW w:w="2551" w:type="dxa"/>
            <w:vAlign w:val="center"/>
          </w:tcPr>
          <w:p>
            <w:pPr>
              <w:pStyle w:val="15"/>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2101504</w:t>
            </w:r>
          </w:p>
        </w:tc>
        <w:tc>
          <w:tcPr>
            <w:tcW w:w="4535" w:type="dxa"/>
            <w:vAlign w:val="center"/>
          </w:tcPr>
          <w:p>
            <w:pPr>
              <w:pStyle w:val="16"/>
            </w:pPr>
            <w:r>
              <w:t>信息化建设</w:t>
            </w:r>
          </w:p>
        </w:tc>
        <w:tc>
          <w:tcPr>
            <w:tcW w:w="2551" w:type="dxa"/>
            <w:vAlign w:val="center"/>
          </w:tcPr>
          <w:p>
            <w:pPr>
              <w:pStyle w:val="15"/>
            </w:pPr>
            <w:r>
              <w:t>3.50</w:t>
            </w:r>
          </w:p>
        </w:tc>
        <w:tc>
          <w:tcPr>
            <w:tcW w:w="2551" w:type="dxa"/>
            <w:vAlign w:val="center"/>
          </w:tcPr>
          <w:p>
            <w:pPr>
              <w:pStyle w:val="15"/>
            </w:pPr>
          </w:p>
        </w:tc>
        <w:tc>
          <w:tcPr>
            <w:tcW w:w="2551" w:type="dxa"/>
            <w:vAlign w:val="center"/>
          </w:tcPr>
          <w:p>
            <w:pPr>
              <w:pStyle w:val="15"/>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77.50</w:t>
            </w:r>
          </w:p>
        </w:tc>
        <w:tc>
          <w:tcPr>
            <w:tcW w:w="2551" w:type="dxa"/>
            <w:vAlign w:val="center"/>
          </w:tcPr>
          <w:p>
            <w:pPr>
              <w:pStyle w:val="15"/>
            </w:pPr>
          </w:p>
        </w:tc>
        <w:tc>
          <w:tcPr>
            <w:tcW w:w="2551" w:type="dxa"/>
            <w:vAlign w:val="center"/>
          </w:tcPr>
          <w:p>
            <w:pPr>
              <w:pStyle w:val="15"/>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21305</w:t>
            </w:r>
          </w:p>
        </w:tc>
        <w:tc>
          <w:tcPr>
            <w:tcW w:w="4535" w:type="dxa"/>
            <w:vAlign w:val="center"/>
          </w:tcPr>
          <w:p>
            <w:pPr>
              <w:pStyle w:val="16"/>
            </w:pPr>
            <w:r>
              <w:t>巩固脱贫攻坚成果衔接乡村振兴</w:t>
            </w:r>
          </w:p>
        </w:tc>
        <w:tc>
          <w:tcPr>
            <w:tcW w:w="2551" w:type="dxa"/>
            <w:vAlign w:val="center"/>
          </w:tcPr>
          <w:p>
            <w:pPr>
              <w:pStyle w:val="15"/>
            </w:pPr>
            <w:r>
              <w:t>77.50</w:t>
            </w:r>
          </w:p>
        </w:tc>
        <w:tc>
          <w:tcPr>
            <w:tcW w:w="2551" w:type="dxa"/>
            <w:vAlign w:val="center"/>
          </w:tcPr>
          <w:p>
            <w:pPr>
              <w:pStyle w:val="15"/>
            </w:pPr>
          </w:p>
        </w:tc>
        <w:tc>
          <w:tcPr>
            <w:tcW w:w="2551" w:type="dxa"/>
            <w:vAlign w:val="center"/>
          </w:tcPr>
          <w:p>
            <w:pPr>
              <w:pStyle w:val="15"/>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2130504</w:t>
            </w:r>
          </w:p>
        </w:tc>
        <w:tc>
          <w:tcPr>
            <w:tcW w:w="4535" w:type="dxa"/>
            <w:vAlign w:val="center"/>
          </w:tcPr>
          <w:p>
            <w:pPr>
              <w:pStyle w:val="16"/>
            </w:pPr>
            <w:r>
              <w:t>农村基础设施建设</w:t>
            </w:r>
          </w:p>
        </w:tc>
        <w:tc>
          <w:tcPr>
            <w:tcW w:w="2551" w:type="dxa"/>
            <w:vAlign w:val="center"/>
          </w:tcPr>
          <w:p>
            <w:pPr>
              <w:pStyle w:val="15"/>
            </w:pPr>
            <w:r>
              <w:t>77.50</w:t>
            </w:r>
          </w:p>
        </w:tc>
        <w:tc>
          <w:tcPr>
            <w:tcW w:w="2551" w:type="dxa"/>
            <w:vAlign w:val="center"/>
          </w:tcPr>
          <w:p>
            <w:pPr>
              <w:pStyle w:val="15"/>
            </w:pPr>
          </w:p>
        </w:tc>
        <w:tc>
          <w:tcPr>
            <w:tcW w:w="2551" w:type="dxa"/>
            <w:vAlign w:val="center"/>
          </w:tcPr>
          <w:p>
            <w:pPr>
              <w:pStyle w:val="15"/>
            </w:pPr>
            <w:r>
              <w:t>77.50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38.34</w:t>
            </w:r>
          </w:p>
        </w:tc>
        <w:tc>
          <w:tcPr>
            <w:tcW w:w="2551" w:type="dxa"/>
            <w:vAlign w:val="center"/>
          </w:tcPr>
          <w:p>
            <w:pPr>
              <w:pStyle w:val="15"/>
            </w:pPr>
            <w:r>
              <w:t>38.34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38.34</w:t>
            </w:r>
          </w:p>
        </w:tc>
        <w:tc>
          <w:tcPr>
            <w:tcW w:w="2551" w:type="dxa"/>
            <w:vAlign w:val="center"/>
          </w:tcPr>
          <w:p>
            <w:pPr>
              <w:pStyle w:val="15"/>
            </w:pPr>
            <w:r>
              <w:t>38.34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38.34</w:t>
            </w:r>
          </w:p>
        </w:tc>
        <w:tc>
          <w:tcPr>
            <w:tcW w:w="2551" w:type="dxa"/>
            <w:vAlign w:val="center"/>
          </w:tcPr>
          <w:p>
            <w:pPr>
              <w:pStyle w:val="15"/>
            </w:pPr>
            <w:r>
              <w:t>38.34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718.97</w:t>
            </w:r>
          </w:p>
        </w:tc>
        <w:tc>
          <w:tcPr>
            <w:tcW w:w="2551" w:type="dxa"/>
            <w:vAlign w:val="center"/>
          </w:tcPr>
          <w:p>
            <w:pPr>
              <w:pStyle w:val="19"/>
            </w:pPr>
            <w:r>
              <w:t>679.71</w:t>
            </w:r>
          </w:p>
        </w:tc>
        <w:tc>
          <w:tcPr>
            <w:tcW w:w="2551" w:type="dxa"/>
            <w:vAlign w:val="center"/>
          </w:tcPr>
          <w:p>
            <w:pPr>
              <w:pStyle w:val="19"/>
            </w:pPr>
            <w:r>
              <w:t>39.26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519.87</w:t>
            </w:r>
          </w:p>
        </w:tc>
        <w:tc>
          <w:tcPr>
            <w:tcW w:w="2551" w:type="dxa"/>
            <w:vAlign w:val="center"/>
          </w:tcPr>
          <w:p>
            <w:pPr>
              <w:pStyle w:val="15"/>
            </w:pPr>
            <w:r>
              <w:t>519.87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228.27</w:t>
            </w:r>
          </w:p>
        </w:tc>
        <w:tc>
          <w:tcPr>
            <w:tcW w:w="2551" w:type="dxa"/>
            <w:vAlign w:val="center"/>
          </w:tcPr>
          <w:p>
            <w:pPr>
              <w:pStyle w:val="15"/>
            </w:pPr>
            <w:r>
              <w:t>228.27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46.24</w:t>
            </w:r>
          </w:p>
        </w:tc>
        <w:tc>
          <w:tcPr>
            <w:tcW w:w="2551" w:type="dxa"/>
            <w:vAlign w:val="center"/>
          </w:tcPr>
          <w:p>
            <w:pPr>
              <w:pStyle w:val="15"/>
            </w:pPr>
            <w:r>
              <w:t>46.24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47.82</w:t>
            </w:r>
          </w:p>
        </w:tc>
        <w:tc>
          <w:tcPr>
            <w:tcW w:w="2551" w:type="dxa"/>
            <w:vAlign w:val="center"/>
          </w:tcPr>
          <w:p>
            <w:pPr>
              <w:pStyle w:val="15"/>
            </w:pPr>
            <w:r>
              <w:t>47.82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87.71</w:t>
            </w:r>
          </w:p>
        </w:tc>
        <w:tc>
          <w:tcPr>
            <w:tcW w:w="2551" w:type="dxa"/>
            <w:vAlign w:val="center"/>
          </w:tcPr>
          <w:p>
            <w:pPr>
              <w:pStyle w:val="15"/>
            </w:pPr>
            <w:r>
              <w:t>87.71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47.95</w:t>
            </w:r>
          </w:p>
        </w:tc>
        <w:tc>
          <w:tcPr>
            <w:tcW w:w="2551" w:type="dxa"/>
            <w:vAlign w:val="center"/>
          </w:tcPr>
          <w:p>
            <w:pPr>
              <w:pStyle w:val="15"/>
            </w:pPr>
            <w:r>
              <w:t>47.95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22.19</w:t>
            </w:r>
          </w:p>
        </w:tc>
        <w:tc>
          <w:tcPr>
            <w:tcW w:w="2551" w:type="dxa"/>
            <w:vAlign w:val="center"/>
          </w:tcPr>
          <w:p>
            <w:pPr>
              <w:pStyle w:val="15"/>
            </w:pPr>
            <w:r>
              <w:t>22.19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1.34</w:t>
            </w:r>
          </w:p>
        </w:tc>
        <w:tc>
          <w:tcPr>
            <w:tcW w:w="2551" w:type="dxa"/>
            <w:vAlign w:val="center"/>
          </w:tcPr>
          <w:p>
            <w:pPr>
              <w:pStyle w:val="15"/>
            </w:pPr>
            <w:r>
              <w:t>1.34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38.34</w:t>
            </w:r>
          </w:p>
        </w:tc>
        <w:tc>
          <w:tcPr>
            <w:tcW w:w="2551" w:type="dxa"/>
            <w:vAlign w:val="center"/>
          </w:tcPr>
          <w:p>
            <w:pPr>
              <w:pStyle w:val="15"/>
            </w:pPr>
            <w:r>
              <w:t>38.34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39.26</w:t>
            </w:r>
          </w:p>
        </w:tc>
        <w:tc>
          <w:tcPr>
            <w:tcW w:w="2551" w:type="dxa"/>
            <w:vAlign w:val="center"/>
          </w:tcPr>
          <w:p>
            <w:pPr>
              <w:pStyle w:val="15"/>
            </w:pPr>
          </w:p>
        </w:tc>
        <w:tc>
          <w:tcPr>
            <w:tcW w:w="2551" w:type="dxa"/>
            <w:vAlign w:val="center"/>
          </w:tcPr>
          <w:p>
            <w:pPr>
              <w:pStyle w:val="15"/>
            </w:pPr>
            <w:r>
              <w:t>39.26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3.20</w:t>
            </w:r>
          </w:p>
        </w:tc>
        <w:tc>
          <w:tcPr>
            <w:tcW w:w="2551" w:type="dxa"/>
            <w:vAlign w:val="center"/>
          </w:tcPr>
          <w:p>
            <w:pPr>
              <w:pStyle w:val="15"/>
            </w:pPr>
          </w:p>
        </w:tc>
        <w:tc>
          <w:tcPr>
            <w:tcW w:w="2551" w:type="dxa"/>
            <w:vAlign w:val="center"/>
          </w:tcPr>
          <w:p>
            <w:pPr>
              <w:pStyle w:val="15"/>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1.85</w:t>
            </w:r>
          </w:p>
        </w:tc>
        <w:tc>
          <w:tcPr>
            <w:tcW w:w="2551" w:type="dxa"/>
            <w:vAlign w:val="center"/>
          </w:tcPr>
          <w:p>
            <w:pPr>
              <w:pStyle w:val="15"/>
            </w:pPr>
          </w:p>
        </w:tc>
        <w:tc>
          <w:tcPr>
            <w:tcW w:w="2551" w:type="dxa"/>
            <w:vAlign w:val="center"/>
          </w:tcPr>
          <w:p>
            <w:pPr>
              <w:pStyle w:val="15"/>
            </w:pPr>
            <w:r>
              <w:t>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0.75</w:t>
            </w:r>
          </w:p>
        </w:tc>
        <w:tc>
          <w:tcPr>
            <w:tcW w:w="2551" w:type="dxa"/>
            <w:vAlign w:val="center"/>
          </w:tcPr>
          <w:p>
            <w:pPr>
              <w:pStyle w:val="15"/>
            </w:pPr>
          </w:p>
        </w:tc>
        <w:tc>
          <w:tcPr>
            <w:tcW w:w="2551" w:type="dxa"/>
            <w:vAlign w:val="center"/>
          </w:tcPr>
          <w:p>
            <w:pPr>
              <w:pStyle w:val="15"/>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0.75</w:t>
            </w:r>
          </w:p>
        </w:tc>
        <w:tc>
          <w:tcPr>
            <w:tcW w:w="2551" w:type="dxa"/>
            <w:vAlign w:val="center"/>
          </w:tcPr>
          <w:p>
            <w:pPr>
              <w:pStyle w:val="15"/>
            </w:pPr>
          </w:p>
        </w:tc>
        <w:tc>
          <w:tcPr>
            <w:tcW w:w="2551" w:type="dxa"/>
            <w:vAlign w:val="center"/>
          </w:tcPr>
          <w:p>
            <w:pPr>
              <w:pStyle w:val="15"/>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22.86</w:t>
            </w:r>
          </w:p>
        </w:tc>
        <w:tc>
          <w:tcPr>
            <w:tcW w:w="2551" w:type="dxa"/>
            <w:vAlign w:val="center"/>
          </w:tcPr>
          <w:p>
            <w:pPr>
              <w:pStyle w:val="15"/>
            </w:pPr>
          </w:p>
        </w:tc>
        <w:tc>
          <w:tcPr>
            <w:tcW w:w="2551" w:type="dxa"/>
            <w:vAlign w:val="center"/>
          </w:tcPr>
          <w:p>
            <w:pPr>
              <w:pStyle w:val="15"/>
            </w:pPr>
            <w:r>
              <w:t>22.86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0.75</w:t>
            </w:r>
          </w:p>
        </w:tc>
        <w:tc>
          <w:tcPr>
            <w:tcW w:w="2551" w:type="dxa"/>
            <w:vAlign w:val="center"/>
          </w:tcPr>
          <w:p>
            <w:pPr>
              <w:pStyle w:val="15"/>
            </w:pPr>
          </w:p>
        </w:tc>
        <w:tc>
          <w:tcPr>
            <w:tcW w:w="2551" w:type="dxa"/>
            <w:vAlign w:val="center"/>
          </w:tcPr>
          <w:p>
            <w:pPr>
              <w:pStyle w:val="15"/>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159.84</w:t>
            </w:r>
          </w:p>
        </w:tc>
        <w:tc>
          <w:tcPr>
            <w:tcW w:w="2551" w:type="dxa"/>
            <w:vAlign w:val="center"/>
          </w:tcPr>
          <w:p>
            <w:pPr>
              <w:pStyle w:val="15"/>
            </w:pPr>
            <w:r>
              <w:t>159.84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145.29</w:t>
            </w:r>
          </w:p>
        </w:tc>
        <w:tc>
          <w:tcPr>
            <w:tcW w:w="2551" w:type="dxa"/>
            <w:vAlign w:val="center"/>
          </w:tcPr>
          <w:p>
            <w:pPr>
              <w:pStyle w:val="15"/>
            </w:pPr>
            <w:r>
              <w:t>145.29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14.54</w:t>
            </w:r>
          </w:p>
        </w:tc>
        <w:tc>
          <w:tcPr>
            <w:tcW w:w="2551" w:type="dxa"/>
            <w:vAlign w:val="center"/>
          </w:tcPr>
          <w:p>
            <w:pPr>
              <w:pStyle w:val="15"/>
            </w:pPr>
            <w:r>
              <w:t>14.54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107"/>
        <w:gridCol w:w="2073"/>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4"/>
            </w:pPr>
            <w:r>
              <w:t>序号</w:t>
            </w:r>
          </w:p>
        </w:tc>
        <w:tc>
          <w:tcPr>
            <w:tcW w:w="4107" w:type="dxa"/>
            <w:vMerge w:val="restart"/>
            <w:tcBorders>
              <w:top w:val="single" w:color="000000" w:sz="6" w:space="0"/>
              <w:left w:val="single" w:color="000000" w:sz="6" w:space="0"/>
              <w:right w:val="single" w:color="000000" w:sz="6" w:space="0"/>
            </w:tcBorders>
            <w:vAlign w:val="center"/>
          </w:tcPr>
          <w:p>
            <w:pPr>
              <w:pStyle w:val="14"/>
            </w:pPr>
            <w:r>
              <w:t>项  目</w:t>
            </w:r>
          </w:p>
        </w:tc>
        <w:tc>
          <w:tcPr>
            <w:tcW w:w="9216" w:type="dxa"/>
            <w:gridSpan w:val="4"/>
            <w:tcBorders>
              <w:top w:val="single" w:color="000000" w:sz="6" w:space="0"/>
              <w:left w:val="single" w:color="000000" w:sz="6" w:space="0"/>
              <w:righ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tc>
        <w:tc>
          <w:tcPr>
            <w:tcW w:w="4107" w:type="dxa"/>
            <w:vMerge w:val="continue"/>
            <w:tcBorders>
              <w:top w:val="single" w:color="000000" w:sz="6" w:space="0"/>
              <w:left w:val="single" w:color="000000" w:sz="6" w:space="0"/>
              <w:right w:val="single" w:color="000000" w:sz="6" w:space="0"/>
            </w:tcBorders>
          </w:tcPr>
          <w:p/>
        </w:tc>
        <w:tc>
          <w:tcPr>
            <w:tcW w:w="2073" w:type="dxa"/>
            <w:tcBorders>
              <w:top w:val="single" w:color="000000" w:sz="6" w:space="0"/>
              <w:left w:val="single" w:color="000000" w:sz="6" w:space="0"/>
              <w:right w:val="single" w:color="000000" w:sz="6" w:space="0"/>
            </w:tcBorders>
            <w:vAlign w:val="center"/>
          </w:tcPr>
          <w:p>
            <w:pPr>
              <w:pStyle w:val="14"/>
            </w:pPr>
            <w:r>
              <w:t>合计</w:t>
            </w:r>
          </w:p>
        </w:tc>
        <w:tc>
          <w:tcPr>
            <w:tcW w:w="2381" w:type="dxa"/>
            <w:tcBorders>
              <w:top w:val="single" w:color="000000" w:sz="6" w:space="0"/>
              <w:left w:val="single" w:color="000000" w:sz="6" w:space="0"/>
              <w:right w:val="single" w:color="000000" w:sz="6" w:space="0"/>
            </w:tcBorders>
            <w:vAlign w:val="center"/>
          </w:tcPr>
          <w:p>
            <w:pPr>
              <w:pStyle w:val="14"/>
            </w:pPr>
            <w:r>
              <w:t>一般公共预算              财政拨款</w:t>
            </w:r>
          </w:p>
        </w:tc>
        <w:tc>
          <w:tcPr>
            <w:tcW w:w="2381" w:type="dxa"/>
            <w:tcBorders>
              <w:top w:val="single" w:color="000000" w:sz="6" w:space="0"/>
              <w:left w:val="single" w:color="000000" w:sz="6" w:space="0"/>
              <w:right w:val="single" w:color="000000" w:sz="6" w:space="0"/>
            </w:tcBorders>
            <w:vAlign w:val="center"/>
          </w:tcPr>
          <w:p>
            <w:pPr>
              <w:pStyle w:val="14"/>
            </w:pPr>
            <w:r>
              <w:t>政府性基金                  预算拨款</w:t>
            </w:r>
          </w:p>
        </w:tc>
        <w:tc>
          <w:tcPr>
            <w:tcW w:w="2381" w:type="dxa"/>
            <w:tcBorders>
              <w:top w:val="single" w:color="000000" w:sz="6" w:space="0"/>
              <w:left w:val="single" w:color="000000" w:sz="6" w:space="0"/>
              <w:righ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pPr>
              <w:pStyle w:val="14"/>
            </w:pPr>
            <w:r>
              <w:t>栏次</w:t>
            </w:r>
          </w:p>
        </w:tc>
        <w:tc>
          <w:tcPr>
            <w:tcW w:w="4107" w:type="dxa"/>
            <w:tcBorders>
              <w:top w:val="single" w:color="000000" w:sz="6" w:space="0"/>
              <w:left w:val="single" w:color="000000" w:sz="6" w:space="0"/>
              <w:right w:val="single" w:color="000000" w:sz="6" w:space="0"/>
            </w:tcBorders>
            <w:vAlign w:val="center"/>
          </w:tcPr>
          <w:p>
            <w:pPr>
              <w:pStyle w:val="14"/>
            </w:pPr>
            <w:r>
              <w:t>1</w:t>
            </w:r>
          </w:p>
        </w:tc>
        <w:tc>
          <w:tcPr>
            <w:tcW w:w="2073" w:type="dxa"/>
            <w:tcBorders>
              <w:top w:val="single" w:color="000000" w:sz="6" w:space="0"/>
              <w:left w:val="single" w:color="000000" w:sz="6" w:space="0"/>
              <w:right w:val="single" w:color="000000" w:sz="6" w:space="0"/>
            </w:tcBorders>
            <w:vAlign w:val="center"/>
          </w:tcPr>
          <w:p>
            <w:pPr>
              <w:pStyle w:val="14"/>
            </w:pPr>
            <w:r>
              <w:t>2</w:t>
            </w:r>
          </w:p>
        </w:tc>
        <w:tc>
          <w:tcPr>
            <w:tcW w:w="2381" w:type="dxa"/>
            <w:tcBorders>
              <w:top w:val="single" w:color="000000" w:sz="6" w:space="0"/>
              <w:left w:val="single" w:color="000000" w:sz="6" w:space="0"/>
              <w:right w:val="single" w:color="000000" w:sz="6" w:space="0"/>
            </w:tcBorders>
            <w:vAlign w:val="center"/>
          </w:tcPr>
          <w:p>
            <w:pPr>
              <w:pStyle w:val="14"/>
            </w:pPr>
            <w:r>
              <w:t>3</w:t>
            </w:r>
          </w:p>
        </w:tc>
        <w:tc>
          <w:tcPr>
            <w:tcW w:w="2381" w:type="dxa"/>
            <w:tcBorders>
              <w:top w:val="single" w:color="000000" w:sz="6" w:space="0"/>
              <w:left w:val="single" w:color="000000" w:sz="6" w:space="0"/>
              <w:right w:val="single" w:color="000000" w:sz="6" w:space="0"/>
            </w:tcBorders>
            <w:vAlign w:val="center"/>
          </w:tcPr>
          <w:p>
            <w:pPr>
              <w:pStyle w:val="14"/>
            </w:pPr>
            <w:r>
              <w:t>4</w:t>
            </w:r>
          </w:p>
        </w:tc>
        <w:tc>
          <w:tcPr>
            <w:tcW w:w="2381"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w:t>
            </w:r>
          </w:p>
        </w:tc>
        <w:tc>
          <w:tcPr>
            <w:tcW w:w="4107" w:type="dxa"/>
            <w:tcBorders>
              <w:top w:val="single" w:color="000000" w:sz="6" w:space="0"/>
              <w:left w:val="single" w:color="000000" w:sz="6" w:space="0"/>
              <w:right w:val="single" w:color="000000" w:sz="6" w:space="0"/>
            </w:tcBorders>
            <w:vAlign w:val="center"/>
          </w:tcPr>
          <w:p>
            <w:pPr>
              <w:pStyle w:val="18"/>
            </w:pPr>
            <w:r>
              <w:t>合计</w:t>
            </w:r>
          </w:p>
        </w:tc>
        <w:tc>
          <w:tcPr>
            <w:tcW w:w="2073" w:type="dxa"/>
            <w:tcBorders>
              <w:top w:val="single" w:color="000000" w:sz="6" w:space="0"/>
              <w:left w:val="single" w:color="000000" w:sz="6" w:space="0"/>
              <w:right w:val="single" w:color="000000" w:sz="6" w:space="0"/>
            </w:tcBorders>
            <w:vAlign w:val="center"/>
          </w:tcPr>
          <w:p>
            <w:pPr>
              <w:pStyle w:val="19"/>
              <w:rPr>
                <w:rFonts w:hint="default" w:eastAsia="方正书宋_GBK"/>
                <w:highlight w:val="none"/>
                <w:lang w:val="en-US" w:eastAsia="zh-CN"/>
              </w:rPr>
            </w:pPr>
            <w:r>
              <w:rPr>
                <w:rFonts w:hint="eastAsia"/>
                <w:highlight w:val="none"/>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9"/>
              <w:ind w:firstLine="0"/>
              <w:rPr>
                <w:rFonts w:hint="default"/>
                <w:lang w:val="en-US"/>
              </w:rPr>
            </w:pPr>
            <w:r>
              <w:rPr>
                <w:rFonts w:hint="eastAsia"/>
                <w:highlight w:val="none"/>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9"/>
            </w:pPr>
          </w:p>
        </w:tc>
        <w:tc>
          <w:tcPr>
            <w:tcW w:w="2381"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2</w:t>
            </w:r>
          </w:p>
        </w:tc>
        <w:tc>
          <w:tcPr>
            <w:tcW w:w="4107" w:type="dxa"/>
            <w:tcBorders>
              <w:top w:val="single" w:color="000000" w:sz="6" w:space="0"/>
              <w:left w:val="single" w:color="000000" w:sz="6" w:space="0"/>
              <w:right w:val="single" w:color="000000" w:sz="6" w:space="0"/>
            </w:tcBorders>
            <w:vAlign w:val="center"/>
          </w:tcPr>
          <w:p>
            <w:pPr>
              <w:pStyle w:val="16"/>
            </w:pPr>
            <w:r>
              <w:t>“三公”经费小计</w:t>
            </w:r>
          </w:p>
        </w:tc>
        <w:tc>
          <w:tcPr>
            <w:tcW w:w="2073" w:type="dxa"/>
            <w:tcBorders>
              <w:top w:val="single" w:color="000000" w:sz="6" w:space="0"/>
              <w:left w:val="single" w:color="000000" w:sz="6" w:space="0"/>
              <w:right w:val="single" w:color="000000" w:sz="6" w:space="0"/>
            </w:tcBorders>
            <w:vAlign w:val="center"/>
          </w:tcPr>
          <w:p>
            <w:pPr>
              <w:pStyle w:val="15"/>
              <w:rPr>
                <w:rFonts w:hint="default" w:eastAsia="方正书宋_GBK"/>
                <w:highlight w:val="none"/>
                <w:lang w:val="en-US" w:eastAsia="zh-CN"/>
              </w:rPr>
            </w:pPr>
            <w:r>
              <w:rPr>
                <w:rFonts w:hint="eastAsia"/>
                <w:highlight w:val="none"/>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5"/>
              <w:ind w:firstLine="0"/>
              <w:rPr>
                <w:rFonts w:hint="default"/>
                <w:highlight w:val="yellow"/>
                <w:lang w:val="en-US"/>
              </w:rPr>
            </w:pPr>
            <w:r>
              <w:rPr>
                <w:rFonts w:hint="eastAsia"/>
                <w:highlight w:val="none"/>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3</w:t>
            </w:r>
          </w:p>
        </w:tc>
        <w:tc>
          <w:tcPr>
            <w:tcW w:w="4107" w:type="dxa"/>
            <w:tcBorders>
              <w:top w:val="single" w:color="000000" w:sz="6" w:space="0"/>
              <w:left w:val="single" w:color="000000" w:sz="6" w:space="0"/>
              <w:right w:val="single" w:color="000000" w:sz="6" w:space="0"/>
            </w:tcBorders>
            <w:vAlign w:val="center"/>
          </w:tcPr>
          <w:p>
            <w:pPr>
              <w:pStyle w:val="16"/>
            </w:pPr>
            <w:r>
              <w:t>一、因公出国（境）费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4</w:t>
            </w:r>
          </w:p>
        </w:tc>
        <w:tc>
          <w:tcPr>
            <w:tcW w:w="4107" w:type="dxa"/>
            <w:tcBorders>
              <w:top w:val="single" w:color="000000" w:sz="6" w:space="0"/>
              <w:left w:val="single" w:color="000000" w:sz="6" w:space="0"/>
              <w:right w:val="single" w:color="000000" w:sz="6" w:space="0"/>
            </w:tcBorders>
            <w:vAlign w:val="center"/>
          </w:tcPr>
          <w:p>
            <w:pPr>
              <w:pStyle w:val="16"/>
            </w:pPr>
            <w:r>
              <w:t xml:space="preserve">    其中：教学科研人员因公出国（境）费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5</w:t>
            </w:r>
          </w:p>
        </w:tc>
        <w:tc>
          <w:tcPr>
            <w:tcW w:w="4107" w:type="dxa"/>
            <w:tcBorders>
              <w:top w:val="single" w:color="000000" w:sz="6" w:space="0"/>
              <w:left w:val="single" w:color="000000" w:sz="6" w:space="0"/>
              <w:right w:val="single" w:color="000000" w:sz="6" w:space="0"/>
            </w:tcBorders>
            <w:vAlign w:val="center"/>
          </w:tcPr>
          <w:p>
            <w:pPr>
              <w:pStyle w:val="16"/>
            </w:pPr>
            <w:r>
              <w:t xml:space="preserve">          其他因公出国（境）费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6</w:t>
            </w:r>
          </w:p>
        </w:tc>
        <w:tc>
          <w:tcPr>
            <w:tcW w:w="4107" w:type="dxa"/>
            <w:tcBorders>
              <w:top w:val="single" w:color="000000" w:sz="6" w:space="0"/>
              <w:left w:val="single" w:color="000000" w:sz="6" w:space="0"/>
              <w:right w:val="single" w:color="000000" w:sz="6" w:space="0"/>
            </w:tcBorders>
            <w:vAlign w:val="center"/>
          </w:tcPr>
          <w:p>
            <w:pPr>
              <w:pStyle w:val="16"/>
            </w:pPr>
            <w:r>
              <w:t>二、公务用车购置及运维费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highlight w:val="none"/>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highlight w:val="yellow"/>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7</w:t>
            </w:r>
          </w:p>
        </w:tc>
        <w:tc>
          <w:tcPr>
            <w:tcW w:w="4107" w:type="dxa"/>
            <w:tcBorders>
              <w:top w:val="single" w:color="000000" w:sz="6" w:space="0"/>
              <w:left w:val="single" w:color="000000" w:sz="6" w:space="0"/>
              <w:right w:val="single" w:color="000000" w:sz="6" w:space="0"/>
            </w:tcBorders>
            <w:vAlign w:val="center"/>
          </w:tcPr>
          <w:p>
            <w:pPr>
              <w:pStyle w:val="16"/>
            </w:pPr>
            <w:r>
              <w:t xml:space="preserve">    其中：公务用车购置费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highlight w:val="none"/>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highlight w:val="yellow"/>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8</w:t>
            </w:r>
          </w:p>
        </w:tc>
        <w:tc>
          <w:tcPr>
            <w:tcW w:w="4107" w:type="dxa"/>
            <w:tcBorders>
              <w:top w:val="single" w:color="000000" w:sz="6" w:space="0"/>
              <w:left w:val="single" w:color="000000" w:sz="6" w:space="0"/>
              <w:right w:val="single" w:color="000000" w:sz="6" w:space="0"/>
            </w:tcBorders>
            <w:vAlign w:val="center"/>
          </w:tcPr>
          <w:p>
            <w:pPr>
              <w:pStyle w:val="16"/>
            </w:pPr>
            <w:r>
              <w:t xml:space="preserve">          公务用车运行维护费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9</w:t>
            </w:r>
          </w:p>
        </w:tc>
        <w:tc>
          <w:tcPr>
            <w:tcW w:w="4107" w:type="dxa"/>
            <w:tcBorders>
              <w:top w:val="single" w:color="000000" w:sz="6" w:space="0"/>
              <w:left w:val="single" w:color="000000" w:sz="6" w:space="0"/>
              <w:right w:val="single" w:color="000000" w:sz="6" w:space="0"/>
            </w:tcBorders>
            <w:vAlign w:val="center"/>
          </w:tcPr>
          <w:p>
            <w:pPr>
              <w:pStyle w:val="16"/>
            </w:pPr>
            <w:r>
              <w:t>三、公务接待费</w:t>
            </w:r>
          </w:p>
        </w:tc>
        <w:tc>
          <w:tcPr>
            <w:tcW w:w="2073" w:type="dxa"/>
            <w:tcBorders>
              <w:top w:val="single" w:color="000000" w:sz="6" w:space="0"/>
              <w:left w:val="single" w:color="000000" w:sz="6" w:space="0"/>
              <w:right w:val="single" w:color="000000" w:sz="6" w:space="0"/>
            </w:tcBorders>
            <w:vAlign w:val="center"/>
          </w:tcPr>
          <w:p>
            <w:pPr>
              <w:pStyle w:val="15"/>
              <w:rPr>
                <w:rFonts w:hint="default" w:eastAsia="方正书宋_GBK"/>
                <w:lang w:val="en-US" w:eastAsia="zh-CN"/>
              </w:rPr>
            </w:pPr>
            <w:r>
              <w:rPr>
                <w:rFonts w:hint="eastAsia"/>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5"/>
              <w:ind w:firstLine="0"/>
              <w:rPr>
                <w:rFonts w:hint="default" w:eastAsia="方正书宋_GBK"/>
                <w:lang w:val="en-US" w:eastAsia="zh-CN"/>
              </w:rPr>
            </w:pPr>
            <w:r>
              <w:rPr>
                <w:rFonts w:hint="eastAsia"/>
                <w:lang w:val="en-US" w:eastAsia="zh-CN"/>
              </w:rPr>
              <w:t>0.8</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10</w:t>
            </w:r>
          </w:p>
        </w:tc>
        <w:tc>
          <w:tcPr>
            <w:tcW w:w="4107" w:type="dxa"/>
            <w:tcBorders>
              <w:top w:val="single" w:color="000000" w:sz="6" w:space="0"/>
              <w:left w:val="single" w:color="000000" w:sz="6" w:space="0"/>
              <w:right w:val="single" w:color="000000" w:sz="6" w:space="0"/>
            </w:tcBorders>
            <w:vAlign w:val="center"/>
          </w:tcPr>
          <w:p>
            <w:pPr>
              <w:pStyle w:val="16"/>
            </w:pPr>
            <w:r>
              <w:t>四、会议费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11</w:t>
            </w:r>
          </w:p>
        </w:tc>
        <w:tc>
          <w:tcPr>
            <w:tcW w:w="4107" w:type="dxa"/>
            <w:tcBorders>
              <w:top w:val="single" w:color="000000" w:sz="6" w:space="0"/>
              <w:left w:val="single" w:color="000000" w:sz="6" w:space="0"/>
              <w:right w:val="single" w:color="000000" w:sz="6" w:space="0"/>
            </w:tcBorders>
            <w:vAlign w:val="center"/>
          </w:tcPr>
          <w:p>
            <w:pPr>
              <w:pStyle w:val="16"/>
            </w:pPr>
            <w:r>
              <w:t xml:space="preserve">    其中：省属高校业务性会议费</w:t>
            </w:r>
          </w:p>
        </w:tc>
        <w:tc>
          <w:tcPr>
            <w:tcW w:w="2073" w:type="dxa"/>
            <w:tcBorders>
              <w:top w:val="single" w:color="000000" w:sz="6" w:space="0"/>
              <w:left w:val="single" w:color="000000" w:sz="6" w:space="0"/>
              <w:right w:val="single" w:color="000000" w:sz="6" w:space="0"/>
            </w:tcBorders>
            <w:vAlign w:val="center"/>
          </w:tcPr>
          <w:p>
            <w:pPr>
              <w:pStyle w:val="15"/>
              <w:wordWrap w:val="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wordWrap w:val="0"/>
              <w:ind w:firstLine="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12</w:t>
            </w:r>
          </w:p>
        </w:tc>
        <w:tc>
          <w:tcPr>
            <w:tcW w:w="4107" w:type="dxa"/>
            <w:tcBorders>
              <w:top w:val="single" w:color="000000" w:sz="6" w:space="0"/>
              <w:left w:val="single" w:color="000000" w:sz="6" w:space="0"/>
              <w:right w:val="single" w:color="000000" w:sz="6" w:space="0"/>
            </w:tcBorders>
            <w:vAlign w:val="center"/>
          </w:tcPr>
          <w:p>
            <w:pPr>
              <w:pStyle w:val="16"/>
            </w:pPr>
            <w:r>
              <w:t xml:space="preserve">          其他会议费</w:t>
            </w:r>
          </w:p>
        </w:tc>
        <w:tc>
          <w:tcPr>
            <w:tcW w:w="2073"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13</w:t>
            </w:r>
          </w:p>
        </w:tc>
        <w:tc>
          <w:tcPr>
            <w:tcW w:w="4107" w:type="dxa"/>
            <w:tcBorders>
              <w:top w:val="single" w:color="000000" w:sz="6" w:space="0"/>
              <w:left w:val="single" w:color="000000" w:sz="6" w:space="0"/>
              <w:right w:val="single" w:color="000000" w:sz="6" w:space="0"/>
            </w:tcBorders>
            <w:vAlign w:val="center"/>
          </w:tcPr>
          <w:p>
            <w:pPr>
              <w:pStyle w:val="16"/>
            </w:pPr>
            <w:r>
              <w:t>五、培训费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隆尧县卫生健康局本级2025年单位预算信息公开情况说明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按照《中华人民共和国预算法》、《地方预决算公开操作规程》和《关于进一步推进预算公开工作的实施意见》规定，现将隆尧县卫生健康局本级2025年单位预算公开如下：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一）负责起草卫生和计划生育、中医药事业发展的的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（三）负责职责范围内的职业卫生、放射卫生、环境卫生、学校卫生、公共场所和饮用水的卫生安全监督管理，组织开展相关监测、调查、评估和监督，负责传染病防治监督。</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（六）负责组织推进公立医院改革，建立公益性为导向的绩效考核和评价运行机制，建设和谐医患关系，提出医疗服务和药品价格政策的建议。</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（十）制定流动人口计划生育服务管理制度并组织落实，负责流动人口计划生育区域协作，推动建立流动人口卫生和计划生育信息共享和公共服务工作机制。</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（十一）组织拟订全县卫生和计划生育人才发展规划，指导卫生和计划生育人才队伍建设，加强全科医生等急需紧缺专业人才培养和培训。</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（十二）组织拟订全县卫生和计划生育科技发展规划，组织实施卫生和计划生育相关科研项目。会同有关部门制定医学教育发展规划和计划生育教育，组织实施毕业后医学教育和继续医学教育。</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（十四）负责卫生和计划生育宣传、健康教育、健康促进和信息化建设等工作，依法组织实施统计调查，参与人口基础信息库建设。组织指导国际交流合作与援外工作，开展与港澳台的交流与合作。</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（十五）拟定中医药中长期发展规划，并纳入卫生和计划生育事业发展总体规划和战略目标。</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（十六）负责县保健对象的医疗保健工作；负责重要会议与重大活动的医疗卫生保障工作。</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（十七）承担爱国卫生运动委员会、县深化医药卫生体制改革领导小组、县艾滋病防治工作委员会和县计划生育日常工作。领导小组的</w:t>
      </w:r>
    </w:p>
    <w:p>
      <w:pPr>
        <w:pStyle w:val="26"/>
        <w:keepNext w:val="0"/>
        <w:keepLines w:val="0"/>
        <w:widowControl/>
        <w:suppressLineNumbers w:val="0"/>
        <w:spacing w:line="360" w:lineRule="auto"/>
        <w:ind w:left="0" w:firstLine="560" w:firstLineChars="200"/>
        <w:rPr>
          <w:rFonts w:hint="default" w:ascii="Times New Roman" w:hAnsi="Times New Roman" w:eastAsia="方正仿宋_GBK" w:cs="Times New Roman"/>
          <w:b w:val="0"/>
          <w:color w:val="000000"/>
          <w:kern w:val="0"/>
          <w:sz w:val="28"/>
          <w:szCs w:val="24"/>
          <w:lang w:val="en-US" w:eastAsia="uk-UA" w:bidi="ar-SA"/>
        </w:rPr>
      </w:pPr>
      <w:r>
        <w:rPr>
          <w:rFonts w:hint="default" w:ascii="Times New Roman" w:hAnsi="Times New Roman" w:eastAsia="方正仿宋_GBK" w:cs="Times New Roman"/>
          <w:b w:val="0"/>
          <w:color w:val="000000"/>
          <w:kern w:val="0"/>
          <w:sz w:val="28"/>
          <w:szCs w:val="24"/>
          <w:lang w:val="en-US" w:eastAsia="uk-UA" w:bidi="ar-SA"/>
        </w:rPr>
        <w:t>（十八）承办县政府交办的其他事项。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按照预算管理有关规定，目前我局预算的编制实行综合预算制度，即全部收入和支出都反映预算中。隆尧县卫健局机关包含在单位预算中。</w:t>
      </w:r>
    </w:p>
    <w:p>
      <w:pPr>
        <w:pStyle w:val="22"/>
      </w:pPr>
      <w:r>
        <w:t>1、收入说明</w:t>
      </w:r>
    </w:p>
    <w:p>
      <w:pPr>
        <w:pStyle w:val="22"/>
      </w:pPr>
      <w:r>
        <w:t>反映本单位本年度所有预算的全部收入。2025年预算收入1970.73万元,其中一般公共预算收入1970.73万元，政府性基金预算收入0万元，国有资本经营预算收入0万元，财政专户核拨收入0万元，单位资金收入0万元，上年结转结余25.9万元。</w:t>
      </w:r>
    </w:p>
    <w:p>
      <w:pPr>
        <w:pStyle w:val="22"/>
      </w:pPr>
      <w:r>
        <w:t>2、支出说明</w:t>
      </w:r>
    </w:p>
    <w:p>
      <w:pPr>
        <w:pStyle w:val="22"/>
      </w:pPr>
      <w:r>
        <w:t>收支预算总表支出栏、基本支出表、项目支出表按经济分类和支出功能分类科目编制，反映隆尧县卫健局年度单位预算中支出预算的总体情况。2025年支出预算1996.63万元，其中基本支出718.97万元，包括人员经费679.71万元和日常公用经费39.26万元；项目支出1277.66万元，主要为基本公共卫生、重大公共卫生项目、其他公共卫生支出、中医药、计划生育事务等支出、农村基础设施建设项目等专项资金。</w:t>
      </w:r>
    </w:p>
    <w:p>
      <w:pPr>
        <w:pStyle w:val="22"/>
      </w:pPr>
      <w:r>
        <w:t>3、比上年增减情况</w:t>
      </w:r>
    </w:p>
    <w:p>
      <w:pPr>
        <w:pStyle w:val="22"/>
      </w:pPr>
      <w:r>
        <w:t>2025年单位预算收支安排1996.63万元，较2024年增加399.72万元，其中：基本支出增加13.64万元，主要为增加日常公用经费和人员经费支出；项目支出增加412.95万元，主要为增加卫生健康支出、基本公共卫生服务、中医药、计划生育事务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2025年,我单位运行经费共计安排39.26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等费用。</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2025年，我单位财政拨款“三公”经费预算0.8万元，其中：因公出国（境）费0万元；公务用车购置及运维费0万元（其中：公务用车购置费为0万元，公务用车运维费0万元）；公务接待费1万元，与2024年相比减少0.2万元，减少的主要原因是：落实党的政策，厉行节约，减少不必要的开支。</w:t>
      </w:r>
    </w:p>
    <w:p>
      <w:pPr>
        <w:pStyle w:val="24"/>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1、2025年基本公共卫生服务项目业务督导、绩效考核、项目培训、宣传印刷绩效目标表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13052525P00003110125P</w:t>
            </w:r>
          </w:p>
        </w:tc>
        <w:tc>
          <w:tcPr>
            <w:tcW w:w="2835" w:type="dxa"/>
            <w:vAlign w:val="center"/>
          </w:tcPr>
          <w:p>
            <w:pPr>
              <w:pStyle w:val="14"/>
            </w:pPr>
            <w:r>
              <w:t>项目名称</w:t>
            </w:r>
          </w:p>
        </w:tc>
        <w:tc>
          <w:tcPr>
            <w:tcW w:w="6095" w:type="dxa"/>
            <w:gridSpan w:val="3"/>
            <w:vAlign w:val="center"/>
          </w:tcPr>
          <w:p>
            <w:pPr>
              <w:pStyle w:val="16"/>
            </w:pPr>
            <w:r>
              <w:t>2025年基本公共卫生服务项目业务督导、绩效考核、项目培训、宣传印刷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用于基本公卫服务项目培训、考核、督导、印刷等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1.提升基层医疗卫生机构基本公卫服务能力和管理水平，推动全县基本公共卫生服务项目工作持续健康发展</w:t>
            </w:r>
          </w:p>
          <w:p>
            <w:pPr>
              <w:pStyle w:val="16"/>
            </w:pPr>
            <w:r>
              <w:t>2.以解决群众“看病难、看病贵”问题为目标，采取“强培训、广宣传、重感受、严督考、抓落实、保稳定”六项措施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99"/>
        <w:gridCol w:w="2520"/>
        <w:gridCol w:w="7160"/>
        <w:gridCol w:w="147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599" w:type="dxa"/>
            <w:vAlign w:val="center"/>
          </w:tcPr>
          <w:p>
            <w:pPr>
              <w:pStyle w:val="14"/>
            </w:pPr>
            <w:r>
              <w:t>二级指标</w:t>
            </w:r>
          </w:p>
        </w:tc>
        <w:tc>
          <w:tcPr>
            <w:tcW w:w="2520" w:type="dxa"/>
            <w:vAlign w:val="center"/>
          </w:tcPr>
          <w:p>
            <w:pPr>
              <w:pStyle w:val="14"/>
            </w:pPr>
            <w:r>
              <w:t>三级指标</w:t>
            </w:r>
          </w:p>
        </w:tc>
        <w:tc>
          <w:tcPr>
            <w:tcW w:w="7160" w:type="dxa"/>
            <w:vAlign w:val="center"/>
          </w:tcPr>
          <w:p>
            <w:pPr>
              <w:pStyle w:val="14"/>
            </w:pPr>
            <w:r>
              <w:t>绩效指标描述</w:t>
            </w:r>
          </w:p>
        </w:tc>
        <w:tc>
          <w:tcPr>
            <w:tcW w:w="147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599" w:type="dxa"/>
            <w:vAlign w:val="center"/>
          </w:tcPr>
          <w:p>
            <w:pPr>
              <w:pStyle w:val="16"/>
            </w:pPr>
            <w:r>
              <w:t>数量指标</w:t>
            </w:r>
          </w:p>
        </w:tc>
        <w:tc>
          <w:tcPr>
            <w:tcW w:w="2520" w:type="dxa"/>
            <w:vAlign w:val="center"/>
          </w:tcPr>
          <w:p>
            <w:pPr>
              <w:pStyle w:val="16"/>
            </w:pPr>
            <w:r>
              <w:t>督导存在问题专题培训次数</w:t>
            </w:r>
          </w:p>
        </w:tc>
        <w:tc>
          <w:tcPr>
            <w:tcW w:w="7160" w:type="dxa"/>
            <w:vAlign w:val="center"/>
          </w:tcPr>
          <w:p>
            <w:pPr>
              <w:pStyle w:val="16"/>
            </w:pPr>
            <w:r>
              <w:t>针对每季度督导存在问题专题培训次数</w:t>
            </w:r>
          </w:p>
        </w:tc>
        <w:tc>
          <w:tcPr>
            <w:tcW w:w="1478" w:type="dxa"/>
            <w:vAlign w:val="center"/>
          </w:tcPr>
          <w:p>
            <w:pPr>
              <w:pStyle w:val="16"/>
            </w:pPr>
            <w:r>
              <w:t>4次</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数量指标</w:t>
            </w:r>
          </w:p>
        </w:tc>
        <w:tc>
          <w:tcPr>
            <w:tcW w:w="2520" w:type="dxa"/>
            <w:vAlign w:val="center"/>
          </w:tcPr>
          <w:p>
            <w:pPr>
              <w:pStyle w:val="16"/>
            </w:pPr>
            <w:r>
              <w:t>国家基本公共卫生服务项目培训次数</w:t>
            </w:r>
          </w:p>
        </w:tc>
        <w:tc>
          <w:tcPr>
            <w:tcW w:w="7160" w:type="dxa"/>
            <w:vAlign w:val="center"/>
          </w:tcPr>
          <w:p>
            <w:pPr>
              <w:pStyle w:val="16"/>
            </w:pPr>
            <w:r>
              <w:t>涵盖12项国家基本公共卫生服务项目培训次数</w:t>
            </w:r>
          </w:p>
        </w:tc>
        <w:tc>
          <w:tcPr>
            <w:tcW w:w="1478" w:type="dxa"/>
            <w:vAlign w:val="center"/>
          </w:tcPr>
          <w:p>
            <w:pPr>
              <w:pStyle w:val="16"/>
            </w:pPr>
            <w:r>
              <w:t>1次</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数量指标</w:t>
            </w:r>
          </w:p>
        </w:tc>
        <w:tc>
          <w:tcPr>
            <w:tcW w:w="2520" w:type="dxa"/>
            <w:vAlign w:val="center"/>
          </w:tcPr>
          <w:p>
            <w:pPr>
              <w:pStyle w:val="16"/>
            </w:pPr>
            <w:r>
              <w:t>省外、省内培训学习次数</w:t>
            </w:r>
          </w:p>
        </w:tc>
        <w:tc>
          <w:tcPr>
            <w:tcW w:w="7160" w:type="dxa"/>
            <w:vAlign w:val="center"/>
          </w:tcPr>
          <w:p>
            <w:pPr>
              <w:pStyle w:val="16"/>
            </w:pPr>
            <w:r>
              <w:t>省外、省内培训学习次数</w:t>
            </w:r>
          </w:p>
        </w:tc>
        <w:tc>
          <w:tcPr>
            <w:tcW w:w="1478" w:type="dxa"/>
            <w:vAlign w:val="center"/>
          </w:tcPr>
          <w:p>
            <w:pPr>
              <w:pStyle w:val="16"/>
            </w:pPr>
            <w:r>
              <w:t>4次</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数量指标</w:t>
            </w:r>
          </w:p>
        </w:tc>
        <w:tc>
          <w:tcPr>
            <w:tcW w:w="2520" w:type="dxa"/>
            <w:vAlign w:val="center"/>
          </w:tcPr>
          <w:p>
            <w:pPr>
              <w:pStyle w:val="16"/>
            </w:pPr>
            <w:r>
              <w:t>张贴省级及以上统一设计的宣传海报数</w:t>
            </w:r>
          </w:p>
        </w:tc>
        <w:tc>
          <w:tcPr>
            <w:tcW w:w="7160" w:type="dxa"/>
            <w:vAlign w:val="center"/>
          </w:tcPr>
          <w:p>
            <w:pPr>
              <w:pStyle w:val="16"/>
            </w:pPr>
            <w:r>
              <w:t>在医疗机构院内、辖区农村街道、社区宣传栏或显著位置张贴项目宣传海报数</w:t>
            </w:r>
          </w:p>
        </w:tc>
        <w:tc>
          <w:tcPr>
            <w:tcW w:w="1478" w:type="dxa"/>
            <w:vAlign w:val="center"/>
          </w:tcPr>
          <w:p>
            <w:pPr>
              <w:pStyle w:val="16"/>
            </w:pPr>
            <w:r>
              <w:t>2000张</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数量指标</w:t>
            </w:r>
          </w:p>
        </w:tc>
        <w:tc>
          <w:tcPr>
            <w:tcW w:w="2520" w:type="dxa"/>
            <w:vAlign w:val="center"/>
          </w:tcPr>
          <w:p>
            <w:pPr>
              <w:pStyle w:val="16"/>
            </w:pPr>
            <w:r>
              <w:t>播放“国家基本公共卫生服务项目公益广告”时间</w:t>
            </w:r>
          </w:p>
        </w:tc>
        <w:tc>
          <w:tcPr>
            <w:tcW w:w="7160" w:type="dxa"/>
            <w:vAlign w:val="center"/>
          </w:tcPr>
          <w:p>
            <w:pPr>
              <w:pStyle w:val="16"/>
            </w:pPr>
            <w:r>
              <w:t>在本地电视台或公众号、大型电子屏、公共交通等群众关注度高、流动频繁、人流量大的载体、场所，播放“国家基本公共卫生服务项目公益广告”时间</w:t>
            </w:r>
          </w:p>
        </w:tc>
        <w:tc>
          <w:tcPr>
            <w:tcW w:w="1478" w:type="dxa"/>
            <w:vAlign w:val="center"/>
          </w:tcPr>
          <w:p>
            <w:pPr>
              <w:pStyle w:val="16"/>
            </w:pPr>
            <w:r>
              <w:t>1月</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质量指标</w:t>
            </w:r>
          </w:p>
        </w:tc>
        <w:tc>
          <w:tcPr>
            <w:tcW w:w="2520" w:type="dxa"/>
            <w:vAlign w:val="center"/>
          </w:tcPr>
          <w:p>
            <w:pPr>
              <w:pStyle w:val="16"/>
            </w:pPr>
            <w:r>
              <w:t>基本公卫服务水平</w:t>
            </w:r>
          </w:p>
        </w:tc>
        <w:tc>
          <w:tcPr>
            <w:tcW w:w="7160" w:type="dxa"/>
            <w:vAlign w:val="center"/>
          </w:tcPr>
          <w:p>
            <w:pPr>
              <w:pStyle w:val="16"/>
            </w:pPr>
            <w:r>
              <w:t>1-3季度，每季度末开展1次基本公卫督导检查</w:t>
            </w:r>
          </w:p>
        </w:tc>
        <w:tc>
          <w:tcPr>
            <w:tcW w:w="1478" w:type="dxa"/>
            <w:vAlign w:val="center"/>
          </w:tcPr>
          <w:p>
            <w:pPr>
              <w:pStyle w:val="16"/>
            </w:pPr>
            <w:r>
              <w:t>3次</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时效指标</w:t>
            </w:r>
          </w:p>
        </w:tc>
        <w:tc>
          <w:tcPr>
            <w:tcW w:w="2520" w:type="dxa"/>
            <w:vAlign w:val="center"/>
          </w:tcPr>
          <w:p>
            <w:pPr>
              <w:pStyle w:val="16"/>
            </w:pPr>
            <w:r>
              <w:t>基本公卫绩效评价</w:t>
            </w:r>
          </w:p>
        </w:tc>
        <w:tc>
          <w:tcPr>
            <w:tcW w:w="7160" w:type="dxa"/>
            <w:vAlign w:val="center"/>
          </w:tcPr>
          <w:p>
            <w:pPr>
              <w:pStyle w:val="16"/>
            </w:pPr>
            <w:r>
              <w:t>开展年终基本公卫绩效评价</w:t>
            </w:r>
          </w:p>
        </w:tc>
        <w:tc>
          <w:tcPr>
            <w:tcW w:w="1478" w:type="dxa"/>
            <w:vAlign w:val="center"/>
          </w:tcPr>
          <w:p>
            <w:pPr>
              <w:pStyle w:val="16"/>
            </w:pPr>
            <w:r>
              <w:t>4第四季度末</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9" w:type="dxa"/>
            <w:vAlign w:val="center"/>
          </w:tcPr>
          <w:p>
            <w:pPr>
              <w:pStyle w:val="16"/>
            </w:pPr>
            <w:r>
              <w:t>成本指标</w:t>
            </w:r>
          </w:p>
        </w:tc>
        <w:tc>
          <w:tcPr>
            <w:tcW w:w="2520" w:type="dxa"/>
            <w:vAlign w:val="center"/>
          </w:tcPr>
          <w:p>
            <w:pPr>
              <w:pStyle w:val="16"/>
            </w:pPr>
            <w:r>
              <w:t>资金成本</w:t>
            </w:r>
          </w:p>
        </w:tc>
        <w:tc>
          <w:tcPr>
            <w:tcW w:w="7160" w:type="dxa"/>
            <w:vAlign w:val="center"/>
          </w:tcPr>
          <w:p>
            <w:pPr>
              <w:pStyle w:val="16"/>
            </w:pPr>
            <w:r>
              <w:t>资金成本</w:t>
            </w:r>
          </w:p>
        </w:tc>
        <w:tc>
          <w:tcPr>
            <w:tcW w:w="1478" w:type="dxa"/>
            <w:vAlign w:val="center"/>
          </w:tcPr>
          <w:p>
            <w:pPr>
              <w:pStyle w:val="16"/>
            </w:pPr>
            <w:r>
              <w:t>25万元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1599" w:type="dxa"/>
            <w:vAlign w:val="center"/>
          </w:tcPr>
          <w:p>
            <w:pPr>
              <w:pStyle w:val="16"/>
            </w:pPr>
            <w:r>
              <w:t>社会效益指标</w:t>
            </w:r>
          </w:p>
        </w:tc>
        <w:tc>
          <w:tcPr>
            <w:tcW w:w="2520" w:type="dxa"/>
            <w:vAlign w:val="center"/>
          </w:tcPr>
          <w:p>
            <w:pPr>
              <w:pStyle w:val="16"/>
            </w:pPr>
            <w:r>
              <w:t>城乡居民公共卫生差距</w:t>
            </w:r>
          </w:p>
        </w:tc>
        <w:tc>
          <w:tcPr>
            <w:tcW w:w="7160" w:type="dxa"/>
            <w:vAlign w:val="center"/>
          </w:tcPr>
          <w:p>
            <w:pPr>
              <w:pStyle w:val="16"/>
            </w:pPr>
            <w:r>
              <w:t>城乡居民公共卫生差距</w:t>
            </w:r>
          </w:p>
        </w:tc>
        <w:tc>
          <w:tcPr>
            <w:tcW w:w="147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599" w:type="dxa"/>
            <w:vAlign w:val="center"/>
          </w:tcPr>
          <w:p>
            <w:pPr>
              <w:pStyle w:val="16"/>
            </w:pPr>
            <w:r>
              <w:t>服务对象满意度指标</w:t>
            </w:r>
          </w:p>
        </w:tc>
        <w:tc>
          <w:tcPr>
            <w:tcW w:w="2520" w:type="dxa"/>
            <w:vAlign w:val="center"/>
          </w:tcPr>
          <w:p>
            <w:pPr>
              <w:pStyle w:val="16"/>
            </w:pPr>
            <w:r>
              <w:t>服务对象满意率</w:t>
            </w:r>
          </w:p>
        </w:tc>
        <w:tc>
          <w:tcPr>
            <w:tcW w:w="7160" w:type="dxa"/>
            <w:vAlign w:val="center"/>
          </w:tcPr>
          <w:p>
            <w:pPr>
              <w:pStyle w:val="16"/>
            </w:pPr>
            <w:r>
              <w:t>服务对象满意率</w:t>
            </w:r>
          </w:p>
        </w:tc>
        <w:tc>
          <w:tcPr>
            <w:tcW w:w="1478" w:type="dxa"/>
            <w:vAlign w:val="center"/>
          </w:tcPr>
          <w:p>
            <w:pPr>
              <w:pStyle w:val="16"/>
            </w:pPr>
            <w:r>
              <w:t>≥90百分比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2、2025年家庭医生签约服务业务督导、绩效考核、项目培训、宣传印刷绩效目标表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13052525P00003110126B</w:t>
            </w:r>
          </w:p>
        </w:tc>
        <w:tc>
          <w:tcPr>
            <w:tcW w:w="2835" w:type="dxa"/>
            <w:vAlign w:val="center"/>
          </w:tcPr>
          <w:p>
            <w:pPr>
              <w:pStyle w:val="14"/>
            </w:pPr>
            <w:r>
              <w:t>项目名称</w:t>
            </w:r>
          </w:p>
        </w:tc>
        <w:tc>
          <w:tcPr>
            <w:tcW w:w="6095" w:type="dxa"/>
            <w:gridSpan w:val="3"/>
            <w:vAlign w:val="center"/>
          </w:tcPr>
          <w:p>
            <w:pPr>
              <w:pStyle w:val="16"/>
            </w:pPr>
            <w:r>
              <w:t>2025年家庭医生签约服务业务督导、绩效考核、项目培训、宣传印刷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用于家签服务业务培训、督导、考核、印刷等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1.建立健全保障制度，确定本地全人群和重点人群签约服务覆盖率年度提升目标，（2035年全人群75%以上，重点人群85%以上，满意度85%以上）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专业培训次数</w:t>
            </w:r>
          </w:p>
        </w:tc>
        <w:tc>
          <w:tcPr>
            <w:tcW w:w="5386" w:type="dxa"/>
            <w:vAlign w:val="center"/>
          </w:tcPr>
          <w:p>
            <w:pPr>
              <w:pStyle w:val="16"/>
            </w:pPr>
            <w:r>
              <w:t>专业培训（包括残疾人个性化家签）次数</w:t>
            </w:r>
          </w:p>
        </w:tc>
        <w:tc>
          <w:tcPr>
            <w:tcW w:w="2268" w:type="dxa"/>
            <w:vAlign w:val="center"/>
          </w:tcPr>
          <w:p>
            <w:pPr>
              <w:pStyle w:val="16"/>
            </w:pPr>
            <w:r>
              <w:t>4次</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宣传服务活动次数</w:t>
            </w:r>
          </w:p>
        </w:tc>
        <w:tc>
          <w:tcPr>
            <w:tcW w:w="5386" w:type="dxa"/>
            <w:vAlign w:val="center"/>
          </w:tcPr>
          <w:p>
            <w:pPr>
              <w:pStyle w:val="16"/>
            </w:pPr>
            <w:r>
              <w:t>组织开展5.19“世界家庭日”宣传服务活动次数</w:t>
            </w:r>
          </w:p>
        </w:tc>
        <w:tc>
          <w:tcPr>
            <w:tcW w:w="2268" w:type="dxa"/>
            <w:vAlign w:val="center"/>
          </w:tcPr>
          <w:p>
            <w:pPr>
              <w:pStyle w:val="16"/>
            </w:pPr>
            <w:r>
              <w:t>1次</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宣传次数</w:t>
            </w:r>
          </w:p>
        </w:tc>
        <w:tc>
          <w:tcPr>
            <w:tcW w:w="5386" w:type="dxa"/>
            <w:vAlign w:val="center"/>
          </w:tcPr>
          <w:p>
            <w:pPr>
              <w:pStyle w:val="16"/>
            </w:pPr>
            <w:r>
              <w:t>通过网络、报刊、电视台、微信、展板、条幅、标语、宣传栏、宣传牌、宣传折页等方式开展宣传，宣传签约服务政策的次数</w:t>
            </w:r>
          </w:p>
        </w:tc>
        <w:tc>
          <w:tcPr>
            <w:tcW w:w="2268" w:type="dxa"/>
            <w:vAlign w:val="center"/>
          </w:tcPr>
          <w:p>
            <w:pPr>
              <w:pStyle w:val="16"/>
            </w:pPr>
            <w:r>
              <w:t>1次</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家医签约绩效评价</w:t>
            </w:r>
          </w:p>
        </w:tc>
        <w:tc>
          <w:tcPr>
            <w:tcW w:w="5386" w:type="dxa"/>
            <w:vAlign w:val="center"/>
          </w:tcPr>
          <w:p>
            <w:pPr>
              <w:pStyle w:val="16"/>
            </w:pPr>
            <w:r>
              <w:t>对签约机构开展绩效评价率</w:t>
            </w:r>
          </w:p>
        </w:tc>
        <w:tc>
          <w:tcPr>
            <w:tcW w:w="2268" w:type="dxa"/>
            <w:vAlign w:val="center"/>
          </w:tcPr>
          <w:p>
            <w:pPr>
              <w:pStyle w:val="16"/>
            </w:pPr>
            <w:r>
              <w:t>100百分比</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按方案开展工作</w:t>
            </w:r>
          </w:p>
        </w:tc>
        <w:tc>
          <w:tcPr>
            <w:tcW w:w="5386" w:type="dxa"/>
            <w:vAlign w:val="center"/>
          </w:tcPr>
          <w:p>
            <w:pPr>
              <w:pStyle w:val="16"/>
            </w:pPr>
            <w:r>
              <w:t>保障工作的开展进度，与总进度比率</w:t>
            </w:r>
          </w:p>
        </w:tc>
        <w:tc>
          <w:tcPr>
            <w:tcW w:w="2268" w:type="dxa"/>
            <w:vAlign w:val="center"/>
          </w:tcPr>
          <w:p>
            <w:pPr>
              <w:pStyle w:val="16"/>
            </w:pPr>
            <w:r>
              <w:t>≥90百分比</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25万元</w:t>
            </w:r>
          </w:p>
        </w:tc>
        <w:tc>
          <w:tcPr>
            <w:tcW w:w="1276" w:type="dxa"/>
            <w:vAlign w:val="center"/>
          </w:tcPr>
          <w:p>
            <w:pPr>
              <w:pStyle w:val="16"/>
            </w:pPr>
            <w:r>
              <w:t>根据上级工作方案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提高城乡居民公共卫生差距率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签约居民满意度指标</w:t>
            </w:r>
          </w:p>
        </w:tc>
        <w:tc>
          <w:tcPr>
            <w:tcW w:w="5386" w:type="dxa"/>
            <w:vAlign w:val="center"/>
          </w:tcPr>
          <w:p>
            <w:pPr>
              <w:pStyle w:val="16"/>
            </w:pPr>
            <w:r>
              <w:t>服务对象满意率</w:t>
            </w:r>
          </w:p>
        </w:tc>
        <w:tc>
          <w:tcPr>
            <w:tcW w:w="2268" w:type="dxa"/>
            <w:vAlign w:val="center"/>
          </w:tcPr>
          <w:p>
            <w:pPr>
              <w:pStyle w:val="16"/>
            </w:pPr>
            <w:r>
              <w:t>≥95百分比</w:t>
            </w:r>
          </w:p>
        </w:tc>
        <w:tc>
          <w:tcPr>
            <w:tcW w:w="1276" w:type="dxa"/>
            <w:vAlign w:val="center"/>
          </w:tcPr>
          <w:p>
            <w:pPr>
              <w:pStyle w:val="16"/>
            </w:pPr>
            <w:r>
              <w:t>根据上级工作方案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73.56</w:t>
            </w:r>
          </w:p>
        </w:tc>
        <w:tc>
          <w:tcPr>
            <w:tcW w:w="2835" w:type="dxa"/>
            <w:vAlign w:val="center"/>
          </w:tcPr>
          <w:p>
            <w:pPr>
              <w:pStyle w:val="14"/>
            </w:pPr>
            <w:r>
              <w:t>其中：财政    资金</w:t>
            </w:r>
          </w:p>
        </w:tc>
        <w:tc>
          <w:tcPr>
            <w:tcW w:w="2551" w:type="dxa"/>
            <w:vAlign w:val="center"/>
          </w:tcPr>
          <w:p>
            <w:pPr>
              <w:pStyle w:val="16"/>
            </w:pPr>
            <w:r>
              <w:t>73.56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用于乡镇卫生院工资发放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1.推进乡镇卫生院人员改革制度完成</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乡镇卫生院人员数</w:t>
            </w:r>
          </w:p>
        </w:tc>
        <w:tc>
          <w:tcPr>
            <w:tcW w:w="5386" w:type="dxa"/>
            <w:vAlign w:val="center"/>
          </w:tcPr>
          <w:p>
            <w:pPr>
              <w:pStyle w:val="16"/>
            </w:pPr>
            <w:r>
              <w:t>乡镇卫生院人员数</w:t>
            </w:r>
          </w:p>
        </w:tc>
        <w:tc>
          <w:tcPr>
            <w:tcW w:w="2268" w:type="dxa"/>
            <w:vAlign w:val="center"/>
          </w:tcPr>
          <w:p>
            <w:pPr>
              <w:pStyle w:val="16"/>
            </w:pPr>
            <w:r>
              <w:t>496人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乡镇卫生院人员合理待遇保障率</w:t>
            </w:r>
          </w:p>
        </w:tc>
        <w:tc>
          <w:tcPr>
            <w:tcW w:w="5386" w:type="dxa"/>
            <w:vAlign w:val="center"/>
          </w:tcPr>
          <w:p>
            <w:pPr>
              <w:pStyle w:val="16"/>
            </w:pPr>
            <w:r>
              <w:t>乡镇卫生院人员合理待遇保障率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w:t>
            </w:r>
          </w:p>
        </w:tc>
        <w:tc>
          <w:tcPr>
            <w:tcW w:w="5386" w:type="dxa"/>
            <w:vAlign w:val="center"/>
          </w:tcPr>
          <w:p>
            <w:pPr>
              <w:pStyle w:val="16"/>
            </w:pPr>
            <w:r>
              <w:t>按月发放卫生院人员</w:t>
            </w:r>
          </w:p>
        </w:tc>
        <w:tc>
          <w:tcPr>
            <w:tcW w:w="2268" w:type="dxa"/>
            <w:vAlign w:val="center"/>
          </w:tcPr>
          <w:p>
            <w:pPr>
              <w:pStyle w:val="16"/>
            </w:pPr>
            <w:r>
              <w:t>1月</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73.56万元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推进乡镇卫生院人员改革制度完成率</w:t>
            </w:r>
          </w:p>
        </w:tc>
        <w:tc>
          <w:tcPr>
            <w:tcW w:w="5386" w:type="dxa"/>
            <w:vAlign w:val="center"/>
          </w:tcPr>
          <w:p>
            <w:pPr>
              <w:pStyle w:val="16"/>
            </w:pPr>
            <w:r>
              <w:t>推进乡镇卫生院人员改革制度完成率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乡镇卫生院人员满意率</w:t>
            </w:r>
          </w:p>
        </w:tc>
        <w:tc>
          <w:tcPr>
            <w:tcW w:w="5386" w:type="dxa"/>
            <w:vAlign w:val="center"/>
          </w:tcPr>
          <w:p>
            <w:pPr>
              <w:pStyle w:val="16"/>
            </w:pPr>
            <w:r>
              <w:t>乡镇卫生院人员满意率</w:t>
            </w:r>
          </w:p>
        </w:tc>
        <w:tc>
          <w:tcPr>
            <w:tcW w:w="2268" w:type="dxa"/>
            <w:vAlign w:val="center"/>
          </w:tcPr>
          <w:p>
            <w:pPr>
              <w:pStyle w:val="16"/>
            </w:pPr>
            <w:r>
              <w:t>100百分比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4、独生子女父母退休一次性奖励绩效目标表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13052525P008743100029</w:t>
            </w:r>
          </w:p>
        </w:tc>
        <w:tc>
          <w:tcPr>
            <w:tcW w:w="2835" w:type="dxa"/>
            <w:vAlign w:val="center"/>
          </w:tcPr>
          <w:p>
            <w:pPr>
              <w:pStyle w:val="14"/>
            </w:pPr>
            <w:r>
              <w:t>项目名称</w:t>
            </w:r>
          </w:p>
        </w:tc>
        <w:tc>
          <w:tcPr>
            <w:tcW w:w="6095" w:type="dxa"/>
            <w:gridSpan w:val="3"/>
            <w:vAlign w:val="center"/>
          </w:tcPr>
          <w:p>
            <w:pPr>
              <w:pStyle w:val="16"/>
            </w:pPr>
            <w:r>
              <w:t>独生子女父母退休一次性奖励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8.40</w:t>
            </w:r>
          </w:p>
        </w:tc>
        <w:tc>
          <w:tcPr>
            <w:tcW w:w="2835" w:type="dxa"/>
            <w:vAlign w:val="center"/>
          </w:tcPr>
          <w:p>
            <w:pPr>
              <w:pStyle w:val="14"/>
            </w:pPr>
            <w:r>
              <w:t>其中：财政    资金</w:t>
            </w:r>
          </w:p>
        </w:tc>
        <w:tc>
          <w:tcPr>
            <w:tcW w:w="2551" w:type="dxa"/>
            <w:vAlign w:val="center"/>
          </w:tcPr>
          <w:p>
            <w:pPr>
              <w:pStyle w:val="16"/>
            </w:pPr>
            <w:r>
              <w:t>8.40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用于独生子女父母一次性奖励金发放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1.退休独生子女父母一次性奖励发放到位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退休独生子女父母数</w:t>
            </w:r>
          </w:p>
        </w:tc>
        <w:tc>
          <w:tcPr>
            <w:tcW w:w="5386" w:type="dxa"/>
            <w:vAlign w:val="center"/>
          </w:tcPr>
          <w:p>
            <w:pPr>
              <w:pStyle w:val="16"/>
            </w:pPr>
            <w:r>
              <w:t>退休独生子女父母数</w:t>
            </w:r>
          </w:p>
        </w:tc>
        <w:tc>
          <w:tcPr>
            <w:tcW w:w="2268" w:type="dxa"/>
            <w:vAlign w:val="center"/>
          </w:tcPr>
          <w:p>
            <w:pPr>
              <w:pStyle w:val="16"/>
            </w:pPr>
            <w:r>
              <w:t>40名</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奖励标准</w:t>
            </w:r>
          </w:p>
        </w:tc>
        <w:tc>
          <w:tcPr>
            <w:tcW w:w="5386" w:type="dxa"/>
            <w:vAlign w:val="center"/>
          </w:tcPr>
          <w:p>
            <w:pPr>
              <w:pStyle w:val="16"/>
            </w:pPr>
            <w:r>
              <w:t>国家工作人员、企业事业单位职工的，退休时分别给予不低于三千元的一次性奖励</w:t>
            </w:r>
          </w:p>
        </w:tc>
        <w:tc>
          <w:tcPr>
            <w:tcW w:w="2268" w:type="dxa"/>
            <w:vAlign w:val="center"/>
          </w:tcPr>
          <w:p>
            <w:pPr>
              <w:pStyle w:val="16"/>
            </w:pPr>
            <w:r>
              <w:t>3000元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w:t>
            </w:r>
          </w:p>
        </w:tc>
        <w:tc>
          <w:tcPr>
            <w:tcW w:w="5386" w:type="dxa"/>
            <w:vAlign w:val="center"/>
          </w:tcPr>
          <w:p>
            <w:pPr>
              <w:pStyle w:val="16"/>
            </w:pPr>
            <w:r>
              <w:t>年度内发放率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8.4万元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保障合法权益</w:t>
            </w:r>
          </w:p>
        </w:tc>
        <w:tc>
          <w:tcPr>
            <w:tcW w:w="5386" w:type="dxa"/>
            <w:vAlign w:val="center"/>
          </w:tcPr>
          <w:p>
            <w:pPr>
              <w:pStyle w:val="16"/>
            </w:pPr>
            <w:r>
              <w:t>保障合法权益</w:t>
            </w:r>
          </w:p>
        </w:tc>
        <w:tc>
          <w:tcPr>
            <w:tcW w:w="2268" w:type="dxa"/>
            <w:vAlign w:val="center"/>
          </w:tcPr>
          <w:p>
            <w:pPr>
              <w:pStyle w:val="16"/>
            </w:pPr>
            <w:r>
              <w:t>合法化</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205.79</w:t>
            </w:r>
          </w:p>
        </w:tc>
        <w:tc>
          <w:tcPr>
            <w:tcW w:w="2835" w:type="dxa"/>
            <w:vAlign w:val="center"/>
          </w:tcPr>
          <w:p>
            <w:pPr>
              <w:pStyle w:val="14"/>
            </w:pPr>
            <w:r>
              <w:t>其中：财政    资金</w:t>
            </w:r>
          </w:p>
        </w:tc>
        <w:tc>
          <w:tcPr>
            <w:tcW w:w="2551" w:type="dxa"/>
            <w:vAlign w:val="center"/>
          </w:tcPr>
          <w:p>
            <w:pPr>
              <w:pStyle w:val="16"/>
            </w:pPr>
            <w:r>
              <w:t>205.79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用于辖区内居民基本公共卫生服务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开展基本公共卫生服务的机构数</w:t>
            </w:r>
          </w:p>
        </w:tc>
        <w:tc>
          <w:tcPr>
            <w:tcW w:w="5386" w:type="dxa"/>
            <w:vAlign w:val="center"/>
          </w:tcPr>
          <w:p>
            <w:pPr>
              <w:pStyle w:val="16"/>
            </w:pPr>
            <w:r>
              <w:t>开展基本公共卫生服务的机构数</w:t>
            </w:r>
          </w:p>
        </w:tc>
        <w:tc>
          <w:tcPr>
            <w:tcW w:w="2268" w:type="dxa"/>
            <w:vAlign w:val="center"/>
          </w:tcPr>
          <w:p>
            <w:pPr>
              <w:pStyle w:val="16"/>
            </w:pPr>
            <w:r>
              <w:t>15个</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各项支付工作完成率</w:t>
            </w:r>
          </w:p>
        </w:tc>
        <w:tc>
          <w:tcPr>
            <w:tcW w:w="5386" w:type="dxa"/>
            <w:vAlign w:val="center"/>
          </w:tcPr>
          <w:p>
            <w:pPr>
              <w:pStyle w:val="16"/>
            </w:pPr>
            <w:r>
              <w:t>各项支付工作完成率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按绩效评价拨付奖励金及时率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205.78万元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城乡居民公共卫生差距</w:t>
            </w:r>
          </w:p>
        </w:tc>
        <w:tc>
          <w:tcPr>
            <w:tcW w:w="5386" w:type="dxa"/>
            <w:vAlign w:val="center"/>
          </w:tcPr>
          <w:p>
            <w:pPr>
              <w:pStyle w:val="16"/>
            </w:pPr>
            <w:r>
              <w:t>对进行家庭医生签约率督导的次数</w:t>
            </w:r>
          </w:p>
        </w:tc>
        <w:tc>
          <w:tcPr>
            <w:tcW w:w="2268" w:type="dxa"/>
            <w:vAlign w:val="center"/>
          </w:tcPr>
          <w:p>
            <w:pPr>
              <w:pStyle w:val="16"/>
            </w:pPr>
            <w:r>
              <w:t>4次</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基本公卫绩效考核率</w:t>
            </w:r>
          </w:p>
        </w:tc>
        <w:tc>
          <w:tcPr>
            <w:tcW w:w="5386" w:type="dxa"/>
            <w:vAlign w:val="center"/>
          </w:tcPr>
          <w:p>
            <w:pPr>
              <w:pStyle w:val="16"/>
            </w:pPr>
            <w:r>
              <w:t>对辖区内实施公共卫生服务的医疗机构进行考核比列</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服务对象满意率</w:t>
            </w:r>
          </w:p>
        </w:tc>
        <w:tc>
          <w:tcPr>
            <w:tcW w:w="5386" w:type="dxa"/>
            <w:vAlign w:val="center"/>
          </w:tcPr>
          <w:p>
            <w:pPr>
              <w:pStyle w:val="16"/>
            </w:pPr>
            <w:r>
              <w:t>接受基本公共卫生服务的重点人群对基层医疗卫生机构所提供服务的满意率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6、冀财社[2024]140号/中央/提前下达2025年计划生育家庭奖励扶助金绩效目标表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13052525P00001210011B</w:t>
            </w:r>
          </w:p>
        </w:tc>
        <w:tc>
          <w:tcPr>
            <w:tcW w:w="2835" w:type="dxa"/>
            <w:vAlign w:val="center"/>
          </w:tcPr>
          <w:p>
            <w:pPr>
              <w:pStyle w:val="14"/>
            </w:pPr>
            <w:r>
              <w:t>项目名称</w:t>
            </w:r>
          </w:p>
        </w:tc>
        <w:tc>
          <w:tcPr>
            <w:tcW w:w="6095" w:type="dxa"/>
            <w:gridSpan w:val="3"/>
            <w:vAlign w:val="center"/>
          </w:tcPr>
          <w:p>
            <w:pPr>
              <w:pStyle w:val="16"/>
            </w:pPr>
            <w:r>
              <w:t>冀财社[2024]140号/中央/提前下达2025年计划生育家庭奖励扶助金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158.09</w:t>
            </w:r>
          </w:p>
        </w:tc>
        <w:tc>
          <w:tcPr>
            <w:tcW w:w="2835" w:type="dxa"/>
            <w:vAlign w:val="center"/>
          </w:tcPr>
          <w:p>
            <w:pPr>
              <w:pStyle w:val="14"/>
            </w:pPr>
            <w:r>
              <w:t>其中：财政    资金</w:t>
            </w:r>
          </w:p>
        </w:tc>
        <w:tc>
          <w:tcPr>
            <w:tcW w:w="2551" w:type="dxa"/>
            <w:vAlign w:val="center"/>
          </w:tcPr>
          <w:p>
            <w:pPr>
              <w:pStyle w:val="16"/>
            </w:pPr>
            <w:r>
              <w:t>158.09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用于计划生育家庭奖励扶助金发放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1.完成发放农村部分计划生育家庭奖励扶助金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奖励扶助对象数</w:t>
            </w:r>
          </w:p>
        </w:tc>
        <w:tc>
          <w:tcPr>
            <w:tcW w:w="5386" w:type="dxa"/>
            <w:vAlign w:val="center"/>
          </w:tcPr>
          <w:p>
            <w:pPr>
              <w:pStyle w:val="16"/>
            </w:pPr>
            <w:r>
              <w:t>农村部分计划生育家庭奖励扶助对象数</w:t>
            </w:r>
          </w:p>
        </w:tc>
        <w:tc>
          <w:tcPr>
            <w:tcW w:w="2268" w:type="dxa"/>
            <w:vAlign w:val="center"/>
          </w:tcPr>
          <w:p>
            <w:pPr>
              <w:pStyle w:val="16"/>
            </w:pPr>
            <w:r>
              <w:t>3396人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农村部分计划生育家庭奖扶标准</w:t>
            </w:r>
          </w:p>
        </w:tc>
        <w:tc>
          <w:tcPr>
            <w:tcW w:w="5386" w:type="dxa"/>
            <w:vAlign w:val="center"/>
          </w:tcPr>
          <w:p>
            <w:pPr>
              <w:pStyle w:val="16"/>
            </w:pPr>
            <w:r>
              <w:t>农村部分计划生育家庭奖扶标准</w:t>
            </w:r>
          </w:p>
        </w:tc>
        <w:tc>
          <w:tcPr>
            <w:tcW w:w="2268" w:type="dxa"/>
            <w:vAlign w:val="center"/>
          </w:tcPr>
          <w:p>
            <w:pPr>
              <w:pStyle w:val="16"/>
            </w:pPr>
            <w:r>
              <w:t>80元/月/人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158.09万元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服务持续性</w:t>
            </w:r>
          </w:p>
        </w:tc>
        <w:tc>
          <w:tcPr>
            <w:tcW w:w="5386" w:type="dxa"/>
            <w:vAlign w:val="center"/>
          </w:tcPr>
          <w:p>
            <w:pPr>
              <w:pStyle w:val="16"/>
            </w:pPr>
            <w:r>
              <w:t>符合条件的家庭能够及时领取率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奖励扶助对象满意率</w:t>
            </w:r>
          </w:p>
        </w:tc>
        <w:tc>
          <w:tcPr>
            <w:tcW w:w="5386" w:type="dxa"/>
            <w:vAlign w:val="center"/>
          </w:tcPr>
          <w:p>
            <w:pPr>
              <w:pStyle w:val="16"/>
            </w:pPr>
            <w:r>
              <w:t>奖励扶助对象满意率</w:t>
            </w:r>
          </w:p>
        </w:tc>
        <w:tc>
          <w:tcPr>
            <w:tcW w:w="2268" w:type="dxa"/>
            <w:vAlign w:val="center"/>
          </w:tcPr>
          <w:p>
            <w:pPr>
              <w:pStyle w:val="16"/>
            </w:pPr>
            <w:r>
              <w:t>≥98百分比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7、冀财社[2024]140号/中央/提前下达2025年计划生育家庭特别扶助金绩效目标表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13052525P00001210012Y</w:t>
            </w:r>
          </w:p>
        </w:tc>
        <w:tc>
          <w:tcPr>
            <w:tcW w:w="2835" w:type="dxa"/>
            <w:vAlign w:val="center"/>
          </w:tcPr>
          <w:p>
            <w:pPr>
              <w:pStyle w:val="14"/>
            </w:pPr>
            <w:r>
              <w:t>项目名称</w:t>
            </w:r>
          </w:p>
        </w:tc>
        <w:tc>
          <w:tcPr>
            <w:tcW w:w="6095" w:type="dxa"/>
            <w:gridSpan w:val="3"/>
            <w:vAlign w:val="center"/>
          </w:tcPr>
          <w:p>
            <w:pPr>
              <w:pStyle w:val="16"/>
            </w:pPr>
            <w:r>
              <w:t>冀财社[2024]140号/中央/提前下达2025年计划生育家庭特别扶助金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39.37</w:t>
            </w:r>
          </w:p>
        </w:tc>
        <w:tc>
          <w:tcPr>
            <w:tcW w:w="2835" w:type="dxa"/>
            <w:vAlign w:val="center"/>
          </w:tcPr>
          <w:p>
            <w:pPr>
              <w:pStyle w:val="14"/>
            </w:pPr>
            <w:r>
              <w:t>其中：财政    资金</w:t>
            </w:r>
          </w:p>
        </w:tc>
        <w:tc>
          <w:tcPr>
            <w:tcW w:w="2551" w:type="dxa"/>
            <w:vAlign w:val="center"/>
          </w:tcPr>
          <w:p>
            <w:pPr>
              <w:pStyle w:val="16"/>
            </w:pPr>
            <w:r>
              <w:t>39.37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用于计划生育家庭特别扶助金发放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1.实施计划生育家庭特别扶助制度，完善人口和计划生育利益导向政策体系，缓解独生子女伤残、死亡家庭实际困难。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县域内计划生育家庭数</w:t>
            </w:r>
          </w:p>
        </w:tc>
        <w:tc>
          <w:tcPr>
            <w:tcW w:w="5386" w:type="dxa"/>
            <w:vAlign w:val="center"/>
          </w:tcPr>
          <w:p>
            <w:pPr>
              <w:pStyle w:val="16"/>
            </w:pPr>
            <w:r>
              <w:t>所有需要扶助的计划生育家庭数</w:t>
            </w:r>
          </w:p>
        </w:tc>
        <w:tc>
          <w:tcPr>
            <w:tcW w:w="2268" w:type="dxa"/>
            <w:vAlign w:val="center"/>
          </w:tcPr>
          <w:p>
            <w:pPr>
              <w:pStyle w:val="16"/>
            </w:pPr>
            <w:r>
              <w:t>121人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按相关文件执行</w:t>
            </w:r>
          </w:p>
        </w:tc>
        <w:tc>
          <w:tcPr>
            <w:tcW w:w="5386" w:type="dxa"/>
            <w:vAlign w:val="center"/>
          </w:tcPr>
          <w:p>
            <w:pPr>
              <w:pStyle w:val="16"/>
            </w:pPr>
            <w:r>
              <w:t>严格执行奖扶标准率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及时奖励扶助</w:t>
            </w:r>
          </w:p>
        </w:tc>
        <w:tc>
          <w:tcPr>
            <w:tcW w:w="5386" w:type="dxa"/>
            <w:vAlign w:val="center"/>
          </w:tcPr>
          <w:p>
            <w:pPr>
              <w:pStyle w:val="16"/>
            </w:pPr>
            <w:r>
              <w:t>年度内完成率</w:t>
            </w:r>
          </w:p>
        </w:tc>
        <w:tc>
          <w:tcPr>
            <w:tcW w:w="2268" w:type="dxa"/>
            <w:vAlign w:val="center"/>
          </w:tcPr>
          <w:p>
            <w:pPr>
              <w:pStyle w:val="16"/>
            </w:pPr>
            <w:r>
              <w:t xml:space="preserve">100百分比 </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39.37万元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营造良好社会氛围</w:t>
            </w:r>
          </w:p>
        </w:tc>
        <w:tc>
          <w:tcPr>
            <w:tcW w:w="5386" w:type="dxa"/>
            <w:vAlign w:val="center"/>
          </w:tcPr>
          <w:p>
            <w:pPr>
              <w:pStyle w:val="16"/>
            </w:pPr>
            <w:r>
              <w:t>提高服务对象生活质量，提高社会知晓率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计划生育家庭满意率</w:t>
            </w:r>
          </w:p>
        </w:tc>
        <w:tc>
          <w:tcPr>
            <w:tcW w:w="5386" w:type="dxa"/>
            <w:vAlign w:val="center"/>
          </w:tcPr>
          <w:p>
            <w:pPr>
              <w:pStyle w:val="16"/>
            </w:pPr>
            <w:r>
              <w:t>计划生育家庭满意率</w:t>
            </w:r>
          </w:p>
        </w:tc>
        <w:tc>
          <w:tcPr>
            <w:tcW w:w="2268" w:type="dxa"/>
            <w:vAlign w:val="center"/>
          </w:tcPr>
          <w:p>
            <w:pPr>
              <w:pStyle w:val="16"/>
            </w:pPr>
            <w:r>
              <w:t>≥95满意度达到95%以上</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8、冀财社[2024]179号/省级/提前下达2025年免费避孕基本手术补助资金绩效目标表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13052525P00001310005K</w:t>
            </w:r>
          </w:p>
        </w:tc>
        <w:tc>
          <w:tcPr>
            <w:tcW w:w="2835" w:type="dxa"/>
            <w:vAlign w:val="center"/>
          </w:tcPr>
          <w:p>
            <w:pPr>
              <w:pStyle w:val="14"/>
            </w:pPr>
            <w:r>
              <w:t>项目名称</w:t>
            </w:r>
          </w:p>
        </w:tc>
        <w:tc>
          <w:tcPr>
            <w:tcW w:w="6095" w:type="dxa"/>
            <w:gridSpan w:val="3"/>
            <w:vAlign w:val="center"/>
          </w:tcPr>
          <w:p>
            <w:pPr>
              <w:pStyle w:val="16"/>
            </w:pPr>
            <w:r>
              <w:t>冀财社[2024]179号/省级/提前下达2025年免费避孕基本手术补助资金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6.93</w:t>
            </w:r>
          </w:p>
        </w:tc>
        <w:tc>
          <w:tcPr>
            <w:tcW w:w="2835" w:type="dxa"/>
            <w:vAlign w:val="center"/>
          </w:tcPr>
          <w:p>
            <w:pPr>
              <w:pStyle w:val="14"/>
            </w:pPr>
            <w:r>
              <w:t>其中：财政    资金</w:t>
            </w:r>
          </w:p>
        </w:tc>
        <w:tc>
          <w:tcPr>
            <w:tcW w:w="2551" w:type="dxa"/>
            <w:vAlign w:val="center"/>
          </w:tcPr>
          <w:p>
            <w:pPr>
              <w:pStyle w:val="16"/>
            </w:pPr>
            <w:r>
              <w:t>6.93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用于开展免费避孕手术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1.提高免费基本避孕药具发放量，扩大覆盖面；向育龄人群提供安全、有效、适宜的避孕节育服务；加强生殖健康教育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任务数</w:t>
            </w:r>
          </w:p>
        </w:tc>
        <w:tc>
          <w:tcPr>
            <w:tcW w:w="5386" w:type="dxa"/>
            <w:vAlign w:val="center"/>
          </w:tcPr>
          <w:p>
            <w:pPr>
              <w:pStyle w:val="16"/>
            </w:pPr>
            <w:r>
              <w:t>免费基本避孕手术服务任务数</w:t>
            </w:r>
          </w:p>
        </w:tc>
        <w:tc>
          <w:tcPr>
            <w:tcW w:w="2268" w:type="dxa"/>
            <w:vAlign w:val="center"/>
          </w:tcPr>
          <w:p>
            <w:pPr>
              <w:pStyle w:val="16"/>
            </w:pPr>
            <w:r>
              <w:t>600例</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5386" w:type="dxa"/>
            <w:vAlign w:val="center"/>
          </w:tcPr>
          <w:p>
            <w:pPr>
              <w:pStyle w:val="16"/>
            </w:pPr>
            <w:r>
              <w:t>免费基本避孕手术服务任务数完成率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年度内完成</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6.93万元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可及性</w:t>
            </w:r>
          </w:p>
        </w:tc>
        <w:tc>
          <w:tcPr>
            <w:tcW w:w="5386" w:type="dxa"/>
            <w:vAlign w:val="center"/>
          </w:tcPr>
          <w:p>
            <w:pPr>
              <w:pStyle w:val="16"/>
            </w:pPr>
            <w:r>
              <w:t>提高免费基本避孕药具和基本避孕手术服务可及率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持续性</w:t>
            </w:r>
          </w:p>
        </w:tc>
        <w:tc>
          <w:tcPr>
            <w:tcW w:w="5386" w:type="dxa"/>
            <w:vAlign w:val="center"/>
          </w:tcPr>
          <w:p>
            <w:pPr>
              <w:pStyle w:val="16"/>
            </w:pPr>
            <w:r>
              <w:t>项目长期保持</w:t>
            </w:r>
          </w:p>
        </w:tc>
        <w:tc>
          <w:tcPr>
            <w:tcW w:w="2268" w:type="dxa"/>
            <w:vAlign w:val="center"/>
          </w:tcPr>
          <w:p>
            <w:pPr>
              <w:pStyle w:val="16"/>
            </w:pPr>
            <w:r>
              <w:t>长期保持</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服务对象满意率</w:t>
            </w:r>
          </w:p>
        </w:tc>
        <w:tc>
          <w:tcPr>
            <w:tcW w:w="5386" w:type="dxa"/>
            <w:vAlign w:val="center"/>
          </w:tcPr>
          <w:p>
            <w:pPr>
              <w:pStyle w:val="16"/>
            </w:pPr>
            <w:r>
              <w:t>服务对象满意率</w:t>
            </w:r>
          </w:p>
        </w:tc>
        <w:tc>
          <w:tcPr>
            <w:tcW w:w="2268" w:type="dxa"/>
            <w:vAlign w:val="center"/>
          </w:tcPr>
          <w:p>
            <w:pPr>
              <w:pStyle w:val="16"/>
            </w:pPr>
            <w:r>
              <w:t>≥95</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9、冀财社[2024]179号/省级/提前下达2025年优化生育政策服务项目补助资金绩效目标表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13052525P00001310007T</w:t>
            </w:r>
          </w:p>
        </w:tc>
        <w:tc>
          <w:tcPr>
            <w:tcW w:w="2835" w:type="dxa"/>
            <w:vAlign w:val="center"/>
          </w:tcPr>
          <w:p>
            <w:pPr>
              <w:pStyle w:val="14"/>
            </w:pPr>
            <w:r>
              <w:t>项目名称</w:t>
            </w:r>
          </w:p>
        </w:tc>
        <w:tc>
          <w:tcPr>
            <w:tcW w:w="6095" w:type="dxa"/>
            <w:gridSpan w:val="3"/>
            <w:vAlign w:val="center"/>
          </w:tcPr>
          <w:p>
            <w:pPr>
              <w:pStyle w:val="16"/>
            </w:pPr>
            <w:r>
              <w:t>冀财社[2024]179号/省级/提前下达2025年优化生育政策服务项目补助资金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12.30</w:t>
            </w:r>
          </w:p>
        </w:tc>
        <w:tc>
          <w:tcPr>
            <w:tcW w:w="2835" w:type="dxa"/>
            <w:vAlign w:val="center"/>
          </w:tcPr>
          <w:p>
            <w:pPr>
              <w:pStyle w:val="14"/>
            </w:pPr>
            <w:r>
              <w:t>其中：财政    资金</w:t>
            </w:r>
          </w:p>
        </w:tc>
        <w:tc>
          <w:tcPr>
            <w:tcW w:w="2551" w:type="dxa"/>
            <w:vAlign w:val="center"/>
          </w:tcPr>
          <w:p>
            <w:pPr>
              <w:pStyle w:val="16"/>
            </w:pPr>
            <w:r>
              <w:t>12.30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用于优化生育政策服务项目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1.针对育龄人群开展宣传和咨询服务，提高生育政策及配套支持措施知晓率，构建新型婚育文化营造生育友好的社会氛围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22"/>
        <w:gridCol w:w="2054"/>
        <w:gridCol w:w="29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922" w:type="dxa"/>
            <w:vAlign w:val="center"/>
          </w:tcPr>
          <w:p>
            <w:pPr>
              <w:pStyle w:val="14"/>
            </w:pPr>
            <w:r>
              <w:t>绩效指标描述</w:t>
            </w:r>
          </w:p>
        </w:tc>
        <w:tc>
          <w:tcPr>
            <w:tcW w:w="2054" w:type="dxa"/>
            <w:vAlign w:val="center"/>
          </w:tcPr>
          <w:p>
            <w:pPr>
              <w:pStyle w:val="14"/>
            </w:pPr>
            <w:r>
              <w:t>指标值</w:t>
            </w:r>
          </w:p>
        </w:tc>
        <w:tc>
          <w:tcPr>
            <w:tcW w:w="2954"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目标人群</w:t>
            </w:r>
          </w:p>
        </w:tc>
        <w:tc>
          <w:tcPr>
            <w:tcW w:w="3922" w:type="dxa"/>
            <w:vAlign w:val="center"/>
          </w:tcPr>
          <w:p>
            <w:pPr>
              <w:pStyle w:val="16"/>
            </w:pPr>
            <w:r>
              <w:t>育龄人群</w:t>
            </w:r>
          </w:p>
        </w:tc>
        <w:tc>
          <w:tcPr>
            <w:tcW w:w="2054" w:type="dxa"/>
            <w:vAlign w:val="center"/>
          </w:tcPr>
          <w:p>
            <w:pPr>
              <w:pStyle w:val="16"/>
            </w:pPr>
            <w:r>
              <w:t>25481人</w:t>
            </w:r>
          </w:p>
        </w:tc>
        <w:tc>
          <w:tcPr>
            <w:tcW w:w="2954"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育龄人群生育政策及配套支持措施知晓率</w:t>
            </w:r>
          </w:p>
        </w:tc>
        <w:tc>
          <w:tcPr>
            <w:tcW w:w="3922" w:type="dxa"/>
            <w:vAlign w:val="center"/>
          </w:tcPr>
          <w:p>
            <w:pPr>
              <w:pStyle w:val="16"/>
            </w:pPr>
            <w:r>
              <w:t>按要求开展宣传倡导和咨询服务。</w:t>
            </w:r>
          </w:p>
        </w:tc>
        <w:tc>
          <w:tcPr>
            <w:tcW w:w="2054" w:type="dxa"/>
            <w:vAlign w:val="center"/>
          </w:tcPr>
          <w:p>
            <w:pPr>
              <w:pStyle w:val="16"/>
            </w:pPr>
            <w:r>
              <w:t>≥80百分比</w:t>
            </w:r>
          </w:p>
        </w:tc>
        <w:tc>
          <w:tcPr>
            <w:tcW w:w="2954"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按要求开展宣传和咨询服务</w:t>
            </w:r>
          </w:p>
        </w:tc>
        <w:tc>
          <w:tcPr>
            <w:tcW w:w="3922" w:type="dxa"/>
            <w:vAlign w:val="center"/>
          </w:tcPr>
          <w:p>
            <w:pPr>
              <w:pStyle w:val="16"/>
            </w:pPr>
            <w:r>
              <w:t>按要求开展宣传和咨询服务</w:t>
            </w:r>
          </w:p>
        </w:tc>
        <w:tc>
          <w:tcPr>
            <w:tcW w:w="2054" w:type="dxa"/>
            <w:vAlign w:val="center"/>
          </w:tcPr>
          <w:p>
            <w:pPr>
              <w:pStyle w:val="16"/>
            </w:pPr>
            <w:r>
              <w:t>及时开展服务</w:t>
            </w:r>
          </w:p>
        </w:tc>
        <w:tc>
          <w:tcPr>
            <w:tcW w:w="2954"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3922" w:type="dxa"/>
            <w:vAlign w:val="center"/>
          </w:tcPr>
          <w:p>
            <w:pPr>
              <w:pStyle w:val="16"/>
            </w:pPr>
            <w:r>
              <w:t>按照上级要求育龄人群数254810人测算</w:t>
            </w:r>
          </w:p>
        </w:tc>
        <w:tc>
          <w:tcPr>
            <w:tcW w:w="2054" w:type="dxa"/>
            <w:vAlign w:val="center"/>
          </w:tcPr>
          <w:p>
            <w:pPr>
              <w:pStyle w:val="16"/>
            </w:pPr>
            <w:r>
              <w:t>12.3总资金2万元，人均0.48元</w:t>
            </w:r>
          </w:p>
        </w:tc>
        <w:tc>
          <w:tcPr>
            <w:tcW w:w="2954"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提高生育政策及配套支持措施知晓率</w:t>
            </w:r>
          </w:p>
        </w:tc>
        <w:tc>
          <w:tcPr>
            <w:tcW w:w="3922" w:type="dxa"/>
            <w:vAlign w:val="center"/>
          </w:tcPr>
          <w:p>
            <w:pPr>
              <w:pStyle w:val="16"/>
            </w:pPr>
            <w:r>
              <w:t>提高生育政策及配套支持措施知晓率</w:t>
            </w:r>
          </w:p>
        </w:tc>
        <w:tc>
          <w:tcPr>
            <w:tcW w:w="2054" w:type="dxa"/>
            <w:vAlign w:val="center"/>
          </w:tcPr>
          <w:p>
            <w:pPr>
              <w:pStyle w:val="16"/>
            </w:pPr>
            <w:r>
              <w:t>持续提高</w:t>
            </w:r>
          </w:p>
        </w:tc>
        <w:tc>
          <w:tcPr>
            <w:tcW w:w="2954"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922" w:type="dxa"/>
            <w:vAlign w:val="center"/>
          </w:tcPr>
          <w:p>
            <w:pPr>
              <w:pStyle w:val="16"/>
            </w:pPr>
            <w:r>
              <w:t>受益群众满意率</w:t>
            </w:r>
          </w:p>
        </w:tc>
        <w:tc>
          <w:tcPr>
            <w:tcW w:w="2054" w:type="dxa"/>
            <w:vAlign w:val="center"/>
          </w:tcPr>
          <w:p>
            <w:pPr>
              <w:pStyle w:val="16"/>
            </w:pPr>
            <w:r>
              <w:t>≥90百分比</w:t>
            </w:r>
          </w:p>
        </w:tc>
        <w:tc>
          <w:tcPr>
            <w:tcW w:w="2954" w:type="dxa"/>
            <w:vAlign w:val="center"/>
          </w:tcPr>
          <w:p>
            <w:pPr>
              <w:pStyle w:val="16"/>
            </w:pPr>
            <w:r>
              <w:t>优化生育政策服务项目管理工作规范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10、冀财社[2024]179号/省级/提前下达2025年重大疾病健康筛查补助资金绩效目标表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13052525P00875410004D</w:t>
            </w:r>
          </w:p>
        </w:tc>
        <w:tc>
          <w:tcPr>
            <w:tcW w:w="2835" w:type="dxa"/>
            <w:vAlign w:val="center"/>
          </w:tcPr>
          <w:p>
            <w:pPr>
              <w:pStyle w:val="14"/>
            </w:pPr>
            <w:r>
              <w:t>项目名称</w:t>
            </w:r>
          </w:p>
        </w:tc>
        <w:tc>
          <w:tcPr>
            <w:tcW w:w="6095" w:type="dxa"/>
            <w:gridSpan w:val="3"/>
            <w:vAlign w:val="center"/>
          </w:tcPr>
          <w:p>
            <w:pPr>
              <w:pStyle w:val="16"/>
            </w:pPr>
            <w:r>
              <w:t>冀财社[2024]179号/省级/提前下达2025年重大疾病健康筛查补助资金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13.27</w:t>
            </w:r>
          </w:p>
        </w:tc>
        <w:tc>
          <w:tcPr>
            <w:tcW w:w="2835" w:type="dxa"/>
            <w:vAlign w:val="center"/>
          </w:tcPr>
          <w:p>
            <w:pPr>
              <w:pStyle w:val="14"/>
            </w:pPr>
            <w:r>
              <w:t>其中：财政    资金</w:t>
            </w:r>
          </w:p>
        </w:tc>
        <w:tc>
          <w:tcPr>
            <w:tcW w:w="2551" w:type="dxa"/>
            <w:vAlign w:val="center"/>
          </w:tcPr>
          <w:p>
            <w:pPr>
              <w:pStyle w:val="16"/>
            </w:pPr>
            <w:r>
              <w:t>13.27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用于重大人群肺癌筛查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1.完成重大人群健康筛查、肺癌筛查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人口数</w:t>
            </w:r>
          </w:p>
        </w:tc>
        <w:tc>
          <w:tcPr>
            <w:tcW w:w="5386" w:type="dxa"/>
            <w:vAlign w:val="center"/>
          </w:tcPr>
          <w:p>
            <w:pPr>
              <w:pStyle w:val="16"/>
            </w:pPr>
            <w:r>
              <w:t>乡镇人口数</w:t>
            </w:r>
          </w:p>
        </w:tc>
        <w:tc>
          <w:tcPr>
            <w:tcW w:w="2268" w:type="dxa"/>
            <w:vAlign w:val="center"/>
          </w:tcPr>
          <w:p>
            <w:pPr>
              <w:pStyle w:val="16"/>
            </w:pPr>
            <w:r>
              <w:t>25.73万人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参与人数</w:t>
            </w:r>
          </w:p>
        </w:tc>
        <w:tc>
          <w:tcPr>
            <w:tcW w:w="5386" w:type="dxa"/>
            <w:vAlign w:val="center"/>
          </w:tcPr>
          <w:p>
            <w:pPr>
              <w:pStyle w:val="16"/>
            </w:pPr>
            <w:r>
              <w:t>肺癌筛查人数</w:t>
            </w:r>
          </w:p>
        </w:tc>
        <w:tc>
          <w:tcPr>
            <w:tcW w:w="2268" w:type="dxa"/>
            <w:vAlign w:val="center"/>
          </w:tcPr>
          <w:p>
            <w:pPr>
              <w:pStyle w:val="16"/>
            </w:pPr>
            <w:r>
              <w:t>1365人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参与人数</w:t>
            </w:r>
          </w:p>
        </w:tc>
        <w:tc>
          <w:tcPr>
            <w:tcW w:w="5386" w:type="dxa"/>
            <w:vAlign w:val="center"/>
          </w:tcPr>
          <w:p>
            <w:pPr>
              <w:pStyle w:val="16"/>
            </w:pPr>
            <w:r>
              <w:t>50-64岁参与风险评估人数</w:t>
            </w:r>
          </w:p>
        </w:tc>
        <w:tc>
          <w:tcPr>
            <w:tcW w:w="2268" w:type="dxa"/>
            <w:vAlign w:val="center"/>
          </w:tcPr>
          <w:p>
            <w:pPr>
              <w:pStyle w:val="16"/>
            </w:pPr>
            <w:r>
              <w:t>8298人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高危人群参与率</w:t>
            </w:r>
          </w:p>
        </w:tc>
        <w:tc>
          <w:tcPr>
            <w:tcW w:w="5386" w:type="dxa"/>
            <w:vAlign w:val="center"/>
          </w:tcPr>
          <w:p>
            <w:pPr>
              <w:pStyle w:val="16"/>
            </w:pPr>
            <w:r>
              <w:t>风险评估人数*35%（高危率）*47%（高危人群参与率）</w:t>
            </w:r>
          </w:p>
        </w:tc>
        <w:tc>
          <w:tcPr>
            <w:tcW w:w="2268" w:type="dxa"/>
            <w:vAlign w:val="center"/>
          </w:tcPr>
          <w:p>
            <w:pPr>
              <w:pStyle w:val="16"/>
            </w:pPr>
            <w:r>
              <w:t>≥47%以上</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50-64岁风险评估参与率</w:t>
            </w:r>
          </w:p>
        </w:tc>
        <w:tc>
          <w:tcPr>
            <w:tcW w:w="5386" w:type="dxa"/>
            <w:vAlign w:val="center"/>
          </w:tcPr>
          <w:p>
            <w:pPr>
              <w:pStyle w:val="16"/>
            </w:pPr>
            <w:r>
              <w:t>乡村人口数*2.15%（年龄占比）*15%参与率</w:t>
            </w:r>
          </w:p>
        </w:tc>
        <w:tc>
          <w:tcPr>
            <w:tcW w:w="2268" w:type="dxa"/>
            <w:vAlign w:val="center"/>
          </w:tcPr>
          <w:p>
            <w:pPr>
              <w:pStyle w:val="16"/>
            </w:pPr>
            <w:r>
              <w:t>15%以上</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13.27万元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开展筛查工作，降低发病率</w:t>
            </w:r>
          </w:p>
        </w:tc>
        <w:tc>
          <w:tcPr>
            <w:tcW w:w="5386" w:type="dxa"/>
            <w:vAlign w:val="center"/>
          </w:tcPr>
          <w:p>
            <w:pPr>
              <w:pStyle w:val="16"/>
            </w:pPr>
            <w:r>
              <w:t>开展筛查工作，降低发病率，提高生活质量</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≥85%以上</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11、冀财社[2024]187号/省级/提前下达2025年计划生育家庭特别扶助金绩效目标表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13052525P00001210020K</w:t>
            </w:r>
          </w:p>
        </w:tc>
        <w:tc>
          <w:tcPr>
            <w:tcW w:w="2835" w:type="dxa"/>
            <w:vAlign w:val="center"/>
          </w:tcPr>
          <w:p>
            <w:pPr>
              <w:pStyle w:val="14"/>
            </w:pPr>
            <w:r>
              <w:t>项目名称</w:t>
            </w:r>
          </w:p>
        </w:tc>
        <w:tc>
          <w:tcPr>
            <w:tcW w:w="6095" w:type="dxa"/>
            <w:gridSpan w:val="3"/>
            <w:vAlign w:val="center"/>
          </w:tcPr>
          <w:p>
            <w:pPr>
              <w:pStyle w:val="16"/>
            </w:pPr>
            <w:r>
              <w:t>冀财社[2024]187号/省级/提前下达2025年计划生育家庭特别扶助金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22.22</w:t>
            </w:r>
          </w:p>
        </w:tc>
        <w:tc>
          <w:tcPr>
            <w:tcW w:w="2835" w:type="dxa"/>
            <w:vAlign w:val="center"/>
          </w:tcPr>
          <w:p>
            <w:pPr>
              <w:pStyle w:val="14"/>
            </w:pPr>
            <w:r>
              <w:t>其中：财政    资金</w:t>
            </w:r>
          </w:p>
        </w:tc>
        <w:tc>
          <w:tcPr>
            <w:tcW w:w="2551" w:type="dxa"/>
            <w:vAlign w:val="center"/>
          </w:tcPr>
          <w:p>
            <w:pPr>
              <w:pStyle w:val="16"/>
            </w:pPr>
            <w:r>
              <w:t>22.22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用于计划生育特别扶助金发放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县域内计划生育家庭数</w:t>
            </w:r>
          </w:p>
        </w:tc>
        <w:tc>
          <w:tcPr>
            <w:tcW w:w="5386" w:type="dxa"/>
            <w:vAlign w:val="center"/>
          </w:tcPr>
          <w:p>
            <w:pPr>
              <w:pStyle w:val="16"/>
            </w:pPr>
            <w:r>
              <w:t xml:space="preserve"> 所有需要扶助的计划生育家庭数</w:t>
            </w:r>
          </w:p>
        </w:tc>
        <w:tc>
          <w:tcPr>
            <w:tcW w:w="2268" w:type="dxa"/>
            <w:vAlign w:val="center"/>
          </w:tcPr>
          <w:p>
            <w:pPr>
              <w:pStyle w:val="16"/>
            </w:pPr>
            <w:r>
              <w:t>121人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按相关文件执行</w:t>
            </w:r>
          </w:p>
        </w:tc>
        <w:tc>
          <w:tcPr>
            <w:tcW w:w="5386" w:type="dxa"/>
            <w:vAlign w:val="center"/>
          </w:tcPr>
          <w:p>
            <w:pPr>
              <w:pStyle w:val="16"/>
            </w:pPr>
            <w:r>
              <w:t>严格执行奖扶标准率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及时奖励扶助</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22.22万元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社会稳定水平</w:t>
            </w:r>
          </w:p>
        </w:tc>
        <w:tc>
          <w:tcPr>
            <w:tcW w:w="5386" w:type="dxa"/>
            <w:vAlign w:val="center"/>
          </w:tcPr>
          <w:p>
            <w:pPr>
              <w:pStyle w:val="16"/>
            </w:pPr>
            <w:r>
              <w:t>提高服务对象生活质量，社会知晓率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计划生育家庭满意率</w:t>
            </w:r>
          </w:p>
        </w:tc>
        <w:tc>
          <w:tcPr>
            <w:tcW w:w="5386" w:type="dxa"/>
            <w:vAlign w:val="center"/>
          </w:tcPr>
          <w:p>
            <w:pPr>
              <w:pStyle w:val="16"/>
            </w:pPr>
            <w:r>
              <w:t>计划生育家庭满意率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12、冀财社[2024]187号/省级/提前下达2025年农村部分计划生育家庭奖励扶助金绩效目标表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13052525P000012100198</w:t>
            </w:r>
          </w:p>
        </w:tc>
        <w:tc>
          <w:tcPr>
            <w:tcW w:w="2835" w:type="dxa"/>
            <w:vAlign w:val="center"/>
          </w:tcPr>
          <w:p>
            <w:pPr>
              <w:pStyle w:val="14"/>
            </w:pPr>
            <w:r>
              <w:t>项目名称</w:t>
            </w:r>
          </w:p>
        </w:tc>
        <w:tc>
          <w:tcPr>
            <w:tcW w:w="6095" w:type="dxa"/>
            <w:gridSpan w:val="3"/>
            <w:vAlign w:val="center"/>
          </w:tcPr>
          <w:p>
            <w:pPr>
              <w:pStyle w:val="16"/>
            </w:pPr>
            <w:r>
              <w:t>冀财社[2024]187号/省级/提前下达2025年农村部分计划生育家庭奖励扶助金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55.73</w:t>
            </w:r>
          </w:p>
        </w:tc>
        <w:tc>
          <w:tcPr>
            <w:tcW w:w="2835" w:type="dxa"/>
            <w:vAlign w:val="center"/>
          </w:tcPr>
          <w:p>
            <w:pPr>
              <w:pStyle w:val="14"/>
            </w:pPr>
            <w:r>
              <w:t>其中：财政    资金</w:t>
            </w:r>
          </w:p>
        </w:tc>
        <w:tc>
          <w:tcPr>
            <w:tcW w:w="2551" w:type="dxa"/>
            <w:vAlign w:val="center"/>
          </w:tcPr>
          <w:p>
            <w:pPr>
              <w:pStyle w:val="16"/>
            </w:pPr>
            <w:r>
              <w:t>55.73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用于计划生育家庭奖励扶助金发放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1.完成发放农村部分计划生育家庭奖励扶助金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奖励扶助对象数</w:t>
            </w:r>
          </w:p>
        </w:tc>
        <w:tc>
          <w:tcPr>
            <w:tcW w:w="5386" w:type="dxa"/>
            <w:vAlign w:val="center"/>
          </w:tcPr>
          <w:p>
            <w:pPr>
              <w:pStyle w:val="16"/>
            </w:pPr>
            <w:r>
              <w:t>农村部分计划生育家庭奖励扶助对象数</w:t>
            </w:r>
          </w:p>
        </w:tc>
        <w:tc>
          <w:tcPr>
            <w:tcW w:w="2268" w:type="dxa"/>
            <w:vAlign w:val="center"/>
          </w:tcPr>
          <w:p>
            <w:pPr>
              <w:pStyle w:val="16"/>
            </w:pPr>
            <w:r>
              <w:t>3396人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农村部分计划生育家庭奖扶标准</w:t>
            </w:r>
          </w:p>
        </w:tc>
        <w:tc>
          <w:tcPr>
            <w:tcW w:w="5386" w:type="dxa"/>
            <w:vAlign w:val="center"/>
          </w:tcPr>
          <w:p>
            <w:pPr>
              <w:pStyle w:val="16"/>
            </w:pPr>
            <w:r>
              <w:t>农村部分计划生育家庭奖扶标准</w:t>
            </w:r>
          </w:p>
        </w:tc>
        <w:tc>
          <w:tcPr>
            <w:tcW w:w="2268" w:type="dxa"/>
            <w:vAlign w:val="center"/>
          </w:tcPr>
          <w:p>
            <w:pPr>
              <w:pStyle w:val="16"/>
            </w:pPr>
            <w:r>
              <w:t>80元/月/人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55.73万元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服务持续性</w:t>
            </w:r>
          </w:p>
        </w:tc>
        <w:tc>
          <w:tcPr>
            <w:tcW w:w="5386" w:type="dxa"/>
            <w:vAlign w:val="center"/>
          </w:tcPr>
          <w:p>
            <w:pPr>
              <w:pStyle w:val="16"/>
            </w:pPr>
            <w:r>
              <w:t>符合条件的家庭能够及时领取率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奖励扶助对象满意率</w:t>
            </w:r>
          </w:p>
        </w:tc>
        <w:tc>
          <w:tcPr>
            <w:tcW w:w="5386" w:type="dxa"/>
            <w:vAlign w:val="center"/>
          </w:tcPr>
          <w:p>
            <w:pPr>
              <w:pStyle w:val="16"/>
            </w:pPr>
            <w:r>
              <w:t>奖励扶助对象满意率</w:t>
            </w:r>
          </w:p>
        </w:tc>
        <w:tc>
          <w:tcPr>
            <w:tcW w:w="2268" w:type="dxa"/>
            <w:vAlign w:val="center"/>
          </w:tcPr>
          <w:p>
            <w:pPr>
              <w:pStyle w:val="16"/>
            </w:pPr>
            <w:r>
              <w:t>≥98百分比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13、冀财社【2023】241号/省级/提前下达2024年免费基本避孕手术补助资金绩效目标表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13052524P00000410429Y</w:t>
            </w:r>
          </w:p>
        </w:tc>
        <w:tc>
          <w:tcPr>
            <w:tcW w:w="2835" w:type="dxa"/>
            <w:vAlign w:val="center"/>
          </w:tcPr>
          <w:p>
            <w:pPr>
              <w:pStyle w:val="14"/>
            </w:pPr>
            <w:r>
              <w:t>项目名称</w:t>
            </w:r>
          </w:p>
        </w:tc>
        <w:tc>
          <w:tcPr>
            <w:tcW w:w="6095" w:type="dxa"/>
            <w:gridSpan w:val="3"/>
            <w:vAlign w:val="center"/>
          </w:tcPr>
          <w:p>
            <w:pPr>
              <w:pStyle w:val="16"/>
            </w:pPr>
            <w:r>
              <w:t>冀财社【2023】241号/省级/提前下达2024年免费基本避孕手术补助资金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2.92</w:t>
            </w:r>
          </w:p>
        </w:tc>
        <w:tc>
          <w:tcPr>
            <w:tcW w:w="2835" w:type="dxa"/>
            <w:vAlign w:val="center"/>
          </w:tcPr>
          <w:p>
            <w:pPr>
              <w:pStyle w:val="14"/>
            </w:pPr>
            <w:r>
              <w:t>其中：财政    资金</w:t>
            </w:r>
          </w:p>
        </w:tc>
        <w:tc>
          <w:tcPr>
            <w:tcW w:w="2551" w:type="dxa"/>
            <w:vAlign w:val="center"/>
          </w:tcPr>
          <w:p>
            <w:pPr>
              <w:pStyle w:val="16"/>
            </w:pPr>
            <w:r>
              <w:t>2.92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对育龄人群提供安全、有效、适宜的避孕节育服务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1.提高免费基本避孕药具发放量，扩大覆盖面；</w:t>
            </w:r>
          </w:p>
          <w:p>
            <w:pPr>
              <w:pStyle w:val="16"/>
            </w:pPr>
            <w:r>
              <w:t>2.向育龄人群提供安全、有效、适宜的避孕节育服务；</w:t>
            </w:r>
          </w:p>
          <w:p>
            <w:pPr>
              <w:pStyle w:val="16"/>
            </w:pPr>
            <w:r>
              <w:t>3.加强生殖健康教育。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任务数</w:t>
            </w:r>
          </w:p>
        </w:tc>
        <w:tc>
          <w:tcPr>
            <w:tcW w:w="5386" w:type="dxa"/>
            <w:vAlign w:val="center"/>
          </w:tcPr>
          <w:p>
            <w:pPr>
              <w:pStyle w:val="16"/>
            </w:pPr>
            <w:r>
              <w:t>免费基本避孕手术服务任务数</w:t>
            </w:r>
          </w:p>
        </w:tc>
        <w:tc>
          <w:tcPr>
            <w:tcW w:w="2268" w:type="dxa"/>
            <w:vAlign w:val="center"/>
          </w:tcPr>
          <w:p>
            <w:pPr>
              <w:pStyle w:val="16"/>
            </w:pPr>
            <w:r>
              <w:t>650例</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5386" w:type="dxa"/>
            <w:vAlign w:val="center"/>
          </w:tcPr>
          <w:p>
            <w:pPr>
              <w:pStyle w:val="16"/>
            </w:pPr>
            <w:r>
              <w:t>免费基本避孕手术服务任务数完成率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5.52万元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可及性</w:t>
            </w:r>
          </w:p>
        </w:tc>
        <w:tc>
          <w:tcPr>
            <w:tcW w:w="5386" w:type="dxa"/>
            <w:vAlign w:val="center"/>
          </w:tcPr>
          <w:p>
            <w:pPr>
              <w:pStyle w:val="16"/>
            </w:pPr>
            <w:r>
              <w:t>提高免费基本避孕药具和基本避孕手术服务可及性</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持续性</w:t>
            </w:r>
          </w:p>
        </w:tc>
        <w:tc>
          <w:tcPr>
            <w:tcW w:w="5386" w:type="dxa"/>
            <w:vAlign w:val="center"/>
          </w:tcPr>
          <w:p>
            <w:pPr>
              <w:pStyle w:val="16"/>
            </w:pPr>
            <w:r>
              <w:t>项目长期保持</w:t>
            </w:r>
          </w:p>
        </w:tc>
        <w:tc>
          <w:tcPr>
            <w:tcW w:w="2268" w:type="dxa"/>
            <w:vAlign w:val="center"/>
          </w:tcPr>
          <w:p>
            <w:pPr>
              <w:pStyle w:val="16"/>
            </w:pPr>
            <w:r>
              <w:t>长期保持</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服务对象满意率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14、冀财社【2023】241号/省级/提前下达2024年优化生育政策服务项目补助资金绩效目标表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13052524P00000410425G</w:t>
            </w:r>
          </w:p>
        </w:tc>
        <w:tc>
          <w:tcPr>
            <w:tcW w:w="2835" w:type="dxa"/>
            <w:vAlign w:val="center"/>
          </w:tcPr>
          <w:p>
            <w:pPr>
              <w:pStyle w:val="14"/>
            </w:pPr>
            <w:r>
              <w:t>项目名称</w:t>
            </w:r>
          </w:p>
        </w:tc>
        <w:tc>
          <w:tcPr>
            <w:tcW w:w="6095" w:type="dxa"/>
            <w:gridSpan w:val="3"/>
            <w:vAlign w:val="center"/>
          </w:tcPr>
          <w:p>
            <w:pPr>
              <w:pStyle w:val="16"/>
            </w:pPr>
            <w:r>
              <w:t>冀财社【2023】241号/省级/提前下达2024年优化生育政策服务项目补助资金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3.10</w:t>
            </w:r>
          </w:p>
        </w:tc>
        <w:tc>
          <w:tcPr>
            <w:tcW w:w="2835" w:type="dxa"/>
            <w:vAlign w:val="center"/>
          </w:tcPr>
          <w:p>
            <w:pPr>
              <w:pStyle w:val="14"/>
            </w:pPr>
            <w:r>
              <w:t>其中：财政    资金</w:t>
            </w:r>
          </w:p>
        </w:tc>
        <w:tc>
          <w:tcPr>
            <w:tcW w:w="2551" w:type="dxa"/>
            <w:vAlign w:val="center"/>
          </w:tcPr>
          <w:p>
            <w:pPr>
              <w:pStyle w:val="16"/>
            </w:pPr>
            <w:r>
              <w:t>3.10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对育龄人群开展宣传和咨询服务，提高生育政策及配套支持措施知晓率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1.针对育龄人群开展宣传和咨询服务，提高生育政策及配套支持措施知晓率，构建新型婚育文化营造生育友好的社会氛围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86"/>
        <w:gridCol w:w="2455"/>
        <w:gridCol w:w="25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886" w:type="dxa"/>
            <w:vAlign w:val="center"/>
          </w:tcPr>
          <w:p>
            <w:pPr>
              <w:pStyle w:val="14"/>
            </w:pPr>
            <w:r>
              <w:t>绩效指标描述</w:t>
            </w:r>
          </w:p>
        </w:tc>
        <w:tc>
          <w:tcPr>
            <w:tcW w:w="2455" w:type="dxa"/>
            <w:vAlign w:val="center"/>
          </w:tcPr>
          <w:p>
            <w:pPr>
              <w:pStyle w:val="14"/>
            </w:pPr>
            <w:r>
              <w:t>指标值</w:t>
            </w:r>
          </w:p>
        </w:tc>
        <w:tc>
          <w:tcPr>
            <w:tcW w:w="2589"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目标人群</w:t>
            </w:r>
          </w:p>
        </w:tc>
        <w:tc>
          <w:tcPr>
            <w:tcW w:w="3886" w:type="dxa"/>
            <w:vAlign w:val="center"/>
          </w:tcPr>
          <w:p>
            <w:pPr>
              <w:pStyle w:val="16"/>
            </w:pPr>
            <w:r>
              <w:t>育龄人群</w:t>
            </w:r>
          </w:p>
        </w:tc>
        <w:tc>
          <w:tcPr>
            <w:tcW w:w="2455" w:type="dxa"/>
            <w:vAlign w:val="center"/>
          </w:tcPr>
          <w:p>
            <w:pPr>
              <w:pStyle w:val="16"/>
            </w:pPr>
            <w:r>
              <w:t>25481人</w:t>
            </w:r>
          </w:p>
        </w:tc>
        <w:tc>
          <w:tcPr>
            <w:tcW w:w="2589"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育龄人群生育政策及配套支持措施知晓率</w:t>
            </w:r>
          </w:p>
        </w:tc>
        <w:tc>
          <w:tcPr>
            <w:tcW w:w="3886" w:type="dxa"/>
            <w:vAlign w:val="center"/>
          </w:tcPr>
          <w:p>
            <w:pPr>
              <w:pStyle w:val="16"/>
            </w:pPr>
            <w:r>
              <w:t>按要求开展宣传倡导和咨询服务。</w:t>
            </w:r>
          </w:p>
        </w:tc>
        <w:tc>
          <w:tcPr>
            <w:tcW w:w="2455" w:type="dxa"/>
            <w:vAlign w:val="center"/>
          </w:tcPr>
          <w:p>
            <w:pPr>
              <w:pStyle w:val="16"/>
            </w:pPr>
            <w:r>
              <w:t>≥80百分比</w:t>
            </w:r>
          </w:p>
        </w:tc>
        <w:tc>
          <w:tcPr>
            <w:tcW w:w="2589"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按要求开展宣传和咨询服务</w:t>
            </w:r>
          </w:p>
        </w:tc>
        <w:tc>
          <w:tcPr>
            <w:tcW w:w="3886" w:type="dxa"/>
            <w:vAlign w:val="center"/>
          </w:tcPr>
          <w:p>
            <w:pPr>
              <w:pStyle w:val="16"/>
            </w:pPr>
            <w:r>
              <w:t>按要求开展宣传和咨询服务</w:t>
            </w:r>
          </w:p>
        </w:tc>
        <w:tc>
          <w:tcPr>
            <w:tcW w:w="2455" w:type="dxa"/>
            <w:vAlign w:val="center"/>
          </w:tcPr>
          <w:p>
            <w:pPr>
              <w:pStyle w:val="16"/>
            </w:pPr>
            <w:r>
              <w:t>及时开展服务</w:t>
            </w:r>
          </w:p>
        </w:tc>
        <w:tc>
          <w:tcPr>
            <w:tcW w:w="2589"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3886" w:type="dxa"/>
            <w:vAlign w:val="center"/>
          </w:tcPr>
          <w:p>
            <w:pPr>
              <w:pStyle w:val="16"/>
            </w:pPr>
            <w:r>
              <w:t>按照上级要求育龄人群数254810人测算</w:t>
            </w:r>
          </w:p>
        </w:tc>
        <w:tc>
          <w:tcPr>
            <w:tcW w:w="2455" w:type="dxa"/>
            <w:vAlign w:val="center"/>
          </w:tcPr>
          <w:p>
            <w:pPr>
              <w:pStyle w:val="16"/>
            </w:pPr>
            <w:r>
              <w:t>12.23总资金12.23万元，人均0.48元</w:t>
            </w:r>
          </w:p>
        </w:tc>
        <w:tc>
          <w:tcPr>
            <w:tcW w:w="2589"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提高生育政策及配套支持措施知晓率</w:t>
            </w:r>
          </w:p>
        </w:tc>
        <w:tc>
          <w:tcPr>
            <w:tcW w:w="3886" w:type="dxa"/>
            <w:vAlign w:val="center"/>
          </w:tcPr>
          <w:p>
            <w:pPr>
              <w:pStyle w:val="16"/>
            </w:pPr>
            <w:r>
              <w:t>提高生育政策及配套支持措施知晓率</w:t>
            </w:r>
          </w:p>
        </w:tc>
        <w:tc>
          <w:tcPr>
            <w:tcW w:w="2455" w:type="dxa"/>
            <w:vAlign w:val="center"/>
          </w:tcPr>
          <w:p>
            <w:pPr>
              <w:pStyle w:val="16"/>
            </w:pPr>
            <w:r>
              <w:t>持续提高</w:t>
            </w:r>
          </w:p>
        </w:tc>
        <w:tc>
          <w:tcPr>
            <w:tcW w:w="2589" w:type="dxa"/>
            <w:vAlign w:val="center"/>
          </w:tcPr>
          <w:p>
            <w:pPr>
              <w:pStyle w:val="16"/>
            </w:pPr>
            <w: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886" w:type="dxa"/>
            <w:vAlign w:val="center"/>
          </w:tcPr>
          <w:p>
            <w:pPr>
              <w:pStyle w:val="16"/>
            </w:pPr>
            <w:r>
              <w:t>受益群众满意率</w:t>
            </w:r>
          </w:p>
        </w:tc>
        <w:tc>
          <w:tcPr>
            <w:tcW w:w="2455" w:type="dxa"/>
            <w:vAlign w:val="center"/>
          </w:tcPr>
          <w:p>
            <w:pPr>
              <w:pStyle w:val="16"/>
            </w:pPr>
            <w:r>
              <w:t>≥90百分比</w:t>
            </w:r>
          </w:p>
        </w:tc>
        <w:tc>
          <w:tcPr>
            <w:tcW w:w="2589" w:type="dxa"/>
            <w:vAlign w:val="center"/>
          </w:tcPr>
          <w:p>
            <w:pPr>
              <w:pStyle w:val="16"/>
            </w:pPr>
            <w:r>
              <w:t>优化生育政策服务项目管理工作规范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15、冀财社【2023】241号/省级/提前下达2024年重大疾病健康筛查（肺癌筛查）补助资金绩效目标表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13052524P000004104335</w:t>
            </w:r>
          </w:p>
        </w:tc>
        <w:tc>
          <w:tcPr>
            <w:tcW w:w="2835" w:type="dxa"/>
            <w:vAlign w:val="center"/>
          </w:tcPr>
          <w:p>
            <w:pPr>
              <w:pStyle w:val="14"/>
            </w:pPr>
            <w:r>
              <w:t>项目名称</w:t>
            </w:r>
          </w:p>
        </w:tc>
        <w:tc>
          <w:tcPr>
            <w:tcW w:w="6095" w:type="dxa"/>
            <w:gridSpan w:val="3"/>
            <w:vAlign w:val="center"/>
          </w:tcPr>
          <w:p>
            <w:pPr>
              <w:pStyle w:val="16"/>
            </w:pPr>
            <w:r>
              <w:t>冀财社【2023】241号/省级/提前下达2024年重大疾病健康筛查（肺癌筛查）补助资金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完成重大人群健康筛查、肺癌筛查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1.完成重大人群健康筛查、肺癌筛查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人口数</w:t>
            </w:r>
          </w:p>
        </w:tc>
        <w:tc>
          <w:tcPr>
            <w:tcW w:w="5386" w:type="dxa"/>
            <w:vAlign w:val="center"/>
          </w:tcPr>
          <w:p>
            <w:pPr>
              <w:pStyle w:val="16"/>
            </w:pPr>
            <w:r>
              <w:t>乡镇人口数</w:t>
            </w:r>
          </w:p>
        </w:tc>
        <w:tc>
          <w:tcPr>
            <w:tcW w:w="2268" w:type="dxa"/>
            <w:vAlign w:val="center"/>
          </w:tcPr>
          <w:p>
            <w:pPr>
              <w:pStyle w:val="16"/>
            </w:pPr>
            <w:r>
              <w:t>25.73万人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参与人数</w:t>
            </w:r>
          </w:p>
        </w:tc>
        <w:tc>
          <w:tcPr>
            <w:tcW w:w="5386" w:type="dxa"/>
            <w:vAlign w:val="center"/>
          </w:tcPr>
          <w:p>
            <w:pPr>
              <w:pStyle w:val="16"/>
            </w:pPr>
            <w:r>
              <w:t>肺癌筛查人数</w:t>
            </w:r>
          </w:p>
        </w:tc>
        <w:tc>
          <w:tcPr>
            <w:tcW w:w="2268" w:type="dxa"/>
            <w:vAlign w:val="center"/>
          </w:tcPr>
          <w:p>
            <w:pPr>
              <w:pStyle w:val="16"/>
            </w:pPr>
            <w:r>
              <w:t>1365人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参与人数</w:t>
            </w:r>
          </w:p>
        </w:tc>
        <w:tc>
          <w:tcPr>
            <w:tcW w:w="5386" w:type="dxa"/>
            <w:vAlign w:val="center"/>
          </w:tcPr>
          <w:p>
            <w:pPr>
              <w:pStyle w:val="16"/>
            </w:pPr>
            <w:r>
              <w:t>50-64岁参与风险评估人数</w:t>
            </w:r>
          </w:p>
        </w:tc>
        <w:tc>
          <w:tcPr>
            <w:tcW w:w="2268" w:type="dxa"/>
            <w:vAlign w:val="center"/>
          </w:tcPr>
          <w:p>
            <w:pPr>
              <w:pStyle w:val="16"/>
            </w:pPr>
            <w:r>
              <w:t>8298人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高危人群参与率</w:t>
            </w:r>
          </w:p>
        </w:tc>
        <w:tc>
          <w:tcPr>
            <w:tcW w:w="5386" w:type="dxa"/>
            <w:vAlign w:val="center"/>
          </w:tcPr>
          <w:p>
            <w:pPr>
              <w:pStyle w:val="16"/>
            </w:pPr>
            <w:r>
              <w:t>风险评估人数*35%（高危率）*47%（高危人群参与率）</w:t>
            </w:r>
          </w:p>
        </w:tc>
        <w:tc>
          <w:tcPr>
            <w:tcW w:w="2268" w:type="dxa"/>
            <w:vAlign w:val="center"/>
          </w:tcPr>
          <w:p>
            <w:pPr>
              <w:pStyle w:val="16"/>
            </w:pPr>
            <w:r>
              <w:t>≥47%以上</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50-64岁风险评估参与率</w:t>
            </w:r>
          </w:p>
        </w:tc>
        <w:tc>
          <w:tcPr>
            <w:tcW w:w="5386" w:type="dxa"/>
            <w:vAlign w:val="center"/>
          </w:tcPr>
          <w:p>
            <w:pPr>
              <w:pStyle w:val="16"/>
            </w:pPr>
            <w:r>
              <w:t>乡村人口数*2.15%（年龄占比）*15%参与率</w:t>
            </w:r>
          </w:p>
        </w:tc>
        <w:tc>
          <w:tcPr>
            <w:tcW w:w="2268" w:type="dxa"/>
            <w:vAlign w:val="center"/>
          </w:tcPr>
          <w:p>
            <w:pPr>
              <w:pStyle w:val="16"/>
            </w:pPr>
            <w:r>
              <w:t>≥15%以上</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9.02万元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开展筛查工作，降低发病率</w:t>
            </w:r>
          </w:p>
        </w:tc>
        <w:tc>
          <w:tcPr>
            <w:tcW w:w="5386" w:type="dxa"/>
            <w:vAlign w:val="center"/>
          </w:tcPr>
          <w:p>
            <w:pPr>
              <w:pStyle w:val="16"/>
            </w:pPr>
            <w:r>
              <w:t>开展筛查工作，降低发病率，提高生活质量</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≥85%以上</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16、冀财社【2024】57号/中央/2024年健康素养促进和健康河北绩效目标表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13052524P00000410561T</w:t>
            </w:r>
          </w:p>
        </w:tc>
        <w:tc>
          <w:tcPr>
            <w:tcW w:w="2835" w:type="dxa"/>
            <w:vAlign w:val="center"/>
          </w:tcPr>
          <w:p>
            <w:pPr>
              <w:pStyle w:val="14"/>
            </w:pPr>
            <w:r>
              <w:t>项目名称</w:t>
            </w:r>
          </w:p>
        </w:tc>
        <w:tc>
          <w:tcPr>
            <w:tcW w:w="6095" w:type="dxa"/>
            <w:gridSpan w:val="3"/>
            <w:vAlign w:val="center"/>
          </w:tcPr>
          <w:p>
            <w:pPr>
              <w:pStyle w:val="16"/>
            </w:pPr>
            <w:r>
              <w:t>冀财社【2024】57号/中央/2024年健康素养促进和健康河北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12.41</w:t>
            </w:r>
          </w:p>
        </w:tc>
        <w:tc>
          <w:tcPr>
            <w:tcW w:w="2835" w:type="dxa"/>
            <w:vAlign w:val="center"/>
          </w:tcPr>
          <w:p>
            <w:pPr>
              <w:pStyle w:val="14"/>
            </w:pPr>
            <w:r>
              <w:t>其中：财政    资金</w:t>
            </w:r>
          </w:p>
        </w:tc>
        <w:tc>
          <w:tcPr>
            <w:tcW w:w="2551" w:type="dxa"/>
            <w:vAlign w:val="center"/>
          </w:tcPr>
          <w:p>
            <w:pPr>
              <w:pStyle w:val="16"/>
            </w:pPr>
            <w:r>
              <w:t>12.41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用于健康素养促进宣传、培训等费用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健康素养促进和居民健康素养监测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rPr>
                <w:rFonts w:hint="eastAsia" w:eastAsia="Times New Roman"/>
                <w:lang w:eastAsia="zh"/>
              </w:rPr>
            </w:pPr>
            <w:r>
              <w:rPr>
                <w:rFonts w:hint="eastAsia"/>
                <w:lang w:eastAsia="zh"/>
              </w:rP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
              </w:rPr>
            </w:pPr>
            <w:r>
              <w:rPr>
                <w:rFonts w:hint="eastAsia"/>
                <w:lang w:eastAsia="zh"/>
              </w:rPr>
              <w:t>开展培训会，落实最新政策率</w:t>
            </w:r>
          </w:p>
        </w:tc>
        <w:tc>
          <w:tcPr>
            <w:tcW w:w="5386" w:type="dxa"/>
            <w:vAlign w:val="center"/>
          </w:tcPr>
          <w:p>
            <w:pPr>
              <w:pStyle w:val="16"/>
              <w:rPr>
                <w:rFonts w:hint="eastAsia" w:eastAsia="方正书宋_GBK"/>
                <w:lang w:eastAsia="zh"/>
              </w:rPr>
            </w:pPr>
            <w:r>
              <w:rPr>
                <w:rFonts w:hint="eastAsia"/>
                <w:lang w:eastAsia="zh"/>
              </w:rPr>
              <w:t>开展培训会，落实最新政策率</w:t>
            </w:r>
          </w:p>
        </w:tc>
        <w:tc>
          <w:tcPr>
            <w:tcW w:w="2268" w:type="dxa"/>
            <w:vAlign w:val="center"/>
          </w:tcPr>
          <w:p>
            <w:pPr>
              <w:pStyle w:val="16"/>
              <w:rPr>
                <w:rFonts w:hint="eastAsia" w:eastAsia="方正书宋_GBK"/>
                <w:lang w:eastAsia="zh"/>
              </w:rPr>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rPr>
                <w:rFonts w:hint="eastAsia" w:eastAsia="方正书宋_GBK"/>
                <w:lang w:eastAsia="zh"/>
              </w:rPr>
            </w:pPr>
            <w:r>
              <w:rPr>
                <w:rFonts w:hint="eastAsia"/>
                <w:lang w:eastAsia="zh"/>
              </w:rPr>
              <w:t>完成率</w:t>
            </w:r>
          </w:p>
        </w:tc>
        <w:tc>
          <w:tcPr>
            <w:tcW w:w="5386" w:type="dxa"/>
            <w:vAlign w:val="center"/>
          </w:tcPr>
          <w:p>
            <w:pPr>
              <w:pStyle w:val="16"/>
              <w:rPr>
                <w:rFonts w:hint="eastAsia" w:eastAsia="方正书宋_GBK"/>
                <w:lang w:eastAsia="zh"/>
              </w:rPr>
            </w:pPr>
            <w:r>
              <w:rPr>
                <w:rFonts w:hint="eastAsia"/>
                <w:lang w:eastAsia="zh"/>
              </w:rPr>
              <w:t>完成率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年度内完成率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rPr>
                <w:rFonts w:hint="eastAsia"/>
                <w:lang w:eastAsia="zh"/>
              </w:rPr>
              <w:t>12.41</w:t>
            </w:r>
            <w:r>
              <w:t>万元</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rPr>
                <w:rFonts w:hint="eastAsia" w:eastAsia="方正书宋_GBK"/>
                <w:lang w:eastAsia="zh"/>
              </w:rPr>
            </w:pPr>
            <w:r>
              <w:rPr>
                <w:rFonts w:hint="eastAsia"/>
                <w:lang w:eastAsia="zh"/>
              </w:rPr>
              <w:t>可持续性</w:t>
            </w:r>
          </w:p>
        </w:tc>
        <w:tc>
          <w:tcPr>
            <w:tcW w:w="5386" w:type="dxa"/>
            <w:vAlign w:val="center"/>
          </w:tcPr>
          <w:p>
            <w:pPr>
              <w:pStyle w:val="16"/>
              <w:rPr>
                <w:rFonts w:hint="eastAsia" w:eastAsia="方正书宋_GBK"/>
                <w:lang w:eastAsia="zh"/>
              </w:rPr>
            </w:pPr>
            <w:r>
              <w:rPr>
                <w:rFonts w:hint="eastAsia"/>
                <w:lang w:eastAsia="zh"/>
              </w:rPr>
              <w:t>可持续性</w:t>
            </w:r>
          </w:p>
        </w:tc>
        <w:tc>
          <w:tcPr>
            <w:tcW w:w="2268" w:type="dxa"/>
            <w:vAlign w:val="center"/>
          </w:tcPr>
          <w:p>
            <w:pPr>
              <w:pStyle w:val="16"/>
              <w:rPr>
                <w:rFonts w:hint="eastAsia" w:eastAsia="方正书宋_GBK"/>
                <w:lang w:eastAsia="zh"/>
              </w:rPr>
            </w:pPr>
            <w:r>
              <w:rPr>
                <w:rFonts w:hint="eastAsia"/>
                <w:lang w:eastAsia="zh"/>
              </w:rPr>
              <w:t>持续发展</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w:t>
            </w:r>
            <w:r>
              <w:rPr>
                <w:rFonts w:hint="eastAsia"/>
                <w:lang w:eastAsia="zh"/>
              </w:rPr>
              <w:t>95</w:t>
            </w:r>
            <w:r>
              <w:t>%以上</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17、冀财社【2024】57号/中央/2024年免费实施基本避孕手术绩效目标表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13052524P00000410559U</w:t>
            </w:r>
          </w:p>
        </w:tc>
        <w:tc>
          <w:tcPr>
            <w:tcW w:w="2835" w:type="dxa"/>
            <w:vAlign w:val="center"/>
          </w:tcPr>
          <w:p>
            <w:pPr>
              <w:pStyle w:val="14"/>
            </w:pPr>
            <w:r>
              <w:t>项目名称</w:t>
            </w:r>
          </w:p>
        </w:tc>
        <w:tc>
          <w:tcPr>
            <w:tcW w:w="6095" w:type="dxa"/>
            <w:gridSpan w:val="3"/>
            <w:vAlign w:val="center"/>
          </w:tcPr>
          <w:p>
            <w:pPr>
              <w:pStyle w:val="16"/>
            </w:pPr>
            <w:r>
              <w:t>冀财社【2024】57号/中央/2024年免费实施基本避孕手术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w:t>
            </w:r>
          </w:p>
        </w:tc>
        <w:tc>
          <w:tcPr>
            <w:tcW w:w="2835" w:type="dxa"/>
            <w:vAlign w:val="center"/>
          </w:tcPr>
          <w:p>
            <w:pPr>
              <w:pStyle w:val="14"/>
            </w:pPr>
            <w:r>
              <w:t>其中：财政    资金</w:t>
            </w:r>
          </w:p>
        </w:tc>
        <w:tc>
          <w:tcPr>
            <w:tcW w:w="2551" w:type="dxa"/>
            <w:vAlign w:val="center"/>
          </w:tcPr>
          <w:p>
            <w:pPr>
              <w:pStyle w:val="16"/>
            </w:pPr>
            <w:r>
              <w:t>1.80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用于计划生育家庭免费实施基本避孕服务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健康素养促进和居民健康素养监测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rPr>
                <w:rFonts w:hint="eastAsia" w:eastAsia="Times New Roman"/>
                <w:lang w:eastAsia="zh"/>
              </w:rPr>
            </w:pPr>
            <w:r>
              <w:rPr>
                <w:rFonts w:hint="eastAsia"/>
                <w:lang w:eastAsia="zh"/>
              </w:rP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
              </w:rPr>
            </w:pPr>
            <w:r>
              <w:rPr>
                <w:rFonts w:hint="eastAsia"/>
                <w:lang w:eastAsia="zh"/>
              </w:rPr>
              <w:t>开展培训会，落实最新政策率</w:t>
            </w:r>
          </w:p>
        </w:tc>
        <w:tc>
          <w:tcPr>
            <w:tcW w:w="5386" w:type="dxa"/>
            <w:vAlign w:val="center"/>
          </w:tcPr>
          <w:p>
            <w:pPr>
              <w:pStyle w:val="16"/>
              <w:rPr>
                <w:rFonts w:hint="eastAsia" w:eastAsia="方正书宋_GBK"/>
                <w:lang w:eastAsia="zh"/>
              </w:rPr>
            </w:pPr>
            <w:r>
              <w:rPr>
                <w:rFonts w:hint="eastAsia"/>
                <w:lang w:eastAsia="zh"/>
              </w:rPr>
              <w:t>开展培训会，落实最新政策率</w:t>
            </w:r>
          </w:p>
        </w:tc>
        <w:tc>
          <w:tcPr>
            <w:tcW w:w="2268" w:type="dxa"/>
            <w:vAlign w:val="center"/>
          </w:tcPr>
          <w:p>
            <w:pPr>
              <w:pStyle w:val="16"/>
              <w:rPr>
                <w:rFonts w:hint="eastAsia" w:eastAsia="方正书宋_GBK"/>
                <w:lang w:eastAsia="zh"/>
              </w:rPr>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rPr>
                <w:rFonts w:hint="eastAsia" w:eastAsia="方正书宋_GBK"/>
                <w:lang w:eastAsia="zh"/>
              </w:rPr>
            </w:pPr>
            <w:r>
              <w:rPr>
                <w:rFonts w:hint="eastAsia"/>
                <w:lang w:eastAsia="zh"/>
              </w:rPr>
              <w:t>完成率</w:t>
            </w:r>
          </w:p>
        </w:tc>
        <w:tc>
          <w:tcPr>
            <w:tcW w:w="5386" w:type="dxa"/>
            <w:vAlign w:val="center"/>
          </w:tcPr>
          <w:p>
            <w:pPr>
              <w:pStyle w:val="16"/>
              <w:rPr>
                <w:rFonts w:hint="eastAsia" w:eastAsia="方正书宋_GBK"/>
                <w:lang w:eastAsia="zh"/>
              </w:rPr>
            </w:pPr>
            <w:r>
              <w:rPr>
                <w:rFonts w:hint="eastAsia"/>
                <w:lang w:eastAsia="zh"/>
              </w:rPr>
              <w:t>完成率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年度内完成率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rPr>
                <w:rFonts w:hint="eastAsia"/>
                <w:lang w:eastAsia="zh"/>
              </w:rPr>
              <w:t>1.8</w:t>
            </w:r>
            <w:r>
              <w:t>万元</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rPr>
                <w:rFonts w:hint="eastAsia" w:eastAsia="方正书宋_GBK"/>
                <w:lang w:eastAsia="zh"/>
              </w:rPr>
            </w:pPr>
            <w:r>
              <w:rPr>
                <w:rFonts w:hint="eastAsia"/>
                <w:lang w:eastAsia="zh"/>
              </w:rPr>
              <w:t>可持续性</w:t>
            </w:r>
          </w:p>
        </w:tc>
        <w:tc>
          <w:tcPr>
            <w:tcW w:w="5386" w:type="dxa"/>
            <w:vAlign w:val="center"/>
          </w:tcPr>
          <w:p>
            <w:pPr>
              <w:pStyle w:val="16"/>
              <w:rPr>
                <w:rFonts w:hint="eastAsia" w:eastAsia="方正书宋_GBK"/>
                <w:lang w:eastAsia="zh"/>
              </w:rPr>
            </w:pPr>
            <w:r>
              <w:rPr>
                <w:rFonts w:hint="eastAsia"/>
                <w:lang w:eastAsia="zh"/>
              </w:rPr>
              <w:t>可持续性</w:t>
            </w:r>
          </w:p>
        </w:tc>
        <w:tc>
          <w:tcPr>
            <w:tcW w:w="2268" w:type="dxa"/>
            <w:vAlign w:val="center"/>
          </w:tcPr>
          <w:p>
            <w:pPr>
              <w:pStyle w:val="16"/>
              <w:rPr>
                <w:rFonts w:hint="eastAsia" w:eastAsia="方正书宋_GBK"/>
                <w:lang w:eastAsia="zh"/>
              </w:rPr>
            </w:pPr>
            <w:r>
              <w:rPr>
                <w:rFonts w:hint="eastAsia"/>
                <w:lang w:eastAsia="zh"/>
              </w:rPr>
              <w:t>持续发展</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w:t>
            </w:r>
            <w:r>
              <w:rPr>
                <w:rFonts w:hint="eastAsia"/>
                <w:lang w:eastAsia="zh"/>
              </w:rPr>
              <w:t>95</w:t>
            </w:r>
            <w:r>
              <w:t>%以上</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18、冀财社【2024】57号/中央/2024年优化生育政策绩效目标表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13052524P000004105632</w:t>
            </w:r>
          </w:p>
        </w:tc>
        <w:tc>
          <w:tcPr>
            <w:tcW w:w="2835" w:type="dxa"/>
            <w:vAlign w:val="center"/>
          </w:tcPr>
          <w:p>
            <w:pPr>
              <w:pStyle w:val="14"/>
            </w:pPr>
            <w:r>
              <w:t>项目名称</w:t>
            </w:r>
          </w:p>
        </w:tc>
        <w:tc>
          <w:tcPr>
            <w:tcW w:w="6095" w:type="dxa"/>
            <w:gridSpan w:val="3"/>
            <w:vAlign w:val="center"/>
          </w:tcPr>
          <w:p>
            <w:pPr>
              <w:pStyle w:val="16"/>
            </w:pPr>
            <w:r>
              <w:t>冀财社【2024】57号/中央/2024年优化生育政策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用于计划生育政策宣传等工作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针对育龄人群开展宣传和咨询服务，提高生育政策及配套支持措施知晓率，构建新型婚育文化营造生育友好的社会氛围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075"/>
        <w:gridCol w:w="2103"/>
        <w:gridCol w:w="375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075" w:type="dxa"/>
            <w:vAlign w:val="center"/>
          </w:tcPr>
          <w:p>
            <w:pPr>
              <w:pStyle w:val="14"/>
            </w:pPr>
            <w:r>
              <w:t>绩效指标描述</w:t>
            </w:r>
          </w:p>
        </w:tc>
        <w:tc>
          <w:tcPr>
            <w:tcW w:w="2103" w:type="dxa"/>
            <w:vAlign w:val="center"/>
          </w:tcPr>
          <w:p>
            <w:pPr>
              <w:pStyle w:val="14"/>
            </w:pPr>
            <w:r>
              <w:t>指标值</w:t>
            </w:r>
          </w:p>
        </w:tc>
        <w:tc>
          <w:tcPr>
            <w:tcW w:w="3752"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rPr>
                <w:rFonts w:hint="eastAsia" w:eastAsia="Times New Roman"/>
                <w:lang w:eastAsia="zh"/>
              </w:rPr>
            </w:pPr>
            <w:r>
              <w:rPr>
                <w:rFonts w:hint="eastAsia"/>
                <w:lang w:eastAsia="zh"/>
              </w:rP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
              </w:rPr>
            </w:pPr>
            <w:r>
              <w:rPr>
                <w:rFonts w:hint="eastAsia"/>
                <w:lang w:eastAsia="zh"/>
              </w:rPr>
              <w:t>目标人群</w:t>
            </w:r>
          </w:p>
        </w:tc>
        <w:tc>
          <w:tcPr>
            <w:tcW w:w="3075" w:type="dxa"/>
            <w:vAlign w:val="center"/>
          </w:tcPr>
          <w:p>
            <w:pPr>
              <w:pStyle w:val="16"/>
              <w:rPr>
                <w:rFonts w:hint="eastAsia" w:eastAsia="方正书宋_GBK"/>
                <w:lang w:eastAsia="zh"/>
              </w:rPr>
            </w:pPr>
            <w:r>
              <w:rPr>
                <w:rFonts w:hint="eastAsia"/>
                <w:lang w:eastAsia="zh"/>
              </w:rPr>
              <w:t>育龄人群</w:t>
            </w:r>
          </w:p>
        </w:tc>
        <w:tc>
          <w:tcPr>
            <w:tcW w:w="2103" w:type="dxa"/>
            <w:vAlign w:val="center"/>
          </w:tcPr>
          <w:p>
            <w:pPr>
              <w:pStyle w:val="16"/>
              <w:rPr>
                <w:rFonts w:hint="eastAsia" w:eastAsia="方正书宋_GBK"/>
                <w:lang w:eastAsia="zh"/>
              </w:rPr>
            </w:pPr>
            <w:r>
              <w:rPr>
                <w:rFonts w:hint="eastAsia"/>
                <w:lang w:eastAsia="zh"/>
              </w:rPr>
              <w:t>25481人</w:t>
            </w:r>
          </w:p>
        </w:tc>
        <w:tc>
          <w:tcPr>
            <w:tcW w:w="3752" w:type="dxa"/>
            <w:vAlign w:val="center"/>
          </w:tcPr>
          <w:p>
            <w:pPr>
              <w:pStyle w:val="16"/>
            </w:pPr>
            <w:r>
              <w:rPr>
                <w:rFonts w:hint="eastAsia"/>
                <w:lang w:eastAsia="zh"/>
              </w:rP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shd w:val="clear" w:color="auto" w:fill="auto"/>
            <w:vAlign w:val="center"/>
          </w:tcPr>
          <w:p>
            <w:pPr>
              <w:pStyle w:val="16"/>
              <w:ind w:firstLine="0" w:firstLineChars="0"/>
              <w:rPr>
                <w:rFonts w:hint="eastAsia" w:ascii="方正书宋_GBK" w:hAnsi="方正书宋_GBK" w:eastAsia="方正书宋_GBK" w:cs="方正书宋_GBK"/>
                <w:sz w:val="21"/>
                <w:lang w:eastAsia="zh"/>
              </w:rPr>
            </w:pPr>
            <w:r>
              <w:rPr>
                <w:rFonts w:hint="eastAsia"/>
                <w:lang w:eastAsia="zh"/>
              </w:rPr>
              <w:t>按要求开展宣传倡导和咨询服务率</w:t>
            </w:r>
          </w:p>
        </w:tc>
        <w:tc>
          <w:tcPr>
            <w:tcW w:w="3075" w:type="dxa"/>
            <w:vAlign w:val="center"/>
          </w:tcPr>
          <w:p>
            <w:pPr>
              <w:pStyle w:val="16"/>
              <w:rPr>
                <w:rFonts w:hint="eastAsia" w:eastAsia="方正书宋_GBK"/>
                <w:lang w:eastAsia="zh"/>
              </w:rPr>
            </w:pPr>
            <w:r>
              <w:rPr>
                <w:rFonts w:hint="eastAsia"/>
                <w:lang w:eastAsia="zh"/>
              </w:rPr>
              <w:t>按要求开展宣传倡导和咨询服务率</w:t>
            </w:r>
          </w:p>
        </w:tc>
        <w:tc>
          <w:tcPr>
            <w:tcW w:w="2103" w:type="dxa"/>
            <w:vAlign w:val="center"/>
          </w:tcPr>
          <w:p>
            <w:pPr>
              <w:pStyle w:val="16"/>
            </w:pPr>
            <w:r>
              <w:rPr>
                <w:rFonts w:hint="eastAsia"/>
                <w:lang w:eastAsia="zh"/>
              </w:rPr>
              <w:t>80%</w:t>
            </w:r>
          </w:p>
        </w:tc>
        <w:tc>
          <w:tcPr>
            <w:tcW w:w="3752" w:type="dxa"/>
            <w:vAlign w:val="center"/>
          </w:tcPr>
          <w:p>
            <w:pPr>
              <w:pStyle w:val="16"/>
            </w:pPr>
            <w:r>
              <w:rPr>
                <w:rFonts w:hint="eastAsia"/>
                <w:lang w:eastAsia="zh"/>
              </w:rP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3075" w:type="dxa"/>
            <w:vAlign w:val="center"/>
          </w:tcPr>
          <w:p>
            <w:pPr>
              <w:pStyle w:val="16"/>
            </w:pPr>
            <w:r>
              <w:t>年度内完成率</w:t>
            </w:r>
          </w:p>
        </w:tc>
        <w:tc>
          <w:tcPr>
            <w:tcW w:w="2103" w:type="dxa"/>
            <w:vAlign w:val="center"/>
          </w:tcPr>
          <w:p>
            <w:pPr>
              <w:pStyle w:val="16"/>
            </w:pPr>
            <w:r>
              <w:rPr>
                <w:rFonts w:hint="eastAsia"/>
                <w:lang w:eastAsia="zh"/>
              </w:rPr>
              <w:t>100%</w:t>
            </w:r>
          </w:p>
        </w:tc>
        <w:tc>
          <w:tcPr>
            <w:tcW w:w="3752" w:type="dxa"/>
            <w:vAlign w:val="center"/>
          </w:tcPr>
          <w:p>
            <w:pPr>
              <w:pStyle w:val="16"/>
            </w:pPr>
            <w:r>
              <w:rPr>
                <w:rFonts w:hint="eastAsia"/>
                <w:lang w:eastAsia="zh"/>
              </w:rP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3075" w:type="dxa"/>
            <w:vAlign w:val="center"/>
          </w:tcPr>
          <w:p>
            <w:pPr>
              <w:pStyle w:val="16"/>
            </w:pPr>
            <w:r>
              <w:t>资金成本</w:t>
            </w:r>
          </w:p>
        </w:tc>
        <w:tc>
          <w:tcPr>
            <w:tcW w:w="2103" w:type="dxa"/>
            <w:vAlign w:val="center"/>
          </w:tcPr>
          <w:p>
            <w:pPr>
              <w:pStyle w:val="16"/>
            </w:pPr>
            <w:r>
              <w:rPr>
                <w:rFonts w:hint="eastAsia"/>
                <w:lang w:eastAsia="zh"/>
              </w:rPr>
              <w:t>2</w:t>
            </w:r>
            <w:r>
              <w:t>万元</w:t>
            </w:r>
          </w:p>
        </w:tc>
        <w:tc>
          <w:tcPr>
            <w:tcW w:w="3752"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rPr>
                <w:rFonts w:hint="eastAsia" w:eastAsia="方正书宋_GBK"/>
                <w:lang w:eastAsia="zh"/>
              </w:rPr>
            </w:pPr>
            <w:r>
              <w:rPr>
                <w:rFonts w:hint="eastAsia"/>
                <w:lang w:eastAsia="zh"/>
              </w:rPr>
              <w:t>提高生育政策及配套支持措施知晓率</w:t>
            </w:r>
          </w:p>
        </w:tc>
        <w:tc>
          <w:tcPr>
            <w:tcW w:w="3075" w:type="dxa"/>
            <w:vAlign w:val="center"/>
          </w:tcPr>
          <w:p>
            <w:pPr>
              <w:pStyle w:val="16"/>
              <w:rPr>
                <w:rFonts w:hint="eastAsia" w:eastAsia="方正书宋_GBK"/>
                <w:lang w:eastAsia="zh"/>
              </w:rPr>
            </w:pPr>
            <w:r>
              <w:rPr>
                <w:rFonts w:hint="eastAsia"/>
                <w:lang w:eastAsia="zh"/>
              </w:rPr>
              <w:t>提高生育政策及配套支持措施知晓率</w:t>
            </w:r>
          </w:p>
        </w:tc>
        <w:tc>
          <w:tcPr>
            <w:tcW w:w="2103" w:type="dxa"/>
            <w:vAlign w:val="center"/>
          </w:tcPr>
          <w:p>
            <w:pPr>
              <w:pStyle w:val="16"/>
              <w:rPr>
                <w:rFonts w:hint="eastAsia" w:eastAsia="方正书宋_GBK"/>
                <w:lang w:eastAsia="zh"/>
              </w:rPr>
            </w:pPr>
            <w:r>
              <w:rPr>
                <w:rFonts w:hint="eastAsia"/>
                <w:lang w:eastAsia="zh"/>
              </w:rPr>
              <w:t>持续提高</w:t>
            </w:r>
          </w:p>
        </w:tc>
        <w:tc>
          <w:tcPr>
            <w:tcW w:w="3752"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优化生育政策服务项目管理工作规范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075" w:type="dxa"/>
            <w:vAlign w:val="center"/>
          </w:tcPr>
          <w:p>
            <w:pPr>
              <w:pStyle w:val="16"/>
            </w:pPr>
            <w:r>
              <w:t>满意率</w:t>
            </w:r>
          </w:p>
        </w:tc>
        <w:tc>
          <w:tcPr>
            <w:tcW w:w="2103" w:type="dxa"/>
            <w:vAlign w:val="center"/>
          </w:tcPr>
          <w:p>
            <w:pPr>
              <w:pStyle w:val="16"/>
            </w:pPr>
            <w:r>
              <w:t>≥</w:t>
            </w:r>
            <w:r>
              <w:rPr>
                <w:rFonts w:hint="eastAsia"/>
                <w:lang w:eastAsia="zh"/>
              </w:rPr>
              <w:t>90</w:t>
            </w:r>
            <w:r>
              <w:t>%以上</w:t>
            </w:r>
          </w:p>
        </w:tc>
        <w:tc>
          <w:tcPr>
            <w:tcW w:w="3752"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优化生育政策服务项目管理工作规范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19、冀财社【2024】61号/中央/2024年县乡村卫生人才能力提升培训绩效目标表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13052524P000004105878</w:t>
            </w:r>
          </w:p>
        </w:tc>
        <w:tc>
          <w:tcPr>
            <w:tcW w:w="2835" w:type="dxa"/>
            <w:vAlign w:val="center"/>
          </w:tcPr>
          <w:p>
            <w:pPr>
              <w:pStyle w:val="14"/>
            </w:pPr>
            <w:r>
              <w:t>项目名称</w:t>
            </w:r>
          </w:p>
        </w:tc>
        <w:tc>
          <w:tcPr>
            <w:tcW w:w="6095" w:type="dxa"/>
            <w:gridSpan w:val="3"/>
            <w:vAlign w:val="center"/>
          </w:tcPr>
          <w:p>
            <w:pPr>
              <w:pStyle w:val="16"/>
            </w:pPr>
            <w:r>
              <w:t>冀财社【2024】61号/中央/2024年县乡村卫生人才能力提升培训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0.67</w:t>
            </w:r>
          </w:p>
        </w:tc>
        <w:tc>
          <w:tcPr>
            <w:tcW w:w="2835" w:type="dxa"/>
            <w:vAlign w:val="center"/>
          </w:tcPr>
          <w:p>
            <w:pPr>
              <w:pStyle w:val="14"/>
            </w:pPr>
            <w:r>
              <w:t>其中：财政    资金</w:t>
            </w:r>
          </w:p>
        </w:tc>
        <w:tc>
          <w:tcPr>
            <w:tcW w:w="2551" w:type="dxa"/>
            <w:vAlign w:val="center"/>
          </w:tcPr>
          <w:p>
            <w:pPr>
              <w:pStyle w:val="16"/>
            </w:pPr>
            <w:r>
              <w:t>0.67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用于乡村医生培训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加强人才队伍建设，进一步提高基层医疗卫生服务能力和水平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0" w:hRule="atLeast"/>
          <w:jc w:val="center"/>
        </w:trPr>
        <w:tc>
          <w:tcPr>
            <w:tcW w:w="1276" w:type="dxa"/>
            <w:vMerge w:val="restart"/>
            <w:vAlign w:val="center"/>
          </w:tcPr>
          <w:p>
            <w:pPr>
              <w:rPr>
                <w:rFonts w:hint="eastAsia" w:eastAsia="Times New Roman"/>
                <w:lang w:eastAsia="zh"/>
              </w:rPr>
            </w:pPr>
            <w:r>
              <w:rPr>
                <w:rFonts w:hint="eastAsia"/>
                <w:lang w:eastAsia="zh"/>
              </w:rP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
              </w:rPr>
            </w:pPr>
            <w:r>
              <w:rPr>
                <w:rFonts w:hint="eastAsia"/>
                <w:lang w:eastAsia="zh"/>
              </w:rPr>
              <w:t>培训次数</w:t>
            </w:r>
          </w:p>
        </w:tc>
        <w:tc>
          <w:tcPr>
            <w:tcW w:w="5386" w:type="dxa"/>
            <w:vAlign w:val="center"/>
          </w:tcPr>
          <w:p>
            <w:pPr>
              <w:pStyle w:val="16"/>
              <w:rPr>
                <w:rFonts w:hint="eastAsia" w:eastAsia="方正书宋_GBK"/>
                <w:lang w:eastAsia="zh"/>
              </w:rPr>
            </w:pPr>
            <w:r>
              <w:rPr>
                <w:rFonts w:hint="eastAsia"/>
                <w:lang w:eastAsia="zh"/>
              </w:rPr>
              <w:t>培训次数</w:t>
            </w:r>
          </w:p>
        </w:tc>
        <w:tc>
          <w:tcPr>
            <w:tcW w:w="2268" w:type="dxa"/>
            <w:vAlign w:val="center"/>
          </w:tcPr>
          <w:p>
            <w:pPr>
              <w:pStyle w:val="16"/>
              <w:rPr>
                <w:rFonts w:hint="eastAsia" w:eastAsia="方正书宋_GBK"/>
                <w:lang w:eastAsia="zh"/>
              </w:rPr>
            </w:pPr>
            <w:r>
              <w:rPr>
                <w:rFonts w:hint="eastAsia"/>
                <w:lang w:eastAsia="zh"/>
              </w:rPr>
              <w:t>1次</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rPr>
                <w:rFonts w:hint="eastAsia" w:eastAsia="方正书宋_GBK"/>
                <w:lang w:eastAsia="zh"/>
              </w:rPr>
            </w:pPr>
            <w:r>
              <w:rPr>
                <w:rFonts w:hint="eastAsia"/>
                <w:lang w:eastAsia="zh"/>
              </w:rPr>
              <w:t>培训合格率（%）</w:t>
            </w:r>
          </w:p>
        </w:tc>
        <w:tc>
          <w:tcPr>
            <w:tcW w:w="5386" w:type="dxa"/>
            <w:vAlign w:val="center"/>
          </w:tcPr>
          <w:p>
            <w:pPr>
              <w:pStyle w:val="16"/>
              <w:rPr>
                <w:rFonts w:hint="eastAsia" w:eastAsia="方正书宋_GBK"/>
                <w:lang w:eastAsia="zh"/>
              </w:rPr>
            </w:pPr>
            <w:r>
              <w:rPr>
                <w:rFonts w:hint="eastAsia"/>
                <w:lang w:eastAsia="zh"/>
              </w:rPr>
              <w:t>培训合格率（%）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年度内完成率</w:t>
            </w:r>
          </w:p>
        </w:tc>
        <w:tc>
          <w:tcPr>
            <w:tcW w:w="2268" w:type="dxa"/>
            <w:vAlign w:val="center"/>
          </w:tcPr>
          <w:p>
            <w:pPr>
              <w:pStyle w:val="16"/>
            </w:pPr>
            <w:r>
              <w:rPr>
                <w:rFonts w:hint="eastAsia"/>
                <w:lang w:eastAsia="zh"/>
              </w:rPr>
              <w:t>100%</w:t>
            </w:r>
          </w:p>
        </w:tc>
        <w:tc>
          <w:tcPr>
            <w:tcW w:w="1276" w:type="dxa"/>
            <w:vAlign w:val="center"/>
          </w:tcPr>
          <w:p>
            <w:pPr>
              <w:pStyle w:val="16"/>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rPr>
                <w:rFonts w:hint="eastAsia"/>
                <w:lang w:eastAsia="zh"/>
              </w:rPr>
              <w:t>0.67</w:t>
            </w:r>
            <w:r>
              <w:t>万元</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rPr>
                <w:rFonts w:hint="eastAsia" w:eastAsia="方正书宋_GBK"/>
                <w:lang w:eastAsia="zh"/>
              </w:rPr>
            </w:pPr>
            <w:r>
              <w:rPr>
                <w:rFonts w:hint="eastAsia"/>
                <w:lang w:eastAsia="zh"/>
              </w:rPr>
              <w:t>培训效果影响程度</w:t>
            </w:r>
          </w:p>
        </w:tc>
        <w:tc>
          <w:tcPr>
            <w:tcW w:w="5386" w:type="dxa"/>
            <w:vAlign w:val="center"/>
          </w:tcPr>
          <w:p>
            <w:pPr>
              <w:pStyle w:val="16"/>
              <w:rPr>
                <w:rFonts w:hint="eastAsia" w:eastAsia="方正书宋_GBK"/>
                <w:lang w:eastAsia="zh"/>
              </w:rPr>
            </w:pPr>
            <w:r>
              <w:rPr>
                <w:rFonts w:hint="eastAsia"/>
                <w:lang w:eastAsia="zh"/>
              </w:rPr>
              <w:t>培训效果影响程度</w:t>
            </w:r>
          </w:p>
        </w:tc>
        <w:tc>
          <w:tcPr>
            <w:tcW w:w="2268" w:type="dxa"/>
            <w:vAlign w:val="center"/>
          </w:tcPr>
          <w:p>
            <w:pPr>
              <w:pStyle w:val="16"/>
              <w:rPr>
                <w:rFonts w:hint="eastAsia" w:eastAsia="方正书宋_GBK"/>
                <w:lang w:eastAsia="zh"/>
              </w:rPr>
            </w:pPr>
            <w:r>
              <w:rPr>
                <w:rFonts w:hint="eastAsia"/>
                <w:lang w:eastAsia="zh"/>
              </w:rPr>
              <w:t>通过对基层健康人才培养，进一步提高基层医疗卫生服务能力和水平</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w:t>
            </w:r>
            <w:r>
              <w:rPr>
                <w:rFonts w:hint="eastAsia"/>
                <w:lang w:eastAsia="zh"/>
              </w:rPr>
              <w:t>95</w:t>
            </w:r>
            <w:r>
              <w:t>%以上</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行业</w:t>
            </w:r>
            <w:r>
              <w:t>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20、冀财预[2024]54号/提前下达/革命老区/尹村镇中心卫生院（医院尹村分院）门诊医技综合楼建设项目绩效目标表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13052525P00001710005A</w:t>
            </w:r>
          </w:p>
        </w:tc>
        <w:tc>
          <w:tcPr>
            <w:tcW w:w="2835" w:type="dxa"/>
            <w:vAlign w:val="center"/>
          </w:tcPr>
          <w:p>
            <w:pPr>
              <w:pStyle w:val="14"/>
            </w:pPr>
            <w:r>
              <w:t>项目名称</w:t>
            </w:r>
          </w:p>
        </w:tc>
        <w:tc>
          <w:tcPr>
            <w:tcW w:w="6095" w:type="dxa"/>
            <w:gridSpan w:val="3"/>
            <w:vAlign w:val="center"/>
          </w:tcPr>
          <w:p>
            <w:pPr>
              <w:pStyle w:val="16"/>
            </w:pPr>
            <w:r>
              <w:t>冀财预[2024]54号/提前下达/革命老区/尹村镇中心卫生院（医院尹村分院）门诊医技综合楼建设项目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52.00</w:t>
            </w:r>
          </w:p>
        </w:tc>
        <w:tc>
          <w:tcPr>
            <w:tcW w:w="2835" w:type="dxa"/>
            <w:vAlign w:val="center"/>
          </w:tcPr>
          <w:p>
            <w:pPr>
              <w:pStyle w:val="14"/>
            </w:pPr>
            <w:r>
              <w:t>其中：财政    资金</w:t>
            </w:r>
          </w:p>
        </w:tc>
        <w:tc>
          <w:tcPr>
            <w:tcW w:w="2551" w:type="dxa"/>
            <w:vAlign w:val="center"/>
          </w:tcPr>
          <w:p>
            <w:pPr>
              <w:pStyle w:val="16"/>
            </w:pPr>
            <w:r>
              <w:t>52.00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用于尹村镇中心卫生院门诊楼项目建设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1.按照计划完成门诊医技楼项目建设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门诊楼数量</w:t>
            </w:r>
          </w:p>
        </w:tc>
        <w:tc>
          <w:tcPr>
            <w:tcW w:w="5386" w:type="dxa"/>
            <w:vAlign w:val="center"/>
          </w:tcPr>
          <w:p>
            <w:pPr>
              <w:pStyle w:val="16"/>
            </w:pPr>
            <w:r>
              <w:t>新建门诊医技综合楼个数</w:t>
            </w:r>
          </w:p>
        </w:tc>
        <w:tc>
          <w:tcPr>
            <w:tcW w:w="2268" w:type="dxa"/>
            <w:vAlign w:val="center"/>
          </w:tcPr>
          <w:p>
            <w:pPr>
              <w:pStyle w:val="16"/>
            </w:pPr>
            <w:r>
              <w:t>1个</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门诊质量合格率</w:t>
            </w:r>
          </w:p>
        </w:tc>
        <w:tc>
          <w:tcPr>
            <w:tcW w:w="5386" w:type="dxa"/>
            <w:vAlign w:val="center"/>
          </w:tcPr>
          <w:p>
            <w:pPr>
              <w:pStyle w:val="16"/>
            </w:pPr>
            <w:r>
              <w:t>建设项目符合国家相关标准率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按合同完成率</w:t>
            </w:r>
          </w:p>
        </w:tc>
        <w:tc>
          <w:tcPr>
            <w:tcW w:w="5386" w:type="dxa"/>
            <w:vAlign w:val="center"/>
          </w:tcPr>
          <w:p>
            <w:pPr>
              <w:pStyle w:val="16"/>
            </w:pPr>
            <w:r>
              <w:t>按合同项目建设完成率</w:t>
            </w:r>
          </w:p>
        </w:tc>
        <w:tc>
          <w:tcPr>
            <w:tcW w:w="2268" w:type="dxa"/>
            <w:vAlign w:val="center"/>
          </w:tcPr>
          <w:p>
            <w:pPr>
              <w:pStyle w:val="16"/>
            </w:pPr>
            <w:r>
              <w:t>≥98%以上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对我县基层医疗诊疗水平的提升情况</w:t>
            </w:r>
          </w:p>
        </w:tc>
        <w:tc>
          <w:tcPr>
            <w:tcW w:w="2268" w:type="dxa"/>
            <w:vAlign w:val="center"/>
          </w:tcPr>
          <w:p>
            <w:pPr>
              <w:pStyle w:val="16"/>
            </w:pPr>
            <w:r>
              <w:t>逐步提高</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群众满意率</w:t>
            </w:r>
          </w:p>
        </w:tc>
        <w:tc>
          <w:tcPr>
            <w:tcW w:w="5386" w:type="dxa"/>
            <w:vAlign w:val="center"/>
          </w:tcPr>
          <w:p>
            <w:pPr>
              <w:pStyle w:val="16"/>
            </w:pPr>
            <w:r>
              <w:t>群众满意率</w:t>
            </w:r>
          </w:p>
        </w:tc>
        <w:tc>
          <w:tcPr>
            <w:tcW w:w="2268" w:type="dxa"/>
            <w:vAlign w:val="center"/>
          </w:tcPr>
          <w:p>
            <w:pPr>
              <w:pStyle w:val="16"/>
            </w:pPr>
            <w:r>
              <w:t>≥95%以上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21、计划生育家庭特别扶助金绩效目标表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13052525P000012100023</w:t>
            </w:r>
          </w:p>
        </w:tc>
        <w:tc>
          <w:tcPr>
            <w:tcW w:w="2835" w:type="dxa"/>
            <w:vAlign w:val="center"/>
          </w:tcPr>
          <w:p>
            <w:pPr>
              <w:pStyle w:val="14"/>
            </w:pPr>
            <w:r>
              <w:t>项目名称</w:t>
            </w:r>
          </w:p>
        </w:tc>
        <w:tc>
          <w:tcPr>
            <w:tcW w:w="6095" w:type="dxa"/>
            <w:gridSpan w:val="3"/>
            <w:vAlign w:val="center"/>
          </w:tcPr>
          <w:p>
            <w:pPr>
              <w:pStyle w:val="16"/>
            </w:pPr>
            <w:r>
              <w:t>计划生育家庭特别扶助金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73.11</w:t>
            </w:r>
          </w:p>
        </w:tc>
        <w:tc>
          <w:tcPr>
            <w:tcW w:w="2835" w:type="dxa"/>
            <w:vAlign w:val="center"/>
          </w:tcPr>
          <w:p>
            <w:pPr>
              <w:pStyle w:val="14"/>
            </w:pPr>
            <w:r>
              <w:t>其中：财政    资金</w:t>
            </w:r>
          </w:p>
        </w:tc>
        <w:tc>
          <w:tcPr>
            <w:tcW w:w="2551" w:type="dxa"/>
            <w:vAlign w:val="center"/>
          </w:tcPr>
          <w:p>
            <w:pPr>
              <w:pStyle w:val="16"/>
            </w:pPr>
            <w:r>
              <w:t>73.11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用于计划生育家庭特别扶助金发放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1.实施计划生育家庭特别扶助制度，完善人口和计划生育利益导向政策体系，缓解独生子女伤残、死亡家庭实际困难。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县域内计划生育家庭数</w:t>
            </w:r>
          </w:p>
        </w:tc>
        <w:tc>
          <w:tcPr>
            <w:tcW w:w="5386" w:type="dxa"/>
            <w:vAlign w:val="center"/>
          </w:tcPr>
          <w:p>
            <w:pPr>
              <w:pStyle w:val="16"/>
            </w:pPr>
            <w:r>
              <w:t>所有需要扶助的计划生育家庭数</w:t>
            </w:r>
          </w:p>
        </w:tc>
        <w:tc>
          <w:tcPr>
            <w:tcW w:w="2268" w:type="dxa"/>
            <w:vAlign w:val="center"/>
          </w:tcPr>
          <w:p>
            <w:pPr>
              <w:pStyle w:val="16"/>
            </w:pPr>
            <w:r>
              <w:t>121人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按相关文件执行</w:t>
            </w:r>
          </w:p>
        </w:tc>
        <w:tc>
          <w:tcPr>
            <w:tcW w:w="5386" w:type="dxa"/>
            <w:vAlign w:val="center"/>
          </w:tcPr>
          <w:p>
            <w:pPr>
              <w:pStyle w:val="16"/>
            </w:pPr>
            <w:r>
              <w:t>严格执行奖扶标准率</w:t>
            </w:r>
          </w:p>
        </w:tc>
        <w:tc>
          <w:tcPr>
            <w:tcW w:w="2268" w:type="dxa"/>
            <w:vAlign w:val="center"/>
          </w:tcPr>
          <w:p>
            <w:pPr>
              <w:pStyle w:val="16"/>
            </w:pPr>
            <w:r>
              <w:t>执行标准100%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及时奖励扶助</w:t>
            </w:r>
          </w:p>
        </w:tc>
        <w:tc>
          <w:tcPr>
            <w:tcW w:w="5386" w:type="dxa"/>
            <w:vAlign w:val="center"/>
          </w:tcPr>
          <w:p>
            <w:pPr>
              <w:pStyle w:val="16"/>
            </w:pPr>
            <w:r>
              <w:t>年度内完成率</w:t>
            </w:r>
          </w:p>
        </w:tc>
        <w:tc>
          <w:tcPr>
            <w:tcW w:w="2268" w:type="dxa"/>
            <w:vAlign w:val="center"/>
          </w:tcPr>
          <w:p>
            <w:pPr>
              <w:pStyle w:val="16"/>
            </w:pPr>
            <w:r>
              <w:t>年度内100%完成</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73.11万元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营造良好社会氛围</w:t>
            </w:r>
          </w:p>
        </w:tc>
        <w:tc>
          <w:tcPr>
            <w:tcW w:w="5386" w:type="dxa"/>
            <w:vAlign w:val="center"/>
          </w:tcPr>
          <w:p>
            <w:pPr>
              <w:pStyle w:val="16"/>
            </w:pPr>
            <w:r>
              <w:t>提高服务对象生活质量</w:t>
            </w:r>
          </w:p>
        </w:tc>
        <w:tc>
          <w:tcPr>
            <w:tcW w:w="2268" w:type="dxa"/>
            <w:vAlign w:val="center"/>
          </w:tcPr>
          <w:p>
            <w:pPr>
              <w:pStyle w:val="16"/>
            </w:pPr>
            <w:r>
              <w:t>社会知晓率达到95%</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计划生育家庭满意率</w:t>
            </w:r>
          </w:p>
        </w:tc>
        <w:tc>
          <w:tcPr>
            <w:tcW w:w="5386" w:type="dxa"/>
            <w:vAlign w:val="center"/>
          </w:tcPr>
          <w:p>
            <w:pPr>
              <w:pStyle w:val="16"/>
            </w:pPr>
            <w:r>
              <w:t>计划生育家庭满意率</w:t>
            </w:r>
          </w:p>
        </w:tc>
        <w:tc>
          <w:tcPr>
            <w:tcW w:w="2268" w:type="dxa"/>
            <w:vAlign w:val="center"/>
          </w:tcPr>
          <w:p>
            <w:pPr>
              <w:pStyle w:val="16"/>
            </w:pPr>
            <w:r>
              <w:t>满意度达到95%以上</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22、救助公益金绩效目标表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13052525P008742100010</w:t>
            </w:r>
          </w:p>
        </w:tc>
        <w:tc>
          <w:tcPr>
            <w:tcW w:w="2835" w:type="dxa"/>
            <w:vAlign w:val="center"/>
          </w:tcPr>
          <w:p>
            <w:pPr>
              <w:pStyle w:val="14"/>
            </w:pPr>
            <w:r>
              <w:t>项目名称</w:t>
            </w:r>
          </w:p>
        </w:tc>
        <w:tc>
          <w:tcPr>
            <w:tcW w:w="6095" w:type="dxa"/>
            <w:gridSpan w:val="3"/>
            <w:vAlign w:val="center"/>
          </w:tcPr>
          <w:p>
            <w:pPr>
              <w:pStyle w:val="16"/>
            </w:pPr>
            <w:r>
              <w:t>救助公益金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9.60</w:t>
            </w:r>
          </w:p>
        </w:tc>
        <w:tc>
          <w:tcPr>
            <w:tcW w:w="2835" w:type="dxa"/>
            <w:vAlign w:val="center"/>
          </w:tcPr>
          <w:p>
            <w:pPr>
              <w:pStyle w:val="14"/>
            </w:pPr>
            <w:r>
              <w:t>其中：财政    资金</w:t>
            </w:r>
          </w:p>
        </w:tc>
        <w:tc>
          <w:tcPr>
            <w:tcW w:w="2551" w:type="dxa"/>
            <w:vAlign w:val="center"/>
          </w:tcPr>
          <w:p>
            <w:pPr>
              <w:pStyle w:val="16"/>
            </w:pPr>
            <w:r>
              <w:t>9.60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主要用于对符合条件伤残、死亡的独生子女的父母发放一次性救助金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1.实施救助公益金制度，缓解计划生育特殊家庭在生产、生活、医疗和养老等方面的特殊困难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救助人数</w:t>
            </w:r>
          </w:p>
        </w:tc>
        <w:tc>
          <w:tcPr>
            <w:tcW w:w="5386" w:type="dxa"/>
            <w:vAlign w:val="center"/>
          </w:tcPr>
          <w:p>
            <w:pPr>
              <w:pStyle w:val="16"/>
            </w:pPr>
            <w:r>
              <w:t>救助独生子女伤残、死亡家庭人数</w:t>
            </w:r>
          </w:p>
        </w:tc>
        <w:tc>
          <w:tcPr>
            <w:tcW w:w="2268" w:type="dxa"/>
            <w:vAlign w:val="center"/>
          </w:tcPr>
          <w:p>
            <w:pPr>
              <w:pStyle w:val="16"/>
            </w:pPr>
            <w:r>
              <w:t>111人</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符合条件救助对象覆盖率</w:t>
            </w:r>
          </w:p>
        </w:tc>
        <w:tc>
          <w:tcPr>
            <w:tcW w:w="2268" w:type="dxa"/>
            <w:vAlign w:val="center"/>
          </w:tcPr>
          <w:p>
            <w:pPr>
              <w:pStyle w:val="16"/>
            </w:pPr>
            <w:r>
              <w:t>100百分比</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及时率</w:t>
            </w:r>
          </w:p>
        </w:tc>
        <w:tc>
          <w:tcPr>
            <w:tcW w:w="5386" w:type="dxa"/>
            <w:vAlign w:val="center"/>
          </w:tcPr>
          <w:p>
            <w:pPr>
              <w:pStyle w:val="16"/>
            </w:pPr>
            <w:r>
              <w:t>救助资金到位及时率</w:t>
            </w:r>
          </w:p>
        </w:tc>
        <w:tc>
          <w:tcPr>
            <w:tcW w:w="2268" w:type="dxa"/>
            <w:vAlign w:val="center"/>
          </w:tcPr>
          <w:p>
            <w:pPr>
              <w:pStyle w:val="16"/>
            </w:pPr>
            <w:r>
              <w:t>100百分比</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救助标准</w:t>
            </w:r>
          </w:p>
        </w:tc>
        <w:tc>
          <w:tcPr>
            <w:tcW w:w="5386" w:type="dxa"/>
            <w:vAlign w:val="center"/>
          </w:tcPr>
          <w:p>
            <w:pPr>
              <w:pStyle w:val="16"/>
            </w:pPr>
            <w:r>
              <w:t>独生子女伤残家庭一次性救助标准</w:t>
            </w:r>
          </w:p>
        </w:tc>
        <w:tc>
          <w:tcPr>
            <w:tcW w:w="2268" w:type="dxa"/>
            <w:vAlign w:val="center"/>
          </w:tcPr>
          <w:p>
            <w:pPr>
              <w:pStyle w:val="16"/>
            </w:pPr>
            <w:r>
              <w:t>1万元/户</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救助标准</w:t>
            </w:r>
          </w:p>
        </w:tc>
        <w:tc>
          <w:tcPr>
            <w:tcW w:w="5386" w:type="dxa"/>
            <w:vAlign w:val="center"/>
          </w:tcPr>
          <w:p>
            <w:pPr>
              <w:pStyle w:val="16"/>
            </w:pPr>
            <w:r>
              <w:t>独生子女死亡家庭一次性救助标准</w:t>
            </w:r>
          </w:p>
        </w:tc>
        <w:tc>
          <w:tcPr>
            <w:tcW w:w="2268" w:type="dxa"/>
            <w:vAlign w:val="center"/>
          </w:tcPr>
          <w:p>
            <w:pPr>
              <w:pStyle w:val="16"/>
            </w:pPr>
            <w:r>
              <w:t>2万元/户</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住院护工补贴保险标准</w:t>
            </w:r>
          </w:p>
        </w:tc>
        <w:tc>
          <w:tcPr>
            <w:tcW w:w="5386" w:type="dxa"/>
            <w:vAlign w:val="center"/>
          </w:tcPr>
          <w:p>
            <w:pPr>
              <w:pStyle w:val="16"/>
            </w:pPr>
            <w:r>
              <w:t>住院护工补贴保险标准</w:t>
            </w:r>
          </w:p>
        </w:tc>
        <w:tc>
          <w:tcPr>
            <w:tcW w:w="2268" w:type="dxa"/>
            <w:vAlign w:val="center"/>
          </w:tcPr>
          <w:p>
            <w:pPr>
              <w:pStyle w:val="16"/>
            </w:pPr>
            <w:r>
              <w:t>500元/人/年</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5386" w:type="dxa"/>
            <w:vAlign w:val="center"/>
          </w:tcPr>
          <w:p>
            <w:pPr>
              <w:pStyle w:val="16"/>
            </w:pPr>
            <w:r>
              <w:t>家庭发展能力较上年提高</w:t>
            </w:r>
          </w:p>
        </w:tc>
        <w:tc>
          <w:tcPr>
            <w:tcW w:w="2268" w:type="dxa"/>
            <w:vAlign w:val="center"/>
          </w:tcPr>
          <w:p>
            <w:pPr>
              <w:pStyle w:val="16"/>
            </w:pPr>
            <w:r>
              <w:t>逐步提高</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社会稳定能力</w:t>
            </w:r>
          </w:p>
        </w:tc>
        <w:tc>
          <w:tcPr>
            <w:tcW w:w="5386" w:type="dxa"/>
            <w:vAlign w:val="center"/>
          </w:tcPr>
          <w:p>
            <w:pPr>
              <w:pStyle w:val="16"/>
            </w:pPr>
            <w:r>
              <w:t>社会稳定能力较上年提高</w:t>
            </w:r>
          </w:p>
        </w:tc>
        <w:tc>
          <w:tcPr>
            <w:tcW w:w="2268" w:type="dxa"/>
            <w:vAlign w:val="center"/>
          </w:tcPr>
          <w:p>
            <w:pPr>
              <w:pStyle w:val="16"/>
            </w:pPr>
            <w:r>
              <w:t>逐步提高</w:t>
            </w:r>
          </w:p>
        </w:tc>
        <w:tc>
          <w:tcPr>
            <w:tcW w:w="1276" w:type="dxa"/>
            <w:vAlign w:val="center"/>
          </w:tcPr>
          <w:p>
            <w:pPr>
              <w:pStyle w:val="16"/>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救助对象满意率</w:t>
            </w:r>
          </w:p>
        </w:tc>
        <w:tc>
          <w:tcPr>
            <w:tcW w:w="2268" w:type="dxa"/>
            <w:vAlign w:val="center"/>
          </w:tcPr>
          <w:p>
            <w:pPr>
              <w:pStyle w:val="16"/>
            </w:pPr>
            <w:r>
              <w:t>≥90百分比</w:t>
            </w:r>
          </w:p>
        </w:tc>
        <w:tc>
          <w:tcPr>
            <w:tcW w:w="1276" w:type="dxa"/>
            <w:vAlign w:val="center"/>
          </w:tcPr>
          <w:p>
            <w:pPr>
              <w:pStyle w:val="16"/>
            </w:pPr>
            <w:r>
              <w:t>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23、局机关办公经费绩效目标表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13052525P00003110118N</w:t>
            </w:r>
          </w:p>
        </w:tc>
        <w:tc>
          <w:tcPr>
            <w:tcW w:w="2835" w:type="dxa"/>
            <w:vAlign w:val="center"/>
          </w:tcPr>
          <w:p>
            <w:pPr>
              <w:pStyle w:val="14"/>
            </w:pPr>
            <w:r>
              <w:t>项目名称</w:t>
            </w:r>
          </w:p>
        </w:tc>
        <w:tc>
          <w:tcPr>
            <w:tcW w:w="6095" w:type="dxa"/>
            <w:gridSpan w:val="3"/>
            <w:vAlign w:val="center"/>
          </w:tcPr>
          <w:p>
            <w:pPr>
              <w:pStyle w:val="16"/>
            </w:pPr>
            <w:r>
              <w:t>局机关办公经费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w:t>
            </w:r>
          </w:p>
        </w:tc>
        <w:tc>
          <w:tcPr>
            <w:tcW w:w="2835" w:type="dxa"/>
            <w:vAlign w:val="center"/>
          </w:tcPr>
          <w:p>
            <w:pPr>
              <w:pStyle w:val="14"/>
            </w:pPr>
            <w:r>
              <w:t>其中：财政    资金</w:t>
            </w:r>
          </w:p>
        </w:tc>
        <w:tc>
          <w:tcPr>
            <w:tcW w:w="2551" w:type="dxa"/>
            <w:vAlign w:val="center"/>
          </w:tcPr>
          <w:p>
            <w:pPr>
              <w:pStyle w:val="16"/>
            </w:pPr>
            <w:r>
              <w:t>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用于局机关正常运转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1.确保单位正常运转，保障正常工作秩序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单位个数</w:t>
            </w:r>
          </w:p>
        </w:tc>
        <w:tc>
          <w:tcPr>
            <w:tcW w:w="5386" w:type="dxa"/>
            <w:vAlign w:val="center"/>
          </w:tcPr>
          <w:p>
            <w:pPr>
              <w:pStyle w:val="16"/>
            </w:pPr>
            <w:r>
              <w:t>确保正常工作单位个数</w:t>
            </w:r>
          </w:p>
        </w:tc>
        <w:tc>
          <w:tcPr>
            <w:tcW w:w="2268" w:type="dxa"/>
            <w:vAlign w:val="center"/>
          </w:tcPr>
          <w:p>
            <w:pPr>
              <w:pStyle w:val="16"/>
            </w:pPr>
            <w:r>
              <w:t>1个</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设备正常</w:t>
            </w:r>
          </w:p>
        </w:tc>
        <w:tc>
          <w:tcPr>
            <w:tcW w:w="5386" w:type="dxa"/>
            <w:vAlign w:val="center"/>
          </w:tcPr>
          <w:p>
            <w:pPr>
              <w:pStyle w:val="16"/>
            </w:pPr>
            <w:r>
              <w:t>确保办公设备正常运转率</w:t>
            </w:r>
          </w:p>
        </w:tc>
        <w:tc>
          <w:tcPr>
            <w:tcW w:w="2268" w:type="dxa"/>
            <w:vAlign w:val="center"/>
          </w:tcPr>
          <w:p>
            <w:pPr>
              <w:pStyle w:val="16"/>
            </w:pPr>
            <w:r>
              <w:t>≥90百分比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公务用房</w:t>
            </w:r>
          </w:p>
        </w:tc>
        <w:tc>
          <w:tcPr>
            <w:tcW w:w="5386" w:type="dxa"/>
            <w:vAlign w:val="center"/>
          </w:tcPr>
          <w:p>
            <w:pPr>
              <w:pStyle w:val="16"/>
            </w:pPr>
            <w:r>
              <w:t>组织开展公务用房工作</w:t>
            </w:r>
          </w:p>
        </w:tc>
        <w:tc>
          <w:tcPr>
            <w:tcW w:w="2268" w:type="dxa"/>
            <w:vAlign w:val="center"/>
          </w:tcPr>
          <w:p>
            <w:pPr>
              <w:pStyle w:val="16"/>
            </w:pPr>
            <w:r>
              <w:t>有效推动机关事务发展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节能工作</w:t>
            </w:r>
          </w:p>
        </w:tc>
        <w:tc>
          <w:tcPr>
            <w:tcW w:w="5386" w:type="dxa"/>
            <w:vAlign w:val="center"/>
          </w:tcPr>
          <w:p>
            <w:pPr>
              <w:pStyle w:val="16"/>
            </w:pPr>
            <w:r>
              <w:t>资金成本</w:t>
            </w:r>
          </w:p>
        </w:tc>
        <w:tc>
          <w:tcPr>
            <w:tcW w:w="2268" w:type="dxa"/>
            <w:vAlign w:val="center"/>
          </w:tcPr>
          <w:p>
            <w:pPr>
              <w:pStyle w:val="16"/>
            </w:pPr>
            <w:r>
              <w:t>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有效开展工作</w:t>
            </w:r>
          </w:p>
        </w:tc>
        <w:tc>
          <w:tcPr>
            <w:tcW w:w="5386" w:type="dxa"/>
            <w:vAlign w:val="center"/>
          </w:tcPr>
          <w:p>
            <w:pPr>
              <w:pStyle w:val="16"/>
            </w:pPr>
            <w:r>
              <w:t>有效保障各项工作顺利开展率</w:t>
            </w:r>
          </w:p>
        </w:tc>
        <w:tc>
          <w:tcPr>
            <w:tcW w:w="2268" w:type="dxa"/>
            <w:vAlign w:val="center"/>
          </w:tcPr>
          <w:p>
            <w:pPr>
              <w:pStyle w:val="16"/>
            </w:pPr>
            <w:r>
              <w:t>≥95百分比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服务对象对机关办事效率满意率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24、农村部分计划生育家庭奖励扶助金绩效目标表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13052525P00001210001F</w:t>
            </w:r>
          </w:p>
        </w:tc>
        <w:tc>
          <w:tcPr>
            <w:tcW w:w="2835" w:type="dxa"/>
            <w:vAlign w:val="center"/>
          </w:tcPr>
          <w:p>
            <w:pPr>
              <w:pStyle w:val="14"/>
            </w:pPr>
            <w:r>
              <w:t>项目名称</w:t>
            </w:r>
          </w:p>
        </w:tc>
        <w:tc>
          <w:tcPr>
            <w:tcW w:w="6095" w:type="dxa"/>
            <w:gridSpan w:val="3"/>
            <w:vAlign w:val="center"/>
          </w:tcPr>
          <w:p>
            <w:pPr>
              <w:pStyle w:val="16"/>
            </w:pPr>
            <w:r>
              <w:t>农村部分计划生育家庭奖励扶助金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65.20</w:t>
            </w:r>
          </w:p>
        </w:tc>
        <w:tc>
          <w:tcPr>
            <w:tcW w:w="2835" w:type="dxa"/>
            <w:vAlign w:val="center"/>
          </w:tcPr>
          <w:p>
            <w:pPr>
              <w:pStyle w:val="14"/>
            </w:pPr>
            <w:r>
              <w:t>其中：财政    资金</w:t>
            </w:r>
          </w:p>
        </w:tc>
        <w:tc>
          <w:tcPr>
            <w:tcW w:w="2551" w:type="dxa"/>
            <w:vAlign w:val="center"/>
          </w:tcPr>
          <w:p>
            <w:pPr>
              <w:pStyle w:val="16"/>
            </w:pPr>
            <w:r>
              <w:t>65.20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用于农村部分计划生育家庭奖励扶助金发放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1.完成发放农村部分计划生育家庭奖励扶助金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县域内计划生育家庭数</w:t>
            </w:r>
          </w:p>
        </w:tc>
        <w:tc>
          <w:tcPr>
            <w:tcW w:w="5386" w:type="dxa"/>
            <w:vAlign w:val="center"/>
          </w:tcPr>
          <w:p>
            <w:pPr>
              <w:pStyle w:val="16"/>
            </w:pPr>
            <w:r>
              <w:t>所有需要扶助的计划生育家庭数</w:t>
            </w:r>
          </w:p>
        </w:tc>
        <w:tc>
          <w:tcPr>
            <w:tcW w:w="2268" w:type="dxa"/>
            <w:vAlign w:val="center"/>
          </w:tcPr>
          <w:p>
            <w:pPr>
              <w:pStyle w:val="16"/>
            </w:pPr>
            <w:r>
              <w:t>3396人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按相关文件执行</w:t>
            </w:r>
          </w:p>
        </w:tc>
        <w:tc>
          <w:tcPr>
            <w:tcW w:w="5386" w:type="dxa"/>
            <w:vAlign w:val="center"/>
          </w:tcPr>
          <w:p>
            <w:pPr>
              <w:pStyle w:val="16"/>
            </w:pPr>
            <w:r>
              <w:t>严格执行奖扶标准率</w:t>
            </w:r>
          </w:p>
        </w:tc>
        <w:tc>
          <w:tcPr>
            <w:tcW w:w="2268" w:type="dxa"/>
            <w:vAlign w:val="center"/>
          </w:tcPr>
          <w:p>
            <w:pPr>
              <w:pStyle w:val="16"/>
            </w:pPr>
            <w:r>
              <w:t>执行标准100%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及时奖励扶助</w:t>
            </w:r>
          </w:p>
        </w:tc>
        <w:tc>
          <w:tcPr>
            <w:tcW w:w="5386" w:type="dxa"/>
            <w:vAlign w:val="center"/>
          </w:tcPr>
          <w:p>
            <w:pPr>
              <w:pStyle w:val="16"/>
            </w:pPr>
            <w:r>
              <w:t>年度内完成率</w:t>
            </w:r>
          </w:p>
        </w:tc>
        <w:tc>
          <w:tcPr>
            <w:tcW w:w="2268" w:type="dxa"/>
            <w:vAlign w:val="center"/>
          </w:tcPr>
          <w:p>
            <w:pPr>
              <w:pStyle w:val="16"/>
            </w:pPr>
            <w:r>
              <w:t>年度内100%完成</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65.2万元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营造良好社会氛围</w:t>
            </w:r>
          </w:p>
        </w:tc>
        <w:tc>
          <w:tcPr>
            <w:tcW w:w="5386" w:type="dxa"/>
            <w:vAlign w:val="center"/>
          </w:tcPr>
          <w:p>
            <w:pPr>
              <w:pStyle w:val="16"/>
            </w:pPr>
            <w:r>
              <w:t>提高服务对象生活质量</w:t>
            </w:r>
          </w:p>
        </w:tc>
        <w:tc>
          <w:tcPr>
            <w:tcW w:w="2268" w:type="dxa"/>
            <w:vAlign w:val="center"/>
          </w:tcPr>
          <w:p>
            <w:pPr>
              <w:pStyle w:val="16"/>
            </w:pPr>
            <w:r>
              <w:t>社会知晓率达到95%</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计划生育家庭满意率</w:t>
            </w:r>
          </w:p>
        </w:tc>
        <w:tc>
          <w:tcPr>
            <w:tcW w:w="5386" w:type="dxa"/>
            <w:vAlign w:val="center"/>
          </w:tcPr>
          <w:p>
            <w:pPr>
              <w:pStyle w:val="16"/>
            </w:pPr>
            <w:r>
              <w:t>计划生育家庭满意率</w:t>
            </w:r>
          </w:p>
        </w:tc>
        <w:tc>
          <w:tcPr>
            <w:tcW w:w="2268" w:type="dxa"/>
            <w:vAlign w:val="center"/>
          </w:tcPr>
          <w:p>
            <w:pPr>
              <w:pStyle w:val="16"/>
            </w:pPr>
            <w:r>
              <w:t>满意度达到95%以上</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25、农村独生子女父母每月10元奖励金绩效目标表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13052525P00874310001M</w:t>
            </w:r>
          </w:p>
        </w:tc>
        <w:tc>
          <w:tcPr>
            <w:tcW w:w="2835" w:type="dxa"/>
            <w:vAlign w:val="center"/>
          </w:tcPr>
          <w:p>
            <w:pPr>
              <w:pStyle w:val="14"/>
            </w:pPr>
            <w:r>
              <w:t>项目名称</w:t>
            </w:r>
          </w:p>
        </w:tc>
        <w:tc>
          <w:tcPr>
            <w:tcW w:w="6095" w:type="dxa"/>
            <w:gridSpan w:val="3"/>
            <w:vAlign w:val="center"/>
          </w:tcPr>
          <w:p>
            <w:pPr>
              <w:pStyle w:val="16"/>
            </w:pPr>
            <w:r>
              <w:t>农村独生子女父母每月10元奖励金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22.60</w:t>
            </w:r>
          </w:p>
        </w:tc>
        <w:tc>
          <w:tcPr>
            <w:tcW w:w="2835" w:type="dxa"/>
            <w:vAlign w:val="center"/>
          </w:tcPr>
          <w:p>
            <w:pPr>
              <w:pStyle w:val="14"/>
            </w:pPr>
            <w:r>
              <w:t>其中：财政    资金</w:t>
            </w:r>
          </w:p>
        </w:tc>
        <w:tc>
          <w:tcPr>
            <w:tcW w:w="2551" w:type="dxa"/>
            <w:vAlign w:val="center"/>
          </w:tcPr>
          <w:p>
            <w:pPr>
              <w:pStyle w:val="16"/>
            </w:pPr>
            <w:r>
              <w:t>22.60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用于农村独生子女父母每月奖励金发放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1.从领取《独生子女父母光荣证》之日起，到子女十八周岁止，对独生子女父母由双方所在单位每月分别发给不低于十元的奖金。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农村独生子女18周岁以下领取每月10元奖励人数</w:t>
            </w:r>
          </w:p>
        </w:tc>
        <w:tc>
          <w:tcPr>
            <w:tcW w:w="5386" w:type="dxa"/>
            <w:vAlign w:val="center"/>
          </w:tcPr>
          <w:p>
            <w:pPr>
              <w:pStyle w:val="16"/>
            </w:pPr>
            <w:r>
              <w:t>农村独生子女18周岁以下领取每月10元奖励人数</w:t>
            </w:r>
          </w:p>
        </w:tc>
        <w:tc>
          <w:tcPr>
            <w:tcW w:w="2268" w:type="dxa"/>
            <w:vAlign w:val="center"/>
          </w:tcPr>
          <w:p>
            <w:pPr>
              <w:pStyle w:val="16"/>
            </w:pPr>
            <w:r>
              <w:t>2720人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5386" w:type="dxa"/>
            <w:vAlign w:val="center"/>
          </w:tcPr>
          <w:p>
            <w:pPr>
              <w:pStyle w:val="16"/>
            </w:pPr>
            <w:r>
              <w:t>符合条件申报对象覆盖率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农村部分计划生育家庭奖励扶助资金到位率</w:t>
            </w:r>
          </w:p>
        </w:tc>
        <w:tc>
          <w:tcPr>
            <w:tcW w:w="5386" w:type="dxa"/>
            <w:vAlign w:val="center"/>
          </w:tcPr>
          <w:p>
            <w:pPr>
              <w:pStyle w:val="16"/>
            </w:pPr>
            <w:r>
              <w:t>农村部分计划生育家庭奖励扶助资金到位率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农村独生子女父母每月10元奖励金</w:t>
            </w:r>
          </w:p>
        </w:tc>
        <w:tc>
          <w:tcPr>
            <w:tcW w:w="5386" w:type="dxa"/>
            <w:vAlign w:val="center"/>
          </w:tcPr>
          <w:p>
            <w:pPr>
              <w:pStyle w:val="16"/>
            </w:pPr>
            <w:r>
              <w:t>农村独生子女父母每月10元奖励金</w:t>
            </w:r>
          </w:p>
        </w:tc>
        <w:tc>
          <w:tcPr>
            <w:tcW w:w="2268" w:type="dxa"/>
            <w:vAlign w:val="center"/>
          </w:tcPr>
          <w:p>
            <w:pPr>
              <w:pStyle w:val="16"/>
            </w:pPr>
            <w:r>
              <w:t>22.59万元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逐步提高家庭发展能力、逐步提高社会稳定水平</w:t>
            </w:r>
          </w:p>
        </w:tc>
        <w:tc>
          <w:tcPr>
            <w:tcW w:w="5386" w:type="dxa"/>
            <w:vAlign w:val="center"/>
          </w:tcPr>
          <w:p>
            <w:pPr>
              <w:pStyle w:val="16"/>
            </w:pPr>
            <w:r>
              <w:t>逐步提高家庭发展能力、逐步提高社会稳定水平</w:t>
            </w:r>
          </w:p>
        </w:tc>
        <w:tc>
          <w:tcPr>
            <w:tcW w:w="2268" w:type="dxa"/>
            <w:vAlign w:val="center"/>
          </w:tcPr>
          <w:p>
            <w:pPr>
              <w:pStyle w:val="16"/>
            </w:pPr>
            <w:r>
              <w:t>逐步提高</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受益群众满意率</w:t>
            </w:r>
          </w:p>
        </w:tc>
        <w:tc>
          <w:tcPr>
            <w:tcW w:w="5386" w:type="dxa"/>
            <w:vAlign w:val="center"/>
          </w:tcPr>
          <w:p>
            <w:pPr>
              <w:pStyle w:val="16"/>
            </w:pPr>
            <w:r>
              <w:t>受益群众满意率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26、审计/农村改厕工程款绩效目标表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13052525P00003110115U</w:t>
            </w:r>
          </w:p>
        </w:tc>
        <w:tc>
          <w:tcPr>
            <w:tcW w:w="2835" w:type="dxa"/>
            <w:vAlign w:val="center"/>
          </w:tcPr>
          <w:p>
            <w:pPr>
              <w:pStyle w:val="14"/>
            </w:pPr>
            <w:r>
              <w:t>项目名称</w:t>
            </w:r>
          </w:p>
        </w:tc>
        <w:tc>
          <w:tcPr>
            <w:tcW w:w="6095" w:type="dxa"/>
            <w:gridSpan w:val="3"/>
            <w:vAlign w:val="center"/>
          </w:tcPr>
          <w:p>
            <w:pPr>
              <w:pStyle w:val="16"/>
            </w:pPr>
            <w:r>
              <w:t>审计/农村改厕工程款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77.50</w:t>
            </w:r>
          </w:p>
        </w:tc>
        <w:tc>
          <w:tcPr>
            <w:tcW w:w="2835" w:type="dxa"/>
            <w:vAlign w:val="center"/>
          </w:tcPr>
          <w:p>
            <w:pPr>
              <w:pStyle w:val="14"/>
            </w:pPr>
            <w:r>
              <w:t>其中：财政    资金</w:t>
            </w:r>
          </w:p>
        </w:tc>
        <w:tc>
          <w:tcPr>
            <w:tcW w:w="2551" w:type="dxa"/>
            <w:vAlign w:val="center"/>
          </w:tcPr>
          <w:p>
            <w:pPr>
              <w:pStyle w:val="16"/>
            </w:pPr>
            <w:r>
              <w:t>77.50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已完工验收和出具审计报告的工程欠款。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1.农村改厕项目工程欠款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2019-2021年度全县农村厕所改造</w:t>
            </w:r>
          </w:p>
        </w:tc>
        <w:tc>
          <w:tcPr>
            <w:tcW w:w="5386" w:type="dxa"/>
            <w:vAlign w:val="center"/>
          </w:tcPr>
          <w:p>
            <w:pPr>
              <w:pStyle w:val="16"/>
            </w:pPr>
            <w:r>
              <w:t>完成了2019-2021年农村厕所改造25215座任务目标</w:t>
            </w:r>
          </w:p>
        </w:tc>
        <w:tc>
          <w:tcPr>
            <w:tcW w:w="2268" w:type="dxa"/>
            <w:vAlign w:val="center"/>
          </w:tcPr>
          <w:p>
            <w:pPr>
              <w:pStyle w:val="16"/>
            </w:pPr>
            <w:r>
              <w:t>25215座</w:t>
            </w:r>
          </w:p>
        </w:tc>
        <w:tc>
          <w:tcPr>
            <w:tcW w:w="1276" w:type="dxa"/>
            <w:vAlign w:val="center"/>
          </w:tcPr>
          <w:p>
            <w:pPr>
              <w:pStyle w:val="16"/>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改厕户使用率</w:t>
            </w:r>
          </w:p>
        </w:tc>
        <w:tc>
          <w:tcPr>
            <w:tcW w:w="5386" w:type="dxa"/>
            <w:vAlign w:val="center"/>
          </w:tcPr>
          <w:p>
            <w:pPr>
              <w:pStyle w:val="16"/>
            </w:pPr>
            <w:r>
              <w:t>施工质量标准合格率</w:t>
            </w:r>
          </w:p>
        </w:tc>
        <w:tc>
          <w:tcPr>
            <w:tcW w:w="2268" w:type="dxa"/>
            <w:vAlign w:val="center"/>
          </w:tcPr>
          <w:p>
            <w:pPr>
              <w:pStyle w:val="16"/>
            </w:pPr>
            <w:r>
              <w:t>≥95百分比</w:t>
            </w:r>
          </w:p>
        </w:tc>
        <w:tc>
          <w:tcPr>
            <w:tcW w:w="1276" w:type="dxa"/>
            <w:vAlign w:val="center"/>
          </w:tcPr>
          <w:p>
            <w:pPr>
              <w:pStyle w:val="16"/>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100百分比</w:t>
            </w:r>
          </w:p>
        </w:tc>
        <w:tc>
          <w:tcPr>
            <w:tcW w:w="1276" w:type="dxa"/>
            <w:vAlign w:val="center"/>
          </w:tcPr>
          <w:p>
            <w:pPr>
              <w:pStyle w:val="16"/>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按照实际成本</w:t>
            </w:r>
          </w:p>
        </w:tc>
        <w:tc>
          <w:tcPr>
            <w:tcW w:w="5386" w:type="dxa"/>
            <w:vAlign w:val="center"/>
          </w:tcPr>
          <w:p>
            <w:pPr>
              <w:pStyle w:val="16"/>
            </w:pPr>
            <w:r>
              <w:t>依据审核报告实际成本</w:t>
            </w:r>
          </w:p>
        </w:tc>
        <w:tc>
          <w:tcPr>
            <w:tcW w:w="2268" w:type="dxa"/>
            <w:vAlign w:val="center"/>
          </w:tcPr>
          <w:p>
            <w:pPr>
              <w:pStyle w:val="16"/>
            </w:pPr>
            <w:r>
              <w:t>77.5万元</w:t>
            </w:r>
          </w:p>
        </w:tc>
        <w:tc>
          <w:tcPr>
            <w:tcW w:w="1276" w:type="dxa"/>
            <w:vAlign w:val="center"/>
          </w:tcPr>
          <w:p>
            <w:pPr>
              <w:pStyle w:val="16"/>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乡村整体环境卫生大大提高</w:t>
            </w:r>
          </w:p>
        </w:tc>
        <w:tc>
          <w:tcPr>
            <w:tcW w:w="5386" w:type="dxa"/>
            <w:vAlign w:val="center"/>
          </w:tcPr>
          <w:p>
            <w:pPr>
              <w:pStyle w:val="16"/>
            </w:pPr>
            <w:r>
              <w:t>群众卫生意识增强，生活质量标准提高率</w:t>
            </w:r>
          </w:p>
        </w:tc>
        <w:tc>
          <w:tcPr>
            <w:tcW w:w="2268" w:type="dxa"/>
            <w:vAlign w:val="center"/>
          </w:tcPr>
          <w:p>
            <w:pPr>
              <w:pStyle w:val="16"/>
            </w:pPr>
            <w:r>
              <w:t>≥90百分比</w:t>
            </w:r>
          </w:p>
        </w:tc>
        <w:tc>
          <w:tcPr>
            <w:tcW w:w="1276" w:type="dxa"/>
            <w:vAlign w:val="center"/>
          </w:tcPr>
          <w:p>
            <w:pPr>
              <w:pStyle w:val="16"/>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改厕户满意率</w:t>
            </w:r>
          </w:p>
        </w:tc>
        <w:tc>
          <w:tcPr>
            <w:tcW w:w="5386" w:type="dxa"/>
            <w:vAlign w:val="center"/>
          </w:tcPr>
          <w:p>
            <w:pPr>
              <w:pStyle w:val="16"/>
            </w:pPr>
            <w:r>
              <w:t>改厕工作得到人民群众的积极拥护与肯定率</w:t>
            </w:r>
          </w:p>
        </w:tc>
        <w:tc>
          <w:tcPr>
            <w:tcW w:w="2268" w:type="dxa"/>
            <w:vAlign w:val="center"/>
          </w:tcPr>
          <w:p>
            <w:pPr>
              <w:pStyle w:val="16"/>
            </w:pPr>
            <w:r>
              <w:t>≥95百分比</w:t>
            </w:r>
          </w:p>
        </w:tc>
        <w:tc>
          <w:tcPr>
            <w:tcW w:w="1276" w:type="dxa"/>
            <w:vAlign w:val="center"/>
          </w:tcPr>
          <w:p>
            <w:pPr>
              <w:pStyle w:val="16"/>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27、退役军人专岗经费绩效目标表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13052525P00003110042B</w:t>
            </w:r>
          </w:p>
        </w:tc>
        <w:tc>
          <w:tcPr>
            <w:tcW w:w="2835" w:type="dxa"/>
            <w:vAlign w:val="center"/>
          </w:tcPr>
          <w:p>
            <w:pPr>
              <w:pStyle w:val="14"/>
            </w:pPr>
            <w:r>
              <w:t>项目名称</w:t>
            </w:r>
          </w:p>
        </w:tc>
        <w:tc>
          <w:tcPr>
            <w:tcW w:w="6095" w:type="dxa"/>
            <w:gridSpan w:val="3"/>
            <w:vAlign w:val="center"/>
          </w:tcPr>
          <w:p>
            <w:pPr>
              <w:pStyle w:val="16"/>
            </w:pPr>
            <w:r>
              <w:t>退役军人专岗经费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3.71</w:t>
            </w:r>
          </w:p>
        </w:tc>
        <w:tc>
          <w:tcPr>
            <w:tcW w:w="2835" w:type="dxa"/>
            <w:vAlign w:val="center"/>
          </w:tcPr>
          <w:p>
            <w:pPr>
              <w:pStyle w:val="14"/>
            </w:pPr>
            <w:r>
              <w:t>其中：财政    资金</w:t>
            </w:r>
          </w:p>
        </w:tc>
        <w:tc>
          <w:tcPr>
            <w:tcW w:w="2551" w:type="dxa"/>
            <w:vAlign w:val="center"/>
          </w:tcPr>
          <w:p>
            <w:pPr>
              <w:pStyle w:val="16"/>
            </w:pPr>
            <w:r>
              <w:t>3.71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用于退役军人工资及社保费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1.完成退役军人专岗就业经费发放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67"/>
        <w:gridCol w:w="3487"/>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167" w:type="dxa"/>
            <w:vAlign w:val="center"/>
          </w:tcPr>
          <w:p>
            <w:pPr>
              <w:pStyle w:val="14"/>
            </w:pPr>
            <w:r>
              <w:t>绩效指标描述</w:t>
            </w:r>
          </w:p>
        </w:tc>
        <w:tc>
          <w:tcPr>
            <w:tcW w:w="3487"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公益岗人员数量</w:t>
            </w:r>
          </w:p>
        </w:tc>
        <w:tc>
          <w:tcPr>
            <w:tcW w:w="4167" w:type="dxa"/>
            <w:vAlign w:val="center"/>
          </w:tcPr>
          <w:p>
            <w:pPr>
              <w:pStyle w:val="16"/>
            </w:pPr>
            <w:r>
              <w:t>享受公益岗人员数量</w:t>
            </w:r>
          </w:p>
        </w:tc>
        <w:tc>
          <w:tcPr>
            <w:tcW w:w="3487" w:type="dxa"/>
            <w:vAlign w:val="center"/>
          </w:tcPr>
          <w:p>
            <w:pPr>
              <w:pStyle w:val="16"/>
            </w:pPr>
            <w:r>
              <w:t>1人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发放准确率</w:t>
            </w:r>
          </w:p>
        </w:tc>
        <w:tc>
          <w:tcPr>
            <w:tcW w:w="4167" w:type="dxa"/>
            <w:vAlign w:val="center"/>
          </w:tcPr>
          <w:p>
            <w:pPr>
              <w:pStyle w:val="16"/>
            </w:pPr>
            <w:r>
              <w:t>公益岗补贴发放准确率</w:t>
            </w:r>
          </w:p>
        </w:tc>
        <w:tc>
          <w:tcPr>
            <w:tcW w:w="3487"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4167" w:type="dxa"/>
            <w:vAlign w:val="center"/>
          </w:tcPr>
          <w:p>
            <w:pPr>
              <w:pStyle w:val="16"/>
            </w:pPr>
            <w:r>
              <w:t>公益岗补贴人均标准</w:t>
            </w:r>
          </w:p>
        </w:tc>
        <w:tc>
          <w:tcPr>
            <w:tcW w:w="3487" w:type="dxa"/>
            <w:vAlign w:val="center"/>
          </w:tcPr>
          <w:p>
            <w:pPr>
              <w:pStyle w:val="16"/>
            </w:pPr>
            <w:r>
              <w:t>3.71万元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4167" w:type="dxa"/>
            <w:vAlign w:val="center"/>
          </w:tcPr>
          <w:p>
            <w:pPr>
              <w:pStyle w:val="16"/>
            </w:pPr>
            <w:r>
              <w:t>专岗人员工资在年度内拨付率</w:t>
            </w:r>
          </w:p>
        </w:tc>
        <w:tc>
          <w:tcPr>
            <w:tcW w:w="3487"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零就业家庭帮扶率</w:t>
            </w:r>
          </w:p>
        </w:tc>
        <w:tc>
          <w:tcPr>
            <w:tcW w:w="4167" w:type="dxa"/>
            <w:vAlign w:val="center"/>
          </w:tcPr>
          <w:p>
            <w:pPr>
              <w:pStyle w:val="16"/>
            </w:pPr>
            <w:r>
              <w:t>零就业家庭帮扶率</w:t>
            </w:r>
          </w:p>
        </w:tc>
        <w:tc>
          <w:tcPr>
            <w:tcW w:w="3487"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专岗人员满意率</w:t>
            </w:r>
          </w:p>
        </w:tc>
        <w:tc>
          <w:tcPr>
            <w:tcW w:w="4167" w:type="dxa"/>
            <w:vAlign w:val="center"/>
          </w:tcPr>
          <w:p>
            <w:pPr>
              <w:pStyle w:val="16"/>
            </w:pPr>
            <w:r>
              <w:t>专岗人员满意率</w:t>
            </w:r>
          </w:p>
        </w:tc>
        <w:tc>
          <w:tcPr>
            <w:tcW w:w="3487" w:type="dxa"/>
            <w:vAlign w:val="center"/>
          </w:tcPr>
          <w:p>
            <w:pPr>
              <w:pStyle w:val="16"/>
            </w:pPr>
            <w:r>
              <w:t>100百分比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28、邢台市卫生专网绩效目标表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13052525P000031101173</w:t>
            </w:r>
          </w:p>
        </w:tc>
        <w:tc>
          <w:tcPr>
            <w:tcW w:w="2835" w:type="dxa"/>
            <w:vAlign w:val="center"/>
          </w:tcPr>
          <w:p>
            <w:pPr>
              <w:pStyle w:val="14"/>
            </w:pPr>
            <w:r>
              <w:t>项目名称</w:t>
            </w:r>
          </w:p>
        </w:tc>
        <w:tc>
          <w:tcPr>
            <w:tcW w:w="6095" w:type="dxa"/>
            <w:gridSpan w:val="3"/>
            <w:vAlign w:val="center"/>
          </w:tcPr>
          <w:p>
            <w:pPr>
              <w:pStyle w:val="16"/>
            </w:pPr>
            <w:r>
              <w:t>邢台市卫生专网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w:t>
            </w:r>
          </w:p>
        </w:tc>
        <w:tc>
          <w:tcPr>
            <w:tcW w:w="2835" w:type="dxa"/>
            <w:vAlign w:val="center"/>
          </w:tcPr>
          <w:p>
            <w:pPr>
              <w:pStyle w:val="14"/>
            </w:pPr>
            <w:r>
              <w:t>其中：财政    资金</w:t>
            </w:r>
          </w:p>
        </w:tc>
        <w:tc>
          <w:tcPr>
            <w:tcW w:w="2551" w:type="dxa"/>
            <w:vAlign w:val="center"/>
          </w:tcPr>
          <w:p>
            <w:pPr>
              <w:pStyle w:val="16"/>
            </w:pPr>
            <w:r>
              <w:t>1.50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用于邢台市全民健康信息平台正常运行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1.确保邢台市全民健康信息平台正常运行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35"/>
        <w:gridCol w:w="1950"/>
        <w:gridCol w:w="20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935" w:type="dxa"/>
            <w:vAlign w:val="center"/>
          </w:tcPr>
          <w:p>
            <w:pPr>
              <w:pStyle w:val="14"/>
            </w:pPr>
            <w:r>
              <w:t>绩效指标描述</w:t>
            </w:r>
          </w:p>
        </w:tc>
        <w:tc>
          <w:tcPr>
            <w:tcW w:w="1950" w:type="dxa"/>
            <w:vAlign w:val="center"/>
          </w:tcPr>
          <w:p>
            <w:pPr>
              <w:pStyle w:val="14"/>
            </w:pPr>
            <w:r>
              <w:t>指标值</w:t>
            </w:r>
          </w:p>
        </w:tc>
        <w:tc>
          <w:tcPr>
            <w:tcW w:w="2045"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专网数量</w:t>
            </w:r>
          </w:p>
        </w:tc>
        <w:tc>
          <w:tcPr>
            <w:tcW w:w="4935" w:type="dxa"/>
            <w:vAlign w:val="center"/>
          </w:tcPr>
          <w:p>
            <w:pPr>
              <w:pStyle w:val="16"/>
            </w:pPr>
            <w:r>
              <w:t>连通邢台市全民健康信息平台数</w:t>
            </w:r>
          </w:p>
        </w:tc>
        <w:tc>
          <w:tcPr>
            <w:tcW w:w="1950" w:type="dxa"/>
            <w:vAlign w:val="center"/>
          </w:tcPr>
          <w:p>
            <w:pPr>
              <w:pStyle w:val="16"/>
            </w:pPr>
            <w:r>
              <w:t>1个</w:t>
            </w: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符合国标率</w:t>
            </w:r>
          </w:p>
        </w:tc>
        <w:tc>
          <w:tcPr>
            <w:tcW w:w="4935" w:type="dxa"/>
            <w:vAlign w:val="center"/>
          </w:tcPr>
          <w:p>
            <w:pPr>
              <w:pStyle w:val="16"/>
            </w:pPr>
            <w:r>
              <w:t>符合国标、安全稳定传输数据率</w:t>
            </w:r>
          </w:p>
        </w:tc>
        <w:tc>
          <w:tcPr>
            <w:tcW w:w="1950" w:type="dxa"/>
            <w:vAlign w:val="center"/>
          </w:tcPr>
          <w:p>
            <w:pPr>
              <w:pStyle w:val="16"/>
            </w:pPr>
            <w:r>
              <w:t>100百分比</w:t>
            </w: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4935" w:type="dxa"/>
            <w:vAlign w:val="center"/>
          </w:tcPr>
          <w:p>
            <w:pPr>
              <w:pStyle w:val="16"/>
            </w:pPr>
            <w:r>
              <w:t>工作完成率</w:t>
            </w:r>
          </w:p>
        </w:tc>
        <w:tc>
          <w:tcPr>
            <w:tcW w:w="1950" w:type="dxa"/>
            <w:vAlign w:val="center"/>
          </w:tcPr>
          <w:p>
            <w:pPr>
              <w:pStyle w:val="16"/>
            </w:pPr>
            <w:r>
              <w:t>≥100百分比</w:t>
            </w: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4935" w:type="dxa"/>
            <w:vAlign w:val="center"/>
          </w:tcPr>
          <w:p>
            <w:pPr>
              <w:pStyle w:val="16"/>
            </w:pPr>
            <w:r>
              <w:t>最低成本满足数据传输速率</w:t>
            </w:r>
          </w:p>
        </w:tc>
        <w:tc>
          <w:tcPr>
            <w:tcW w:w="1950" w:type="dxa"/>
            <w:vAlign w:val="center"/>
          </w:tcPr>
          <w:p>
            <w:pPr>
              <w:pStyle w:val="16"/>
            </w:pPr>
            <w:r>
              <w:t>1.5万元</w:t>
            </w: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节电情况</w:t>
            </w:r>
          </w:p>
        </w:tc>
        <w:tc>
          <w:tcPr>
            <w:tcW w:w="4935" w:type="dxa"/>
            <w:vAlign w:val="center"/>
          </w:tcPr>
          <w:p>
            <w:pPr>
              <w:pStyle w:val="16"/>
            </w:pPr>
            <w:r>
              <w:t>点对点传输，节约电源</w:t>
            </w:r>
          </w:p>
        </w:tc>
        <w:tc>
          <w:tcPr>
            <w:tcW w:w="1950" w:type="dxa"/>
            <w:vAlign w:val="center"/>
          </w:tcPr>
          <w:p>
            <w:pPr>
              <w:pStyle w:val="16"/>
            </w:pPr>
            <w:r>
              <w:t>有效节约</w:t>
            </w:r>
          </w:p>
          <w:p>
            <w:pPr>
              <w:pStyle w:val="16"/>
            </w:pP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提供医疗服务资源</w:t>
            </w:r>
          </w:p>
        </w:tc>
        <w:tc>
          <w:tcPr>
            <w:tcW w:w="4935" w:type="dxa"/>
            <w:vAlign w:val="center"/>
          </w:tcPr>
          <w:p>
            <w:pPr>
              <w:pStyle w:val="16"/>
            </w:pPr>
            <w:r>
              <w:t>通过专线访问市级平台，实时掌握辖区内医疗资源及各项业务数据情况，为决策提供依据，为群众提供更好的医疗服务资源。</w:t>
            </w:r>
          </w:p>
        </w:tc>
        <w:tc>
          <w:tcPr>
            <w:tcW w:w="1950" w:type="dxa"/>
            <w:vAlign w:val="center"/>
          </w:tcPr>
          <w:p>
            <w:pPr>
              <w:pStyle w:val="16"/>
            </w:pPr>
            <w:r>
              <w:t>逐步提高</w:t>
            </w:r>
          </w:p>
        </w:tc>
        <w:tc>
          <w:tcPr>
            <w:tcW w:w="2045" w:type="dxa"/>
            <w:vAlign w:val="center"/>
          </w:tcPr>
          <w:p>
            <w:pPr>
              <w:pStyle w:val="16"/>
            </w:pPr>
          </w:p>
          <w:p>
            <w:pPr>
              <w:pStyle w:val="16"/>
            </w:pPr>
          </w:p>
          <w:p>
            <w:pPr>
              <w:pStyle w:val="16"/>
            </w:pPr>
            <w:r>
              <w:t>依据上级工作要求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4935" w:type="dxa"/>
            <w:vAlign w:val="center"/>
          </w:tcPr>
          <w:p>
            <w:pPr>
              <w:pStyle w:val="16"/>
            </w:pPr>
            <w:r>
              <w:t>通过问卷调查，满意和较满意的对象占所有调查对象的比例</w:t>
            </w:r>
          </w:p>
        </w:tc>
        <w:tc>
          <w:tcPr>
            <w:tcW w:w="1950" w:type="dxa"/>
            <w:vAlign w:val="center"/>
          </w:tcPr>
          <w:p>
            <w:pPr>
              <w:pStyle w:val="16"/>
            </w:pPr>
            <w:r>
              <w:t>≥90百分比</w:t>
            </w:r>
          </w:p>
        </w:tc>
        <w:tc>
          <w:tcPr>
            <w:tcW w:w="2045" w:type="dxa"/>
            <w:vAlign w:val="center"/>
          </w:tcPr>
          <w:p>
            <w:pPr>
              <w:pStyle w:val="16"/>
            </w:pPr>
          </w:p>
          <w:p>
            <w:pPr>
              <w:pStyle w:val="16"/>
            </w:pPr>
          </w:p>
          <w:p>
            <w:pPr>
              <w:pStyle w:val="16"/>
            </w:pPr>
            <w:r>
              <w:t>依据上级工作要求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29、医疗废物平台维护绩效目标表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13052525P00003110116F</w:t>
            </w:r>
          </w:p>
        </w:tc>
        <w:tc>
          <w:tcPr>
            <w:tcW w:w="2835" w:type="dxa"/>
            <w:vAlign w:val="center"/>
          </w:tcPr>
          <w:p>
            <w:pPr>
              <w:pStyle w:val="14"/>
            </w:pPr>
            <w:r>
              <w:t>项目名称</w:t>
            </w:r>
          </w:p>
        </w:tc>
        <w:tc>
          <w:tcPr>
            <w:tcW w:w="6095" w:type="dxa"/>
            <w:gridSpan w:val="3"/>
            <w:vAlign w:val="center"/>
          </w:tcPr>
          <w:p>
            <w:pPr>
              <w:pStyle w:val="16"/>
            </w:pPr>
            <w:r>
              <w:t>医疗废物平台维护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用于医疗废物平台正常运行维护。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1.对辖区内医疗卫生机构医疗废物分类收集、交接、贮存、转出信息化管理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医疗废物信息化平台个数</w:t>
            </w:r>
          </w:p>
        </w:tc>
        <w:tc>
          <w:tcPr>
            <w:tcW w:w="5386" w:type="dxa"/>
            <w:vAlign w:val="center"/>
          </w:tcPr>
          <w:p>
            <w:pPr>
              <w:pStyle w:val="16"/>
            </w:pPr>
            <w:r>
              <w:t>医疗废物信息化平台个数</w:t>
            </w:r>
          </w:p>
        </w:tc>
        <w:tc>
          <w:tcPr>
            <w:tcW w:w="2268" w:type="dxa"/>
            <w:vAlign w:val="center"/>
          </w:tcPr>
          <w:p>
            <w:pPr>
              <w:pStyle w:val="16"/>
            </w:pPr>
            <w:r>
              <w:t>1个</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保障高效率运行率</w:t>
            </w:r>
          </w:p>
        </w:tc>
        <w:tc>
          <w:tcPr>
            <w:tcW w:w="5386" w:type="dxa"/>
            <w:vAlign w:val="center"/>
          </w:tcPr>
          <w:p>
            <w:pPr>
              <w:pStyle w:val="16"/>
            </w:pPr>
            <w:r>
              <w:t>保障高效率运行率</w:t>
            </w:r>
          </w:p>
        </w:tc>
        <w:tc>
          <w:tcPr>
            <w:tcW w:w="2268" w:type="dxa"/>
            <w:vAlign w:val="center"/>
          </w:tcPr>
          <w:p>
            <w:pPr>
              <w:pStyle w:val="16"/>
            </w:pPr>
            <w:r>
              <w:t>≥95百分比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年度内完成率</w:t>
            </w:r>
          </w:p>
        </w:tc>
        <w:tc>
          <w:tcPr>
            <w:tcW w:w="5386" w:type="dxa"/>
            <w:vAlign w:val="center"/>
          </w:tcPr>
          <w:p>
            <w:pPr>
              <w:pStyle w:val="16"/>
            </w:pPr>
            <w:r>
              <w:t>年度内完成率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监管全县医疗废物</w:t>
            </w:r>
          </w:p>
        </w:tc>
        <w:tc>
          <w:tcPr>
            <w:tcW w:w="5386" w:type="dxa"/>
            <w:vAlign w:val="center"/>
          </w:tcPr>
          <w:p>
            <w:pPr>
              <w:pStyle w:val="16"/>
            </w:pPr>
            <w:r>
              <w:t>做到辖区内所有医疗卫生机构医疗废物分类收集、交接、贮存、转出信息化管理率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准确掌握全县医疗废物</w:t>
            </w:r>
          </w:p>
        </w:tc>
        <w:tc>
          <w:tcPr>
            <w:tcW w:w="5386" w:type="dxa"/>
            <w:vAlign w:val="center"/>
          </w:tcPr>
          <w:p>
            <w:pPr>
              <w:pStyle w:val="16"/>
            </w:pPr>
            <w:r>
              <w:t>对辖区内所有医疗卫生机构医疗废物分类收集、交接、贮存、转出信息化管理率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30、原赤脚医生养老补助绩效目标表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13052525P00003110012P</w:t>
            </w:r>
          </w:p>
        </w:tc>
        <w:tc>
          <w:tcPr>
            <w:tcW w:w="2835" w:type="dxa"/>
            <w:vAlign w:val="center"/>
          </w:tcPr>
          <w:p>
            <w:pPr>
              <w:pStyle w:val="14"/>
            </w:pPr>
            <w:r>
              <w:t>项目名称</w:t>
            </w:r>
          </w:p>
        </w:tc>
        <w:tc>
          <w:tcPr>
            <w:tcW w:w="6095" w:type="dxa"/>
            <w:gridSpan w:val="3"/>
            <w:vAlign w:val="center"/>
          </w:tcPr>
          <w:p>
            <w:pPr>
              <w:pStyle w:val="16"/>
            </w:pPr>
            <w:r>
              <w:t>原赤脚医生养老补助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294.88</w:t>
            </w:r>
          </w:p>
        </w:tc>
        <w:tc>
          <w:tcPr>
            <w:tcW w:w="2835" w:type="dxa"/>
            <w:vAlign w:val="center"/>
          </w:tcPr>
          <w:p>
            <w:pPr>
              <w:pStyle w:val="14"/>
            </w:pPr>
            <w:r>
              <w:t>其中：财政    资金</w:t>
            </w:r>
          </w:p>
        </w:tc>
        <w:tc>
          <w:tcPr>
            <w:tcW w:w="2551" w:type="dxa"/>
            <w:vAlign w:val="center"/>
          </w:tcPr>
          <w:p>
            <w:pPr>
              <w:pStyle w:val="16"/>
            </w:pPr>
            <w:r>
              <w:t>294.88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用于落实原赤脚医生生活补助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1.通过对赤脚医生补助，提高赤脚医生生活质量，维护社会和谐稳定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赤脚医生人数</w:t>
            </w:r>
          </w:p>
        </w:tc>
        <w:tc>
          <w:tcPr>
            <w:tcW w:w="5386" w:type="dxa"/>
            <w:vAlign w:val="center"/>
          </w:tcPr>
          <w:p>
            <w:pPr>
              <w:pStyle w:val="16"/>
            </w:pPr>
            <w:r>
              <w:t>赤脚医生发放人数</w:t>
            </w:r>
          </w:p>
        </w:tc>
        <w:tc>
          <w:tcPr>
            <w:tcW w:w="2268" w:type="dxa"/>
            <w:vAlign w:val="center"/>
          </w:tcPr>
          <w:p>
            <w:pPr>
              <w:pStyle w:val="16"/>
            </w:pPr>
            <w:r>
              <w:t>877人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按要求发放补助，保证准确，足额发放。</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及时审批并足额拨付发放补助</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发放标准</w:t>
            </w:r>
          </w:p>
        </w:tc>
        <w:tc>
          <w:tcPr>
            <w:tcW w:w="5386" w:type="dxa"/>
            <w:vAlign w:val="center"/>
          </w:tcPr>
          <w:p>
            <w:pPr>
              <w:pStyle w:val="16"/>
            </w:pPr>
            <w:r>
              <w:t>补助标准是按工作年限每满一年每月20元标准。</w:t>
            </w:r>
          </w:p>
        </w:tc>
        <w:tc>
          <w:tcPr>
            <w:tcW w:w="2268" w:type="dxa"/>
            <w:vAlign w:val="center"/>
          </w:tcPr>
          <w:p>
            <w:pPr>
              <w:pStyle w:val="16"/>
            </w:pPr>
            <w:r>
              <w:t>294.88万元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社会反响</w:t>
            </w:r>
          </w:p>
        </w:tc>
        <w:tc>
          <w:tcPr>
            <w:tcW w:w="5386" w:type="dxa"/>
            <w:vAlign w:val="center"/>
          </w:tcPr>
          <w:p>
            <w:pPr>
              <w:pStyle w:val="16"/>
            </w:pPr>
            <w:r>
              <w:t>妥善解决赤脚医生生活补助问题</w:t>
            </w:r>
          </w:p>
        </w:tc>
        <w:tc>
          <w:tcPr>
            <w:tcW w:w="2268" w:type="dxa"/>
            <w:vAlign w:val="center"/>
          </w:tcPr>
          <w:p>
            <w:pPr>
              <w:pStyle w:val="16"/>
            </w:pPr>
            <w:r>
              <w:t>妥善解决</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w:t>
            </w:r>
          </w:p>
        </w:tc>
        <w:tc>
          <w:tcPr>
            <w:tcW w:w="5386" w:type="dxa"/>
            <w:vAlign w:val="center"/>
          </w:tcPr>
          <w:p>
            <w:pPr>
              <w:pStyle w:val="16"/>
            </w:pPr>
            <w:r>
              <w:t>达到长期维护社会和谐</w:t>
            </w:r>
          </w:p>
        </w:tc>
        <w:tc>
          <w:tcPr>
            <w:tcW w:w="2268" w:type="dxa"/>
            <w:vAlign w:val="center"/>
          </w:tcPr>
          <w:p>
            <w:pPr>
              <w:pStyle w:val="16"/>
            </w:pPr>
            <w:r>
              <w:t>中长期</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受益人群满意度</w:t>
            </w:r>
          </w:p>
        </w:tc>
        <w:tc>
          <w:tcPr>
            <w:tcW w:w="2268" w:type="dxa"/>
            <w:vAlign w:val="center"/>
          </w:tcPr>
          <w:p>
            <w:pPr>
              <w:pStyle w:val="16"/>
            </w:pPr>
            <w:r>
              <w:t>≥90百分比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361001隆尧县卫生健康局本级</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隆尧县卫生健康局本级上年末固定资产金额为961.83万元（详见下表）。本年度拟购置固定资产总额为0.00万元，已按要求列入政府采购预算，详见政府采购预算表。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961.83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9290</w:t>
            </w:r>
          </w:p>
        </w:tc>
        <w:tc>
          <w:tcPr>
            <w:tcW w:w="2835" w:type="dxa"/>
            <w:vAlign w:val="center"/>
          </w:tcPr>
          <w:p>
            <w:pPr>
              <w:pStyle w:val="15"/>
            </w:pPr>
            <w:r>
              <w:t>961.83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9290</w:t>
            </w:r>
          </w:p>
        </w:tc>
        <w:tc>
          <w:tcPr>
            <w:tcW w:w="2835" w:type="dxa"/>
            <w:vAlign w:val="center"/>
          </w:tcPr>
          <w:p>
            <w:pPr>
              <w:pStyle w:val="15"/>
            </w:pPr>
            <w:r>
              <w:t>961.83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二、隆尧县卫生计生综合执法大队收支预算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190.29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170.70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190.29</w:t>
            </w:r>
          </w:p>
        </w:tc>
        <w:tc>
          <w:tcPr>
            <w:tcW w:w="4535" w:type="dxa"/>
            <w:vAlign w:val="center"/>
          </w:tcPr>
          <w:p>
            <w:pPr>
              <w:pStyle w:val="18"/>
            </w:pPr>
            <w:r>
              <w:t>本年支出合计</w:t>
            </w:r>
          </w:p>
        </w:tc>
        <w:tc>
          <w:tcPr>
            <w:tcW w:w="2126" w:type="dxa"/>
            <w:vAlign w:val="center"/>
          </w:tcPr>
          <w:p>
            <w:pPr>
              <w:pStyle w:val="19"/>
            </w:pPr>
            <w:r>
              <w:t>190.29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190.29</w:t>
            </w:r>
          </w:p>
        </w:tc>
        <w:tc>
          <w:tcPr>
            <w:tcW w:w="4535" w:type="dxa"/>
            <w:vAlign w:val="center"/>
          </w:tcPr>
          <w:p>
            <w:pPr>
              <w:pStyle w:val="18"/>
            </w:pPr>
            <w:r>
              <w:t>支出总计</w:t>
            </w:r>
          </w:p>
        </w:tc>
        <w:tc>
          <w:tcPr>
            <w:tcW w:w="2126" w:type="dxa"/>
            <w:vAlign w:val="center"/>
          </w:tcPr>
          <w:p>
            <w:pPr>
              <w:pStyle w:val="19"/>
            </w:pPr>
            <w:r>
              <w:t>190.29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190.29</w:t>
            </w:r>
          </w:p>
        </w:tc>
        <w:tc>
          <w:tcPr>
            <w:tcW w:w="1134" w:type="dxa"/>
            <w:vAlign w:val="center"/>
          </w:tcPr>
          <w:p>
            <w:pPr>
              <w:pStyle w:val="19"/>
            </w:pPr>
            <w:r>
              <w:t>190.29</w:t>
            </w:r>
          </w:p>
        </w:tc>
        <w:tc>
          <w:tcPr>
            <w:tcW w:w="1134" w:type="dxa"/>
            <w:vAlign w:val="center"/>
          </w:tcPr>
          <w:p>
            <w:pPr>
              <w:pStyle w:val="19"/>
            </w:pPr>
            <w:r>
              <w:t>190.29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r>
              <w:t>11.06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170.70</w:t>
            </w:r>
          </w:p>
        </w:tc>
        <w:tc>
          <w:tcPr>
            <w:tcW w:w="1134" w:type="dxa"/>
            <w:vAlign w:val="center"/>
          </w:tcPr>
          <w:p>
            <w:pPr>
              <w:pStyle w:val="15"/>
            </w:pPr>
            <w:r>
              <w:t>170.70</w:t>
            </w:r>
          </w:p>
        </w:tc>
        <w:tc>
          <w:tcPr>
            <w:tcW w:w="1134" w:type="dxa"/>
            <w:vAlign w:val="center"/>
          </w:tcPr>
          <w:p>
            <w:pPr>
              <w:pStyle w:val="15"/>
            </w:pPr>
            <w:r>
              <w:t>170.70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165.69</w:t>
            </w:r>
          </w:p>
        </w:tc>
        <w:tc>
          <w:tcPr>
            <w:tcW w:w="1134" w:type="dxa"/>
            <w:vAlign w:val="center"/>
          </w:tcPr>
          <w:p>
            <w:pPr>
              <w:pStyle w:val="15"/>
            </w:pPr>
            <w:r>
              <w:t>165.69</w:t>
            </w:r>
          </w:p>
        </w:tc>
        <w:tc>
          <w:tcPr>
            <w:tcW w:w="1134" w:type="dxa"/>
            <w:vAlign w:val="center"/>
          </w:tcPr>
          <w:p>
            <w:pPr>
              <w:pStyle w:val="15"/>
            </w:pPr>
            <w:r>
              <w:t>165.69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2100402</w:t>
            </w:r>
          </w:p>
        </w:tc>
        <w:tc>
          <w:tcPr>
            <w:tcW w:w="1559" w:type="dxa"/>
            <w:vAlign w:val="center"/>
          </w:tcPr>
          <w:p>
            <w:pPr>
              <w:pStyle w:val="16"/>
            </w:pPr>
            <w:r>
              <w:t>卫生监督机构</w:t>
            </w:r>
          </w:p>
        </w:tc>
        <w:tc>
          <w:tcPr>
            <w:tcW w:w="1134" w:type="dxa"/>
            <w:vAlign w:val="center"/>
          </w:tcPr>
          <w:p>
            <w:pPr>
              <w:pStyle w:val="15"/>
            </w:pPr>
            <w:r>
              <w:t>165.69</w:t>
            </w:r>
          </w:p>
        </w:tc>
        <w:tc>
          <w:tcPr>
            <w:tcW w:w="1134" w:type="dxa"/>
            <w:vAlign w:val="center"/>
          </w:tcPr>
          <w:p>
            <w:pPr>
              <w:pStyle w:val="15"/>
            </w:pPr>
            <w:r>
              <w:t>165.69</w:t>
            </w:r>
          </w:p>
        </w:tc>
        <w:tc>
          <w:tcPr>
            <w:tcW w:w="1134" w:type="dxa"/>
            <w:vAlign w:val="center"/>
          </w:tcPr>
          <w:p>
            <w:pPr>
              <w:pStyle w:val="15"/>
            </w:pPr>
            <w:r>
              <w:t>165.69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5.01</w:t>
            </w:r>
          </w:p>
        </w:tc>
        <w:tc>
          <w:tcPr>
            <w:tcW w:w="1134" w:type="dxa"/>
            <w:vAlign w:val="center"/>
          </w:tcPr>
          <w:p>
            <w:pPr>
              <w:pStyle w:val="15"/>
            </w:pPr>
            <w:r>
              <w:t>5.01</w:t>
            </w:r>
          </w:p>
        </w:tc>
        <w:tc>
          <w:tcPr>
            <w:tcW w:w="1134" w:type="dxa"/>
            <w:vAlign w:val="center"/>
          </w:tcPr>
          <w:p>
            <w:pPr>
              <w:pStyle w:val="15"/>
            </w:pPr>
            <w:r>
              <w:t>5.01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5.01</w:t>
            </w:r>
          </w:p>
        </w:tc>
        <w:tc>
          <w:tcPr>
            <w:tcW w:w="1134" w:type="dxa"/>
            <w:vAlign w:val="center"/>
          </w:tcPr>
          <w:p>
            <w:pPr>
              <w:pStyle w:val="15"/>
            </w:pPr>
            <w:r>
              <w:t>5.01</w:t>
            </w:r>
          </w:p>
        </w:tc>
        <w:tc>
          <w:tcPr>
            <w:tcW w:w="1134" w:type="dxa"/>
            <w:vAlign w:val="center"/>
          </w:tcPr>
          <w:p>
            <w:pPr>
              <w:pStyle w:val="15"/>
            </w:pPr>
            <w:r>
              <w:t>5.01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r>
              <w:t>8.53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190.29</w:t>
            </w:r>
          </w:p>
        </w:tc>
        <w:tc>
          <w:tcPr>
            <w:tcW w:w="1361" w:type="dxa"/>
            <w:vAlign w:val="center"/>
          </w:tcPr>
          <w:p>
            <w:pPr>
              <w:pStyle w:val="19"/>
            </w:pPr>
            <w:r>
              <w:t>126.29</w:t>
            </w:r>
          </w:p>
        </w:tc>
        <w:tc>
          <w:tcPr>
            <w:tcW w:w="1361" w:type="dxa"/>
            <w:vAlign w:val="center"/>
          </w:tcPr>
          <w:p>
            <w:pPr>
              <w:pStyle w:val="19"/>
            </w:pPr>
            <w:r>
              <w:t>64.00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11.06</w:t>
            </w:r>
          </w:p>
        </w:tc>
        <w:tc>
          <w:tcPr>
            <w:tcW w:w="1361" w:type="dxa"/>
            <w:vAlign w:val="center"/>
          </w:tcPr>
          <w:p>
            <w:pPr>
              <w:pStyle w:val="15"/>
            </w:pPr>
            <w:r>
              <w:t>11.06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11.06</w:t>
            </w:r>
          </w:p>
        </w:tc>
        <w:tc>
          <w:tcPr>
            <w:tcW w:w="1361" w:type="dxa"/>
            <w:vAlign w:val="center"/>
          </w:tcPr>
          <w:p>
            <w:pPr>
              <w:pStyle w:val="15"/>
            </w:pPr>
            <w:r>
              <w:t>11.06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11.06</w:t>
            </w:r>
          </w:p>
        </w:tc>
        <w:tc>
          <w:tcPr>
            <w:tcW w:w="1361" w:type="dxa"/>
            <w:vAlign w:val="center"/>
          </w:tcPr>
          <w:p>
            <w:pPr>
              <w:pStyle w:val="15"/>
            </w:pPr>
            <w:r>
              <w:t>11.06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170.70</w:t>
            </w:r>
          </w:p>
        </w:tc>
        <w:tc>
          <w:tcPr>
            <w:tcW w:w="1361" w:type="dxa"/>
            <w:vAlign w:val="center"/>
          </w:tcPr>
          <w:p>
            <w:pPr>
              <w:pStyle w:val="15"/>
            </w:pPr>
            <w:r>
              <w:t>106.70</w:t>
            </w:r>
          </w:p>
        </w:tc>
        <w:tc>
          <w:tcPr>
            <w:tcW w:w="1361" w:type="dxa"/>
            <w:vAlign w:val="center"/>
          </w:tcPr>
          <w:p>
            <w:pPr>
              <w:pStyle w:val="15"/>
            </w:pPr>
            <w:r>
              <w:t>64.00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165.69</w:t>
            </w:r>
          </w:p>
        </w:tc>
        <w:tc>
          <w:tcPr>
            <w:tcW w:w="1361" w:type="dxa"/>
            <w:vAlign w:val="center"/>
          </w:tcPr>
          <w:p>
            <w:pPr>
              <w:pStyle w:val="15"/>
            </w:pPr>
            <w:r>
              <w:t>101.69</w:t>
            </w:r>
          </w:p>
        </w:tc>
        <w:tc>
          <w:tcPr>
            <w:tcW w:w="1361" w:type="dxa"/>
            <w:vAlign w:val="center"/>
          </w:tcPr>
          <w:p>
            <w:pPr>
              <w:pStyle w:val="15"/>
            </w:pPr>
            <w:r>
              <w:t>64.00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2100402</w:t>
            </w:r>
          </w:p>
        </w:tc>
        <w:tc>
          <w:tcPr>
            <w:tcW w:w="4535" w:type="dxa"/>
            <w:vAlign w:val="center"/>
          </w:tcPr>
          <w:p>
            <w:pPr>
              <w:pStyle w:val="16"/>
            </w:pPr>
            <w:r>
              <w:t>卫生监督机构</w:t>
            </w:r>
          </w:p>
        </w:tc>
        <w:tc>
          <w:tcPr>
            <w:tcW w:w="1361" w:type="dxa"/>
            <w:vAlign w:val="center"/>
          </w:tcPr>
          <w:p>
            <w:pPr>
              <w:pStyle w:val="15"/>
            </w:pPr>
            <w:r>
              <w:t>165.69</w:t>
            </w:r>
          </w:p>
        </w:tc>
        <w:tc>
          <w:tcPr>
            <w:tcW w:w="1361" w:type="dxa"/>
            <w:vAlign w:val="center"/>
          </w:tcPr>
          <w:p>
            <w:pPr>
              <w:pStyle w:val="15"/>
            </w:pPr>
            <w:r>
              <w:t>101.69</w:t>
            </w:r>
          </w:p>
        </w:tc>
        <w:tc>
          <w:tcPr>
            <w:tcW w:w="1361" w:type="dxa"/>
            <w:vAlign w:val="center"/>
          </w:tcPr>
          <w:p>
            <w:pPr>
              <w:pStyle w:val="15"/>
            </w:pPr>
            <w:r>
              <w:t>64.00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5.01</w:t>
            </w:r>
          </w:p>
        </w:tc>
        <w:tc>
          <w:tcPr>
            <w:tcW w:w="1361" w:type="dxa"/>
            <w:vAlign w:val="center"/>
          </w:tcPr>
          <w:p>
            <w:pPr>
              <w:pStyle w:val="15"/>
            </w:pPr>
            <w:r>
              <w:t>5.01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5.01</w:t>
            </w:r>
          </w:p>
        </w:tc>
        <w:tc>
          <w:tcPr>
            <w:tcW w:w="1361" w:type="dxa"/>
            <w:vAlign w:val="center"/>
          </w:tcPr>
          <w:p>
            <w:pPr>
              <w:pStyle w:val="15"/>
            </w:pPr>
            <w:r>
              <w:t>5.01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8.53</w:t>
            </w:r>
          </w:p>
        </w:tc>
        <w:tc>
          <w:tcPr>
            <w:tcW w:w="1361" w:type="dxa"/>
            <w:vAlign w:val="center"/>
          </w:tcPr>
          <w:p>
            <w:pPr>
              <w:pStyle w:val="15"/>
            </w:pPr>
            <w:r>
              <w:t>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8.53</w:t>
            </w:r>
          </w:p>
        </w:tc>
        <w:tc>
          <w:tcPr>
            <w:tcW w:w="1361" w:type="dxa"/>
            <w:vAlign w:val="center"/>
          </w:tcPr>
          <w:p>
            <w:pPr>
              <w:pStyle w:val="15"/>
            </w:pPr>
            <w:r>
              <w:t>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8.53</w:t>
            </w:r>
          </w:p>
        </w:tc>
        <w:tc>
          <w:tcPr>
            <w:tcW w:w="1361" w:type="dxa"/>
            <w:vAlign w:val="center"/>
          </w:tcPr>
          <w:p>
            <w:pPr>
              <w:pStyle w:val="15"/>
            </w:pPr>
            <w:r>
              <w:t>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190.29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11.06</w:t>
            </w:r>
          </w:p>
        </w:tc>
        <w:tc>
          <w:tcPr>
            <w:tcW w:w="1474" w:type="dxa"/>
            <w:vAlign w:val="center"/>
          </w:tcPr>
          <w:p>
            <w:pPr>
              <w:pStyle w:val="15"/>
            </w:pPr>
            <w:r>
              <w:t>11.06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170.70</w:t>
            </w:r>
          </w:p>
        </w:tc>
        <w:tc>
          <w:tcPr>
            <w:tcW w:w="1474" w:type="dxa"/>
            <w:vAlign w:val="center"/>
          </w:tcPr>
          <w:p>
            <w:pPr>
              <w:pStyle w:val="15"/>
            </w:pPr>
            <w:r>
              <w:t>170.70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8.53</w:t>
            </w:r>
          </w:p>
        </w:tc>
        <w:tc>
          <w:tcPr>
            <w:tcW w:w="1474" w:type="dxa"/>
            <w:vAlign w:val="center"/>
          </w:tcPr>
          <w:p>
            <w:pPr>
              <w:pStyle w:val="15"/>
            </w:pPr>
            <w:r>
              <w:t>8.53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190.29</w:t>
            </w:r>
          </w:p>
        </w:tc>
        <w:tc>
          <w:tcPr>
            <w:tcW w:w="3402" w:type="dxa"/>
            <w:vAlign w:val="center"/>
          </w:tcPr>
          <w:p>
            <w:pPr>
              <w:pStyle w:val="18"/>
            </w:pPr>
            <w:r>
              <w:t>本年支出合计</w:t>
            </w:r>
          </w:p>
        </w:tc>
        <w:tc>
          <w:tcPr>
            <w:tcW w:w="1474" w:type="dxa"/>
            <w:vAlign w:val="center"/>
          </w:tcPr>
          <w:p>
            <w:pPr>
              <w:pStyle w:val="19"/>
            </w:pPr>
            <w:r>
              <w:t>190.29</w:t>
            </w:r>
          </w:p>
        </w:tc>
        <w:tc>
          <w:tcPr>
            <w:tcW w:w="1474" w:type="dxa"/>
            <w:vAlign w:val="center"/>
          </w:tcPr>
          <w:p>
            <w:pPr>
              <w:pStyle w:val="19"/>
            </w:pPr>
            <w:r>
              <w:t>190.29</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190.29</w:t>
            </w:r>
          </w:p>
        </w:tc>
        <w:tc>
          <w:tcPr>
            <w:tcW w:w="3402" w:type="dxa"/>
            <w:vAlign w:val="center"/>
          </w:tcPr>
          <w:p>
            <w:pPr>
              <w:pStyle w:val="18"/>
            </w:pPr>
            <w:r>
              <w:t>支出总计</w:t>
            </w:r>
          </w:p>
        </w:tc>
        <w:tc>
          <w:tcPr>
            <w:tcW w:w="1474" w:type="dxa"/>
            <w:vAlign w:val="center"/>
          </w:tcPr>
          <w:p>
            <w:pPr>
              <w:pStyle w:val="19"/>
            </w:pPr>
            <w:r>
              <w:t>190.29</w:t>
            </w:r>
          </w:p>
        </w:tc>
        <w:tc>
          <w:tcPr>
            <w:tcW w:w="1474" w:type="dxa"/>
            <w:vAlign w:val="center"/>
          </w:tcPr>
          <w:p>
            <w:pPr>
              <w:pStyle w:val="19"/>
            </w:pPr>
            <w:r>
              <w:t>190.29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190.29</w:t>
            </w:r>
          </w:p>
        </w:tc>
        <w:tc>
          <w:tcPr>
            <w:tcW w:w="2551" w:type="dxa"/>
            <w:vAlign w:val="center"/>
          </w:tcPr>
          <w:p>
            <w:pPr>
              <w:pStyle w:val="19"/>
            </w:pPr>
            <w:r>
              <w:t>126.29</w:t>
            </w:r>
          </w:p>
        </w:tc>
        <w:tc>
          <w:tcPr>
            <w:tcW w:w="2551" w:type="dxa"/>
            <w:vAlign w:val="center"/>
          </w:tcPr>
          <w:p>
            <w:pPr>
              <w:pStyle w:val="19"/>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11.06</w:t>
            </w:r>
          </w:p>
        </w:tc>
        <w:tc>
          <w:tcPr>
            <w:tcW w:w="2551" w:type="dxa"/>
            <w:vAlign w:val="center"/>
          </w:tcPr>
          <w:p>
            <w:pPr>
              <w:pStyle w:val="15"/>
            </w:pPr>
            <w:r>
              <w:t>11.06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11.06</w:t>
            </w:r>
          </w:p>
        </w:tc>
        <w:tc>
          <w:tcPr>
            <w:tcW w:w="2551" w:type="dxa"/>
            <w:vAlign w:val="center"/>
          </w:tcPr>
          <w:p>
            <w:pPr>
              <w:pStyle w:val="15"/>
            </w:pPr>
            <w:r>
              <w:t>11.06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11.06</w:t>
            </w:r>
          </w:p>
        </w:tc>
        <w:tc>
          <w:tcPr>
            <w:tcW w:w="2551" w:type="dxa"/>
            <w:vAlign w:val="center"/>
          </w:tcPr>
          <w:p>
            <w:pPr>
              <w:pStyle w:val="15"/>
            </w:pPr>
            <w:r>
              <w:t>11.06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170.70</w:t>
            </w:r>
          </w:p>
        </w:tc>
        <w:tc>
          <w:tcPr>
            <w:tcW w:w="2551" w:type="dxa"/>
            <w:vAlign w:val="center"/>
          </w:tcPr>
          <w:p>
            <w:pPr>
              <w:pStyle w:val="15"/>
            </w:pPr>
            <w:r>
              <w:t>106.70</w:t>
            </w:r>
          </w:p>
        </w:tc>
        <w:tc>
          <w:tcPr>
            <w:tcW w:w="2551" w:type="dxa"/>
            <w:vAlign w:val="center"/>
          </w:tcPr>
          <w:p>
            <w:pPr>
              <w:pStyle w:val="15"/>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165.69</w:t>
            </w:r>
          </w:p>
        </w:tc>
        <w:tc>
          <w:tcPr>
            <w:tcW w:w="2551" w:type="dxa"/>
            <w:vAlign w:val="center"/>
          </w:tcPr>
          <w:p>
            <w:pPr>
              <w:pStyle w:val="15"/>
            </w:pPr>
            <w:r>
              <w:t>101.69</w:t>
            </w:r>
          </w:p>
        </w:tc>
        <w:tc>
          <w:tcPr>
            <w:tcW w:w="2551" w:type="dxa"/>
            <w:vAlign w:val="center"/>
          </w:tcPr>
          <w:p>
            <w:pPr>
              <w:pStyle w:val="15"/>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2100402</w:t>
            </w:r>
          </w:p>
        </w:tc>
        <w:tc>
          <w:tcPr>
            <w:tcW w:w="4535" w:type="dxa"/>
            <w:vAlign w:val="center"/>
          </w:tcPr>
          <w:p>
            <w:pPr>
              <w:pStyle w:val="16"/>
            </w:pPr>
            <w:r>
              <w:t>卫生监督机构</w:t>
            </w:r>
          </w:p>
        </w:tc>
        <w:tc>
          <w:tcPr>
            <w:tcW w:w="2551" w:type="dxa"/>
            <w:vAlign w:val="center"/>
          </w:tcPr>
          <w:p>
            <w:pPr>
              <w:pStyle w:val="15"/>
            </w:pPr>
            <w:r>
              <w:t>165.69</w:t>
            </w:r>
          </w:p>
        </w:tc>
        <w:tc>
          <w:tcPr>
            <w:tcW w:w="2551" w:type="dxa"/>
            <w:vAlign w:val="center"/>
          </w:tcPr>
          <w:p>
            <w:pPr>
              <w:pStyle w:val="15"/>
            </w:pPr>
            <w:r>
              <w:t>101.69</w:t>
            </w:r>
          </w:p>
        </w:tc>
        <w:tc>
          <w:tcPr>
            <w:tcW w:w="2551" w:type="dxa"/>
            <w:vAlign w:val="center"/>
          </w:tcPr>
          <w:p>
            <w:pPr>
              <w:pStyle w:val="15"/>
            </w:pPr>
            <w:r>
              <w:t>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5.01</w:t>
            </w:r>
          </w:p>
        </w:tc>
        <w:tc>
          <w:tcPr>
            <w:tcW w:w="2551" w:type="dxa"/>
            <w:vAlign w:val="center"/>
          </w:tcPr>
          <w:p>
            <w:pPr>
              <w:pStyle w:val="15"/>
            </w:pPr>
            <w:r>
              <w:t>5.01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5.01</w:t>
            </w:r>
          </w:p>
        </w:tc>
        <w:tc>
          <w:tcPr>
            <w:tcW w:w="2551" w:type="dxa"/>
            <w:vAlign w:val="center"/>
          </w:tcPr>
          <w:p>
            <w:pPr>
              <w:pStyle w:val="15"/>
            </w:pPr>
            <w:r>
              <w:t>5.01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8.53</w:t>
            </w:r>
          </w:p>
        </w:tc>
        <w:tc>
          <w:tcPr>
            <w:tcW w:w="2551" w:type="dxa"/>
            <w:vAlign w:val="center"/>
          </w:tcPr>
          <w:p>
            <w:pPr>
              <w:pStyle w:val="15"/>
            </w:pPr>
            <w:r>
              <w:t>8.53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8.53</w:t>
            </w:r>
          </w:p>
        </w:tc>
        <w:tc>
          <w:tcPr>
            <w:tcW w:w="2551" w:type="dxa"/>
            <w:vAlign w:val="center"/>
          </w:tcPr>
          <w:p>
            <w:pPr>
              <w:pStyle w:val="15"/>
            </w:pPr>
            <w:r>
              <w:t>8.53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8.53</w:t>
            </w:r>
          </w:p>
        </w:tc>
        <w:tc>
          <w:tcPr>
            <w:tcW w:w="2551" w:type="dxa"/>
            <w:vAlign w:val="center"/>
          </w:tcPr>
          <w:p>
            <w:pPr>
              <w:pStyle w:val="15"/>
            </w:pPr>
            <w:r>
              <w:t>8.53</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126.29</w:t>
            </w:r>
          </w:p>
        </w:tc>
        <w:tc>
          <w:tcPr>
            <w:tcW w:w="2551" w:type="dxa"/>
            <w:vAlign w:val="center"/>
          </w:tcPr>
          <w:p>
            <w:pPr>
              <w:pStyle w:val="19"/>
            </w:pPr>
            <w:r>
              <w:t>123.09</w:t>
            </w:r>
          </w:p>
        </w:tc>
        <w:tc>
          <w:tcPr>
            <w:tcW w:w="2551" w:type="dxa"/>
            <w:vAlign w:val="center"/>
          </w:tcPr>
          <w:p>
            <w:pPr>
              <w:pStyle w:val="19"/>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113.31</w:t>
            </w:r>
          </w:p>
        </w:tc>
        <w:tc>
          <w:tcPr>
            <w:tcW w:w="2551" w:type="dxa"/>
            <w:vAlign w:val="center"/>
          </w:tcPr>
          <w:p>
            <w:pPr>
              <w:pStyle w:val="15"/>
            </w:pPr>
            <w:r>
              <w:t>113.31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57.60</w:t>
            </w:r>
          </w:p>
        </w:tc>
        <w:tc>
          <w:tcPr>
            <w:tcW w:w="2551" w:type="dxa"/>
            <w:vAlign w:val="center"/>
          </w:tcPr>
          <w:p>
            <w:pPr>
              <w:pStyle w:val="15"/>
            </w:pPr>
            <w:r>
              <w:t>57.60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1.25</w:t>
            </w:r>
          </w:p>
        </w:tc>
        <w:tc>
          <w:tcPr>
            <w:tcW w:w="2551" w:type="dxa"/>
            <w:vAlign w:val="center"/>
          </w:tcPr>
          <w:p>
            <w:pPr>
              <w:pStyle w:val="15"/>
            </w:pPr>
            <w:r>
              <w:t>1.25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3.97</w:t>
            </w:r>
          </w:p>
        </w:tc>
        <w:tc>
          <w:tcPr>
            <w:tcW w:w="2551" w:type="dxa"/>
            <w:vAlign w:val="center"/>
          </w:tcPr>
          <w:p>
            <w:pPr>
              <w:pStyle w:val="15"/>
            </w:pPr>
            <w:r>
              <w:t>3.97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25.59</w:t>
            </w:r>
          </w:p>
        </w:tc>
        <w:tc>
          <w:tcPr>
            <w:tcW w:w="2551" w:type="dxa"/>
            <w:vAlign w:val="center"/>
          </w:tcPr>
          <w:p>
            <w:pPr>
              <w:pStyle w:val="15"/>
            </w:pPr>
            <w:r>
              <w:t>25.59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11.06</w:t>
            </w:r>
          </w:p>
        </w:tc>
        <w:tc>
          <w:tcPr>
            <w:tcW w:w="2551" w:type="dxa"/>
            <w:vAlign w:val="center"/>
          </w:tcPr>
          <w:p>
            <w:pPr>
              <w:pStyle w:val="15"/>
            </w:pPr>
            <w:r>
              <w:t>11.06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5.01</w:t>
            </w:r>
          </w:p>
        </w:tc>
        <w:tc>
          <w:tcPr>
            <w:tcW w:w="2551" w:type="dxa"/>
            <w:vAlign w:val="center"/>
          </w:tcPr>
          <w:p>
            <w:pPr>
              <w:pStyle w:val="15"/>
            </w:pPr>
            <w:r>
              <w:t>5.01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0.31</w:t>
            </w:r>
          </w:p>
        </w:tc>
        <w:tc>
          <w:tcPr>
            <w:tcW w:w="2551" w:type="dxa"/>
            <w:vAlign w:val="center"/>
          </w:tcPr>
          <w:p>
            <w:pPr>
              <w:pStyle w:val="15"/>
            </w:pPr>
            <w:r>
              <w:t>0.31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8.53</w:t>
            </w:r>
          </w:p>
        </w:tc>
        <w:tc>
          <w:tcPr>
            <w:tcW w:w="2551" w:type="dxa"/>
            <w:vAlign w:val="center"/>
          </w:tcPr>
          <w:p>
            <w:pPr>
              <w:pStyle w:val="15"/>
            </w:pPr>
            <w:r>
              <w:t>8.53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2.70</w:t>
            </w:r>
          </w:p>
        </w:tc>
        <w:tc>
          <w:tcPr>
            <w:tcW w:w="2551" w:type="dxa"/>
            <w:vAlign w:val="center"/>
          </w:tcPr>
          <w:p>
            <w:pPr>
              <w:pStyle w:val="15"/>
            </w:pPr>
          </w:p>
        </w:tc>
        <w:tc>
          <w:tcPr>
            <w:tcW w:w="2551"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1.10</w:t>
            </w:r>
          </w:p>
        </w:tc>
        <w:tc>
          <w:tcPr>
            <w:tcW w:w="2551" w:type="dxa"/>
            <w:vAlign w:val="center"/>
          </w:tcPr>
          <w:p>
            <w:pPr>
              <w:pStyle w:val="15"/>
            </w:pPr>
          </w:p>
        </w:tc>
        <w:tc>
          <w:tcPr>
            <w:tcW w:w="2551" w:type="dxa"/>
            <w:vAlign w:val="center"/>
          </w:tcPr>
          <w:p>
            <w:pPr>
              <w:pStyle w:val="15"/>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9.78</w:t>
            </w:r>
          </w:p>
        </w:tc>
        <w:tc>
          <w:tcPr>
            <w:tcW w:w="2551" w:type="dxa"/>
            <w:vAlign w:val="center"/>
          </w:tcPr>
          <w:p>
            <w:pPr>
              <w:pStyle w:val="15"/>
            </w:pPr>
            <w:r>
              <w:t>9.78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9.78</w:t>
            </w:r>
          </w:p>
        </w:tc>
        <w:tc>
          <w:tcPr>
            <w:tcW w:w="2551" w:type="dxa"/>
            <w:vAlign w:val="center"/>
          </w:tcPr>
          <w:p>
            <w:pPr>
              <w:pStyle w:val="15"/>
            </w:pPr>
            <w:r>
              <w:t>9.78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107"/>
        <w:gridCol w:w="2073"/>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4"/>
            </w:pPr>
            <w:r>
              <w:t>序号</w:t>
            </w:r>
          </w:p>
        </w:tc>
        <w:tc>
          <w:tcPr>
            <w:tcW w:w="4107" w:type="dxa"/>
            <w:vMerge w:val="restart"/>
            <w:tcBorders>
              <w:top w:val="single" w:color="000000" w:sz="6" w:space="0"/>
              <w:left w:val="single" w:color="000000" w:sz="6" w:space="0"/>
              <w:right w:val="single" w:color="000000" w:sz="6" w:space="0"/>
            </w:tcBorders>
            <w:vAlign w:val="center"/>
          </w:tcPr>
          <w:p>
            <w:pPr>
              <w:pStyle w:val="14"/>
            </w:pPr>
            <w:r>
              <w:t>项  目</w:t>
            </w:r>
          </w:p>
        </w:tc>
        <w:tc>
          <w:tcPr>
            <w:tcW w:w="9216" w:type="dxa"/>
            <w:gridSpan w:val="4"/>
            <w:tcBorders>
              <w:top w:val="single" w:color="000000" w:sz="6" w:space="0"/>
              <w:left w:val="single" w:color="000000" w:sz="6" w:space="0"/>
              <w:righ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tc>
        <w:tc>
          <w:tcPr>
            <w:tcW w:w="4107" w:type="dxa"/>
            <w:vMerge w:val="continue"/>
            <w:tcBorders>
              <w:top w:val="single" w:color="000000" w:sz="6" w:space="0"/>
              <w:left w:val="single" w:color="000000" w:sz="6" w:space="0"/>
              <w:right w:val="single" w:color="000000" w:sz="6" w:space="0"/>
            </w:tcBorders>
          </w:tcPr>
          <w:p/>
        </w:tc>
        <w:tc>
          <w:tcPr>
            <w:tcW w:w="2073" w:type="dxa"/>
            <w:tcBorders>
              <w:top w:val="single" w:color="000000" w:sz="6" w:space="0"/>
              <w:left w:val="single" w:color="000000" w:sz="6" w:space="0"/>
              <w:right w:val="single" w:color="000000" w:sz="6" w:space="0"/>
            </w:tcBorders>
            <w:vAlign w:val="center"/>
          </w:tcPr>
          <w:p>
            <w:pPr>
              <w:pStyle w:val="14"/>
            </w:pPr>
            <w:r>
              <w:t>合计</w:t>
            </w:r>
          </w:p>
        </w:tc>
        <w:tc>
          <w:tcPr>
            <w:tcW w:w="2381" w:type="dxa"/>
            <w:tcBorders>
              <w:top w:val="single" w:color="000000" w:sz="6" w:space="0"/>
              <w:left w:val="single" w:color="000000" w:sz="6" w:space="0"/>
              <w:right w:val="single" w:color="000000" w:sz="6" w:space="0"/>
            </w:tcBorders>
            <w:vAlign w:val="center"/>
          </w:tcPr>
          <w:p>
            <w:pPr>
              <w:pStyle w:val="14"/>
            </w:pPr>
            <w:r>
              <w:t>一般公共预算              财政拨款</w:t>
            </w:r>
          </w:p>
        </w:tc>
        <w:tc>
          <w:tcPr>
            <w:tcW w:w="2381" w:type="dxa"/>
            <w:tcBorders>
              <w:top w:val="single" w:color="000000" w:sz="6" w:space="0"/>
              <w:left w:val="single" w:color="000000" w:sz="6" w:space="0"/>
              <w:right w:val="single" w:color="000000" w:sz="6" w:space="0"/>
            </w:tcBorders>
            <w:vAlign w:val="center"/>
          </w:tcPr>
          <w:p>
            <w:pPr>
              <w:pStyle w:val="14"/>
            </w:pPr>
            <w:r>
              <w:t>政府性基金                  预算拨款</w:t>
            </w:r>
          </w:p>
        </w:tc>
        <w:tc>
          <w:tcPr>
            <w:tcW w:w="2381" w:type="dxa"/>
            <w:tcBorders>
              <w:top w:val="single" w:color="000000" w:sz="6" w:space="0"/>
              <w:left w:val="single" w:color="000000" w:sz="6" w:space="0"/>
              <w:righ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pPr>
              <w:pStyle w:val="14"/>
            </w:pPr>
            <w:r>
              <w:t>栏次</w:t>
            </w:r>
          </w:p>
        </w:tc>
        <w:tc>
          <w:tcPr>
            <w:tcW w:w="4107" w:type="dxa"/>
            <w:tcBorders>
              <w:top w:val="single" w:color="000000" w:sz="6" w:space="0"/>
              <w:left w:val="single" w:color="000000" w:sz="6" w:space="0"/>
              <w:right w:val="single" w:color="000000" w:sz="6" w:space="0"/>
            </w:tcBorders>
            <w:vAlign w:val="center"/>
          </w:tcPr>
          <w:p>
            <w:pPr>
              <w:pStyle w:val="14"/>
            </w:pPr>
            <w:r>
              <w:t>1</w:t>
            </w:r>
          </w:p>
        </w:tc>
        <w:tc>
          <w:tcPr>
            <w:tcW w:w="2073" w:type="dxa"/>
            <w:tcBorders>
              <w:top w:val="single" w:color="000000" w:sz="6" w:space="0"/>
              <w:left w:val="single" w:color="000000" w:sz="6" w:space="0"/>
              <w:right w:val="single" w:color="000000" w:sz="6" w:space="0"/>
            </w:tcBorders>
            <w:vAlign w:val="center"/>
          </w:tcPr>
          <w:p>
            <w:pPr>
              <w:pStyle w:val="14"/>
            </w:pPr>
            <w:r>
              <w:t>2</w:t>
            </w:r>
          </w:p>
        </w:tc>
        <w:tc>
          <w:tcPr>
            <w:tcW w:w="2381" w:type="dxa"/>
            <w:tcBorders>
              <w:top w:val="single" w:color="000000" w:sz="6" w:space="0"/>
              <w:left w:val="single" w:color="000000" w:sz="6" w:space="0"/>
              <w:right w:val="single" w:color="000000" w:sz="6" w:space="0"/>
            </w:tcBorders>
            <w:vAlign w:val="center"/>
          </w:tcPr>
          <w:p>
            <w:pPr>
              <w:pStyle w:val="14"/>
            </w:pPr>
            <w:r>
              <w:t>3</w:t>
            </w:r>
          </w:p>
        </w:tc>
        <w:tc>
          <w:tcPr>
            <w:tcW w:w="2381" w:type="dxa"/>
            <w:tcBorders>
              <w:top w:val="single" w:color="000000" w:sz="6" w:space="0"/>
              <w:left w:val="single" w:color="000000" w:sz="6" w:space="0"/>
              <w:right w:val="single" w:color="000000" w:sz="6" w:space="0"/>
            </w:tcBorders>
            <w:vAlign w:val="center"/>
          </w:tcPr>
          <w:p>
            <w:pPr>
              <w:pStyle w:val="14"/>
            </w:pPr>
            <w:r>
              <w:t>4</w:t>
            </w:r>
          </w:p>
        </w:tc>
        <w:tc>
          <w:tcPr>
            <w:tcW w:w="2381"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w:t>
            </w:r>
          </w:p>
        </w:tc>
        <w:tc>
          <w:tcPr>
            <w:tcW w:w="4107" w:type="dxa"/>
            <w:tcBorders>
              <w:top w:val="single" w:color="000000" w:sz="6" w:space="0"/>
              <w:left w:val="single" w:color="000000" w:sz="6" w:space="0"/>
              <w:right w:val="single" w:color="000000" w:sz="6" w:space="0"/>
            </w:tcBorders>
            <w:vAlign w:val="center"/>
          </w:tcPr>
          <w:p>
            <w:pPr>
              <w:pStyle w:val="18"/>
            </w:pPr>
            <w:r>
              <w:t>合计</w:t>
            </w:r>
          </w:p>
        </w:tc>
        <w:tc>
          <w:tcPr>
            <w:tcW w:w="2073" w:type="dxa"/>
            <w:tcBorders>
              <w:top w:val="single" w:color="000000" w:sz="6" w:space="0"/>
              <w:left w:val="single" w:color="000000" w:sz="6" w:space="0"/>
              <w:right w:val="single" w:color="000000" w:sz="6" w:space="0"/>
            </w:tcBorders>
            <w:vAlign w:val="center"/>
          </w:tcPr>
          <w:p>
            <w:pPr>
              <w:pStyle w:val="19"/>
              <w:rPr>
                <w:rFonts w:hint="eastAsia" w:eastAsia="方正书宋_GBK"/>
                <w:highlight w:val="none"/>
                <w:lang w:val="en-US" w:eastAsia="zh"/>
              </w:rPr>
            </w:pPr>
            <w:r>
              <w:rPr>
                <w:rFonts w:hint="eastAsia"/>
                <w:highlight w:val="none"/>
                <w:lang w:val="en-US" w:eastAsia="zh"/>
              </w:rPr>
              <w:t>5</w:t>
            </w:r>
          </w:p>
        </w:tc>
        <w:tc>
          <w:tcPr>
            <w:tcW w:w="2381" w:type="dxa"/>
            <w:tcBorders>
              <w:top w:val="single" w:color="000000" w:sz="6" w:space="0"/>
              <w:left w:val="single" w:color="000000" w:sz="6" w:space="0"/>
              <w:right w:val="single" w:color="000000" w:sz="6" w:space="0"/>
            </w:tcBorders>
            <w:vAlign w:val="center"/>
          </w:tcPr>
          <w:p>
            <w:pPr>
              <w:pStyle w:val="19"/>
              <w:ind w:firstLine="0"/>
              <w:rPr>
                <w:rFonts w:hint="eastAsia" w:eastAsia="方正书宋_GBK"/>
                <w:lang w:val="en-US" w:eastAsia="zh"/>
              </w:rPr>
            </w:pPr>
            <w:r>
              <w:rPr>
                <w:rFonts w:hint="eastAsia"/>
                <w:lang w:val="en-US" w:eastAsia="zh"/>
              </w:rPr>
              <w:t>5</w:t>
            </w:r>
          </w:p>
        </w:tc>
        <w:tc>
          <w:tcPr>
            <w:tcW w:w="2381" w:type="dxa"/>
            <w:tcBorders>
              <w:top w:val="single" w:color="000000" w:sz="6" w:space="0"/>
              <w:left w:val="single" w:color="000000" w:sz="6" w:space="0"/>
              <w:right w:val="single" w:color="000000" w:sz="6" w:space="0"/>
            </w:tcBorders>
            <w:vAlign w:val="center"/>
          </w:tcPr>
          <w:p>
            <w:pPr>
              <w:pStyle w:val="19"/>
            </w:pPr>
          </w:p>
        </w:tc>
        <w:tc>
          <w:tcPr>
            <w:tcW w:w="2381"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2</w:t>
            </w:r>
          </w:p>
        </w:tc>
        <w:tc>
          <w:tcPr>
            <w:tcW w:w="4107" w:type="dxa"/>
            <w:tcBorders>
              <w:top w:val="single" w:color="000000" w:sz="6" w:space="0"/>
              <w:left w:val="single" w:color="000000" w:sz="6" w:space="0"/>
              <w:right w:val="single" w:color="000000" w:sz="6" w:space="0"/>
            </w:tcBorders>
            <w:vAlign w:val="center"/>
          </w:tcPr>
          <w:p>
            <w:pPr>
              <w:pStyle w:val="16"/>
            </w:pPr>
            <w:r>
              <w:t>“三公”经费小计</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highlight w:val="none"/>
                <w:lang w:val="en-US" w:eastAsia="zh"/>
              </w:rPr>
            </w:pPr>
            <w:r>
              <w:rPr>
                <w:rFonts w:hint="eastAsia"/>
                <w:highlight w:val="none"/>
                <w:lang w:val="en-US" w:eastAsia="zh"/>
              </w:rPr>
              <w:t>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highlight w:val="yellow"/>
                <w:lang w:val="en-US" w:eastAsia="zh"/>
              </w:rPr>
            </w:pPr>
            <w:r>
              <w:rPr>
                <w:rFonts w:hint="eastAsia"/>
                <w:highlight w:val="none"/>
                <w:lang w:val="en-US" w:eastAsia="zh"/>
              </w:rPr>
              <w:t>5</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3</w:t>
            </w:r>
          </w:p>
        </w:tc>
        <w:tc>
          <w:tcPr>
            <w:tcW w:w="4107" w:type="dxa"/>
            <w:tcBorders>
              <w:top w:val="single" w:color="000000" w:sz="6" w:space="0"/>
              <w:left w:val="single" w:color="000000" w:sz="6" w:space="0"/>
              <w:right w:val="single" w:color="000000" w:sz="6" w:space="0"/>
            </w:tcBorders>
            <w:vAlign w:val="center"/>
          </w:tcPr>
          <w:p>
            <w:pPr>
              <w:pStyle w:val="16"/>
            </w:pPr>
            <w:r>
              <w:t>一、因公出国（境）费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4</w:t>
            </w:r>
          </w:p>
        </w:tc>
        <w:tc>
          <w:tcPr>
            <w:tcW w:w="4107" w:type="dxa"/>
            <w:tcBorders>
              <w:top w:val="single" w:color="000000" w:sz="6" w:space="0"/>
              <w:left w:val="single" w:color="000000" w:sz="6" w:space="0"/>
              <w:right w:val="single" w:color="000000" w:sz="6" w:space="0"/>
            </w:tcBorders>
            <w:vAlign w:val="center"/>
          </w:tcPr>
          <w:p>
            <w:pPr>
              <w:pStyle w:val="16"/>
            </w:pPr>
            <w:r>
              <w:t xml:space="preserve">    其中：教学科研人员因公出国（境）费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5</w:t>
            </w:r>
          </w:p>
        </w:tc>
        <w:tc>
          <w:tcPr>
            <w:tcW w:w="4107" w:type="dxa"/>
            <w:tcBorders>
              <w:top w:val="single" w:color="000000" w:sz="6" w:space="0"/>
              <w:left w:val="single" w:color="000000" w:sz="6" w:space="0"/>
              <w:right w:val="single" w:color="000000" w:sz="6" w:space="0"/>
            </w:tcBorders>
            <w:vAlign w:val="center"/>
          </w:tcPr>
          <w:p>
            <w:pPr>
              <w:pStyle w:val="16"/>
            </w:pPr>
            <w:r>
              <w:t xml:space="preserve">          其他因公出国（境）费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6</w:t>
            </w:r>
          </w:p>
        </w:tc>
        <w:tc>
          <w:tcPr>
            <w:tcW w:w="4107" w:type="dxa"/>
            <w:tcBorders>
              <w:top w:val="single" w:color="000000" w:sz="6" w:space="0"/>
              <w:left w:val="single" w:color="000000" w:sz="6" w:space="0"/>
              <w:right w:val="single" w:color="000000" w:sz="6" w:space="0"/>
            </w:tcBorders>
            <w:vAlign w:val="center"/>
          </w:tcPr>
          <w:p>
            <w:pPr>
              <w:pStyle w:val="16"/>
            </w:pPr>
            <w:r>
              <w:t>二、公务用车购置及运维费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highlight w:val="none"/>
                <w:lang w:val="en-US" w:eastAsia="zh"/>
              </w:rPr>
            </w:pPr>
            <w:r>
              <w:rPr>
                <w:rFonts w:hint="eastAsia"/>
                <w:highlight w:val="none"/>
                <w:lang w:val="en-US" w:eastAsia="zh"/>
              </w:rPr>
              <w:t>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highlight w:val="none"/>
                <w:lang w:eastAsia="zh"/>
              </w:rPr>
            </w:pPr>
            <w:r>
              <w:rPr>
                <w:rFonts w:hint="eastAsia"/>
                <w:highlight w:val="none"/>
                <w:lang w:eastAsia="zh"/>
              </w:rPr>
              <w:t>5</w:t>
            </w:r>
          </w:p>
        </w:tc>
        <w:tc>
          <w:tcPr>
            <w:tcW w:w="2381" w:type="dxa"/>
            <w:tcBorders>
              <w:top w:val="single" w:color="000000" w:sz="6" w:space="0"/>
              <w:left w:val="single" w:color="000000" w:sz="6" w:space="0"/>
              <w:right w:val="single" w:color="000000" w:sz="6" w:space="0"/>
            </w:tcBorders>
            <w:vAlign w:val="center"/>
          </w:tcPr>
          <w:p>
            <w:pPr>
              <w:pStyle w:val="15"/>
              <w:rPr>
                <w:highlight w:val="none"/>
              </w:rPr>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7</w:t>
            </w:r>
          </w:p>
        </w:tc>
        <w:tc>
          <w:tcPr>
            <w:tcW w:w="4107" w:type="dxa"/>
            <w:tcBorders>
              <w:top w:val="single" w:color="000000" w:sz="6" w:space="0"/>
              <w:left w:val="single" w:color="000000" w:sz="6" w:space="0"/>
              <w:right w:val="single" w:color="000000" w:sz="6" w:space="0"/>
            </w:tcBorders>
            <w:vAlign w:val="center"/>
          </w:tcPr>
          <w:p>
            <w:pPr>
              <w:pStyle w:val="16"/>
            </w:pPr>
            <w:r>
              <w:t xml:space="preserve">    其中：公务用车购置费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highlight w:val="none"/>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highlight w:val="yellow"/>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8</w:t>
            </w:r>
          </w:p>
        </w:tc>
        <w:tc>
          <w:tcPr>
            <w:tcW w:w="4107" w:type="dxa"/>
            <w:tcBorders>
              <w:top w:val="single" w:color="000000" w:sz="6" w:space="0"/>
              <w:left w:val="single" w:color="000000" w:sz="6" w:space="0"/>
              <w:right w:val="single" w:color="000000" w:sz="6" w:space="0"/>
            </w:tcBorders>
            <w:vAlign w:val="center"/>
          </w:tcPr>
          <w:p>
            <w:pPr>
              <w:pStyle w:val="16"/>
            </w:pPr>
            <w:r>
              <w:t xml:space="preserve">          公务用车运行维护费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lang w:eastAsia="zh"/>
              </w:rPr>
            </w:pPr>
            <w:r>
              <w:rPr>
                <w:rFonts w:hint="eastAsia"/>
                <w:lang w:eastAsia="zh"/>
              </w:rPr>
              <w:t>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lang w:eastAsia="zh"/>
              </w:rPr>
            </w:pPr>
            <w:r>
              <w:rPr>
                <w:rFonts w:hint="eastAsia"/>
                <w:lang w:eastAsia="zh"/>
              </w:rPr>
              <w:t>5</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9</w:t>
            </w:r>
          </w:p>
        </w:tc>
        <w:tc>
          <w:tcPr>
            <w:tcW w:w="4107" w:type="dxa"/>
            <w:tcBorders>
              <w:top w:val="single" w:color="000000" w:sz="6" w:space="0"/>
              <w:left w:val="single" w:color="000000" w:sz="6" w:space="0"/>
              <w:right w:val="single" w:color="000000" w:sz="6" w:space="0"/>
            </w:tcBorders>
            <w:vAlign w:val="center"/>
          </w:tcPr>
          <w:p>
            <w:pPr>
              <w:pStyle w:val="16"/>
            </w:pPr>
            <w:r>
              <w:t>三、公务接待费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lang w:val="en-US" w:eastAsia="zh"/>
              </w:rPr>
            </w:pP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lang w:val="en-US" w:eastAsia="zh"/>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10</w:t>
            </w:r>
          </w:p>
        </w:tc>
        <w:tc>
          <w:tcPr>
            <w:tcW w:w="4107" w:type="dxa"/>
            <w:tcBorders>
              <w:top w:val="single" w:color="000000" w:sz="6" w:space="0"/>
              <w:left w:val="single" w:color="000000" w:sz="6" w:space="0"/>
              <w:right w:val="single" w:color="000000" w:sz="6" w:space="0"/>
            </w:tcBorders>
            <w:vAlign w:val="center"/>
          </w:tcPr>
          <w:p>
            <w:pPr>
              <w:pStyle w:val="16"/>
            </w:pPr>
            <w:r>
              <w:t>四、会议费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11</w:t>
            </w:r>
          </w:p>
        </w:tc>
        <w:tc>
          <w:tcPr>
            <w:tcW w:w="4107" w:type="dxa"/>
            <w:tcBorders>
              <w:top w:val="single" w:color="000000" w:sz="6" w:space="0"/>
              <w:left w:val="single" w:color="000000" w:sz="6" w:space="0"/>
              <w:right w:val="single" w:color="000000" w:sz="6" w:space="0"/>
            </w:tcBorders>
            <w:vAlign w:val="center"/>
          </w:tcPr>
          <w:p>
            <w:pPr>
              <w:pStyle w:val="16"/>
            </w:pPr>
            <w:r>
              <w:t xml:space="preserve">    其中：省属高校业务性会议费</w:t>
            </w:r>
          </w:p>
        </w:tc>
        <w:tc>
          <w:tcPr>
            <w:tcW w:w="2073" w:type="dxa"/>
            <w:tcBorders>
              <w:top w:val="single" w:color="000000" w:sz="6" w:space="0"/>
              <w:left w:val="single" w:color="000000" w:sz="6" w:space="0"/>
              <w:right w:val="single" w:color="000000" w:sz="6" w:space="0"/>
            </w:tcBorders>
            <w:vAlign w:val="center"/>
          </w:tcPr>
          <w:p>
            <w:pPr>
              <w:pStyle w:val="15"/>
              <w:wordWrap w:val="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wordWrap w:val="0"/>
              <w:ind w:firstLine="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12</w:t>
            </w:r>
          </w:p>
        </w:tc>
        <w:tc>
          <w:tcPr>
            <w:tcW w:w="4107" w:type="dxa"/>
            <w:tcBorders>
              <w:top w:val="single" w:color="000000" w:sz="6" w:space="0"/>
              <w:left w:val="single" w:color="000000" w:sz="6" w:space="0"/>
              <w:right w:val="single" w:color="000000" w:sz="6" w:space="0"/>
            </w:tcBorders>
            <w:vAlign w:val="center"/>
          </w:tcPr>
          <w:p>
            <w:pPr>
              <w:pStyle w:val="16"/>
            </w:pPr>
            <w:r>
              <w:t xml:space="preserve">          其他会议费</w:t>
            </w:r>
          </w:p>
        </w:tc>
        <w:tc>
          <w:tcPr>
            <w:tcW w:w="2073"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ind w:firstLine="0"/>
              <w:rPr>
                <w:highlight w:val="yellow"/>
              </w:rPr>
            </w:pPr>
          </w:p>
        </w:tc>
        <w:tc>
          <w:tcPr>
            <w:tcW w:w="2381" w:type="dxa"/>
            <w:tcBorders>
              <w:top w:val="single" w:color="000000" w:sz="6" w:space="0"/>
              <w:left w:val="single" w:color="000000" w:sz="6" w:space="0"/>
              <w:right w:val="single" w:color="000000" w:sz="6" w:space="0"/>
            </w:tcBorders>
            <w:vAlign w:val="center"/>
          </w:tcPr>
          <w:p>
            <w:pPr>
              <w:pStyle w:val="15"/>
              <w:rPr>
                <w:highlight w:val="yellow"/>
              </w:rPr>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13</w:t>
            </w:r>
          </w:p>
        </w:tc>
        <w:tc>
          <w:tcPr>
            <w:tcW w:w="4107" w:type="dxa"/>
            <w:tcBorders>
              <w:top w:val="single" w:color="000000" w:sz="6" w:space="0"/>
              <w:left w:val="single" w:color="000000" w:sz="6" w:space="0"/>
              <w:right w:val="single" w:color="000000" w:sz="6" w:space="0"/>
            </w:tcBorders>
            <w:vAlign w:val="center"/>
          </w:tcPr>
          <w:p>
            <w:pPr>
              <w:pStyle w:val="16"/>
            </w:pPr>
            <w:r>
              <w:t>五、培训费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隆尧县卫生计生综合执法大队2025年单位预算信息公开情况说明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按照《中华人民共和国预算法》、《地方预决算公开操作规程》和《关于进一步推进预算公开工作的实施意见》规定，现将隆尧县卫生计生综合执法大队2025年单位预算公开如下：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val="0"/>
        <w:suppressLineNumbers w:val="0"/>
        <w:spacing w:before="0" w:beforeAutospacing="0" w:after="0" w:afterAutospacing="0"/>
        <w:ind w:left="0" w:right="0" w:firstLine="640" w:firstLineChars="200"/>
        <w:jc w:val="both"/>
        <w:rPr>
          <w:rFonts w:hint="eastAsia" w:eastAsia="方正仿宋_GBK"/>
          <w:lang w:eastAsia="zh"/>
        </w:rPr>
      </w:pPr>
      <w:r>
        <w:rPr>
          <w:rFonts w:hint="default" w:ascii="方正仿宋_GBK" w:hAnsi="方正仿宋_GBK" w:eastAsia="方正仿宋_GBK" w:cs="方正仿宋_GBK"/>
          <w:kern w:val="2"/>
          <w:sz w:val="32"/>
          <w:szCs w:val="32"/>
          <w:lang w:val="en-US" w:eastAsia="zh-CN" w:bidi="ar"/>
        </w:rPr>
        <w:t>负责</w:t>
      </w:r>
      <w:r>
        <w:rPr>
          <w:rFonts w:hint="eastAsia" w:ascii="方正仿宋_GBK" w:hAnsi="方正仿宋_GBK" w:eastAsia="方正仿宋_GBK" w:cs="方正仿宋_GBK"/>
          <w:kern w:val="2"/>
          <w:sz w:val="32"/>
          <w:szCs w:val="32"/>
          <w:lang w:val="en-US" w:eastAsia="zh" w:bidi="ar"/>
        </w:rPr>
        <w:t>全县食品卫生监督、学校卫生监督、劳务卫生监督、公共场所卫生监督、放射卫生监督。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隆尧县卫生计生综合执法大队</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按照预算管理有关规定，目前我中心预算的编制实行综合预算制度，即隆尧县卫生计生综合执法大队的收入和支出都反映预算中包含在单位预算中。</w:t>
      </w:r>
    </w:p>
    <w:p>
      <w:pPr>
        <w:pStyle w:val="22"/>
      </w:pPr>
      <w:r>
        <w:t>1、收入说明</w:t>
      </w:r>
    </w:p>
    <w:p>
      <w:pPr>
        <w:pStyle w:val="22"/>
      </w:pPr>
      <w:r>
        <w:t>反映本单位所有预算单位当年的全部收入。2025年财政拨款预算收入190.29万元，其中：一般公共预算收入190.29万元，基金预算拨款0万元，国有资本经营预算收入0万元，财政专户核拨收入0万元，单位资金收入0万元。</w:t>
      </w:r>
    </w:p>
    <w:p>
      <w:pPr>
        <w:pStyle w:val="22"/>
      </w:pPr>
      <w:r>
        <w:t>2、支出说明 收支预算总表支出栏、基本支出表、项目支出表按经济分类和支出功能分类科目编制，反映隆尧县卫生计生综合执法大队预算中支出预算的总体情况。2025年支出预算190.29万元，其中基本支出67.2万元，包括人员经费123.09万元和日常公用经费3.2万元；项目支出64万元，主要为办案补助64万元。</w:t>
      </w:r>
    </w:p>
    <w:p>
      <w:pPr>
        <w:pStyle w:val="22"/>
      </w:pPr>
      <w:r>
        <w:t>3、比上年增减情况</w:t>
      </w:r>
    </w:p>
    <w:p>
      <w:pPr>
        <w:pStyle w:val="22"/>
      </w:pPr>
      <w:r>
        <w:t>2025年单位预算收支安排190.29万元，较2024年减少99.76万元，其中：基本支出减少65.85万元，主要减少了日常公用经费和人员经费，原因是2024年退休2人。项目支出减少，主要“双随机，一公开”工作监测项目和卫生监督能力建设项目减少。</w:t>
      </w:r>
    </w:p>
    <w:p>
      <w:pPr>
        <w:pStyle w:val="22"/>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2025年，我单位财政拨款“三公”经费预算5万元，其中：因公出国（境）费0万元；公务用车购置及运维费5万元（其中：公务用车购置费为0万元，公务用车运维费5万元），与上年持平；公务接待费0万元。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1、办案补助/卫生监督人员类绩效目标表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13052525P00003110056M</w:t>
            </w:r>
          </w:p>
        </w:tc>
        <w:tc>
          <w:tcPr>
            <w:tcW w:w="2835" w:type="dxa"/>
            <w:vAlign w:val="center"/>
          </w:tcPr>
          <w:p>
            <w:pPr>
              <w:pStyle w:val="14"/>
            </w:pPr>
            <w:r>
              <w:t>项目名称</w:t>
            </w:r>
          </w:p>
        </w:tc>
        <w:tc>
          <w:tcPr>
            <w:tcW w:w="6095" w:type="dxa"/>
            <w:gridSpan w:val="3"/>
            <w:vAlign w:val="center"/>
          </w:tcPr>
          <w:p>
            <w:pPr>
              <w:pStyle w:val="16"/>
            </w:pPr>
            <w:r>
              <w:t>办案补助/卫生监督人员类</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我单位主要依法开展全县公共场所卫生、医疗卫生、学校卫生、饮用水卫生、职业卫生、放射卫生、传染病防治、计划生育和中医药服务等监督检查，围绕社会高度关注、涉及群众切身利益的卫生计生突出问题，大力开展专项整治和重点监督检查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单位主要依法开展全县公共场所卫生、医疗卫生、学校卫生、饮用水卫生、职业卫生、放射卫生、传染病防治、计划生育和中医药服务等监督检查，围绕社会高度关注、涉及群众切身利益的卫生计生突出问题，大力开展专项整治和重点监督检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92"/>
        <w:gridCol w:w="2643"/>
        <w:gridCol w:w="219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092" w:type="dxa"/>
            <w:vAlign w:val="center"/>
          </w:tcPr>
          <w:p>
            <w:pPr>
              <w:pStyle w:val="14"/>
            </w:pPr>
            <w:r>
              <w:t>绩效指标描述</w:t>
            </w:r>
          </w:p>
        </w:tc>
        <w:tc>
          <w:tcPr>
            <w:tcW w:w="2643" w:type="dxa"/>
            <w:vAlign w:val="center"/>
          </w:tcPr>
          <w:p>
            <w:pPr>
              <w:pStyle w:val="14"/>
            </w:pPr>
            <w:r>
              <w:t>指标值</w:t>
            </w:r>
          </w:p>
        </w:tc>
        <w:tc>
          <w:tcPr>
            <w:tcW w:w="2195"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财政拨款保障率</w:t>
            </w:r>
          </w:p>
        </w:tc>
        <w:tc>
          <w:tcPr>
            <w:tcW w:w="4092" w:type="dxa"/>
            <w:vAlign w:val="center"/>
          </w:tcPr>
          <w:p>
            <w:pPr>
              <w:pStyle w:val="16"/>
            </w:pPr>
            <w:r>
              <w:t>财政拨款保障率</w:t>
            </w:r>
          </w:p>
        </w:tc>
        <w:tc>
          <w:tcPr>
            <w:tcW w:w="2643" w:type="dxa"/>
            <w:vAlign w:val="center"/>
          </w:tcPr>
          <w:p>
            <w:pPr>
              <w:pStyle w:val="16"/>
            </w:pPr>
            <w:r>
              <w:t>≥95百分比</w:t>
            </w:r>
          </w:p>
        </w:tc>
        <w:tc>
          <w:tcPr>
            <w:tcW w:w="2195" w:type="dxa"/>
            <w:vAlign w:val="center"/>
          </w:tcPr>
          <w:p>
            <w:pPr>
              <w:pStyle w:val="16"/>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卫生健康监督执法工作保障率</w:t>
            </w:r>
          </w:p>
        </w:tc>
        <w:tc>
          <w:tcPr>
            <w:tcW w:w="4092" w:type="dxa"/>
            <w:vAlign w:val="center"/>
          </w:tcPr>
          <w:p>
            <w:pPr>
              <w:pStyle w:val="16"/>
            </w:pPr>
            <w:r>
              <w:t>卫生健康监督执法工作保障率</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发现违法行为查出及时率</w:t>
            </w:r>
          </w:p>
        </w:tc>
        <w:tc>
          <w:tcPr>
            <w:tcW w:w="4092" w:type="dxa"/>
            <w:vAlign w:val="center"/>
          </w:tcPr>
          <w:p>
            <w:pPr>
              <w:pStyle w:val="16"/>
            </w:pPr>
            <w:r>
              <w:t>完成违法行为立案、调查、处罚、终结等系列程序时限率</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运行保障成本</w:t>
            </w:r>
          </w:p>
        </w:tc>
        <w:tc>
          <w:tcPr>
            <w:tcW w:w="4092" w:type="dxa"/>
            <w:vAlign w:val="center"/>
          </w:tcPr>
          <w:p>
            <w:pPr>
              <w:pStyle w:val="16"/>
            </w:pPr>
            <w:r>
              <w:t>运行保障成本</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业务保障能力提升情况</w:t>
            </w:r>
          </w:p>
        </w:tc>
        <w:tc>
          <w:tcPr>
            <w:tcW w:w="4092" w:type="dxa"/>
            <w:vAlign w:val="center"/>
          </w:tcPr>
          <w:p>
            <w:pPr>
              <w:pStyle w:val="16"/>
            </w:pPr>
            <w:r>
              <w:t>业务保障能力提升情况</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举报案件完成率</w:t>
            </w:r>
          </w:p>
        </w:tc>
        <w:tc>
          <w:tcPr>
            <w:tcW w:w="4092" w:type="dxa"/>
            <w:vAlign w:val="center"/>
          </w:tcPr>
          <w:p>
            <w:pPr>
              <w:pStyle w:val="16"/>
            </w:pPr>
            <w:r>
              <w:t>举报案件查出率和结案率</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经费自理人员保障覆盖率</w:t>
            </w:r>
          </w:p>
        </w:tc>
        <w:tc>
          <w:tcPr>
            <w:tcW w:w="4092" w:type="dxa"/>
            <w:vAlign w:val="center"/>
          </w:tcPr>
          <w:p>
            <w:pPr>
              <w:pStyle w:val="16"/>
            </w:pPr>
            <w:r>
              <w:t>经费自理人员保障覆盖率</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社会保障制度可持续性</w:t>
            </w:r>
          </w:p>
        </w:tc>
        <w:tc>
          <w:tcPr>
            <w:tcW w:w="4092" w:type="dxa"/>
            <w:vAlign w:val="center"/>
          </w:tcPr>
          <w:p>
            <w:pPr>
              <w:pStyle w:val="16"/>
            </w:pPr>
            <w:r>
              <w:t>社会保障制度可持续性</w:t>
            </w:r>
          </w:p>
        </w:tc>
        <w:tc>
          <w:tcPr>
            <w:tcW w:w="2643" w:type="dxa"/>
            <w:vAlign w:val="center"/>
          </w:tcPr>
          <w:p>
            <w:pPr>
              <w:pStyle w:val="16"/>
            </w:pPr>
            <w:r>
              <w:t>≥95百分比</w:t>
            </w:r>
          </w:p>
        </w:tc>
        <w:tc>
          <w:tcPr>
            <w:tcW w:w="2195"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保障满意度</w:t>
            </w:r>
          </w:p>
        </w:tc>
        <w:tc>
          <w:tcPr>
            <w:tcW w:w="4092" w:type="dxa"/>
            <w:vAlign w:val="center"/>
          </w:tcPr>
          <w:p>
            <w:pPr>
              <w:pStyle w:val="16"/>
            </w:pPr>
            <w:r>
              <w:t>保障满意度</w:t>
            </w:r>
          </w:p>
        </w:tc>
        <w:tc>
          <w:tcPr>
            <w:tcW w:w="2643" w:type="dxa"/>
            <w:vAlign w:val="center"/>
          </w:tcPr>
          <w:p>
            <w:pPr>
              <w:pStyle w:val="16"/>
            </w:pPr>
            <w:r>
              <w:t>≥95百分比</w:t>
            </w:r>
          </w:p>
        </w:tc>
        <w:tc>
          <w:tcPr>
            <w:tcW w:w="2195" w:type="dxa"/>
            <w:vAlign w:val="center"/>
          </w:tcPr>
          <w:p>
            <w:pPr>
              <w:pStyle w:val="16"/>
            </w:pPr>
            <w:r>
              <w:t>年度工作总结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2、办案补助/卫生监督运转类绩效目标表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13052525P000031100579</w:t>
            </w:r>
          </w:p>
        </w:tc>
        <w:tc>
          <w:tcPr>
            <w:tcW w:w="2835" w:type="dxa"/>
            <w:vAlign w:val="center"/>
          </w:tcPr>
          <w:p>
            <w:pPr>
              <w:pStyle w:val="14"/>
            </w:pPr>
            <w:r>
              <w:t>项目名称</w:t>
            </w:r>
          </w:p>
        </w:tc>
        <w:tc>
          <w:tcPr>
            <w:tcW w:w="6095" w:type="dxa"/>
            <w:gridSpan w:val="3"/>
            <w:vAlign w:val="center"/>
          </w:tcPr>
          <w:p>
            <w:pPr>
              <w:pStyle w:val="16"/>
            </w:pPr>
            <w:r>
              <w:t>办案补助/卫生监督运转类</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14.00</w:t>
            </w:r>
          </w:p>
        </w:tc>
        <w:tc>
          <w:tcPr>
            <w:tcW w:w="2835" w:type="dxa"/>
            <w:vAlign w:val="center"/>
          </w:tcPr>
          <w:p>
            <w:pPr>
              <w:pStyle w:val="14"/>
            </w:pPr>
            <w:r>
              <w:t>其中：财政    资金</w:t>
            </w:r>
          </w:p>
        </w:tc>
        <w:tc>
          <w:tcPr>
            <w:tcW w:w="2551" w:type="dxa"/>
            <w:vAlign w:val="center"/>
          </w:tcPr>
          <w:p>
            <w:pPr>
              <w:pStyle w:val="16"/>
            </w:pPr>
            <w:r>
              <w:t>14.00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我单位主要依法开展全县公共场所卫生、医疗卫生、学校卫生、饮用水卫生、职业卫生、放射卫生、传染病防治、计划生育和中医药服务等监督检查，围绕社会高度关注、涉及群众切身利益的卫生计生突出问题，大力开展专项整治和重点监督检查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单位主要依法开展全县公共场所卫生、医疗卫生、学校卫生、饮用水卫生、职业卫生、放射卫生、传染病防治、计划生育和中医药服务等监督检查，围绕社会高度关注、涉及群众切身利益的卫生计生突出问题，大力开展专项整治和重点监督检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66"/>
        <w:gridCol w:w="2213"/>
        <w:gridCol w:w="19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766" w:type="dxa"/>
            <w:vAlign w:val="center"/>
          </w:tcPr>
          <w:p>
            <w:pPr>
              <w:pStyle w:val="14"/>
            </w:pPr>
            <w:r>
              <w:t>绩效指标描述</w:t>
            </w:r>
          </w:p>
        </w:tc>
        <w:tc>
          <w:tcPr>
            <w:tcW w:w="2213" w:type="dxa"/>
            <w:vAlign w:val="center"/>
          </w:tcPr>
          <w:p>
            <w:pPr>
              <w:pStyle w:val="14"/>
            </w:pPr>
            <w:r>
              <w:t>指标值</w:t>
            </w:r>
          </w:p>
        </w:tc>
        <w:tc>
          <w:tcPr>
            <w:tcW w:w="1951"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财政拨款保障率</w:t>
            </w:r>
          </w:p>
        </w:tc>
        <w:tc>
          <w:tcPr>
            <w:tcW w:w="4766" w:type="dxa"/>
            <w:vAlign w:val="center"/>
          </w:tcPr>
          <w:p>
            <w:pPr>
              <w:pStyle w:val="16"/>
            </w:pPr>
            <w:r>
              <w:t>财政拨款保障率</w:t>
            </w:r>
          </w:p>
        </w:tc>
        <w:tc>
          <w:tcPr>
            <w:tcW w:w="2213" w:type="dxa"/>
            <w:vAlign w:val="center"/>
          </w:tcPr>
          <w:p>
            <w:pPr>
              <w:pStyle w:val="16"/>
            </w:pPr>
            <w:r>
              <w:t>≥95百分比</w:t>
            </w:r>
          </w:p>
        </w:tc>
        <w:tc>
          <w:tcPr>
            <w:tcW w:w="1951" w:type="dxa"/>
            <w:vAlign w:val="center"/>
          </w:tcPr>
          <w:p>
            <w:pPr>
              <w:pStyle w:val="16"/>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卫生健康监督执法工作保障率</w:t>
            </w:r>
          </w:p>
        </w:tc>
        <w:tc>
          <w:tcPr>
            <w:tcW w:w="4766" w:type="dxa"/>
            <w:vAlign w:val="center"/>
          </w:tcPr>
          <w:p>
            <w:pPr>
              <w:pStyle w:val="16"/>
            </w:pPr>
            <w:r>
              <w:t>卫生健康监督执法工作保障率</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发现违法行为查出及时率</w:t>
            </w:r>
          </w:p>
        </w:tc>
        <w:tc>
          <w:tcPr>
            <w:tcW w:w="4766" w:type="dxa"/>
            <w:vAlign w:val="center"/>
          </w:tcPr>
          <w:p>
            <w:pPr>
              <w:pStyle w:val="16"/>
            </w:pPr>
            <w:r>
              <w:t>完成违法行为立案、调查、处罚、终结等系列程序时限率</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运行保障成本</w:t>
            </w:r>
          </w:p>
        </w:tc>
        <w:tc>
          <w:tcPr>
            <w:tcW w:w="4766" w:type="dxa"/>
            <w:vAlign w:val="center"/>
          </w:tcPr>
          <w:p>
            <w:pPr>
              <w:pStyle w:val="16"/>
            </w:pPr>
            <w:r>
              <w:t>运行保障成本</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业务保障能力提升情况</w:t>
            </w:r>
          </w:p>
        </w:tc>
        <w:tc>
          <w:tcPr>
            <w:tcW w:w="4766" w:type="dxa"/>
            <w:vAlign w:val="center"/>
          </w:tcPr>
          <w:p>
            <w:pPr>
              <w:pStyle w:val="16"/>
            </w:pPr>
            <w:r>
              <w:t>业务保障能力提升情况</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举报案件完成率</w:t>
            </w:r>
          </w:p>
        </w:tc>
        <w:tc>
          <w:tcPr>
            <w:tcW w:w="4766" w:type="dxa"/>
            <w:vAlign w:val="center"/>
          </w:tcPr>
          <w:p>
            <w:pPr>
              <w:pStyle w:val="16"/>
            </w:pPr>
            <w:r>
              <w:t>举报案件查出率和结案率</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经费自理人员保障覆盖率</w:t>
            </w:r>
          </w:p>
        </w:tc>
        <w:tc>
          <w:tcPr>
            <w:tcW w:w="4766" w:type="dxa"/>
            <w:vAlign w:val="center"/>
          </w:tcPr>
          <w:p>
            <w:pPr>
              <w:pStyle w:val="16"/>
            </w:pPr>
            <w:r>
              <w:t>经费自理人员保障覆盖率</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社会保障制度可持续性</w:t>
            </w:r>
          </w:p>
        </w:tc>
        <w:tc>
          <w:tcPr>
            <w:tcW w:w="4766" w:type="dxa"/>
            <w:vAlign w:val="center"/>
          </w:tcPr>
          <w:p>
            <w:pPr>
              <w:pStyle w:val="16"/>
            </w:pPr>
            <w:r>
              <w:t>社会保障制度可持续性</w:t>
            </w:r>
          </w:p>
        </w:tc>
        <w:tc>
          <w:tcPr>
            <w:tcW w:w="2213" w:type="dxa"/>
            <w:vAlign w:val="center"/>
          </w:tcPr>
          <w:p>
            <w:pPr>
              <w:pStyle w:val="16"/>
            </w:pPr>
            <w:r>
              <w:t>≥95百分比</w:t>
            </w:r>
          </w:p>
        </w:tc>
        <w:tc>
          <w:tcPr>
            <w:tcW w:w="1951" w:type="dxa"/>
            <w:vAlign w:val="center"/>
          </w:tcPr>
          <w:p>
            <w:pPr>
              <w:pStyle w:val="16"/>
            </w:pPr>
            <w:r>
              <w:t>年度工作总结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保障满意度</w:t>
            </w:r>
          </w:p>
        </w:tc>
        <w:tc>
          <w:tcPr>
            <w:tcW w:w="4766" w:type="dxa"/>
            <w:vAlign w:val="center"/>
          </w:tcPr>
          <w:p>
            <w:pPr>
              <w:pStyle w:val="16"/>
            </w:pPr>
            <w:r>
              <w:t>保障满意度</w:t>
            </w:r>
          </w:p>
        </w:tc>
        <w:tc>
          <w:tcPr>
            <w:tcW w:w="2213" w:type="dxa"/>
            <w:vAlign w:val="center"/>
          </w:tcPr>
          <w:p>
            <w:pPr>
              <w:pStyle w:val="16"/>
            </w:pPr>
            <w:r>
              <w:t>≥95百分比</w:t>
            </w:r>
          </w:p>
        </w:tc>
        <w:tc>
          <w:tcPr>
            <w:tcW w:w="1951" w:type="dxa"/>
            <w:vAlign w:val="center"/>
          </w:tcPr>
          <w:p>
            <w:pPr>
              <w:pStyle w:val="16"/>
            </w:pPr>
            <w:r>
              <w:t>年度工作总结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0.50</w:t>
            </w:r>
          </w:p>
        </w:tc>
        <w:tc>
          <w:tcPr>
            <w:tcW w:w="964" w:type="dxa"/>
            <w:vAlign w:val="center"/>
          </w:tcPr>
          <w:p>
            <w:pPr>
              <w:pStyle w:val="19"/>
            </w:pPr>
            <w:r>
              <w:t>0.50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隆尧县卫生计生综合执法大队小计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0.50</w:t>
            </w:r>
          </w:p>
        </w:tc>
        <w:tc>
          <w:tcPr>
            <w:tcW w:w="964" w:type="dxa"/>
            <w:vAlign w:val="center"/>
          </w:tcPr>
          <w:p>
            <w:pPr>
              <w:pStyle w:val="19"/>
            </w:pPr>
            <w:r>
              <w:t>0.50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公用经费一</w:t>
            </w:r>
          </w:p>
        </w:tc>
        <w:tc>
          <w:tcPr>
            <w:tcW w:w="964" w:type="dxa"/>
            <w:vAlign w:val="center"/>
          </w:tcPr>
          <w:p>
            <w:pPr>
              <w:pStyle w:val="15"/>
            </w:pPr>
            <w:r>
              <w:t>2.60</w:t>
            </w:r>
          </w:p>
        </w:tc>
        <w:tc>
          <w:tcPr>
            <w:tcW w:w="1134" w:type="dxa"/>
            <w:vAlign w:val="center"/>
          </w:tcPr>
          <w:p>
            <w:pPr>
              <w:pStyle w:val="16"/>
            </w:pPr>
            <w:r>
              <w:t>其他台、桌类</w:t>
            </w:r>
          </w:p>
        </w:tc>
        <w:tc>
          <w:tcPr>
            <w:tcW w:w="1134" w:type="dxa"/>
            <w:vAlign w:val="center"/>
          </w:tcPr>
          <w:p>
            <w:pPr>
              <w:pStyle w:val="16"/>
            </w:pPr>
            <w:r>
              <w:t>A05010299</w:t>
            </w:r>
          </w:p>
        </w:tc>
        <w:tc>
          <w:tcPr>
            <w:tcW w:w="709" w:type="dxa"/>
            <w:vAlign w:val="center"/>
          </w:tcPr>
          <w:p>
            <w:pPr>
              <w:pStyle w:val="17"/>
            </w:pPr>
            <w:r>
              <w:t>张</w:t>
            </w:r>
          </w:p>
        </w:tc>
        <w:tc>
          <w:tcPr>
            <w:tcW w:w="850" w:type="dxa"/>
            <w:vAlign w:val="center"/>
          </w:tcPr>
          <w:p>
            <w:pPr>
              <w:pStyle w:val="15"/>
            </w:pPr>
            <w:r>
              <w:t>5</w:t>
            </w:r>
          </w:p>
        </w:tc>
        <w:tc>
          <w:tcPr>
            <w:tcW w:w="850" w:type="dxa"/>
            <w:vAlign w:val="center"/>
          </w:tcPr>
          <w:p>
            <w:pPr>
              <w:pStyle w:val="15"/>
            </w:pPr>
            <w:r>
              <w:t>0.10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隆尧县卫生计生综合执法大队上年末固定资产金额为535.09万元（详见下表）。本年度拟购置固定资产总额为0.00万元，已按要求列入政府采购预算，详见政府采购预算表。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535.09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1815.45</w:t>
            </w:r>
          </w:p>
        </w:tc>
        <w:tc>
          <w:tcPr>
            <w:tcW w:w="2835" w:type="dxa"/>
            <w:vAlign w:val="center"/>
          </w:tcPr>
          <w:p>
            <w:pPr>
              <w:pStyle w:val="15"/>
            </w:pPr>
            <w:r>
              <w:t>351.42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1815.45</w:t>
            </w:r>
          </w:p>
        </w:tc>
        <w:tc>
          <w:tcPr>
            <w:tcW w:w="2835" w:type="dxa"/>
            <w:vAlign w:val="center"/>
          </w:tcPr>
          <w:p>
            <w:pPr>
              <w:pStyle w:val="15"/>
            </w:pPr>
            <w:r>
              <w:t>351.42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6</w:t>
            </w:r>
          </w:p>
        </w:tc>
        <w:tc>
          <w:tcPr>
            <w:tcW w:w="2835" w:type="dxa"/>
            <w:vAlign w:val="center"/>
          </w:tcPr>
          <w:p>
            <w:pPr>
              <w:pStyle w:val="15"/>
            </w:pPr>
            <w:r>
              <w:t>50.27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291</w:t>
            </w:r>
          </w:p>
        </w:tc>
        <w:tc>
          <w:tcPr>
            <w:tcW w:w="2835" w:type="dxa"/>
            <w:vAlign w:val="center"/>
          </w:tcPr>
          <w:p>
            <w:pPr>
              <w:pStyle w:val="15"/>
            </w:pPr>
            <w:r>
              <w:t>133.40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三、隆尧县疾病预防控制中心 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498.85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514.71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498.85</w:t>
            </w:r>
          </w:p>
        </w:tc>
        <w:tc>
          <w:tcPr>
            <w:tcW w:w="4535" w:type="dxa"/>
            <w:vAlign w:val="center"/>
          </w:tcPr>
          <w:p>
            <w:pPr>
              <w:pStyle w:val="18"/>
            </w:pPr>
            <w:r>
              <w:t>本年支出合计</w:t>
            </w:r>
          </w:p>
        </w:tc>
        <w:tc>
          <w:tcPr>
            <w:tcW w:w="2126" w:type="dxa"/>
            <w:vAlign w:val="center"/>
          </w:tcPr>
          <w:p>
            <w:pPr>
              <w:pStyle w:val="19"/>
            </w:pPr>
            <w:r>
              <w:t>559.39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60.53</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559.39</w:t>
            </w:r>
          </w:p>
        </w:tc>
        <w:tc>
          <w:tcPr>
            <w:tcW w:w="4535" w:type="dxa"/>
            <w:vAlign w:val="center"/>
          </w:tcPr>
          <w:p>
            <w:pPr>
              <w:pStyle w:val="18"/>
            </w:pPr>
            <w:r>
              <w:t>支出总计</w:t>
            </w:r>
          </w:p>
        </w:tc>
        <w:tc>
          <w:tcPr>
            <w:tcW w:w="2126" w:type="dxa"/>
            <w:vAlign w:val="center"/>
          </w:tcPr>
          <w:p>
            <w:pPr>
              <w:pStyle w:val="19"/>
            </w:pPr>
            <w:r>
              <w:t>559.39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559.39</w:t>
            </w:r>
          </w:p>
        </w:tc>
        <w:tc>
          <w:tcPr>
            <w:tcW w:w="1134" w:type="dxa"/>
            <w:vAlign w:val="center"/>
          </w:tcPr>
          <w:p>
            <w:pPr>
              <w:pStyle w:val="19"/>
            </w:pPr>
            <w:r>
              <w:t>498.85</w:t>
            </w:r>
          </w:p>
        </w:tc>
        <w:tc>
          <w:tcPr>
            <w:tcW w:w="1134" w:type="dxa"/>
            <w:vAlign w:val="center"/>
          </w:tcPr>
          <w:p>
            <w:pPr>
              <w:pStyle w:val="19"/>
            </w:pPr>
            <w:r>
              <w:t>498.85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r>
              <w:t>24.91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514.71</w:t>
            </w:r>
          </w:p>
        </w:tc>
        <w:tc>
          <w:tcPr>
            <w:tcW w:w="1134" w:type="dxa"/>
            <w:vAlign w:val="center"/>
          </w:tcPr>
          <w:p>
            <w:pPr>
              <w:pStyle w:val="15"/>
            </w:pPr>
            <w:r>
              <w:t>454.18</w:t>
            </w:r>
          </w:p>
        </w:tc>
        <w:tc>
          <w:tcPr>
            <w:tcW w:w="1134" w:type="dxa"/>
            <w:vAlign w:val="center"/>
          </w:tcPr>
          <w:p>
            <w:pPr>
              <w:pStyle w:val="15"/>
            </w:pPr>
            <w:r>
              <w:t>454.18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502.04</w:t>
            </w:r>
          </w:p>
        </w:tc>
        <w:tc>
          <w:tcPr>
            <w:tcW w:w="1134" w:type="dxa"/>
            <w:vAlign w:val="center"/>
          </w:tcPr>
          <w:p>
            <w:pPr>
              <w:pStyle w:val="15"/>
            </w:pPr>
            <w:r>
              <w:t>441.51</w:t>
            </w:r>
          </w:p>
        </w:tc>
        <w:tc>
          <w:tcPr>
            <w:tcW w:w="1134" w:type="dxa"/>
            <w:vAlign w:val="center"/>
          </w:tcPr>
          <w:p>
            <w:pPr>
              <w:pStyle w:val="15"/>
            </w:pPr>
            <w:r>
              <w:t>441.51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2100401</w:t>
            </w:r>
          </w:p>
        </w:tc>
        <w:tc>
          <w:tcPr>
            <w:tcW w:w="1559" w:type="dxa"/>
            <w:vAlign w:val="center"/>
          </w:tcPr>
          <w:p>
            <w:pPr>
              <w:pStyle w:val="16"/>
            </w:pPr>
            <w:r>
              <w:t>疾病预防控制机构</w:t>
            </w:r>
          </w:p>
        </w:tc>
        <w:tc>
          <w:tcPr>
            <w:tcW w:w="1134" w:type="dxa"/>
            <w:vAlign w:val="center"/>
          </w:tcPr>
          <w:p>
            <w:pPr>
              <w:pStyle w:val="15"/>
            </w:pPr>
            <w:r>
              <w:t>357.22</w:t>
            </w:r>
          </w:p>
        </w:tc>
        <w:tc>
          <w:tcPr>
            <w:tcW w:w="1134" w:type="dxa"/>
            <w:vAlign w:val="center"/>
          </w:tcPr>
          <w:p>
            <w:pPr>
              <w:pStyle w:val="15"/>
            </w:pPr>
            <w:r>
              <w:t>357.22</w:t>
            </w:r>
          </w:p>
        </w:tc>
        <w:tc>
          <w:tcPr>
            <w:tcW w:w="1134" w:type="dxa"/>
            <w:vAlign w:val="center"/>
          </w:tcPr>
          <w:p>
            <w:pPr>
              <w:pStyle w:val="15"/>
            </w:pPr>
            <w:r>
              <w:t>357.22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28.29</w:t>
            </w:r>
          </w:p>
        </w:tc>
        <w:tc>
          <w:tcPr>
            <w:tcW w:w="1134" w:type="dxa"/>
            <w:vAlign w:val="center"/>
          </w:tcPr>
          <w:p>
            <w:pPr>
              <w:pStyle w:val="15"/>
            </w:pPr>
            <w:r>
              <w:t>18.29</w:t>
            </w:r>
          </w:p>
        </w:tc>
        <w:tc>
          <w:tcPr>
            <w:tcW w:w="1134" w:type="dxa"/>
            <w:vAlign w:val="center"/>
          </w:tcPr>
          <w:p>
            <w:pPr>
              <w:pStyle w:val="15"/>
            </w:pPr>
            <w:r>
              <w:t>18.29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108.53</w:t>
            </w:r>
          </w:p>
        </w:tc>
        <w:tc>
          <w:tcPr>
            <w:tcW w:w="1134" w:type="dxa"/>
            <w:vAlign w:val="center"/>
          </w:tcPr>
          <w:p>
            <w:pPr>
              <w:pStyle w:val="15"/>
            </w:pPr>
            <w:r>
              <w:t>58.00</w:t>
            </w:r>
          </w:p>
        </w:tc>
        <w:tc>
          <w:tcPr>
            <w:tcW w:w="1134" w:type="dxa"/>
            <w:vAlign w:val="center"/>
          </w:tcPr>
          <w:p>
            <w:pPr>
              <w:pStyle w:val="15"/>
            </w:pPr>
            <w:r>
              <w:t>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12.67</w:t>
            </w:r>
          </w:p>
        </w:tc>
        <w:tc>
          <w:tcPr>
            <w:tcW w:w="1134" w:type="dxa"/>
            <w:vAlign w:val="center"/>
          </w:tcPr>
          <w:p>
            <w:pPr>
              <w:pStyle w:val="15"/>
            </w:pPr>
            <w:r>
              <w:t>12.67</w:t>
            </w:r>
          </w:p>
        </w:tc>
        <w:tc>
          <w:tcPr>
            <w:tcW w:w="1134" w:type="dxa"/>
            <w:vAlign w:val="center"/>
          </w:tcPr>
          <w:p>
            <w:pPr>
              <w:pStyle w:val="15"/>
            </w:pPr>
            <w:r>
              <w:t>12.67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12.67</w:t>
            </w:r>
          </w:p>
        </w:tc>
        <w:tc>
          <w:tcPr>
            <w:tcW w:w="1134" w:type="dxa"/>
            <w:vAlign w:val="center"/>
          </w:tcPr>
          <w:p>
            <w:pPr>
              <w:pStyle w:val="15"/>
            </w:pPr>
            <w:r>
              <w:t>12.67</w:t>
            </w:r>
          </w:p>
        </w:tc>
        <w:tc>
          <w:tcPr>
            <w:tcW w:w="1134" w:type="dxa"/>
            <w:vAlign w:val="center"/>
          </w:tcPr>
          <w:p>
            <w:pPr>
              <w:pStyle w:val="15"/>
            </w:pPr>
            <w:r>
              <w:t>12.67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r>
              <w:t>19.77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559.39</w:t>
            </w:r>
          </w:p>
        </w:tc>
        <w:tc>
          <w:tcPr>
            <w:tcW w:w="1361" w:type="dxa"/>
            <w:vAlign w:val="center"/>
          </w:tcPr>
          <w:p>
            <w:pPr>
              <w:pStyle w:val="19"/>
            </w:pPr>
            <w:r>
              <w:t>273.00</w:t>
            </w:r>
          </w:p>
        </w:tc>
        <w:tc>
          <w:tcPr>
            <w:tcW w:w="1361" w:type="dxa"/>
            <w:vAlign w:val="center"/>
          </w:tcPr>
          <w:p>
            <w:pPr>
              <w:pStyle w:val="19"/>
            </w:pPr>
            <w:r>
              <w:t>286.38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24.91</w:t>
            </w:r>
          </w:p>
        </w:tc>
        <w:tc>
          <w:tcPr>
            <w:tcW w:w="1361" w:type="dxa"/>
            <w:vAlign w:val="center"/>
          </w:tcPr>
          <w:p>
            <w:pPr>
              <w:pStyle w:val="15"/>
            </w:pPr>
            <w:r>
              <w:t>24.91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24.91</w:t>
            </w:r>
          </w:p>
        </w:tc>
        <w:tc>
          <w:tcPr>
            <w:tcW w:w="1361" w:type="dxa"/>
            <w:vAlign w:val="center"/>
          </w:tcPr>
          <w:p>
            <w:pPr>
              <w:pStyle w:val="15"/>
            </w:pPr>
            <w:r>
              <w:t>24.91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24.91</w:t>
            </w:r>
          </w:p>
        </w:tc>
        <w:tc>
          <w:tcPr>
            <w:tcW w:w="1361" w:type="dxa"/>
            <w:vAlign w:val="center"/>
          </w:tcPr>
          <w:p>
            <w:pPr>
              <w:pStyle w:val="15"/>
            </w:pPr>
            <w:r>
              <w:t>24.91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514.71</w:t>
            </w:r>
          </w:p>
        </w:tc>
        <w:tc>
          <w:tcPr>
            <w:tcW w:w="1361" w:type="dxa"/>
            <w:vAlign w:val="center"/>
          </w:tcPr>
          <w:p>
            <w:pPr>
              <w:pStyle w:val="15"/>
            </w:pPr>
            <w:r>
              <w:t>228.33</w:t>
            </w:r>
          </w:p>
        </w:tc>
        <w:tc>
          <w:tcPr>
            <w:tcW w:w="1361" w:type="dxa"/>
            <w:vAlign w:val="center"/>
          </w:tcPr>
          <w:p>
            <w:pPr>
              <w:pStyle w:val="15"/>
            </w:pPr>
            <w:r>
              <w:t>286.38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502.04</w:t>
            </w:r>
          </w:p>
        </w:tc>
        <w:tc>
          <w:tcPr>
            <w:tcW w:w="1361" w:type="dxa"/>
            <w:vAlign w:val="center"/>
          </w:tcPr>
          <w:p>
            <w:pPr>
              <w:pStyle w:val="15"/>
            </w:pPr>
            <w:r>
              <w:t>215.66</w:t>
            </w:r>
          </w:p>
        </w:tc>
        <w:tc>
          <w:tcPr>
            <w:tcW w:w="1361" w:type="dxa"/>
            <w:vAlign w:val="center"/>
          </w:tcPr>
          <w:p>
            <w:pPr>
              <w:pStyle w:val="15"/>
            </w:pPr>
            <w:r>
              <w:t>286.38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2100401</w:t>
            </w:r>
          </w:p>
        </w:tc>
        <w:tc>
          <w:tcPr>
            <w:tcW w:w="4535" w:type="dxa"/>
            <w:vAlign w:val="center"/>
          </w:tcPr>
          <w:p>
            <w:pPr>
              <w:pStyle w:val="16"/>
            </w:pPr>
            <w:r>
              <w:t>疾病预防控制机构</w:t>
            </w:r>
          </w:p>
        </w:tc>
        <w:tc>
          <w:tcPr>
            <w:tcW w:w="1361" w:type="dxa"/>
            <w:vAlign w:val="center"/>
          </w:tcPr>
          <w:p>
            <w:pPr>
              <w:pStyle w:val="15"/>
            </w:pPr>
            <w:r>
              <w:t>357.22</w:t>
            </w:r>
          </w:p>
        </w:tc>
        <w:tc>
          <w:tcPr>
            <w:tcW w:w="1361" w:type="dxa"/>
            <w:vAlign w:val="center"/>
          </w:tcPr>
          <w:p>
            <w:pPr>
              <w:pStyle w:val="15"/>
            </w:pPr>
            <w:r>
              <w:t>215.66</w:t>
            </w:r>
          </w:p>
        </w:tc>
        <w:tc>
          <w:tcPr>
            <w:tcW w:w="1361" w:type="dxa"/>
            <w:vAlign w:val="center"/>
          </w:tcPr>
          <w:p>
            <w:pPr>
              <w:pStyle w:val="15"/>
            </w:pPr>
            <w:r>
              <w:t>141.56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28.29</w:t>
            </w:r>
          </w:p>
        </w:tc>
        <w:tc>
          <w:tcPr>
            <w:tcW w:w="1361" w:type="dxa"/>
            <w:vAlign w:val="center"/>
          </w:tcPr>
          <w:p>
            <w:pPr>
              <w:pStyle w:val="15"/>
            </w:pPr>
          </w:p>
        </w:tc>
        <w:tc>
          <w:tcPr>
            <w:tcW w:w="1361" w:type="dxa"/>
            <w:vAlign w:val="center"/>
          </w:tcPr>
          <w:p>
            <w:pPr>
              <w:pStyle w:val="15"/>
            </w:pPr>
            <w:r>
              <w:t>28.29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108.53</w:t>
            </w:r>
          </w:p>
        </w:tc>
        <w:tc>
          <w:tcPr>
            <w:tcW w:w="1361" w:type="dxa"/>
            <w:vAlign w:val="center"/>
          </w:tcPr>
          <w:p>
            <w:pPr>
              <w:pStyle w:val="15"/>
            </w:pPr>
          </w:p>
        </w:tc>
        <w:tc>
          <w:tcPr>
            <w:tcW w:w="1361" w:type="dxa"/>
            <w:vAlign w:val="center"/>
          </w:tcPr>
          <w:p>
            <w:pPr>
              <w:pStyle w:val="15"/>
            </w:pPr>
            <w:r>
              <w:t>108.53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12.67</w:t>
            </w:r>
          </w:p>
        </w:tc>
        <w:tc>
          <w:tcPr>
            <w:tcW w:w="1361" w:type="dxa"/>
            <w:vAlign w:val="center"/>
          </w:tcPr>
          <w:p>
            <w:pPr>
              <w:pStyle w:val="15"/>
            </w:pPr>
            <w:r>
              <w:t>12.67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12.67</w:t>
            </w:r>
          </w:p>
        </w:tc>
        <w:tc>
          <w:tcPr>
            <w:tcW w:w="1361" w:type="dxa"/>
            <w:vAlign w:val="center"/>
          </w:tcPr>
          <w:p>
            <w:pPr>
              <w:pStyle w:val="15"/>
            </w:pPr>
            <w:r>
              <w:t>12.67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19.77</w:t>
            </w:r>
          </w:p>
        </w:tc>
        <w:tc>
          <w:tcPr>
            <w:tcW w:w="1361" w:type="dxa"/>
            <w:vAlign w:val="center"/>
          </w:tcPr>
          <w:p>
            <w:pPr>
              <w:pStyle w:val="15"/>
            </w:pPr>
            <w:r>
              <w:t>19.77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19.77</w:t>
            </w:r>
          </w:p>
        </w:tc>
        <w:tc>
          <w:tcPr>
            <w:tcW w:w="1361" w:type="dxa"/>
            <w:vAlign w:val="center"/>
          </w:tcPr>
          <w:p>
            <w:pPr>
              <w:pStyle w:val="15"/>
            </w:pPr>
            <w:r>
              <w:t>19.77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19.77</w:t>
            </w:r>
          </w:p>
        </w:tc>
        <w:tc>
          <w:tcPr>
            <w:tcW w:w="1361" w:type="dxa"/>
            <w:vAlign w:val="center"/>
          </w:tcPr>
          <w:p>
            <w:pPr>
              <w:pStyle w:val="15"/>
            </w:pPr>
            <w:r>
              <w:t>19.77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498.85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24.91</w:t>
            </w:r>
          </w:p>
        </w:tc>
        <w:tc>
          <w:tcPr>
            <w:tcW w:w="1474" w:type="dxa"/>
            <w:vAlign w:val="center"/>
          </w:tcPr>
          <w:p>
            <w:pPr>
              <w:pStyle w:val="15"/>
            </w:pPr>
            <w:r>
              <w:t>24.91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514.71</w:t>
            </w:r>
          </w:p>
        </w:tc>
        <w:tc>
          <w:tcPr>
            <w:tcW w:w="1474" w:type="dxa"/>
            <w:vAlign w:val="center"/>
          </w:tcPr>
          <w:p>
            <w:pPr>
              <w:pStyle w:val="15"/>
            </w:pPr>
            <w:r>
              <w:t>514.71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19.77</w:t>
            </w:r>
          </w:p>
        </w:tc>
        <w:tc>
          <w:tcPr>
            <w:tcW w:w="1474" w:type="dxa"/>
            <w:vAlign w:val="center"/>
          </w:tcPr>
          <w:p>
            <w:pPr>
              <w:pStyle w:val="15"/>
            </w:pPr>
            <w:r>
              <w:t>19.77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498.85</w:t>
            </w:r>
          </w:p>
        </w:tc>
        <w:tc>
          <w:tcPr>
            <w:tcW w:w="3402" w:type="dxa"/>
            <w:vAlign w:val="center"/>
          </w:tcPr>
          <w:p>
            <w:pPr>
              <w:pStyle w:val="18"/>
            </w:pPr>
            <w:r>
              <w:t>本年支出合计</w:t>
            </w:r>
          </w:p>
        </w:tc>
        <w:tc>
          <w:tcPr>
            <w:tcW w:w="1474" w:type="dxa"/>
            <w:vAlign w:val="center"/>
          </w:tcPr>
          <w:p>
            <w:pPr>
              <w:pStyle w:val="19"/>
            </w:pPr>
            <w:r>
              <w:t>559.39</w:t>
            </w:r>
          </w:p>
        </w:tc>
        <w:tc>
          <w:tcPr>
            <w:tcW w:w="1474" w:type="dxa"/>
            <w:vAlign w:val="center"/>
          </w:tcPr>
          <w:p>
            <w:pPr>
              <w:pStyle w:val="19"/>
            </w:pPr>
            <w:r>
              <w:t>559.39</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60.53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60.53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559.39</w:t>
            </w:r>
          </w:p>
        </w:tc>
        <w:tc>
          <w:tcPr>
            <w:tcW w:w="3402" w:type="dxa"/>
            <w:vAlign w:val="center"/>
          </w:tcPr>
          <w:p>
            <w:pPr>
              <w:pStyle w:val="18"/>
            </w:pPr>
            <w:r>
              <w:t>支出总计</w:t>
            </w:r>
          </w:p>
        </w:tc>
        <w:tc>
          <w:tcPr>
            <w:tcW w:w="1474" w:type="dxa"/>
            <w:vAlign w:val="center"/>
          </w:tcPr>
          <w:p>
            <w:pPr>
              <w:pStyle w:val="19"/>
            </w:pPr>
            <w:r>
              <w:t>559.39</w:t>
            </w:r>
          </w:p>
        </w:tc>
        <w:tc>
          <w:tcPr>
            <w:tcW w:w="1474" w:type="dxa"/>
            <w:vAlign w:val="center"/>
          </w:tcPr>
          <w:p>
            <w:pPr>
              <w:pStyle w:val="19"/>
            </w:pPr>
            <w:r>
              <w:t>559.39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559.39</w:t>
            </w:r>
          </w:p>
        </w:tc>
        <w:tc>
          <w:tcPr>
            <w:tcW w:w="2551" w:type="dxa"/>
            <w:vAlign w:val="center"/>
          </w:tcPr>
          <w:p>
            <w:pPr>
              <w:pStyle w:val="19"/>
            </w:pPr>
            <w:r>
              <w:t>273.00</w:t>
            </w:r>
          </w:p>
        </w:tc>
        <w:tc>
          <w:tcPr>
            <w:tcW w:w="2551" w:type="dxa"/>
            <w:vAlign w:val="center"/>
          </w:tcPr>
          <w:p>
            <w:pPr>
              <w:pStyle w:val="19"/>
            </w:pPr>
            <w:r>
              <w:t>286.38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24.91</w:t>
            </w:r>
          </w:p>
        </w:tc>
        <w:tc>
          <w:tcPr>
            <w:tcW w:w="2551" w:type="dxa"/>
            <w:vAlign w:val="center"/>
          </w:tcPr>
          <w:p>
            <w:pPr>
              <w:pStyle w:val="15"/>
            </w:pPr>
            <w:r>
              <w:t>24.91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24.91</w:t>
            </w:r>
          </w:p>
        </w:tc>
        <w:tc>
          <w:tcPr>
            <w:tcW w:w="2551" w:type="dxa"/>
            <w:vAlign w:val="center"/>
          </w:tcPr>
          <w:p>
            <w:pPr>
              <w:pStyle w:val="15"/>
            </w:pPr>
            <w:r>
              <w:t>24.91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24.91</w:t>
            </w:r>
          </w:p>
        </w:tc>
        <w:tc>
          <w:tcPr>
            <w:tcW w:w="2551" w:type="dxa"/>
            <w:vAlign w:val="center"/>
          </w:tcPr>
          <w:p>
            <w:pPr>
              <w:pStyle w:val="15"/>
            </w:pPr>
            <w:r>
              <w:t>24.91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514.71</w:t>
            </w:r>
          </w:p>
        </w:tc>
        <w:tc>
          <w:tcPr>
            <w:tcW w:w="2551" w:type="dxa"/>
            <w:vAlign w:val="center"/>
          </w:tcPr>
          <w:p>
            <w:pPr>
              <w:pStyle w:val="15"/>
            </w:pPr>
            <w:r>
              <w:t>228.33</w:t>
            </w:r>
          </w:p>
        </w:tc>
        <w:tc>
          <w:tcPr>
            <w:tcW w:w="2551" w:type="dxa"/>
            <w:vAlign w:val="center"/>
          </w:tcPr>
          <w:p>
            <w:pPr>
              <w:pStyle w:val="15"/>
            </w:pPr>
            <w:r>
              <w:t>286.38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502.04</w:t>
            </w:r>
          </w:p>
        </w:tc>
        <w:tc>
          <w:tcPr>
            <w:tcW w:w="2551" w:type="dxa"/>
            <w:vAlign w:val="center"/>
          </w:tcPr>
          <w:p>
            <w:pPr>
              <w:pStyle w:val="15"/>
            </w:pPr>
            <w:r>
              <w:t>215.66</w:t>
            </w:r>
          </w:p>
        </w:tc>
        <w:tc>
          <w:tcPr>
            <w:tcW w:w="2551" w:type="dxa"/>
            <w:vAlign w:val="center"/>
          </w:tcPr>
          <w:p>
            <w:pPr>
              <w:pStyle w:val="15"/>
            </w:pPr>
            <w:r>
              <w:t>286.38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2100401</w:t>
            </w:r>
          </w:p>
        </w:tc>
        <w:tc>
          <w:tcPr>
            <w:tcW w:w="4535" w:type="dxa"/>
            <w:vAlign w:val="center"/>
          </w:tcPr>
          <w:p>
            <w:pPr>
              <w:pStyle w:val="16"/>
            </w:pPr>
            <w:r>
              <w:t>疾病预防控制机构</w:t>
            </w:r>
          </w:p>
        </w:tc>
        <w:tc>
          <w:tcPr>
            <w:tcW w:w="2551" w:type="dxa"/>
            <w:vAlign w:val="center"/>
          </w:tcPr>
          <w:p>
            <w:pPr>
              <w:pStyle w:val="15"/>
            </w:pPr>
            <w:r>
              <w:t>357.22</w:t>
            </w:r>
          </w:p>
        </w:tc>
        <w:tc>
          <w:tcPr>
            <w:tcW w:w="2551" w:type="dxa"/>
            <w:vAlign w:val="center"/>
          </w:tcPr>
          <w:p>
            <w:pPr>
              <w:pStyle w:val="15"/>
            </w:pPr>
            <w:r>
              <w:t>215.66</w:t>
            </w:r>
          </w:p>
        </w:tc>
        <w:tc>
          <w:tcPr>
            <w:tcW w:w="2551" w:type="dxa"/>
            <w:vAlign w:val="center"/>
          </w:tcPr>
          <w:p>
            <w:pPr>
              <w:pStyle w:val="15"/>
            </w:pPr>
            <w:r>
              <w:t>141.56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28.29</w:t>
            </w:r>
          </w:p>
        </w:tc>
        <w:tc>
          <w:tcPr>
            <w:tcW w:w="2551" w:type="dxa"/>
            <w:vAlign w:val="center"/>
          </w:tcPr>
          <w:p>
            <w:pPr>
              <w:pStyle w:val="15"/>
            </w:pPr>
          </w:p>
        </w:tc>
        <w:tc>
          <w:tcPr>
            <w:tcW w:w="2551" w:type="dxa"/>
            <w:vAlign w:val="center"/>
          </w:tcPr>
          <w:p>
            <w:pPr>
              <w:pStyle w:val="15"/>
            </w:pPr>
            <w:r>
              <w:t>28.29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108.53</w:t>
            </w:r>
          </w:p>
        </w:tc>
        <w:tc>
          <w:tcPr>
            <w:tcW w:w="2551" w:type="dxa"/>
            <w:vAlign w:val="center"/>
          </w:tcPr>
          <w:p>
            <w:pPr>
              <w:pStyle w:val="15"/>
            </w:pPr>
          </w:p>
        </w:tc>
        <w:tc>
          <w:tcPr>
            <w:tcW w:w="2551" w:type="dxa"/>
            <w:vAlign w:val="center"/>
          </w:tcPr>
          <w:p>
            <w:pPr>
              <w:pStyle w:val="15"/>
            </w:pPr>
            <w:r>
              <w:t>108.53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12.67</w:t>
            </w:r>
          </w:p>
        </w:tc>
        <w:tc>
          <w:tcPr>
            <w:tcW w:w="2551" w:type="dxa"/>
            <w:vAlign w:val="center"/>
          </w:tcPr>
          <w:p>
            <w:pPr>
              <w:pStyle w:val="15"/>
            </w:pPr>
            <w:r>
              <w:t>12.67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12.67</w:t>
            </w:r>
          </w:p>
        </w:tc>
        <w:tc>
          <w:tcPr>
            <w:tcW w:w="2551" w:type="dxa"/>
            <w:vAlign w:val="center"/>
          </w:tcPr>
          <w:p>
            <w:pPr>
              <w:pStyle w:val="15"/>
            </w:pPr>
            <w:r>
              <w:t>12.67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19.77</w:t>
            </w:r>
          </w:p>
        </w:tc>
        <w:tc>
          <w:tcPr>
            <w:tcW w:w="2551" w:type="dxa"/>
            <w:vAlign w:val="center"/>
          </w:tcPr>
          <w:p>
            <w:pPr>
              <w:pStyle w:val="15"/>
            </w:pPr>
            <w:r>
              <w:t>19.77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19.77</w:t>
            </w:r>
          </w:p>
        </w:tc>
        <w:tc>
          <w:tcPr>
            <w:tcW w:w="2551" w:type="dxa"/>
            <w:vAlign w:val="center"/>
          </w:tcPr>
          <w:p>
            <w:pPr>
              <w:pStyle w:val="15"/>
            </w:pPr>
            <w:r>
              <w:t>19.77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19.77</w:t>
            </w:r>
          </w:p>
        </w:tc>
        <w:tc>
          <w:tcPr>
            <w:tcW w:w="2551" w:type="dxa"/>
            <w:vAlign w:val="center"/>
          </w:tcPr>
          <w:p>
            <w:pPr>
              <w:pStyle w:val="15"/>
            </w:pPr>
            <w:r>
              <w:t>19.77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273.00</w:t>
            </w:r>
          </w:p>
        </w:tc>
        <w:tc>
          <w:tcPr>
            <w:tcW w:w="2551" w:type="dxa"/>
            <w:vAlign w:val="center"/>
          </w:tcPr>
          <w:p>
            <w:pPr>
              <w:pStyle w:val="19"/>
            </w:pPr>
            <w:r>
              <w:t>263.40</w:t>
            </w:r>
          </w:p>
        </w:tc>
        <w:tc>
          <w:tcPr>
            <w:tcW w:w="2551" w:type="dxa"/>
            <w:vAlign w:val="center"/>
          </w:tcPr>
          <w:p>
            <w:pPr>
              <w:pStyle w:val="19"/>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254.66</w:t>
            </w:r>
          </w:p>
        </w:tc>
        <w:tc>
          <w:tcPr>
            <w:tcW w:w="2551" w:type="dxa"/>
            <w:vAlign w:val="center"/>
          </w:tcPr>
          <w:p>
            <w:pPr>
              <w:pStyle w:val="15"/>
            </w:pPr>
            <w:r>
              <w:t>254.66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121.24</w:t>
            </w:r>
          </w:p>
        </w:tc>
        <w:tc>
          <w:tcPr>
            <w:tcW w:w="2551" w:type="dxa"/>
            <w:vAlign w:val="center"/>
          </w:tcPr>
          <w:p>
            <w:pPr>
              <w:pStyle w:val="15"/>
            </w:pPr>
            <w:r>
              <w:t>121.24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3.58</w:t>
            </w:r>
          </w:p>
        </w:tc>
        <w:tc>
          <w:tcPr>
            <w:tcW w:w="2551" w:type="dxa"/>
            <w:vAlign w:val="center"/>
          </w:tcPr>
          <w:p>
            <w:pPr>
              <w:pStyle w:val="15"/>
            </w:pPr>
            <w:r>
              <w:t>3.58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7.64</w:t>
            </w:r>
          </w:p>
        </w:tc>
        <w:tc>
          <w:tcPr>
            <w:tcW w:w="2551" w:type="dxa"/>
            <w:vAlign w:val="center"/>
          </w:tcPr>
          <w:p>
            <w:pPr>
              <w:pStyle w:val="15"/>
            </w:pPr>
            <w:r>
              <w:t>7.64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64.13</w:t>
            </w:r>
          </w:p>
        </w:tc>
        <w:tc>
          <w:tcPr>
            <w:tcW w:w="2551" w:type="dxa"/>
            <w:vAlign w:val="center"/>
          </w:tcPr>
          <w:p>
            <w:pPr>
              <w:pStyle w:val="15"/>
            </w:pPr>
            <w:r>
              <w:t>64.13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24.91</w:t>
            </w:r>
          </w:p>
        </w:tc>
        <w:tc>
          <w:tcPr>
            <w:tcW w:w="2551" w:type="dxa"/>
            <w:vAlign w:val="center"/>
          </w:tcPr>
          <w:p>
            <w:pPr>
              <w:pStyle w:val="15"/>
            </w:pPr>
            <w:r>
              <w:t>24.91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12.67</w:t>
            </w:r>
          </w:p>
        </w:tc>
        <w:tc>
          <w:tcPr>
            <w:tcW w:w="2551" w:type="dxa"/>
            <w:vAlign w:val="center"/>
          </w:tcPr>
          <w:p>
            <w:pPr>
              <w:pStyle w:val="15"/>
            </w:pPr>
            <w:r>
              <w:t>12.67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0.72</w:t>
            </w:r>
          </w:p>
        </w:tc>
        <w:tc>
          <w:tcPr>
            <w:tcW w:w="2551" w:type="dxa"/>
            <w:vAlign w:val="center"/>
          </w:tcPr>
          <w:p>
            <w:pPr>
              <w:pStyle w:val="15"/>
            </w:pPr>
            <w:r>
              <w:t>0.72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19.77</w:t>
            </w:r>
          </w:p>
        </w:tc>
        <w:tc>
          <w:tcPr>
            <w:tcW w:w="2551" w:type="dxa"/>
            <w:vAlign w:val="center"/>
          </w:tcPr>
          <w:p>
            <w:pPr>
              <w:pStyle w:val="15"/>
            </w:pPr>
            <w:r>
              <w:t>19.77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9.60</w:t>
            </w:r>
          </w:p>
        </w:tc>
        <w:tc>
          <w:tcPr>
            <w:tcW w:w="2551" w:type="dxa"/>
            <w:vAlign w:val="center"/>
          </w:tcPr>
          <w:p>
            <w:pPr>
              <w:pStyle w:val="15"/>
            </w:pPr>
          </w:p>
        </w:tc>
        <w:tc>
          <w:tcPr>
            <w:tcW w:w="2551"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1.60</w:t>
            </w:r>
          </w:p>
        </w:tc>
        <w:tc>
          <w:tcPr>
            <w:tcW w:w="2551" w:type="dxa"/>
            <w:vAlign w:val="center"/>
          </w:tcPr>
          <w:p>
            <w:pPr>
              <w:pStyle w:val="15"/>
            </w:pPr>
          </w:p>
        </w:tc>
        <w:tc>
          <w:tcPr>
            <w:tcW w:w="2551" w:type="dxa"/>
            <w:vAlign w:val="center"/>
          </w:tcPr>
          <w:p>
            <w:pPr>
              <w:pStyle w:val="15"/>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0.40</w:t>
            </w:r>
          </w:p>
        </w:tc>
        <w:tc>
          <w:tcPr>
            <w:tcW w:w="2551" w:type="dxa"/>
            <w:vAlign w:val="center"/>
          </w:tcPr>
          <w:p>
            <w:pPr>
              <w:pStyle w:val="15"/>
            </w:pPr>
          </w:p>
        </w:tc>
        <w:tc>
          <w:tcPr>
            <w:tcW w:w="2551" w:type="dxa"/>
            <w:vAlign w:val="center"/>
          </w:tcPr>
          <w:p>
            <w:pPr>
              <w:pStyle w:val="15"/>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0.75</w:t>
            </w:r>
          </w:p>
        </w:tc>
        <w:tc>
          <w:tcPr>
            <w:tcW w:w="2551" w:type="dxa"/>
            <w:vAlign w:val="center"/>
          </w:tcPr>
          <w:p>
            <w:pPr>
              <w:pStyle w:val="15"/>
            </w:pPr>
          </w:p>
        </w:tc>
        <w:tc>
          <w:tcPr>
            <w:tcW w:w="2551" w:type="dxa"/>
            <w:vAlign w:val="center"/>
          </w:tcPr>
          <w:p>
            <w:pPr>
              <w:pStyle w:val="15"/>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0.85</w:t>
            </w:r>
          </w:p>
        </w:tc>
        <w:tc>
          <w:tcPr>
            <w:tcW w:w="2551" w:type="dxa"/>
            <w:vAlign w:val="center"/>
          </w:tcPr>
          <w:p>
            <w:pPr>
              <w:pStyle w:val="15"/>
            </w:pPr>
          </w:p>
        </w:tc>
        <w:tc>
          <w:tcPr>
            <w:tcW w:w="2551" w:type="dxa"/>
            <w:vAlign w:val="center"/>
          </w:tcPr>
          <w:p>
            <w:pPr>
              <w:pStyle w:val="15"/>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8.75</w:t>
            </w:r>
          </w:p>
        </w:tc>
        <w:tc>
          <w:tcPr>
            <w:tcW w:w="2551" w:type="dxa"/>
            <w:vAlign w:val="center"/>
          </w:tcPr>
          <w:p>
            <w:pPr>
              <w:pStyle w:val="15"/>
            </w:pPr>
            <w:r>
              <w:t>8.75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8.03</w:t>
            </w:r>
          </w:p>
        </w:tc>
        <w:tc>
          <w:tcPr>
            <w:tcW w:w="2551" w:type="dxa"/>
            <w:vAlign w:val="center"/>
          </w:tcPr>
          <w:p>
            <w:pPr>
              <w:pStyle w:val="15"/>
            </w:pPr>
            <w:r>
              <w:t>8.03</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0.72</w:t>
            </w:r>
          </w:p>
        </w:tc>
        <w:tc>
          <w:tcPr>
            <w:tcW w:w="2551" w:type="dxa"/>
            <w:vAlign w:val="center"/>
          </w:tcPr>
          <w:p>
            <w:pPr>
              <w:pStyle w:val="15"/>
            </w:pPr>
            <w:r>
              <w:t>0.72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107"/>
        <w:gridCol w:w="2073"/>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
              </w:rPr>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4"/>
            </w:pPr>
            <w:r>
              <w:t>序号</w:t>
            </w:r>
          </w:p>
        </w:tc>
        <w:tc>
          <w:tcPr>
            <w:tcW w:w="4107" w:type="dxa"/>
            <w:vMerge w:val="restart"/>
            <w:tcBorders>
              <w:top w:val="single" w:color="000000" w:sz="6" w:space="0"/>
              <w:left w:val="single" w:color="000000" w:sz="6" w:space="0"/>
              <w:right w:val="single" w:color="000000" w:sz="6" w:space="0"/>
            </w:tcBorders>
            <w:vAlign w:val="center"/>
          </w:tcPr>
          <w:p>
            <w:pPr>
              <w:pStyle w:val="14"/>
            </w:pPr>
            <w:r>
              <w:t>项  目</w:t>
            </w:r>
          </w:p>
        </w:tc>
        <w:tc>
          <w:tcPr>
            <w:tcW w:w="9216" w:type="dxa"/>
            <w:gridSpan w:val="4"/>
            <w:tcBorders>
              <w:top w:val="single" w:color="000000" w:sz="6" w:space="0"/>
              <w:left w:val="single" w:color="000000" w:sz="6" w:space="0"/>
              <w:righ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tc>
        <w:tc>
          <w:tcPr>
            <w:tcW w:w="4107" w:type="dxa"/>
            <w:vMerge w:val="continue"/>
            <w:tcBorders>
              <w:top w:val="single" w:color="000000" w:sz="6" w:space="0"/>
              <w:left w:val="single" w:color="000000" w:sz="6" w:space="0"/>
              <w:right w:val="single" w:color="000000" w:sz="6" w:space="0"/>
            </w:tcBorders>
          </w:tcPr>
          <w:p/>
        </w:tc>
        <w:tc>
          <w:tcPr>
            <w:tcW w:w="2073" w:type="dxa"/>
            <w:tcBorders>
              <w:top w:val="single" w:color="000000" w:sz="6" w:space="0"/>
              <w:left w:val="single" w:color="000000" w:sz="6" w:space="0"/>
              <w:right w:val="single" w:color="000000" w:sz="6" w:space="0"/>
            </w:tcBorders>
            <w:vAlign w:val="center"/>
          </w:tcPr>
          <w:p>
            <w:pPr>
              <w:pStyle w:val="14"/>
            </w:pPr>
            <w:r>
              <w:t>合计</w:t>
            </w:r>
          </w:p>
        </w:tc>
        <w:tc>
          <w:tcPr>
            <w:tcW w:w="2381" w:type="dxa"/>
            <w:tcBorders>
              <w:top w:val="single" w:color="000000" w:sz="6" w:space="0"/>
              <w:left w:val="single" w:color="000000" w:sz="6" w:space="0"/>
              <w:right w:val="single" w:color="000000" w:sz="6" w:space="0"/>
            </w:tcBorders>
            <w:vAlign w:val="center"/>
          </w:tcPr>
          <w:p>
            <w:pPr>
              <w:pStyle w:val="14"/>
            </w:pPr>
            <w:r>
              <w:t>一般公共预算              财政拨款</w:t>
            </w:r>
          </w:p>
        </w:tc>
        <w:tc>
          <w:tcPr>
            <w:tcW w:w="2381" w:type="dxa"/>
            <w:tcBorders>
              <w:top w:val="single" w:color="000000" w:sz="6" w:space="0"/>
              <w:left w:val="single" w:color="000000" w:sz="6" w:space="0"/>
              <w:right w:val="single" w:color="000000" w:sz="6" w:space="0"/>
            </w:tcBorders>
            <w:vAlign w:val="center"/>
          </w:tcPr>
          <w:p>
            <w:pPr>
              <w:pStyle w:val="14"/>
            </w:pPr>
            <w:r>
              <w:t>政府性基金                  预算拨款</w:t>
            </w:r>
          </w:p>
        </w:tc>
        <w:tc>
          <w:tcPr>
            <w:tcW w:w="2381" w:type="dxa"/>
            <w:tcBorders>
              <w:top w:val="single" w:color="000000" w:sz="6" w:space="0"/>
              <w:left w:val="single" w:color="000000" w:sz="6" w:space="0"/>
              <w:righ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pPr>
              <w:pStyle w:val="14"/>
            </w:pPr>
            <w:r>
              <w:t>栏次</w:t>
            </w:r>
          </w:p>
        </w:tc>
        <w:tc>
          <w:tcPr>
            <w:tcW w:w="4107" w:type="dxa"/>
            <w:tcBorders>
              <w:top w:val="single" w:color="000000" w:sz="6" w:space="0"/>
              <w:left w:val="single" w:color="000000" w:sz="6" w:space="0"/>
              <w:right w:val="single" w:color="000000" w:sz="6" w:space="0"/>
            </w:tcBorders>
            <w:vAlign w:val="center"/>
          </w:tcPr>
          <w:p>
            <w:pPr>
              <w:pStyle w:val="14"/>
            </w:pPr>
            <w:r>
              <w:t>1</w:t>
            </w:r>
          </w:p>
        </w:tc>
        <w:tc>
          <w:tcPr>
            <w:tcW w:w="2073" w:type="dxa"/>
            <w:tcBorders>
              <w:top w:val="single" w:color="000000" w:sz="6" w:space="0"/>
              <w:left w:val="single" w:color="000000" w:sz="6" w:space="0"/>
              <w:right w:val="single" w:color="000000" w:sz="6" w:space="0"/>
            </w:tcBorders>
            <w:vAlign w:val="center"/>
          </w:tcPr>
          <w:p>
            <w:pPr>
              <w:pStyle w:val="14"/>
            </w:pPr>
            <w:r>
              <w:t>2</w:t>
            </w:r>
          </w:p>
        </w:tc>
        <w:tc>
          <w:tcPr>
            <w:tcW w:w="2381" w:type="dxa"/>
            <w:tcBorders>
              <w:top w:val="single" w:color="000000" w:sz="6" w:space="0"/>
              <w:left w:val="single" w:color="000000" w:sz="6" w:space="0"/>
              <w:right w:val="single" w:color="000000" w:sz="6" w:space="0"/>
            </w:tcBorders>
            <w:vAlign w:val="center"/>
          </w:tcPr>
          <w:p>
            <w:pPr>
              <w:pStyle w:val="14"/>
            </w:pPr>
            <w:r>
              <w:t>3</w:t>
            </w:r>
          </w:p>
        </w:tc>
        <w:tc>
          <w:tcPr>
            <w:tcW w:w="2381" w:type="dxa"/>
            <w:tcBorders>
              <w:top w:val="single" w:color="000000" w:sz="6" w:space="0"/>
              <w:left w:val="single" w:color="000000" w:sz="6" w:space="0"/>
              <w:right w:val="single" w:color="000000" w:sz="6" w:space="0"/>
            </w:tcBorders>
            <w:vAlign w:val="center"/>
          </w:tcPr>
          <w:p>
            <w:pPr>
              <w:pStyle w:val="14"/>
            </w:pPr>
            <w:r>
              <w:t>4</w:t>
            </w:r>
          </w:p>
        </w:tc>
        <w:tc>
          <w:tcPr>
            <w:tcW w:w="2381" w:type="dxa"/>
            <w:tcBorders>
              <w:top w:val="single" w:color="000000" w:sz="6" w:space="0"/>
              <w:left w:val="single" w:color="000000" w:sz="6" w:space="0"/>
              <w:righ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w:t>
            </w:r>
          </w:p>
        </w:tc>
        <w:tc>
          <w:tcPr>
            <w:tcW w:w="4107" w:type="dxa"/>
            <w:tcBorders>
              <w:top w:val="single" w:color="000000" w:sz="6" w:space="0"/>
              <w:left w:val="single" w:color="000000" w:sz="6" w:space="0"/>
              <w:right w:val="single" w:color="000000" w:sz="6" w:space="0"/>
            </w:tcBorders>
            <w:vAlign w:val="center"/>
          </w:tcPr>
          <w:p>
            <w:pPr>
              <w:pStyle w:val="18"/>
            </w:pPr>
            <w:r>
              <w:t>合计</w:t>
            </w:r>
          </w:p>
        </w:tc>
        <w:tc>
          <w:tcPr>
            <w:tcW w:w="2073" w:type="dxa"/>
            <w:tcBorders>
              <w:top w:val="single" w:color="000000" w:sz="6" w:space="0"/>
              <w:left w:val="single" w:color="000000" w:sz="6" w:space="0"/>
              <w:right w:val="single" w:color="000000" w:sz="6" w:space="0"/>
            </w:tcBorders>
            <w:vAlign w:val="center"/>
          </w:tcPr>
          <w:p>
            <w:pPr>
              <w:pStyle w:val="19"/>
              <w:rPr>
                <w:rFonts w:hint="eastAsia" w:eastAsia="方正书宋_GBK"/>
                <w:highlight w:val="none"/>
                <w:lang w:val="en-US" w:eastAsia="zh"/>
              </w:rPr>
            </w:pPr>
            <w:r>
              <w:rPr>
                <w:rFonts w:hint="eastAsia"/>
                <w:highlight w:val="none"/>
                <w:lang w:val="en-US" w:eastAsia="zh"/>
              </w:rPr>
              <w:t>6.4</w:t>
            </w:r>
          </w:p>
        </w:tc>
        <w:tc>
          <w:tcPr>
            <w:tcW w:w="2381" w:type="dxa"/>
            <w:tcBorders>
              <w:top w:val="single" w:color="000000" w:sz="6" w:space="0"/>
              <w:left w:val="single" w:color="000000" w:sz="6" w:space="0"/>
              <w:right w:val="single" w:color="000000" w:sz="6" w:space="0"/>
            </w:tcBorders>
            <w:vAlign w:val="center"/>
          </w:tcPr>
          <w:p>
            <w:pPr>
              <w:pStyle w:val="19"/>
              <w:ind w:firstLine="0"/>
              <w:rPr>
                <w:rFonts w:hint="eastAsia" w:eastAsia="方正书宋_GBK"/>
                <w:lang w:val="en-US" w:eastAsia="zh"/>
              </w:rPr>
            </w:pPr>
            <w:r>
              <w:rPr>
                <w:rFonts w:hint="eastAsia"/>
                <w:lang w:val="en-US" w:eastAsia="zh"/>
              </w:rPr>
              <w:t>6.4</w:t>
            </w:r>
          </w:p>
        </w:tc>
        <w:tc>
          <w:tcPr>
            <w:tcW w:w="2381" w:type="dxa"/>
            <w:tcBorders>
              <w:top w:val="single" w:color="000000" w:sz="6" w:space="0"/>
              <w:left w:val="single" w:color="000000" w:sz="6" w:space="0"/>
              <w:right w:val="single" w:color="000000" w:sz="6" w:space="0"/>
            </w:tcBorders>
            <w:vAlign w:val="center"/>
          </w:tcPr>
          <w:p>
            <w:pPr>
              <w:pStyle w:val="19"/>
            </w:pPr>
          </w:p>
        </w:tc>
        <w:tc>
          <w:tcPr>
            <w:tcW w:w="2381" w:type="dxa"/>
            <w:tcBorders>
              <w:top w:val="single" w:color="000000" w:sz="6" w:space="0"/>
              <w:left w:val="single" w:color="000000" w:sz="6" w:space="0"/>
              <w:righ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2</w:t>
            </w:r>
          </w:p>
        </w:tc>
        <w:tc>
          <w:tcPr>
            <w:tcW w:w="4107" w:type="dxa"/>
            <w:tcBorders>
              <w:top w:val="single" w:color="000000" w:sz="6" w:space="0"/>
              <w:left w:val="single" w:color="000000" w:sz="6" w:space="0"/>
              <w:right w:val="single" w:color="000000" w:sz="6" w:space="0"/>
            </w:tcBorders>
            <w:vAlign w:val="center"/>
          </w:tcPr>
          <w:p>
            <w:pPr>
              <w:pStyle w:val="16"/>
            </w:pPr>
            <w:r>
              <w:t>“三公”经费小计</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highlight w:val="none"/>
                <w:lang w:val="en-US" w:eastAsia="zh"/>
              </w:rPr>
            </w:pPr>
            <w:r>
              <w:rPr>
                <w:rFonts w:hint="eastAsia"/>
                <w:highlight w:val="none"/>
                <w:lang w:val="en-US" w:eastAsia="zh"/>
              </w:rPr>
              <w:t>5.5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highlight w:val="yellow"/>
                <w:lang w:val="en-US" w:eastAsia="zh"/>
              </w:rPr>
            </w:pPr>
            <w:r>
              <w:rPr>
                <w:rFonts w:hint="eastAsia"/>
                <w:highlight w:val="none"/>
                <w:lang w:val="en-US" w:eastAsia="zh"/>
              </w:rPr>
              <w:t>5.5</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3</w:t>
            </w:r>
          </w:p>
        </w:tc>
        <w:tc>
          <w:tcPr>
            <w:tcW w:w="4107" w:type="dxa"/>
            <w:tcBorders>
              <w:top w:val="single" w:color="000000" w:sz="6" w:space="0"/>
              <w:left w:val="single" w:color="000000" w:sz="6" w:space="0"/>
              <w:right w:val="single" w:color="000000" w:sz="6" w:space="0"/>
            </w:tcBorders>
            <w:vAlign w:val="center"/>
          </w:tcPr>
          <w:p>
            <w:pPr>
              <w:pStyle w:val="16"/>
            </w:pPr>
            <w:r>
              <w:t>一、因公出国（境）费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4</w:t>
            </w:r>
          </w:p>
        </w:tc>
        <w:tc>
          <w:tcPr>
            <w:tcW w:w="4107" w:type="dxa"/>
            <w:tcBorders>
              <w:top w:val="single" w:color="000000" w:sz="6" w:space="0"/>
              <w:left w:val="single" w:color="000000" w:sz="6" w:space="0"/>
              <w:right w:val="single" w:color="000000" w:sz="6" w:space="0"/>
            </w:tcBorders>
            <w:vAlign w:val="center"/>
          </w:tcPr>
          <w:p>
            <w:pPr>
              <w:pStyle w:val="16"/>
            </w:pPr>
            <w:r>
              <w:t xml:space="preserve">    其中：教学科研人员因公出国（境）费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5</w:t>
            </w:r>
          </w:p>
        </w:tc>
        <w:tc>
          <w:tcPr>
            <w:tcW w:w="4107" w:type="dxa"/>
            <w:tcBorders>
              <w:top w:val="single" w:color="000000" w:sz="6" w:space="0"/>
              <w:left w:val="single" w:color="000000" w:sz="6" w:space="0"/>
              <w:right w:val="single" w:color="000000" w:sz="6" w:space="0"/>
            </w:tcBorders>
            <w:vAlign w:val="center"/>
          </w:tcPr>
          <w:p>
            <w:pPr>
              <w:pStyle w:val="16"/>
            </w:pPr>
            <w:r>
              <w:t xml:space="preserve">          其他因公出国（境）费</w:t>
            </w:r>
          </w:p>
        </w:tc>
        <w:tc>
          <w:tcPr>
            <w:tcW w:w="2073"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6</w:t>
            </w:r>
          </w:p>
        </w:tc>
        <w:tc>
          <w:tcPr>
            <w:tcW w:w="4107" w:type="dxa"/>
            <w:tcBorders>
              <w:top w:val="single" w:color="000000" w:sz="6" w:space="0"/>
              <w:left w:val="single" w:color="000000" w:sz="6" w:space="0"/>
              <w:right w:val="single" w:color="000000" w:sz="6" w:space="0"/>
            </w:tcBorders>
            <w:vAlign w:val="center"/>
          </w:tcPr>
          <w:p>
            <w:pPr>
              <w:pStyle w:val="16"/>
            </w:pPr>
            <w:r>
              <w:t>二、公务用车购置及运维费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highlight w:val="none"/>
                <w:lang w:val="en-US" w:eastAsia="zh"/>
              </w:rPr>
            </w:pPr>
            <w:r>
              <w:rPr>
                <w:rFonts w:hint="eastAsia"/>
                <w:highlight w:val="none"/>
                <w:lang w:val="en-US" w:eastAsia="zh"/>
              </w:rPr>
              <w:t>5.5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highlight w:val="yellow"/>
                <w:lang w:eastAsia="zh"/>
              </w:rPr>
            </w:pPr>
            <w:r>
              <w:rPr>
                <w:rFonts w:hint="eastAsia"/>
                <w:highlight w:val="none"/>
                <w:lang w:eastAsia="zh"/>
              </w:rPr>
              <w:t>5.5</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7</w:t>
            </w:r>
          </w:p>
        </w:tc>
        <w:tc>
          <w:tcPr>
            <w:tcW w:w="4107" w:type="dxa"/>
            <w:tcBorders>
              <w:top w:val="single" w:color="000000" w:sz="6" w:space="0"/>
              <w:left w:val="single" w:color="000000" w:sz="6" w:space="0"/>
              <w:right w:val="single" w:color="000000" w:sz="6" w:space="0"/>
            </w:tcBorders>
            <w:vAlign w:val="center"/>
          </w:tcPr>
          <w:p>
            <w:pPr>
              <w:pStyle w:val="16"/>
            </w:pPr>
            <w:r>
              <w:t xml:space="preserve">    其中：公务用车购置费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highlight w:val="none"/>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highlight w:val="yellow"/>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8</w:t>
            </w:r>
          </w:p>
        </w:tc>
        <w:tc>
          <w:tcPr>
            <w:tcW w:w="4107" w:type="dxa"/>
            <w:tcBorders>
              <w:top w:val="single" w:color="000000" w:sz="6" w:space="0"/>
              <w:left w:val="single" w:color="000000" w:sz="6" w:space="0"/>
              <w:right w:val="single" w:color="000000" w:sz="6" w:space="0"/>
            </w:tcBorders>
            <w:vAlign w:val="center"/>
          </w:tcPr>
          <w:p>
            <w:pPr>
              <w:pStyle w:val="16"/>
            </w:pPr>
            <w:r>
              <w:t xml:space="preserve">          公务用车运行维护费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lang w:eastAsia="zh"/>
              </w:rPr>
            </w:pPr>
            <w:r>
              <w:rPr>
                <w:rFonts w:hint="eastAsia"/>
                <w:lang w:eastAsia="zh"/>
              </w:rPr>
              <w:t>5.5</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lang w:eastAsia="zh"/>
              </w:rPr>
            </w:pPr>
            <w:r>
              <w:rPr>
                <w:rFonts w:hint="eastAsia"/>
                <w:lang w:eastAsia="zh"/>
              </w:rPr>
              <w:t>5.5</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9</w:t>
            </w:r>
          </w:p>
        </w:tc>
        <w:tc>
          <w:tcPr>
            <w:tcW w:w="4107" w:type="dxa"/>
            <w:tcBorders>
              <w:top w:val="single" w:color="000000" w:sz="6" w:space="0"/>
              <w:left w:val="single" w:color="000000" w:sz="6" w:space="0"/>
              <w:right w:val="single" w:color="000000" w:sz="6" w:space="0"/>
            </w:tcBorders>
            <w:vAlign w:val="center"/>
          </w:tcPr>
          <w:p>
            <w:pPr>
              <w:pStyle w:val="16"/>
            </w:pPr>
            <w:r>
              <w:t>三、公务接待费</w:t>
            </w:r>
          </w:p>
        </w:tc>
        <w:tc>
          <w:tcPr>
            <w:tcW w:w="2073" w:type="dxa"/>
            <w:tcBorders>
              <w:top w:val="single" w:color="000000" w:sz="6" w:space="0"/>
              <w:left w:val="single" w:color="000000" w:sz="6" w:space="0"/>
              <w:right w:val="single" w:color="000000" w:sz="6" w:space="0"/>
            </w:tcBorders>
            <w:vAlign w:val="center"/>
          </w:tcPr>
          <w:p>
            <w:pPr>
              <w:pStyle w:val="15"/>
              <w:rPr>
                <w:rFonts w:hint="default"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rFonts w:hint="default"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10</w:t>
            </w:r>
          </w:p>
        </w:tc>
        <w:tc>
          <w:tcPr>
            <w:tcW w:w="4107" w:type="dxa"/>
            <w:tcBorders>
              <w:top w:val="single" w:color="000000" w:sz="6" w:space="0"/>
              <w:left w:val="single" w:color="000000" w:sz="6" w:space="0"/>
              <w:right w:val="single" w:color="000000" w:sz="6" w:space="0"/>
            </w:tcBorders>
            <w:vAlign w:val="center"/>
          </w:tcPr>
          <w:p>
            <w:pPr>
              <w:pStyle w:val="16"/>
            </w:pPr>
            <w:r>
              <w:t>四、会议费</w:t>
            </w:r>
          </w:p>
        </w:tc>
        <w:tc>
          <w:tcPr>
            <w:tcW w:w="2073" w:type="dxa"/>
            <w:tcBorders>
              <w:top w:val="single" w:color="000000" w:sz="6" w:space="0"/>
              <w:left w:val="single" w:color="000000" w:sz="6" w:space="0"/>
              <w:right w:val="single" w:color="000000" w:sz="6" w:space="0"/>
            </w:tcBorders>
            <w:vAlign w:val="center"/>
          </w:tcPr>
          <w:p>
            <w:pPr>
              <w:pStyle w:val="15"/>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ind w:firstLine="0"/>
              <w:rPr>
                <w:rFonts w:eastAsia="方正书宋_GBK"/>
                <w:lang w:val="en-US" w:eastAsia="zh-CN"/>
              </w:rPr>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11</w:t>
            </w:r>
          </w:p>
        </w:tc>
        <w:tc>
          <w:tcPr>
            <w:tcW w:w="4107" w:type="dxa"/>
            <w:tcBorders>
              <w:top w:val="single" w:color="000000" w:sz="6" w:space="0"/>
              <w:left w:val="single" w:color="000000" w:sz="6" w:space="0"/>
              <w:right w:val="single" w:color="000000" w:sz="6" w:space="0"/>
            </w:tcBorders>
            <w:vAlign w:val="center"/>
          </w:tcPr>
          <w:p>
            <w:pPr>
              <w:pStyle w:val="16"/>
            </w:pPr>
            <w:r>
              <w:t xml:space="preserve">    其中：省属高校业务性会议费</w:t>
            </w:r>
          </w:p>
        </w:tc>
        <w:tc>
          <w:tcPr>
            <w:tcW w:w="2073" w:type="dxa"/>
            <w:tcBorders>
              <w:top w:val="single" w:color="000000" w:sz="6" w:space="0"/>
              <w:left w:val="single" w:color="000000" w:sz="6" w:space="0"/>
              <w:right w:val="single" w:color="000000" w:sz="6" w:space="0"/>
            </w:tcBorders>
            <w:vAlign w:val="center"/>
          </w:tcPr>
          <w:p>
            <w:pPr>
              <w:pStyle w:val="15"/>
              <w:wordWrap w:val="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wordWrap w:val="0"/>
              <w:ind w:firstLine="0"/>
              <w:rPr>
                <w:rFonts w:hint="eastAsia" w:eastAsia="宋体"/>
                <w:lang w:eastAsia="zh-CN"/>
              </w:rPr>
            </w:pPr>
            <w:r>
              <w:rPr>
                <w:rFonts w:hint="eastAsia" w:eastAsia="宋体"/>
                <w:lang w:eastAsia="zh-CN"/>
              </w:rPr>
              <w:t xml:space="preserve"> </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12</w:t>
            </w:r>
          </w:p>
        </w:tc>
        <w:tc>
          <w:tcPr>
            <w:tcW w:w="4107" w:type="dxa"/>
            <w:tcBorders>
              <w:top w:val="single" w:color="000000" w:sz="6" w:space="0"/>
              <w:left w:val="single" w:color="000000" w:sz="6" w:space="0"/>
              <w:right w:val="single" w:color="000000" w:sz="6" w:space="0"/>
            </w:tcBorders>
            <w:vAlign w:val="center"/>
          </w:tcPr>
          <w:p>
            <w:pPr>
              <w:pStyle w:val="16"/>
            </w:pPr>
            <w:r>
              <w:t xml:space="preserve">          其他会议费</w:t>
            </w:r>
          </w:p>
        </w:tc>
        <w:tc>
          <w:tcPr>
            <w:tcW w:w="2073"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ind w:firstLine="0"/>
            </w:pP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7"/>
            </w:pPr>
            <w:r>
              <w:t>13</w:t>
            </w:r>
          </w:p>
        </w:tc>
        <w:tc>
          <w:tcPr>
            <w:tcW w:w="4107" w:type="dxa"/>
            <w:tcBorders>
              <w:top w:val="single" w:color="000000" w:sz="6" w:space="0"/>
              <w:left w:val="single" w:color="000000" w:sz="6" w:space="0"/>
              <w:right w:val="single" w:color="000000" w:sz="6" w:space="0"/>
            </w:tcBorders>
            <w:vAlign w:val="center"/>
          </w:tcPr>
          <w:p>
            <w:pPr>
              <w:pStyle w:val="16"/>
            </w:pPr>
            <w:r>
              <w:t>五、培训费</w:t>
            </w:r>
          </w:p>
        </w:tc>
        <w:tc>
          <w:tcPr>
            <w:tcW w:w="2073" w:type="dxa"/>
            <w:tcBorders>
              <w:top w:val="single" w:color="000000" w:sz="6" w:space="0"/>
              <w:left w:val="single" w:color="000000" w:sz="6" w:space="0"/>
              <w:right w:val="single" w:color="000000" w:sz="6" w:space="0"/>
            </w:tcBorders>
            <w:vAlign w:val="center"/>
          </w:tcPr>
          <w:p>
            <w:pPr>
              <w:pStyle w:val="15"/>
              <w:rPr>
                <w:rFonts w:hint="eastAsia" w:eastAsia="方正书宋_GBK"/>
                <w:lang w:eastAsia="zh"/>
              </w:rPr>
            </w:pPr>
            <w:r>
              <w:rPr>
                <w:rFonts w:hint="eastAsia"/>
                <w:lang w:eastAsia="zh"/>
              </w:rPr>
              <w:t>0.9</w:t>
            </w:r>
          </w:p>
        </w:tc>
        <w:tc>
          <w:tcPr>
            <w:tcW w:w="2381" w:type="dxa"/>
            <w:tcBorders>
              <w:top w:val="single" w:color="000000" w:sz="6" w:space="0"/>
              <w:left w:val="single" w:color="000000" w:sz="6" w:space="0"/>
              <w:right w:val="single" w:color="000000" w:sz="6" w:space="0"/>
            </w:tcBorders>
            <w:vAlign w:val="center"/>
          </w:tcPr>
          <w:p>
            <w:pPr>
              <w:pStyle w:val="15"/>
              <w:ind w:firstLine="0"/>
              <w:rPr>
                <w:rFonts w:hint="eastAsia" w:eastAsia="方正书宋_GBK"/>
                <w:lang w:eastAsia="zh"/>
              </w:rPr>
            </w:pPr>
            <w:r>
              <w:rPr>
                <w:rFonts w:hint="eastAsia"/>
                <w:lang w:eastAsia="zh"/>
              </w:rPr>
              <w:t>0.9</w:t>
            </w:r>
          </w:p>
        </w:tc>
        <w:tc>
          <w:tcPr>
            <w:tcW w:w="2381" w:type="dxa"/>
            <w:tcBorders>
              <w:top w:val="single" w:color="000000" w:sz="6" w:space="0"/>
              <w:left w:val="single" w:color="000000" w:sz="6" w:space="0"/>
              <w:right w:val="single" w:color="000000" w:sz="6" w:space="0"/>
            </w:tcBorders>
            <w:vAlign w:val="center"/>
          </w:tcPr>
          <w:p>
            <w:pPr>
              <w:pStyle w:val="15"/>
            </w:pPr>
          </w:p>
        </w:tc>
        <w:tc>
          <w:tcPr>
            <w:tcW w:w="2381" w:type="dxa"/>
            <w:tcBorders>
              <w:top w:val="single" w:color="000000" w:sz="6" w:space="0"/>
              <w:left w:val="single" w:color="000000" w:sz="6" w:space="0"/>
              <w:righ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隆尧县疾病预防控制中心 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按照《中华人民共和国预算法》、《地方预决算公开操作规程》和《关于进一步推进预算公开工作的实施意见》规定，现将隆尧县疾病预防控制中心 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left="1397" w:leftChars="232" w:hanging="840" w:hangingChars="30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 xml:space="preserve">（一）完成上级下达的疾病预防控制任务，负责辖区内疾病预防控制具体工作的管理和落实；负责辖区内疫苗使用管理， 组织实施免疫、消毒、控制病媒生物的危害； </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 xml:space="preserve">（二）负责辖区内突发公共卫生事件的监测调查与信息收集、报告，落实具体控制措施； </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 xml:space="preserve">（三）开展卫生宣传教育与健康促进活动，普及卫生防病知识。 </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 xml:space="preserve">（四）承担卫生行政单位委托的与卫生监督执法相关的检验检测任务； </w:t>
      </w:r>
    </w:p>
    <w:p>
      <w:pPr>
        <w:spacing w:before="0" w:after="0" w:line="500" w:lineRule="exact"/>
        <w:ind w:left="1397" w:leftChars="232" w:hanging="840" w:hangingChars="30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（五）指导辖区内医疗卫生机构、城市社区卫生组织和农村乡(镇</w:t>
      </w:r>
      <w:r>
        <w:rPr>
          <w:rFonts w:hint="eastAsia" w:eastAsia="方正仿宋_GBK" w:cs="Times New Roman"/>
          <w:b w:val="0"/>
          <w:color w:val="000000"/>
          <w:sz w:val="28"/>
          <w:lang w:val="en-US" w:eastAsia="zh"/>
        </w:rPr>
        <w:t>）</w:t>
      </w:r>
      <w:r>
        <w:rPr>
          <w:rFonts w:hint="default" w:ascii="Times New Roman" w:hAnsi="Times New Roman" w:eastAsia="方正仿宋_GBK" w:cs="Times New Roman"/>
          <w:b w:val="0"/>
          <w:color w:val="000000"/>
          <w:sz w:val="28"/>
          <w:lang w:val="en-US" w:eastAsia="zh-CN"/>
        </w:rPr>
        <w:t xml:space="preserve">卫生院开展卫生防病工作负责考核和评价，对从事疾病预防控制相关工作的人员进行培训； </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default" w:ascii="Times New Roman" w:hAnsi="Times New Roman" w:eastAsia="方正仿宋_GBK" w:cs="Times New Roman"/>
          <w:b w:val="0"/>
          <w:color w:val="000000"/>
          <w:sz w:val="28"/>
          <w:lang w:val="en-US" w:eastAsia="zh-CN"/>
        </w:rPr>
        <w:t>（六）负责疫情和公共卫生健康危害因素监测、报告，指导乡、村和有关单位收集、报告疫情。</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 xml:space="preserve">隆尧县疾病预防控制中心 </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按照预算管理有关规定，目前我中心预算的编制实行综合预算制度，即隆尧县疾病预防控制中心的收入和支出都反映预算中包含在单位预算中。</w:t>
      </w:r>
    </w:p>
    <w:p>
      <w:pPr>
        <w:pStyle w:val="22"/>
      </w:pPr>
      <w:r>
        <w:t>1、收入说明</w:t>
      </w:r>
    </w:p>
    <w:p>
      <w:pPr>
        <w:pStyle w:val="22"/>
      </w:pPr>
      <w:r>
        <w:t>反映本单位所有预算单位当年的全部收入。2025年财政拨款预算收入559.39万元,其中一般公共预算收入498.85万元，政府性基金预算收入0万元，国有资本经营预算收入0万元，财政专户核拨收入0万元，单位资金收入0万元，上年结转60.53万元。</w:t>
      </w:r>
    </w:p>
    <w:p>
      <w:pPr>
        <w:pStyle w:val="22"/>
      </w:pPr>
      <w:r>
        <w:t>2、支出说明</w:t>
      </w:r>
    </w:p>
    <w:p>
      <w:pPr>
        <w:pStyle w:val="22"/>
      </w:pPr>
      <w:r>
        <w:t>收支预算总表支出栏、基本支出表、项目支出表按经济分类和支出功能分类科目编制，反映隆尧县疾控中心年度单位预算中支出预算的总体情况。2025年财政拨款支出预算559.39万元，其中疾病预防控制机构357.22万元，基本公共卫生服务项目28.29万元，重大公共卫生服务项目108.53万元，其他公共卫生服务项目8万元，机关养老保险支出24.91万元，医疗保险支出12.67万元，住房公积金支出19.77万元。</w:t>
      </w:r>
    </w:p>
    <w:p>
      <w:pPr>
        <w:pStyle w:val="22"/>
      </w:pPr>
      <w:r>
        <w:t>3、比上年增减情况</w:t>
      </w:r>
    </w:p>
    <w:p>
      <w:pPr>
        <w:pStyle w:val="22"/>
      </w:pPr>
      <w:r>
        <w:t>2025年单位预算收支安排559.39万元，较2024年减少35.27万元，其中：基本支出273万元，较上年增加72.26万元，主要为我单位2024年底新增5人；项目支出286.39万元，较上年减少107.53万元，主要减少县级配套项目资金。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2025年，我中心财政拨款“三公”经费预算安排5.5万元，其中：因公5.5万元（其中：公务用车购置费0元，公务用车运行维护费5.5万元）。与上年预算无差异。</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1、艾滋病防治项目/人员类绩效目标表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13052525P000031100262</w:t>
            </w:r>
          </w:p>
        </w:tc>
        <w:tc>
          <w:tcPr>
            <w:tcW w:w="2835" w:type="dxa"/>
            <w:vAlign w:val="center"/>
          </w:tcPr>
          <w:p>
            <w:pPr>
              <w:pStyle w:val="14"/>
            </w:pPr>
            <w:r>
              <w:t>项目名称</w:t>
            </w:r>
          </w:p>
        </w:tc>
        <w:tc>
          <w:tcPr>
            <w:tcW w:w="6095" w:type="dxa"/>
            <w:gridSpan w:val="3"/>
            <w:vAlign w:val="center"/>
          </w:tcPr>
          <w:p>
            <w:pPr>
              <w:pStyle w:val="16"/>
            </w:pPr>
            <w:r>
              <w:t>艾滋病防治项目/人员类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管理全县艾滋病人，对全县高危人群和高危行为进行干预。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1.管理全县艾滋病人，对全县高危人群和高危行为进行干预。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病毒检验数据准确度(％)</w:t>
            </w:r>
          </w:p>
        </w:tc>
        <w:tc>
          <w:tcPr>
            <w:tcW w:w="5386" w:type="dxa"/>
            <w:vAlign w:val="center"/>
          </w:tcPr>
          <w:p>
            <w:pPr>
              <w:pStyle w:val="16"/>
            </w:pPr>
            <w:r>
              <w:t>检验准确数据量占总检验数据量的比率</w:t>
            </w:r>
          </w:p>
        </w:tc>
        <w:tc>
          <w:tcPr>
            <w:tcW w:w="2268" w:type="dxa"/>
            <w:vAlign w:val="center"/>
          </w:tcPr>
          <w:p>
            <w:pPr>
              <w:pStyle w:val="16"/>
            </w:pPr>
            <w:r>
              <w:t>≥98百分比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干预数量</w:t>
            </w:r>
          </w:p>
        </w:tc>
        <w:tc>
          <w:tcPr>
            <w:tcW w:w="5386" w:type="dxa"/>
            <w:vAlign w:val="center"/>
          </w:tcPr>
          <w:p>
            <w:pPr>
              <w:pStyle w:val="16"/>
            </w:pPr>
            <w:r>
              <w:t>干预数量</w:t>
            </w:r>
          </w:p>
        </w:tc>
        <w:tc>
          <w:tcPr>
            <w:tcW w:w="2268" w:type="dxa"/>
            <w:vAlign w:val="center"/>
          </w:tcPr>
          <w:p>
            <w:pPr>
              <w:pStyle w:val="16"/>
            </w:pPr>
            <w:r>
              <w:t>≥500人次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组织宣传活动次数（次）</w:t>
            </w:r>
          </w:p>
        </w:tc>
        <w:tc>
          <w:tcPr>
            <w:tcW w:w="5386" w:type="dxa"/>
            <w:vAlign w:val="center"/>
          </w:tcPr>
          <w:p>
            <w:pPr>
              <w:pStyle w:val="16"/>
            </w:pPr>
            <w:r>
              <w:t>组织宣传活动次数</w:t>
            </w:r>
          </w:p>
        </w:tc>
        <w:tc>
          <w:tcPr>
            <w:tcW w:w="2268" w:type="dxa"/>
            <w:vAlign w:val="center"/>
          </w:tcPr>
          <w:p>
            <w:pPr>
              <w:pStyle w:val="16"/>
            </w:pPr>
            <w:r>
              <w:t>≥1次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艾滋病患者增长率（%）</w:t>
            </w:r>
          </w:p>
        </w:tc>
        <w:tc>
          <w:tcPr>
            <w:tcW w:w="5386" w:type="dxa"/>
            <w:vAlign w:val="center"/>
          </w:tcPr>
          <w:p>
            <w:pPr>
              <w:pStyle w:val="16"/>
            </w:pPr>
            <w:r>
              <w:t>当年患者人数占上年患者人数的比率</w:t>
            </w:r>
          </w:p>
        </w:tc>
        <w:tc>
          <w:tcPr>
            <w:tcW w:w="2268" w:type="dxa"/>
            <w:vAlign w:val="center"/>
          </w:tcPr>
          <w:p>
            <w:pPr>
              <w:pStyle w:val="16"/>
            </w:pPr>
            <w:r>
              <w:t>≤10百分比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≥98百分比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2、艾滋病防治运转类项目绩效目标表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13052525P000031101121</w:t>
            </w:r>
          </w:p>
        </w:tc>
        <w:tc>
          <w:tcPr>
            <w:tcW w:w="2835" w:type="dxa"/>
            <w:vAlign w:val="center"/>
          </w:tcPr>
          <w:p>
            <w:pPr>
              <w:pStyle w:val="14"/>
            </w:pPr>
            <w:r>
              <w:t>项目名称</w:t>
            </w:r>
          </w:p>
        </w:tc>
        <w:tc>
          <w:tcPr>
            <w:tcW w:w="6095" w:type="dxa"/>
            <w:gridSpan w:val="3"/>
            <w:vAlign w:val="center"/>
          </w:tcPr>
          <w:p>
            <w:pPr>
              <w:pStyle w:val="16"/>
            </w:pPr>
            <w:r>
              <w:t>艾滋病防治运转类项目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管理全县艾滋病人，对全县高危人群和高危行为进行干预。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1.管理全县艾滋病人，对全县高危人群和高危行为进行干预。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病毒检验数据准确度(％)</w:t>
            </w:r>
          </w:p>
        </w:tc>
        <w:tc>
          <w:tcPr>
            <w:tcW w:w="5386" w:type="dxa"/>
            <w:vAlign w:val="center"/>
          </w:tcPr>
          <w:p>
            <w:pPr>
              <w:pStyle w:val="16"/>
            </w:pPr>
            <w:r>
              <w:t>检验准确数据量占总检验数据量的比率</w:t>
            </w:r>
          </w:p>
        </w:tc>
        <w:tc>
          <w:tcPr>
            <w:tcW w:w="2268" w:type="dxa"/>
            <w:vAlign w:val="center"/>
          </w:tcPr>
          <w:p>
            <w:pPr>
              <w:pStyle w:val="16"/>
            </w:pPr>
            <w:r>
              <w:t>≥98百分比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干预数量</w:t>
            </w:r>
          </w:p>
        </w:tc>
        <w:tc>
          <w:tcPr>
            <w:tcW w:w="5386" w:type="dxa"/>
            <w:vAlign w:val="center"/>
          </w:tcPr>
          <w:p>
            <w:pPr>
              <w:pStyle w:val="16"/>
            </w:pPr>
            <w:r>
              <w:t>干预数量</w:t>
            </w:r>
          </w:p>
        </w:tc>
        <w:tc>
          <w:tcPr>
            <w:tcW w:w="2268" w:type="dxa"/>
            <w:vAlign w:val="center"/>
          </w:tcPr>
          <w:p>
            <w:pPr>
              <w:pStyle w:val="16"/>
            </w:pPr>
            <w:r>
              <w:t>≥500人次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组织宣传活动次数（次）</w:t>
            </w:r>
          </w:p>
        </w:tc>
        <w:tc>
          <w:tcPr>
            <w:tcW w:w="5386" w:type="dxa"/>
            <w:vAlign w:val="center"/>
          </w:tcPr>
          <w:p>
            <w:pPr>
              <w:pStyle w:val="16"/>
            </w:pPr>
            <w:r>
              <w:t>组织宣传活动次数</w:t>
            </w:r>
          </w:p>
        </w:tc>
        <w:tc>
          <w:tcPr>
            <w:tcW w:w="2268" w:type="dxa"/>
            <w:vAlign w:val="center"/>
          </w:tcPr>
          <w:p>
            <w:pPr>
              <w:pStyle w:val="16"/>
            </w:pPr>
            <w:r>
              <w:t>≥1次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艾滋病患者增长率（%）</w:t>
            </w:r>
          </w:p>
        </w:tc>
        <w:tc>
          <w:tcPr>
            <w:tcW w:w="5386" w:type="dxa"/>
            <w:vAlign w:val="center"/>
          </w:tcPr>
          <w:p>
            <w:pPr>
              <w:pStyle w:val="16"/>
            </w:pPr>
            <w:r>
              <w:t>当年患者人数占上年患者人数的比率</w:t>
            </w:r>
          </w:p>
        </w:tc>
        <w:tc>
          <w:tcPr>
            <w:tcW w:w="2268" w:type="dxa"/>
            <w:vAlign w:val="center"/>
          </w:tcPr>
          <w:p>
            <w:pPr>
              <w:pStyle w:val="16"/>
            </w:pPr>
            <w:r>
              <w:t>≤10百分比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≥98百分比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3、办案补助/二类疫苗储运项目绩效目标表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13052525P000031100289</w:t>
            </w:r>
          </w:p>
        </w:tc>
        <w:tc>
          <w:tcPr>
            <w:tcW w:w="2835" w:type="dxa"/>
            <w:vAlign w:val="center"/>
          </w:tcPr>
          <w:p>
            <w:pPr>
              <w:pStyle w:val="14"/>
            </w:pPr>
            <w:r>
              <w:t>项目名称</w:t>
            </w:r>
          </w:p>
        </w:tc>
        <w:tc>
          <w:tcPr>
            <w:tcW w:w="6095" w:type="dxa"/>
            <w:gridSpan w:val="3"/>
            <w:vAlign w:val="center"/>
          </w:tcPr>
          <w:p>
            <w:pPr>
              <w:pStyle w:val="16"/>
            </w:pPr>
            <w:r>
              <w:t>办案补助/二类疫苗储运项目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二类疫苗储存运输、冷链运转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1.二类疫苗储存运输、冷链运转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二类疫苗销售量</w:t>
            </w:r>
          </w:p>
        </w:tc>
        <w:tc>
          <w:tcPr>
            <w:tcW w:w="5386" w:type="dxa"/>
            <w:vAlign w:val="center"/>
          </w:tcPr>
          <w:p>
            <w:pPr>
              <w:pStyle w:val="16"/>
            </w:pPr>
            <w:r>
              <w:t>销售二类疫苗的数量</w:t>
            </w:r>
          </w:p>
        </w:tc>
        <w:tc>
          <w:tcPr>
            <w:tcW w:w="2268" w:type="dxa"/>
            <w:vAlign w:val="center"/>
          </w:tcPr>
          <w:p>
            <w:pPr>
              <w:pStyle w:val="16"/>
            </w:pPr>
            <w:r>
              <w:t>≥90000支</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疫苗接种合格率</w:t>
            </w:r>
          </w:p>
        </w:tc>
        <w:tc>
          <w:tcPr>
            <w:tcW w:w="5386" w:type="dxa"/>
            <w:vAlign w:val="center"/>
          </w:tcPr>
          <w:p>
            <w:pPr>
              <w:pStyle w:val="16"/>
            </w:pPr>
            <w:r>
              <w:t>疫苗接种合格率</w:t>
            </w:r>
          </w:p>
        </w:tc>
        <w:tc>
          <w:tcPr>
            <w:tcW w:w="2268" w:type="dxa"/>
            <w:vAlign w:val="center"/>
          </w:tcPr>
          <w:p>
            <w:pPr>
              <w:pStyle w:val="16"/>
            </w:pPr>
            <w:r>
              <w:t>≥99百分比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疫苗接种及时率</w:t>
            </w:r>
          </w:p>
        </w:tc>
        <w:tc>
          <w:tcPr>
            <w:tcW w:w="5386" w:type="dxa"/>
            <w:vAlign w:val="center"/>
          </w:tcPr>
          <w:p>
            <w:pPr>
              <w:pStyle w:val="16"/>
            </w:pPr>
            <w:r>
              <w:t>疫苗接种及时率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服务群体满意度(％)</w:t>
            </w:r>
          </w:p>
        </w:tc>
        <w:tc>
          <w:tcPr>
            <w:tcW w:w="5386" w:type="dxa"/>
            <w:vAlign w:val="center"/>
          </w:tcPr>
          <w:p>
            <w:pPr>
              <w:pStyle w:val="16"/>
            </w:pPr>
            <w:r>
              <w:t>调查中满意和较满意的人数占全部调查人数的比率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满意</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4、办案补助/二类疫苗储运项目人员类绩效目标表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13052525P00003110054E</w:t>
            </w:r>
          </w:p>
        </w:tc>
        <w:tc>
          <w:tcPr>
            <w:tcW w:w="2835" w:type="dxa"/>
            <w:vAlign w:val="center"/>
          </w:tcPr>
          <w:p>
            <w:pPr>
              <w:pStyle w:val="14"/>
            </w:pPr>
            <w:r>
              <w:t>项目名称</w:t>
            </w:r>
          </w:p>
        </w:tc>
        <w:tc>
          <w:tcPr>
            <w:tcW w:w="6095" w:type="dxa"/>
            <w:gridSpan w:val="3"/>
            <w:vAlign w:val="center"/>
          </w:tcPr>
          <w:p>
            <w:pPr>
              <w:pStyle w:val="16"/>
            </w:pPr>
            <w:r>
              <w:t>办案补助/二类疫苗储运项目人员类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67.00</w:t>
            </w:r>
          </w:p>
        </w:tc>
        <w:tc>
          <w:tcPr>
            <w:tcW w:w="2835" w:type="dxa"/>
            <w:vAlign w:val="center"/>
          </w:tcPr>
          <w:p>
            <w:pPr>
              <w:pStyle w:val="14"/>
            </w:pPr>
            <w:r>
              <w:t>其中：财政    资金</w:t>
            </w:r>
          </w:p>
        </w:tc>
        <w:tc>
          <w:tcPr>
            <w:tcW w:w="2551" w:type="dxa"/>
            <w:vAlign w:val="center"/>
          </w:tcPr>
          <w:p>
            <w:pPr>
              <w:pStyle w:val="16"/>
            </w:pPr>
            <w:r>
              <w:t>67.00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二类疫苗储存运输、冷链运转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1.二类疫苗储存运输、冷链运转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二类疫苗销售量</w:t>
            </w:r>
          </w:p>
        </w:tc>
        <w:tc>
          <w:tcPr>
            <w:tcW w:w="5386" w:type="dxa"/>
            <w:vAlign w:val="center"/>
          </w:tcPr>
          <w:p>
            <w:pPr>
              <w:pStyle w:val="16"/>
            </w:pPr>
            <w:r>
              <w:t>销售二类疫苗的数量</w:t>
            </w:r>
          </w:p>
        </w:tc>
        <w:tc>
          <w:tcPr>
            <w:tcW w:w="2268" w:type="dxa"/>
            <w:vAlign w:val="center"/>
          </w:tcPr>
          <w:p>
            <w:pPr>
              <w:pStyle w:val="16"/>
            </w:pPr>
            <w:r>
              <w:t>≥90000支</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疫苗接种合格率</w:t>
            </w:r>
          </w:p>
        </w:tc>
        <w:tc>
          <w:tcPr>
            <w:tcW w:w="5386" w:type="dxa"/>
            <w:vAlign w:val="center"/>
          </w:tcPr>
          <w:p>
            <w:pPr>
              <w:pStyle w:val="16"/>
            </w:pPr>
            <w:r>
              <w:t>疫苗接种合格率</w:t>
            </w:r>
          </w:p>
        </w:tc>
        <w:tc>
          <w:tcPr>
            <w:tcW w:w="2268" w:type="dxa"/>
            <w:vAlign w:val="center"/>
          </w:tcPr>
          <w:p>
            <w:pPr>
              <w:pStyle w:val="16"/>
            </w:pPr>
            <w:r>
              <w:t>≥99百分比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疫苗接种及时率</w:t>
            </w:r>
          </w:p>
        </w:tc>
        <w:tc>
          <w:tcPr>
            <w:tcW w:w="5386" w:type="dxa"/>
            <w:vAlign w:val="center"/>
          </w:tcPr>
          <w:p>
            <w:pPr>
              <w:pStyle w:val="16"/>
            </w:pPr>
            <w:r>
              <w:t>疫苗接种及时率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服务群体满意度(％)</w:t>
            </w:r>
          </w:p>
        </w:tc>
        <w:tc>
          <w:tcPr>
            <w:tcW w:w="5386" w:type="dxa"/>
            <w:vAlign w:val="center"/>
          </w:tcPr>
          <w:p>
            <w:pPr>
              <w:pStyle w:val="16"/>
            </w:pPr>
            <w:r>
              <w:t>调查中满意和较满意的人数占全部调查人数的比率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满意</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18.29</w:t>
            </w:r>
          </w:p>
        </w:tc>
        <w:tc>
          <w:tcPr>
            <w:tcW w:w="2835" w:type="dxa"/>
            <w:vAlign w:val="center"/>
          </w:tcPr>
          <w:p>
            <w:pPr>
              <w:pStyle w:val="14"/>
            </w:pPr>
            <w:r>
              <w:t>其中：财政    资金</w:t>
            </w:r>
          </w:p>
        </w:tc>
        <w:tc>
          <w:tcPr>
            <w:tcW w:w="2551" w:type="dxa"/>
            <w:vAlign w:val="center"/>
          </w:tcPr>
          <w:p>
            <w:pPr>
              <w:pStyle w:val="16"/>
            </w:pPr>
            <w:r>
              <w:t>18.29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用于基本公共卫生业务指导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1.预防接种、高血压患者健康管理、糖尿病患者健康管理、严重精神障碍患者管理、传染病和突发公共卫生事件报告和处理、卫生监督协管、肺结核患者健康管理等业务指导。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督导检查次数（次）</w:t>
            </w:r>
          </w:p>
        </w:tc>
        <w:tc>
          <w:tcPr>
            <w:tcW w:w="5386" w:type="dxa"/>
            <w:vAlign w:val="center"/>
          </w:tcPr>
          <w:p>
            <w:pPr>
              <w:pStyle w:val="16"/>
            </w:pPr>
            <w:r>
              <w:t>开展督导检查的次数</w:t>
            </w:r>
          </w:p>
        </w:tc>
        <w:tc>
          <w:tcPr>
            <w:tcW w:w="2268" w:type="dxa"/>
            <w:vAlign w:val="center"/>
          </w:tcPr>
          <w:p>
            <w:pPr>
              <w:pStyle w:val="16"/>
            </w:pPr>
            <w:r>
              <w:t>≥4次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5386" w:type="dxa"/>
            <w:vAlign w:val="center"/>
          </w:tcPr>
          <w:p>
            <w:pPr>
              <w:pStyle w:val="16"/>
            </w:pPr>
            <w:r>
              <w:t>实际接种人次占全年应接种人次的比率</w:t>
            </w:r>
          </w:p>
        </w:tc>
        <w:tc>
          <w:tcPr>
            <w:tcW w:w="2268" w:type="dxa"/>
            <w:vAlign w:val="center"/>
          </w:tcPr>
          <w:p>
            <w:pPr>
              <w:pStyle w:val="16"/>
            </w:pPr>
            <w:r>
              <w:t>≥90百分比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按期完成业务指导的情况</w:t>
            </w:r>
          </w:p>
        </w:tc>
        <w:tc>
          <w:tcPr>
            <w:tcW w:w="2268" w:type="dxa"/>
            <w:vAlign w:val="center"/>
          </w:tcPr>
          <w:p>
            <w:pPr>
              <w:pStyle w:val="16"/>
            </w:pPr>
            <w:r>
              <w:t>≥90百分比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服务群体满意度(％)</w:t>
            </w:r>
          </w:p>
        </w:tc>
        <w:tc>
          <w:tcPr>
            <w:tcW w:w="5386" w:type="dxa"/>
            <w:vAlign w:val="center"/>
          </w:tcPr>
          <w:p>
            <w:pPr>
              <w:pStyle w:val="16"/>
            </w:pPr>
            <w:r>
              <w:t>调查中满意和较满意的人数占全部调查人数的比率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≥95百分比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6、冀财社[2024]144号/中央/提前下达重大公共卫生服务补助资金（疾控类）绩效目标表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13052525P00875410001J</w:t>
            </w:r>
          </w:p>
        </w:tc>
        <w:tc>
          <w:tcPr>
            <w:tcW w:w="2835" w:type="dxa"/>
            <w:vAlign w:val="center"/>
          </w:tcPr>
          <w:p>
            <w:pPr>
              <w:pStyle w:val="14"/>
            </w:pPr>
            <w:r>
              <w:t>项目名称</w:t>
            </w:r>
          </w:p>
        </w:tc>
        <w:tc>
          <w:tcPr>
            <w:tcW w:w="6095" w:type="dxa"/>
            <w:gridSpan w:val="3"/>
            <w:vAlign w:val="center"/>
          </w:tcPr>
          <w:p>
            <w:pPr>
              <w:pStyle w:val="16"/>
            </w:pPr>
            <w:r>
              <w:t>冀财社[2024]144号/中央/提前下达重大公共卫生服务补助资金（疾控类）</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58.00</w:t>
            </w:r>
          </w:p>
        </w:tc>
        <w:tc>
          <w:tcPr>
            <w:tcW w:w="2835" w:type="dxa"/>
            <w:vAlign w:val="center"/>
          </w:tcPr>
          <w:p>
            <w:pPr>
              <w:pStyle w:val="14"/>
            </w:pPr>
            <w:r>
              <w:t>其中：财政    资金</w:t>
            </w:r>
          </w:p>
        </w:tc>
        <w:tc>
          <w:tcPr>
            <w:tcW w:w="2551" w:type="dxa"/>
            <w:vAlign w:val="center"/>
          </w:tcPr>
          <w:p>
            <w:pPr>
              <w:pStyle w:val="16"/>
            </w:pPr>
            <w:r>
              <w:t>58.00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主要用于扩大国家免疫规划、艾滋病防治、结核病防治、精神卫生和慢性非传染性疾病、重点传染病及健康危害因素监测等重大公共卫生服务有关工作。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1.适龄儿童国家免疫规划疫苗接种率大于90%。</w:t>
            </w:r>
          </w:p>
          <w:p>
            <w:pPr>
              <w:pStyle w:val="16"/>
            </w:pPr>
            <w:r>
              <w:t>2.有效控制艾滋病疫情，艾滋病疫情继续控制在低流行水平，进一步减少结核感染、患病和死亡， 切实降低结核病疾病负担，提高人民群众健康水平， 促进国民经济发展和社会和谐稳定。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严重精神障碍筛查任务完成率</w:t>
            </w:r>
          </w:p>
        </w:tc>
        <w:tc>
          <w:tcPr>
            <w:tcW w:w="5386" w:type="dxa"/>
            <w:vAlign w:val="center"/>
          </w:tcPr>
          <w:p>
            <w:pPr>
              <w:pStyle w:val="16"/>
            </w:pPr>
            <w:r>
              <w:t>严重精神障碍筛查任务完成情况</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任务完成率</w:t>
            </w:r>
          </w:p>
        </w:tc>
        <w:tc>
          <w:tcPr>
            <w:tcW w:w="5386" w:type="dxa"/>
            <w:vAlign w:val="center"/>
          </w:tcPr>
          <w:p>
            <w:pPr>
              <w:pStyle w:val="16"/>
            </w:pPr>
            <w:r>
              <w:t>任务完成率</w:t>
            </w:r>
          </w:p>
        </w:tc>
        <w:tc>
          <w:tcPr>
            <w:tcW w:w="2268" w:type="dxa"/>
            <w:vAlign w:val="center"/>
          </w:tcPr>
          <w:p>
            <w:pPr>
              <w:pStyle w:val="16"/>
            </w:pPr>
            <w:r>
              <w:t>≥96%</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项目总预算控制额</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逐步提高患者生存质量</w:t>
            </w:r>
          </w:p>
        </w:tc>
        <w:tc>
          <w:tcPr>
            <w:tcW w:w="5386" w:type="dxa"/>
            <w:vAlign w:val="center"/>
          </w:tcPr>
          <w:p>
            <w:pPr>
              <w:pStyle w:val="16"/>
            </w:pPr>
            <w:r>
              <w:t>逐步提高患者生存质量</w:t>
            </w:r>
          </w:p>
        </w:tc>
        <w:tc>
          <w:tcPr>
            <w:tcW w:w="2268" w:type="dxa"/>
            <w:vAlign w:val="center"/>
          </w:tcPr>
          <w:p>
            <w:pPr>
              <w:pStyle w:val="16"/>
            </w:pPr>
            <w:r>
              <w:t>患者生存质量较上年度改善</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艾滋病疫情处于低流行水平</w:t>
            </w:r>
          </w:p>
        </w:tc>
        <w:tc>
          <w:tcPr>
            <w:tcW w:w="5386" w:type="dxa"/>
            <w:vAlign w:val="center"/>
          </w:tcPr>
          <w:p>
            <w:pPr>
              <w:pStyle w:val="16"/>
            </w:pPr>
            <w:r>
              <w:t>艾滋病疫情处于低流行水平</w:t>
            </w:r>
          </w:p>
        </w:tc>
        <w:tc>
          <w:tcPr>
            <w:tcW w:w="2268" w:type="dxa"/>
            <w:vAlign w:val="center"/>
          </w:tcPr>
          <w:p>
            <w:pPr>
              <w:pStyle w:val="16"/>
            </w:pPr>
            <w:r>
              <w:t>中长期</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艾滋病患者满意度</w:t>
            </w:r>
          </w:p>
        </w:tc>
        <w:tc>
          <w:tcPr>
            <w:tcW w:w="5386" w:type="dxa"/>
            <w:vAlign w:val="center"/>
          </w:tcPr>
          <w:p>
            <w:pPr>
              <w:pStyle w:val="16"/>
            </w:pPr>
            <w:r>
              <w:t>艾滋病患者满意情况</w:t>
            </w:r>
          </w:p>
        </w:tc>
        <w:tc>
          <w:tcPr>
            <w:tcW w:w="2268" w:type="dxa"/>
            <w:vAlign w:val="center"/>
          </w:tcPr>
          <w:p>
            <w:pPr>
              <w:pStyle w:val="16"/>
            </w:pPr>
            <w:r>
              <w:t>≥70%</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7、冀财社[2024]176号/省级/提前下达2025年免疫规划疫苗冷链储运经费绩效目标表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13052525P00875210003E</w:t>
            </w:r>
          </w:p>
        </w:tc>
        <w:tc>
          <w:tcPr>
            <w:tcW w:w="2835" w:type="dxa"/>
            <w:vAlign w:val="center"/>
          </w:tcPr>
          <w:p>
            <w:pPr>
              <w:pStyle w:val="14"/>
            </w:pPr>
            <w:r>
              <w:t>项目名称</w:t>
            </w:r>
          </w:p>
        </w:tc>
        <w:tc>
          <w:tcPr>
            <w:tcW w:w="6095" w:type="dxa"/>
            <w:gridSpan w:val="3"/>
            <w:vAlign w:val="center"/>
          </w:tcPr>
          <w:p>
            <w:pPr>
              <w:pStyle w:val="16"/>
            </w:pPr>
            <w:r>
              <w:t>冀财社[2024]176号/省级/提前下达2025年免疫规划疫苗冷链储运经费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主要用于免疫规划疫苗冷链储运经费。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1.免疫规划冷链系统正常运转，保障免疫规划工作顺利开展。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疫苗储存冰箱温度监测每天上午、下午各一次</w:t>
            </w:r>
          </w:p>
        </w:tc>
        <w:tc>
          <w:tcPr>
            <w:tcW w:w="5386" w:type="dxa"/>
            <w:vAlign w:val="center"/>
          </w:tcPr>
          <w:p>
            <w:pPr>
              <w:pStyle w:val="16"/>
            </w:pPr>
            <w:r>
              <w:t>疫苗储存冰箱温度监测每天上午、下午各一次</w:t>
            </w:r>
          </w:p>
        </w:tc>
        <w:tc>
          <w:tcPr>
            <w:tcW w:w="2268" w:type="dxa"/>
            <w:vAlign w:val="center"/>
          </w:tcPr>
          <w:p>
            <w:pPr>
              <w:pStyle w:val="16"/>
            </w:pPr>
            <w:r>
              <w:t>2次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以乡（镇、街道）为单位适龄儿童国家免疫规划疫苗接种率</w:t>
            </w:r>
          </w:p>
        </w:tc>
        <w:tc>
          <w:tcPr>
            <w:tcW w:w="5386" w:type="dxa"/>
            <w:vAlign w:val="center"/>
          </w:tcPr>
          <w:p>
            <w:pPr>
              <w:pStyle w:val="16"/>
            </w:pPr>
            <w:r>
              <w:t>以乡（镇、街道）为单位适龄儿童国家免疫规划疫苗接种率</w:t>
            </w:r>
          </w:p>
        </w:tc>
        <w:tc>
          <w:tcPr>
            <w:tcW w:w="2268" w:type="dxa"/>
            <w:vAlign w:val="center"/>
          </w:tcPr>
          <w:p>
            <w:pPr>
              <w:pStyle w:val="16"/>
            </w:pPr>
            <w:r>
              <w:t>&gt;90%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冷链设备规范监测率</w:t>
            </w:r>
          </w:p>
        </w:tc>
        <w:tc>
          <w:tcPr>
            <w:tcW w:w="5386" w:type="dxa"/>
            <w:vAlign w:val="center"/>
          </w:tcPr>
          <w:p>
            <w:pPr>
              <w:pStyle w:val="16"/>
            </w:pPr>
            <w:r>
              <w:t>冷链设备规范监测率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冷链设备支出成本</w:t>
            </w:r>
          </w:p>
        </w:tc>
        <w:tc>
          <w:tcPr>
            <w:tcW w:w="5386" w:type="dxa"/>
            <w:vAlign w:val="center"/>
          </w:tcPr>
          <w:p>
            <w:pPr>
              <w:pStyle w:val="16"/>
            </w:pPr>
            <w:r>
              <w:t>冷链设备支出成本</w:t>
            </w:r>
          </w:p>
        </w:tc>
        <w:tc>
          <w:tcPr>
            <w:tcW w:w="2268" w:type="dxa"/>
            <w:vAlign w:val="center"/>
          </w:tcPr>
          <w:p>
            <w:pPr>
              <w:pStyle w:val="16"/>
            </w:pPr>
            <w:r>
              <w:t>≤8万元</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以乡（镇、街道）为单位免疫规划疫苗接种单位覆盖率</w:t>
            </w:r>
          </w:p>
        </w:tc>
        <w:tc>
          <w:tcPr>
            <w:tcW w:w="5386" w:type="dxa"/>
            <w:vAlign w:val="center"/>
          </w:tcPr>
          <w:p>
            <w:pPr>
              <w:pStyle w:val="16"/>
            </w:pPr>
            <w:r>
              <w:t>以乡（镇、街道）为单位免疫规划疫苗接种单位覆盖率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预防接种工作人员满意度</w:t>
            </w:r>
          </w:p>
        </w:tc>
        <w:tc>
          <w:tcPr>
            <w:tcW w:w="5386" w:type="dxa"/>
            <w:vAlign w:val="center"/>
          </w:tcPr>
          <w:p>
            <w:pPr>
              <w:pStyle w:val="16"/>
            </w:pPr>
            <w:r>
              <w:t>预防接种工作人员满意度</w:t>
            </w:r>
          </w:p>
        </w:tc>
        <w:tc>
          <w:tcPr>
            <w:tcW w:w="2268" w:type="dxa"/>
            <w:vAlign w:val="center"/>
          </w:tcPr>
          <w:p>
            <w:pPr>
              <w:pStyle w:val="16"/>
            </w:pPr>
            <w:r>
              <w:t>≥90%</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8、冀财社【2023】238号/中央/提前下达2024年重大传染病防控经费补助资金绩效目标表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13052524P000004104264</w:t>
            </w:r>
          </w:p>
        </w:tc>
        <w:tc>
          <w:tcPr>
            <w:tcW w:w="2835" w:type="dxa"/>
            <w:vAlign w:val="center"/>
          </w:tcPr>
          <w:p>
            <w:pPr>
              <w:pStyle w:val="14"/>
            </w:pPr>
            <w:r>
              <w:t>项目名称</w:t>
            </w:r>
          </w:p>
        </w:tc>
        <w:tc>
          <w:tcPr>
            <w:tcW w:w="6095" w:type="dxa"/>
            <w:gridSpan w:val="3"/>
            <w:vAlign w:val="center"/>
          </w:tcPr>
          <w:p>
            <w:pPr>
              <w:pStyle w:val="16"/>
            </w:pPr>
            <w:r>
              <w:t>冀财社【2023】238号/中央/提前下达2024年重大传染病防控经费补助资金</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11.18</w:t>
            </w:r>
          </w:p>
        </w:tc>
        <w:tc>
          <w:tcPr>
            <w:tcW w:w="2835" w:type="dxa"/>
            <w:vAlign w:val="center"/>
          </w:tcPr>
          <w:p>
            <w:pPr>
              <w:pStyle w:val="14"/>
            </w:pPr>
            <w:r>
              <w:t>其中：财政    资金</w:t>
            </w:r>
          </w:p>
        </w:tc>
        <w:tc>
          <w:tcPr>
            <w:tcW w:w="2551" w:type="dxa"/>
            <w:vAlign w:val="center"/>
          </w:tcPr>
          <w:p>
            <w:pPr>
              <w:pStyle w:val="16"/>
            </w:pPr>
            <w:r>
              <w:t>11.18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2024年重大传染病防止经费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1.目标内容1   0-6岁适龄儿童常规免疫接种达到95%以上</w:t>
            </w:r>
            <w:r>
              <w:tab/>
            </w:r>
            <w:r>
              <w:tab/>
            </w:r>
            <w:r>
              <w:tab/>
            </w:r>
            <w:r>
              <w:tab/>
            </w:r>
            <w:r>
              <w:tab/>
            </w:r>
            <w:r>
              <w:tab/>
            </w:r>
          </w:p>
          <w:p>
            <w:pPr>
              <w:pStyle w:val="16"/>
            </w:pPr>
          </w:p>
          <w:p>
            <w:pPr>
              <w:pStyle w:val="16"/>
            </w:pPr>
            <w:r>
              <w:t>2.目标内容2   减少艾滋病新发感染</w:t>
            </w:r>
            <w:r>
              <w:tab/>
            </w:r>
            <w:r>
              <w:tab/>
            </w:r>
            <w:r>
              <w:tab/>
            </w:r>
            <w:r>
              <w:tab/>
            </w:r>
            <w:r>
              <w:tab/>
            </w:r>
            <w:r>
              <w:tab/>
            </w:r>
          </w:p>
          <w:p>
            <w:pPr>
              <w:pStyle w:val="16"/>
            </w:pPr>
          </w:p>
          <w:p>
            <w:pPr>
              <w:pStyle w:val="16"/>
            </w:pPr>
            <w:r>
              <w:t>3.目标内容3  指导开展全民健康生活方式行动</w:t>
            </w:r>
            <w:r>
              <w:tab/>
            </w:r>
            <w:r>
              <w:tab/>
            </w:r>
            <w:r>
              <w:tab/>
            </w:r>
            <w:r>
              <w:tab/>
            </w:r>
            <w:r>
              <w:tab/>
            </w:r>
            <w:r>
              <w:tab/>
            </w:r>
          </w:p>
          <w:p>
            <w:pPr>
              <w:pStyle w:val="16"/>
            </w:pPr>
          </w:p>
          <w:p>
            <w:pPr>
              <w:pStyle w:val="16"/>
            </w:pPr>
            <w:r>
              <w:t>4.目标内容4  加强严重精神障碍患者筛查、登记报告、随访服务</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5386" w:type="dxa"/>
            <w:vAlign w:val="center"/>
          </w:tcPr>
          <w:p>
            <w:pPr>
              <w:pStyle w:val="16"/>
            </w:pPr>
            <w:r>
              <w:t>任务完成率</w:t>
            </w:r>
          </w:p>
        </w:tc>
        <w:tc>
          <w:tcPr>
            <w:tcW w:w="2268" w:type="dxa"/>
            <w:vAlign w:val="center"/>
          </w:tcPr>
          <w:p>
            <w:pPr>
              <w:pStyle w:val="16"/>
            </w:pPr>
            <w:r>
              <w:t>≥96%</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完成项目及时率</w:t>
            </w:r>
          </w:p>
        </w:tc>
        <w:tc>
          <w:tcPr>
            <w:tcW w:w="5386" w:type="dxa"/>
            <w:vAlign w:val="center"/>
          </w:tcPr>
          <w:p>
            <w:pPr>
              <w:pStyle w:val="16"/>
            </w:pPr>
            <w:r>
              <w:t>完成项目及时率</w:t>
            </w:r>
          </w:p>
        </w:tc>
        <w:tc>
          <w:tcPr>
            <w:tcW w:w="2268" w:type="dxa"/>
            <w:vAlign w:val="center"/>
          </w:tcPr>
          <w:p>
            <w:pPr>
              <w:pStyle w:val="16"/>
            </w:pPr>
            <w:r>
              <w:t>≥95%</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54万元</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≥98%</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9、冀财社【2024】57号/中央/2024年职业病防治绩效目标表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13052524P000004105659</w:t>
            </w:r>
          </w:p>
        </w:tc>
        <w:tc>
          <w:tcPr>
            <w:tcW w:w="2835" w:type="dxa"/>
            <w:vAlign w:val="center"/>
          </w:tcPr>
          <w:p>
            <w:pPr>
              <w:pStyle w:val="14"/>
            </w:pPr>
            <w:r>
              <w:t>项目名称</w:t>
            </w:r>
          </w:p>
        </w:tc>
        <w:tc>
          <w:tcPr>
            <w:tcW w:w="6095" w:type="dxa"/>
            <w:gridSpan w:val="3"/>
            <w:vAlign w:val="center"/>
          </w:tcPr>
          <w:p>
            <w:pPr>
              <w:pStyle w:val="16"/>
            </w:pPr>
            <w:r>
              <w:t>冀财社【2024】57号/中央/2024年职业病防治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对部分接触粉尘、噪声类重点职业病危害因素的劳动者开展免费职业病健康检查.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对部分接触粉尘、噪声类重点职业病危害因素的劳动者开展免费职业病健康检查，掌握其职业健康现状，发现中小微企业中的潜在职业病患者，实现对常规检测的补充，为开展职业病患病底数测算提供数据支撑。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采集职业健康核心指标个案数（个）</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采集职业健康核心指标个案数（个）</w:t>
            </w:r>
          </w:p>
        </w:tc>
        <w:tc>
          <w:tcPr>
            <w:tcW w:w="22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≥4996</w:t>
            </w:r>
            <w:r>
              <w:rPr>
                <w:rStyle w:val="27"/>
                <w:lang w:val="en-US" w:eastAsia="zh-CN" w:bidi="ar"/>
              </w:rPr>
              <w:t>个</w:t>
            </w:r>
          </w:p>
        </w:tc>
        <w:tc>
          <w:tcPr>
            <w:tcW w:w="127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职业病健康因素检查准确率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职业病健康因素检查准确率</w:t>
            </w:r>
          </w:p>
        </w:tc>
        <w:tc>
          <w:tcPr>
            <w:tcW w:w="22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≥90%</w:t>
            </w:r>
          </w:p>
        </w:tc>
        <w:tc>
          <w:tcPr>
            <w:tcW w:w="127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职业病健康检查服务覆盖率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职业病健康检查服务覆盖率（%）</w:t>
            </w:r>
          </w:p>
        </w:tc>
        <w:tc>
          <w:tcPr>
            <w:tcW w:w="22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≥90%</w:t>
            </w:r>
          </w:p>
        </w:tc>
        <w:tc>
          <w:tcPr>
            <w:tcW w:w="127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资金按时到位情况</w:t>
            </w:r>
          </w:p>
        </w:tc>
        <w:tc>
          <w:tcPr>
            <w:tcW w:w="22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≥98%</w:t>
            </w:r>
          </w:p>
        </w:tc>
        <w:tc>
          <w:tcPr>
            <w:tcW w:w="127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职业病健康检查服务覆盖率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职业病健康检查服务覆盖率（%）</w:t>
            </w:r>
          </w:p>
        </w:tc>
        <w:tc>
          <w:tcPr>
            <w:tcW w:w="22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≥90%</w:t>
            </w:r>
          </w:p>
        </w:tc>
        <w:tc>
          <w:tcPr>
            <w:tcW w:w="127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≥9</w:t>
            </w:r>
            <w:r>
              <w:rPr>
                <w:rFonts w:hint="eastAsia"/>
                <w:lang w:eastAsia="zh"/>
              </w:rPr>
              <w:t>5</w:t>
            </w:r>
            <w:r>
              <w:t>%</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10、冀财社【2024】77号/中央/2024年重大公共卫生服务补助资金绩效目标表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13052524P00000410606Y</w:t>
            </w:r>
          </w:p>
        </w:tc>
        <w:tc>
          <w:tcPr>
            <w:tcW w:w="2835" w:type="dxa"/>
            <w:vAlign w:val="center"/>
          </w:tcPr>
          <w:p>
            <w:pPr>
              <w:pStyle w:val="14"/>
            </w:pPr>
            <w:r>
              <w:t>项目名称</w:t>
            </w:r>
          </w:p>
        </w:tc>
        <w:tc>
          <w:tcPr>
            <w:tcW w:w="6095" w:type="dxa"/>
            <w:gridSpan w:val="3"/>
            <w:vAlign w:val="center"/>
          </w:tcPr>
          <w:p>
            <w:pPr>
              <w:pStyle w:val="16"/>
            </w:pPr>
            <w:r>
              <w:t>冀财社【2024】77号/中央/2024年重大公共卫生服务补助资金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39.35</w:t>
            </w:r>
          </w:p>
        </w:tc>
        <w:tc>
          <w:tcPr>
            <w:tcW w:w="2835" w:type="dxa"/>
            <w:vAlign w:val="center"/>
          </w:tcPr>
          <w:p>
            <w:pPr>
              <w:pStyle w:val="14"/>
            </w:pPr>
            <w:r>
              <w:t>其中：财政    资金</w:t>
            </w:r>
          </w:p>
        </w:tc>
        <w:tc>
          <w:tcPr>
            <w:tcW w:w="2551" w:type="dxa"/>
            <w:vAlign w:val="center"/>
          </w:tcPr>
          <w:p>
            <w:pPr>
              <w:pStyle w:val="16"/>
            </w:pPr>
            <w:r>
              <w:t>39.35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主要用于实施扩大国家免疫规划、艾滋病防治、结核病防治、精神卫生与慢性非传染性疾病防治、重点传染病及健康危害因素监测等相关支出。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lang w:eastAsia="zh"/>
              </w:rPr>
            </w:pPr>
            <w:r>
              <w:rPr>
                <w:rFonts w:hint="eastAsia"/>
                <w:lang w:eastAsia="zh"/>
              </w:rPr>
              <w:t>目标1</w:t>
            </w:r>
            <w:r>
              <w:rPr>
                <w:rFonts w:hint="eastAsia"/>
                <w:lang w:eastAsia="zh"/>
              </w:rPr>
              <w:tab/>
            </w:r>
            <w:r>
              <w:rPr>
                <w:rFonts w:hint="eastAsia"/>
                <w:lang w:eastAsia="zh"/>
              </w:rPr>
              <w:t>有效控制艾滋病疫情，艾滋病疫情继续控制在低流行水平，进一步减少结核感染、患病和死亡， 切实降低结核病疾病负担，提高人民群众健康水平， 促进国民经济发展和社会和谐稳定。</w:t>
            </w:r>
            <w:r>
              <w:rPr>
                <w:rFonts w:hint="eastAsia"/>
                <w:lang w:eastAsia="zh"/>
              </w:rPr>
              <w:tab/>
            </w:r>
            <w:r>
              <w:rPr>
                <w:rFonts w:hint="eastAsia"/>
                <w:lang w:eastAsia="zh"/>
              </w:rPr>
              <w:tab/>
            </w:r>
            <w:r>
              <w:rPr>
                <w:rFonts w:hint="eastAsia"/>
                <w:lang w:eastAsia="zh"/>
              </w:rPr>
              <w:tab/>
            </w:r>
            <w:r>
              <w:rPr>
                <w:rFonts w:hint="eastAsia"/>
                <w:lang w:eastAsia="zh"/>
              </w:rPr>
              <w:tab/>
            </w:r>
            <w:r>
              <w:rPr>
                <w:rFonts w:hint="eastAsia"/>
                <w:lang w:eastAsia="zh"/>
              </w:rPr>
              <w:tab/>
            </w:r>
            <w:r>
              <w:rPr>
                <w:rFonts w:hint="eastAsia"/>
                <w:lang w:eastAsia="zh"/>
              </w:rPr>
              <w:tab/>
            </w:r>
          </w:p>
          <w:p>
            <w:pPr>
              <w:pStyle w:val="16"/>
              <w:rPr>
                <w:rFonts w:hint="eastAsia"/>
                <w:lang w:eastAsia="zh"/>
              </w:rPr>
            </w:pPr>
            <w:r>
              <w:rPr>
                <w:rFonts w:hint="eastAsia"/>
                <w:lang w:eastAsia="zh"/>
              </w:rPr>
              <w:t>目标2</w:t>
            </w:r>
            <w:r>
              <w:rPr>
                <w:rFonts w:hint="eastAsia"/>
                <w:lang w:eastAsia="zh"/>
              </w:rPr>
              <w:tab/>
            </w:r>
            <w:r>
              <w:rPr>
                <w:rFonts w:hint="eastAsia"/>
                <w:lang w:eastAsia="zh"/>
              </w:rPr>
              <w:t>开展疟疾、饮用水、环境卫生与学校卫生监测，完成食品安全风险监测工作。</w:t>
            </w:r>
            <w:r>
              <w:rPr>
                <w:rFonts w:hint="eastAsia"/>
                <w:lang w:eastAsia="zh"/>
              </w:rPr>
              <w:tab/>
            </w:r>
            <w:r>
              <w:rPr>
                <w:rFonts w:hint="eastAsia"/>
                <w:lang w:eastAsia="zh"/>
              </w:rPr>
              <w:tab/>
            </w:r>
            <w:r>
              <w:rPr>
                <w:rFonts w:hint="eastAsia"/>
                <w:lang w:eastAsia="zh"/>
              </w:rPr>
              <w:tab/>
            </w:r>
            <w:r>
              <w:rPr>
                <w:rFonts w:hint="eastAsia"/>
                <w:lang w:eastAsia="zh"/>
              </w:rPr>
              <w:tab/>
            </w:r>
            <w:r>
              <w:rPr>
                <w:rFonts w:hint="eastAsia"/>
                <w:lang w:eastAsia="zh"/>
              </w:rPr>
              <w:tab/>
            </w:r>
            <w:r>
              <w:rPr>
                <w:rFonts w:hint="eastAsia"/>
                <w:lang w:eastAsia="zh"/>
              </w:rPr>
              <w:tab/>
            </w:r>
          </w:p>
          <w:p>
            <w:pPr>
              <w:pStyle w:val="16"/>
              <w:rPr>
                <w:rFonts w:hint="eastAsia"/>
                <w:lang w:eastAsia="zh"/>
              </w:rPr>
            </w:pPr>
            <w:r>
              <w:rPr>
                <w:rFonts w:hint="eastAsia"/>
                <w:lang w:eastAsia="zh"/>
              </w:rPr>
              <w:t>目标3</w:t>
            </w:r>
            <w:r>
              <w:rPr>
                <w:rFonts w:hint="eastAsia"/>
                <w:lang w:eastAsia="zh"/>
              </w:rPr>
              <w:tab/>
            </w:r>
            <w:r>
              <w:rPr>
                <w:rFonts w:hint="eastAsia"/>
                <w:lang w:eastAsia="zh"/>
              </w:rPr>
              <w:t>适龄儿童国家免疫规划疫苗接种率大于90%。</w:t>
            </w:r>
            <w:r>
              <w:rPr>
                <w:rFonts w:hint="eastAsia"/>
                <w:lang w:eastAsia="zh"/>
              </w:rPr>
              <w:tab/>
            </w:r>
            <w:r>
              <w:rPr>
                <w:rFonts w:hint="eastAsia"/>
                <w:lang w:eastAsia="zh"/>
              </w:rPr>
              <w:tab/>
            </w:r>
            <w:r>
              <w:rPr>
                <w:rFonts w:hint="eastAsia"/>
                <w:lang w:eastAsia="zh"/>
              </w:rPr>
              <w:tab/>
            </w:r>
            <w:r>
              <w:rPr>
                <w:rFonts w:hint="eastAsia"/>
                <w:lang w:eastAsia="zh"/>
              </w:rPr>
              <w:tab/>
            </w:r>
            <w:r>
              <w:rPr>
                <w:rFonts w:hint="eastAsia"/>
                <w:lang w:eastAsia="zh"/>
              </w:rP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08"/>
        <w:gridCol w:w="13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08" w:type="dxa"/>
            <w:vAlign w:val="center"/>
          </w:tcPr>
          <w:p>
            <w:pPr>
              <w:pStyle w:val="14"/>
            </w:pPr>
            <w:r>
              <w:t>指标值</w:t>
            </w:r>
          </w:p>
        </w:tc>
        <w:tc>
          <w:tcPr>
            <w:tcW w:w="133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严重精神障碍筛查任务完成率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严重精神障碍筛查任务完成情况</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w:t>
            </w:r>
          </w:p>
        </w:tc>
        <w:tc>
          <w:tcPr>
            <w:tcW w:w="133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呼吸道传染病综合监测任务完成率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呼吸道传染病综合监测任务完成情况</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≥85%</w:t>
            </w:r>
          </w:p>
        </w:tc>
        <w:tc>
          <w:tcPr>
            <w:tcW w:w="133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ind w:left="0" w:leftChars="0" w:firstLine="0" w:firstLineChars="0"/>
            </w:p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任务完成率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任务完成率</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≥96%</w:t>
            </w:r>
          </w:p>
        </w:tc>
        <w:tc>
          <w:tcPr>
            <w:tcW w:w="1336" w:type="dxa"/>
            <w:vAlign w:val="center"/>
          </w:tcPr>
          <w:p>
            <w:pPr>
              <w:pStyle w:val="16"/>
              <w:ind w:firstLine="0" w:firstLineChars="0"/>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ind w:left="0" w:leftChars="0" w:firstLine="0" w:firstLineChars="0"/>
            </w:p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适龄儿童国家免疫规划疫苗接种率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适龄儿童国家免疫规划疫苗接种率</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≥90%</w:t>
            </w:r>
          </w:p>
        </w:tc>
        <w:tc>
          <w:tcPr>
            <w:tcW w:w="1336" w:type="dxa"/>
            <w:vAlign w:val="center"/>
          </w:tcPr>
          <w:p>
            <w:pPr>
              <w:pStyle w:val="16"/>
              <w:ind w:firstLine="0" w:firstLineChars="0"/>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饮用水和环境卫生监测完成率</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饮用水和环境卫生监测完成情况</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≥95%</w:t>
            </w:r>
          </w:p>
        </w:tc>
        <w:tc>
          <w:tcPr>
            <w:tcW w:w="133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项目总成本</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项目总预算控制额</w:t>
            </w:r>
          </w:p>
        </w:tc>
        <w:tc>
          <w:tcPr>
            <w:tcW w:w="2208" w:type="dxa"/>
            <w:vAlign w:val="top"/>
          </w:tcPr>
          <w:p>
            <w:pPr>
              <w:keepNext w:val="0"/>
              <w:keepLines w:val="0"/>
              <w:widowControl/>
              <w:suppressLineNumbers w:val="0"/>
              <w:jc w:val="left"/>
              <w:textAlignment w:val="top"/>
            </w:pPr>
            <w:r>
              <w:rPr>
                <w:rFonts w:hint="eastAsia" w:ascii="Calibri" w:hAnsi="Calibri" w:eastAsia="宋体" w:cs="Calibri"/>
                <w:i w:val="0"/>
                <w:iCs w:val="0"/>
                <w:color w:val="000000"/>
                <w:kern w:val="0"/>
                <w:sz w:val="22"/>
                <w:szCs w:val="22"/>
                <w:u w:val="none"/>
                <w:lang w:val="en-US" w:eastAsia="zh" w:bidi="ar"/>
              </w:rPr>
              <w:t>39.35</w:t>
            </w:r>
            <w:r>
              <w:rPr>
                <w:rFonts w:hint="default" w:ascii="Calibri" w:hAnsi="Calibri" w:eastAsia="宋体" w:cs="Calibri"/>
                <w:i w:val="0"/>
                <w:iCs w:val="0"/>
                <w:color w:val="000000"/>
                <w:kern w:val="0"/>
                <w:sz w:val="22"/>
                <w:szCs w:val="22"/>
                <w:u w:val="none"/>
                <w:lang w:val="en-US" w:eastAsia="zh-CN" w:bidi="ar"/>
              </w:rPr>
              <w:t>万元</w:t>
            </w:r>
          </w:p>
        </w:tc>
        <w:tc>
          <w:tcPr>
            <w:tcW w:w="133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0" w:hRule="atLeast"/>
          <w:jc w:val="center"/>
        </w:trPr>
        <w:tc>
          <w:tcPr>
            <w:tcW w:w="1276" w:type="dxa"/>
            <w:vMerge w:val="restart"/>
            <w:vAlign w:val="center"/>
          </w:tcPr>
          <w:p>
            <w:pPr>
              <w:pStyle w:val="17"/>
            </w:pPr>
            <w:r>
              <w:t>效益指标</w:t>
            </w: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逐步提高患者生存质量</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逐步提高患者生存质量</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患者生存质量较上年度改善</w:t>
            </w:r>
          </w:p>
        </w:tc>
        <w:tc>
          <w:tcPr>
            <w:tcW w:w="1336" w:type="dxa"/>
            <w:vAlign w:val="center"/>
          </w:tcPr>
          <w:p>
            <w:pPr>
              <w:pStyle w:val="16"/>
              <w:ind w:left="0" w:leftChars="0" w:firstLine="0" w:firstLineChars="0"/>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pP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可持续影响指标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艾滋病疫情处于低流行水平</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艾滋病疫情处于低流行水平</w:t>
            </w:r>
          </w:p>
        </w:tc>
        <w:tc>
          <w:tcPr>
            <w:tcW w:w="220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中长期</w:t>
            </w:r>
          </w:p>
        </w:tc>
        <w:tc>
          <w:tcPr>
            <w:tcW w:w="133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艾滋病患者满意度</w:t>
            </w:r>
          </w:p>
        </w:tc>
        <w:tc>
          <w:tcPr>
            <w:tcW w:w="5386"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艾滋病患者满意情况</w:t>
            </w:r>
          </w:p>
        </w:tc>
        <w:tc>
          <w:tcPr>
            <w:tcW w:w="2208" w:type="dxa"/>
            <w:vAlign w:val="center"/>
          </w:tcPr>
          <w:p>
            <w:pPr>
              <w:pStyle w:val="16"/>
            </w:pPr>
            <w:r>
              <w:t>≥</w:t>
            </w:r>
            <w:r>
              <w:rPr>
                <w:rFonts w:hint="eastAsia"/>
                <w:lang w:eastAsia="zh"/>
              </w:rPr>
              <w:t>70</w:t>
            </w:r>
            <w:r>
              <w:t>%</w:t>
            </w:r>
          </w:p>
        </w:tc>
        <w:tc>
          <w:tcPr>
            <w:tcW w:w="133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11、上年盘活/冀财社【2023】153号/中央/2023年医疗服务与保障能力提升（疾控类）绩效目标表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13052525P000031100990</w:t>
            </w:r>
          </w:p>
        </w:tc>
        <w:tc>
          <w:tcPr>
            <w:tcW w:w="2835" w:type="dxa"/>
            <w:vAlign w:val="center"/>
          </w:tcPr>
          <w:p>
            <w:pPr>
              <w:pStyle w:val="14"/>
            </w:pPr>
            <w:r>
              <w:t>项目名称</w:t>
            </w:r>
          </w:p>
        </w:tc>
        <w:tc>
          <w:tcPr>
            <w:tcW w:w="6095" w:type="dxa"/>
            <w:gridSpan w:val="3"/>
            <w:vAlign w:val="center"/>
          </w:tcPr>
          <w:p>
            <w:pPr>
              <w:pStyle w:val="16"/>
            </w:pPr>
            <w:r>
              <w:t>上年盘活/冀财社【2023】153号/中央/2023年医疗服务与保障能力提升（疾控类）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5.96</w:t>
            </w:r>
          </w:p>
        </w:tc>
        <w:tc>
          <w:tcPr>
            <w:tcW w:w="2835" w:type="dxa"/>
            <w:vAlign w:val="center"/>
          </w:tcPr>
          <w:p>
            <w:pPr>
              <w:pStyle w:val="14"/>
            </w:pPr>
            <w:r>
              <w:t>其中：财政    资金</w:t>
            </w:r>
          </w:p>
        </w:tc>
        <w:tc>
          <w:tcPr>
            <w:tcW w:w="2551" w:type="dxa"/>
            <w:vAlign w:val="center"/>
          </w:tcPr>
          <w:p>
            <w:pPr>
              <w:pStyle w:val="16"/>
            </w:pPr>
            <w:r>
              <w:t>5.96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购置防火墙，加强网络安全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1.购置防火墙，完成疾控能力提升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传染病应急参训人员的培训完成率</w:t>
            </w:r>
          </w:p>
        </w:tc>
        <w:tc>
          <w:tcPr>
            <w:tcW w:w="5386" w:type="dxa"/>
            <w:vAlign w:val="center"/>
          </w:tcPr>
          <w:p>
            <w:pPr>
              <w:pStyle w:val="16"/>
            </w:pPr>
            <w:r>
              <w:t>传染病应急参训人员的培训完成情况</w:t>
            </w:r>
          </w:p>
        </w:tc>
        <w:tc>
          <w:tcPr>
            <w:tcW w:w="2268" w:type="dxa"/>
            <w:vAlign w:val="center"/>
          </w:tcPr>
          <w:p>
            <w:pPr>
              <w:pStyle w:val="16"/>
            </w:pPr>
            <w:r>
              <w:t>≥95%</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技术省级和业务保障能力提升</w:t>
            </w:r>
          </w:p>
        </w:tc>
        <w:tc>
          <w:tcPr>
            <w:tcW w:w="5386" w:type="dxa"/>
            <w:vAlign w:val="center"/>
          </w:tcPr>
          <w:p>
            <w:pPr>
              <w:pStyle w:val="16"/>
            </w:pPr>
            <w:r>
              <w:t>技术省级和业务保障能力提升</w:t>
            </w:r>
          </w:p>
          <w:p>
            <w:pPr>
              <w:pStyle w:val="16"/>
            </w:pPr>
          </w:p>
        </w:tc>
        <w:tc>
          <w:tcPr>
            <w:tcW w:w="2268" w:type="dxa"/>
            <w:vAlign w:val="center"/>
          </w:tcPr>
          <w:p>
            <w:pPr>
              <w:pStyle w:val="16"/>
            </w:pPr>
            <w:r>
              <w:t>逐步提高</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按合同约定支付</w:t>
            </w:r>
          </w:p>
        </w:tc>
        <w:tc>
          <w:tcPr>
            <w:tcW w:w="2268" w:type="dxa"/>
            <w:vAlign w:val="center"/>
          </w:tcPr>
          <w:p>
            <w:pPr>
              <w:pStyle w:val="16"/>
            </w:pPr>
            <w:r>
              <w:t>及时支付</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资金安排</w:t>
            </w:r>
          </w:p>
        </w:tc>
        <w:tc>
          <w:tcPr>
            <w:tcW w:w="5386" w:type="dxa"/>
            <w:vAlign w:val="center"/>
          </w:tcPr>
          <w:p>
            <w:pPr>
              <w:pStyle w:val="16"/>
            </w:pPr>
            <w:r>
              <w:t>使用资金情况</w:t>
            </w:r>
          </w:p>
        </w:tc>
        <w:tc>
          <w:tcPr>
            <w:tcW w:w="2268" w:type="dxa"/>
            <w:vAlign w:val="center"/>
          </w:tcPr>
          <w:p>
            <w:pPr>
              <w:pStyle w:val="16"/>
            </w:pPr>
            <w:r>
              <w:t>≥95%</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升级传染病疫情报告网络安全防护条件</w:t>
            </w:r>
          </w:p>
        </w:tc>
        <w:tc>
          <w:tcPr>
            <w:tcW w:w="5386" w:type="dxa"/>
            <w:vAlign w:val="center"/>
          </w:tcPr>
          <w:p>
            <w:pPr>
              <w:pStyle w:val="16"/>
            </w:pPr>
            <w:r>
              <w:t>升级传染病疫情报告网络安全防护条件</w:t>
            </w:r>
          </w:p>
          <w:p>
            <w:pPr>
              <w:pStyle w:val="16"/>
            </w:pPr>
          </w:p>
        </w:tc>
        <w:tc>
          <w:tcPr>
            <w:tcW w:w="2268" w:type="dxa"/>
            <w:vAlign w:val="center"/>
          </w:tcPr>
          <w:p>
            <w:pPr>
              <w:pStyle w:val="16"/>
            </w:pPr>
            <w:r>
              <w:t>完成升级</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培训学员满意度</w:t>
            </w:r>
          </w:p>
        </w:tc>
        <w:tc>
          <w:tcPr>
            <w:tcW w:w="5386" w:type="dxa"/>
            <w:vAlign w:val="center"/>
          </w:tcPr>
          <w:p>
            <w:pPr>
              <w:pStyle w:val="16"/>
            </w:pPr>
            <w:r>
              <w:t>培训学员满意情况</w:t>
            </w:r>
          </w:p>
        </w:tc>
        <w:tc>
          <w:tcPr>
            <w:tcW w:w="2268" w:type="dxa"/>
            <w:vAlign w:val="center"/>
          </w:tcPr>
          <w:p>
            <w:pPr>
              <w:pStyle w:val="16"/>
            </w:pPr>
            <w:r>
              <w:t>≥90%</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12、水质监测项目/人员类绩效目标表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13052525P00003110024T</w:t>
            </w:r>
          </w:p>
        </w:tc>
        <w:tc>
          <w:tcPr>
            <w:tcW w:w="2835" w:type="dxa"/>
            <w:vAlign w:val="center"/>
          </w:tcPr>
          <w:p>
            <w:pPr>
              <w:pStyle w:val="14"/>
            </w:pPr>
            <w:r>
              <w:t>项目名称</w:t>
            </w:r>
          </w:p>
        </w:tc>
        <w:tc>
          <w:tcPr>
            <w:tcW w:w="6095" w:type="dxa"/>
            <w:gridSpan w:val="3"/>
            <w:vAlign w:val="center"/>
          </w:tcPr>
          <w:p>
            <w:pPr>
              <w:pStyle w:val="16"/>
            </w:pPr>
            <w:r>
              <w:t>水质监测项目/人员类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通过开展饮用水卫生监测工作，系统掌握和分析饮用水卫生安全状况，及时发现和处置饮用水安全隐含，防范饮用水污染危害人群健康。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1.通过开展饮用水卫生监测工作，系统掌握和分析饮用水卫生安全状况，及时发现和处置饮用水安全隐含，防范饮用水污染危害人群健康。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出水厂监测数量</w:t>
            </w:r>
          </w:p>
        </w:tc>
        <w:tc>
          <w:tcPr>
            <w:tcW w:w="5386" w:type="dxa"/>
            <w:vAlign w:val="center"/>
          </w:tcPr>
          <w:p>
            <w:pPr>
              <w:pStyle w:val="16"/>
            </w:pPr>
            <w:r>
              <w:t>出水厂监测数量</w:t>
            </w:r>
          </w:p>
        </w:tc>
        <w:tc>
          <w:tcPr>
            <w:tcW w:w="2268" w:type="dxa"/>
            <w:vAlign w:val="center"/>
          </w:tcPr>
          <w:p>
            <w:pPr>
              <w:pStyle w:val="16"/>
            </w:pPr>
            <w:r>
              <w:t>≥62份</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检验数据准确度(％)</w:t>
            </w:r>
          </w:p>
        </w:tc>
        <w:tc>
          <w:tcPr>
            <w:tcW w:w="5386" w:type="dxa"/>
            <w:vAlign w:val="center"/>
          </w:tcPr>
          <w:p>
            <w:pPr>
              <w:pStyle w:val="16"/>
            </w:pPr>
            <w:r>
              <w:t>检验准确数据量占总检验数据量的比率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5386" w:type="dxa"/>
            <w:vAlign w:val="center"/>
          </w:tcPr>
          <w:p>
            <w:pPr>
              <w:pStyle w:val="16"/>
            </w:pPr>
            <w:r>
              <w:t>按照要求和计划完成研究任务的项目在所有立项项目中的比例（百分比）</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检验数据准确度(％)</w:t>
            </w:r>
          </w:p>
        </w:tc>
        <w:tc>
          <w:tcPr>
            <w:tcW w:w="5386" w:type="dxa"/>
            <w:vAlign w:val="center"/>
          </w:tcPr>
          <w:p>
            <w:pPr>
              <w:pStyle w:val="16"/>
            </w:pPr>
            <w:r>
              <w:t>检验准确数据量占总检验数据量的比率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接受基本公共卫生服务的重点人群对基层医疗卫生机构所提供服务的满意程度</w:t>
            </w:r>
          </w:p>
        </w:tc>
        <w:tc>
          <w:tcPr>
            <w:tcW w:w="2268" w:type="dxa"/>
            <w:vAlign w:val="center"/>
          </w:tcPr>
          <w:p>
            <w:pPr>
              <w:pStyle w:val="16"/>
            </w:pPr>
            <w:r>
              <w:t>≥95百分比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13、一类疫苗储存运输项目/人员类绩效目标表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13052525P00003110025E</w:t>
            </w:r>
          </w:p>
        </w:tc>
        <w:tc>
          <w:tcPr>
            <w:tcW w:w="2835" w:type="dxa"/>
            <w:vAlign w:val="center"/>
          </w:tcPr>
          <w:p>
            <w:pPr>
              <w:pStyle w:val="14"/>
            </w:pPr>
            <w:r>
              <w:t>项目名称</w:t>
            </w:r>
          </w:p>
        </w:tc>
        <w:tc>
          <w:tcPr>
            <w:tcW w:w="6095" w:type="dxa"/>
            <w:gridSpan w:val="3"/>
            <w:vAlign w:val="center"/>
          </w:tcPr>
          <w:p>
            <w:pPr>
              <w:pStyle w:val="16"/>
            </w:pPr>
            <w:r>
              <w:t>一类疫苗储存运输项目/人员类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承担全县一类疫苗的储存运输工作，指导全县一类疫苗接种工作。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1.承担全县一类疫苗的储存运输工作，指导全县一类疫苗接种工作。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组织培训会议次数（次）</w:t>
            </w:r>
          </w:p>
        </w:tc>
        <w:tc>
          <w:tcPr>
            <w:tcW w:w="5386" w:type="dxa"/>
            <w:vAlign w:val="center"/>
          </w:tcPr>
          <w:p>
            <w:pPr>
              <w:pStyle w:val="16"/>
            </w:pPr>
            <w:r>
              <w:t>组织培训会议的次数</w:t>
            </w:r>
          </w:p>
        </w:tc>
        <w:tc>
          <w:tcPr>
            <w:tcW w:w="2268" w:type="dxa"/>
            <w:vAlign w:val="center"/>
          </w:tcPr>
          <w:p>
            <w:pPr>
              <w:pStyle w:val="16"/>
            </w:pPr>
            <w:r>
              <w:t>≥4次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督导检查次数（次）</w:t>
            </w:r>
          </w:p>
        </w:tc>
        <w:tc>
          <w:tcPr>
            <w:tcW w:w="5386" w:type="dxa"/>
            <w:vAlign w:val="center"/>
          </w:tcPr>
          <w:p>
            <w:pPr>
              <w:pStyle w:val="16"/>
            </w:pPr>
            <w:r>
              <w:t>开展督导检查的次数</w:t>
            </w:r>
          </w:p>
        </w:tc>
        <w:tc>
          <w:tcPr>
            <w:tcW w:w="2268" w:type="dxa"/>
            <w:vAlign w:val="center"/>
          </w:tcPr>
          <w:p>
            <w:pPr>
              <w:pStyle w:val="16"/>
            </w:pPr>
            <w:r>
              <w:t>≥4次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疫苗接种率（%）</w:t>
            </w:r>
          </w:p>
        </w:tc>
        <w:tc>
          <w:tcPr>
            <w:tcW w:w="5386" w:type="dxa"/>
            <w:vAlign w:val="center"/>
          </w:tcPr>
          <w:p>
            <w:pPr>
              <w:pStyle w:val="16"/>
            </w:pPr>
            <w:r>
              <w:t>实际接种人次占全年应接种人次的比率</w:t>
            </w:r>
          </w:p>
        </w:tc>
        <w:tc>
          <w:tcPr>
            <w:tcW w:w="2268" w:type="dxa"/>
            <w:vAlign w:val="center"/>
          </w:tcPr>
          <w:p>
            <w:pPr>
              <w:pStyle w:val="16"/>
            </w:pPr>
            <w:r>
              <w:t>≥90百分比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服务群体满意度(％)</w:t>
            </w:r>
          </w:p>
        </w:tc>
        <w:tc>
          <w:tcPr>
            <w:tcW w:w="5386" w:type="dxa"/>
            <w:vAlign w:val="center"/>
          </w:tcPr>
          <w:p>
            <w:pPr>
              <w:pStyle w:val="16"/>
            </w:pPr>
            <w:r>
              <w:t>调查中满意和较满意的人数占全部调查人数的比率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≥95百分比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14、一类疫苗储存运输项目运转类绩效目标表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13052525P008752100017</w:t>
            </w:r>
          </w:p>
        </w:tc>
        <w:tc>
          <w:tcPr>
            <w:tcW w:w="2835" w:type="dxa"/>
            <w:vAlign w:val="center"/>
          </w:tcPr>
          <w:p>
            <w:pPr>
              <w:pStyle w:val="14"/>
            </w:pPr>
            <w:r>
              <w:t>项目名称</w:t>
            </w:r>
          </w:p>
        </w:tc>
        <w:tc>
          <w:tcPr>
            <w:tcW w:w="6095" w:type="dxa"/>
            <w:gridSpan w:val="3"/>
            <w:vAlign w:val="center"/>
          </w:tcPr>
          <w:p>
            <w:pPr>
              <w:pStyle w:val="16"/>
            </w:pPr>
            <w:r>
              <w:t>一类疫苗储存运输项目运转类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9.20</w:t>
            </w:r>
          </w:p>
        </w:tc>
        <w:tc>
          <w:tcPr>
            <w:tcW w:w="2835" w:type="dxa"/>
            <w:vAlign w:val="center"/>
          </w:tcPr>
          <w:p>
            <w:pPr>
              <w:pStyle w:val="14"/>
            </w:pPr>
            <w:r>
              <w:t>其中：财政    资金</w:t>
            </w:r>
          </w:p>
        </w:tc>
        <w:tc>
          <w:tcPr>
            <w:tcW w:w="2551" w:type="dxa"/>
            <w:vAlign w:val="center"/>
          </w:tcPr>
          <w:p>
            <w:pPr>
              <w:pStyle w:val="16"/>
            </w:pPr>
            <w:r>
              <w:t>9.20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承担全县一类疫苗的储存运输工作，指导全县一类疫苗接种工作。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1.承担全县一类疫苗的储存运输工作，指导全县一类疫苗接种工作。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组织培训会议次数（次）</w:t>
            </w:r>
          </w:p>
        </w:tc>
        <w:tc>
          <w:tcPr>
            <w:tcW w:w="5386" w:type="dxa"/>
            <w:vAlign w:val="center"/>
          </w:tcPr>
          <w:p>
            <w:pPr>
              <w:pStyle w:val="16"/>
            </w:pPr>
            <w:r>
              <w:t>组织培训会议的次数</w:t>
            </w:r>
          </w:p>
        </w:tc>
        <w:tc>
          <w:tcPr>
            <w:tcW w:w="2268" w:type="dxa"/>
            <w:vAlign w:val="center"/>
          </w:tcPr>
          <w:p>
            <w:pPr>
              <w:pStyle w:val="16"/>
            </w:pPr>
            <w:r>
              <w:t>≥4次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督导时限</w:t>
            </w:r>
          </w:p>
        </w:tc>
        <w:tc>
          <w:tcPr>
            <w:tcW w:w="5386" w:type="dxa"/>
            <w:vAlign w:val="center"/>
          </w:tcPr>
          <w:p>
            <w:pPr>
              <w:pStyle w:val="16"/>
            </w:pPr>
            <w:r>
              <w:t>开展督导检查的时间</w:t>
            </w:r>
          </w:p>
        </w:tc>
        <w:tc>
          <w:tcPr>
            <w:tcW w:w="2268" w:type="dxa"/>
            <w:vAlign w:val="center"/>
          </w:tcPr>
          <w:p>
            <w:pPr>
              <w:pStyle w:val="16"/>
            </w:pPr>
            <w:r>
              <w:t>每季度督导一次</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5386" w:type="dxa"/>
            <w:vAlign w:val="center"/>
          </w:tcPr>
          <w:p>
            <w:pPr>
              <w:pStyle w:val="16"/>
            </w:pPr>
            <w:r>
              <w:t>实际接种人次占全年应接种人次的比率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服务群体满意度(％)</w:t>
            </w:r>
          </w:p>
        </w:tc>
        <w:tc>
          <w:tcPr>
            <w:tcW w:w="5386" w:type="dxa"/>
            <w:vAlign w:val="center"/>
          </w:tcPr>
          <w:p>
            <w:pPr>
              <w:pStyle w:val="16"/>
            </w:pPr>
            <w:r>
              <w:t>调查中满意和较满意的人数占全部调查人数的比率</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≥95百分比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15、预防性体检项目/人员类绩效目标表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13052525P00003110027M</w:t>
            </w:r>
          </w:p>
        </w:tc>
        <w:tc>
          <w:tcPr>
            <w:tcW w:w="2835" w:type="dxa"/>
            <w:vAlign w:val="center"/>
          </w:tcPr>
          <w:p>
            <w:pPr>
              <w:pStyle w:val="14"/>
            </w:pPr>
            <w:r>
              <w:t>项目名称</w:t>
            </w:r>
          </w:p>
        </w:tc>
        <w:tc>
          <w:tcPr>
            <w:tcW w:w="6095" w:type="dxa"/>
            <w:gridSpan w:val="3"/>
            <w:vAlign w:val="center"/>
          </w:tcPr>
          <w:p>
            <w:pPr>
              <w:pStyle w:val="16"/>
            </w:pPr>
            <w:r>
              <w:t>预防性体检项目/人员类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22.40</w:t>
            </w:r>
          </w:p>
        </w:tc>
        <w:tc>
          <w:tcPr>
            <w:tcW w:w="2835" w:type="dxa"/>
            <w:vAlign w:val="center"/>
          </w:tcPr>
          <w:p>
            <w:pPr>
              <w:pStyle w:val="14"/>
            </w:pPr>
            <w:r>
              <w:t>其中：财政    资金</w:t>
            </w:r>
          </w:p>
        </w:tc>
        <w:tc>
          <w:tcPr>
            <w:tcW w:w="2551" w:type="dxa"/>
            <w:vAlign w:val="center"/>
          </w:tcPr>
          <w:p>
            <w:pPr>
              <w:pStyle w:val="16"/>
            </w:pPr>
            <w:r>
              <w:t>22.40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免费办理全县食品行业、公共场所职业健康体检，厂矿企业进行职业病体检。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1.免费办理全县食品行业、公共场所职业健康体检，厂矿企业进行职业病体检。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食品从业人员体检人数</w:t>
            </w:r>
          </w:p>
        </w:tc>
        <w:tc>
          <w:tcPr>
            <w:tcW w:w="5386" w:type="dxa"/>
            <w:vAlign w:val="center"/>
          </w:tcPr>
          <w:p>
            <w:pPr>
              <w:pStyle w:val="16"/>
            </w:pPr>
            <w:r>
              <w:t>完成体检人数占总目标体检人数的百分比</w:t>
            </w:r>
          </w:p>
        </w:tc>
        <w:tc>
          <w:tcPr>
            <w:tcW w:w="2268" w:type="dxa"/>
            <w:vAlign w:val="center"/>
          </w:tcPr>
          <w:p>
            <w:pPr>
              <w:pStyle w:val="16"/>
            </w:pPr>
            <w:r>
              <w:t>≥12000人</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食品从业人员体检情况的完成率（%）</w:t>
            </w:r>
          </w:p>
        </w:tc>
        <w:tc>
          <w:tcPr>
            <w:tcW w:w="5386" w:type="dxa"/>
            <w:vAlign w:val="center"/>
          </w:tcPr>
          <w:p>
            <w:pPr>
              <w:pStyle w:val="16"/>
            </w:pPr>
            <w:r>
              <w:t>完成体检人数占总目标体检人数的百分比</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健康体检情况的完成率（%）</w:t>
            </w:r>
          </w:p>
        </w:tc>
        <w:tc>
          <w:tcPr>
            <w:tcW w:w="5386" w:type="dxa"/>
            <w:vAlign w:val="center"/>
          </w:tcPr>
          <w:p>
            <w:pPr>
              <w:pStyle w:val="16"/>
            </w:pPr>
            <w:r>
              <w:t>完成体检人数占总目标体检人数的百分比</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预算支出完成率（%）</w:t>
            </w:r>
          </w:p>
        </w:tc>
        <w:tc>
          <w:tcPr>
            <w:tcW w:w="5386" w:type="dxa"/>
            <w:vAlign w:val="center"/>
          </w:tcPr>
          <w:p>
            <w:pPr>
              <w:pStyle w:val="16"/>
            </w:pPr>
            <w:r>
              <w:t>实际支出占预算支出的比例</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食品从业人员体检完成率（%）</w:t>
            </w:r>
          </w:p>
        </w:tc>
        <w:tc>
          <w:tcPr>
            <w:tcW w:w="5386" w:type="dxa"/>
            <w:vAlign w:val="center"/>
          </w:tcPr>
          <w:p>
            <w:pPr>
              <w:pStyle w:val="16"/>
            </w:pPr>
            <w:r>
              <w:t>完成体检人数占总目标体检人数的百分比</w:t>
            </w:r>
          </w:p>
        </w:tc>
        <w:tc>
          <w:tcPr>
            <w:tcW w:w="2268" w:type="dxa"/>
            <w:vAlign w:val="center"/>
          </w:tcPr>
          <w:p>
            <w:pPr>
              <w:pStyle w:val="16"/>
            </w:pPr>
            <w:r>
              <w:t>≥95百分比</w:t>
            </w:r>
          </w:p>
        </w:tc>
        <w:tc>
          <w:tcPr>
            <w:tcW w:w="1276" w:type="dxa"/>
            <w:vAlign w:val="center"/>
          </w:tcPr>
          <w:p>
            <w:pPr>
              <w:pStyle w:val="16"/>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5386" w:type="dxa"/>
            <w:vAlign w:val="center"/>
          </w:tcPr>
          <w:p>
            <w:pPr>
              <w:pStyle w:val="16"/>
            </w:pPr>
            <w:r>
              <w:t>受益人口对所提供服务的满意程度</w:t>
            </w:r>
          </w:p>
        </w:tc>
        <w:tc>
          <w:tcPr>
            <w:tcW w:w="2268" w:type="dxa"/>
            <w:vAlign w:val="center"/>
          </w:tcPr>
          <w:p>
            <w:pPr>
              <w:pStyle w:val="16"/>
            </w:pPr>
            <w:r>
              <w:t>≥95百分比</w:t>
            </w:r>
          </w:p>
        </w:tc>
        <w:tc>
          <w:tcPr>
            <w:tcW w:w="1276"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隆尧县疾病预防控制中心 上年末固定资产金额为2311.27万元（详见下表）。本年度拟购置固定资产总额为49.74万元，已按要求列入政府采购预算，详见政府采购预算表。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 xml:space="preserve">361004隆尧县疾病预防控制中心 </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2311.27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5132.73</w:t>
            </w:r>
          </w:p>
        </w:tc>
        <w:tc>
          <w:tcPr>
            <w:tcW w:w="2835" w:type="dxa"/>
            <w:vAlign w:val="center"/>
          </w:tcPr>
          <w:p>
            <w:pPr>
              <w:pStyle w:val="15"/>
            </w:pPr>
            <w:r>
              <w:t>893.38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3128</w:t>
            </w:r>
          </w:p>
        </w:tc>
        <w:tc>
          <w:tcPr>
            <w:tcW w:w="2835" w:type="dxa"/>
            <w:vAlign w:val="center"/>
          </w:tcPr>
          <w:p>
            <w:pPr>
              <w:pStyle w:val="15"/>
            </w:pPr>
            <w:r>
              <w:t>291.71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6</w:t>
            </w:r>
          </w:p>
        </w:tc>
        <w:tc>
          <w:tcPr>
            <w:tcW w:w="2835" w:type="dxa"/>
            <w:vAlign w:val="center"/>
          </w:tcPr>
          <w:p>
            <w:pPr>
              <w:pStyle w:val="15"/>
            </w:pPr>
            <w:r>
              <w:t>91.01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24</w:t>
            </w:r>
          </w:p>
        </w:tc>
        <w:tc>
          <w:tcPr>
            <w:tcW w:w="2835" w:type="dxa"/>
            <w:vAlign w:val="center"/>
          </w:tcPr>
          <w:p>
            <w:pPr>
              <w:pStyle w:val="15"/>
            </w:pPr>
            <w:r>
              <w:t>689.25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1098</w:t>
            </w:r>
          </w:p>
        </w:tc>
        <w:tc>
          <w:tcPr>
            <w:tcW w:w="2835" w:type="dxa"/>
            <w:vAlign w:val="center"/>
          </w:tcPr>
          <w:p>
            <w:pPr>
              <w:pStyle w:val="15"/>
            </w:pPr>
            <w:r>
              <w:t>637.63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四、隆尧县妇幼保健计划生育服务中心收支预算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640.00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31.96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601.72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24.69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640.00</w:t>
            </w:r>
          </w:p>
        </w:tc>
        <w:tc>
          <w:tcPr>
            <w:tcW w:w="4535" w:type="dxa"/>
            <w:vAlign w:val="center"/>
          </w:tcPr>
          <w:p>
            <w:pPr>
              <w:pStyle w:val="18"/>
            </w:pPr>
            <w:r>
              <w:t>本年支出合计</w:t>
            </w:r>
          </w:p>
        </w:tc>
        <w:tc>
          <w:tcPr>
            <w:tcW w:w="2126" w:type="dxa"/>
            <w:vAlign w:val="center"/>
          </w:tcPr>
          <w:p>
            <w:pPr>
              <w:pStyle w:val="19"/>
            </w:pPr>
            <w:r>
              <w:t>658.37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18.38</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658.37</w:t>
            </w:r>
          </w:p>
        </w:tc>
        <w:tc>
          <w:tcPr>
            <w:tcW w:w="4535" w:type="dxa"/>
            <w:vAlign w:val="center"/>
          </w:tcPr>
          <w:p>
            <w:pPr>
              <w:pStyle w:val="18"/>
            </w:pPr>
            <w:r>
              <w:t>支出总计</w:t>
            </w:r>
          </w:p>
        </w:tc>
        <w:tc>
          <w:tcPr>
            <w:tcW w:w="2126" w:type="dxa"/>
            <w:vAlign w:val="center"/>
          </w:tcPr>
          <w:p>
            <w:pPr>
              <w:pStyle w:val="19"/>
            </w:pPr>
            <w:r>
              <w:t>658.37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658.37</w:t>
            </w:r>
          </w:p>
        </w:tc>
        <w:tc>
          <w:tcPr>
            <w:tcW w:w="1134" w:type="dxa"/>
            <w:vAlign w:val="center"/>
          </w:tcPr>
          <w:p>
            <w:pPr>
              <w:pStyle w:val="19"/>
            </w:pPr>
            <w:r>
              <w:t>640.00</w:t>
            </w:r>
          </w:p>
        </w:tc>
        <w:tc>
          <w:tcPr>
            <w:tcW w:w="1134" w:type="dxa"/>
            <w:vAlign w:val="center"/>
          </w:tcPr>
          <w:p>
            <w:pPr>
              <w:pStyle w:val="19"/>
            </w:pPr>
            <w:r>
              <w:t>640.00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r>
              <w:t>31.96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601.72</w:t>
            </w:r>
          </w:p>
        </w:tc>
        <w:tc>
          <w:tcPr>
            <w:tcW w:w="1134" w:type="dxa"/>
            <w:vAlign w:val="center"/>
          </w:tcPr>
          <w:p>
            <w:pPr>
              <w:pStyle w:val="15"/>
            </w:pPr>
            <w:r>
              <w:t>583.35</w:t>
            </w:r>
          </w:p>
        </w:tc>
        <w:tc>
          <w:tcPr>
            <w:tcW w:w="1134" w:type="dxa"/>
            <w:vAlign w:val="center"/>
          </w:tcPr>
          <w:p>
            <w:pPr>
              <w:pStyle w:val="15"/>
            </w:pPr>
            <w:r>
              <w:t>583.35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9.03</w:t>
            </w:r>
          </w:p>
        </w:tc>
        <w:tc>
          <w:tcPr>
            <w:tcW w:w="1134" w:type="dxa"/>
            <w:vAlign w:val="center"/>
          </w:tcPr>
          <w:p>
            <w:pPr>
              <w:pStyle w:val="15"/>
            </w:pPr>
            <w:r>
              <w:t>9.03</w:t>
            </w:r>
          </w:p>
        </w:tc>
        <w:tc>
          <w:tcPr>
            <w:tcW w:w="1134" w:type="dxa"/>
            <w:vAlign w:val="center"/>
          </w:tcPr>
          <w:p>
            <w:pPr>
              <w:pStyle w:val="15"/>
            </w:pPr>
            <w:r>
              <w:t>9.03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9.03</w:t>
            </w:r>
          </w:p>
        </w:tc>
        <w:tc>
          <w:tcPr>
            <w:tcW w:w="1134" w:type="dxa"/>
            <w:vAlign w:val="center"/>
          </w:tcPr>
          <w:p>
            <w:pPr>
              <w:pStyle w:val="15"/>
            </w:pPr>
            <w:r>
              <w:t>9.03</w:t>
            </w:r>
          </w:p>
        </w:tc>
        <w:tc>
          <w:tcPr>
            <w:tcW w:w="1134" w:type="dxa"/>
            <w:vAlign w:val="center"/>
          </w:tcPr>
          <w:p>
            <w:pPr>
              <w:pStyle w:val="15"/>
            </w:pPr>
            <w:r>
              <w:t>9.03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578.31</w:t>
            </w:r>
          </w:p>
        </w:tc>
        <w:tc>
          <w:tcPr>
            <w:tcW w:w="1134" w:type="dxa"/>
            <w:vAlign w:val="center"/>
          </w:tcPr>
          <w:p>
            <w:pPr>
              <w:pStyle w:val="15"/>
            </w:pPr>
            <w:r>
              <w:t>559.93</w:t>
            </w:r>
          </w:p>
        </w:tc>
        <w:tc>
          <w:tcPr>
            <w:tcW w:w="1134" w:type="dxa"/>
            <w:vAlign w:val="center"/>
          </w:tcPr>
          <w:p>
            <w:pPr>
              <w:pStyle w:val="15"/>
            </w:pPr>
            <w:r>
              <w:t>559.93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2100403</w:t>
            </w:r>
          </w:p>
        </w:tc>
        <w:tc>
          <w:tcPr>
            <w:tcW w:w="1559" w:type="dxa"/>
            <w:vAlign w:val="center"/>
          </w:tcPr>
          <w:p>
            <w:pPr>
              <w:pStyle w:val="16"/>
            </w:pPr>
            <w:r>
              <w:t>妇幼保健机构</w:t>
            </w:r>
          </w:p>
        </w:tc>
        <w:tc>
          <w:tcPr>
            <w:tcW w:w="1134" w:type="dxa"/>
            <w:vAlign w:val="center"/>
          </w:tcPr>
          <w:p>
            <w:pPr>
              <w:pStyle w:val="15"/>
            </w:pPr>
            <w:r>
              <w:t>351.48</w:t>
            </w:r>
          </w:p>
        </w:tc>
        <w:tc>
          <w:tcPr>
            <w:tcW w:w="1134" w:type="dxa"/>
            <w:vAlign w:val="center"/>
          </w:tcPr>
          <w:p>
            <w:pPr>
              <w:pStyle w:val="15"/>
            </w:pPr>
            <w:r>
              <w:t>351.48</w:t>
            </w:r>
          </w:p>
        </w:tc>
        <w:tc>
          <w:tcPr>
            <w:tcW w:w="1134" w:type="dxa"/>
            <w:vAlign w:val="center"/>
          </w:tcPr>
          <w:p>
            <w:pPr>
              <w:pStyle w:val="15"/>
            </w:pPr>
            <w:r>
              <w:t>351.48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147.29</w:t>
            </w:r>
          </w:p>
        </w:tc>
        <w:tc>
          <w:tcPr>
            <w:tcW w:w="1134" w:type="dxa"/>
            <w:vAlign w:val="center"/>
          </w:tcPr>
          <w:p>
            <w:pPr>
              <w:pStyle w:val="15"/>
            </w:pPr>
            <w:r>
              <w:t>135.04</w:t>
            </w:r>
          </w:p>
        </w:tc>
        <w:tc>
          <w:tcPr>
            <w:tcW w:w="1134" w:type="dxa"/>
            <w:vAlign w:val="center"/>
          </w:tcPr>
          <w:p>
            <w:pPr>
              <w:pStyle w:val="15"/>
            </w:pPr>
            <w:r>
              <w:t>135.04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26.13</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53.41</w:t>
            </w:r>
          </w:p>
        </w:tc>
        <w:tc>
          <w:tcPr>
            <w:tcW w:w="1134" w:type="dxa"/>
            <w:vAlign w:val="center"/>
          </w:tcPr>
          <w:p>
            <w:pPr>
              <w:pStyle w:val="15"/>
            </w:pPr>
            <w:r>
              <w:t>53.41</w:t>
            </w:r>
          </w:p>
        </w:tc>
        <w:tc>
          <w:tcPr>
            <w:tcW w:w="1134" w:type="dxa"/>
            <w:vAlign w:val="center"/>
          </w:tcPr>
          <w:p>
            <w:pPr>
              <w:pStyle w:val="15"/>
            </w:pPr>
            <w:r>
              <w:t>53.41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14.38</w:t>
            </w:r>
          </w:p>
        </w:tc>
        <w:tc>
          <w:tcPr>
            <w:tcW w:w="1134" w:type="dxa"/>
            <w:vAlign w:val="center"/>
          </w:tcPr>
          <w:p>
            <w:pPr>
              <w:pStyle w:val="15"/>
            </w:pPr>
            <w:r>
              <w:t>14.38</w:t>
            </w:r>
          </w:p>
        </w:tc>
        <w:tc>
          <w:tcPr>
            <w:tcW w:w="1134" w:type="dxa"/>
            <w:vAlign w:val="center"/>
          </w:tcPr>
          <w:p>
            <w:pPr>
              <w:pStyle w:val="15"/>
            </w:pPr>
            <w:r>
              <w:t>14.38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14.38</w:t>
            </w:r>
          </w:p>
        </w:tc>
        <w:tc>
          <w:tcPr>
            <w:tcW w:w="1134" w:type="dxa"/>
            <w:vAlign w:val="center"/>
          </w:tcPr>
          <w:p>
            <w:pPr>
              <w:pStyle w:val="15"/>
            </w:pPr>
            <w:r>
              <w:t>14.38</w:t>
            </w:r>
          </w:p>
        </w:tc>
        <w:tc>
          <w:tcPr>
            <w:tcW w:w="1134" w:type="dxa"/>
            <w:vAlign w:val="center"/>
          </w:tcPr>
          <w:p>
            <w:pPr>
              <w:pStyle w:val="15"/>
            </w:pPr>
            <w:r>
              <w:t>14.38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r>
              <w:t>24.69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658.37</w:t>
            </w:r>
          </w:p>
        </w:tc>
        <w:tc>
          <w:tcPr>
            <w:tcW w:w="1361" w:type="dxa"/>
            <w:vAlign w:val="center"/>
          </w:tcPr>
          <w:p>
            <w:pPr>
              <w:pStyle w:val="19"/>
            </w:pPr>
            <w:r>
              <w:t>402.52</w:t>
            </w:r>
          </w:p>
        </w:tc>
        <w:tc>
          <w:tcPr>
            <w:tcW w:w="1361" w:type="dxa"/>
            <w:vAlign w:val="center"/>
          </w:tcPr>
          <w:p>
            <w:pPr>
              <w:pStyle w:val="19"/>
            </w:pPr>
            <w:r>
              <w:t>255.86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31.96</w:t>
            </w:r>
          </w:p>
        </w:tc>
        <w:tc>
          <w:tcPr>
            <w:tcW w:w="1361" w:type="dxa"/>
            <w:vAlign w:val="center"/>
          </w:tcPr>
          <w:p>
            <w:pPr>
              <w:pStyle w:val="15"/>
            </w:pPr>
            <w:r>
              <w:t>31.96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31.96</w:t>
            </w:r>
          </w:p>
        </w:tc>
        <w:tc>
          <w:tcPr>
            <w:tcW w:w="1361" w:type="dxa"/>
            <w:vAlign w:val="center"/>
          </w:tcPr>
          <w:p>
            <w:pPr>
              <w:pStyle w:val="15"/>
            </w:pPr>
            <w:r>
              <w:t>31.96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31.96</w:t>
            </w:r>
          </w:p>
        </w:tc>
        <w:tc>
          <w:tcPr>
            <w:tcW w:w="1361" w:type="dxa"/>
            <w:vAlign w:val="center"/>
          </w:tcPr>
          <w:p>
            <w:pPr>
              <w:pStyle w:val="15"/>
            </w:pPr>
            <w:r>
              <w:t>31.96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601.72</w:t>
            </w:r>
          </w:p>
        </w:tc>
        <w:tc>
          <w:tcPr>
            <w:tcW w:w="1361" w:type="dxa"/>
            <w:vAlign w:val="center"/>
          </w:tcPr>
          <w:p>
            <w:pPr>
              <w:pStyle w:val="15"/>
            </w:pPr>
            <w:r>
              <w:t>345.86</w:t>
            </w:r>
          </w:p>
        </w:tc>
        <w:tc>
          <w:tcPr>
            <w:tcW w:w="1361" w:type="dxa"/>
            <w:vAlign w:val="center"/>
          </w:tcPr>
          <w:p>
            <w:pPr>
              <w:pStyle w:val="15"/>
            </w:pPr>
            <w:r>
              <w:t>255.86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9.03</w:t>
            </w:r>
          </w:p>
        </w:tc>
        <w:tc>
          <w:tcPr>
            <w:tcW w:w="1361" w:type="dxa"/>
            <w:vAlign w:val="center"/>
          </w:tcPr>
          <w:p>
            <w:pPr>
              <w:pStyle w:val="15"/>
            </w:pPr>
          </w:p>
        </w:tc>
        <w:tc>
          <w:tcPr>
            <w:tcW w:w="1361" w:type="dxa"/>
            <w:vAlign w:val="center"/>
          </w:tcPr>
          <w:p>
            <w:pPr>
              <w:pStyle w:val="15"/>
            </w:pPr>
            <w:r>
              <w:t>9.03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9.03</w:t>
            </w:r>
          </w:p>
        </w:tc>
        <w:tc>
          <w:tcPr>
            <w:tcW w:w="1361" w:type="dxa"/>
            <w:vAlign w:val="center"/>
          </w:tcPr>
          <w:p>
            <w:pPr>
              <w:pStyle w:val="15"/>
            </w:pPr>
          </w:p>
        </w:tc>
        <w:tc>
          <w:tcPr>
            <w:tcW w:w="1361" w:type="dxa"/>
            <w:vAlign w:val="center"/>
          </w:tcPr>
          <w:p>
            <w:pPr>
              <w:pStyle w:val="15"/>
            </w:pPr>
            <w:r>
              <w:t>9.03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578.31</w:t>
            </w:r>
          </w:p>
        </w:tc>
        <w:tc>
          <w:tcPr>
            <w:tcW w:w="1361" w:type="dxa"/>
            <w:vAlign w:val="center"/>
          </w:tcPr>
          <w:p>
            <w:pPr>
              <w:pStyle w:val="15"/>
            </w:pPr>
            <w:r>
              <w:t>331.48</w:t>
            </w:r>
          </w:p>
        </w:tc>
        <w:tc>
          <w:tcPr>
            <w:tcW w:w="1361" w:type="dxa"/>
            <w:vAlign w:val="center"/>
          </w:tcPr>
          <w:p>
            <w:pPr>
              <w:pStyle w:val="15"/>
            </w:pPr>
            <w:r>
              <w:t>246.83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2100403</w:t>
            </w:r>
          </w:p>
        </w:tc>
        <w:tc>
          <w:tcPr>
            <w:tcW w:w="4535" w:type="dxa"/>
            <w:vAlign w:val="center"/>
          </w:tcPr>
          <w:p>
            <w:pPr>
              <w:pStyle w:val="16"/>
            </w:pPr>
            <w:r>
              <w:t>妇幼保健机构</w:t>
            </w:r>
          </w:p>
        </w:tc>
        <w:tc>
          <w:tcPr>
            <w:tcW w:w="1361" w:type="dxa"/>
            <w:vAlign w:val="center"/>
          </w:tcPr>
          <w:p>
            <w:pPr>
              <w:pStyle w:val="15"/>
            </w:pPr>
            <w:r>
              <w:t>351.48</w:t>
            </w:r>
          </w:p>
        </w:tc>
        <w:tc>
          <w:tcPr>
            <w:tcW w:w="1361" w:type="dxa"/>
            <w:vAlign w:val="center"/>
          </w:tcPr>
          <w:p>
            <w:pPr>
              <w:pStyle w:val="15"/>
            </w:pPr>
            <w:r>
              <w:t>331.48</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147.29</w:t>
            </w:r>
          </w:p>
        </w:tc>
        <w:tc>
          <w:tcPr>
            <w:tcW w:w="1361" w:type="dxa"/>
            <w:vAlign w:val="center"/>
          </w:tcPr>
          <w:p>
            <w:pPr>
              <w:pStyle w:val="15"/>
            </w:pPr>
          </w:p>
        </w:tc>
        <w:tc>
          <w:tcPr>
            <w:tcW w:w="1361" w:type="dxa"/>
            <w:vAlign w:val="center"/>
          </w:tcPr>
          <w:p>
            <w:pPr>
              <w:pStyle w:val="15"/>
            </w:pPr>
            <w:r>
              <w:t>147.29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26.13</w:t>
            </w:r>
          </w:p>
        </w:tc>
        <w:tc>
          <w:tcPr>
            <w:tcW w:w="1361" w:type="dxa"/>
            <w:vAlign w:val="center"/>
          </w:tcPr>
          <w:p>
            <w:pPr>
              <w:pStyle w:val="15"/>
            </w:pPr>
          </w:p>
        </w:tc>
        <w:tc>
          <w:tcPr>
            <w:tcW w:w="1361" w:type="dxa"/>
            <w:vAlign w:val="center"/>
          </w:tcPr>
          <w:p>
            <w:pPr>
              <w:pStyle w:val="15"/>
            </w:pPr>
            <w:r>
              <w:t>26.13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53.41</w:t>
            </w:r>
          </w:p>
        </w:tc>
        <w:tc>
          <w:tcPr>
            <w:tcW w:w="1361" w:type="dxa"/>
            <w:vAlign w:val="center"/>
          </w:tcPr>
          <w:p>
            <w:pPr>
              <w:pStyle w:val="15"/>
            </w:pPr>
          </w:p>
        </w:tc>
        <w:tc>
          <w:tcPr>
            <w:tcW w:w="1361" w:type="dxa"/>
            <w:vAlign w:val="center"/>
          </w:tcPr>
          <w:p>
            <w:pPr>
              <w:pStyle w:val="15"/>
            </w:pPr>
            <w:r>
              <w:t>53.41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14.38</w:t>
            </w:r>
          </w:p>
        </w:tc>
        <w:tc>
          <w:tcPr>
            <w:tcW w:w="1361" w:type="dxa"/>
            <w:vAlign w:val="center"/>
          </w:tcPr>
          <w:p>
            <w:pPr>
              <w:pStyle w:val="15"/>
            </w:pPr>
            <w:r>
              <w:t>14.38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14.38</w:t>
            </w:r>
          </w:p>
        </w:tc>
        <w:tc>
          <w:tcPr>
            <w:tcW w:w="1361" w:type="dxa"/>
            <w:vAlign w:val="center"/>
          </w:tcPr>
          <w:p>
            <w:pPr>
              <w:pStyle w:val="15"/>
            </w:pPr>
            <w:r>
              <w:t>14.38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24.69</w:t>
            </w:r>
          </w:p>
        </w:tc>
        <w:tc>
          <w:tcPr>
            <w:tcW w:w="1361" w:type="dxa"/>
            <w:vAlign w:val="center"/>
          </w:tcPr>
          <w:p>
            <w:pPr>
              <w:pStyle w:val="15"/>
            </w:pPr>
            <w:r>
              <w:t>24.69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24.69</w:t>
            </w:r>
          </w:p>
        </w:tc>
        <w:tc>
          <w:tcPr>
            <w:tcW w:w="1361" w:type="dxa"/>
            <w:vAlign w:val="center"/>
          </w:tcPr>
          <w:p>
            <w:pPr>
              <w:pStyle w:val="15"/>
            </w:pPr>
            <w:r>
              <w:t>24.69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24.69</w:t>
            </w:r>
          </w:p>
        </w:tc>
        <w:tc>
          <w:tcPr>
            <w:tcW w:w="1361" w:type="dxa"/>
            <w:vAlign w:val="center"/>
          </w:tcPr>
          <w:p>
            <w:pPr>
              <w:pStyle w:val="15"/>
            </w:pPr>
            <w:r>
              <w:t>24.69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640.00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31.96</w:t>
            </w:r>
          </w:p>
        </w:tc>
        <w:tc>
          <w:tcPr>
            <w:tcW w:w="1474" w:type="dxa"/>
            <w:vAlign w:val="center"/>
          </w:tcPr>
          <w:p>
            <w:pPr>
              <w:pStyle w:val="15"/>
            </w:pPr>
            <w:r>
              <w:t>31.96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601.72</w:t>
            </w:r>
          </w:p>
        </w:tc>
        <w:tc>
          <w:tcPr>
            <w:tcW w:w="1474" w:type="dxa"/>
            <w:vAlign w:val="center"/>
          </w:tcPr>
          <w:p>
            <w:pPr>
              <w:pStyle w:val="15"/>
            </w:pPr>
            <w:r>
              <w:t>601.72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24.69</w:t>
            </w:r>
          </w:p>
        </w:tc>
        <w:tc>
          <w:tcPr>
            <w:tcW w:w="1474" w:type="dxa"/>
            <w:vAlign w:val="center"/>
          </w:tcPr>
          <w:p>
            <w:pPr>
              <w:pStyle w:val="15"/>
            </w:pPr>
            <w:r>
              <w:t>24.69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640.00</w:t>
            </w:r>
          </w:p>
        </w:tc>
        <w:tc>
          <w:tcPr>
            <w:tcW w:w="3402" w:type="dxa"/>
            <w:vAlign w:val="center"/>
          </w:tcPr>
          <w:p>
            <w:pPr>
              <w:pStyle w:val="18"/>
            </w:pPr>
            <w:r>
              <w:t>本年支出合计</w:t>
            </w:r>
          </w:p>
        </w:tc>
        <w:tc>
          <w:tcPr>
            <w:tcW w:w="1474" w:type="dxa"/>
            <w:vAlign w:val="center"/>
          </w:tcPr>
          <w:p>
            <w:pPr>
              <w:pStyle w:val="19"/>
            </w:pPr>
            <w:r>
              <w:t>658.37</w:t>
            </w:r>
          </w:p>
        </w:tc>
        <w:tc>
          <w:tcPr>
            <w:tcW w:w="1474" w:type="dxa"/>
            <w:vAlign w:val="center"/>
          </w:tcPr>
          <w:p>
            <w:pPr>
              <w:pStyle w:val="19"/>
            </w:pPr>
            <w:r>
              <w:t>658.37</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18.38</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18.38</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658.37</w:t>
            </w:r>
          </w:p>
        </w:tc>
        <w:tc>
          <w:tcPr>
            <w:tcW w:w="3402" w:type="dxa"/>
            <w:vAlign w:val="center"/>
          </w:tcPr>
          <w:p>
            <w:pPr>
              <w:pStyle w:val="18"/>
            </w:pPr>
            <w:r>
              <w:t>支出总计</w:t>
            </w:r>
          </w:p>
        </w:tc>
        <w:tc>
          <w:tcPr>
            <w:tcW w:w="1474" w:type="dxa"/>
            <w:vAlign w:val="center"/>
          </w:tcPr>
          <w:p>
            <w:pPr>
              <w:pStyle w:val="19"/>
            </w:pPr>
            <w:r>
              <w:t>658.37</w:t>
            </w:r>
          </w:p>
        </w:tc>
        <w:tc>
          <w:tcPr>
            <w:tcW w:w="1474" w:type="dxa"/>
            <w:vAlign w:val="center"/>
          </w:tcPr>
          <w:p>
            <w:pPr>
              <w:pStyle w:val="19"/>
            </w:pPr>
            <w:r>
              <w:t>658.37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658.37</w:t>
            </w:r>
          </w:p>
        </w:tc>
        <w:tc>
          <w:tcPr>
            <w:tcW w:w="2551" w:type="dxa"/>
            <w:vAlign w:val="center"/>
          </w:tcPr>
          <w:p>
            <w:pPr>
              <w:pStyle w:val="19"/>
            </w:pPr>
            <w:r>
              <w:t>402.52</w:t>
            </w:r>
          </w:p>
        </w:tc>
        <w:tc>
          <w:tcPr>
            <w:tcW w:w="2551" w:type="dxa"/>
            <w:vAlign w:val="center"/>
          </w:tcPr>
          <w:p>
            <w:pPr>
              <w:pStyle w:val="19"/>
            </w:pPr>
            <w:r>
              <w:t>255.86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31.96</w:t>
            </w:r>
          </w:p>
        </w:tc>
        <w:tc>
          <w:tcPr>
            <w:tcW w:w="2551" w:type="dxa"/>
            <w:vAlign w:val="center"/>
          </w:tcPr>
          <w:p>
            <w:pPr>
              <w:pStyle w:val="15"/>
            </w:pPr>
            <w:r>
              <w:t>31.96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31.96</w:t>
            </w:r>
          </w:p>
        </w:tc>
        <w:tc>
          <w:tcPr>
            <w:tcW w:w="2551" w:type="dxa"/>
            <w:vAlign w:val="center"/>
          </w:tcPr>
          <w:p>
            <w:pPr>
              <w:pStyle w:val="15"/>
            </w:pPr>
            <w:r>
              <w:t>31.96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31.96</w:t>
            </w:r>
          </w:p>
        </w:tc>
        <w:tc>
          <w:tcPr>
            <w:tcW w:w="2551" w:type="dxa"/>
            <w:vAlign w:val="center"/>
          </w:tcPr>
          <w:p>
            <w:pPr>
              <w:pStyle w:val="15"/>
            </w:pPr>
            <w:r>
              <w:t>31.96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601.72</w:t>
            </w:r>
          </w:p>
        </w:tc>
        <w:tc>
          <w:tcPr>
            <w:tcW w:w="2551" w:type="dxa"/>
            <w:vAlign w:val="center"/>
          </w:tcPr>
          <w:p>
            <w:pPr>
              <w:pStyle w:val="15"/>
            </w:pPr>
            <w:r>
              <w:t>345.86</w:t>
            </w:r>
          </w:p>
        </w:tc>
        <w:tc>
          <w:tcPr>
            <w:tcW w:w="2551" w:type="dxa"/>
            <w:vAlign w:val="center"/>
          </w:tcPr>
          <w:p>
            <w:pPr>
              <w:pStyle w:val="15"/>
            </w:pPr>
            <w:r>
              <w:t>255.86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9.03</w:t>
            </w:r>
          </w:p>
        </w:tc>
        <w:tc>
          <w:tcPr>
            <w:tcW w:w="2551" w:type="dxa"/>
            <w:vAlign w:val="center"/>
          </w:tcPr>
          <w:p>
            <w:pPr>
              <w:pStyle w:val="15"/>
            </w:pPr>
          </w:p>
        </w:tc>
        <w:tc>
          <w:tcPr>
            <w:tcW w:w="2551" w:type="dxa"/>
            <w:vAlign w:val="center"/>
          </w:tcPr>
          <w:p>
            <w:pPr>
              <w:pStyle w:val="15"/>
            </w:pPr>
            <w:r>
              <w:t>9.03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9.03</w:t>
            </w:r>
          </w:p>
        </w:tc>
        <w:tc>
          <w:tcPr>
            <w:tcW w:w="2551" w:type="dxa"/>
            <w:vAlign w:val="center"/>
          </w:tcPr>
          <w:p>
            <w:pPr>
              <w:pStyle w:val="15"/>
            </w:pPr>
          </w:p>
        </w:tc>
        <w:tc>
          <w:tcPr>
            <w:tcW w:w="2551" w:type="dxa"/>
            <w:vAlign w:val="center"/>
          </w:tcPr>
          <w:p>
            <w:pPr>
              <w:pStyle w:val="15"/>
            </w:pPr>
            <w:r>
              <w:t>9.03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578.31</w:t>
            </w:r>
          </w:p>
        </w:tc>
        <w:tc>
          <w:tcPr>
            <w:tcW w:w="2551" w:type="dxa"/>
            <w:vAlign w:val="center"/>
          </w:tcPr>
          <w:p>
            <w:pPr>
              <w:pStyle w:val="15"/>
            </w:pPr>
            <w:r>
              <w:t>331.48</w:t>
            </w:r>
          </w:p>
        </w:tc>
        <w:tc>
          <w:tcPr>
            <w:tcW w:w="2551" w:type="dxa"/>
            <w:vAlign w:val="center"/>
          </w:tcPr>
          <w:p>
            <w:pPr>
              <w:pStyle w:val="15"/>
            </w:pPr>
            <w:r>
              <w:t>246.83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2100403</w:t>
            </w:r>
          </w:p>
        </w:tc>
        <w:tc>
          <w:tcPr>
            <w:tcW w:w="4535" w:type="dxa"/>
            <w:vAlign w:val="center"/>
          </w:tcPr>
          <w:p>
            <w:pPr>
              <w:pStyle w:val="16"/>
            </w:pPr>
            <w:r>
              <w:t>妇幼保健机构</w:t>
            </w:r>
          </w:p>
        </w:tc>
        <w:tc>
          <w:tcPr>
            <w:tcW w:w="2551" w:type="dxa"/>
            <w:vAlign w:val="center"/>
          </w:tcPr>
          <w:p>
            <w:pPr>
              <w:pStyle w:val="15"/>
            </w:pPr>
            <w:r>
              <w:t>351.48</w:t>
            </w:r>
          </w:p>
        </w:tc>
        <w:tc>
          <w:tcPr>
            <w:tcW w:w="2551" w:type="dxa"/>
            <w:vAlign w:val="center"/>
          </w:tcPr>
          <w:p>
            <w:pPr>
              <w:pStyle w:val="15"/>
            </w:pPr>
            <w:r>
              <w:t>331.48</w:t>
            </w:r>
          </w:p>
        </w:tc>
        <w:tc>
          <w:tcPr>
            <w:tcW w:w="2551" w:type="dxa"/>
            <w:vAlign w:val="center"/>
          </w:tcPr>
          <w:p>
            <w:pPr>
              <w:pStyle w:val="15"/>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147.29</w:t>
            </w:r>
          </w:p>
        </w:tc>
        <w:tc>
          <w:tcPr>
            <w:tcW w:w="2551" w:type="dxa"/>
            <w:vAlign w:val="center"/>
          </w:tcPr>
          <w:p>
            <w:pPr>
              <w:pStyle w:val="15"/>
            </w:pPr>
          </w:p>
        </w:tc>
        <w:tc>
          <w:tcPr>
            <w:tcW w:w="2551" w:type="dxa"/>
            <w:vAlign w:val="center"/>
          </w:tcPr>
          <w:p>
            <w:pPr>
              <w:pStyle w:val="15"/>
            </w:pPr>
            <w:r>
              <w:t>147.29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26.13</w:t>
            </w:r>
          </w:p>
        </w:tc>
        <w:tc>
          <w:tcPr>
            <w:tcW w:w="2551" w:type="dxa"/>
            <w:vAlign w:val="center"/>
          </w:tcPr>
          <w:p>
            <w:pPr>
              <w:pStyle w:val="15"/>
            </w:pPr>
          </w:p>
        </w:tc>
        <w:tc>
          <w:tcPr>
            <w:tcW w:w="2551" w:type="dxa"/>
            <w:vAlign w:val="center"/>
          </w:tcPr>
          <w:p>
            <w:pPr>
              <w:pStyle w:val="15"/>
            </w:pPr>
            <w:r>
              <w:t>26.13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53.41</w:t>
            </w:r>
          </w:p>
        </w:tc>
        <w:tc>
          <w:tcPr>
            <w:tcW w:w="2551" w:type="dxa"/>
            <w:vAlign w:val="center"/>
          </w:tcPr>
          <w:p>
            <w:pPr>
              <w:pStyle w:val="15"/>
            </w:pPr>
          </w:p>
        </w:tc>
        <w:tc>
          <w:tcPr>
            <w:tcW w:w="2551" w:type="dxa"/>
            <w:vAlign w:val="center"/>
          </w:tcPr>
          <w:p>
            <w:pPr>
              <w:pStyle w:val="15"/>
            </w:pPr>
            <w:r>
              <w:t>53.41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14.38</w:t>
            </w:r>
          </w:p>
        </w:tc>
        <w:tc>
          <w:tcPr>
            <w:tcW w:w="2551" w:type="dxa"/>
            <w:vAlign w:val="center"/>
          </w:tcPr>
          <w:p>
            <w:pPr>
              <w:pStyle w:val="15"/>
            </w:pPr>
            <w:r>
              <w:t>14.38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14.38</w:t>
            </w:r>
          </w:p>
        </w:tc>
        <w:tc>
          <w:tcPr>
            <w:tcW w:w="2551" w:type="dxa"/>
            <w:vAlign w:val="center"/>
          </w:tcPr>
          <w:p>
            <w:pPr>
              <w:pStyle w:val="15"/>
            </w:pPr>
            <w:r>
              <w:t>14.38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24.69</w:t>
            </w:r>
          </w:p>
        </w:tc>
        <w:tc>
          <w:tcPr>
            <w:tcW w:w="2551" w:type="dxa"/>
            <w:vAlign w:val="center"/>
          </w:tcPr>
          <w:p>
            <w:pPr>
              <w:pStyle w:val="15"/>
            </w:pPr>
            <w:r>
              <w:t>24.69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24.69</w:t>
            </w:r>
          </w:p>
        </w:tc>
        <w:tc>
          <w:tcPr>
            <w:tcW w:w="2551" w:type="dxa"/>
            <w:vAlign w:val="center"/>
          </w:tcPr>
          <w:p>
            <w:pPr>
              <w:pStyle w:val="15"/>
            </w:pPr>
            <w:r>
              <w:t>24.69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24.69</w:t>
            </w:r>
          </w:p>
        </w:tc>
        <w:tc>
          <w:tcPr>
            <w:tcW w:w="2551" w:type="dxa"/>
            <w:vAlign w:val="center"/>
          </w:tcPr>
          <w:p>
            <w:pPr>
              <w:pStyle w:val="15"/>
            </w:pPr>
            <w:r>
              <w:t>24.69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402.52</w:t>
            </w:r>
          </w:p>
        </w:tc>
        <w:tc>
          <w:tcPr>
            <w:tcW w:w="2551" w:type="dxa"/>
            <w:vAlign w:val="center"/>
          </w:tcPr>
          <w:p>
            <w:pPr>
              <w:pStyle w:val="19"/>
            </w:pPr>
            <w:r>
              <w:t>393.32</w:t>
            </w:r>
          </w:p>
        </w:tc>
        <w:tc>
          <w:tcPr>
            <w:tcW w:w="2551" w:type="dxa"/>
            <w:vAlign w:val="center"/>
          </w:tcPr>
          <w:p>
            <w:pPr>
              <w:pStyle w:val="19"/>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337.81</w:t>
            </w:r>
          </w:p>
        </w:tc>
        <w:tc>
          <w:tcPr>
            <w:tcW w:w="2551" w:type="dxa"/>
            <w:vAlign w:val="center"/>
          </w:tcPr>
          <w:p>
            <w:pPr>
              <w:pStyle w:val="15"/>
            </w:pPr>
            <w:r>
              <w:t>337.81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166.85</w:t>
            </w:r>
          </w:p>
        </w:tc>
        <w:tc>
          <w:tcPr>
            <w:tcW w:w="2551" w:type="dxa"/>
            <w:vAlign w:val="center"/>
          </w:tcPr>
          <w:p>
            <w:pPr>
              <w:pStyle w:val="15"/>
            </w:pPr>
            <w:r>
              <w:t>166.85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3.97</w:t>
            </w:r>
          </w:p>
        </w:tc>
        <w:tc>
          <w:tcPr>
            <w:tcW w:w="2551" w:type="dxa"/>
            <w:vAlign w:val="center"/>
          </w:tcPr>
          <w:p>
            <w:pPr>
              <w:pStyle w:val="15"/>
            </w:pPr>
            <w:r>
              <w:t>3.97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11.47</w:t>
            </w:r>
          </w:p>
        </w:tc>
        <w:tc>
          <w:tcPr>
            <w:tcW w:w="2551" w:type="dxa"/>
            <w:vAlign w:val="center"/>
          </w:tcPr>
          <w:p>
            <w:pPr>
              <w:pStyle w:val="15"/>
            </w:pPr>
            <w:r>
              <w:t>11.47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83.59</w:t>
            </w:r>
          </w:p>
        </w:tc>
        <w:tc>
          <w:tcPr>
            <w:tcW w:w="2551" w:type="dxa"/>
            <w:vAlign w:val="center"/>
          </w:tcPr>
          <w:p>
            <w:pPr>
              <w:pStyle w:val="15"/>
            </w:pPr>
            <w:r>
              <w:t>83.59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31.96</w:t>
            </w:r>
          </w:p>
        </w:tc>
        <w:tc>
          <w:tcPr>
            <w:tcW w:w="2551" w:type="dxa"/>
            <w:vAlign w:val="center"/>
          </w:tcPr>
          <w:p>
            <w:pPr>
              <w:pStyle w:val="15"/>
            </w:pPr>
            <w:r>
              <w:t>31.96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14.38</w:t>
            </w:r>
          </w:p>
        </w:tc>
        <w:tc>
          <w:tcPr>
            <w:tcW w:w="2551" w:type="dxa"/>
            <w:vAlign w:val="center"/>
          </w:tcPr>
          <w:p>
            <w:pPr>
              <w:pStyle w:val="15"/>
            </w:pPr>
            <w:r>
              <w:t>14.38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0.90</w:t>
            </w:r>
          </w:p>
        </w:tc>
        <w:tc>
          <w:tcPr>
            <w:tcW w:w="2551" w:type="dxa"/>
            <w:vAlign w:val="center"/>
          </w:tcPr>
          <w:p>
            <w:pPr>
              <w:pStyle w:val="15"/>
            </w:pPr>
            <w:r>
              <w:t>0.90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24.69</w:t>
            </w:r>
          </w:p>
        </w:tc>
        <w:tc>
          <w:tcPr>
            <w:tcW w:w="2551" w:type="dxa"/>
            <w:vAlign w:val="center"/>
          </w:tcPr>
          <w:p>
            <w:pPr>
              <w:pStyle w:val="15"/>
            </w:pPr>
            <w:r>
              <w:t>24.69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9.20</w:t>
            </w:r>
          </w:p>
        </w:tc>
        <w:tc>
          <w:tcPr>
            <w:tcW w:w="2551" w:type="dxa"/>
            <w:vAlign w:val="center"/>
          </w:tcPr>
          <w:p>
            <w:pPr>
              <w:pStyle w:val="15"/>
            </w:pPr>
          </w:p>
        </w:tc>
        <w:tc>
          <w:tcPr>
            <w:tcW w:w="2551" w:type="dxa"/>
            <w:vAlign w:val="center"/>
          </w:tcPr>
          <w:p>
            <w:pPr>
              <w:pStyle w:val="15"/>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隆尧县妇幼保健计划生育服务中心2025年单位预算信息公开情况说明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按照《中华人民共和国预算法》、《地方预决算公开操作规程》和《关于进一步推进预算公开工作的实施意见》规定，现将隆尧县妇幼保健计划生育服务中心2025年单位预算公开如下：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widowControl w:val="0"/>
        <w:suppressLineNumbers w:val="0"/>
        <w:spacing w:before="0" w:beforeAutospacing="0" w:after="0" w:afterAutospacing="0" w:line="560" w:lineRule="exact"/>
        <w:ind w:left="0" w:right="0" w:firstLine="964" w:firstLineChars="300"/>
        <w:jc w:val="both"/>
        <w:rPr>
          <w:rFonts w:hint="default" w:ascii="Times New Roman" w:hAnsi="Times New Roman" w:eastAsia="方正仿宋_GBK" w:cs="Times New Roman"/>
          <w:sz w:val="28"/>
          <w:szCs w:val="20"/>
          <w:lang w:val="en-US" w:eastAsia="zh-CN"/>
        </w:rPr>
      </w:pPr>
      <w:r>
        <w:rPr>
          <w:rFonts w:ascii="方正楷体_GBK" w:hAnsi="方正楷体_GBK" w:eastAsia="方正楷体_GBK" w:cs="方正楷体_GBK"/>
          <w:b/>
          <w:color w:val="000000"/>
          <w:sz w:val="32"/>
        </w:rPr>
        <w:t>单位职责：</w:t>
      </w:r>
      <w:r>
        <w:rPr>
          <w:rFonts w:hint="default" w:ascii="Times New Roman" w:hAnsi="Times New Roman" w:eastAsia="方正仿宋_GBK" w:cs="Times New Roman"/>
          <w:sz w:val="28"/>
          <w:szCs w:val="20"/>
          <w:lang w:val="en-US" w:eastAsia="zh-CN"/>
        </w:rP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3"/>
        <w:widowControl/>
        <w:ind w:firstLine="964" w:firstLineChars="300"/>
        <w:rPr>
          <w:rFonts w:hint="default" w:ascii="Times New Roman" w:hAnsi="Times New Roman" w:eastAsia="方正仿宋_GBK" w:cs="Times New Roman"/>
          <w:kern w:val="0"/>
          <w:sz w:val="28"/>
          <w:szCs w:val="20"/>
          <w:lang w:val="en-US" w:eastAsia="zh-CN" w:bidi="ar-SA"/>
        </w:rPr>
      </w:pPr>
      <w:r>
        <w:rPr>
          <w:rFonts w:ascii="方正楷体_GBK" w:hAnsi="方正楷体_GBK" w:eastAsia="方正楷体_GBK" w:cs="方正楷体_GBK"/>
          <w:b/>
          <w:color w:val="000000"/>
          <w:sz w:val="32"/>
        </w:rPr>
        <w:t>机构设置：</w:t>
      </w:r>
      <w:r>
        <w:rPr>
          <w:rFonts w:hint="default" w:ascii="Times New Roman" w:hAnsi="Times New Roman" w:eastAsia="方正仿宋_GBK" w:cs="Times New Roman"/>
          <w:kern w:val="0"/>
          <w:sz w:val="28"/>
          <w:szCs w:val="20"/>
          <w:lang w:val="en-US" w:eastAsia="zh-CN" w:bidi="ar-SA"/>
        </w:rPr>
        <w:t>核定事业编制42名，其中：股级职数4名，经费形式为财政性资金基本保证。</w:t>
      </w:r>
    </w:p>
    <w:p>
      <w:pPr>
        <w:keepNext w:val="0"/>
        <w:keepLines w:val="0"/>
        <w:widowControl w:val="0"/>
        <w:suppressLineNumbers w:val="0"/>
        <w:spacing w:before="0" w:beforeAutospacing="0" w:after="0" w:afterAutospacing="0"/>
        <w:ind w:left="0" w:right="0"/>
        <w:jc w:val="center"/>
        <w:outlineLvl w:val="0"/>
        <w:rPr>
          <w:rFonts w:hint="default" w:ascii="方正小标宋_GBK" w:hAnsi="方正小标宋_GBK" w:eastAsia="方正小标宋_GBK" w:cs="方正小标宋_GBK"/>
          <w:kern w:val="2"/>
          <w:sz w:val="32"/>
          <w:szCs w:val="32"/>
        </w:rPr>
      </w:pPr>
    </w:p>
    <w:p>
      <w:pPr>
        <w:spacing w:before="0" w:after="0" w:line="240" w:lineRule="auto"/>
        <w:ind w:firstLine="64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隆尧县妇幼保健计划生育服务中心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按照预算管理有关规定，目前我中心预算的编制实行综合预算制度，即隆尧县妇幼保健计划生育服务中心的收入和支出都反映预算中包含在单位预算中。</w:t>
      </w:r>
    </w:p>
    <w:p>
      <w:pPr>
        <w:pStyle w:val="22"/>
      </w:pPr>
      <w:r>
        <w:t>1、收入说明</w:t>
      </w:r>
    </w:p>
    <w:p>
      <w:pPr>
        <w:pStyle w:val="22"/>
      </w:pPr>
      <w:r>
        <w:t>反映本单位本年度预算的全部收入。2025年财政拨款预算收入</w:t>
      </w:r>
      <w:r>
        <w:rPr>
          <w:rFonts w:hint="eastAsia"/>
          <w:lang w:eastAsia="zh"/>
        </w:rPr>
        <w:t>658.37</w:t>
      </w:r>
      <w:r>
        <w:t>万元,其中一般公共预算收入</w:t>
      </w:r>
      <w:r>
        <w:rPr>
          <w:rFonts w:hint="eastAsia"/>
          <w:lang w:eastAsia="zh"/>
        </w:rPr>
        <w:t>658.37</w:t>
      </w:r>
      <w:r>
        <w:t>万元，政府性基金0万元，财政专户核拨收入0万元，其他来源收入0万元。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收支预算总表支出栏、基本支出表、项目支出表按经济分类和支出功能分类科目编制，反映隆尧县妇幼保健计划生育服务中心年度单位预算中支出预算的总体情况。2025年财政拨款支出预算</w:t>
      </w:r>
      <w:r>
        <w:rPr>
          <w:rFonts w:hint="eastAsia"/>
          <w:lang w:eastAsia="zh"/>
        </w:rPr>
        <w:t>658.37</w:t>
      </w:r>
      <w:r>
        <w:t>万元，其中基本支出402.5</w:t>
      </w:r>
      <w:r>
        <w:rPr>
          <w:rFonts w:hint="eastAsia"/>
          <w:lang w:eastAsia="zh"/>
        </w:rPr>
        <w:t>2</w:t>
      </w:r>
      <w:r>
        <w:t>万元，项目支出25</w:t>
      </w:r>
      <w:r>
        <w:rPr>
          <w:rFonts w:hint="eastAsia"/>
          <w:lang w:eastAsia="zh"/>
        </w:rPr>
        <w:t>5.86</w:t>
      </w:r>
      <w:r>
        <w:t>万元，主要用于人员类经费393.3</w:t>
      </w:r>
      <w:r>
        <w:rPr>
          <w:rFonts w:hint="eastAsia"/>
          <w:lang w:eastAsia="zh"/>
        </w:rPr>
        <w:t>2</w:t>
      </w:r>
      <w:r>
        <w:t>万元，公用经费9.2万元；项目支出</w:t>
      </w:r>
      <w:r>
        <w:rPr>
          <w:rFonts w:hint="eastAsia"/>
          <w:lang w:eastAsia="zh"/>
        </w:rPr>
        <w:t>255.86万元，其中：</w:t>
      </w:r>
      <w:r>
        <w:t>乡村医生社保缴费9.032947万元、县级药品零差率补助项目20万元、国家基本公共卫生服务项目补助资金/县级77.32万元、冀财社【2024】57号/中央/2024年免费孕前优生健康检查13万元、冀财社【2024】77号/中央/2024年艾滋病防治（妇幼类）4.25万元、冀财社[2024]179号/省级/提前下达2025年两癌检查补助资金2.64万元、冀财社[2024]179号/省级/提前下达2025年耳聋基因产前筛查补助资金16.56万元、冀财社[2023]238号/中央/提前下达2024年艾滋病防治（妇幼类）5万元、冀财社[2024]179号/省级/提前下达2025年免费孕前优生健康检查补助资金8.08万元、冀财社[2024]179号/省级/提前下达2025年无创产前基因筛查（含唐筛）补助资金36.85万元、冀财社[2024]144号/中央/提前下达重大公共卫生服务补助资金艾滋病防治（妇幼类）</w:t>
      </w:r>
      <w:r>
        <w:tab/>
      </w:r>
      <w:r>
        <w:t>20万元、上年盘活/冀财社【2024】57号/中央/2024年妇女“两癌”检查47万元。我单位本年度未安排财政拨款机关运行费。</w:t>
      </w:r>
    </w:p>
    <w:p>
      <w:pPr>
        <w:pStyle w:val="22"/>
      </w:pPr>
      <w:r>
        <w:t>3、比上年增减情况</w:t>
      </w:r>
    </w:p>
    <w:p>
      <w:pPr>
        <w:pStyle w:val="22"/>
      </w:pPr>
      <w:r>
        <w:t>2025年单位预算收支安排</w:t>
      </w:r>
      <w:r>
        <w:rPr>
          <w:rFonts w:hint="eastAsia"/>
          <w:lang w:eastAsia="zh"/>
        </w:rPr>
        <w:t>658.37</w:t>
      </w:r>
      <w:r>
        <w:t>万元，较2024年减少</w:t>
      </w:r>
      <w:r>
        <w:rPr>
          <w:rFonts w:hint="eastAsia"/>
          <w:lang w:eastAsia="zh"/>
        </w:rPr>
        <w:t>49.73</w:t>
      </w:r>
      <w:r>
        <w:t>万元，其中：基本支出增加28.9</w:t>
      </w:r>
      <w:r>
        <w:rPr>
          <w:rFonts w:hint="eastAsia"/>
          <w:lang w:eastAsia="zh"/>
        </w:rPr>
        <w:t>9</w:t>
      </w:r>
      <w:r>
        <w:t>万元，主要为人员经费支出增加；项目支出减少7</w:t>
      </w:r>
      <w:r>
        <w:rPr>
          <w:rFonts w:hint="eastAsia"/>
          <w:lang w:eastAsia="zh"/>
        </w:rPr>
        <w:t>8.71</w:t>
      </w:r>
      <w:r>
        <w:t>万元，主要为减少了公共卫生支出、基本公共卫生和其他公共卫生支出等项目经费。</w:t>
      </w:r>
    </w:p>
    <w:p>
      <w:pPr>
        <w:pStyle w:val="22"/>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77.32</w:t>
            </w:r>
          </w:p>
        </w:tc>
        <w:tc>
          <w:tcPr>
            <w:tcW w:w="2835" w:type="dxa"/>
            <w:vAlign w:val="center"/>
          </w:tcPr>
          <w:p>
            <w:pPr>
              <w:pStyle w:val="14"/>
            </w:pPr>
            <w:r>
              <w:t>其中：财政    资金</w:t>
            </w:r>
          </w:p>
        </w:tc>
        <w:tc>
          <w:tcPr>
            <w:tcW w:w="2551" w:type="dxa"/>
            <w:vAlign w:val="center"/>
          </w:tcPr>
          <w:p>
            <w:pPr>
              <w:pStyle w:val="16"/>
            </w:pPr>
            <w:r>
              <w:t>77.32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原基本公共卫生服务项目中的妇幼项目，主要用于孕妇初次建册、妇幼项目督导服务等。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1.完成孕妇初次建册3000例、“两癌”检查10000例、免费孕前健康检查3000例以及对基层卫生院的业务指导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完成既定目标任务</w:t>
            </w:r>
          </w:p>
        </w:tc>
        <w:tc>
          <w:tcPr>
            <w:tcW w:w="5386" w:type="dxa"/>
            <w:vAlign w:val="center"/>
          </w:tcPr>
          <w:p>
            <w:pPr>
              <w:pStyle w:val="16"/>
            </w:pPr>
            <w:r>
              <w:t>2025年底完成各项任务数</w:t>
            </w:r>
          </w:p>
        </w:tc>
        <w:tc>
          <w:tcPr>
            <w:tcW w:w="2268" w:type="dxa"/>
            <w:vAlign w:val="center"/>
          </w:tcPr>
          <w:p>
            <w:pPr>
              <w:pStyle w:val="16"/>
            </w:pPr>
            <w:r>
              <w:t>100百分比完成</w:t>
            </w:r>
          </w:p>
        </w:tc>
        <w:tc>
          <w:tcPr>
            <w:tcW w:w="1276" w:type="dxa"/>
            <w:vAlign w:val="center"/>
          </w:tcPr>
          <w:p>
            <w:pPr>
              <w:pStyle w:val="16"/>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按项目实施方案规定开展项目服务</w:t>
            </w:r>
          </w:p>
        </w:tc>
        <w:tc>
          <w:tcPr>
            <w:tcW w:w="5386" w:type="dxa"/>
            <w:vAlign w:val="center"/>
          </w:tcPr>
          <w:p>
            <w:pPr>
              <w:pStyle w:val="16"/>
            </w:pPr>
            <w:r>
              <w:t>保质保量完成项目服务</w:t>
            </w:r>
          </w:p>
        </w:tc>
        <w:tc>
          <w:tcPr>
            <w:tcW w:w="2268" w:type="dxa"/>
            <w:vAlign w:val="center"/>
          </w:tcPr>
          <w:p>
            <w:pPr>
              <w:pStyle w:val="16"/>
            </w:pPr>
            <w:r>
              <w:t>质量服务达到98%以上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按季度报送项目进度</w:t>
            </w:r>
          </w:p>
        </w:tc>
        <w:tc>
          <w:tcPr>
            <w:tcW w:w="5386" w:type="dxa"/>
            <w:vAlign w:val="center"/>
          </w:tcPr>
          <w:p>
            <w:pPr>
              <w:pStyle w:val="16"/>
            </w:pPr>
            <w:r>
              <w:t>在项目规定期限内完成</w:t>
            </w:r>
          </w:p>
        </w:tc>
        <w:tc>
          <w:tcPr>
            <w:tcW w:w="2268" w:type="dxa"/>
            <w:vAlign w:val="center"/>
          </w:tcPr>
          <w:p>
            <w:pPr>
              <w:pStyle w:val="16"/>
            </w:pPr>
            <w:r>
              <w:t>100百分比完成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严格控制、厉行节约</w:t>
            </w:r>
          </w:p>
        </w:tc>
        <w:tc>
          <w:tcPr>
            <w:tcW w:w="5386" w:type="dxa"/>
            <w:vAlign w:val="center"/>
          </w:tcPr>
          <w:p>
            <w:pPr>
              <w:pStyle w:val="16"/>
            </w:pPr>
            <w:r>
              <w:t>在预算内支出项目资金</w:t>
            </w:r>
          </w:p>
        </w:tc>
        <w:tc>
          <w:tcPr>
            <w:tcW w:w="2268" w:type="dxa"/>
            <w:vAlign w:val="center"/>
          </w:tcPr>
          <w:p>
            <w:pPr>
              <w:pStyle w:val="16"/>
            </w:pPr>
            <w:r>
              <w:t>100支出规范率100%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达到中长期影响</w:t>
            </w:r>
          </w:p>
        </w:tc>
        <w:tc>
          <w:tcPr>
            <w:tcW w:w="2268" w:type="dxa"/>
            <w:vAlign w:val="center"/>
          </w:tcPr>
          <w:p>
            <w:pPr>
              <w:pStyle w:val="16"/>
            </w:pPr>
            <w:r>
              <w:t>社会知晓率98%以上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接受服务人群满意度</w:t>
            </w:r>
          </w:p>
        </w:tc>
        <w:tc>
          <w:tcPr>
            <w:tcW w:w="5386" w:type="dxa"/>
            <w:vAlign w:val="center"/>
          </w:tcPr>
          <w:p>
            <w:pPr>
              <w:pStyle w:val="16"/>
            </w:pPr>
            <w:r>
              <w:t>服务对象满意度</w:t>
            </w:r>
          </w:p>
        </w:tc>
        <w:tc>
          <w:tcPr>
            <w:tcW w:w="2268" w:type="dxa"/>
            <w:vAlign w:val="center"/>
          </w:tcPr>
          <w:p>
            <w:pPr>
              <w:pStyle w:val="16"/>
            </w:pPr>
            <w:r>
              <w:t>满意度达到98%以上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2、冀财社[2023]238号/中央/提前下达2024年艾滋病防治（妇幼类）绩效目标表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13052524P00000410468T</w:t>
            </w:r>
          </w:p>
        </w:tc>
        <w:tc>
          <w:tcPr>
            <w:tcW w:w="2835" w:type="dxa"/>
            <w:vAlign w:val="center"/>
          </w:tcPr>
          <w:p>
            <w:pPr>
              <w:pStyle w:val="14"/>
            </w:pPr>
            <w:r>
              <w:t>项目名称</w:t>
            </w:r>
          </w:p>
        </w:tc>
        <w:tc>
          <w:tcPr>
            <w:tcW w:w="6095" w:type="dxa"/>
            <w:gridSpan w:val="3"/>
            <w:vAlign w:val="center"/>
          </w:tcPr>
          <w:p>
            <w:pPr>
              <w:pStyle w:val="16"/>
            </w:pPr>
            <w:r>
              <w:t>冀财社[2023]238号/中央/提前下达2024年艾滋病防治（妇幼类）</w:t>
            </w:r>
            <w:r>
              <w:tab/>
            </w:r>
            <w:r>
              <w:tab/>
            </w:r>
          </w:p>
          <w:p>
            <w:pPr>
              <w:pStyle w:val="16"/>
            </w:pP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w:t>
            </w:r>
          </w:p>
        </w:tc>
        <w:tc>
          <w:tcPr>
            <w:tcW w:w="2835" w:type="dxa"/>
            <w:vAlign w:val="center"/>
          </w:tcPr>
          <w:p>
            <w:pPr>
              <w:pStyle w:val="14"/>
            </w:pPr>
            <w:r>
              <w:t>其中：财政    资金</w:t>
            </w:r>
          </w:p>
        </w:tc>
        <w:tc>
          <w:tcPr>
            <w:tcW w:w="2551" w:type="dxa"/>
            <w:vAlign w:val="center"/>
          </w:tcPr>
          <w:p>
            <w:pPr>
              <w:pStyle w:val="16"/>
            </w:pPr>
            <w:r>
              <w:t>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用于孕妇产前“艾滋病、梅毒和乙肝”筛查，阻断重大传染病母婴传播，主要支出专用材料费、委托业务费和日常维护支出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1.1、2024年度继续在辖区内开展实施孕妇产前“艾滋病、梅毒和乙肝”产前筛查，杜绝重大传染病母婴传播，提升健康人口出生率，降低出生缺陷全年计划筛查人数3000人。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3000人的任务数</w:t>
            </w:r>
          </w:p>
        </w:tc>
        <w:tc>
          <w:tcPr>
            <w:tcW w:w="5386" w:type="dxa"/>
            <w:vAlign w:val="center"/>
          </w:tcPr>
          <w:p>
            <w:pPr>
              <w:pStyle w:val="16"/>
            </w:pPr>
            <w:r>
              <w:t>全年对3000名孕妇进行产前筛查</w:t>
            </w:r>
          </w:p>
        </w:tc>
        <w:tc>
          <w:tcPr>
            <w:tcW w:w="2268" w:type="dxa"/>
            <w:vAlign w:val="center"/>
          </w:tcPr>
          <w:p>
            <w:pPr>
              <w:pStyle w:val="16"/>
            </w:pPr>
            <w:r>
              <w:t>≥100百分百以上</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按流程图，完成筛查</w:t>
            </w:r>
          </w:p>
        </w:tc>
        <w:tc>
          <w:tcPr>
            <w:tcW w:w="5386" w:type="dxa"/>
            <w:vAlign w:val="center"/>
          </w:tcPr>
          <w:p>
            <w:pPr>
              <w:pStyle w:val="16"/>
            </w:pPr>
            <w:r>
              <w:t>严格执行筛查标准</w:t>
            </w:r>
          </w:p>
        </w:tc>
        <w:tc>
          <w:tcPr>
            <w:tcW w:w="2268" w:type="dxa"/>
            <w:vAlign w:val="center"/>
          </w:tcPr>
          <w:p>
            <w:pPr>
              <w:pStyle w:val="16"/>
            </w:pPr>
            <w:r>
              <w:t>≥98有效率达到98%以上</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年底前完成筛查任务</w:t>
            </w:r>
          </w:p>
        </w:tc>
        <w:tc>
          <w:tcPr>
            <w:tcW w:w="5386" w:type="dxa"/>
            <w:vAlign w:val="center"/>
          </w:tcPr>
          <w:p>
            <w:pPr>
              <w:pStyle w:val="16"/>
            </w:pPr>
            <w:r>
              <w:t>2024年底前完成筛查任务数</w:t>
            </w:r>
          </w:p>
        </w:tc>
        <w:tc>
          <w:tcPr>
            <w:tcW w:w="2268" w:type="dxa"/>
            <w:vAlign w:val="center"/>
          </w:tcPr>
          <w:p>
            <w:pPr>
              <w:pStyle w:val="16"/>
            </w:pPr>
            <w:r>
              <w:t>100完成时效率</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严格执行预算</w:t>
            </w:r>
          </w:p>
        </w:tc>
        <w:tc>
          <w:tcPr>
            <w:tcW w:w="5386" w:type="dxa"/>
            <w:vAlign w:val="center"/>
          </w:tcPr>
          <w:p>
            <w:pPr>
              <w:pStyle w:val="16"/>
            </w:pPr>
            <w:r>
              <w:t>严格控制预算支出</w:t>
            </w:r>
          </w:p>
        </w:tc>
        <w:tc>
          <w:tcPr>
            <w:tcW w:w="2268" w:type="dxa"/>
            <w:vAlign w:val="center"/>
          </w:tcPr>
          <w:p>
            <w:pPr>
              <w:pStyle w:val="16"/>
            </w:pPr>
            <w:r>
              <w:t>100预算执行率</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提升出生人口素质</w:t>
            </w:r>
          </w:p>
        </w:tc>
        <w:tc>
          <w:tcPr>
            <w:tcW w:w="5386" w:type="dxa"/>
            <w:vAlign w:val="center"/>
          </w:tcPr>
          <w:p>
            <w:pPr>
              <w:pStyle w:val="16"/>
            </w:pPr>
            <w:r>
              <w:t>进一步降低出生缺陷发生率</w:t>
            </w:r>
          </w:p>
        </w:tc>
        <w:tc>
          <w:tcPr>
            <w:tcW w:w="2268" w:type="dxa"/>
            <w:vAlign w:val="center"/>
          </w:tcPr>
          <w:p>
            <w:pPr>
              <w:pStyle w:val="16"/>
            </w:pPr>
            <w:r>
              <w:t>&lt;0.14小于千分之1.4</w:t>
            </w:r>
          </w:p>
        </w:tc>
        <w:tc>
          <w:tcPr>
            <w:tcW w:w="1276" w:type="dxa"/>
            <w:vAlign w:val="center"/>
          </w:tcPr>
          <w:p>
            <w:pPr>
              <w:pStyle w:val="16"/>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参检对象对项目的满意度</w:t>
            </w:r>
          </w:p>
        </w:tc>
        <w:tc>
          <w:tcPr>
            <w:tcW w:w="2268" w:type="dxa"/>
            <w:vAlign w:val="center"/>
          </w:tcPr>
          <w:p>
            <w:pPr>
              <w:pStyle w:val="16"/>
            </w:pPr>
            <w:r>
              <w:t>≥98百分比</w:t>
            </w:r>
          </w:p>
        </w:tc>
        <w:tc>
          <w:tcPr>
            <w:tcW w:w="1276" w:type="dxa"/>
            <w:vAlign w:val="center"/>
          </w:tcPr>
          <w:p>
            <w:pPr>
              <w:pStyle w:val="16"/>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3、冀财社[2024]144号/中央/提前下达重大公共卫生服务补助资金艾滋病防治（妇幼类）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13052525P008754100026</w:t>
            </w:r>
          </w:p>
        </w:tc>
        <w:tc>
          <w:tcPr>
            <w:tcW w:w="2835" w:type="dxa"/>
            <w:vAlign w:val="center"/>
          </w:tcPr>
          <w:p>
            <w:pPr>
              <w:pStyle w:val="14"/>
            </w:pPr>
            <w:r>
              <w:t>项目名称</w:t>
            </w:r>
          </w:p>
        </w:tc>
        <w:tc>
          <w:tcPr>
            <w:tcW w:w="6095" w:type="dxa"/>
            <w:gridSpan w:val="3"/>
            <w:vAlign w:val="center"/>
          </w:tcPr>
          <w:p>
            <w:pPr>
              <w:pStyle w:val="16"/>
            </w:pPr>
            <w:r>
              <w:t>冀财社[2024]144号/中央/提前下达重大公共卫生服务补助资金艾滋病防治（妇幼类）</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用于预防"艾滋病、梅毒和乙肝“母婴传播，降低出生缺陷、提升新生儿健康出生率。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1.杜绝疾病母婴传播，提升新生儿健康出生率。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全年完成3000名的孕妇产前筛查任务</w:t>
            </w:r>
          </w:p>
        </w:tc>
        <w:tc>
          <w:tcPr>
            <w:tcW w:w="5386" w:type="dxa"/>
            <w:vAlign w:val="center"/>
          </w:tcPr>
          <w:p>
            <w:pPr>
              <w:pStyle w:val="16"/>
            </w:pPr>
            <w:r>
              <w:t>全年筛查任务数3000名</w:t>
            </w:r>
          </w:p>
        </w:tc>
        <w:tc>
          <w:tcPr>
            <w:tcW w:w="2268" w:type="dxa"/>
            <w:vAlign w:val="center"/>
          </w:tcPr>
          <w:p>
            <w:pPr>
              <w:pStyle w:val="16"/>
            </w:pPr>
            <w:r>
              <w:t>100百分比完成</w:t>
            </w:r>
          </w:p>
        </w:tc>
        <w:tc>
          <w:tcPr>
            <w:tcW w:w="1276" w:type="dxa"/>
            <w:vAlign w:val="center"/>
          </w:tcPr>
          <w:p>
            <w:pPr>
              <w:pStyle w:val="16"/>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按项目实施方案开展筛查项目</w:t>
            </w:r>
          </w:p>
        </w:tc>
        <w:tc>
          <w:tcPr>
            <w:tcW w:w="5386" w:type="dxa"/>
            <w:vAlign w:val="center"/>
          </w:tcPr>
          <w:p>
            <w:pPr>
              <w:pStyle w:val="16"/>
            </w:pPr>
            <w:r>
              <w:t>筛查有效率达到98%以上</w:t>
            </w:r>
          </w:p>
        </w:tc>
        <w:tc>
          <w:tcPr>
            <w:tcW w:w="2268" w:type="dxa"/>
            <w:vAlign w:val="center"/>
          </w:tcPr>
          <w:p>
            <w:pPr>
              <w:pStyle w:val="16"/>
            </w:pPr>
            <w:r>
              <w:t>≥98筛查有效率98%以上</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按季度报送，年底前完成</w:t>
            </w:r>
          </w:p>
        </w:tc>
        <w:tc>
          <w:tcPr>
            <w:tcW w:w="5386" w:type="dxa"/>
            <w:vAlign w:val="center"/>
          </w:tcPr>
          <w:p>
            <w:pPr>
              <w:pStyle w:val="16"/>
            </w:pPr>
            <w:r>
              <w:t>2025年底前完成生筛查任务</w:t>
            </w:r>
          </w:p>
        </w:tc>
        <w:tc>
          <w:tcPr>
            <w:tcW w:w="2268" w:type="dxa"/>
            <w:vAlign w:val="center"/>
          </w:tcPr>
          <w:p>
            <w:pPr>
              <w:pStyle w:val="16"/>
            </w:pPr>
            <w:r>
              <w:t>100百分比完成</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严格控制成本支出，在预算内支出</w:t>
            </w:r>
          </w:p>
        </w:tc>
        <w:tc>
          <w:tcPr>
            <w:tcW w:w="5386" w:type="dxa"/>
            <w:vAlign w:val="center"/>
          </w:tcPr>
          <w:p>
            <w:pPr>
              <w:pStyle w:val="16"/>
            </w:pPr>
            <w:r>
              <w:t>预算执行率100%</w:t>
            </w:r>
          </w:p>
        </w:tc>
        <w:tc>
          <w:tcPr>
            <w:tcW w:w="2268" w:type="dxa"/>
            <w:vAlign w:val="center"/>
          </w:tcPr>
          <w:p>
            <w:pPr>
              <w:pStyle w:val="16"/>
            </w:pPr>
            <w:r>
              <w:t>100百分比执行预算</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社会影响率95%以上</w:t>
            </w:r>
          </w:p>
        </w:tc>
        <w:tc>
          <w:tcPr>
            <w:tcW w:w="2268" w:type="dxa"/>
            <w:vAlign w:val="center"/>
          </w:tcPr>
          <w:p>
            <w:pPr>
              <w:pStyle w:val="16"/>
            </w:pPr>
            <w:r>
              <w:t>≥95达到95%以上</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服务对象满意度达到98%以上</w:t>
            </w:r>
          </w:p>
        </w:tc>
        <w:tc>
          <w:tcPr>
            <w:tcW w:w="2268" w:type="dxa"/>
            <w:vAlign w:val="center"/>
          </w:tcPr>
          <w:p>
            <w:pPr>
              <w:pStyle w:val="16"/>
            </w:pPr>
            <w:r>
              <w:t>≥98满意度98%以上</w:t>
            </w:r>
          </w:p>
        </w:tc>
        <w:tc>
          <w:tcPr>
            <w:tcW w:w="1276" w:type="dxa"/>
            <w:vAlign w:val="center"/>
          </w:tcPr>
          <w:p>
            <w:pPr>
              <w:pStyle w:val="16"/>
            </w:pPr>
            <w:r>
              <w:t>行业指标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4、冀财社[2024]179号/省级/提前下达2025年耳聋基因产前筛查补助资金绩效目标表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13052525P00875010002F</w:t>
            </w:r>
          </w:p>
        </w:tc>
        <w:tc>
          <w:tcPr>
            <w:tcW w:w="2835" w:type="dxa"/>
            <w:vAlign w:val="center"/>
          </w:tcPr>
          <w:p>
            <w:pPr>
              <w:pStyle w:val="14"/>
            </w:pPr>
            <w:r>
              <w:t>项目名称</w:t>
            </w:r>
          </w:p>
        </w:tc>
        <w:tc>
          <w:tcPr>
            <w:tcW w:w="6095" w:type="dxa"/>
            <w:gridSpan w:val="3"/>
            <w:vAlign w:val="center"/>
          </w:tcPr>
          <w:p>
            <w:pPr>
              <w:pStyle w:val="16"/>
            </w:pPr>
            <w:r>
              <w:t>冀财社[2024]179号/省级/提前下达2025年耳聋基因产前筛查补助资金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16.56</w:t>
            </w:r>
          </w:p>
        </w:tc>
        <w:tc>
          <w:tcPr>
            <w:tcW w:w="2835" w:type="dxa"/>
            <w:vAlign w:val="center"/>
          </w:tcPr>
          <w:p>
            <w:pPr>
              <w:pStyle w:val="14"/>
            </w:pPr>
            <w:r>
              <w:t>其中：财政    资金</w:t>
            </w:r>
          </w:p>
        </w:tc>
        <w:tc>
          <w:tcPr>
            <w:tcW w:w="2551" w:type="dxa"/>
            <w:vAlign w:val="center"/>
          </w:tcPr>
          <w:p>
            <w:pPr>
              <w:pStyle w:val="16"/>
            </w:pPr>
            <w:r>
              <w:t>16.56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用于孕妇产前耳聋基因筛查支出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w:t>
            </w:r>
          </w:p>
        </w:tc>
        <w:tc>
          <w:tcPr>
            <w:tcW w:w="2835" w:type="dxa"/>
            <w:vAlign w:val="center"/>
          </w:tcPr>
          <w:p>
            <w:pPr>
              <w:pStyle w:val="17"/>
            </w:pPr>
            <w:r>
              <w:t>100%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1.提升新生儿健康出生率，降低出生缺陷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全年3000人的筛查任务数</w:t>
            </w:r>
          </w:p>
        </w:tc>
        <w:tc>
          <w:tcPr>
            <w:tcW w:w="5386" w:type="dxa"/>
            <w:vAlign w:val="center"/>
          </w:tcPr>
          <w:p>
            <w:pPr>
              <w:pStyle w:val="16"/>
            </w:pPr>
            <w:r>
              <w:t>年底前完成3000人的筛查</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按项目实施方案开展实施</w:t>
            </w:r>
          </w:p>
        </w:tc>
        <w:tc>
          <w:tcPr>
            <w:tcW w:w="5386" w:type="dxa"/>
            <w:vAlign w:val="center"/>
          </w:tcPr>
          <w:p>
            <w:pPr>
              <w:pStyle w:val="16"/>
            </w:pPr>
            <w:r>
              <w:t>初筛有效率达到98%以上</w:t>
            </w:r>
          </w:p>
        </w:tc>
        <w:tc>
          <w:tcPr>
            <w:tcW w:w="2268" w:type="dxa"/>
            <w:vAlign w:val="center"/>
          </w:tcPr>
          <w:p>
            <w:pPr>
              <w:pStyle w:val="16"/>
            </w:pPr>
            <w:r>
              <w:t>≥98筛查有效率98%以上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按月报送进度，年度汇总完成</w:t>
            </w:r>
          </w:p>
        </w:tc>
        <w:tc>
          <w:tcPr>
            <w:tcW w:w="5386" w:type="dxa"/>
            <w:vAlign w:val="center"/>
          </w:tcPr>
          <w:p>
            <w:pPr>
              <w:pStyle w:val="16"/>
            </w:pPr>
            <w:r>
              <w:t>年底前完成筛查任务数</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严格控制成本支出</w:t>
            </w:r>
          </w:p>
        </w:tc>
        <w:tc>
          <w:tcPr>
            <w:tcW w:w="5386" w:type="dxa"/>
            <w:vAlign w:val="center"/>
          </w:tcPr>
          <w:p>
            <w:pPr>
              <w:pStyle w:val="16"/>
            </w:pPr>
            <w:r>
              <w:t>按中标合同价支付</w:t>
            </w:r>
          </w:p>
        </w:tc>
        <w:tc>
          <w:tcPr>
            <w:tcW w:w="2268" w:type="dxa"/>
            <w:vAlign w:val="center"/>
          </w:tcPr>
          <w:p>
            <w:pPr>
              <w:pStyle w:val="16"/>
            </w:pPr>
            <w:r>
              <w:t>100预算执行率100%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影响期限中长期影响</w:t>
            </w:r>
          </w:p>
        </w:tc>
        <w:tc>
          <w:tcPr>
            <w:tcW w:w="2268" w:type="dxa"/>
            <w:vAlign w:val="center"/>
          </w:tcPr>
          <w:p>
            <w:pPr>
              <w:pStyle w:val="16"/>
            </w:pPr>
            <w:r>
              <w:t>100影响期限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受检人群满意度</w:t>
            </w:r>
          </w:p>
        </w:tc>
        <w:tc>
          <w:tcPr>
            <w:tcW w:w="2268" w:type="dxa"/>
            <w:vAlign w:val="center"/>
          </w:tcPr>
          <w:p>
            <w:pPr>
              <w:pStyle w:val="16"/>
            </w:pPr>
            <w:r>
              <w:t>≥98费用低达到98%以上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5、冀财社[2024]179号/省级/提前下达2025年两癌检查补助资金绩效目标表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13052525P000013100040</w:t>
            </w:r>
          </w:p>
        </w:tc>
        <w:tc>
          <w:tcPr>
            <w:tcW w:w="2835" w:type="dxa"/>
            <w:vAlign w:val="center"/>
          </w:tcPr>
          <w:p>
            <w:pPr>
              <w:pStyle w:val="14"/>
            </w:pPr>
            <w:r>
              <w:t>项目名称</w:t>
            </w:r>
          </w:p>
        </w:tc>
        <w:tc>
          <w:tcPr>
            <w:tcW w:w="6095" w:type="dxa"/>
            <w:gridSpan w:val="3"/>
            <w:vAlign w:val="center"/>
          </w:tcPr>
          <w:p>
            <w:pPr>
              <w:pStyle w:val="16"/>
            </w:pPr>
            <w:r>
              <w:t>冀财社[2024]179号/省级/提前下达2025年两癌检查补助资金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2.64</w:t>
            </w:r>
          </w:p>
        </w:tc>
        <w:tc>
          <w:tcPr>
            <w:tcW w:w="2835" w:type="dxa"/>
            <w:vAlign w:val="center"/>
          </w:tcPr>
          <w:p>
            <w:pPr>
              <w:pStyle w:val="14"/>
            </w:pPr>
            <w:r>
              <w:t>其中：财政    资金</w:t>
            </w:r>
          </w:p>
        </w:tc>
        <w:tc>
          <w:tcPr>
            <w:tcW w:w="2551" w:type="dxa"/>
            <w:vAlign w:val="center"/>
          </w:tcPr>
          <w:p>
            <w:pPr>
              <w:pStyle w:val="16"/>
            </w:pPr>
            <w:r>
              <w:t>2.64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用于妇女“宫颈癌、乳腺癌”检查支出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1.2025年度在县域内对10000名35-64岁妇女进行”宫颈癌、乳腺癌“检查，做到早检查、早发现、早治疗，降低”两癌“发病率。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全年10000名的检查任务</w:t>
            </w:r>
          </w:p>
        </w:tc>
        <w:tc>
          <w:tcPr>
            <w:tcW w:w="5386" w:type="dxa"/>
            <w:vAlign w:val="center"/>
          </w:tcPr>
          <w:p>
            <w:pPr>
              <w:pStyle w:val="16"/>
            </w:pPr>
            <w:r>
              <w:t>年底前完成10000名的检查任务</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按项目实施方案进行逐项检查</w:t>
            </w:r>
          </w:p>
        </w:tc>
        <w:tc>
          <w:tcPr>
            <w:tcW w:w="5386" w:type="dxa"/>
            <w:vAlign w:val="center"/>
          </w:tcPr>
          <w:p>
            <w:pPr>
              <w:pStyle w:val="16"/>
            </w:pPr>
            <w:r>
              <w:t>初次检查有效率达到90以上</w:t>
            </w:r>
          </w:p>
        </w:tc>
        <w:tc>
          <w:tcPr>
            <w:tcW w:w="2268" w:type="dxa"/>
            <w:vAlign w:val="center"/>
          </w:tcPr>
          <w:p>
            <w:pPr>
              <w:pStyle w:val="16"/>
            </w:pPr>
            <w:r>
              <w:t>≥90初检有效率90%以上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2025年底前完成</w:t>
            </w:r>
          </w:p>
        </w:tc>
        <w:tc>
          <w:tcPr>
            <w:tcW w:w="5386" w:type="dxa"/>
            <w:vAlign w:val="center"/>
          </w:tcPr>
          <w:p>
            <w:pPr>
              <w:pStyle w:val="16"/>
            </w:pPr>
            <w:r>
              <w:t>按月推进10月底完成</w:t>
            </w:r>
          </w:p>
        </w:tc>
        <w:tc>
          <w:tcPr>
            <w:tcW w:w="2268" w:type="dxa"/>
            <w:vAlign w:val="center"/>
          </w:tcPr>
          <w:p>
            <w:pPr>
              <w:pStyle w:val="16"/>
            </w:pPr>
            <w:r>
              <w:t>100时效率100%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严格控制成本，在预算内支出</w:t>
            </w:r>
          </w:p>
        </w:tc>
        <w:tc>
          <w:tcPr>
            <w:tcW w:w="5386" w:type="dxa"/>
            <w:vAlign w:val="center"/>
          </w:tcPr>
          <w:p>
            <w:pPr>
              <w:pStyle w:val="16"/>
            </w:pPr>
            <w:r>
              <w:t>严格执行预算支出</w:t>
            </w:r>
          </w:p>
        </w:tc>
        <w:tc>
          <w:tcPr>
            <w:tcW w:w="2268" w:type="dxa"/>
            <w:vAlign w:val="center"/>
          </w:tcPr>
          <w:p>
            <w:pPr>
              <w:pStyle w:val="16"/>
            </w:pPr>
            <w:r>
              <w:t>100预算执行率100%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影响期限中长期</w:t>
            </w:r>
          </w:p>
        </w:tc>
        <w:tc>
          <w:tcPr>
            <w:tcW w:w="2268" w:type="dxa"/>
            <w:vAlign w:val="center"/>
          </w:tcPr>
          <w:p>
            <w:pPr>
              <w:pStyle w:val="16"/>
            </w:pPr>
            <w:r>
              <w:t>100达到中长期影响</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受检人群对项目的满意度</w:t>
            </w:r>
          </w:p>
        </w:tc>
        <w:tc>
          <w:tcPr>
            <w:tcW w:w="2268" w:type="dxa"/>
            <w:vAlign w:val="center"/>
          </w:tcPr>
          <w:p>
            <w:pPr>
              <w:pStyle w:val="16"/>
            </w:pPr>
            <w:r>
              <w:t>≥98满意度达到98%以上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6、冀财社[2024]179号/省级/提前下达2025年免费孕前优生健康检查补助资金绩效目标表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13052525P000013100067</w:t>
            </w:r>
          </w:p>
        </w:tc>
        <w:tc>
          <w:tcPr>
            <w:tcW w:w="2835" w:type="dxa"/>
            <w:vAlign w:val="center"/>
          </w:tcPr>
          <w:p>
            <w:pPr>
              <w:pStyle w:val="14"/>
            </w:pPr>
            <w:r>
              <w:t>项目名称</w:t>
            </w:r>
          </w:p>
        </w:tc>
        <w:tc>
          <w:tcPr>
            <w:tcW w:w="6095" w:type="dxa"/>
            <w:gridSpan w:val="3"/>
            <w:vAlign w:val="center"/>
          </w:tcPr>
          <w:p>
            <w:pPr>
              <w:pStyle w:val="16"/>
            </w:pPr>
            <w:r>
              <w:t>冀财社[2024]179号/省级/提前下达2025年免费孕前优生健康检查补助资金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8.08</w:t>
            </w:r>
          </w:p>
        </w:tc>
        <w:tc>
          <w:tcPr>
            <w:tcW w:w="2835" w:type="dxa"/>
            <w:vAlign w:val="center"/>
          </w:tcPr>
          <w:p>
            <w:pPr>
              <w:pStyle w:val="14"/>
            </w:pPr>
            <w:r>
              <w:t>其中：财政    资金</w:t>
            </w:r>
          </w:p>
        </w:tc>
        <w:tc>
          <w:tcPr>
            <w:tcW w:w="2551" w:type="dxa"/>
            <w:vAlign w:val="center"/>
          </w:tcPr>
          <w:p>
            <w:pPr>
              <w:pStyle w:val="16"/>
            </w:pPr>
            <w:r>
              <w:t>8.08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用于免费孕前优生健康检查支出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1.降低出生缺陷，提升健康出生率。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全年4000名适龄妇女的检查任务</w:t>
            </w:r>
          </w:p>
        </w:tc>
        <w:tc>
          <w:tcPr>
            <w:tcW w:w="5386" w:type="dxa"/>
            <w:vAlign w:val="center"/>
          </w:tcPr>
          <w:p>
            <w:pPr>
              <w:pStyle w:val="16"/>
            </w:pPr>
            <w:r>
              <w:t>全年完成4000名适龄妇女的检查</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按项目实施方案内容进行健康检查</w:t>
            </w:r>
          </w:p>
        </w:tc>
        <w:tc>
          <w:tcPr>
            <w:tcW w:w="5386" w:type="dxa"/>
            <w:vAlign w:val="center"/>
          </w:tcPr>
          <w:p>
            <w:pPr>
              <w:pStyle w:val="16"/>
            </w:pPr>
            <w:r>
              <w:t>健康检查有效率98%以上</w:t>
            </w:r>
          </w:p>
        </w:tc>
        <w:tc>
          <w:tcPr>
            <w:tcW w:w="2268" w:type="dxa"/>
            <w:vAlign w:val="center"/>
          </w:tcPr>
          <w:p>
            <w:pPr>
              <w:pStyle w:val="16"/>
            </w:pPr>
            <w:r>
              <w:t>≥98健康检查有效率98%以上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按季度上报进度，年底前完成</w:t>
            </w:r>
          </w:p>
        </w:tc>
        <w:tc>
          <w:tcPr>
            <w:tcW w:w="5386" w:type="dxa"/>
            <w:vAlign w:val="center"/>
          </w:tcPr>
          <w:p>
            <w:pPr>
              <w:pStyle w:val="16"/>
            </w:pPr>
            <w:r>
              <w:t>年底前完成检查任务数</w:t>
            </w:r>
          </w:p>
        </w:tc>
        <w:tc>
          <w:tcPr>
            <w:tcW w:w="2268" w:type="dxa"/>
            <w:vAlign w:val="center"/>
          </w:tcPr>
          <w:p>
            <w:pPr>
              <w:pStyle w:val="16"/>
            </w:pPr>
            <w:r>
              <w:t>100百分比完成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严格执行预算，控制成本，不扩大支出范围</w:t>
            </w:r>
          </w:p>
        </w:tc>
        <w:tc>
          <w:tcPr>
            <w:tcW w:w="5386" w:type="dxa"/>
            <w:vAlign w:val="center"/>
          </w:tcPr>
          <w:p>
            <w:pPr>
              <w:pStyle w:val="16"/>
            </w:pPr>
            <w:r>
              <w:t>严格执行预算，控制成本</w:t>
            </w:r>
          </w:p>
        </w:tc>
        <w:tc>
          <w:tcPr>
            <w:tcW w:w="2268" w:type="dxa"/>
            <w:vAlign w:val="center"/>
          </w:tcPr>
          <w:p>
            <w:pPr>
              <w:pStyle w:val="16"/>
            </w:pPr>
            <w:r>
              <w:t>100预算执行率百分比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影响期限为中长期</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受检服务对象的满意度</w:t>
            </w:r>
          </w:p>
        </w:tc>
        <w:tc>
          <w:tcPr>
            <w:tcW w:w="2268" w:type="dxa"/>
            <w:vAlign w:val="center"/>
          </w:tcPr>
          <w:p>
            <w:pPr>
              <w:pStyle w:val="16"/>
            </w:pPr>
            <w:r>
              <w:t>≥98满意度的98以上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7、冀财社[2024]179号/省级/提前下达2025年无创产前基因筛查（含唐筛）补助资金绩效目标表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13052525P00875010001U</w:t>
            </w:r>
          </w:p>
        </w:tc>
        <w:tc>
          <w:tcPr>
            <w:tcW w:w="2835" w:type="dxa"/>
            <w:vAlign w:val="center"/>
          </w:tcPr>
          <w:p>
            <w:pPr>
              <w:pStyle w:val="14"/>
            </w:pPr>
            <w:r>
              <w:t>项目名称</w:t>
            </w:r>
          </w:p>
        </w:tc>
        <w:tc>
          <w:tcPr>
            <w:tcW w:w="6095" w:type="dxa"/>
            <w:gridSpan w:val="3"/>
            <w:vAlign w:val="center"/>
          </w:tcPr>
          <w:p>
            <w:pPr>
              <w:pStyle w:val="16"/>
            </w:pPr>
            <w:r>
              <w:t>冀财社[2024]179号/省级/提前下达2025年无创产前基因筛查（含唐筛）补助资金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36.85</w:t>
            </w:r>
          </w:p>
        </w:tc>
        <w:tc>
          <w:tcPr>
            <w:tcW w:w="2835" w:type="dxa"/>
            <w:vAlign w:val="center"/>
          </w:tcPr>
          <w:p>
            <w:pPr>
              <w:pStyle w:val="14"/>
            </w:pPr>
            <w:r>
              <w:t>其中：财政    资金</w:t>
            </w:r>
          </w:p>
        </w:tc>
        <w:tc>
          <w:tcPr>
            <w:tcW w:w="2551" w:type="dxa"/>
            <w:vAlign w:val="center"/>
          </w:tcPr>
          <w:p>
            <w:pPr>
              <w:pStyle w:val="16"/>
            </w:pPr>
            <w:r>
              <w:t>36.85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用于孕妇产前无创基因筛查支出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1.提升新生儿健康出生率，降低出生缺陷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全年3000人的筛查任务数</w:t>
            </w:r>
          </w:p>
        </w:tc>
        <w:tc>
          <w:tcPr>
            <w:tcW w:w="5386" w:type="dxa"/>
            <w:vAlign w:val="center"/>
          </w:tcPr>
          <w:p>
            <w:pPr>
              <w:pStyle w:val="16"/>
            </w:pPr>
            <w:r>
              <w:t>年底前完成3000人的筛查</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按项目实施方案开展实施</w:t>
            </w:r>
          </w:p>
        </w:tc>
        <w:tc>
          <w:tcPr>
            <w:tcW w:w="5386" w:type="dxa"/>
            <w:vAlign w:val="center"/>
          </w:tcPr>
          <w:p>
            <w:pPr>
              <w:pStyle w:val="16"/>
            </w:pPr>
            <w:r>
              <w:t>初筛有效率达到98%以上</w:t>
            </w:r>
          </w:p>
        </w:tc>
        <w:tc>
          <w:tcPr>
            <w:tcW w:w="2268" w:type="dxa"/>
            <w:vAlign w:val="center"/>
          </w:tcPr>
          <w:p>
            <w:pPr>
              <w:pStyle w:val="16"/>
            </w:pPr>
            <w:r>
              <w:t>≥98筛查有效率98%以上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按月报送进度，年度汇总完成</w:t>
            </w:r>
          </w:p>
        </w:tc>
        <w:tc>
          <w:tcPr>
            <w:tcW w:w="5386" w:type="dxa"/>
            <w:vAlign w:val="center"/>
          </w:tcPr>
          <w:p>
            <w:pPr>
              <w:pStyle w:val="16"/>
            </w:pPr>
            <w:r>
              <w:t>年底前完成筛查任务数</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严格控制成本支出</w:t>
            </w:r>
          </w:p>
        </w:tc>
        <w:tc>
          <w:tcPr>
            <w:tcW w:w="5386" w:type="dxa"/>
            <w:vAlign w:val="center"/>
          </w:tcPr>
          <w:p>
            <w:pPr>
              <w:pStyle w:val="16"/>
            </w:pPr>
            <w:r>
              <w:t>按中标合同价支付</w:t>
            </w:r>
          </w:p>
        </w:tc>
        <w:tc>
          <w:tcPr>
            <w:tcW w:w="2268" w:type="dxa"/>
            <w:vAlign w:val="center"/>
          </w:tcPr>
          <w:p>
            <w:pPr>
              <w:pStyle w:val="16"/>
            </w:pPr>
            <w:r>
              <w:t>100预算执行率100%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达到中长期影响</w:t>
            </w:r>
          </w:p>
        </w:tc>
        <w:tc>
          <w:tcPr>
            <w:tcW w:w="5386" w:type="dxa"/>
            <w:vAlign w:val="center"/>
          </w:tcPr>
          <w:p>
            <w:pPr>
              <w:pStyle w:val="16"/>
            </w:pPr>
            <w:r>
              <w:t>影响期限中长期影响</w:t>
            </w:r>
          </w:p>
        </w:tc>
        <w:tc>
          <w:tcPr>
            <w:tcW w:w="2268" w:type="dxa"/>
            <w:vAlign w:val="center"/>
          </w:tcPr>
          <w:p>
            <w:pPr>
              <w:pStyle w:val="16"/>
            </w:pPr>
            <w:r>
              <w:t>100影响期限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受检人群满意度</w:t>
            </w:r>
          </w:p>
        </w:tc>
        <w:tc>
          <w:tcPr>
            <w:tcW w:w="2268" w:type="dxa"/>
            <w:vAlign w:val="center"/>
          </w:tcPr>
          <w:p>
            <w:pPr>
              <w:pStyle w:val="16"/>
            </w:pPr>
            <w:r>
              <w:t>≥98费用低达到98%以上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8、冀财社【2024】57号/中央/2024年免费孕前优生健康检查绩效目标表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13052524P000004105607</w:t>
            </w:r>
          </w:p>
        </w:tc>
        <w:tc>
          <w:tcPr>
            <w:tcW w:w="2835" w:type="dxa"/>
            <w:vAlign w:val="center"/>
          </w:tcPr>
          <w:p>
            <w:pPr>
              <w:pStyle w:val="14"/>
            </w:pPr>
            <w:r>
              <w:t>项目名称</w:t>
            </w:r>
          </w:p>
        </w:tc>
        <w:tc>
          <w:tcPr>
            <w:tcW w:w="6095" w:type="dxa"/>
            <w:gridSpan w:val="3"/>
            <w:vAlign w:val="center"/>
          </w:tcPr>
          <w:p>
            <w:pPr>
              <w:pStyle w:val="16"/>
            </w:pPr>
            <w:r>
              <w:t>冀财社【2024】57号/中央/2024年免费孕前优生健康检查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12.25</w:t>
            </w:r>
          </w:p>
        </w:tc>
        <w:tc>
          <w:tcPr>
            <w:tcW w:w="2835" w:type="dxa"/>
            <w:vAlign w:val="center"/>
          </w:tcPr>
          <w:p>
            <w:pPr>
              <w:pStyle w:val="14"/>
            </w:pPr>
            <w:r>
              <w:t>其中：财政    资金</w:t>
            </w:r>
          </w:p>
        </w:tc>
        <w:tc>
          <w:tcPr>
            <w:tcW w:w="2551" w:type="dxa"/>
            <w:vAlign w:val="center"/>
          </w:tcPr>
          <w:p>
            <w:pPr>
              <w:pStyle w:val="16"/>
            </w:pPr>
            <w:r>
              <w:t>12.25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用于辖区内有意向怀孕夫妇的孕前健康检查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1.降低出生缺陷，提升健康出生率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完成3000人的检测</w:t>
            </w:r>
          </w:p>
        </w:tc>
        <w:tc>
          <w:tcPr>
            <w:tcW w:w="5386" w:type="dxa"/>
            <w:vAlign w:val="center"/>
          </w:tcPr>
          <w:p>
            <w:pPr>
              <w:pStyle w:val="16"/>
            </w:pPr>
            <w:r>
              <w:t>对1500对夫妇进行产前筛查</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按项目实施方案进行</w:t>
            </w:r>
          </w:p>
        </w:tc>
        <w:tc>
          <w:tcPr>
            <w:tcW w:w="5386" w:type="dxa"/>
            <w:vAlign w:val="center"/>
          </w:tcPr>
          <w:p>
            <w:pPr>
              <w:pStyle w:val="16"/>
            </w:pPr>
            <w:r>
              <w:t>检查有效率达到95%以上</w:t>
            </w:r>
          </w:p>
        </w:tc>
        <w:tc>
          <w:tcPr>
            <w:tcW w:w="2268" w:type="dxa"/>
            <w:vAlign w:val="center"/>
          </w:tcPr>
          <w:p>
            <w:pPr>
              <w:pStyle w:val="16"/>
            </w:pPr>
            <w:r>
              <w:t>≥95达到95%以上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年度内完成</w:t>
            </w:r>
          </w:p>
        </w:tc>
        <w:tc>
          <w:tcPr>
            <w:tcW w:w="5386" w:type="dxa"/>
            <w:vAlign w:val="center"/>
          </w:tcPr>
          <w:p>
            <w:pPr>
              <w:pStyle w:val="16"/>
            </w:pPr>
            <w:r>
              <w:t>2025年底前完成</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中长期</w:t>
            </w:r>
          </w:p>
        </w:tc>
        <w:tc>
          <w:tcPr>
            <w:tcW w:w="5386" w:type="dxa"/>
            <w:vAlign w:val="center"/>
          </w:tcPr>
          <w:p>
            <w:pPr>
              <w:pStyle w:val="16"/>
            </w:pPr>
            <w:r>
              <w:t>达到中长期影响</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受检人群满意度</w:t>
            </w:r>
          </w:p>
        </w:tc>
        <w:tc>
          <w:tcPr>
            <w:tcW w:w="2268" w:type="dxa"/>
            <w:vAlign w:val="center"/>
          </w:tcPr>
          <w:p>
            <w:pPr>
              <w:pStyle w:val="16"/>
            </w:pPr>
            <w:r>
              <w:t xml:space="preserve">≥95达到955ys </w:t>
            </w:r>
          </w:p>
        </w:tc>
        <w:tc>
          <w:tcPr>
            <w:tcW w:w="1276" w:type="dxa"/>
            <w:vAlign w:val="center"/>
          </w:tcPr>
          <w:p>
            <w:pPr>
              <w:pStyle w:val="16"/>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9、冀财社【2024】77号/中央/2024年艾滋病防治（妇幼类）绩效目标表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13052524P00000410605B</w:t>
            </w:r>
          </w:p>
        </w:tc>
        <w:tc>
          <w:tcPr>
            <w:tcW w:w="2835" w:type="dxa"/>
            <w:vAlign w:val="center"/>
          </w:tcPr>
          <w:p>
            <w:pPr>
              <w:pStyle w:val="14"/>
            </w:pPr>
            <w:r>
              <w:t>项目名称</w:t>
            </w:r>
          </w:p>
        </w:tc>
        <w:tc>
          <w:tcPr>
            <w:tcW w:w="6095" w:type="dxa"/>
            <w:gridSpan w:val="3"/>
            <w:vAlign w:val="center"/>
          </w:tcPr>
          <w:p>
            <w:pPr>
              <w:pStyle w:val="16"/>
            </w:pPr>
            <w:r>
              <w:t>冀财社【2024】77号/中央/2024年艾滋病防治（妇幼类）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2.13</w:t>
            </w:r>
          </w:p>
        </w:tc>
        <w:tc>
          <w:tcPr>
            <w:tcW w:w="2835" w:type="dxa"/>
            <w:vAlign w:val="center"/>
          </w:tcPr>
          <w:p>
            <w:pPr>
              <w:pStyle w:val="14"/>
            </w:pPr>
            <w:r>
              <w:t>其中：财政    资金</w:t>
            </w:r>
          </w:p>
        </w:tc>
        <w:tc>
          <w:tcPr>
            <w:tcW w:w="2551" w:type="dxa"/>
            <w:vAlign w:val="center"/>
          </w:tcPr>
          <w:p>
            <w:pPr>
              <w:pStyle w:val="16"/>
            </w:pPr>
            <w:r>
              <w:t>2.13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用于孕妇产前“艾滋病、梅毒和乙肝”检查，杜绝传染病母婴传播。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eastAsia" w:eastAsia="方正书宋_GBK"/>
                <w:lang w:eastAsia="zh"/>
              </w:rPr>
            </w:pPr>
            <w:r>
              <w:t xml:space="preserve"> </w:t>
            </w:r>
            <w:r>
              <w:rPr>
                <w:rFonts w:hint="eastAsia"/>
                <w:lang w:eastAsia="zh"/>
              </w:rPr>
              <w:t>25%</w:t>
            </w:r>
          </w:p>
        </w:tc>
        <w:tc>
          <w:tcPr>
            <w:tcW w:w="2835" w:type="dxa"/>
            <w:vAlign w:val="center"/>
          </w:tcPr>
          <w:p>
            <w:pPr>
              <w:pStyle w:val="17"/>
            </w:pPr>
            <w:r>
              <w:rPr>
                <w:rFonts w:hint="eastAsia"/>
                <w:lang w:eastAsia="zh"/>
              </w:rPr>
              <w:t>50%</w:t>
            </w:r>
            <w:r>
              <w:t xml:space="preserve"> </w:t>
            </w:r>
          </w:p>
        </w:tc>
        <w:tc>
          <w:tcPr>
            <w:tcW w:w="2551" w:type="dxa"/>
            <w:vAlign w:val="center"/>
          </w:tcPr>
          <w:p>
            <w:pPr>
              <w:pStyle w:val="17"/>
            </w:pPr>
            <w:r>
              <w:t>7</w:t>
            </w:r>
            <w:r>
              <w:rPr>
                <w:rFonts w:hint="eastAsia"/>
                <w:lang w:eastAsia="zh"/>
              </w:rPr>
              <w:t>5</w:t>
            </w:r>
            <w:r>
              <w:t>%</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rPr>
                <w:rFonts w:hint="eastAsia" w:eastAsia="方正书宋_GBK"/>
                <w:lang w:eastAsia="zh"/>
              </w:rPr>
            </w:pPr>
            <w:r>
              <w:rPr>
                <w:rFonts w:hint="eastAsia"/>
                <w:lang w:eastAsia="zh"/>
              </w:rPr>
              <w:t>2024年度在县域内对已怀孕妇女开展“艾滋病、梅毒和乙肝”产前检查，杜绝传染病母婴传播，全年任务数3000人。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rPr>
                <w:rFonts w:hint="eastAsia" w:eastAsia="方正书宋_GBK"/>
                <w:lang w:eastAsia="zh"/>
              </w:rPr>
            </w:pPr>
            <w:r>
              <w:rPr>
                <w:rFonts w:hint="eastAsia"/>
                <w:lang w:eastAsia="zh"/>
              </w:rPr>
              <w:t>年度内完成3000人筛查任务</w:t>
            </w:r>
          </w:p>
        </w:tc>
        <w:tc>
          <w:tcPr>
            <w:tcW w:w="5386" w:type="dxa"/>
            <w:vAlign w:val="center"/>
          </w:tcPr>
          <w:p>
            <w:pPr>
              <w:pStyle w:val="16"/>
              <w:rPr>
                <w:rFonts w:hint="eastAsia" w:eastAsia="方正书宋_GBK"/>
                <w:lang w:eastAsia="zh"/>
              </w:rPr>
            </w:pPr>
            <w:r>
              <w:rPr>
                <w:rFonts w:hint="eastAsia"/>
                <w:lang w:eastAsia="zh"/>
              </w:rPr>
              <w:t>年底去完成筛查任务率</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按项目实施方案进行检查</w:t>
            </w:r>
          </w:p>
        </w:tc>
        <w:tc>
          <w:tcPr>
            <w:tcW w:w="5386" w:type="dxa"/>
            <w:vAlign w:val="center"/>
          </w:tcPr>
          <w:p>
            <w:pPr>
              <w:pStyle w:val="16"/>
              <w:rPr>
                <w:rFonts w:hint="eastAsia" w:eastAsia="方正书宋_GBK"/>
                <w:lang w:eastAsia="zh"/>
              </w:rPr>
            </w:pPr>
            <w:r>
              <w:rPr>
                <w:rFonts w:hint="eastAsia"/>
                <w:lang w:eastAsia="zh"/>
              </w:rPr>
              <w:t>筛查有效率达到98%以上</w:t>
            </w:r>
          </w:p>
        </w:tc>
        <w:tc>
          <w:tcPr>
            <w:tcW w:w="2268" w:type="dxa"/>
            <w:vAlign w:val="center"/>
          </w:tcPr>
          <w:p>
            <w:pPr>
              <w:pStyle w:val="16"/>
            </w:pPr>
            <w:r>
              <w:t>≥98达到98%以上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年度内完成</w:t>
            </w:r>
          </w:p>
        </w:tc>
        <w:tc>
          <w:tcPr>
            <w:tcW w:w="5386" w:type="dxa"/>
            <w:vAlign w:val="center"/>
          </w:tcPr>
          <w:p>
            <w:pPr>
              <w:pStyle w:val="16"/>
            </w:pPr>
            <w:r>
              <w:t>按月推进上报，年底前完成</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严格执行预算，控制成本支出</w:t>
            </w:r>
          </w:p>
        </w:tc>
        <w:tc>
          <w:tcPr>
            <w:tcW w:w="5386" w:type="dxa"/>
            <w:vAlign w:val="center"/>
          </w:tcPr>
          <w:p>
            <w:pPr>
              <w:pStyle w:val="16"/>
            </w:pPr>
            <w:r>
              <w:t>预算执行率100%</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rPr>
                <w:rFonts w:hint="eastAsia" w:eastAsia="方正书宋_GBK"/>
                <w:lang w:eastAsia="zh"/>
              </w:rPr>
            </w:pPr>
            <w:r>
              <w:rPr>
                <w:rFonts w:hint="eastAsia"/>
                <w:lang w:eastAsia="zh"/>
              </w:rPr>
              <w:t>降低出生缺陷率，提升出生人口素质</w:t>
            </w:r>
          </w:p>
        </w:tc>
        <w:tc>
          <w:tcPr>
            <w:tcW w:w="5386" w:type="dxa"/>
            <w:vAlign w:val="center"/>
          </w:tcPr>
          <w:p>
            <w:pPr>
              <w:pStyle w:val="16"/>
              <w:rPr>
                <w:rFonts w:hint="eastAsia" w:eastAsia="方正书宋_GBK"/>
                <w:lang w:eastAsia="zh"/>
              </w:rPr>
            </w:pPr>
            <w:r>
              <w:rPr>
                <w:rFonts w:hint="eastAsia"/>
                <w:lang w:eastAsia="zh"/>
              </w:rPr>
              <w:t>健康出生率</w:t>
            </w:r>
          </w:p>
        </w:tc>
        <w:tc>
          <w:tcPr>
            <w:tcW w:w="2268" w:type="dxa"/>
            <w:vAlign w:val="center"/>
          </w:tcPr>
          <w:p>
            <w:pPr>
              <w:pStyle w:val="16"/>
            </w:pPr>
            <w:r>
              <w:rPr>
                <w:rFonts w:hint="eastAsia"/>
                <w:lang w:eastAsia="zh"/>
              </w:rPr>
              <w:t>98</w:t>
            </w:r>
            <w:r>
              <w:t>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受检人群满意度</w:t>
            </w:r>
          </w:p>
        </w:tc>
        <w:tc>
          <w:tcPr>
            <w:tcW w:w="2268" w:type="dxa"/>
            <w:vAlign w:val="center"/>
          </w:tcPr>
          <w:p>
            <w:pPr>
              <w:pStyle w:val="16"/>
            </w:pPr>
            <w:r>
              <w:t>≥95达到95%以上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10、上年盘活/冀财社【2024】57号/中央/2024年妇女“两癌”检查绩效目标表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13052525P00003110103Q</w:t>
            </w:r>
          </w:p>
        </w:tc>
        <w:tc>
          <w:tcPr>
            <w:tcW w:w="2835" w:type="dxa"/>
            <w:vAlign w:val="center"/>
          </w:tcPr>
          <w:p>
            <w:pPr>
              <w:pStyle w:val="14"/>
            </w:pPr>
            <w:r>
              <w:t>项目名称</w:t>
            </w:r>
          </w:p>
        </w:tc>
        <w:tc>
          <w:tcPr>
            <w:tcW w:w="6095" w:type="dxa"/>
            <w:gridSpan w:val="3"/>
            <w:vAlign w:val="center"/>
          </w:tcPr>
          <w:p>
            <w:pPr>
              <w:pStyle w:val="16"/>
            </w:pPr>
            <w:r>
              <w:t>上年盘活/冀财社【2024】57号/中央/2024年妇女“两癌”检查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47.00</w:t>
            </w:r>
          </w:p>
        </w:tc>
        <w:tc>
          <w:tcPr>
            <w:tcW w:w="2835" w:type="dxa"/>
            <w:vAlign w:val="center"/>
          </w:tcPr>
          <w:p>
            <w:pPr>
              <w:pStyle w:val="14"/>
            </w:pPr>
            <w:r>
              <w:t>其中：财政    资金</w:t>
            </w:r>
          </w:p>
        </w:tc>
        <w:tc>
          <w:tcPr>
            <w:tcW w:w="2551" w:type="dxa"/>
            <w:vAlign w:val="center"/>
          </w:tcPr>
          <w:p>
            <w:pPr>
              <w:pStyle w:val="16"/>
            </w:pPr>
            <w:r>
              <w:t>47.00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用于妇女两癌检查支出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1.降低发病率，提升妇女生殖健康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完成13000人的检查任务</w:t>
            </w:r>
          </w:p>
        </w:tc>
        <w:tc>
          <w:tcPr>
            <w:tcW w:w="5386" w:type="dxa"/>
            <w:vAlign w:val="center"/>
          </w:tcPr>
          <w:p>
            <w:pPr>
              <w:pStyle w:val="16"/>
            </w:pPr>
            <w:r>
              <w:t>2025年年底前完成13000人的检查</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按项目实施方案进行检查</w:t>
            </w:r>
          </w:p>
        </w:tc>
        <w:tc>
          <w:tcPr>
            <w:tcW w:w="5386" w:type="dxa"/>
            <w:vAlign w:val="center"/>
          </w:tcPr>
          <w:p>
            <w:pPr>
              <w:pStyle w:val="16"/>
            </w:pPr>
            <w:r>
              <w:t>检查有效率达到98%以上</w:t>
            </w:r>
          </w:p>
        </w:tc>
        <w:tc>
          <w:tcPr>
            <w:tcW w:w="2268" w:type="dxa"/>
            <w:vAlign w:val="center"/>
          </w:tcPr>
          <w:p>
            <w:pPr>
              <w:pStyle w:val="16"/>
            </w:pPr>
            <w:r>
              <w:t>≥98达到98%以上</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年度内完成</w:t>
            </w:r>
          </w:p>
        </w:tc>
        <w:tc>
          <w:tcPr>
            <w:tcW w:w="5386" w:type="dxa"/>
            <w:vAlign w:val="center"/>
          </w:tcPr>
          <w:p>
            <w:pPr>
              <w:pStyle w:val="16"/>
            </w:pPr>
            <w:r>
              <w:t>按月推进上报，年底前完成</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严格执行预算，控制成本支出</w:t>
            </w:r>
          </w:p>
        </w:tc>
        <w:tc>
          <w:tcPr>
            <w:tcW w:w="5386" w:type="dxa"/>
            <w:vAlign w:val="center"/>
          </w:tcPr>
          <w:p>
            <w:pPr>
              <w:pStyle w:val="16"/>
            </w:pPr>
            <w:r>
              <w:t>预算执行率100%</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达到中长期影响</w:t>
            </w:r>
          </w:p>
        </w:tc>
        <w:tc>
          <w:tcPr>
            <w:tcW w:w="5386" w:type="dxa"/>
            <w:vAlign w:val="center"/>
          </w:tcPr>
          <w:p>
            <w:pPr>
              <w:pStyle w:val="16"/>
            </w:pPr>
            <w:r>
              <w:t>影响时效中长期</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受检人群满意度</w:t>
            </w:r>
          </w:p>
        </w:tc>
        <w:tc>
          <w:tcPr>
            <w:tcW w:w="2268" w:type="dxa"/>
            <w:vAlign w:val="center"/>
          </w:tcPr>
          <w:p>
            <w:pPr>
              <w:pStyle w:val="16"/>
            </w:pPr>
            <w:r>
              <w:t>≥95达到95%以上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11、县级药品零差率补助项目绩效目标表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13052525P00003110120M</w:t>
            </w:r>
          </w:p>
        </w:tc>
        <w:tc>
          <w:tcPr>
            <w:tcW w:w="2835" w:type="dxa"/>
            <w:vAlign w:val="center"/>
          </w:tcPr>
          <w:p>
            <w:pPr>
              <w:pStyle w:val="14"/>
            </w:pPr>
            <w:r>
              <w:t>项目名称</w:t>
            </w:r>
          </w:p>
        </w:tc>
        <w:tc>
          <w:tcPr>
            <w:tcW w:w="6095" w:type="dxa"/>
            <w:gridSpan w:val="3"/>
            <w:vAlign w:val="center"/>
          </w:tcPr>
          <w:p>
            <w:pPr>
              <w:pStyle w:val="16"/>
            </w:pPr>
            <w:r>
              <w:t>县级药品零差率补助项目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用于对基层医疗机构的药品零差价补助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1.对单位人员和公用经费进行弥补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网采药品金额</w:t>
            </w:r>
          </w:p>
        </w:tc>
        <w:tc>
          <w:tcPr>
            <w:tcW w:w="5386" w:type="dxa"/>
            <w:vAlign w:val="center"/>
          </w:tcPr>
          <w:p>
            <w:pPr>
              <w:pStyle w:val="16"/>
            </w:pPr>
            <w:r>
              <w:t>年度内完成400万元的网采药品</w:t>
            </w:r>
          </w:p>
        </w:tc>
        <w:tc>
          <w:tcPr>
            <w:tcW w:w="2268" w:type="dxa"/>
            <w:vAlign w:val="center"/>
          </w:tcPr>
          <w:p>
            <w:pPr>
              <w:pStyle w:val="16"/>
            </w:pPr>
            <w:r>
              <w:t>≥100完成率</w:t>
            </w:r>
          </w:p>
        </w:tc>
        <w:tc>
          <w:tcPr>
            <w:tcW w:w="1276" w:type="dxa"/>
            <w:vAlign w:val="center"/>
          </w:tcPr>
          <w:p>
            <w:pPr>
              <w:pStyle w:val="16"/>
            </w:pPr>
            <w:r>
              <w:t>单位目标任务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对人员的工资补助</w:t>
            </w:r>
          </w:p>
        </w:tc>
        <w:tc>
          <w:tcPr>
            <w:tcW w:w="5386" w:type="dxa"/>
            <w:vAlign w:val="center"/>
          </w:tcPr>
          <w:p>
            <w:pPr>
              <w:pStyle w:val="16"/>
            </w:pPr>
            <w:r>
              <w:t>人员补助</w:t>
            </w:r>
          </w:p>
        </w:tc>
        <w:tc>
          <w:tcPr>
            <w:tcW w:w="2268" w:type="dxa"/>
            <w:vAlign w:val="center"/>
          </w:tcPr>
          <w:p>
            <w:pPr>
              <w:pStyle w:val="16"/>
            </w:pPr>
            <w:r>
              <w:t>≤10补助率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按月支付</w:t>
            </w:r>
          </w:p>
        </w:tc>
        <w:tc>
          <w:tcPr>
            <w:tcW w:w="5386" w:type="dxa"/>
            <w:vAlign w:val="center"/>
          </w:tcPr>
          <w:p>
            <w:pPr>
              <w:pStyle w:val="16"/>
            </w:pPr>
            <w:r>
              <w:t>年度内完成</w:t>
            </w:r>
          </w:p>
        </w:tc>
        <w:tc>
          <w:tcPr>
            <w:tcW w:w="2268" w:type="dxa"/>
            <w:vAlign w:val="center"/>
          </w:tcPr>
          <w:p>
            <w:pPr>
              <w:pStyle w:val="16"/>
            </w:pPr>
            <w:r>
              <w:t>100执行率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严格控制按比例支出</w:t>
            </w:r>
          </w:p>
        </w:tc>
        <w:tc>
          <w:tcPr>
            <w:tcW w:w="5386" w:type="dxa"/>
            <w:vAlign w:val="center"/>
          </w:tcPr>
          <w:p>
            <w:pPr>
              <w:pStyle w:val="16"/>
            </w:pPr>
            <w:r>
              <w:t>完成预算支出</w:t>
            </w:r>
          </w:p>
        </w:tc>
        <w:tc>
          <w:tcPr>
            <w:tcW w:w="2268" w:type="dxa"/>
            <w:vAlign w:val="center"/>
          </w:tcPr>
          <w:p>
            <w:pPr>
              <w:pStyle w:val="16"/>
            </w:pPr>
            <w:r>
              <w:t>100预算执行率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中长期</w:t>
            </w:r>
          </w:p>
        </w:tc>
        <w:tc>
          <w:tcPr>
            <w:tcW w:w="5386" w:type="dxa"/>
            <w:vAlign w:val="center"/>
          </w:tcPr>
          <w:p>
            <w:pPr>
              <w:pStyle w:val="16"/>
            </w:pPr>
            <w:r>
              <w:t>达到中长期影响</w:t>
            </w:r>
          </w:p>
        </w:tc>
        <w:tc>
          <w:tcPr>
            <w:tcW w:w="2268" w:type="dxa"/>
            <w:vAlign w:val="center"/>
          </w:tcPr>
          <w:p>
            <w:pPr>
              <w:pStyle w:val="16"/>
            </w:pPr>
            <w:r>
              <w:t>≥95影响率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对该项目的满意度</w:t>
            </w:r>
          </w:p>
        </w:tc>
        <w:tc>
          <w:tcPr>
            <w:tcW w:w="2268" w:type="dxa"/>
            <w:vAlign w:val="center"/>
          </w:tcPr>
          <w:p>
            <w:pPr>
              <w:pStyle w:val="16"/>
            </w:pPr>
            <w:r>
              <w:t>≥95满意度达到95%预算</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13052525P000031100237</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9.03</w:t>
            </w:r>
          </w:p>
        </w:tc>
        <w:tc>
          <w:tcPr>
            <w:tcW w:w="2835" w:type="dxa"/>
            <w:vAlign w:val="center"/>
          </w:tcPr>
          <w:p>
            <w:pPr>
              <w:pStyle w:val="14"/>
            </w:pPr>
            <w:r>
              <w:t>其中：财政    资金</w:t>
            </w:r>
          </w:p>
        </w:tc>
        <w:tc>
          <w:tcPr>
            <w:tcW w:w="2551" w:type="dxa"/>
            <w:vAlign w:val="center"/>
          </w:tcPr>
          <w:p>
            <w:pPr>
              <w:pStyle w:val="16"/>
            </w:pPr>
            <w:r>
              <w:t>9.03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用于小区卫生站医护人员养老保险支出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1.1、保障人员稳定，按时缴纳养老保险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全年完成12人的社保缴费</w:t>
            </w:r>
          </w:p>
        </w:tc>
        <w:tc>
          <w:tcPr>
            <w:tcW w:w="5386" w:type="dxa"/>
            <w:vAlign w:val="center"/>
          </w:tcPr>
          <w:p>
            <w:pPr>
              <w:pStyle w:val="16"/>
            </w:pPr>
            <w:r>
              <w:t>按时完成社保缴费</w:t>
            </w:r>
          </w:p>
        </w:tc>
        <w:tc>
          <w:tcPr>
            <w:tcW w:w="2268" w:type="dxa"/>
            <w:vAlign w:val="center"/>
          </w:tcPr>
          <w:p>
            <w:pPr>
              <w:pStyle w:val="16"/>
            </w:pPr>
            <w:r>
              <w:t>10012人的养老保险缴费</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按时申报</w:t>
            </w:r>
          </w:p>
        </w:tc>
        <w:tc>
          <w:tcPr>
            <w:tcW w:w="5386" w:type="dxa"/>
            <w:vAlign w:val="center"/>
          </w:tcPr>
          <w:p>
            <w:pPr>
              <w:pStyle w:val="16"/>
            </w:pPr>
            <w:r>
              <w:t>保障按时缴费</w:t>
            </w:r>
          </w:p>
        </w:tc>
        <w:tc>
          <w:tcPr>
            <w:tcW w:w="2268" w:type="dxa"/>
            <w:vAlign w:val="center"/>
          </w:tcPr>
          <w:p>
            <w:pPr>
              <w:pStyle w:val="16"/>
            </w:pPr>
            <w:r>
              <w:t>100完成缴费率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当月申报，当月缴费</w:t>
            </w:r>
          </w:p>
        </w:tc>
        <w:tc>
          <w:tcPr>
            <w:tcW w:w="5386" w:type="dxa"/>
            <w:vAlign w:val="center"/>
          </w:tcPr>
          <w:p>
            <w:pPr>
              <w:pStyle w:val="16"/>
            </w:pPr>
            <w:r>
              <w:t>保证经费时效</w:t>
            </w:r>
          </w:p>
        </w:tc>
        <w:tc>
          <w:tcPr>
            <w:tcW w:w="2268" w:type="dxa"/>
            <w:vAlign w:val="center"/>
          </w:tcPr>
          <w:p>
            <w:pPr>
              <w:pStyle w:val="16"/>
            </w:pPr>
            <w:r>
              <w:t>100当月完成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按最低缴费基数测算</w:t>
            </w:r>
          </w:p>
        </w:tc>
        <w:tc>
          <w:tcPr>
            <w:tcW w:w="5386" w:type="dxa"/>
            <w:vAlign w:val="center"/>
          </w:tcPr>
          <w:p>
            <w:pPr>
              <w:pStyle w:val="16"/>
            </w:pPr>
            <w:r>
              <w:t>完成全年计划数</w:t>
            </w:r>
          </w:p>
        </w:tc>
        <w:tc>
          <w:tcPr>
            <w:tcW w:w="2268" w:type="dxa"/>
            <w:vAlign w:val="center"/>
          </w:tcPr>
          <w:p>
            <w:pPr>
              <w:pStyle w:val="16"/>
            </w:pPr>
            <w:r>
              <w:t>100完成全年预算</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保障人员工作稳定</w:t>
            </w:r>
          </w:p>
        </w:tc>
        <w:tc>
          <w:tcPr>
            <w:tcW w:w="5386" w:type="dxa"/>
            <w:vAlign w:val="center"/>
          </w:tcPr>
          <w:p>
            <w:pPr>
              <w:pStyle w:val="16"/>
            </w:pPr>
            <w:r>
              <w:t>更好服务社区群众</w:t>
            </w:r>
          </w:p>
        </w:tc>
        <w:tc>
          <w:tcPr>
            <w:tcW w:w="2268" w:type="dxa"/>
            <w:vAlign w:val="center"/>
          </w:tcPr>
          <w:p>
            <w:pPr>
              <w:pStyle w:val="16"/>
            </w:pPr>
            <w:r>
              <w:t>100养老保险缴费率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工作人员满意度</w:t>
            </w:r>
          </w:p>
        </w:tc>
        <w:tc>
          <w:tcPr>
            <w:tcW w:w="5386" w:type="dxa"/>
            <w:vAlign w:val="center"/>
          </w:tcPr>
          <w:p>
            <w:pPr>
              <w:pStyle w:val="16"/>
            </w:pPr>
            <w:r>
              <w:t>工作人员满意度</w:t>
            </w:r>
          </w:p>
        </w:tc>
        <w:tc>
          <w:tcPr>
            <w:tcW w:w="2268" w:type="dxa"/>
            <w:vAlign w:val="center"/>
          </w:tcPr>
          <w:p>
            <w:pPr>
              <w:pStyle w:val="16"/>
            </w:pPr>
            <w:r>
              <w:t>≥95满意度达到95%预算</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隆尧县妇幼保健计划生育服务中心上年末固定资产金额为1248.18万元（详见下表）。本年度拟购置固定资产总额为0.00万元，已按要求列入政府采购预算，详见政府采购预算表。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361005隆尧县妇幼保健计划生育服务中心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1248.18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2866.44</w:t>
            </w:r>
          </w:p>
        </w:tc>
        <w:tc>
          <w:tcPr>
            <w:tcW w:w="2835" w:type="dxa"/>
            <w:vAlign w:val="center"/>
          </w:tcPr>
          <w:p>
            <w:pPr>
              <w:pStyle w:val="15"/>
            </w:pPr>
            <w:r>
              <w:t>252.20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85.06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16</w:t>
            </w:r>
          </w:p>
        </w:tc>
        <w:tc>
          <w:tcPr>
            <w:tcW w:w="2835" w:type="dxa"/>
            <w:vAlign w:val="center"/>
          </w:tcPr>
          <w:p>
            <w:pPr>
              <w:pStyle w:val="15"/>
            </w:pPr>
            <w:r>
              <w:t>559.00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623</w:t>
            </w:r>
          </w:p>
        </w:tc>
        <w:tc>
          <w:tcPr>
            <w:tcW w:w="2835" w:type="dxa"/>
            <w:vAlign w:val="center"/>
          </w:tcPr>
          <w:p>
            <w:pPr>
              <w:pStyle w:val="15"/>
            </w:pPr>
            <w:r>
              <w:t>351.92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五、隆尧县社区卫生服务中心收支预算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185.10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157.34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12.11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185.10</w:t>
            </w:r>
          </w:p>
        </w:tc>
        <w:tc>
          <w:tcPr>
            <w:tcW w:w="4535" w:type="dxa"/>
            <w:vAlign w:val="center"/>
          </w:tcPr>
          <w:p>
            <w:pPr>
              <w:pStyle w:val="18"/>
            </w:pPr>
            <w:r>
              <w:t>本年支出合计</w:t>
            </w:r>
          </w:p>
        </w:tc>
        <w:tc>
          <w:tcPr>
            <w:tcW w:w="2126" w:type="dxa"/>
            <w:vAlign w:val="center"/>
          </w:tcPr>
          <w:p>
            <w:pPr>
              <w:pStyle w:val="19"/>
            </w:pPr>
            <w:r>
              <w:t>185.10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185.10</w:t>
            </w:r>
          </w:p>
        </w:tc>
        <w:tc>
          <w:tcPr>
            <w:tcW w:w="4535" w:type="dxa"/>
            <w:vAlign w:val="center"/>
          </w:tcPr>
          <w:p>
            <w:pPr>
              <w:pStyle w:val="18"/>
            </w:pPr>
            <w:r>
              <w:t>支出总计</w:t>
            </w:r>
          </w:p>
        </w:tc>
        <w:tc>
          <w:tcPr>
            <w:tcW w:w="2126" w:type="dxa"/>
            <w:vAlign w:val="center"/>
          </w:tcPr>
          <w:p>
            <w:pPr>
              <w:pStyle w:val="19"/>
            </w:pPr>
            <w:r>
              <w:t>185.10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185.10</w:t>
            </w:r>
          </w:p>
        </w:tc>
        <w:tc>
          <w:tcPr>
            <w:tcW w:w="1134" w:type="dxa"/>
            <w:vAlign w:val="center"/>
          </w:tcPr>
          <w:p>
            <w:pPr>
              <w:pStyle w:val="19"/>
            </w:pPr>
            <w:r>
              <w:t>185.10</w:t>
            </w:r>
          </w:p>
        </w:tc>
        <w:tc>
          <w:tcPr>
            <w:tcW w:w="1134" w:type="dxa"/>
            <w:vAlign w:val="center"/>
          </w:tcPr>
          <w:p>
            <w:pPr>
              <w:pStyle w:val="19"/>
            </w:pPr>
            <w:r>
              <w:t>185.10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r>
              <w:t>15.65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157.34</w:t>
            </w:r>
          </w:p>
        </w:tc>
        <w:tc>
          <w:tcPr>
            <w:tcW w:w="1134" w:type="dxa"/>
            <w:vAlign w:val="center"/>
          </w:tcPr>
          <w:p>
            <w:pPr>
              <w:pStyle w:val="15"/>
            </w:pPr>
            <w:r>
              <w:t>157.34</w:t>
            </w:r>
          </w:p>
        </w:tc>
        <w:tc>
          <w:tcPr>
            <w:tcW w:w="1134" w:type="dxa"/>
            <w:vAlign w:val="center"/>
          </w:tcPr>
          <w:p>
            <w:pPr>
              <w:pStyle w:val="15"/>
            </w:pPr>
            <w:r>
              <w:t>157.34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150.17</w:t>
            </w:r>
          </w:p>
        </w:tc>
        <w:tc>
          <w:tcPr>
            <w:tcW w:w="1134" w:type="dxa"/>
            <w:vAlign w:val="center"/>
          </w:tcPr>
          <w:p>
            <w:pPr>
              <w:pStyle w:val="15"/>
            </w:pPr>
            <w:r>
              <w:t>150.17</w:t>
            </w:r>
          </w:p>
        </w:tc>
        <w:tc>
          <w:tcPr>
            <w:tcW w:w="1134" w:type="dxa"/>
            <w:vAlign w:val="center"/>
          </w:tcPr>
          <w:p>
            <w:pPr>
              <w:pStyle w:val="15"/>
            </w:pPr>
            <w:r>
              <w:t>150.17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2100301</w:t>
            </w:r>
          </w:p>
        </w:tc>
        <w:tc>
          <w:tcPr>
            <w:tcW w:w="1559" w:type="dxa"/>
            <w:vAlign w:val="center"/>
          </w:tcPr>
          <w:p>
            <w:pPr>
              <w:pStyle w:val="16"/>
            </w:pPr>
            <w:r>
              <w:t>城市社区卫生机构</w:t>
            </w:r>
          </w:p>
        </w:tc>
        <w:tc>
          <w:tcPr>
            <w:tcW w:w="1134" w:type="dxa"/>
            <w:vAlign w:val="center"/>
          </w:tcPr>
          <w:p>
            <w:pPr>
              <w:pStyle w:val="15"/>
            </w:pPr>
            <w:r>
              <w:t>147.16</w:t>
            </w:r>
          </w:p>
        </w:tc>
        <w:tc>
          <w:tcPr>
            <w:tcW w:w="1134" w:type="dxa"/>
            <w:vAlign w:val="center"/>
          </w:tcPr>
          <w:p>
            <w:pPr>
              <w:pStyle w:val="15"/>
            </w:pPr>
            <w:r>
              <w:t>147.16</w:t>
            </w:r>
          </w:p>
        </w:tc>
        <w:tc>
          <w:tcPr>
            <w:tcW w:w="1134" w:type="dxa"/>
            <w:vAlign w:val="center"/>
          </w:tcPr>
          <w:p>
            <w:pPr>
              <w:pStyle w:val="15"/>
            </w:pPr>
            <w:r>
              <w:t>147.16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3.01</w:t>
            </w:r>
          </w:p>
        </w:tc>
        <w:tc>
          <w:tcPr>
            <w:tcW w:w="1134" w:type="dxa"/>
            <w:vAlign w:val="center"/>
          </w:tcPr>
          <w:p>
            <w:pPr>
              <w:pStyle w:val="15"/>
            </w:pPr>
            <w:r>
              <w:t>3.01</w:t>
            </w:r>
          </w:p>
        </w:tc>
        <w:tc>
          <w:tcPr>
            <w:tcW w:w="1134" w:type="dxa"/>
            <w:vAlign w:val="center"/>
          </w:tcPr>
          <w:p>
            <w:pPr>
              <w:pStyle w:val="15"/>
            </w:pPr>
            <w:r>
              <w:t>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7.17</w:t>
            </w:r>
          </w:p>
        </w:tc>
        <w:tc>
          <w:tcPr>
            <w:tcW w:w="1134" w:type="dxa"/>
            <w:vAlign w:val="center"/>
          </w:tcPr>
          <w:p>
            <w:pPr>
              <w:pStyle w:val="15"/>
            </w:pPr>
            <w:r>
              <w:t>7.17</w:t>
            </w:r>
          </w:p>
        </w:tc>
        <w:tc>
          <w:tcPr>
            <w:tcW w:w="1134" w:type="dxa"/>
            <w:vAlign w:val="center"/>
          </w:tcPr>
          <w:p>
            <w:pPr>
              <w:pStyle w:val="15"/>
            </w:pPr>
            <w:r>
              <w:t>7.17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7.17</w:t>
            </w:r>
          </w:p>
        </w:tc>
        <w:tc>
          <w:tcPr>
            <w:tcW w:w="1134" w:type="dxa"/>
            <w:vAlign w:val="center"/>
          </w:tcPr>
          <w:p>
            <w:pPr>
              <w:pStyle w:val="15"/>
            </w:pPr>
            <w:r>
              <w:t>7.17</w:t>
            </w:r>
          </w:p>
        </w:tc>
        <w:tc>
          <w:tcPr>
            <w:tcW w:w="1134" w:type="dxa"/>
            <w:vAlign w:val="center"/>
          </w:tcPr>
          <w:p>
            <w:pPr>
              <w:pStyle w:val="15"/>
            </w:pPr>
            <w:r>
              <w:t>7.17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r>
              <w:t>12.11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185.10</w:t>
            </w:r>
          </w:p>
        </w:tc>
        <w:tc>
          <w:tcPr>
            <w:tcW w:w="1361" w:type="dxa"/>
            <w:vAlign w:val="center"/>
          </w:tcPr>
          <w:p>
            <w:pPr>
              <w:pStyle w:val="19"/>
            </w:pPr>
            <w:r>
              <w:t>182.09</w:t>
            </w:r>
          </w:p>
        </w:tc>
        <w:tc>
          <w:tcPr>
            <w:tcW w:w="1361" w:type="dxa"/>
            <w:vAlign w:val="center"/>
          </w:tcPr>
          <w:p>
            <w:pPr>
              <w:pStyle w:val="19"/>
            </w:pPr>
            <w:r>
              <w:t>3.01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15.65</w:t>
            </w:r>
          </w:p>
        </w:tc>
        <w:tc>
          <w:tcPr>
            <w:tcW w:w="1361" w:type="dxa"/>
            <w:vAlign w:val="center"/>
          </w:tcPr>
          <w:p>
            <w:pPr>
              <w:pStyle w:val="15"/>
            </w:pPr>
            <w:r>
              <w:t>15.65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15.65</w:t>
            </w:r>
          </w:p>
        </w:tc>
        <w:tc>
          <w:tcPr>
            <w:tcW w:w="1361" w:type="dxa"/>
            <w:vAlign w:val="center"/>
          </w:tcPr>
          <w:p>
            <w:pPr>
              <w:pStyle w:val="15"/>
            </w:pPr>
            <w:r>
              <w:t>15.65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15.65</w:t>
            </w:r>
          </w:p>
        </w:tc>
        <w:tc>
          <w:tcPr>
            <w:tcW w:w="1361" w:type="dxa"/>
            <w:vAlign w:val="center"/>
          </w:tcPr>
          <w:p>
            <w:pPr>
              <w:pStyle w:val="15"/>
            </w:pPr>
            <w:r>
              <w:t>15.65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157.34</w:t>
            </w:r>
          </w:p>
        </w:tc>
        <w:tc>
          <w:tcPr>
            <w:tcW w:w="1361" w:type="dxa"/>
            <w:vAlign w:val="center"/>
          </w:tcPr>
          <w:p>
            <w:pPr>
              <w:pStyle w:val="15"/>
            </w:pPr>
            <w:r>
              <w:t>154.33</w:t>
            </w:r>
          </w:p>
        </w:tc>
        <w:tc>
          <w:tcPr>
            <w:tcW w:w="1361" w:type="dxa"/>
            <w:vAlign w:val="center"/>
          </w:tcPr>
          <w:p>
            <w:pPr>
              <w:pStyle w:val="15"/>
            </w:pPr>
            <w:r>
              <w:t>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150.17</w:t>
            </w:r>
          </w:p>
        </w:tc>
        <w:tc>
          <w:tcPr>
            <w:tcW w:w="1361" w:type="dxa"/>
            <w:vAlign w:val="center"/>
          </w:tcPr>
          <w:p>
            <w:pPr>
              <w:pStyle w:val="15"/>
            </w:pPr>
            <w:r>
              <w:t>147.16</w:t>
            </w:r>
          </w:p>
        </w:tc>
        <w:tc>
          <w:tcPr>
            <w:tcW w:w="1361" w:type="dxa"/>
            <w:vAlign w:val="center"/>
          </w:tcPr>
          <w:p>
            <w:pPr>
              <w:pStyle w:val="15"/>
            </w:pPr>
            <w:r>
              <w:t>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2100301</w:t>
            </w:r>
          </w:p>
        </w:tc>
        <w:tc>
          <w:tcPr>
            <w:tcW w:w="4535" w:type="dxa"/>
            <w:vAlign w:val="center"/>
          </w:tcPr>
          <w:p>
            <w:pPr>
              <w:pStyle w:val="16"/>
            </w:pPr>
            <w:r>
              <w:t>城市社区卫生机构</w:t>
            </w:r>
          </w:p>
        </w:tc>
        <w:tc>
          <w:tcPr>
            <w:tcW w:w="1361" w:type="dxa"/>
            <w:vAlign w:val="center"/>
          </w:tcPr>
          <w:p>
            <w:pPr>
              <w:pStyle w:val="15"/>
            </w:pPr>
            <w:r>
              <w:t>147.16</w:t>
            </w:r>
          </w:p>
        </w:tc>
        <w:tc>
          <w:tcPr>
            <w:tcW w:w="1361" w:type="dxa"/>
            <w:vAlign w:val="center"/>
          </w:tcPr>
          <w:p>
            <w:pPr>
              <w:pStyle w:val="15"/>
            </w:pPr>
            <w:r>
              <w:t>147.16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3.01</w:t>
            </w:r>
          </w:p>
        </w:tc>
        <w:tc>
          <w:tcPr>
            <w:tcW w:w="1361" w:type="dxa"/>
            <w:vAlign w:val="center"/>
          </w:tcPr>
          <w:p>
            <w:pPr>
              <w:pStyle w:val="15"/>
            </w:pPr>
          </w:p>
        </w:tc>
        <w:tc>
          <w:tcPr>
            <w:tcW w:w="1361" w:type="dxa"/>
            <w:vAlign w:val="center"/>
          </w:tcPr>
          <w:p>
            <w:pPr>
              <w:pStyle w:val="15"/>
            </w:pPr>
            <w:r>
              <w:t>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7.17</w:t>
            </w:r>
          </w:p>
        </w:tc>
        <w:tc>
          <w:tcPr>
            <w:tcW w:w="1361" w:type="dxa"/>
            <w:vAlign w:val="center"/>
          </w:tcPr>
          <w:p>
            <w:pPr>
              <w:pStyle w:val="15"/>
            </w:pPr>
            <w:r>
              <w:t>7.17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7.17</w:t>
            </w:r>
          </w:p>
        </w:tc>
        <w:tc>
          <w:tcPr>
            <w:tcW w:w="1361" w:type="dxa"/>
            <w:vAlign w:val="center"/>
          </w:tcPr>
          <w:p>
            <w:pPr>
              <w:pStyle w:val="15"/>
            </w:pPr>
            <w:r>
              <w:t>7.17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12.11</w:t>
            </w:r>
          </w:p>
        </w:tc>
        <w:tc>
          <w:tcPr>
            <w:tcW w:w="1361" w:type="dxa"/>
            <w:vAlign w:val="center"/>
          </w:tcPr>
          <w:p>
            <w:pPr>
              <w:pStyle w:val="15"/>
            </w:pPr>
            <w:r>
              <w:t>12.11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12.11</w:t>
            </w:r>
          </w:p>
        </w:tc>
        <w:tc>
          <w:tcPr>
            <w:tcW w:w="1361" w:type="dxa"/>
            <w:vAlign w:val="center"/>
          </w:tcPr>
          <w:p>
            <w:pPr>
              <w:pStyle w:val="15"/>
            </w:pPr>
            <w:r>
              <w:t>12.11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12.11</w:t>
            </w:r>
          </w:p>
        </w:tc>
        <w:tc>
          <w:tcPr>
            <w:tcW w:w="1361" w:type="dxa"/>
            <w:vAlign w:val="center"/>
          </w:tcPr>
          <w:p>
            <w:pPr>
              <w:pStyle w:val="15"/>
            </w:pPr>
            <w:r>
              <w:t>12.11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185.10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15.65</w:t>
            </w:r>
          </w:p>
        </w:tc>
        <w:tc>
          <w:tcPr>
            <w:tcW w:w="1474" w:type="dxa"/>
            <w:vAlign w:val="center"/>
          </w:tcPr>
          <w:p>
            <w:pPr>
              <w:pStyle w:val="15"/>
            </w:pPr>
            <w:r>
              <w:t>15.65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157.34</w:t>
            </w:r>
          </w:p>
        </w:tc>
        <w:tc>
          <w:tcPr>
            <w:tcW w:w="1474" w:type="dxa"/>
            <w:vAlign w:val="center"/>
          </w:tcPr>
          <w:p>
            <w:pPr>
              <w:pStyle w:val="15"/>
            </w:pPr>
            <w:r>
              <w:t>157.34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12.11</w:t>
            </w:r>
          </w:p>
        </w:tc>
        <w:tc>
          <w:tcPr>
            <w:tcW w:w="1474" w:type="dxa"/>
            <w:vAlign w:val="center"/>
          </w:tcPr>
          <w:p>
            <w:pPr>
              <w:pStyle w:val="15"/>
            </w:pPr>
            <w:r>
              <w:t>12.11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185.10</w:t>
            </w:r>
          </w:p>
        </w:tc>
        <w:tc>
          <w:tcPr>
            <w:tcW w:w="3402" w:type="dxa"/>
            <w:vAlign w:val="center"/>
          </w:tcPr>
          <w:p>
            <w:pPr>
              <w:pStyle w:val="18"/>
            </w:pPr>
            <w:r>
              <w:t>本年支出合计</w:t>
            </w:r>
          </w:p>
        </w:tc>
        <w:tc>
          <w:tcPr>
            <w:tcW w:w="1474" w:type="dxa"/>
            <w:vAlign w:val="center"/>
          </w:tcPr>
          <w:p>
            <w:pPr>
              <w:pStyle w:val="19"/>
            </w:pPr>
            <w:r>
              <w:t>185.10</w:t>
            </w:r>
          </w:p>
        </w:tc>
        <w:tc>
          <w:tcPr>
            <w:tcW w:w="1474" w:type="dxa"/>
            <w:vAlign w:val="center"/>
          </w:tcPr>
          <w:p>
            <w:pPr>
              <w:pStyle w:val="19"/>
            </w:pPr>
            <w:r>
              <w:t>185.10</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185.10</w:t>
            </w:r>
          </w:p>
        </w:tc>
        <w:tc>
          <w:tcPr>
            <w:tcW w:w="3402" w:type="dxa"/>
            <w:vAlign w:val="center"/>
          </w:tcPr>
          <w:p>
            <w:pPr>
              <w:pStyle w:val="18"/>
            </w:pPr>
            <w:r>
              <w:t>支出总计</w:t>
            </w:r>
          </w:p>
        </w:tc>
        <w:tc>
          <w:tcPr>
            <w:tcW w:w="1474" w:type="dxa"/>
            <w:vAlign w:val="center"/>
          </w:tcPr>
          <w:p>
            <w:pPr>
              <w:pStyle w:val="19"/>
            </w:pPr>
            <w:r>
              <w:t>185.10</w:t>
            </w:r>
          </w:p>
        </w:tc>
        <w:tc>
          <w:tcPr>
            <w:tcW w:w="1474" w:type="dxa"/>
            <w:vAlign w:val="center"/>
          </w:tcPr>
          <w:p>
            <w:pPr>
              <w:pStyle w:val="19"/>
            </w:pPr>
            <w:r>
              <w:t>185.10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185.10</w:t>
            </w:r>
          </w:p>
        </w:tc>
        <w:tc>
          <w:tcPr>
            <w:tcW w:w="2551" w:type="dxa"/>
            <w:vAlign w:val="center"/>
          </w:tcPr>
          <w:p>
            <w:pPr>
              <w:pStyle w:val="19"/>
            </w:pPr>
            <w:r>
              <w:t>182.09</w:t>
            </w:r>
          </w:p>
        </w:tc>
        <w:tc>
          <w:tcPr>
            <w:tcW w:w="2551" w:type="dxa"/>
            <w:vAlign w:val="center"/>
          </w:tcPr>
          <w:p>
            <w:pPr>
              <w:pStyle w:val="19"/>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15.65</w:t>
            </w:r>
          </w:p>
        </w:tc>
        <w:tc>
          <w:tcPr>
            <w:tcW w:w="2551" w:type="dxa"/>
            <w:vAlign w:val="center"/>
          </w:tcPr>
          <w:p>
            <w:pPr>
              <w:pStyle w:val="15"/>
            </w:pPr>
            <w:r>
              <w:t>15.65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15.65</w:t>
            </w:r>
          </w:p>
        </w:tc>
        <w:tc>
          <w:tcPr>
            <w:tcW w:w="2551" w:type="dxa"/>
            <w:vAlign w:val="center"/>
          </w:tcPr>
          <w:p>
            <w:pPr>
              <w:pStyle w:val="15"/>
            </w:pPr>
            <w:r>
              <w:t>15.65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15.65</w:t>
            </w:r>
          </w:p>
        </w:tc>
        <w:tc>
          <w:tcPr>
            <w:tcW w:w="2551" w:type="dxa"/>
            <w:vAlign w:val="center"/>
          </w:tcPr>
          <w:p>
            <w:pPr>
              <w:pStyle w:val="15"/>
            </w:pPr>
            <w:r>
              <w:t>15.65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157.34</w:t>
            </w:r>
          </w:p>
        </w:tc>
        <w:tc>
          <w:tcPr>
            <w:tcW w:w="2551" w:type="dxa"/>
            <w:vAlign w:val="center"/>
          </w:tcPr>
          <w:p>
            <w:pPr>
              <w:pStyle w:val="15"/>
            </w:pPr>
            <w:r>
              <w:t>154.33</w:t>
            </w:r>
          </w:p>
        </w:tc>
        <w:tc>
          <w:tcPr>
            <w:tcW w:w="2551" w:type="dxa"/>
            <w:vAlign w:val="center"/>
          </w:tcPr>
          <w:p>
            <w:pPr>
              <w:pStyle w:val="15"/>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150.17</w:t>
            </w:r>
          </w:p>
        </w:tc>
        <w:tc>
          <w:tcPr>
            <w:tcW w:w="2551" w:type="dxa"/>
            <w:vAlign w:val="center"/>
          </w:tcPr>
          <w:p>
            <w:pPr>
              <w:pStyle w:val="15"/>
            </w:pPr>
            <w:r>
              <w:t>147.16</w:t>
            </w:r>
          </w:p>
        </w:tc>
        <w:tc>
          <w:tcPr>
            <w:tcW w:w="2551" w:type="dxa"/>
            <w:vAlign w:val="center"/>
          </w:tcPr>
          <w:p>
            <w:pPr>
              <w:pStyle w:val="15"/>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2100301</w:t>
            </w:r>
          </w:p>
        </w:tc>
        <w:tc>
          <w:tcPr>
            <w:tcW w:w="4535" w:type="dxa"/>
            <w:vAlign w:val="center"/>
          </w:tcPr>
          <w:p>
            <w:pPr>
              <w:pStyle w:val="16"/>
            </w:pPr>
            <w:r>
              <w:t>城市社区卫生机构</w:t>
            </w:r>
          </w:p>
        </w:tc>
        <w:tc>
          <w:tcPr>
            <w:tcW w:w="2551" w:type="dxa"/>
            <w:vAlign w:val="center"/>
          </w:tcPr>
          <w:p>
            <w:pPr>
              <w:pStyle w:val="15"/>
            </w:pPr>
            <w:r>
              <w:t>147.16</w:t>
            </w:r>
          </w:p>
        </w:tc>
        <w:tc>
          <w:tcPr>
            <w:tcW w:w="2551" w:type="dxa"/>
            <w:vAlign w:val="center"/>
          </w:tcPr>
          <w:p>
            <w:pPr>
              <w:pStyle w:val="15"/>
            </w:pPr>
            <w:r>
              <w:t>147.16</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3.01</w:t>
            </w:r>
          </w:p>
        </w:tc>
        <w:tc>
          <w:tcPr>
            <w:tcW w:w="2551" w:type="dxa"/>
            <w:vAlign w:val="center"/>
          </w:tcPr>
          <w:p>
            <w:pPr>
              <w:pStyle w:val="15"/>
            </w:pPr>
          </w:p>
        </w:tc>
        <w:tc>
          <w:tcPr>
            <w:tcW w:w="2551" w:type="dxa"/>
            <w:vAlign w:val="center"/>
          </w:tcPr>
          <w:p>
            <w:pPr>
              <w:pStyle w:val="15"/>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7.17</w:t>
            </w:r>
          </w:p>
        </w:tc>
        <w:tc>
          <w:tcPr>
            <w:tcW w:w="2551" w:type="dxa"/>
            <w:vAlign w:val="center"/>
          </w:tcPr>
          <w:p>
            <w:pPr>
              <w:pStyle w:val="15"/>
            </w:pPr>
            <w:r>
              <w:t>7.17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7.17</w:t>
            </w:r>
          </w:p>
        </w:tc>
        <w:tc>
          <w:tcPr>
            <w:tcW w:w="2551" w:type="dxa"/>
            <w:vAlign w:val="center"/>
          </w:tcPr>
          <w:p>
            <w:pPr>
              <w:pStyle w:val="15"/>
            </w:pPr>
            <w:r>
              <w:t>7.17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12.11</w:t>
            </w:r>
          </w:p>
        </w:tc>
        <w:tc>
          <w:tcPr>
            <w:tcW w:w="2551" w:type="dxa"/>
            <w:vAlign w:val="center"/>
          </w:tcPr>
          <w:p>
            <w:pPr>
              <w:pStyle w:val="15"/>
            </w:pPr>
            <w:r>
              <w:t>12.11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12.11</w:t>
            </w:r>
          </w:p>
        </w:tc>
        <w:tc>
          <w:tcPr>
            <w:tcW w:w="2551" w:type="dxa"/>
            <w:vAlign w:val="center"/>
          </w:tcPr>
          <w:p>
            <w:pPr>
              <w:pStyle w:val="15"/>
            </w:pPr>
            <w:r>
              <w:t>12.11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12.11</w:t>
            </w:r>
          </w:p>
        </w:tc>
        <w:tc>
          <w:tcPr>
            <w:tcW w:w="2551" w:type="dxa"/>
            <w:vAlign w:val="center"/>
          </w:tcPr>
          <w:p>
            <w:pPr>
              <w:pStyle w:val="15"/>
            </w:pPr>
            <w:r>
              <w:t>12.11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182.09</w:t>
            </w:r>
          </w:p>
        </w:tc>
        <w:tc>
          <w:tcPr>
            <w:tcW w:w="2551" w:type="dxa"/>
            <w:vAlign w:val="center"/>
          </w:tcPr>
          <w:p>
            <w:pPr>
              <w:pStyle w:val="19"/>
            </w:pPr>
            <w:r>
              <w:t>177.29</w:t>
            </w:r>
          </w:p>
        </w:tc>
        <w:tc>
          <w:tcPr>
            <w:tcW w:w="2551" w:type="dxa"/>
            <w:vAlign w:val="center"/>
          </w:tcPr>
          <w:p>
            <w:pPr>
              <w:pStyle w:val="19"/>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161.88</w:t>
            </w:r>
          </w:p>
        </w:tc>
        <w:tc>
          <w:tcPr>
            <w:tcW w:w="2551" w:type="dxa"/>
            <w:vAlign w:val="center"/>
          </w:tcPr>
          <w:p>
            <w:pPr>
              <w:pStyle w:val="15"/>
            </w:pPr>
            <w:r>
              <w:t>161.88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81.34</w:t>
            </w:r>
          </w:p>
        </w:tc>
        <w:tc>
          <w:tcPr>
            <w:tcW w:w="2551" w:type="dxa"/>
            <w:vAlign w:val="center"/>
          </w:tcPr>
          <w:p>
            <w:pPr>
              <w:pStyle w:val="15"/>
            </w:pPr>
            <w:r>
              <w:t>81.34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1.95</w:t>
            </w:r>
          </w:p>
        </w:tc>
        <w:tc>
          <w:tcPr>
            <w:tcW w:w="2551" w:type="dxa"/>
            <w:vAlign w:val="center"/>
          </w:tcPr>
          <w:p>
            <w:pPr>
              <w:pStyle w:val="15"/>
            </w:pPr>
            <w:r>
              <w:t>1.95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5.61</w:t>
            </w:r>
          </w:p>
        </w:tc>
        <w:tc>
          <w:tcPr>
            <w:tcW w:w="2551" w:type="dxa"/>
            <w:vAlign w:val="center"/>
          </w:tcPr>
          <w:p>
            <w:pPr>
              <w:pStyle w:val="15"/>
            </w:pPr>
            <w:r>
              <w:t>5.61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37.60</w:t>
            </w:r>
          </w:p>
        </w:tc>
        <w:tc>
          <w:tcPr>
            <w:tcW w:w="2551" w:type="dxa"/>
            <w:vAlign w:val="center"/>
          </w:tcPr>
          <w:p>
            <w:pPr>
              <w:pStyle w:val="15"/>
            </w:pPr>
            <w:r>
              <w:t>37.60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15.65</w:t>
            </w:r>
          </w:p>
        </w:tc>
        <w:tc>
          <w:tcPr>
            <w:tcW w:w="2551" w:type="dxa"/>
            <w:vAlign w:val="center"/>
          </w:tcPr>
          <w:p>
            <w:pPr>
              <w:pStyle w:val="15"/>
            </w:pPr>
            <w:r>
              <w:t>15.65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7.17</w:t>
            </w:r>
          </w:p>
        </w:tc>
        <w:tc>
          <w:tcPr>
            <w:tcW w:w="2551" w:type="dxa"/>
            <w:vAlign w:val="center"/>
          </w:tcPr>
          <w:p>
            <w:pPr>
              <w:pStyle w:val="15"/>
            </w:pPr>
            <w:r>
              <w:t>7.17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0.44</w:t>
            </w:r>
          </w:p>
        </w:tc>
        <w:tc>
          <w:tcPr>
            <w:tcW w:w="2551" w:type="dxa"/>
            <w:vAlign w:val="center"/>
          </w:tcPr>
          <w:p>
            <w:pPr>
              <w:pStyle w:val="15"/>
            </w:pPr>
            <w:r>
              <w:t>0.44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12.11</w:t>
            </w:r>
          </w:p>
        </w:tc>
        <w:tc>
          <w:tcPr>
            <w:tcW w:w="2551" w:type="dxa"/>
            <w:vAlign w:val="center"/>
          </w:tcPr>
          <w:p>
            <w:pPr>
              <w:pStyle w:val="15"/>
            </w:pPr>
            <w:r>
              <w:t>12.11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4.80</w:t>
            </w:r>
          </w:p>
        </w:tc>
        <w:tc>
          <w:tcPr>
            <w:tcW w:w="2551" w:type="dxa"/>
            <w:vAlign w:val="center"/>
          </w:tcPr>
          <w:p>
            <w:pPr>
              <w:pStyle w:val="15"/>
            </w:pPr>
          </w:p>
        </w:tc>
        <w:tc>
          <w:tcPr>
            <w:tcW w:w="2551" w:type="dxa"/>
            <w:vAlign w:val="center"/>
          </w:tcPr>
          <w:p>
            <w:pPr>
              <w:pStyle w:val="15"/>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15.42</w:t>
            </w:r>
          </w:p>
        </w:tc>
        <w:tc>
          <w:tcPr>
            <w:tcW w:w="2551" w:type="dxa"/>
            <w:vAlign w:val="center"/>
          </w:tcPr>
          <w:p>
            <w:pPr>
              <w:pStyle w:val="15"/>
            </w:pPr>
            <w:r>
              <w:t>15.42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15.42</w:t>
            </w:r>
          </w:p>
        </w:tc>
        <w:tc>
          <w:tcPr>
            <w:tcW w:w="2551" w:type="dxa"/>
            <w:vAlign w:val="center"/>
          </w:tcPr>
          <w:p>
            <w:pPr>
              <w:pStyle w:val="15"/>
            </w:pPr>
            <w:r>
              <w:t>15.42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隆尧县社区卫生服务中心2025年单位预算信息公开情况说明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按照《中华人民共和国预算法》、《地方预决算公开操作规程》和《关于进一步推进预算公开工作的实施意见》规定，现将隆尧县社区卫生服务中心2025年单位预算公开如下：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
        </w:rPr>
      </w:pPr>
      <w:r>
        <w:rPr>
          <w:rFonts w:ascii="Times New Roman" w:hAnsi="Times New Roman" w:eastAsia="方正仿宋_GBK" w:cs="Times New Roman"/>
          <w:b w:val="0"/>
          <w:color w:val="000000"/>
          <w:sz w:val="28"/>
        </w:rPr>
        <w:t>单位职责：</w:t>
      </w:r>
      <w:r>
        <w:rPr>
          <w:rFonts w:hint="eastAsia" w:ascii="Times New Roman" w:hAnsi="Times New Roman" w:eastAsia="方正仿宋_GBK" w:cs="Times New Roman"/>
          <w:b w:val="0"/>
          <w:color w:val="000000"/>
          <w:sz w:val="28"/>
          <w:lang w:eastAsia="zh"/>
        </w:rPr>
        <w:t>社区预防：社区卫生诊断，传染病疫情报告和检测，常见传染病防治，健康档案管理 ，爱国卫生指导；社区康复：残疾康复，疾病恢复期康复，家庭和社区康复训练指导等；社区健康教育：卫生知识普及、个体和群体的健康管理，重点人群与重点场所健康教育，宣传健康行为及生活方式等；社区保健：妇女保健，儿童保健，老年保健；社区医疗：一般常见病、多发病的诊疗，社区现场救护，慢性病筛查和重点慢性病病例管理，精神病患者管理，转诊服务等。</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隆尧县社区卫生服务中心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按照预算管理有关规定，目前我中心预算的编制实行综合预算制度，即隆尧县社区卫生服务中心的收入和支出都反映预算中包含在单位预算中。</w:t>
      </w:r>
    </w:p>
    <w:p>
      <w:pPr>
        <w:pStyle w:val="22"/>
      </w:pPr>
      <w:r>
        <w:t>1、收入说明</w:t>
      </w:r>
    </w:p>
    <w:p>
      <w:pPr>
        <w:pStyle w:val="22"/>
      </w:pPr>
      <w:r>
        <w:t>反映本单位本年度预算的全部收入。2025年财政拨款预算收入185.1万元,其中一般公共预算收入185.1万元，政府性基金0万元，财政专户核拨收入0万元，其他来源收入0万元。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社区卫生服务中心年度单位预算中支出预算的总体情况。2025年财政拨款支出预算185.1万元，其中基本支出185.1万元，项目支出0万元，主要用于人员类经费180.3万元，公用经费4.8万元。</w:t>
      </w:r>
    </w:p>
    <w:p>
      <w:pPr>
        <w:pStyle w:val="22"/>
      </w:pPr>
      <w:r>
        <w:t>3、比上年增减情况</w:t>
      </w:r>
    </w:p>
    <w:p>
      <w:pPr>
        <w:pStyle w:val="22"/>
      </w:pPr>
      <w:r>
        <w:t>2025年单位预算收支安排185.1万元，较2024年z2增加8.48万元，其中：基本支出增加8.48万元，主要为增加人员经费8.48万元、公用经费减少1.7万元支出。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13052525P00003110022K</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3.01</w:t>
            </w:r>
          </w:p>
        </w:tc>
        <w:tc>
          <w:tcPr>
            <w:tcW w:w="2835" w:type="dxa"/>
            <w:vAlign w:val="center"/>
          </w:tcPr>
          <w:p>
            <w:pPr>
              <w:pStyle w:val="14"/>
            </w:pPr>
            <w:r>
              <w:t>其中：财政    资金</w:t>
            </w:r>
          </w:p>
        </w:tc>
        <w:tc>
          <w:tcPr>
            <w:tcW w:w="2551" w:type="dxa"/>
            <w:vAlign w:val="center"/>
          </w:tcPr>
          <w:p>
            <w:pPr>
              <w:pStyle w:val="16"/>
            </w:pPr>
            <w:r>
              <w:t>3.01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用于小区卫生站医护人员养老保险支出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1.1、保障2024年度小区卫生服务人员医疗保险费，保持服务人员工作稳定。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全年4人的保障任务</w:t>
            </w:r>
          </w:p>
        </w:tc>
        <w:tc>
          <w:tcPr>
            <w:tcW w:w="5386" w:type="dxa"/>
            <w:vAlign w:val="center"/>
          </w:tcPr>
          <w:p>
            <w:pPr>
              <w:pStyle w:val="16"/>
            </w:pPr>
            <w:r>
              <w:t>全年缴纳4人的养老保险</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按时缴纳</w:t>
            </w:r>
          </w:p>
        </w:tc>
        <w:tc>
          <w:tcPr>
            <w:tcW w:w="5386" w:type="dxa"/>
            <w:vAlign w:val="center"/>
          </w:tcPr>
          <w:p>
            <w:pPr>
              <w:pStyle w:val="16"/>
            </w:pPr>
            <w:r>
              <w:t>按月支出人员养老保险</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及时上报按时缴纳</w:t>
            </w:r>
          </w:p>
        </w:tc>
        <w:tc>
          <w:tcPr>
            <w:tcW w:w="5386" w:type="dxa"/>
            <w:vAlign w:val="center"/>
          </w:tcPr>
          <w:p>
            <w:pPr>
              <w:pStyle w:val="16"/>
            </w:pPr>
            <w:r>
              <w:t>2024年度完成</w:t>
            </w:r>
          </w:p>
        </w:tc>
        <w:tc>
          <w:tcPr>
            <w:tcW w:w="2268" w:type="dxa"/>
            <w:vAlign w:val="center"/>
          </w:tcPr>
          <w:p>
            <w:pPr>
              <w:pStyle w:val="16"/>
            </w:pPr>
            <w:r>
              <w:t>100百分比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严格执行预算</w:t>
            </w:r>
          </w:p>
        </w:tc>
        <w:tc>
          <w:tcPr>
            <w:tcW w:w="5386" w:type="dxa"/>
            <w:vAlign w:val="center"/>
          </w:tcPr>
          <w:p>
            <w:pPr>
              <w:pStyle w:val="16"/>
            </w:pPr>
            <w:r>
              <w:t>预算内支出</w:t>
            </w:r>
          </w:p>
        </w:tc>
        <w:tc>
          <w:tcPr>
            <w:tcW w:w="2268" w:type="dxa"/>
            <w:vAlign w:val="center"/>
          </w:tcPr>
          <w:p>
            <w:pPr>
              <w:pStyle w:val="16"/>
            </w:pPr>
            <w:r>
              <w:t>100预算执行率100%</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进一步保障人员稳定</w:t>
            </w:r>
          </w:p>
        </w:tc>
        <w:tc>
          <w:tcPr>
            <w:tcW w:w="5386" w:type="dxa"/>
            <w:vAlign w:val="center"/>
          </w:tcPr>
          <w:p>
            <w:pPr>
              <w:pStyle w:val="16"/>
            </w:pPr>
            <w:r>
              <w:t>达到中长期影响</w:t>
            </w:r>
          </w:p>
        </w:tc>
        <w:tc>
          <w:tcPr>
            <w:tcW w:w="2268" w:type="dxa"/>
            <w:vAlign w:val="center"/>
          </w:tcPr>
          <w:p>
            <w:pPr>
              <w:pStyle w:val="16"/>
            </w:pPr>
            <w:r>
              <w:t>98百分比</w:t>
            </w:r>
          </w:p>
        </w:tc>
        <w:tc>
          <w:tcPr>
            <w:tcW w:w="1276" w:type="dxa"/>
            <w:vAlign w:val="center"/>
          </w:tcPr>
          <w:p>
            <w:pPr>
              <w:pStyle w:val="16"/>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服务人员满意度</w:t>
            </w:r>
          </w:p>
        </w:tc>
        <w:tc>
          <w:tcPr>
            <w:tcW w:w="2268" w:type="dxa"/>
            <w:vAlign w:val="center"/>
          </w:tcPr>
          <w:p>
            <w:pPr>
              <w:pStyle w:val="16"/>
            </w:pPr>
            <w:r>
              <w:t>≥98达到98%以上</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361006隆尧县社区卫生服务中心</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隆尧县社区卫生服务中心上年末固定资产金额为126.43万元（详见下表）。本年度拟购置固定资产总额为0.00万元，已按要求列入政府采购预算，详见政府采购预算表。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126.43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1698</w:t>
            </w:r>
          </w:p>
        </w:tc>
        <w:tc>
          <w:tcPr>
            <w:tcW w:w="2835" w:type="dxa"/>
            <w:vAlign w:val="center"/>
          </w:tcPr>
          <w:p>
            <w:pPr>
              <w:pStyle w:val="15"/>
            </w:pPr>
            <w:r>
              <w:t>68.93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200</w:t>
            </w:r>
          </w:p>
        </w:tc>
        <w:tc>
          <w:tcPr>
            <w:tcW w:w="2835" w:type="dxa"/>
            <w:vAlign w:val="center"/>
          </w:tcPr>
          <w:p>
            <w:pPr>
              <w:pStyle w:val="15"/>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578</w:t>
            </w:r>
          </w:p>
        </w:tc>
        <w:tc>
          <w:tcPr>
            <w:tcW w:w="2835" w:type="dxa"/>
            <w:vAlign w:val="center"/>
          </w:tcPr>
          <w:p>
            <w:pPr>
              <w:pStyle w:val="15"/>
            </w:pPr>
            <w:r>
              <w:t>57.50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六、隆尧县医院收支预算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361007隆尧县医院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983.75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983.75</w:t>
            </w:r>
          </w:p>
        </w:tc>
        <w:tc>
          <w:tcPr>
            <w:tcW w:w="4535" w:type="dxa"/>
            <w:vAlign w:val="center"/>
          </w:tcPr>
          <w:p>
            <w:pPr>
              <w:pStyle w:val="18"/>
            </w:pPr>
            <w:r>
              <w:t>本年支出合计</w:t>
            </w:r>
          </w:p>
        </w:tc>
        <w:tc>
          <w:tcPr>
            <w:tcW w:w="2126" w:type="dxa"/>
            <w:vAlign w:val="center"/>
          </w:tcPr>
          <w:p>
            <w:pPr>
              <w:pStyle w:val="19"/>
            </w:pPr>
            <w:r>
              <w:t>983.75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983.75</w:t>
            </w:r>
          </w:p>
        </w:tc>
        <w:tc>
          <w:tcPr>
            <w:tcW w:w="4535" w:type="dxa"/>
            <w:vAlign w:val="center"/>
          </w:tcPr>
          <w:p>
            <w:pPr>
              <w:pStyle w:val="18"/>
            </w:pPr>
            <w:r>
              <w:t>支出总计</w:t>
            </w:r>
          </w:p>
        </w:tc>
        <w:tc>
          <w:tcPr>
            <w:tcW w:w="2126" w:type="dxa"/>
            <w:vAlign w:val="center"/>
          </w:tcPr>
          <w:p>
            <w:pPr>
              <w:pStyle w:val="19"/>
            </w:pPr>
            <w:r>
              <w:t>983.75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983.75</w:t>
            </w:r>
          </w:p>
        </w:tc>
        <w:tc>
          <w:tcPr>
            <w:tcW w:w="1134" w:type="dxa"/>
            <w:vAlign w:val="center"/>
          </w:tcPr>
          <w:p>
            <w:pPr>
              <w:pStyle w:val="19"/>
            </w:pPr>
            <w:r>
              <w:t>983.75</w:t>
            </w:r>
          </w:p>
        </w:tc>
        <w:tc>
          <w:tcPr>
            <w:tcW w:w="1134" w:type="dxa"/>
            <w:vAlign w:val="center"/>
          </w:tcPr>
          <w:p>
            <w:pPr>
              <w:pStyle w:val="19"/>
            </w:pPr>
            <w:r>
              <w:t>983.75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983.75</w:t>
            </w:r>
          </w:p>
        </w:tc>
        <w:tc>
          <w:tcPr>
            <w:tcW w:w="1134" w:type="dxa"/>
            <w:vAlign w:val="center"/>
          </w:tcPr>
          <w:p>
            <w:pPr>
              <w:pStyle w:val="15"/>
            </w:pPr>
            <w:r>
              <w:t>983.75</w:t>
            </w:r>
          </w:p>
        </w:tc>
        <w:tc>
          <w:tcPr>
            <w:tcW w:w="1134" w:type="dxa"/>
            <w:vAlign w:val="center"/>
          </w:tcPr>
          <w:p>
            <w:pPr>
              <w:pStyle w:val="15"/>
            </w:pPr>
            <w:r>
              <w:t>983.75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168.96</w:t>
            </w:r>
          </w:p>
        </w:tc>
        <w:tc>
          <w:tcPr>
            <w:tcW w:w="1134" w:type="dxa"/>
            <w:vAlign w:val="center"/>
          </w:tcPr>
          <w:p>
            <w:pPr>
              <w:pStyle w:val="15"/>
            </w:pPr>
            <w:r>
              <w:t>168.96</w:t>
            </w:r>
          </w:p>
        </w:tc>
        <w:tc>
          <w:tcPr>
            <w:tcW w:w="1134" w:type="dxa"/>
            <w:vAlign w:val="center"/>
          </w:tcPr>
          <w:p>
            <w:pPr>
              <w:pStyle w:val="15"/>
            </w:pPr>
            <w:r>
              <w:t>168.96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168.96</w:t>
            </w:r>
          </w:p>
        </w:tc>
        <w:tc>
          <w:tcPr>
            <w:tcW w:w="1134" w:type="dxa"/>
            <w:vAlign w:val="center"/>
          </w:tcPr>
          <w:p>
            <w:pPr>
              <w:pStyle w:val="15"/>
            </w:pPr>
            <w:r>
              <w:t>168.96</w:t>
            </w:r>
          </w:p>
        </w:tc>
        <w:tc>
          <w:tcPr>
            <w:tcW w:w="1134" w:type="dxa"/>
            <w:vAlign w:val="center"/>
          </w:tcPr>
          <w:p>
            <w:pPr>
              <w:pStyle w:val="15"/>
            </w:pPr>
            <w:r>
              <w:t>168.96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789.79</w:t>
            </w:r>
          </w:p>
        </w:tc>
        <w:tc>
          <w:tcPr>
            <w:tcW w:w="1134" w:type="dxa"/>
            <w:vAlign w:val="center"/>
          </w:tcPr>
          <w:p>
            <w:pPr>
              <w:pStyle w:val="15"/>
            </w:pPr>
            <w:r>
              <w:t>789.79</w:t>
            </w:r>
          </w:p>
        </w:tc>
        <w:tc>
          <w:tcPr>
            <w:tcW w:w="1134" w:type="dxa"/>
            <w:vAlign w:val="center"/>
          </w:tcPr>
          <w:p>
            <w:pPr>
              <w:pStyle w:val="15"/>
            </w:pPr>
            <w:r>
              <w:t>789.79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789.79</w:t>
            </w:r>
          </w:p>
        </w:tc>
        <w:tc>
          <w:tcPr>
            <w:tcW w:w="1134" w:type="dxa"/>
            <w:vAlign w:val="center"/>
          </w:tcPr>
          <w:p>
            <w:pPr>
              <w:pStyle w:val="15"/>
            </w:pPr>
            <w:r>
              <w:t>789.79</w:t>
            </w:r>
          </w:p>
        </w:tc>
        <w:tc>
          <w:tcPr>
            <w:tcW w:w="1134" w:type="dxa"/>
            <w:vAlign w:val="center"/>
          </w:tcPr>
          <w:p>
            <w:pPr>
              <w:pStyle w:val="15"/>
            </w:pPr>
            <w:r>
              <w:t>789.79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983.75</w:t>
            </w:r>
          </w:p>
        </w:tc>
        <w:tc>
          <w:tcPr>
            <w:tcW w:w="1361" w:type="dxa"/>
            <w:vAlign w:val="center"/>
          </w:tcPr>
          <w:p>
            <w:pPr>
              <w:pStyle w:val="19"/>
            </w:pPr>
          </w:p>
        </w:tc>
        <w:tc>
          <w:tcPr>
            <w:tcW w:w="1361" w:type="dxa"/>
            <w:vAlign w:val="center"/>
          </w:tcPr>
          <w:p>
            <w:pPr>
              <w:pStyle w:val="19"/>
            </w:pPr>
            <w:r>
              <w:t>983.75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983.75</w:t>
            </w:r>
          </w:p>
        </w:tc>
        <w:tc>
          <w:tcPr>
            <w:tcW w:w="1361" w:type="dxa"/>
            <w:vAlign w:val="center"/>
          </w:tcPr>
          <w:p>
            <w:pPr>
              <w:pStyle w:val="15"/>
            </w:pPr>
          </w:p>
        </w:tc>
        <w:tc>
          <w:tcPr>
            <w:tcW w:w="1361" w:type="dxa"/>
            <w:vAlign w:val="center"/>
          </w:tcPr>
          <w:p>
            <w:pPr>
              <w:pStyle w:val="15"/>
            </w:pPr>
            <w:r>
              <w:t>983.75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168.96</w:t>
            </w:r>
          </w:p>
        </w:tc>
        <w:tc>
          <w:tcPr>
            <w:tcW w:w="1361" w:type="dxa"/>
            <w:vAlign w:val="center"/>
          </w:tcPr>
          <w:p>
            <w:pPr>
              <w:pStyle w:val="15"/>
            </w:pPr>
          </w:p>
        </w:tc>
        <w:tc>
          <w:tcPr>
            <w:tcW w:w="1361" w:type="dxa"/>
            <w:vAlign w:val="center"/>
          </w:tcPr>
          <w:p>
            <w:pPr>
              <w:pStyle w:val="15"/>
            </w:pPr>
            <w:r>
              <w:t>168.96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168.96</w:t>
            </w:r>
          </w:p>
        </w:tc>
        <w:tc>
          <w:tcPr>
            <w:tcW w:w="1361" w:type="dxa"/>
            <w:vAlign w:val="center"/>
          </w:tcPr>
          <w:p>
            <w:pPr>
              <w:pStyle w:val="15"/>
            </w:pPr>
          </w:p>
        </w:tc>
        <w:tc>
          <w:tcPr>
            <w:tcW w:w="1361" w:type="dxa"/>
            <w:vAlign w:val="center"/>
          </w:tcPr>
          <w:p>
            <w:pPr>
              <w:pStyle w:val="15"/>
            </w:pPr>
            <w:r>
              <w:t>168.96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789.79</w:t>
            </w:r>
          </w:p>
        </w:tc>
        <w:tc>
          <w:tcPr>
            <w:tcW w:w="1361" w:type="dxa"/>
            <w:vAlign w:val="center"/>
          </w:tcPr>
          <w:p>
            <w:pPr>
              <w:pStyle w:val="15"/>
            </w:pPr>
          </w:p>
        </w:tc>
        <w:tc>
          <w:tcPr>
            <w:tcW w:w="1361" w:type="dxa"/>
            <w:vAlign w:val="center"/>
          </w:tcPr>
          <w:p>
            <w:pPr>
              <w:pStyle w:val="15"/>
            </w:pPr>
            <w:r>
              <w:t>789.79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789.79</w:t>
            </w:r>
          </w:p>
        </w:tc>
        <w:tc>
          <w:tcPr>
            <w:tcW w:w="1361" w:type="dxa"/>
            <w:vAlign w:val="center"/>
          </w:tcPr>
          <w:p>
            <w:pPr>
              <w:pStyle w:val="15"/>
            </w:pPr>
          </w:p>
        </w:tc>
        <w:tc>
          <w:tcPr>
            <w:tcW w:w="1361" w:type="dxa"/>
            <w:vAlign w:val="center"/>
          </w:tcPr>
          <w:p>
            <w:pPr>
              <w:pStyle w:val="15"/>
            </w:pPr>
            <w:r>
              <w:t>789.79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983.75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983.75</w:t>
            </w:r>
          </w:p>
        </w:tc>
        <w:tc>
          <w:tcPr>
            <w:tcW w:w="1474" w:type="dxa"/>
            <w:vAlign w:val="center"/>
          </w:tcPr>
          <w:p>
            <w:pPr>
              <w:pStyle w:val="15"/>
            </w:pPr>
            <w:r>
              <w:t>983.75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983.75</w:t>
            </w:r>
          </w:p>
        </w:tc>
        <w:tc>
          <w:tcPr>
            <w:tcW w:w="3402" w:type="dxa"/>
            <w:vAlign w:val="center"/>
          </w:tcPr>
          <w:p>
            <w:pPr>
              <w:pStyle w:val="18"/>
            </w:pPr>
            <w:r>
              <w:t>本年支出合计</w:t>
            </w:r>
          </w:p>
        </w:tc>
        <w:tc>
          <w:tcPr>
            <w:tcW w:w="1474" w:type="dxa"/>
            <w:vAlign w:val="center"/>
          </w:tcPr>
          <w:p>
            <w:pPr>
              <w:pStyle w:val="19"/>
            </w:pPr>
            <w:r>
              <w:t>983.75</w:t>
            </w:r>
          </w:p>
        </w:tc>
        <w:tc>
          <w:tcPr>
            <w:tcW w:w="1474" w:type="dxa"/>
            <w:vAlign w:val="center"/>
          </w:tcPr>
          <w:p>
            <w:pPr>
              <w:pStyle w:val="19"/>
            </w:pPr>
            <w:r>
              <w:t>983.75</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983.75</w:t>
            </w:r>
          </w:p>
        </w:tc>
        <w:tc>
          <w:tcPr>
            <w:tcW w:w="3402" w:type="dxa"/>
            <w:vAlign w:val="center"/>
          </w:tcPr>
          <w:p>
            <w:pPr>
              <w:pStyle w:val="18"/>
            </w:pPr>
            <w:r>
              <w:t>支出总计</w:t>
            </w:r>
          </w:p>
        </w:tc>
        <w:tc>
          <w:tcPr>
            <w:tcW w:w="1474" w:type="dxa"/>
            <w:vAlign w:val="center"/>
          </w:tcPr>
          <w:p>
            <w:pPr>
              <w:pStyle w:val="19"/>
            </w:pPr>
            <w:r>
              <w:t>983.75</w:t>
            </w:r>
          </w:p>
        </w:tc>
        <w:tc>
          <w:tcPr>
            <w:tcW w:w="1474" w:type="dxa"/>
            <w:vAlign w:val="center"/>
          </w:tcPr>
          <w:p>
            <w:pPr>
              <w:pStyle w:val="19"/>
            </w:pPr>
            <w:r>
              <w:t>983.75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983.75</w:t>
            </w:r>
          </w:p>
        </w:tc>
        <w:tc>
          <w:tcPr>
            <w:tcW w:w="2551" w:type="dxa"/>
            <w:vAlign w:val="center"/>
          </w:tcPr>
          <w:p>
            <w:pPr>
              <w:pStyle w:val="19"/>
            </w:pPr>
          </w:p>
        </w:tc>
        <w:tc>
          <w:tcPr>
            <w:tcW w:w="2551" w:type="dxa"/>
            <w:vAlign w:val="center"/>
          </w:tcPr>
          <w:p>
            <w:pPr>
              <w:pStyle w:val="19"/>
            </w:pPr>
            <w:r>
              <w:t>983.75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983.75</w:t>
            </w:r>
          </w:p>
        </w:tc>
        <w:tc>
          <w:tcPr>
            <w:tcW w:w="2551" w:type="dxa"/>
            <w:vAlign w:val="center"/>
          </w:tcPr>
          <w:p>
            <w:pPr>
              <w:pStyle w:val="15"/>
            </w:pPr>
          </w:p>
        </w:tc>
        <w:tc>
          <w:tcPr>
            <w:tcW w:w="2551" w:type="dxa"/>
            <w:vAlign w:val="center"/>
          </w:tcPr>
          <w:p>
            <w:pPr>
              <w:pStyle w:val="15"/>
            </w:pPr>
            <w:r>
              <w:t>983.75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168.96</w:t>
            </w:r>
          </w:p>
        </w:tc>
        <w:tc>
          <w:tcPr>
            <w:tcW w:w="2551" w:type="dxa"/>
            <w:vAlign w:val="center"/>
          </w:tcPr>
          <w:p>
            <w:pPr>
              <w:pStyle w:val="15"/>
            </w:pPr>
          </w:p>
        </w:tc>
        <w:tc>
          <w:tcPr>
            <w:tcW w:w="2551" w:type="dxa"/>
            <w:vAlign w:val="center"/>
          </w:tcPr>
          <w:p>
            <w:pPr>
              <w:pStyle w:val="15"/>
            </w:pPr>
            <w:r>
              <w:t>168.96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168.96</w:t>
            </w:r>
          </w:p>
        </w:tc>
        <w:tc>
          <w:tcPr>
            <w:tcW w:w="2551" w:type="dxa"/>
            <w:vAlign w:val="center"/>
          </w:tcPr>
          <w:p>
            <w:pPr>
              <w:pStyle w:val="15"/>
            </w:pPr>
          </w:p>
        </w:tc>
        <w:tc>
          <w:tcPr>
            <w:tcW w:w="2551" w:type="dxa"/>
            <w:vAlign w:val="center"/>
          </w:tcPr>
          <w:p>
            <w:pPr>
              <w:pStyle w:val="15"/>
            </w:pPr>
            <w:r>
              <w:t>168.96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789.79</w:t>
            </w:r>
          </w:p>
        </w:tc>
        <w:tc>
          <w:tcPr>
            <w:tcW w:w="2551" w:type="dxa"/>
            <w:vAlign w:val="center"/>
          </w:tcPr>
          <w:p>
            <w:pPr>
              <w:pStyle w:val="15"/>
            </w:pPr>
          </w:p>
        </w:tc>
        <w:tc>
          <w:tcPr>
            <w:tcW w:w="2551" w:type="dxa"/>
            <w:vAlign w:val="center"/>
          </w:tcPr>
          <w:p>
            <w:pPr>
              <w:pStyle w:val="15"/>
            </w:pPr>
            <w:r>
              <w:t>789.79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789.79</w:t>
            </w:r>
          </w:p>
        </w:tc>
        <w:tc>
          <w:tcPr>
            <w:tcW w:w="2551" w:type="dxa"/>
            <w:vAlign w:val="center"/>
          </w:tcPr>
          <w:p>
            <w:pPr>
              <w:pStyle w:val="15"/>
            </w:pPr>
          </w:p>
        </w:tc>
        <w:tc>
          <w:tcPr>
            <w:tcW w:w="2551" w:type="dxa"/>
            <w:vAlign w:val="center"/>
          </w:tcPr>
          <w:p>
            <w:pPr>
              <w:pStyle w:val="15"/>
            </w:pPr>
            <w:r>
              <w:t>789.79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361007隆尧县医院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ind w:left="0" w:leftChars="0" w:firstLine="560" w:firstLineChars="200"/>
        <w:rPr>
          <w:rFonts w:hint="eastAsia" w:eastAsia="方正仿宋_GBK"/>
          <w:highlight w:val="none"/>
          <w:lang w:eastAsia="zh"/>
        </w:rPr>
      </w:pPr>
      <w:r>
        <w:rPr>
          <w:rFonts w:hint="eastAsia"/>
          <w:highlight w:val="none"/>
          <w:lang w:eastAsia="zh"/>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隆尧县医院</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按照预算管理有关规定，目前我院单位预算的编制实行综合预算管理，即全部收入和支出都反映在预算中。</w:t>
      </w:r>
    </w:p>
    <w:p>
      <w:pPr>
        <w:pStyle w:val="22"/>
      </w:pPr>
      <w:r>
        <w:t>1、收入说明</w:t>
      </w:r>
    </w:p>
    <w:p>
      <w:pPr>
        <w:pStyle w:val="22"/>
      </w:pPr>
      <w:r>
        <w:t>反映本单位当年的财政拨款预算收入。2025年财政拨款预算收入983.7539万元，其中：一般公共预算财政拨款收入983.7539万元；基金预算收入0万元，国有资本经营预算收入0万元，财政专户核拨收入0万元，上年结转结余0万元。</w:t>
      </w:r>
    </w:p>
    <w:p>
      <w:pPr>
        <w:pStyle w:val="22"/>
      </w:pPr>
      <w:r>
        <w:t>2、支出说明</w:t>
      </w:r>
    </w:p>
    <w:p>
      <w:pPr>
        <w:pStyle w:val="22"/>
      </w:pPr>
      <w:r>
        <w:t>收支预算总表支出栏、基本支出表、项目支出表按经济分类和支出功能分类科目编制，反映隆尧县医院年度单位预算中财政拨款支出预算的总体情况。2025年财政拨款预算支出为983.7539万元，其中：基本支出0万元，包括人员经费0万元和日常公用经费0万元。项目支出983.7539万元。主要为提前下达中央2025年医疗服务与保障能力提升（公立医院综合改革）补助资金、2025年药品零差率项目、取消公立医疗机构医用耗材加成项目等。</w:t>
      </w:r>
    </w:p>
    <w:p>
      <w:pPr>
        <w:pStyle w:val="22"/>
      </w:pPr>
      <w:r>
        <w:t>3、比上年增减情况</w:t>
      </w:r>
    </w:p>
    <w:p>
      <w:pPr>
        <w:pStyle w:val="22"/>
      </w:pPr>
      <w:r>
        <w:t>2025年预算收支安排983.7539万元，较2024年年初预算安排增加245.8409万元。其中项目支出增加245.8409万元，主要为隆尧县医院药品零差率项目（2023年定额补差）项目资金增加。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1、冀财社[2024]143号/中央/提前下达2025年县乡村卫生人才能力提升培训补助资金绩效目标表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13052525P008748100012</w:t>
            </w:r>
          </w:p>
        </w:tc>
        <w:tc>
          <w:tcPr>
            <w:tcW w:w="2835" w:type="dxa"/>
            <w:vAlign w:val="center"/>
          </w:tcPr>
          <w:p>
            <w:pPr>
              <w:pStyle w:val="14"/>
            </w:pPr>
            <w:r>
              <w:t>项目名称</w:t>
            </w:r>
          </w:p>
        </w:tc>
        <w:tc>
          <w:tcPr>
            <w:tcW w:w="6095" w:type="dxa"/>
            <w:gridSpan w:val="3"/>
            <w:vAlign w:val="center"/>
          </w:tcPr>
          <w:p>
            <w:pPr>
              <w:pStyle w:val="16"/>
            </w:pPr>
            <w:r>
              <w:t>冀财社[2024]143号/中央/提前下达2025年县乡村卫生人才能力提升培训补助资金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7.96</w:t>
            </w:r>
          </w:p>
        </w:tc>
        <w:tc>
          <w:tcPr>
            <w:tcW w:w="2835" w:type="dxa"/>
            <w:vAlign w:val="center"/>
          </w:tcPr>
          <w:p>
            <w:pPr>
              <w:pStyle w:val="14"/>
            </w:pPr>
            <w:r>
              <w:t>其中：财政    资金</w:t>
            </w:r>
          </w:p>
        </w:tc>
        <w:tc>
          <w:tcPr>
            <w:tcW w:w="2551" w:type="dxa"/>
            <w:vAlign w:val="center"/>
          </w:tcPr>
          <w:p>
            <w:pPr>
              <w:pStyle w:val="16"/>
            </w:pPr>
            <w:r>
              <w:t>7.96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加强卫生健康人才队伍建设，隆尧县医院计划于本年度对我县26名乡村医生开展健康人才能力提升培训。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1.进一步提高基层医疗卫生服务能力和水平，加强卫生健康人才队伍建设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培训人员人次</w:t>
            </w:r>
          </w:p>
        </w:tc>
        <w:tc>
          <w:tcPr>
            <w:tcW w:w="5386" w:type="dxa"/>
            <w:vAlign w:val="center"/>
          </w:tcPr>
          <w:p>
            <w:pPr>
              <w:pStyle w:val="16"/>
            </w:pPr>
            <w:r>
              <w:t>培训人员人次</w:t>
            </w:r>
          </w:p>
        </w:tc>
        <w:tc>
          <w:tcPr>
            <w:tcW w:w="2268" w:type="dxa"/>
            <w:vAlign w:val="center"/>
          </w:tcPr>
          <w:p>
            <w:pPr>
              <w:pStyle w:val="16"/>
            </w:pPr>
            <w:r>
              <w:t>26人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5386" w:type="dxa"/>
            <w:vAlign w:val="center"/>
          </w:tcPr>
          <w:p>
            <w:pPr>
              <w:pStyle w:val="16"/>
            </w:pPr>
            <w:r>
              <w:t>培训合格率（%）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培训按期完成率</w:t>
            </w:r>
          </w:p>
        </w:tc>
        <w:tc>
          <w:tcPr>
            <w:tcW w:w="5386" w:type="dxa"/>
            <w:vAlign w:val="center"/>
          </w:tcPr>
          <w:p>
            <w:pPr>
              <w:pStyle w:val="16"/>
            </w:pPr>
            <w:r>
              <w:t>培训按期完成率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培训费用标准</w:t>
            </w:r>
          </w:p>
          <w:p>
            <w:pPr>
              <w:pStyle w:val="16"/>
            </w:pPr>
          </w:p>
        </w:tc>
        <w:tc>
          <w:tcPr>
            <w:tcW w:w="5386" w:type="dxa"/>
            <w:vAlign w:val="center"/>
          </w:tcPr>
          <w:p>
            <w:pPr>
              <w:pStyle w:val="16"/>
            </w:pPr>
            <w:r>
              <w:t>培训费用标准</w:t>
            </w:r>
          </w:p>
          <w:p>
            <w:pPr>
              <w:pStyle w:val="16"/>
            </w:pPr>
          </w:p>
        </w:tc>
        <w:tc>
          <w:tcPr>
            <w:tcW w:w="2268" w:type="dxa"/>
            <w:vAlign w:val="center"/>
          </w:tcPr>
          <w:p>
            <w:pPr>
              <w:pStyle w:val="16"/>
            </w:pPr>
            <w:r>
              <w:t>120元/人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培训效果影响程度</w:t>
            </w:r>
          </w:p>
        </w:tc>
        <w:tc>
          <w:tcPr>
            <w:tcW w:w="5386" w:type="dxa"/>
            <w:vAlign w:val="center"/>
          </w:tcPr>
          <w:p>
            <w:pPr>
              <w:pStyle w:val="16"/>
            </w:pPr>
            <w:r>
              <w:t>培训效果影响程度</w:t>
            </w:r>
          </w:p>
        </w:tc>
        <w:tc>
          <w:tcPr>
            <w:tcW w:w="2268" w:type="dxa"/>
            <w:vAlign w:val="center"/>
          </w:tcPr>
          <w:p>
            <w:pPr>
              <w:pStyle w:val="16"/>
            </w:pPr>
            <w:r>
              <w:t>通过对基层健康人才培养，进一步提高基层医疗卫生服务能力和水平</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培训人员满意度</w:t>
            </w:r>
          </w:p>
        </w:tc>
        <w:tc>
          <w:tcPr>
            <w:tcW w:w="5386" w:type="dxa"/>
            <w:vAlign w:val="center"/>
          </w:tcPr>
          <w:p>
            <w:pPr>
              <w:pStyle w:val="16"/>
            </w:pPr>
            <w:r>
              <w:t>培训人员满意度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2、冀财社[2024]144号/中央/提前下达重大公共卫生服务补助资金（上划资金公立医疗卫生机构新冠肺炎疫情相关支出）绩效目标表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65" w:hRule="atLeast"/>
          <w:jc w:val="center"/>
        </w:trPr>
        <w:tc>
          <w:tcPr>
            <w:tcW w:w="1276" w:type="dxa"/>
            <w:vAlign w:val="center"/>
          </w:tcPr>
          <w:p>
            <w:pPr>
              <w:pStyle w:val="14"/>
            </w:pPr>
            <w:r>
              <w:t>项目编码</w:t>
            </w:r>
          </w:p>
        </w:tc>
        <w:tc>
          <w:tcPr>
            <w:tcW w:w="5103" w:type="dxa"/>
            <w:gridSpan w:val="2"/>
            <w:vAlign w:val="center"/>
          </w:tcPr>
          <w:p>
            <w:pPr>
              <w:pStyle w:val="16"/>
            </w:pPr>
            <w:r>
              <w:t>13052525P00875410003R</w:t>
            </w:r>
          </w:p>
        </w:tc>
        <w:tc>
          <w:tcPr>
            <w:tcW w:w="2835" w:type="dxa"/>
            <w:vAlign w:val="center"/>
          </w:tcPr>
          <w:p>
            <w:pPr>
              <w:pStyle w:val="14"/>
            </w:pPr>
            <w:r>
              <w:t>项目名称</w:t>
            </w:r>
          </w:p>
        </w:tc>
        <w:tc>
          <w:tcPr>
            <w:tcW w:w="6095" w:type="dxa"/>
            <w:gridSpan w:val="3"/>
            <w:vAlign w:val="center"/>
          </w:tcPr>
          <w:p>
            <w:pPr>
              <w:pStyle w:val="16"/>
            </w:pPr>
            <w:r>
              <w:t>冀财社[2024]144号/中央/提前下达重大公共卫生服务补助资金（上划资金公立医疗卫生机构新冠肺炎疫情相关支出）</w:t>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在隆尧县医院建设项目病房楼四层建设中药制剂中心，配套设施建设所需资金25万元。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1.加强全县新冠肺炎疫情常态化防控中药饮片储备和管理工作，保障新冠肺炎疫情中药防治需要。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维修改造面积</w:t>
            </w:r>
          </w:p>
        </w:tc>
        <w:tc>
          <w:tcPr>
            <w:tcW w:w="5386" w:type="dxa"/>
            <w:vAlign w:val="center"/>
          </w:tcPr>
          <w:p>
            <w:pPr>
              <w:pStyle w:val="16"/>
            </w:pPr>
            <w:r>
              <w:t>维修改造面积</w:t>
            </w:r>
          </w:p>
        </w:tc>
        <w:tc>
          <w:tcPr>
            <w:tcW w:w="2268" w:type="dxa"/>
            <w:vAlign w:val="center"/>
          </w:tcPr>
          <w:p>
            <w:pPr>
              <w:pStyle w:val="16"/>
            </w:pPr>
            <w:r>
              <w:t>150平方米</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5386" w:type="dxa"/>
            <w:vAlign w:val="center"/>
          </w:tcPr>
          <w:p>
            <w:pPr>
              <w:pStyle w:val="16"/>
            </w:pPr>
            <w:r>
              <w:t>项目验收合格率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25万元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保障突发公共卫生事件快速响应</w:t>
            </w:r>
          </w:p>
        </w:tc>
        <w:tc>
          <w:tcPr>
            <w:tcW w:w="5386" w:type="dxa"/>
            <w:vAlign w:val="center"/>
          </w:tcPr>
          <w:p>
            <w:pPr>
              <w:pStyle w:val="16"/>
            </w:pPr>
            <w:r>
              <w:t>保障突发公共卫生事件快速响应</w:t>
            </w:r>
          </w:p>
        </w:tc>
        <w:tc>
          <w:tcPr>
            <w:tcW w:w="2268" w:type="dxa"/>
            <w:vAlign w:val="center"/>
          </w:tcPr>
          <w:p>
            <w:pPr>
              <w:pStyle w:val="16"/>
            </w:pPr>
            <w:r>
              <w:t>保障突发公共卫生事件快速响应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3、冀财社[2024]186号/中央/提前下达2025年医疗服务能力与保障能力提升（公立医院综合改革）补助资金绩效目标表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13052525P00874610001N</w:t>
            </w:r>
          </w:p>
        </w:tc>
        <w:tc>
          <w:tcPr>
            <w:tcW w:w="2835" w:type="dxa"/>
            <w:vAlign w:val="center"/>
          </w:tcPr>
          <w:p>
            <w:pPr>
              <w:pStyle w:val="14"/>
            </w:pPr>
            <w:r>
              <w:t>项目名称</w:t>
            </w:r>
          </w:p>
        </w:tc>
        <w:tc>
          <w:tcPr>
            <w:tcW w:w="6095" w:type="dxa"/>
            <w:gridSpan w:val="3"/>
            <w:vAlign w:val="center"/>
          </w:tcPr>
          <w:p>
            <w:pPr>
              <w:pStyle w:val="16"/>
            </w:pPr>
            <w:r>
              <w:t>冀财社[2024]186号/中央/提前下达2025年医疗服务能力与保障能力提升（公立医院综合改革）补助资金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161.00</w:t>
            </w:r>
          </w:p>
        </w:tc>
        <w:tc>
          <w:tcPr>
            <w:tcW w:w="2835" w:type="dxa"/>
            <w:vAlign w:val="center"/>
          </w:tcPr>
          <w:p>
            <w:pPr>
              <w:pStyle w:val="14"/>
            </w:pPr>
            <w:r>
              <w:t>其中：财政    资金</w:t>
            </w:r>
          </w:p>
        </w:tc>
        <w:tc>
          <w:tcPr>
            <w:tcW w:w="2551" w:type="dxa"/>
            <w:vAlign w:val="center"/>
          </w:tcPr>
          <w:p>
            <w:pPr>
              <w:pStyle w:val="16"/>
            </w:pPr>
            <w:r>
              <w:t>161.00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购置医疗专用设备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1.医疗服务与保障能力提升，促进公立医院高质量发展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新增专业设备</w:t>
            </w:r>
          </w:p>
        </w:tc>
        <w:tc>
          <w:tcPr>
            <w:tcW w:w="5386" w:type="dxa"/>
            <w:vAlign w:val="center"/>
          </w:tcPr>
          <w:p>
            <w:pPr>
              <w:pStyle w:val="16"/>
            </w:pPr>
            <w:r>
              <w:t>新增专业设备</w:t>
            </w:r>
          </w:p>
        </w:tc>
        <w:tc>
          <w:tcPr>
            <w:tcW w:w="2268" w:type="dxa"/>
            <w:vAlign w:val="center"/>
          </w:tcPr>
          <w:p>
            <w:pPr>
              <w:pStyle w:val="16"/>
            </w:pPr>
            <w:r>
              <w:t>7台</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5386" w:type="dxa"/>
            <w:vAlign w:val="center"/>
          </w:tcPr>
          <w:p>
            <w:pPr>
              <w:pStyle w:val="16"/>
            </w:pPr>
            <w:r>
              <w:t>设备合格率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5386" w:type="dxa"/>
            <w:vAlign w:val="center"/>
          </w:tcPr>
          <w:p>
            <w:pPr>
              <w:pStyle w:val="16"/>
            </w:pPr>
            <w:r>
              <w:t>设备购置成本</w:t>
            </w:r>
          </w:p>
        </w:tc>
        <w:tc>
          <w:tcPr>
            <w:tcW w:w="2268" w:type="dxa"/>
            <w:vAlign w:val="center"/>
          </w:tcPr>
          <w:p>
            <w:pPr>
              <w:pStyle w:val="16"/>
            </w:pPr>
            <w:r>
              <w:t>161万元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有较好的社会影响</w:t>
            </w:r>
          </w:p>
        </w:tc>
        <w:tc>
          <w:tcPr>
            <w:tcW w:w="5386" w:type="dxa"/>
            <w:vAlign w:val="center"/>
          </w:tcPr>
          <w:p>
            <w:pPr>
              <w:pStyle w:val="16"/>
            </w:pPr>
            <w:r>
              <w:t>有较好的社会影响</w:t>
            </w:r>
          </w:p>
        </w:tc>
        <w:tc>
          <w:tcPr>
            <w:tcW w:w="2268" w:type="dxa"/>
            <w:vAlign w:val="center"/>
          </w:tcPr>
          <w:p>
            <w:pPr>
              <w:pStyle w:val="16"/>
            </w:pPr>
            <w:r>
              <w:t>相关的能力建设满足社会发展需求，具有良性影响</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患者对基层医疗机构服务的满意度</w:t>
            </w:r>
          </w:p>
        </w:tc>
        <w:tc>
          <w:tcPr>
            <w:tcW w:w="5386" w:type="dxa"/>
            <w:vAlign w:val="center"/>
          </w:tcPr>
          <w:p>
            <w:pPr>
              <w:pStyle w:val="16"/>
            </w:pPr>
            <w:r>
              <w:t>患者对基层医疗机构服务的满意度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4、隆尧县医院2025年药品零差率项目绩效目标表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13052525P000031100114</w:t>
            </w:r>
          </w:p>
        </w:tc>
        <w:tc>
          <w:tcPr>
            <w:tcW w:w="2835" w:type="dxa"/>
            <w:vAlign w:val="center"/>
          </w:tcPr>
          <w:p>
            <w:pPr>
              <w:pStyle w:val="14"/>
            </w:pPr>
            <w:r>
              <w:t>项目名称</w:t>
            </w:r>
          </w:p>
        </w:tc>
        <w:tc>
          <w:tcPr>
            <w:tcW w:w="6095" w:type="dxa"/>
            <w:gridSpan w:val="3"/>
            <w:vAlign w:val="center"/>
          </w:tcPr>
          <w:p>
            <w:pPr>
              <w:pStyle w:val="16"/>
            </w:pPr>
            <w:r>
              <w:t>隆尧县医院2025年药品零差率项目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216.00</w:t>
            </w:r>
          </w:p>
        </w:tc>
        <w:tc>
          <w:tcPr>
            <w:tcW w:w="2835" w:type="dxa"/>
            <w:vAlign w:val="center"/>
          </w:tcPr>
          <w:p>
            <w:pPr>
              <w:pStyle w:val="14"/>
            </w:pPr>
            <w:r>
              <w:t>其中：财政    资金</w:t>
            </w:r>
          </w:p>
        </w:tc>
        <w:tc>
          <w:tcPr>
            <w:tcW w:w="2551" w:type="dxa"/>
            <w:vAlign w:val="center"/>
          </w:tcPr>
          <w:p>
            <w:pPr>
              <w:pStyle w:val="16"/>
            </w:pPr>
            <w:r>
              <w:t>216.00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全部用于人员基本工资发放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1.财政通过适当补贴来维持医院正常运行，鼓励医院积极提升医疗服务能力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支付在职人员经费</w:t>
            </w:r>
          </w:p>
        </w:tc>
        <w:tc>
          <w:tcPr>
            <w:tcW w:w="5386" w:type="dxa"/>
            <w:vAlign w:val="center"/>
          </w:tcPr>
          <w:p>
            <w:pPr>
              <w:pStyle w:val="16"/>
            </w:pPr>
            <w:r>
              <w:t>支付在职人员经费</w:t>
            </w:r>
          </w:p>
        </w:tc>
        <w:tc>
          <w:tcPr>
            <w:tcW w:w="2268" w:type="dxa"/>
            <w:vAlign w:val="center"/>
          </w:tcPr>
          <w:p>
            <w:pPr>
              <w:pStyle w:val="16"/>
            </w:pPr>
            <w:r>
              <w:t>216万元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成本控制</w:t>
            </w:r>
          </w:p>
        </w:tc>
        <w:tc>
          <w:tcPr>
            <w:tcW w:w="2268" w:type="dxa"/>
            <w:vAlign w:val="center"/>
          </w:tcPr>
          <w:p>
            <w:pPr>
              <w:pStyle w:val="16"/>
            </w:pPr>
            <w:r>
              <w:t>提升运行效率，降低医疗成本，争取成本减少5%。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5386" w:type="dxa"/>
            <w:vAlign w:val="center"/>
          </w:tcPr>
          <w:p>
            <w:pPr>
              <w:pStyle w:val="16"/>
            </w:pPr>
            <w:r>
              <w:t>可持续性服务</w:t>
            </w:r>
          </w:p>
        </w:tc>
        <w:tc>
          <w:tcPr>
            <w:tcW w:w="2268" w:type="dxa"/>
            <w:vAlign w:val="center"/>
          </w:tcPr>
          <w:p>
            <w:pPr>
              <w:pStyle w:val="16"/>
            </w:pPr>
            <w:r>
              <w:t>有利于医院良性发展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服务对象满意度比例</w:t>
            </w:r>
          </w:p>
        </w:tc>
        <w:tc>
          <w:tcPr>
            <w:tcW w:w="5386" w:type="dxa"/>
            <w:vAlign w:val="center"/>
          </w:tcPr>
          <w:p>
            <w:pPr>
              <w:pStyle w:val="16"/>
            </w:pPr>
            <w:r>
              <w:t>服务对象满意度比例</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5、隆尧县医院人员经费项目绩效目标表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13052525P00003110010G</w:t>
            </w:r>
          </w:p>
        </w:tc>
        <w:tc>
          <w:tcPr>
            <w:tcW w:w="2835" w:type="dxa"/>
            <w:vAlign w:val="center"/>
          </w:tcPr>
          <w:p>
            <w:pPr>
              <w:pStyle w:val="14"/>
            </w:pPr>
            <w:r>
              <w:t>项目名称</w:t>
            </w:r>
          </w:p>
        </w:tc>
        <w:tc>
          <w:tcPr>
            <w:tcW w:w="6095" w:type="dxa"/>
            <w:gridSpan w:val="3"/>
            <w:vAlign w:val="center"/>
          </w:tcPr>
          <w:p>
            <w:pPr>
              <w:pStyle w:val="16"/>
            </w:pPr>
            <w:r>
              <w:t>隆尧县医院人员经费项目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230.00</w:t>
            </w:r>
          </w:p>
        </w:tc>
        <w:tc>
          <w:tcPr>
            <w:tcW w:w="2835" w:type="dxa"/>
            <w:vAlign w:val="center"/>
          </w:tcPr>
          <w:p>
            <w:pPr>
              <w:pStyle w:val="14"/>
            </w:pPr>
            <w:r>
              <w:t>其中：财政    资金</w:t>
            </w:r>
          </w:p>
        </w:tc>
        <w:tc>
          <w:tcPr>
            <w:tcW w:w="2551" w:type="dxa"/>
            <w:vAlign w:val="center"/>
          </w:tcPr>
          <w:p>
            <w:pPr>
              <w:pStyle w:val="16"/>
            </w:pPr>
            <w:r>
              <w:t>230.00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全部用于人员基本工资发放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1.财政通过适当补贴保障医护人员基本工资收入，引导医疗机构提供更为优质的服务。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培养专业公共卫生人才数量</w:t>
            </w:r>
          </w:p>
        </w:tc>
        <w:tc>
          <w:tcPr>
            <w:tcW w:w="5386" w:type="dxa"/>
            <w:vAlign w:val="center"/>
          </w:tcPr>
          <w:p>
            <w:pPr>
              <w:pStyle w:val="16"/>
            </w:pPr>
            <w:r>
              <w:t>培养专业公共卫生人才数量</w:t>
            </w:r>
          </w:p>
        </w:tc>
        <w:tc>
          <w:tcPr>
            <w:tcW w:w="2268" w:type="dxa"/>
            <w:vAlign w:val="center"/>
          </w:tcPr>
          <w:p>
            <w:pPr>
              <w:pStyle w:val="16"/>
            </w:pPr>
            <w:r>
              <w:t>减轻医院经济负担，有助于更好地推广医疗技术服务，培养人才</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机构的综合实力、人才的专业水平</w:t>
            </w:r>
          </w:p>
        </w:tc>
        <w:tc>
          <w:tcPr>
            <w:tcW w:w="5386" w:type="dxa"/>
            <w:vAlign w:val="center"/>
          </w:tcPr>
          <w:p>
            <w:pPr>
              <w:pStyle w:val="16"/>
            </w:pPr>
            <w:r>
              <w:t>机构的综合实力、人才的专业水平</w:t>
            </w:r>
          </w:p>
        </w:tc>
        <w:tc>
          <w:tcPr>
            <w:tcW w:w="2268" w:type="dxa"/>
            <w:vAlign w:val="center"/>
          </w:tcPr>
          <w:p>
            <w:pPr>
              <w:pStyle w:val="16"/>
            </w:pPr>
            <w:r>
              <w:t>提升医护人员专业素质及业务能力，加强基层医疗人才队伍建设</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工资发放及时率</w:t>
            </w:r>
          </w:p>
        </w:tc>
        <w:tc>
          <w:tcPr>
            <w:tcW w:w="5386" w:type="dxa"/>
            <w:vAlign w:val="center"/>
          </w:tcPr>
          <w:p>
            <w:pPr>
              <w:pStyle w:val="16"/>
            </w:pPr>
            <w:r>
              <w:t>工资发放及时率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提高运行效率，降低医疗成本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满足当地人民群众的就医需求</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服务对象满意度比例</w:t>
            </w:r>
          </w:p>
        </w:tc>
        <w:tc>
          <w:tcPr>
            <w:tcW w:w="5386" w:type="dxa"/>
            <w:vAlign w:val="center"/>
          </w:tcPr>
          <w:p>
            <w:pPr>
              <w:pStyle w:val="16"/>
            </w:pPr>
            <w:r>
              <w:t>服务对象满意度比例</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6、隆尧县医院书记院长年薪制项目绩效目标表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13052525P000031100095</w:t>
            </w:r>
          </w:p>
        </w:tc>
        <w:tc>
          <w:tcPr>
            <w:tcW w:w="2835" w:type="dxa"/>
            <w:vAlign w:val="center"/>
          </w:tcPr>
          <w:p>
            <w:pPr>
              <w:pStyle w:val="14"/>
            </w:pPr>
            <w:r>
              <w:t>项目名称</w:t>
            </w:r>
          </w:p>
        </w:tc>
        <w:tc>
          <w:tcPr>
            <w:tcW w:w="6095" w:type="dxa"/>
            <w:gridSpan w:val="3"/>
            <w:vAlign w:val="center"/>
          </w:tcPr>
          <w:p>
            <w:pPr>
              <w:pStyle w:val="16"/>
            </w:pPr>
            <w:r>
              <w:t>隆尧县医院书记院长年薪制项目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23.05</w:t>
            </w:r>
          </w:p>
        </w:tc>
        <w:tc>
          <w:tcPr>
            <w:tcW w:w="2835" w:type="dxa"/>
            <w:vAlign w:val="center"/>
          </w:tcPr>
          <w:p>
            <w:pPr>
              <w:pStyle w:val="14"/>
            </w:pPr>
            <w:r>
              <w:t>其中：财政    资金</w:t>
            </w:r>
          </w:p>
        </w:tc>
        <w:tc>
          <w:tcPr>
            <w:tcW w:w="2551" w:type="dxa"/>
            <w:vAlign w:val="center"/>
          </w:tcPr>
          <w:p>
            <w:pPr>
              <w:pStyle w:val="16"/>
            </w:pPr>
            <w:r>
              <w:t>23.05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全部用于工资发放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1.公立医院负责人薪酬所需经费由同级财政全额承担，不计入单位薪酬总量，一定程度上减轻了医院的资金压力。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支付薪酬人数</w:t>
            </w:r>
          </w:p>
        </w:tc>
        <w:tc>
          <w:tcPr>
            <w:tcW w:w="5386" w:type="dxa"/>
            <w:vAlign w:val="center"/>
          </w:tcPr>
          <w:p>
            <w:pPr>
              <w:pStyle w:val="16"/>
            </w:pPr>
            <w:r>
              <w:t>支付薪酬人数</w:t>
            </w:r>
          </w:p>
        </w:tc>
        <w:tc>
          <w:tcPr>
            <w:tcW w:w="2268" w:type="dxa"/>
            <w:vAlign w:val="center"/>
          </w:tcPr>
          <w:p>
            <w:pPr>
              <w:pStyle w:val="16"/>
            </w:pPr>
            <w:r>
              <w:t>1人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提高运行效率，降低运行成本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5386" w:type="dxa"/>
            <w:vAlign w:val="center"/>
          </w:tcPr>
          <w:p>
            <w:pPr>
              <w:pStyle w:val="16"/>
            </w:pPr>
            <w:r>
              <w:t>提高工作效率</w:t>
            </w:r>
          </w:p>
        </w:tc>
        <w:tc>
          <w:tcPr>
            <w:tcW w:w="2268" w:type="dxa"/>
            <w:vAlign w:val="center"/>
          </w:tcPr>
          <w:p>
            <w:pPr>
              <w:pStyle w:val="16"/>
            </w:pPr>
            <w:r>
              <w:t>≥10%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激励效果</w:t>
            </w:r>
          </w:p>
        </w:tc>
        <w:tc>
          <w:tcPr>
            <w:tcW w:w="5386" w:type="dxa"/>
            <w:vAlign w:val="center"/>
          </w:tcPr>
          <w:p>
            <w:pPr>
              <w:pStyle w:val="16"/>
            </w:pPr>
            <w:r>
              <w:t>激励效果</w:t>
            </w:r>
          </w:p>
        </w:tc>
        <w:tc>
          <w:tcPr>
            <w:tcW w:w="2268" w:type="dxa"/>
            <w:vAlign w:val="center"/>
          </w:tcPr>
          <w:p>
            <w:pPr>
              <w:pStyle w:val="16"/>
            </w:pPr>
            <w:r>
              <w:t>薪酬机制更好地促进单位负责人发挥模范作用，带动医院发展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促进医疗机构良性循环</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7、隆尧县医院书记院长社保单位承担项目绩效目标表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13052525P00003110008H</w:t>
            </w:r>
          </w:p>
        </w:tc>
        <w:tc>
          <w:tcPr>
            <w:tcW w:w="2835" w:type="dxa"/>
            <w:vAlign w:val="center"/>
          </w:tcPr>
          <w:p>
            <w:pPr>
              <w:pStyle w:val="14"/>
            </w:pPr>
            <w:r>
              <w:t>项目名称</w:t>
            </w:r>
          </w:p>
        </w:tc>
        <w:tc>
          <w:tcPr>
            <w:tcW w:w="6095" w:type="dxa"/>
            <w:gridSpan w:val="3"/>
            <w:vAlign w:val="center"/>
          </w:tcPr>
          <w:p>
            <w:pPr>
              <w:pStyle w:val="16"/>
            </w:pPr>
            <w:r>
              <w:t>隆尧县医院书记院长社保单位承担项目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w:t>
            </w:r>
          </w:p>
        </w:tc>
        <w:tc>
          <w:tcPr>
            <w:tcW w:w="2835" w:type="dxa"/>
            <w:vAlign w:val="center"/>
          </w:tcPr>
          <w:p>
            <w:pPr>
              <w:pStyle w:val="14"/>
            </w:pPr>
            <w:r>
              <w:t>其中：财政    资金</w:t>
            </w:r>
          </w:p>
        </w:tc>
        <w:tc>
          <w:tcPr>
            <w:tcW w:w="2551" w:type="dxa"/>
            <w:vAlign w:val="center"/>
          </w:tcPr>
          <w:p>
            <w:pPr>
              <w:pStyle w:val="16"/>
            </w:pPr>
            <w:r>
              <w:t>2.70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用于医院负责人社保单位承担部分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1.促进医疗机构良性循环，更好的促进院领导带动医院发展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医院负责人社保单位承担部分</w:t>
            </w:r>
          </w:p>
        </w:tc>
        <w:tc>
          <w:tcPr>
            <w:tcW w:w="5386" w:type="dxa"/>
            <w:vAlign w:val="center"/>
          </w:tcPr>
          <w:p>
            <w:pPr>
              <w:pStyle w:val="16"/>
            </w:pPr>
            <w:r>
              <w:t>医院负责人社保单位承担部分</w:t>
            </w:r>
          </w:p>
        </w:tc>
        <w:tc>
          <w:tcPr>
            <w:tcW w:w="2268" w:type="dxa"/>
            <w:vAlign w:val="center"/>
          </w:tcPr>
          <w:p>
            <w:pPr>
              <w:pStyle w:val="16"/>
            </w:pPr>
            <w:r>
              <w:t>2.7万元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提升运行效率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5386" w:type="dxa"/>
            <w:vAlign w:val="center"/>
          </w:tcPr>
          <w:p>
            <w:pPr>
              <w:pStyle w:val="16"/>
            </w:pPr>
            <w:r>
              <w:t>提高工作效率</w:t>
            </w:r>
          </w:p>
        </w:tc>
        <w:tc>
          <w:tcPr>
            <w:tcW w:w="2268" w:type="dxa"/>
            <w:vAlign w:val="center"/>
          </w:tcPr>
          <w:p>
            <w:pPr>
              <w:pStyle w:val="16"/>
            </w:pPr>
            <w:r>
              <w:t>≥10%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激励效果</w:t>
            </w:r>
          </w:p>
        </w:tc>
        <w:tc>
          <w:tcPr>
            <w:tcW w:w="5386" w:type="dxa"/>
            <w:vAlign w:val="center"/>
          </w:tcPr>
          <w:p>
            <w:pPr>
              <w:pStyle w:val="16"/>
            </w:pPr>
            <w:r>
              <w:t>激励效果</w:t>
            </w:r>
          </w:p>
        </w:tc>
        <w:tc>
          <w:tcPr>
            <w:tcW w:w="2268" w:type="dxa"/>
            <w:vAlign w:val="center"/>
          </w:tcPr>
          <w:p>
            <w:pPr>
              <w:pStyle w:val="16"/>
            </w:pPr>
            <w:r>
              <w:t>更好的促进院领导带动医院发展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促进医疗机构良性循环</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8、隆尧县医院药品零差率项目（2023年定额补差）绩效目标表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13052525P00003110007X</w:t>
            </w:r>
          </w:p>
        </w:tc>
        <w:tc>
          <w:tcPr>
            <w:tcW w:w="2835" w:type="dxa"/>
            <w:vAlign w:val="center"/>
          </w:tcPr>
          <w:p>
            <w:pPr>
              <w:pStyle w:val="14"/>
            </w:pPr>
            <w:r>
              <w:t>项目名称</w:t>
            </w:r>
          </w:p>
        </w:tc>
        <w:tc>
          <w:tcPr>
            <w:tcW w:w="6095" w:type="dxa"/>
            <w:gridSpan w:val="3"/>
            <w:vAlign w:val="center"/>
          </w:tcPr>
          <w:p>
            <w:pPr>
              <w:pStyle w:val="16"/>
            </w:pPr>
            <w:r>
              <w:t>隆尧县医院药品零差率项目（2023年定额补差）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282.97</w:t>
            </w:r>
          </w:p>
        </w:tc>
        <w:tc>
          <w:tcPr>
            <w:tcW w:w="2835" w:type="dxa"/>
            <w:vAlign w:val="center"/>
          </w:tcPr>
          <w:p>
            <w:pPr>
              <w:pStyle w:val="14"/>
            </w:pPr>
            <w:r>
              <w:t>其中：财政    资金</w:t>
            </w:r>
          </w:p>
        </w:tc>
        <w:tc>
          <w:tcPr>
            <w:tcW w:w="2551" w:type="dxa"/>
            <w:vAlign w:val="center"/>
          </w:tcPr>
          <w:p>
            <w:pPr>
              <w:pStyle w:val="16"/>
            </w:pPr>
            <w:r>
              <w:t>282.97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全部用于人员基本工资发放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1.鼓励医院积极提升医疗服务能力和专业素质，通过满足就医群众多元化需求来提升因实行药品零差率减少的合理收入。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支付在职人员经费</w:t>
            </w:r>
          </w:p>
        </w:tc>
        <w:tc>
          <w:tcPr>
            <w:tcW w:w="5386" w:type="dxa"/>
            <w:vAlign w:val="center"/>
          </w:tcPr>
          <w:p>
            <w:pPr>
              <w:pStyle w:val="16"/>
            </w:pPr>
            <w:r>
              <w:t>支付在职人员经费</w:t>
            </w:r>
          </w:p>
        </w:tc>
        <w:tc>
          <w:tcPr>
            <w:tcW w:w="2268" w:type="dxa"/>
            <w:vAlign w:val="center"/>
          </w:tcPr>
          <w:p>
            <w:pPr>
              <w:pStyle w:val="16"/>
            </w:pPr>
            <w:r>
              <w:t>282.97万元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提升运行效率，降低医疗成本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补偿我院因实行药品零差率减少的合理收入</w:t>
            </w:r>
          </w:p>
        </w:tc>
        <w:tc>
          <w:tcPr>
            <w:tcW w:w="5386" w:type="dxa"/>
            <w:vAlign w:val="center"/>
          </w:tcPr>
          <w:p>
            <w:pPr>
              <w:pStyle w:val="16"/>
            </w:pPr>
            <w:r>
              <w:t>补偿我院因实行药品零差率减少的合理收入</w:t>
            </w:r>
          </w:p>
        </w:tc>
        <w:tc>
          <w:tcPr>
            <w:tcW w:w="2268" w:type="dxa"/>
            <w:vAlign w:val="center"/>
          </w:tcPr>
          <w:p>
            <w:pPr>
              <w:pStyle w:val="16"/>
            </w:pPr>
            <w:r>
              <w:t>全部用于人员基本工资发放</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9、取消公立医疗机构医用耗材加成项目绩效目标表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13052525P00003110006A</w:t>
            </w:r>
          </w:p>
        </w:tc>
        <w:tc>
          <w:tcPr>
            <w:tcW w:w="2835" w:type="dxa"/>
            <w:vAlign w:val="center"/>
          </w:tcPr>
          <w:p>
            <w:pPr>
              <w:pStyle w:val="14"/>
            </w:pPr>
            <w:r>
              <w:t>项目名称</w:t>
            </w:r>
          </w:p>
        </w:tc>
        <w:tc>
          <w:tcPr>
            <w:tcW w:w="6095" w:type="dxa"/>
            <w:gridSpan w:val="3"/>
            <w:vAlign w:val="center"/>
          </w:tcPr>
          <w:p>
            <w:pPr>
              <w:pStyle w:val="16"/>
            </w:pPr>
            <w:r>
              <w:t>取消公立医疗机构医用耗材加成项目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w:t>
            </w:r>
          </w:p>
        </w:tc>
        <w:tc>
          <w:tcPr>
            <w:tcW w:w="2835" w:type="dxa"/>
            <w:vAlign w:val="center"/>
          </w:tcPr>
          <w:p>
            <w:pPr>
              <w:pStyle w:val="14"/>
            </w:pPr>
            <w:r>
              <w:t>其中：财政    资金</w:t>
            </w:r>
          </w:p>
        </w:tc>
        <w:tc>
          <w:tcPr>
            <w:tcW w:w="2551" w:type="dxa"/>
            <w:vAlign w:val="center"/>
          </w:tcPr>
          <w:p>
            <w:pPr>
              <w:pStyle w:val="16"/>
            </w:pPr>
            <w:r>
              <w:t>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全部用于人员基本工资发放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1.财政通过适当补贴来维持医院正常运行，鼓励医院积极提升医疗服务能力和专业素质，通过满足就医群众多元化需求来提升因取消医用耗材加成减少的合理收入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支付在职人员经费</w:t>
            </w:r>
          </w:p>
        </w:tc>
        <w:tc>
          <w:tcPr>
            <w:tcW w:w="5386" w:type="dxa"/>
            <w:vAlign w:val="center"/>
          </w:tcPr>
          <w:p>
            <w:pPr>
              <w:pStyle w:val="16"/>
            </w:pPr>
            <w:r>
              <w:t>支付在职人员经费</w:t>
            </w:r>
          </w:p>
        </w:tc>
        <w:tc>
          <w:tcPr>
            <w:tcW w:w="2268" w:type="dxa"/>
            <w:vAlign w:val="center"/>
          </w:tcPr>
          <w:p>
            <w:pPr>
              <w:pStyle w:val="16"/>
            </w:pPr>
            <w:r>
              <w:t>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5386" w:type="dxa"/>
            <w:vAlign w:val="center"/>
          </w:tcPr>
          <w:p>
            <w:pPr>
              <w:pStyle w:val="16"/>
            </w:pPr>
            <w:r>
              <w:t>资金发放率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提升运行效率，降低医疗业务运营成本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补偿我院因取消医用耗材加成给医院运行造成的政策性亏损</w:t>
            </w:r>
          </w:p>
        </w:tc>
        <w:tc>
          <w:tcPr>
            <w:tcW w:w="5386" w:type="dxa"/>
            <w:vAlign w:val="center"/>
          </w:tcPr>
          <w:p>
            <w:pPr>
              <w:pStyle w:val="16"/>
            </w:pPr>
            <w:r>
              <w:t>补偿我院因取消医用耗材加成给医院运行造成的政策性亏损</w:t>
            </w:r>
          </w:p>
        </w:tc>
        <w:tc>
          <w:tcPr>
            <w:tcW w:w="2268" w:type="dxa"/>
            <w:vAlign w:val="center"/>
          </w:tcPr>
          <w:p>
            <w:pPr>
              <w:pStyle w:val="16"/>
            </w:pPr>
            <w:r>
              <w:t>8万元资金已按规定用途全部支出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患者对基层医疗机构服务的满意度</w:t>
            </w:r>
          </w:p>
        </w:tc>
        <w:tc>
          <w:tcPr>
            <w:tcW w:w="5386" w:type="dxa"/>
            <w:vAlign w:val="center"/>
          </w:tcPr>
          <w:p>
            <w:pPr>
              <w:pStyle w:val="16"/>
            </w:pPr>
            <w:r>
              <w:t>患者对基层医疗机构服务的满意度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10、上年盘活/冀财社【2024】59号/中央/2024年公立医院综合改革补助资金绩效目标表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13052525P00003110101H</w:t>
            </w:r>
          </w:p>
        </w:tc>
        <w:tc>
          <w:tcPr>
            <w:tcW w:w="2835" w:type="dxa"/>
            <w:vAlign w:val="center"/>
          </w:tcPr>
          <w:p>
            <w:pPr>
              <w:pStyle w:val="14"/>
            </w:pPr>
            <w:r>
              <w:t>项目名称</w:t>
            </w:r>
          </w:p>
        </w:tc>
        <w:tc>
          <w:tcPr>
            <w:tcW w:w="6095" w:type="dxa"/>
            <w:gridSpan w:val="3"/>
            <w:vAlign w:val="center"/>
          </w:tcPr>
          <w:p>
            <w:pPr>
              <w:pStyle w:val="16"/>
            </w:pPr>
            <w:r>
              <w:t>上年盘活/冀财社【2024】59号/中央/2024年公立医院综合改革补助资金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27.08</w:t>
            </w:r>
          </w:p>
        </w:tc>
        <w:tc>
          <w:tcPr>
            <w:tcW w:w="2835" w:type="dxa"/>
            <w:vAlign w:val="center"/>
          </w:tcPr>
          <w:p>
            <w:pPr>
              <w:pStyle w:val="14"/>
            </w:pPr>
            <w:r>
              <w:t>其中：财政    资金</w:t>
            </w:r>
          </w:p>
        </w:tc>
        <w:tc>
          <w:tcPr>
            <w:tcW w:w="2551" w:type="dxa"/>
            <w:vAlign w:val="center"/>
          </w:tcPr>
          <w:p>
            <w:pPr>
              <w:pStyle w:val="16"/>
            </w:pPr>
            <w:r>
              <w:t>27.08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医疗服务与保障能力提升，促进公立医院高质量发展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1.医疗服务与保障能力提升，促进公立医院高质量发展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新增专业设备</w:t>
            </w:r>
          </w:p>
        </w:tc>
        <w:tc>
          <w:tcPr>
            <w:tcW w:w="5386" w:type="dxa"/>
            <w:vAlign w:val="center"/>
          </w:tcPr>
          <w:p>
            <w:pPr>
              <w:pStyle w:val="16"/>
            </w:pPr>
            <w:r>
              <w:t>新增专业设备</w:t>
            </w:r>
          </w:p>
        </w:tc>
        <w:tc>
          <w:tcPr>
            <w:tcW w:w="2268" w:type="dxa"/>
            <w:vAlign w:val="center"/>
          </w:tcPr>
          <w:p>
            <w:pPr>
              <w:pStyle w:val="16"/>
            </w:pPr>
            <w:r>
              <w:t>1套</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5386" w:type="dxa"/>
            <w:vAlign w:val="center"/>
          </w:tcPr>
          <w:p>
            <w:pPr>
              <w:pStyle w:val="16"/>
            </w:pPr>
            <w:r>
              <w:t>购置设备合格率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5386" w:type="dxa"/>
            <w:vAlign w:val="center"/>
          </w:tcPr>
          <w:p>
            <w:pPr>
              <w:pStyle w:val="16"/>
            </w:pPr>
            <w:r>
              <w:t>设备购置成本</w:t>
            </w:r>
          </w:p>
        </w:tc>
        <w:tc>
          <w:tcPr>
            <w:tcW w:w="2268" w:type="dxa"/>
            <w:vAlign w:val="center"/>
          </w:tcPr>
          <w:p>
            <w:pPr>
              <w:pStyle w:val="16"/>
            </w:pPr>
            <w:r>
              <w:t>≥27.07万元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有较好的社会影响</w:t>
            </w:r>
          </w:p>
        </w:tc>
        <w:tc>
          <w:tcPr>
            <w:tcW w:w="5386" w:type="dxa"/>
            <w:vAlign w:val="center"/>
          </w:tcPr>
          <w:p>
            <w:pPr>
              <w:pStyle w:val="16"/>
            </w:pPr>
            <w:r>
              <w:t>有较好的社会影响</w:t>
            </w:r>
          </w:p>
        </w:tc>
        <w:tc>
          <w:tcPr>
            <w:tcW w:w="2268" w:type="dxa"/>
            <w:vAlign w:val="center"/>
          </w:tcPr>
          <w:p>
            <w:pPr>
              <w:pStyle w:val="16"/>
            </w:pPr>
            <w:r>
              <w:t>相关能力建设满足社会需求</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患者对基层医疗机构服务的满意度</w:t>
            </w:r>
          </w:p>
        </w:tc>
        <w:tc>
          <w:tcPr>
            <w:tcW w:w="5386" w:type="dxa"/>
            <w:vAlign w:val="center"/>
          </w:tcPr>
          <w:p>
            <w:pPr>
              <w:pStyle w:val="16"/>
            </w:pPr>
            <w:r>
              <w:t>患者对基层医疗机构服务的满意度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361007隆尧县医院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161.00</w:t>
            </w:r>
          </w:p>
        </w:tc>
        <w:tc>
          <w:tcPr>
            <w:tcW w:w="964" w:type="dxa"/>
            <w:vAlign w:val="center"/>
          </w:tcPr>
          <w:p>
            <w:pPr>
              <w:pStyle w:val="19"/>
            </w:pPr>
            <w:r>
              <w:t>161.00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隆尧县医院小计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161.00</w:t>
            </w:r>
          </w:p>
        </w:tc>
        <w:tc>
          <w:tcPr>
            <w:tcW w:w="964" w:type="dxa"/>
            <w:vAlign w:val="center"/>
          </w:tcPr>
          <w:p>
            <w:pPr>
              <w:pStyle w:val="19"/>
            </w:pPr>
            <w:r>
              <w:t>161.00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冀财社[2024]186号/中央/提前下达2025年医疗服务能力与保障能力提升（公立医院综合改革）补助资金</w:t>
            </w:r>
          </w:p>
        </w:tc>
        <w:tc>
          <w:tcPr>
            <w:tcW w:w="964" w:type="dxa"/>
            <w:vAlign w:val="center"/>
          </w:tcPr>
          <w:p>
            <w:pPr>
              <w:pStyle w:val="15"/>
            </w:pPr>
            <w:r>
              <w:t>161.00</w:t>
            </w:r>
          </w:p>
        </w:tc>
        <w:tc>
          <w:tcPr>
            <w:tcW w:w="1134" w:type="dxa"/>
            <w:vAlign w:val="center"/>
          </w:tcPr>
          <w:p>
            <w:pPr>
              <w:pStyle w:val="16"/>
            </w:pPr>
            <w:r>
              <w:t>医用超声波仪器及设备</w:t>
            </w:r>
          </w:p>
        </w:tc>
        <w:tc>
          <w:tcPr>
            <w:tcW w:w="1134" w:type="dxa"/>
            <w:vAlign w:val="center"/>
          </w:tcPr>
          <w:p>
            <w:pPr>
              <w:pStyle w:val="16"/>
            </w:pPr>
            <w:r>
              <w:t>A02320500</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24.00</w:t>
            </w:r>
          </w:p>
        </w:tc>
        <w:tc>
          <w:tcPr>
            <w:tcW w:w="964" w:type="dxa"/>
            <w:vAlign w:val="center"/>
          </w:tcPr>
          <w:p>
            <w:pPr>
              <w:pStyle w:val="15"/>
            </w:pPr>
            <w:r>
              <w:t>72.00</w:t>
            </w:r>
          </w:p>
        </w:tc>
        <w:tc>
          <w:tcPr>
            <w:tcW w:w="964" w:type="dxa"/>
            <w:vAlign w:val="center"/>
          </w:tcPr>
          <w:p>
            <w:pPr>
              <w:pStyle w:val="15"/>
            </w:pPr>
            <w:r>
              <w:t>72.00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冀财社[2024]186号/中央/提前下达2025年医疗服务能力与保障能力提升（公立医院综合改革）补助资金</w:t>
            </w:r>
          </w:p>
        </w:tc>
        <w:tc>
          <w:tcPr>
            <w:tcW w:w="964" w:type="dxa"/>
            <w:vAlign w:val="center"/>
          </w:tcPr>
          <w:p>
            <w:pPr>
              <w:pStyle w:val="15"/>
            </w:pPr>
            <w:r>
              <w:t>161.00</w:t>
            </w:r>
          </w:p>
        </w:tc>
        <w:tc>
          <w:tcPr>
            <w:tcW w:w="1134" w:type="dxa"/>
            <w:vAlign w:val="center"/>
          </w:tcPr>
          <w:p>
            <w:pPr>
              <w:pStyle w:val="16"/>
            </w:pPr>
            <w:r>
              <w:t>体外循环设备</w:t>
            </w:r>
          </w:p>
        </w:tc>
        <w:tc>
          <w:tcPr>
            <w:tcW w:w="1134" w:type="dxa"/>
            <w:vAlign w:val="center"/>
          </w:tcPr>
          <w:p>
            <w:pPr>
              <w:pStyle w:val="16"/>
            </w:pPr>
            <w:r>
              <w:t>A02322100</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23.50</w:t>
            </w:r>
          </w:p>
        </w:tc>
        <w:tc>
          <w:tcPr>
            <w:tcW w:w="964" w:type="dxa"/>
            <w:vAlign w:val="center"/>
          </w:tcPr>
          <w:p>
            <w:pPr>
              <w:pStyle w:val="15"/>
            </w:pPr>
            <w:r>
              <w:t>47.00</w:t>
            </w:r>
          </w:p>
        </w:tc>
        <w:tc>
          <w:tcPr>
            <w:tcW w:w="964" w:type="dxa"/>
            <w:vAlign w:val="center"/>
          </w:tcPr>
          <w:p>
            <w:pPr>
              <w:pStyle w:val="15"/>
            </w:pPr>
            <w:r>
              <w:t>47.00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冀财社[2024]186号/中央/提前下达2025年医疗服务能力与保障能力提升（公立医院综合改革）补助资金</w:t>
            </w:r>
          </w:p>
        </w:tc>
        <w:tc>
          <w:tcPr>
            <w:tcW w:w="964" w:type="dxa"/>
            <w:vAlign w:val="center"/>
          </w:tcPr>
          <w:p>
            <w:pPr>
              <w:pStyle w:val="15"/>
            </w:pPr>
            <w:r>
              <w:t>161.00</w:t>
            </w:r>
          </w:p>
        </w:tc>
        <w:tc>
          <w:tcPr>
            <w:tcW w:w="1134" w:type="dxa"/>
            <w:vAlign w:val="center"/>
          </w:tcPr>
          <w:p>
            <w:pPr>
              <w:pStyle w:val="16"/>
            </w:pPr>
            <w:r>
              <w:t>体外循环设备</w:t>
            </w:r>
          </w:p>
        </w:tc>
        <w:tc>
          <w:tcPr>
            <w:tcW w:w="1134" w:type="dxa"/>
            <w:vAlign w:val="center"/>
          </w:tcPr>
          <w:p>
            <w:pPr>
              <w:pStyle w:val="16"/>
            </w:pPr>
            <w:r>
              <w:t>A02322100</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21.00</w:t>
            </w:r>
          </w:p>
        </w:tc>
        <w:tc>
          <w:tcPr>
            <w:tcW w:w="964" w:type="dxa"/>
            <w:vAlign w:val="center"/>
          </w:tcPr>
          <w:p>
            <w:pPr>
              <w:pStyle w:val="15"/>
            </w:pPr>
            <w:r>
              <w:t>42.00</w:t>
            </w:r>
          </w:p>
        </w:tc>
        <w:tc>
          <w:tcPr>
            <w:tcW w:w="964" w:type="dxa"/>
            <w:vAlign w:val="center"/>
          </w:tcPr>
          <w:p>
            <w:pPr>
              <w:pStyle w:val="15"/>
            </w:pPr>
            <w:r>
              <w:t>42.00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隆尧县医院上年末固定资产金额为39097.98万元（详见下表）。本年度拟购置固定资产总额为2000.00万元，已按要求列入政府采购预算，详见政府采购预算表。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39097.98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36479.16</w:t>
            </w:r>
          </w:p>
        </w:tc>
        <w:tc>
          <w:tcPr>
            <w:tcW w:w="2835" w:type="dxa"/>
            <w:vAlign w:val="center"/>
          </w:tcPr>
          <w:p>
            <w:pPr>
              <w:pStyle w:val="15"/>
            </w:pPr>
            <w:r>
              <w:t>7017.40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3160.41</w:t>
            </w:r>
          </w:p>
        </w:tc>
        <w:tc>
          <w:tcPr>
            <w:tcW w:w="2835" w:type="dxa"/>
            <w:vAlign w:val="center"/>
          </w:tcPr>
          <w:p>
            <w:pPr>
              <w:pStyle w:val="15"/>
            </w:pPr>
            <w:r>
              <w:t>257.13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12</w:t>
            </w:r>
          </w:p>
        </w:tc>
        <w:tc>
          <w:tcPr>
            <w:tcW w:w="2835" w:type="dxa"/>
            <w:vAlign w:val="center"/>
          </w:tcPr>
          <w:p>
            <w:pPr>
              <w:pStyle w:val="15"/>
            </w:pPr>
            <w:r>
              <w:t>602.36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211</w:t>
            </w:r>
          </w:p>
        </w:tc>
        <w:tc>
          <w:tcPr>
            <w:tcW w:w="2835" w:type="dxa"/>
            <w:vAlign w:val="center"/>
          </w:tcPr>
          <w:p>
            <w:pPr>
              <w:pStyle w:val="15"/>
            </w:pPr>
            <w:r>
              <w:t>23266.38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11785</w:t>
            </w:r>
          </w:p>
        </w:tc>
        <w:tc>
          <w:tcPr>
            <w:tcW w:w="2835" w:type="dxa"/>
            <w:vAlign w:val="center"/>
          </w:tcPr>
          <w:p>
            <w:pPr>
              <w:pStyle w:val="15"/>
            </w:pPr>
            <w:r>
              <w:t>8211.84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七、隆尧县中西医结合医院收支预算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215.99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215.99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215.99</w:t>
            </w:r>
          </w:p>
        </w:tc>
        <w:tc>
          <w:tcPr>
            <w:tcW w:w="4535" w:type="dxa"/>
            <w:vAlign w:val="center"/>
          </w:tcPr>
          <w:p>
            <w:pPr>
              <w:pStyle w:val="18"/>
            </w:pPr>
            <w:r>
              <w:t>本年支出合计</w:t>
            </w:r>
          </w:p>
        </w:tc>
        <w:tc>
          <w:tcPr>
            <w:tcW w:w="2126" w:type="dxa"/>
            <w:vAlign w:val="center"/>
          </w:tcPr>
          <w:p>
            <w:pPr>
              <w:pStyle w:val="19"/>
            </w:pPr>
            <w:r>
              <w:t>215.99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215.99</w:t>
            </w:r>
          </w:p>
        </w:tc>
        <w:tc>
          <w:tcPr>
            <w:tcW w:w="4535" w:type="dxa"/>
            <w:vAlign w:val="center"/>
          </w:tcPr>
          <w:p>
            <w:pPr>
              <w:pStyle w:val="18"/>
            </w:pPr>
            <w:r>
              <w:t>支出总计</w:t>
            </w:r>
          </w:p>
        </w:tc>
        <w:tc>
          <w:tcPr>
            <w:tcW w:w="2126" w:type="dxa"/>
            <w:vAlign w:val="center"/>
          </w:tcPr>
          <w:p>
            <w:pPr>
              <w:pStyle w:val="19"/>
            </w:pPr>
            <w:r>
              <w:t>215.99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215.99</w:t>
            </w:r>
          </w:p>
        </w:tc>
        <w:tc>
          <w:tcPr>
            <w:tcW w:w="1134" w:type="dxa"/>
            <w:vAlign w:val="center"/>
          </w:tcPr>
          <w:p>
            <w:pPr>
              <w:pStyle w:val="19"/>
            </w:pPr>
            <w:r>
              <w:t>215.99</w:t>
            </w:r>
          </w:p>
        </w:tc>
        <w:tc>
          <w:tcPr>
            <w:tcW w:w="1134" w:type="dxa"/>
            <w:vAlign w:val="center"/>
          </w:tcPr>
          <w:p>
            <w:pPr>
              <w:pStyle w:val="19"/>
            </w:pPr>
            <w:r>
              <w:t>215.99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215.99</w:t>
            </w:r>
          </w:p>
        </w:tc>
        <w:tc>
          <w:tcPr>
            <w:tcW w:w="1134" w:type="dxa"/>
            <w:vAlign w:val="center"/>
          </w:tcPr>
          <w:p>
            <w:pPr>
              <w:pStyle w:val="15"/>
            </w:pPr>
            <w:r>
              <w:t>215.99</w:t>
            </w:r>
          </w:p>
        </w:tc>
        <w:tc>
          <w:tcPr>
            <w:tcW w:w="1134" w:type="dxa"/>
            <w:vAlign w:val="center"/>
          </w:tcPr>
          <w:p>
            <w:pPr>
              <w:pStyle w:val="15"/>
            </w:pPr>
            <w:r>
              <w:t>215.99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96.22</w:t>
            </w:r>
          </w:p>
        </w:tc>
        <w:tc>
          <w:tcPr>
            <w:tcW w:w="1134" w:type="dxa"/>
            <w:vAlign w:val="center"/>
          </w:tcPr>
          <w:p>
            <w:pPr>
              <w:pStyle w:val="15"/>
            </w:pPr>
            <w:r>
              <w:t>96.22</w:t>
            </w:r>
          </w:p>
        </w:tc>
        <w:tc>
          <w:tcPr>
            <w:tcW w:w="1134" w:type="dxa"/>
            <w:vAlign w:val="center"/>
          </w:tcPr>
          <w:p>
            <w:pPr>
              <w:pStyle w:val="15"/>
            </w:pPr>
            <w:r>
              <w:t>96.22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2100202</w:t>
            </w:r>
          </w:p>
        </w:tc>
        <w:tc>
          <w:tcPr>
            <w:tcW w:w="1559" w:type="dxa"/>
            <w:vAlign w:val="center"/>
          </w:tcPr>
          <w:p>
            <w:pPr>
              <w:pStyle w:val="16"/>
            </w:pPr>
            <w:r>
              <w:t>中医（民族）医院</w:t>
            </w:r>
          </w:p>
        </w:tc>
        <w:tc>
          <w:tcPr>
            <w:tcW w:w="1134" w:type="dxa"/>
            <w:vAlign w:val="center"/>
          </w:tcPr>
          <w:p>
            <w:pPr>
              <w:pStyle w:val="15"/>
            </w:pPr>
            <w:r>
              <w:t>96.22</w:t>
            </w:r>
          </w:p>
        </w:tc>
        <w:tc>
          <w:tcPr>
            <w:tcW w:w="1134" w:type="dxa"/>
            <w:vAlign w:val="center"/>
          </w:tcPr>
          <w:p>
            <w:pPr>
              <w:pStyle w:val="15"/>
            </w:pPr>
            <w:r>
              <w:t>96.22</w:t>
            </w:r>
          </w:p>
        </w:tc>
        <w:tc>
          <w:tcPr>
            <w:tcW w:w="1134" w:type="dxa"/>
            <w:vAlign w:val="center"/>
          </w:tcPr>
          <w:p>
            <w:pPr>
              <w:pStyle w:val="15"/>
            </w:pPr>
            <w:r>
              <w:t>96.22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9.77</w:t>
            </w:r>
          </w:p>
        </w:tc>
        <w:tc>
          <w:tcPr>
            <w:tcW w:w="1134" w:type="dxa"/>
            <w:vAlign w:val="center"/>
          </w:tcPr>
          <w:p>
            <w:pPr>
              <w:pStyle w:val="15"/>
            </w:pPr>
            <w:r>
              <w:t>9.77</w:t>
            </w:r>
          </w:p>
        </w:tc>
        <w:tc>
          <w:tcPr>
            <w:tcW w:w="1134" w:type="dxa"/>
            <w:vAlign w:val="center"/>
          </w:tcPr>
          <w:p>
            <w:pPr>
              <w:pStyle w:val="15"/>
            </w:pPr>
            <w:r>
              <w:t>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9.77</w:t>
            </w:r>
          </w:p>
        </w:tc>
        <w:tc>
          <w:tcPr>
            <w:tcW w:w="1134" w:type="dxa"/>
            <w:vAlign w:val="center"/>
          </w:tcPr>
          <w:p>
            <w:pPr>
              <w:pStyle w:val="15"/>
            </w:pPr>
            <w:r>
              <w:t>9.77</w:t>
            </w:r>
          </w:p>
        </w:tc>
        <w:tc>
          <w:tcPr>
            <w:tcW w:w="1134" w:type="dxa"/>
            <w:vAlign w:val="center"/>
          </w:tcPr>
          <w:p>
            <w:pPr>
              <w:pStyle w:val="15"/>
            </w:pPr>
            <w:r>
              <w:t>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21017</w:t>
            </w:r>
          </w:p>
        </w:tc>
        <w:tc>
          <w:tcPr>
            <w:tcW w:w="1559" w:type="dxa"/>
            <w:vAlign w:val="center"/>
          </w:tcPr>
          <w:p>
            <w:pPr>
              <w:pStyle w:val="16"/>
            </w:pPr>
            <w:r>
              <w:t>中医药事务</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2101704</w:t>
            </w:r>
          </w:p>
        </w:tc>
        <w:tc>
          <w:tcPr>
            <w:tcW w:w="1559" w:type="dxa"/>
            <w:vAlign w:val="center"/>
          </w:tcPr>
          <w:p>
            <w:pPr>
              <w:pStyle w:val="16"/>
            </w:pPr>
            <w:r>
              <w:t>中医（民族医）药专项</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215.99</w:t>
            </w:r>
          </w:p>
        </w:tc>
        <w:tc>
          <w:tcPr>
            <w:tcW w:w="1361" w:type="dxa"/>
            <w:vAlign w:val="center"/>
          </w:tcPr>
          <w:p>
            <w:pPr>
              <w:pStyle w:val="19"/>
            </w:pPr>
          </w:p>
        </w:tc>
        <w:tc>
          <w:tcPr>
            <w:tcW w:w="1361" w:type="dxa"/>
            <w:vAlign w:val="center"/>
          </w:tcPr>
          <w:p>
            <w:pPr>
              <w:pStyle w:val="19"/>
            </w:pPr>
            <w:r>
              <w:t>215.99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215.99</w:t>
            </w:r>
          </w:p>
        </w:tc>
        <w:tc>
          <w:tcPr>
            <w:tcW w:w="1361" w:type="dxa"/>
            <w:vAlign w:val="center"/>
          </w:tcPr>
          <w:p>
            <w:pPr>
              <w:pStyle w:val="15"/>
            </w:pPr>
          </w:p>
        </w:tc>
        <w:tc>
          <w:tcPr>
            <w:tcW w:w="1361" w:type="dxa"/>
            <w:vAlign w:val="center"/>
          </w:tcPr>
          <w:p>
            <w:pPr>
              <w:pStyle w:val="15"/>
            </w:pPr>
            <w:r>
              <w:t>215.99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96.22</w:t>
            </w:r>
          </w:p>
        </w:tc>
        <w:tc>
          <w:tcPr>
            <w:tcW w:w="1361" w:type="dxa"/>
            <w:vAlign w:val="center"/>
          </w:tcPr>
          <w:p>
            <w:pPr>
              <w:pStyle w:val="15"/>
            </w:pPr>
          </w:p>
        </w:tc>
        <w:tc>
          <w:tcPr>
            <w:tcW w:w="1361" w:type="dxa"/>
            <w:vAlign w:val="center"/>
          </w:tcPr>
          <w:p>
            <w:pPr>
              <w:pStyle w:val="15"/>
            </w:pPr>
            <w:r>
              <w:t>96.22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2100202</w:t>
            </w:r>
          </w:p>
        </w:tc>
        <w:tc>
          <w:tcPr>
            <w:tcW w:w="4535" w:type="dxa"/>
            <w:vAlign w:val="center"/>
          </w:tcPr>
          <w:p>
            <w:pPr>
              <w:pStyle w:val="16"/>
            </w:pPr>
            <w:r>
              <w:t>中医（民族）医院</w:t>
            </w:r>
          </w:p>
        </w:tc>
        <w:tc>
          <w:tcPr>
            <w:tcW w:w="1361" w:type="dxa"/>
            <w:vAlign w:val="center"/>
          </w:tcPr>
          <w:p>
            <w:pPr>
              <w:pStyle w:val="15"/>
            </w:pPr>
            <w:r>
              <w:t>96.22</w:t>
            </w:r>
          </w:p>
        </w:tc>
        <w:tc>
          <w:tcPr>
            <w:tcW w:w="1361" w:type="dxa"/>
            <w:vAlign w:val="center"/>
          </w:tcPr>
          <w:p>
            <w:pPr>
              <w:pStyle w:val="15"/>
            </w:pPr>
          </w:p>
        </w:tc>
        <w:tc>
          <w:tcPr>
            <w:tcW w:w="1361" w:type="dxa"/>
            <w:vAlign w:val="center"/>
          </w:tcPr>
          <w:p>
            <w:pPr>
              <w:pStyle w:val="15"/>
            </w:pPr>
            <w:r>
              <w:t>96.22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9.77</w:t>
            </w:r>
          </w:p>
        </w:tc>
        <w:tc>
          <w:tcPr>
            <w:tcW w:w="1361" w:type="dxa"/>
            <w:vAlign w:val="center"/>
          </w:tcPr>
          <w:p>
            <w:pPr>
              <w:pStyle w:val="15"/>
            </w:pPr>
          </w:p>
        </w:tc>
        <w:tc>
          <w:tcPr>
            <w:tcW w:w="1361" w:type="dxa"/>
            <w:vAlign w:val="center"/>
          </w:tcPr>
          <w:p>
            <w:pPr>
              <w:pStyle w:val="15"/>
            </w:pPr>
            <w:r>
              <w:t>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9.77</w:t>
            </w:r>
          </w:p>
        </w:tc>
        <w:tc>
          <w:tcPr>
            <w:tcW w:w="1361" w:type="dxa"/>
            <w:vAlign w:val="center"/>
          </w:tcPr>
          <w:p>
            <w:pPr>
              <w:pStyle w:val="15"/>
            </w:pPr>
          </w:p>
        </w:tc>
        <w:tc>
          <w:tcPr>
            <w:tcW w:w="1361" w:type="dxa"/>
            <w:vAlign w:val="center"/>
          </w:tcPr>
          <w:p>
            <w:pPr>
              <w:pStyle w:val="15"/>
            </w:pPr>
            <w:r>
              <w:t>9.77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21017</w:t>
            </w:r>
          </w:p>
        </w:tc>
        <w:tc>
          <w:tcPr>
            <w:tcW w:w="4535" w:type="dxa"/>
            <w:vAlign w:val="center"/>
          </w:tcPr>
          <w:p>
            <w:pPr>
              <w:pStyle w:val="16"/>
            </w:pPr>
            <w:r>
              <w:t>中医药事务</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2101704</w:t>
            </w:r>
          </w:p>
        </w:tc>
        <w:tc>
          <w:tcPr>
            <w:tcW w:w="4535" w:type="dxa"/>
            <w:vAlign w:val="center"/>
          </w:tcPr>
          <w:p>
            <w:pPr>
              <w:pStyle w:val="16"/>
            </w:pPr>
            <w:r>
              <w:t>中医（民族医）药专项</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215.99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215.99</w:t>
            </w:r>
          </w:p>
        </w:tc>
        <w:tc>
          <w:tcPr>
            <w:tcW w:w="1474" w:type="dxa"/>
            <w:vAlign w:val="center"/>
          </w:tcPr>
          <w:p>
            <w:pPr>
              <w:pStyle w:val="15"/>
            </w:pPr>
            <w:r>
              <w:t>215.99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215.99</w:t>
            </w:r>
          </w:p>
        </w:tc>
        <w:tc>
          <w:tcPr>
            <w:tcW w:w="3402" w:type="dxa"/>
            <w:vAlign w:val="center"/>
          </w:tcPr>
          <w:p>
            <w:pPr>
              <w:pStyle w:val="18"/>
            </w:pPr>
            <w:r>
              <w:t>本年支出合计</w:t>
            </w:r>
          </w:p>
        </w:tc>
        <w:tc>
          <w:tcPr>
            <w:tcW w:w="1474" w:type="dxa"/>
            <w:vAlign w:val="center"/>
          </w:tcPr>
          <w:p>
            <w:pPr>
              <w:pStyle w:val="19"/>
            </w:pPr>
            <w:r>
              <w:t>215.99</w:t>
            </w:r>
          </w:p>
        </w:tc>
        <w:tc>
          <w:tcPr>
            <w:tcW w:w="1474" w:type="dxa"/>
            <w:vAlign w:val="center"/>
          </w:tcPr>
          <w:p>
            <w:pPr>
              <w:pStyle w:val="19"/>
            </w:pPr>
            <w:r>
              <w:t>215.99</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215.99</w:t>
            </w:r>
          </w:p>
        </w:tc>
        <w:tc>
          <w:tcPr>
            <w:tcW w:w="3402" w:type="dxa"/>
            <w:vAlign w:val="center"/>
          </w:tcPr>
          <w:p>
            <w:pPr>
              <w:pStyle w:val="18"/>
            </w:pPr>
            <w:r>
              <w:t>支出总计</w:t>
            </w:r>
          </w:p>
        </w:tc>
        <w:tc>
          <w:tcPr>
            <w:tcW w:w="1474" w:type="dxa"/>
            <w:vAlign w:val="center"/>
          </w:tcPr>
          <w:p>
            <w:pPr>
              <w:pStyle w:val="19"/>
            </w:pPr>
            <w:r>
              <w:t>215.99</w:t>
            </w:r>
          </w:p>
        </w:tc>
        <w:tc>
          <w:tcPr>
            <w:tcW w:w="1474" w:type="dxa"/>
            <w:vAlign w:val="center"/>
          </w:tcPr>
          <w:p>
            <w:pPr>
              <w:pStyle w:val="19"/>
            </w:pPr>
            <w:r>
              <w:t>215.99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215.99</w:t>
            </w:r>
          </w:p>
        </w:tc>
        <w:tc>
          <w:tcPr>
            <w:tcW w:w="2551" w:type="dxa"/>
            <w:vAlign w:val="center"/>
          </w:tcPr>
          <w:p>
            <w:pPr>
              <w:pStyle w:val="19"/>
            </w:pPr>
          </w:p>
        </w:tc>
        <w:tc>
          <w:tcPr>
            <w:tcW w:w="2551" w:type="dxa"/>
            <w:vAlign w:val="center"/>
          </w:tcPr>
          <w:p>
            <w:pPr>
              <w:pStyle w:val="19"/>
            </w:pPr>
            <w:r>
              <w:t>215.99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215.99</w:t>
            </w:r>
          </w:p>
        </w:tc>
        <w:tc>
          <w:tcPr>
            <w:tcW w:w="2551" w:type="dxa"/>
            <w:vAlign w:val="center"/>
          </w:tcPr>
          <w:p>
            <w:pPr>
              <w:pStyle w:val="15"/>
            </w:pPr>
          </w:p>
        </w:tc>
        <w:tc>
          <w:tcPr>
            <w:tcW w:w="2551" w:type="dxa"/>
            <w:vAlign w:val="center"/>
          </w:tcPr>
          <w:p>
            <w:pPr>
              <w:pStyle w:val="15"/>
            </w:pPr>
            <w:r>
              <w:t>215.99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96.22</w:t>
            </w:r>
          </w:p>
        </w:tc>
        <w:tc>
          <w:tcPr>
            <w:tcW w:w="2551" w:type="dxa"/>
            <w:vAlign w:val="center"/>
          </w:tcPr>
          <w:p>
            <w:pPr>
              <w:pStyle w:val="15"/>
            </w:pPr>
          </w:p>
        </w:tc>
        <w:tc>
          <w:tcPr>
            <w:tcW w:w="2551" w:type="dxa"/>
            <w:vAlign w:val="center"/>
          </w:tcPr>
          <w:p>
            <w:pPr>
              <w:pStyle w:val="15"/>
            </w:pPr>
            <w:r>
              <w:t>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2100202</w:t>
            </w:r>
          </w:p>
        </w:tc>
        <w:tc>
          <w:tcPr>
            <w:tcW w:w="4535" w:type="dxa"/>
            <w:vAlign w:val="center"/>
          </w:tcPr>
          <w:p>
            <w:pPr>
              <w:pStyle w:val="16"/>
            </w:pPr>
            <w:r>
              <w:t>中医（民族）医院</w:t>
            </w:r>
          </w:p>
        </w:tc>
        <w:tc>
          <w:tcPr>
            <w:tcW w:w="2551" w:type="dxa"/>
            <w:vAlign w:val="center"/>
          </w:tcPr>
          <w:p>
            <w:pPr>
              <w:pStyle w:val="15"/>
            </w:pPr>
            <w:r>
              <w:t>96.22</w:t>
            </w:r>
          </w:p>
        </w:tc>
        <w:tc>
          <w:tcPr>
            <w:tcW w:w="2551" w:type="dxa"/>
            <w:vAlign w:val="center"/>
          </w:tcPr>
          <w:p>
            <w:pPr>
              <w:pStyle w:val="15"/>
            </w:pPr>
          </w:p>
        </w:tc>
        <w:tc>
          <w:tcPr>
            <w:tcW w:w="2551" w:type="dxa"/>
            <w:vAlign w:val="center"/>
          </w:tcPr>
          <w:p>
            <w:pPr>
              <w:pStyle w:val="15"/>
            </w:pPr>
            <w:r>
              <w:t>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9.77</w:t>
            </w:r>
          </w:p>
        </w:tc>
        <w:tc>
          <w:tcPr>
            <w:tcW w:w="2551" w:type="dxa"/>
            <w:vAlign w:val="center"/>
          </w:tcPr>
          <w:p>
            <w:pPr>
              <w:pStyle w:val="15"/>
            </w:pPr>
          </w:p>
        </w:tc>
        <w:tc>
          <w:tcPr>
            <w:tcW w:w="2551" w:type="dxa"/>
            <w:vAlign w:val="center"/>
          </w:tcPr>
          <w:p>
            <w:pPr>
              <w:pStyle w:val="15"/>
            </w:pPr>
            <w:r>
              <w:t>9.77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9.77</w:t>
            </w:r>
          </w:p>
        </w:tc>
        <w:tc>
          <w:tcPr>
            <w:tcW w:w="2551" w:type="dxa"/>
            <w:vAlign w:val="center"/>
          </w:tcPr>
          <w:p>
            <w:pPr>
              <w:pStyle w:val="15"/>
            </w:pPr>
          </w:p>
        </w:tc>
        <w:tc>
          <w:tcPr>
            <w:tcW w:w="2551" w:type="dxa"/>
            <w:vAlign w:val="center"/>
          </w:tcPr>
          <w:p>
            <w:pPr>
              <w:pStyle w:val="15"/>
            </w:pPr>
            <w:r>
              <w:t>9.77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21017</w:t>
            </w:r>
          </w:p>
        </w:tc>
        <w:tc>
          <w:tcPr>
            <w:tcW w:w="4535" w:type="dxa"/>
            <w:vAlign w:val="center"/>
          </w:tcPr>
          <w:p>
            <w:pPr>
              <w:pStyle w:val="16"/>
            </w:pPr>
            <w:r>
              <w:t>中医药事务</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2101704</w:t>
            </w:r>
          </w:p>
        </w:tc>
        <w:tc>
          <w:tcPr>
            <w:tcW w:w="4535" w:type="dxa"/>
            <w:vAlign w:val="center"/>
          </w:tcPr>
          <w:p>
            <w:pPr>
              <w:pStyle w:val="16"/>
            </w:pPr>
            <w:r>
              <w:t>中医（民族医）药专项</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隆尧县中西医结合医院2025年单位预算信息公开情况说明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按照《中华人民共和国预算法》、《地方预决算公开操作规程》和《关于进一步推进预算公开工作的实施意见》规定，现将隆尧县中西医结合医院2025年单位预算公开如下：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widowControl w:val="0"/>
        <w:suppressLineNumbers w:val="0"/>
        <w:spacing w:before="0" w:beforeAutospacing="0" w:after="0" w:afterAutospacing="0" w:line="240" w:lineRule="auto"/>
        <w:ind w:left="0" w:right="0" w:firstLine="640"/>
        <w:jc w:val="both"/>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keepNext w:val="0"/>
        <w:keepLines w:val="0"/>
        <w:widowControl w:val="0"/>
        <w:suppressLineNumbers w:val="0"/>
        <w:spacing w:before="0" w:beforeAutospacing="0" w:after="0" w:afterAutospacing="0" w:line="240" w:lineRule="auto"/>
        <w:ind w:left="0" w:right="0" w:firstLine="640"/>
        <w:jc w:val="both"/>
        <w:outlineLvl w:val="9"/>
        <w:rPr>
          <w:rFonts w:hint="eastAsia" w:eastAsia="方正仿宋_GBK"/>
          <w:b w:val="0"/>
          <w:bCs w:val="0"/>
          <w:color w:val="FFFF00"/>
          <w:highlight w:val="none"/>
          <w:lang w:eastAsia="zh"/>
        </w:rPr>
      </w:pPr>
      <w:r>
        <w:rPr>
          <w:rFonts w:hint="default" w:ascii="方正仿宋_GBK" w:hAnsi="方正仿宋_GBK" w:eastAsia="方正仿宋_GBK" w:cs="方正仿宋_GBK"/>
          <w:b w:val="0"/>
          <w:bCs w:val="0"/>
          <w:color w:val="000000"/>
          <w:kern w:val="2"/>
          <w:sz w:val="28"/>
          <w:szCs w:val="28"/>
          <w:highlight w:val="none"/>
          <w:lang w:val="en-US" w:eastAsia="zh-CN" w:bidi="ar"/>
        </w:rPr>
        <w:t>隆尧县中西医结合医院是一所综合性县级医院，全民性质，非营利医疗机构，是城镇职工医保定点单位，城乡居民医保定点机构医院，为人民身体健康提供医疗预防保健服务，医学与护理，医学教学，医学研究等。养老服务、培训</w:t>
      </w:r>
      <w:r>
        <w:rPr>
          <w:rFonts w:hint="eastAsia" w:ascii="方正仿宋_GBK" w:hAnsi="方正仿宋_GBK" w:eastAsia="方正仿宋_GBK" w:cs="方正仿宋_GBK"/>
          <w:b w:val="0"/>
          <w:bCs w:val="0"/>
          <w:color w:val="000000"/>
          <w:kern w:val="2"/>
          <w:sz w:val="28"/>
          <w:szCs w:val="28"/>
          <w:highlight w:val="none"/>
          <w:lang w:val="en-US" w:eastAsia="zh" w:bidi="ar"/>
        </w:rPr>
        <w:t>。</w:t>
      </w:r>
    </w:p>
    <w:p>
      <w:pPr>
        <w:pStyle w:val="21"/>
        <w:rPr>
          <w:highlight w:val="none"/>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隆尧县中西医结合医院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按照预算管理有关规定，目前我院单位预算的编制实行综合预算管理，即全部收入和支出都反映在预算中。</w:t>
      </w:r>
    </w:p>
    <w:p>
      <w:pPr>
        <w:pStyle w:val="22"/>
      </w:pPr>
      <w:r>
        <w:t>1、收入说明</w:t>
      </w:r>
    </w:p>
    <w:p>
      <w:pPr>
        <w:pStyle w:val="22"/>
      </w:pPr>
      <w:r>
        <w:t>反映本单位当年的财政拨款预算收入。2025年财政拨款预算收入215.99万元，其中：一般公共预算财政拨款收入215.99万元；基金预算收入0万元，国有资本经营预算收入0万元，财政专户核拨收入0万元，上年结转结余0万元。</w:t>
      </w:r>
    </w:p>
    <w:p>
      <w:pPr>
        <w:pStyle w:val="22"/>
      </w:pPr>
      <w:r>
        <w:t>2、支出说明</w:t>
      </w:r>
    </w:p>
    <w:p>
      <w:pPr>
        <w:pStyle w:val="22"/>
      </w:pPr>
      <w:r>
        <w:t>收支预算总表支出栏、基本支出表、项目支出表按经济分类和支出功能分类科目编制，反映隆尧县中西医结合医院年度单位预算中财政拨款支出预算的总体情况。2025年财政拨款预算收入为215.99万元，其中：基本支出0万元，包括人员经费0万元和日常公用经费0万元。项目支出215.99万元。主要为中医院药品零差率补助项目、中医院书记院长社保单位承担项目、中医院书记院长年薪制、中医院定额补助项目、乡村医生社会保险资金、提前下达2025县级中医医院量质齐升项目、国家基本公共卫生服务项目补助资金、创建二级规模医院建设资金、提前下达2024年县级中医院公共卫生服务应急服务能力提升项目等。</w:t>
      </w:r>
    </w:p>
    <w:p>
      <w:pPr>
        <w:pStyle w:val="22"/>
      </w:pPr>
      <w:r>
        <w:t>3、比上年增减情况</w:t>
      </w:r>
    </w:p>
    <w:p>
      <w:pPr>
        <w:pStyle w:val="22"/>
      </w:pPr>
      <w:r>
        <w:t>2025年预算收支安排215.99万元，较2024年年初预算安排增加26.0184万元。其中项目支出增加26.0184万元，主要增加为中医院书记院长社保单位承担项目、中医院书记院长年薪制、提前下达2025县级中医医院量质齐升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1、创建二级规模医院建设资金绩效目标表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13052525P00003110127Y</w:t>
            </w:r>
          </w:p>
        </w:tc>
        <w:tc>
          <w:tcPr>
            <w:tcW w:w="2835" w:type="dxa"/>
            <w:vAlign w:val="center"/>
          </w:tcPr>
          <w:p>
            <w:pPr>
              <w:pStyle w:val="14"/>
            </w:pPr>
            <w:r>
              <w:t>项目名称</w:t>
            </w:r>
          </w:p>
        </w:tc>
        <w:tc>
          <w:tcPr>
            <w:tcW w:w="6095" w:type="dxa"/>
            <w:gridSpan w:val="3"/>
            <w:vAlign w:val="center"/>
          </w:tcPr>
          <w:p>
            <w:pPr>
              <w:pStyle w:val="16"/>
            </w:pPr>
            <w:r>
              <w:t>创建二级规模医院建设资金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创建二级规模医院建设维修维护费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 完成二级规模医院建设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修缮改造任务完成率（%）</w:t>
            </w:r>
          </w:p>
        </w:tc>
        <w:tc>
          <w:tcPr>
            <w:tcW w:w="5386" w:type="dxa"/>
            <w:vAlign w:val="center"/>
          </w:tcPr>
          <w:p>
            <w:pPr>
              <w:pStyle w:val="16"/>
            </w:pPr>
            <w:r>
              <w:t>修缮改造任务完成率（%）</w:t>
            </w:r>
          </w:p>
        </w:tc>
        <w:tc>
          <w:tcPr>
            <w:tcW w:w="2268" w:type="dxa"/>
            <w:vAlign w:val="center"/>
          </w:tcPr>
          <w:p>
            <w:pPr>
              <w:pStyle w:val="16"/>
            </w:pPr>
            <w:r>
              <w:t>100完成二级医院建设</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改造完成率</w:t>
            </w:r>
          </w:p>
        </w:tc>
        <w:tc>
          <w:tcPr>
            <w:tcW w:w="5386" w:type="dxa"/>
            <w:vAlign w:val="center"/>
          </w:tcPr>
          <w:p>
            <w:pPr>
              <w:pStyle w:val="16"/>
            </w:pPr>
            <w:r>
              <w:t>改造完成率</w:t>
            </w:r>
          </w:p>
        </w:tc>
        <w:tc>
          <w:tcPr>
            <w:tcW w:w="2268" w:type="dxa"/>
            <w:vAlign w:val="center"/>
          </w:tcPr>
          <w:p>
            <w:pPr>
              <w:pStyle w:val="16"/>
            </w:pPr>
            <w:r>
              <w:t>100项目建设完成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100按计划如期完成建设</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项目预算成本数</w:t>
            </w:r>
          </w:p>
        </w:tc>
        <w:tc>
          <w:tcPr>
            <w:tcW w:w="5386" w:type="dxa"/>
            <w:vAlign w:val="center"/>
          </w:tcPr>
          <w:p>
            <w:pPr>
              <w:pStyle w:val="16"/>
            </w:pPr>
            <w:r>
              <w:t>项目预算成本数</w:t>
            </w:r>
          </w:p>
        </w:tc>
        <w:tc>
          <w:tcPr>
            <w:tcW w:w="2268" w:type="dxa"/>
            <w:vAlign w:val="center"/>
          </w:tcPr>
          <w:p>
            <w:pPr>
              <w:pStyle w:val="16"/>
            </w:pPr>
            <w:r>
              <w:t>100控制建设成本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营业收入</w:t>
            </w:r>
          </w:p>
        </w:tc>
        <w:tc>
          <w:tcPr>
            <w:tcW w:w="5386" w:type="dxa"/>
            <w:vAlign w:val="center"/>
          </w:tcPr>
          <w:p>
            <w:pPr>
              <w:pStyle w:val="16"/>
            </w:pPr>
            <w:r>
              <w:t>营业收入</w:t>
            </w:r>
          </w:p>
        </w:tc>
        <w:tc>
          <w:tcPr>
            <w:tcW w:w="2268" w:type="dxa"/>
            <w:vAlign w:val="center"/>
          </w:tcPr>
          <w:p>
            <w:pPr>
              <w:pStyle w:val="16"/>
            </w:pPr>
            <w:r>
              <w:t>100增加业务收入</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社会影响度</w:t>
            </w:r>
          </w:p>
        </w:tc>
        <w:tc>
          <w:tcPr>
            <w:tcW w:w="5386" w:type="dxa"/>
            <w:vAlign w:val="center"/>
          </w:tcPr>
          <w:p>
            <w:pPr>
              <w:pStyle w:val="16"/>
            </w:pPr>
            <w:r>
              <w:t>社会影响度</w:t>
            </w:r>
          </w:p>
        </w:tc>
        <w:tc>
          <w:tcPr>
            <w:tcW w:w="2268" w:type="dxa"/>
            <w:vAlign w:val="center"/>
          </w:tcPr>
          <w:p>
            <w:pPr>
              <w:pStyle w:val="16"/>
            </w:pPr>
            <w:r>
              <w:t>100就诊环境有所改变</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100增加就诊患者，保障民生</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长期使用性</w:t>
            </w:r>
          </w:p>
        </w:tc>
        <w:tc>
          <w:tcPr>
            <w:tcW w:w="2268" w:type="dxa"/>
            <w:vAlign w:val="center"/>
          </w:tcPr>
          <w:p>
            <w:pPr>
              <w:pStyle w:val="16"/>
            </w:pPr>
            <w:r>
              <w:t>100持续提升医疗水平</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社会公众满意度（%）</w:t>
            </w:r>
          </w:p>
        </w:tc>
        <w:tc>
          <w:tcPr>
            <w:tcW w:w="5386" w:type="dxa"/>
            <w:vAlign w:val="center"/>
          </w:tcPr>
          <w:p>
            <w:pPr>
              <w:pStyle w:val="16"/>
            </w:pPr>
            <w:r>
              <w:t>社会公众满意度（%）</w:t>
            </w:r>
          </w:p>
        </w:tc>
        <w:tc>
          <w:tcPr>
            <w:tcW w:w="2268" w:type="dxa"/>
            <w:vAlign w:val="center"/>
          </w:tcPr>
          <w:p>
            <w:pPr>
              <w:pStyle w:val="16"/>
            </w:pPr>
            <w:r>
              <w:t>100提高服务质量</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9.77</w:t>
            </w:r>
          </w:p>
        </w:tc>
        <w:tc>
          <w:tcPr>
            <w:tcW w:w="2835" w:type="dxa"/>
            <w:vAlign w:val="center"/>
          </w:tcPr>
          <w:p>
            <w:pPr>
              <w:pStyle w:val="14"/>
            </w:pPr>
            <w:r>
              <w:t>其中：财政    资金</w:t>
            </w:r>
          </w:p>
        </w:tc>
        <w:tc>
          <w:tcPr>
            <w:tcW w:w="2551" w:type="dxa"/>
            <w:vAlign w:val="center"/>
          </w:tcPr>
          <w:p>
            <w:pPr>
              <w:pStyle w:val="16"/>
            </w:pPr>
            <w:r>
              <w:t>9.77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业务指导费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1.完成督导次数，促进基层基本卫生服务质量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督导检查次数</w:t>
            </w:r>
          </w:p>
        </w:tc>
        <w:tc>
          <w:tcPr>
            <w:tcW w:w="5386" w:type="dxa"/>
            <w:vAlign w:val="center"/>
          </w:tcPr>
          <w:p>
            <w:pPr>
              <w:pStyle w:val="16"/>
            </w:pPr>
            <w:r>
              <w:t>督导检查次数</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质量达标率</w:t>
            </w:r>
          </w:p>
        </w:tc>
        <w:tc>
          <w:tcPr>
            <w:tcW w:w="5386" w:type="dxa"/>
            <w:vAlign w:val="center"/>
          </w:tcPr>
          <w:p>
            <w:pPr>
              <w:pStyle w:val="16"/>
            </w:pPr>
            <w:r>
              <w:t>对各单位基本公卫服务目标任务完成质量</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按时间节点完成下乡督导工作</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缩短督导时间，控制人工成本消耗</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5386" w:type="dxa"/>
            <w:vAlign w:val="center"/>
          </w:tcPr>
          <w:p>
            <w:pPr>
              <w:pStyle w:val="16"/>
            </w:pPr>
            <w:r>
              <w:t>促进基层基本卫生服务，提高疑难病症就诊率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亚健康初期得到控制，防止进一步发展</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长期实用性</w:t>
            </w:r>
          </w:p>
        </w:tc>
        <w:tc>
          <w:tcPr>
            <w:tcW w:w="5386" w:type="dxa"/>
            <w:vAlign w:val="center"/>
          </w:tcPr>
          <w:p>
            <w:pPr>
              <w:pStyle w:val="16"/>
            </w:pPr>
            <w:r>
              <w:t>对医疗卫生、老年人健康持续有利状态</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5386" w:type="dxa"/>
            <w:vAlign w:val="center"/>
          </w:tcPr>
          <w:p>
            <w:pPr>
              <w:pStyle w:val="16"/>
            </w:pPr>
            <w:r>
              <w:t>定期体检身体，得到好评</w:t>
            </w:r>
          </w:p>
        </w:tc>
        <w:tc>
          <w:tcPr>
            <w:tcW w:w="2268" w:type="dxa"/>
            <w:vAlign w:val="center"/>
          </w:tcPr>
          <w:p>
            <w:pPr>
              <w:pStyle w:val="16"/>
            </w:pPr>
            <w:r>
              <w:t>100%</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3、冀财社[2024]171号/省级/提前下达2025年县级中医医院量质齐升项目绩效目标表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13052525P00874710001C</w:t>
            </w:r>
          </w:p>
        </w:tc>
        <w:tc>
          <w:tcPr>
            <w:tcW w:w="2835" w:type="dxa"/>
            <w:vAlign w:val="center"/>
          </w:tcPr>
          <w:p>
            <w:pPr>
              <w:pStyle w:val="14"/>
            </w:pPr>
            <w:r>
              <w:t>项目名称</w:t>
            </w:r>
          </w:p>
        </w:tc>
        <w:tc>
          <w:tcPr>
            <w:tcW w:w="6095" w:type="dxa"/>
            <w:gridSpan w:val="3"/>
            <w:vAlign w:val="center"/>
          </w:tcPr>
          <w:p>
            <w:pPr>
              <w:pStyle w:val="16"/>
            </w:pPr>
            <w:r>
              <w:t>冀财社[2024]171号/省级/提前下达2025年县级中医医院量质齐升项目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设备购置人才培养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1.用于县级中医院加强康复科、治未病科等中医特色科室建设，强化人才培养。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县级中医院中医特色科室建设数量</w:t>
            </w:r>
          </w:p>
        </w:tc>
        <w:tc>
          <w:tcPr>
            <w:tcW w:w="5386" w:type="dxa"/>
            <w:vAlign w:val="center"/>
          </w:tcPr>
          <w:p>
            <w:pPr>
              <w:pStyle w:val="16"/>
            </w:pPr>
            <w:r>
              <w:t>科室建设数量</w:t>
            </w:r>
          </w:p>
        </w:tc>
        <w:tc>
          <w:tcPr>
            <w:tcW w:w="2268" w:type="dxa"/>
            <w:vAlign w:val="center"/>
          </w:tcPr>
          <w:p>
            <w:pPr>
              <w:pStyle w:val="16"/>
            </w:pPr>
            <w:r>
              <w:t>1个</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县级中医院中医特色科室或中医优势专科重点培养人员</w:t>
            </w:r>
          </w:p>
        </w:tc>
        <w:tc>
          <w:tcPr>
            <w:tcW w:w="5386" w:type="dxa"/>
            <w:vAlign w:val="center"/>
          </w:tcPr>
          <w:p>
            <w:pPr>
              <w:pStyle w:val="16"/>
            </w:pPr>
            <w:r>
              <w:t>重点培养技术人员</w:t>
            </w:r>
          </w:p>
        </w:tc>
        <w:tc>
          <w:tcPr>
            <w:tcW w:w="2268" w:type="dxa"/>
            <w:vAlign w:val="center"/>
          </w:tcPr>
          <w:p>
            <w:pPr>
              <w:pStyle w:val="16"/>
            </w:pPr>
            <w:r>
              <w:t>2人</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按合同约定一次性支付</w:t>
            </w:r>
          </w:p>
        </w:tc>
        <w:tc>
          <w:tcPr>
            <w:tcW w:w="2268" w:type="dxa"/>
            <w:vAlign w:val="center"/>
          </w:tcPr>
          <w:p>
            <w:pPr>
              <w:pStyle w:val="16"/>
            </w:pPr>
            <w:r>
              <w:t>60万元</w:t>
            </w:r>
          </w:p>
        </w:tc>
        <w:tc>
          <w:tcPr>
            <w:tcW w:w="1276" w:type="dxa"/>
            <w:vAlign w:val="center"/>
          </w:tcPr>
          <w:p>
            <w:pPr>
              <w:pStyle w:val="16"/>
            </w:pPr>
            <w:r>
              <w:t>行业质保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县级中医院中医特色科室建设成本</w:t>
            </w:r>
          </w:p>
        </w:tc>
        <w:tc>
          <w:tcPr>
            <w:tcW w:w="5386" w:type="dxa"/>
            <w:vAlign w:val="center"/>
          </w:tcPr>
          <w:p>
            <w:pPr>
              <w:pStyle w:val="16"/>
            </w:pPr>
            <w:r>
              <w:t>控制建设成本</w:t>
            </w:r>
          </w:p>
        </w:tc>
        <w:tc>
          <w:tcPr>
            <w:tcW w:w="2268" w:type="dxa"/>
            <w:vAlign w:val="center"/>
          </w:tcPr>
          <w:p>
            <w:pPr>
              <w:pStyle w:val="16"/>
            </w:pPr>
            <w:r>
              <w:t>60万元</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业务收入</w:t>
            </w:r>
          </w:p>
        </w:tc>
        <w:tc>
          <w:tcPr>
            <w:tcW w:w="5386" w:type="dxa"/>
            <w:vAlign w:val="center"/>
          </w:tcPr>
          <w:p>
            <w:pPr>
              <w:pStyle w:val="16"/>
            </w:pPr>
            <w:r>
              <w:t>业务收入</w:t>
            </w:r>
          </w:p>
        </w:tc>
        <w:tc>
          <w:tcPr>
            <w:tcW w:w="2268" w:type="dxa"/>
            <w:vAlign w:val="center"/>
          </w:tcPr>
          <w:p>
            <w:pPr>
              <w:pStyle w:val="16"/>
            </w:pPr>
            <w:r>
              <w:t>业务收入增加</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县级中医院中医特色科室诊疗人次</w:t>
            </w:r>
          </w:p>
        </w:tc>
        <w:tc>
          <w:tcPr>
            <w:tcW w:w="5386" w:type="dxa"/>
            <w:vAlign w:val="center"/>
          </w:tcPr>
          <w:p>
            <w:pPr>
              <w:pStyle w:val="16"/>
            </w:pPr>
            <w:r>
              <w:t>提高诊疗人次</w:t>
            </w:r>
          </w:p>
        </w:tc>
        <w:tc>
          <w:tcPr>
            <w:tcW w:w="2268" w:type="dxa"/>
            <w:vAlign w:val="center"/>
          </w:tcPr>
          <w:p>
            <w:pPr>
              <w:pStyle w:val="16"/>
            </w:pPr>
            <w:r>
              <w:t>病人增加</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生态效益指标</w:t>
            </w:r>
          </w:p>
        </w:tc>
        <w:tc>
          <w:tcPr>
            <w:tcW w:w="5386" w:type="dxa"/>
            <w:vAlign w:val="center"/>
          </w:tcPr>
          <w:p>
            <w:pPr>
              <w:pStyle w:val="16"/>
            </w:pPr>
            <w:r>
              <w:t>生态效益指标</w:t>
            </w:r>
          </w:p>
        </w:tc>
        <w:tc>
          <w:tcPr>
            <w:tcW w:w="2268" w:type="dxa"/>
            <w:vAlign w:val="center"/>
          </w:tcPr>
          <w:p>
            <w:pPr>
              <w:pStyle w:val="16"/>
            </w:pPr>
            <w:r>
              <w:t>100</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长期实用性</w:t>
            </w:r>
          </w:p>
        </w:tc>
        <w:tc>
          <w:tcPr>
            <w:tcW w:w="5386" w:type="dxa"/>
            <w:vAlign w:val="center"/>
          </w:tcPr>
          <w:p>
            <w:pPr>
              <w:pStyle w:val="16"/>
            </w:pPr>
            <w:r>
              <w:t>长期实用性</w:t>
            </w:r>
          </w:p>
        </w:tc>
        <w:tc>
          <w:tcPr>
            <w:tcW w:w="2268" w:type="dxa"/>
            <w:vAlign w:val="center"/>
          </w:tcPr>
          <w:p>
            <w:pPr>
              <w:pStyle w:val="16"/>
            </w:pPr>
            <w:r>
              <w:t>100</w:t>
            </w:r>
          </w:p>
        </w:tc>
        <w:tc>
          <w:tcPr>
            <w:tcW w:w="1276" w:type="dxa"/>
            <w:vAlign w:val="center"/>
          </w:tcPr>
          <w:p>
            <w:pPr>
              <w:pStyle w:val="16"/>
            </w:pPr>
            <w:r>
              <w:t>行业指标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4、上年盘活/冀财社[2023]210号/中央/提前下达2024年县级中医院公共卫生服务应急服务能力提升项目绩效目标表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13052525P000031101025</w:t>
            </w:r>
          </w:p>
        </w:tc>
        <w:tc>
          <w:tcPr>
            <w:tcW w:w="2835" w:type="dxa"/>
            <w:vAlign w:val="center"/>
          </w:tcPr>
          <w:p>
            <w:pPr>
              <w:pStyle w:val="14"/>
            </w:pPr>
            <w:r>
              <w:t>项目名称</w:t>
            </w:r>
          </w:p>
        </w:tc>
        <w:tc>
          <w:tcPr>
            <w:tcW w:w="6095" w:type="dxa"/>
            <w:gridSpan w:val="3"/>
            <w:vAlign w:val="center"/>
          </w:tcPr>
          <w:p>
            <w:pPr>
              <w:pStyle w:val="16"/>
            </w:pPr>
            <w:r>
              <w:t>上年盘活/冀财社[2023]210号/中央/提前下达2024年县级中医院公共卫生服务应急服务能力提升项目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中医药事业传承与发展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1.中医药事业传承与发展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本项目购买设备数量</w:t>
            </w:r>
          </w:p>
        </w:tc>
        <w:tc>
          <w:tcPr>
            <w:tcW w:w="5386" w:type="dxa"/>
            <w:vAlign w:val="center"/>
          </w:tcPr>
          <w:p>
            <w:pPr>
              <w:pStyle w:val="16"/>
            </w:pPr>
            <w:r>
              <w:t>本项目购买设备数量</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5386" w:type="dxa"/>
            <w:vAlign w:val="center"/>
          </w:tcPr>
          <w:p>
            <w:pPr>
              <w:pStyle w:val="16"/>
            </w:pPr>
            <w:r>
              <w:t>购置设备合格率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成本控制</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5386" w:type="dxa"/>
            <w:vAlign w:val="center"/>
          </w:tcPr>
          <w:p>
            <w:pPr>
              <w:pStyle w:val="16"/>
            </w:pPr>
            <w:r>
              <w:t>经济效益提升%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促进生态文明建设，推动绿色发展</w:t>
            </w:r>
          </w:p>
        </w:tc>
        <w:tc>
          <w:tcPr>
            <w:tcW w:w="5386" w:type="dxa"/>
            <w:vAlign w:val="center"/>
          </w:tcPr>
          <w:p>
            <w:pPr>
              <w:pStyle w:val="16"/>
            </w:pPr>
            <w:r>
              <w:t>促进生态文明建设，推动绿色发展和绿色生活方式</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增强服务保障能力。</w:t>
            </w:r>
          </w:p>
        </w:tc>
        <w:tc>
          <w:tcPr>
            <w:tcW w:w="5386" w:type="dxa"/>
            <w:vAlign w:val="center"/>
          </w:tcPr>
          <w:p>
            <w:pPr>
              <w:pStyle w:val="16"/>
            </w:pPr>
            <w:r>
              <w:t>增强服务保障能力。</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患者对基层医疗机构服务的满意度</w:t>
            </w:r>
          </w:p>
        </w:tc>
        <w:tc>
          <w:tcPr>
            <w:tcW w:w="5386" w:type="dxa"/>
            <w:vAlign w:val="center"/>
          </w:tcPr>
          <w:p>
            <w:pPr>
              <w:pStyle w:val="16"/>
            </w:pPr>
            <w:r>
              <w:t>患者对基层医疗机构服务的满意度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13052525P000031100210</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4.52</w:t>
            </w:r>
          </w:p>
        </w:tc>
        <w:tc>
          <w:tcPr>
            <w:tcW w:w="2835" w:type="dxa"/>
            <w:vAlign w:val="center"/>
          </w:tcPr>
          <w:p>
            <w:pPr>
              <w:pStyle w:val="14"/>
            </w:pPr>
            <w:r>
              <w:t>其中：财政    资金</w:t>
            </w:r>
          </w:p>
        </w:tc>
        <w:tc>
          <w:tcPr>
            <w:tcW w:w="2551" w:type="dxa"/>
            <w:vAlign w:val="center"/>
          </w:tcPr>
          <w:p>
            <w:pPr>
              <w:pStyle w:val="16"/>
            </w:pPr>
            <w:r>
              <w:t>4.52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1.对符合条件的乡村医生实行一体化办理职工养老保险。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职工养老保险参保人数</w:t>
            </w:r>
          </w:p>
        </w:tc>
        <w:tc>
          <w:tcPr>
            <w:tcW w:w="5386" w:type="dxa"/>
            <w:vAlign w:val="center"/>
          </w:tcPr>
          <w:p>
            <w:pPr>
              <w:pStyle w:val="16"/>
            </w:pPr>
            <w:r>
              <w:t>职工养老保险参保人数</w:t>
            </w:r>
          </w:p>
        </w:tc>
        <w:tc>
          <w:tcPr>
            <w:tcW w:w="2268" w:type="dxa"/>
            <w:vAlign w:val="center"/>
          </w:tcPr>
          <w:p>
            <w:pPr>
              <w:pStyle w:val="16"/>
            </w:pPr>
            <w:r>
              <w:t>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养老保险精准扩面率</w:t>
            </w:r>
          </w:p>
        </w:tc>
        <w:tc>
          <w:tcPr>
            <w:tcW w:w="5386" w:type="dxa"/>
            <w:vAlign w:val="center"/>
          </w:tcPr>
          <w:p>
            <w:pPr>
              <w:pStyle w:val="16"/>
            </w:pPr>
            <w:r>
              <w:t>养老保险精准扩面率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5386" w:type="dxa"/>
            <w:vAlign w:val="center"/>
          </w:tcPr>
          <w:p>
            <w:pPr>
              <w:pStyle w:val="16"/>
            </w:pPr>
            <w:r>
              <w:t>经济效益提升%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w:t>
            </w:r>
          </w:p>
        </w:tc>
        <w:tc>
          <w:tcPr>
            <w:tcW w:w="5386" w:type="dxa"/>
            <w:vAlign w:val="center"/>
          </w:tcPr>
          <w:p>
            <w:pPr>
              <w:pStyle w:val="16"/>
            </w:pPr>
            <w:r>
              <w:t>业务保障</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长期使用性</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100%</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6、中医院定额补助项目绩效目标表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13052525P00003110003F</w:t>
            </w:r>
          </w:p>
        </w:tc>
        <w:tc>
          <w:tcPr>
            <w:tcW w:w="2835" w:type="dxa"/>
            <w:vAlign w:val="center"/>
          </w:tcPr>
          <w:p>
            <w:pPr>
              <w:pStyle w:val="14"/>
            </w:pPr>
            <w:r>
              <w:t>项目名称</w:t>
            </w:r>
          </w:p>
        </w:tc>
        <w:tc>
          <w:tcPr>
            <w:tcW w:w="6095" w:type="dxa"/>
            <w:gridSpan w:val="3"/>
            <w:vAlign w:val="center"/>
          </w:tcPr>
          <w:p>
            <w:pPr>
              <w:pStyle w:val="16"/>
            </w:pPr>
            <w:r>
              <w:t>中医院定额补助项目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定额补助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1.财政通过适当补助提高员工工作积极性</w:t>
            </w:r>
          </w:p>
          <w:p>
            <w:pPr>
              <w:pStyle w:val="16"/>
            </w:pPr>
            <w:r>
              <w:t>2.财政通过适当补助提升中医药服务能力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支付在职人员公用经费人员数量</w:t>
            </w:r>
          </w:p>
        </w:tc>
        <w:tc>
          <w:tcPr>
            <w:tcW w:w="5386" w:type="dxa"/>
            <w:vAlign w:val="center"/>
          </w:tcPr>
          <w:p>
            <w:pPr>
              <w:pStyle w:val="16"/>
            </w:pPr>
            <w:r>
              <w:t>支付在职人员公用经费人员数量</w:t>
            </w:r>
          </w:p>
        </w:tc>
        <w:tc>
          <w:tcPr>
            <w:tcW w:w="2268" w:type="dxa"/>
            <w:vAlign w:val="center"/>
          </w:tcPr>
          <w:p>
            <w:pPr>
              <w:pStyle w:val="16"/>
            </w:pPr>
            <w:r>
              <w:t>25人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资助经费发放到位率（%）</w:t>
            </w:r>
          </w:p>
        </w:tc>
        <w:tc>
          <w:tcPr>
            <w:tcW w:w="5386" w:type="dxa"/>
            <w:vAlign w:val="center"/>
          </w:tcPr>
          <w:p>
            <w:pPr>
              <w:pStyle w:val="16"/>
            </w:pPr>
            <w:r>
              <w:t>资助经费发放到位率（%）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降低我院人员经费成本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业务收入</w:t>
            </w:r>
          </w:p>
        </w:tc>
        <w:tc>
          <w:tcPr>
            <w:tcW w:w="5386" w:type="dxa"/>
            <w:vAlign w:val="center"/>
          </w:tcPr>
          <w:p>
            <w:pPr>
              <w:pStyle w:val="16"/>
            </w:pPr>
            <w:r>
              <w:t>业务收入</w:t>
            </w:r>
          </w:p>
        </w:tc>
        <w:tc>
          <w:tcPr>
            <w:tcW w:w="2268" w:type="dxa"/>
            <w:vAlign w:val="center"/>
          </w:tcPr>
          <w:p>
            <w:pPr>
              <w:pStyle w:val="16"/>
            </w:pPr>
            <w:r>
              <w:t>增加医疗收入</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社会影响度</w:t>
            </w:r>
          </w:p>
        </w:tc>
        <w:tc>
          <w:tcPr>
            <w:tcW w:w="5386" w:type="dxa"/>
            <w:vAlign w:val="center"/>
          </w:tcPr>
          <w:p>
            <w:pPr>
              <w:pStyle w:val="16"/>
            </w:pPr>
            <w:r>
              <w:t>社会影响度</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长期使用性</w:t>
            </w:r>
          </w:p>
        </w:tc>
        <w:tc>
          <w:tcPr>
            <w:tcW w:w="2268" w:type="dxa"/>
            <w:vAlign w:val="center"/>
          </w:tcPr>
          <w:p>
            <w:pPr>
              <w:pStyle w:val="16"/>
            </w:pPr>
            <w:r>
              <w:t>人才培养</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7、中医院书记院长年薪制绩效目标表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13052525P00003110005N</w:t>
            </w:r>
          </w:p>
        </w:tc>
        <w:tc>
          <w:tcPr>
            <w:tcW w:w="2835" w:type="dxa"/>
            <w:vAlign w:val="center"/>
          </w:tcPr>
          <w:p>
            <w:pPr>
              <w:pStyle w:val="14"/>
            </w:pPr>
            <w:r>
              <w:t>项目名称</w:t>
            </w:r>
          </w:p>
        </w:tc>
        <w:tc>
          <w:tcPr>
            <w:tcW w:w="6095" w:type="dxa"/>
            <w:gridSpan w:val="3"/>
            <w:vAlign w:val="center"/>
          </w:tcPr>
          <w:p>
            <w:pPr>
              <w:pStyle w:val="16"/>
            </w:pPr>
            <w:r>
              <w:t>中医院书记院长年薪制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23.00</w:t>
            </w:r>
          </w:p>
        </w:tc>
        <w:tc>
          <w:tcPr>
            <w:tcW w:w="2835" w:type="dxa"/>
            <w:vAlign w:val="center"/>
          </w:tcPr>
          <w:p>
            <w:pPr>
              <w:pStyle w:val="14"/>
            </w:pPr>
            <w:r>
              <w:t>其中：财政    资金</w:t>
            </w:r>
          </w:p>
        </w:tc>
        <w:tc>
          <w:tcPr>
            <w:tcW w:w="2551" w:type="dxa"/>
            <w:vAlign w:val="center"/>
          </w:tcPr>
          <w:p>
            <w:pPr>
              <w:pStyle w:val="16"/>
            </w:pPr>
            <w:r>
              <w:t>23.00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中医院书记院长年薪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1.公立医院负责人薪酬所需经费由同级财政全额承担，不计入单位薪酬总量，一定程度上减轻了医院的资金压力。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支付薪酬人数</w:t>
            </w:r>
          </w:p>
        </w:tc>
        <w:tc>
          <w:tcPr>
            <w:tcW w:w="5386" w:type="dxa"/>
            <w:vAlign w:val="center"/>
          </w:tcPr>
          <w:p>
            <w:pPr>
              <w:pStyle w:val="16"/>
            </w:pPr>
            <w:r>
              <w:t>支付薪酬人数</w:t>
            </w:r>
          </w:p>
        </w:tc>
        <w:tc>
          <w:tcPr>
            <w:tcW w:w="2268" w:type="dxa"/>
            <w:vAlign w:val="center"/>
          </w:tcPr>
          <w:p>
            <w:pPr>
              <w:pStyle w:val="16"/>
            </w:pPr>
            <w:r>
              <w:t>1人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提高运行效率，降低运行成本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5386" w:type="dxa"/>
            <w:vAlign w:val="center"/>
          </w:tcPr>
          <w:p>
            <w:pPr>
              <w:pStyle w:val="16"/>
            </w:pPr>
            <w:r>
              <w:t>提高工作效率</w:t>
            </w:r>
          </w:p>
        </w:tc>
        <w:tc>
          <w:tcPr>
            <w:tcW w:w="2268" w:type="dxa"/>
            <w:vAlign w:val="center"/>
          </w:tcPr>
          <w:p>
            <w:pPr>
              <w:pStyle w:val="16"/>
            </w:pPr>
            <w:r>
              <w:t>≥10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激励效果</w:t>
            </w:r>
          </w:p>
        </w:tc>
        <w:tc>
          <w:tcPr>
            <w:tcW w:w="5386" w:type="dxa"/>
            <w:vAlign w:val="center"/>
          </w:tcPr>
          <w:p>
            <w:pPr>
              <w:pStyle w:val="16"/>
            </w:pPr>
            <w:r>
              <w:t>激励效果</w:t>
            </w:r>
          </w:p>
        </w:tc>
        <w:tc>
          <w:tcPr>
            <w:tcW w:w="2268" w:type="dxa"/>
            <w:vAlign w:val="center"/>
          </w:tcPr>
          <w:p>
            <w:pPr>
              <w:pStyle w:val="16"/>
            </w:pPr>
            <w:r>
              <w:t>薪酬机制更好的促进发展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促进医疗机构良性循环</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生态效益提升值%</w:t>
            </w:r>
          </w:p>
        </w:tc>
        <w:tc>
          <w:tcPr>
            <w:tcW w:w="5386" w:type="dxa"/>
            <w:vAlign w:val="center"/>
          </w:tcPr>
          <w:p>
            <w:pPr>
              <w:pStyle w:val="16"/>
            </w:pPr>
            <w:r>
              <w:t>生态效益提升值%</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8、中医院书记院长社保单位承担项目绩效目标表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13052525P00003110032F</w:t>
            </w:r>
          </w:p>
        </w:tc>
        <w:tc>
          <w:tcPr>
            <w:tcW w:w="2835" w:type="dxa"/>
            <w:vAlign w:val="center"/>
          </w:tcPr>
          <w:p>
            <w:pPr>
              <w:pStyle w:val="14"/>
            </w:pPr>
            <w:r>
              <w:t>项目名称</w:t>
            </w:r>
          </w:p>
        </w:tc>
        <w:tc>
          <w:tcPr>
            <w:tcW w:w="6095" w:type="dxa"/>
            <w:gridSpan w:val="3"/>
            <w:vAlign w:val="center"/>
          </w:tcPr>
          <w:p>
            <w:pPr>
              <w:pStyle w:val="16"/>
            </w:pPr>
            <w:r>
              <w:t>中医院书记院长社保单位承担项目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2.71</w:t>
            </w:r>
          </w:p>
        </w:tc>
        <w:tc>
          <w:tcPr>
            <w:tcW w:w="2835" w:type="dxa"/>
            <w:vAlign w:val="center"/>
          </w:tcPr>
          <w:p>
            <w:pPr>
              <w:pStyle w:val="14"/>
            </w:pPr>
            <w:r>
              <w:t>其中：财政    资金</w:t>
            </w:r>
          </w:p>
        </w:tc>
        <w:tc>
          <w:tcPr>
            <w:tcW w:w="2551" w:type="dxa"/>
            <w:vAlign w:val="center"/>
          </w:tcPr>
          <w:p>
            <w:pPr>
              <w:pStyle w:val="16"/>
            </w:pPr>
            <w:r>
              <w:t>2.71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中医院书记院长社保单位承担项目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1.公立医院负责人养老保险单位部分财政承担，减轻医院压力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支付养老人数</w:t>
            </w:r>
          </w:p>
        </w:tc>
        <w:tc>
          <w:tcPr>
            <w:tcW w:w="5386" w:type="dxa"/>
            <w:vAlign w:val="center"/>
          </w:tcPr>
          <w:p>
            <w:pPr>
              <w:pStyle w:val="16"/>
            </w:pPr>
            <w:r>
              <w:t>支付养老人数</w:t>
            </w:r>
          </w:p>
        </w:tc>
        <w:tc>
          <w:tcPr>
            <w:tcW w:w="2268" w:type="dxa"/>
            <w:vAlign w:val="center"/>
          </w:tcPr>
          <w:p>
            <w:pPr>
              <w:pStyle w:val="16"/>
            </w:pPr>
            <w:r>
              <w:t>1人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补助资金发放完成率</w:t>
            </w:r>
          </w:p>
        </w:tc>
        <w:tc>
          <w:tcPr>
            <w:tcW w:w="5386" w:type="dxa"/>
            <w:vAlign w:val="center"/>
          </w:tcPr>
          <w:p>
            <w:pPr>
              <w:pStyle w:val="16"/>
            </w:pPr>
            <w:r>
              <w:t>补助资金发放完成率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经费使用率</w:t>
            </w:r>
          </w:p>
        </w:tc>
        <w:tc>
          <w:tcPr>
            <w:tcW w:w="5386" w:type="dxa"/>
            <w:vAlign w:val="center"/>
          </w:tcPr>
          <w:p>
            <w:pPr>
              <w:pStyle w:val="16"/>
            </w:pPr>
            <w:r>
              <w:t>经费使用率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按总成本控制</w:t>
            </w:r>
          </w:p>
        </w:tc>
        <w:tc>
          <w:tcPr>
            <w:tcW w:w="5386" w:type="dxa"/>
            <w:vAlign w:val="center"/>
          </w:tcPr>
          <w:p>
            <w:pPr>
              <w:pStyle w:val="16"/>
            </w:pPr>
            <w:r>
              <w:t>按总成本控制</w:t>
            </w:r>
          </w:p>
        </w:tc>
        <w:tc>
          <w:tcPr>
            <w:tcW w:w="2268" w:type="dxa"/>
            <w:vAlign w:val="center"/>
          </w:tcPr>
          <w:p>
            <w:pPr>
              <w:pStyle w:val="16"/>
            </w:pPr>
            <w:r>
              <w:t>提高运行降低成本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5386" w:type="dxa"/>
            <w:vAlign w:val="center"/>
          </w:tcPr>
          <w:p>
            <w:pPr>
              <w:pStyle w:val="16"/>
            </w:pPr>
            <w:r>
              <w:t>提高工作效率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激励效果</w:t>
            </w:r>
          </w:p>
        </w:tc>
        <w:tc>
          <w:tcPr>
            <w:tcW w:w="5386" w:type="dxa"/>
            <w:vAlign w:val="center"/>
          </w:tcPr>
          <w:p>
            <w:pPr>
              <w:pStyle w:val="16"/>
            </w:pPr>
            <w:r>
              <w:t>激励效果</w:t>
            </w:r>
          </w:p>
        </w:tc>
        <w:tc>
          <w:tcPr>
            <w:tcW w:w="2268" w:type="dxa"/>
            <w:vAlign w:val="center"/>
          </w:tcPr>
          <w:p>
            <w:pPr>
              <w:pStyle w:val="16"/>
            </w:pPr>
            <w:r>
              <w:t>更好促进医院发展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持续发展作用力</w:t>
            </w:r>
          </w:p>
        </w:tc>
        <w:tc>
          <w:tcPr>
            <w:tcW w:w="5386" w:type="dxa"/>
            <w:vAlign w:val="center"/>
          </w:tcPr>
          <w:p>
            <w:pPr>
              <w:pStyle w:val="16"/>
            </w:pPr>
            <w:r>
              <w:t>持续发展作用力</w:t>
            </w:r>
          </w:p>
        </w:tc>
        <w:tc>
          <w:tcPr>
            <w:tcW w:w="2268" w:type="dxa"/>
            <w:vAlign w:val="center"/>
          </w:tcPr>
          <w:p>
            <w:pPr>
              <w:pStyle w:val="16"/>
            </w:pPr>
            <w:r>
              <w:t>促进医院良好发展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持续发展</w:t>
            </w:r>
          </w:p>
        </w:tc>
        <w:tc>
          <w:tcPr>
            <w:tcW w:w="5386" w:type="dxa"/>
            <w:vAlign w:val="center"/>
          </w:tcPr>
          <w:p>
            <w:pPr>
              <w:pStyle w:val="16"/>
            </w:pPr>
            <w:r>
              <w:t>持续发展</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9、中医院药品零差率补助项目绩效目标表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13052525P000031100043</w:t>
            </w:r>
          </w:p>
        </w:tc>
        <w:tc>
          <w:tcPr>
            <w:tcW w:w="2835" w:type="dxa"/>
            <w:vAlign w:val="center"/>
          </w:tcPr>
          <w:p>
            <w:pPr>
              <w:pStyle w:val="14"/>
            </w:pPr>
            <w:r>
              <w:t>项目名称</w:t>
            </w:r>
          </w:p>
        </w:tc>
        <w:tc>
          <w:tcPr>
            <w:tcW w:w="6095" w:type="dxa"/>
            <w:gridSpan w:val="3"/>
            <w:vAlign w:val="center"/>
          </w:tcPr>
          <w:p>
            <w:pPr>
              <w:pStyle w:val="16"/>
            </w:pPr>
            <w:r>
              <w:t>中医院药品零差率补助项目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w:t>
            </w:r>
          </w:p>
        </w:tc>
        <w:tc>
          <w:tcPr>
            <w:tcW w:w="2835" w:type="dxa"/>
            <w:vAlign w:val="center"/>
          </w:tcPr>
          <w:p>
            <w:pPr>
              <w:pStyle w:val="14"/>
            </w:pPr>
            <w:r>
              <w:t>其中：财政    资金</w:t>
            </w:r>
          </w:p>
        </w:tc>
        <w:tc>
          <w:tcPr>
            <w:tcW w:w="2551" w:type="dxa"/>
            <w:vAlign w:val="center"/>
          </w:tcPr>
          <w:p>
            <w:pPr>
              <w:pStyle w:val="16"/>
            </w:pPr>
            <w:r>
              <w:t>18.00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中医院药品零差率补助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1.鼓励医院积极提升医疗服务能力和专业素质，通过满足就医群众多元化需求，提升取消药品加成减少的合理收入</w:t>
            </w:r>
          </w:p>
          <w:p>
            <w:pPr>
              <w:pStyle w:val="16"/>
            </w:pPr>
            <w:r>
              <w:t>2.财政通过适当补贴维持医院正常运行，促进医疗卫生事业健康发展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支付在职人员经费人员数量</w:t>
            </w:r>
          </w:p>
        </w:tc>
        <w:tc>
          <w:tcPr>
            <w:tcW w:w="5386" w:type="dxa"/>
            <w:vAlign w:val="center"/>
          </w:tcPr>
          <w:p>
            <w:pPr>
              <w:pStyle w:val="16"/>
            </w:pPr>
            <w:r>
              <w:t>支付在职人员经费人员数量</w:t>
            </w:r>
          </w:p>
        </w:tc>
        <w:tc>
          <w:tcPr>
            <w:tcW w:w="2268" w:type="dxa"/>
            <w:vAlign w:val="center"/>
          </w:tcPr>
          <w:p>
            <w:pPr>
              <w:pStyle w:val="16"/>
            </w:pPr>
            <w:r>
              <w:t>73人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门诊患者满意度</w:t>
            </w:r>
          </w:p>
        </w:tc>
        <w:tc>
          <w:tcPr>
            <w:tcW w:w="5386" w:type="dxa"/>
            <w:vAlign w:val="center"/>
          </w:tcPr>
          <w:p>
            <w:pPr>
              <w:pStyle w:val="16"/>
            </w:pPr>
            <w:r>
              <w:t>门诊患者满意度</w:t>
            </w:r>
          </w:p>
        </w:tc>
        <w:tc>
          <w:tcPr>
            <w:tcW w:w="2268" w:type="dxa"/>
            <w:vAlign w:val="center"/>
          </w:tcPr>
          <w:p>
            <w:pPr>
              <w:pStyle w:val="16"/>
            </w:pPr>
            <w:r>
              <w:t>按正常执行</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经费使用及时率（%）</w:t>
            </w:r>
          </w:p>
        </w:tc>
        <w:tc>
          <w:tcPr>
            <w:tcW w:w="5386" w:type="dxa"/>
            <w:vAlign w:val="center"/>
          </w:tcPr>
          <w:p>
            <w:pPr>
              <w:pStyle w:val="16"/>
            </w:pPr>
            <w:r>
              <w:t>经费使用及时率（%）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减低医疗成本</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业务收入</w:t>
            </w:r>
          </w:p>
        </w:tc>
        <w:tc>
          <w:tcPr>
            <w:tcW w:w="5386" w:type="dxa"/>
            <w:vAlign w:val="center"/>
          </w:tcPr>
          <w:p>
            <w:pPr>
              <w:pStyle w:val="16"/>
            </w:pPr>
            <w:r>
              <w:t>业务收入</w:t>
            </w:r>
          </w:p>
        </w:tc>
        <w:tc>
          <w:tcPr>
            <w:tcW w:w="2268" w:type="dxa"/>
            <w:vAlign w:val="center"/>
          </w:tcPr>
          <w:p>
            <w:pPr>
              <w:pStyle w:val="16"/>
            </w:pPr>
            <w:r>
              <w:t>提高医疗收入</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社会影响率</w:t>
            </w:r>
          </w:p>
        </w:tc>
        <w:tc>
          <w:tcPr>
            <w:tcW w:w="5386" w:type="dxa"/>
            <w:vAlign w:val="center"/>
          </w:tcPr>
          <w:p>
            <w:pPr>
              <w:pStyle w:val="16"/>
            </w:pPr>
            <w:r>
              <w:t>社会影响力</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可持续性</w:t>
            </w:r>
          </w:p>
        </w:tc>
        <w:tc>
          <w:tcPr>
            <w:tcW w:w="5386" w:type="dxa"/>
            <w:vAlign w:val="center"/>
          </w:tcPr>
          <w:p>
            <w:pPr>
              <w:pStyle w:val="16"/>
            </w:pPr>
            <w:r>
              <w:t>可持续性</w:t>
            </w:r>
          </w:p>
        </w:tc>
        <w:tc>
          <w:tcPr>
            <w:tcW w:w="2268" w:type="dxa"/>
            <w:vAlign w:val="center"/>
          </w:tcPr>
          <w:p>
            <w:pPr>
              <w:pStyle w:val="16"/>
            </w:pPr>
            <w:r>
              <w:t>有利于医院良性发展</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361008隆尧县中西医结合医院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52.00</w:t>
            </w:r>
          </w:p>
        </w:tc>
        <w:tc>
          <w:tcPr>
            <w:tcW w:w="964" w:type="dxa"/>
            <w:vAlign w:val="center"/>
          </w:tcPr>
          <w:p>
            <w:pPr>
              <w:pStyle w:val="19"/>
            </w:pPr>
            <w:r>
              <w:t>52.00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隆尧县中西医结合医院小计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52.00</w:t>
            </w:r>
          </w:p>
        </w:tc>
        <w:tc>
          <w:tcPr>
            <w:tcW w:w="964" w:type="dxa"/>
            <w:vAlign w:val="center"/>
          </w:tcPr>
          <w:p>
            <w:pPr>
              <w:pStyle w:val="19"/>
            </w:pPr>
            <w:r>
              <w:t>52.00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冀财社[2024]171号/省级/提前下达2025年县级中医医院量质齐升项目</w:t>
            </w:r>
          </w:p>
        </w:tc>
        <w:tc>
          <w:tcPr>
            <w:tcW w:w="964" w:type="dxa"/>
            <w:vAlign w:val="center"/>
          </w:tcPr>
          <w:p>
            <w:pPr>
              <w:pStyle w:val="15"/>
            </w:pPr>
            <w:r>
              <w:t>60.00</w:t>
            </w:r>
          </w:p>
        </w:tc>
        <w:tc>
          <w:tcPr>
            <w:tcW w:w="1134" w:type="dxa"/>
            <w:vAlign w:val="center"/>
          </w:tcPr>
          <w:p>
            <w:pPr>
              <w:pStyle w:val="16"/>
            </w:pPr>
            <w:r>
              <w:t>医用内窥镜</w:t>
            </w:r>
          </w:p>
        </w:tc>
        <w:tc>
          <w:tcPr>
            <w:tcW w:w="1134" w:type="dxa"/>
            <w:vAlign w:val="center"/>
          </w:tcPr>
          <w:p>
            <w:pPr>
              <w:pStyle w:val="16"/>
            </w:pPr>
            <w:r>
              <w:t>A02320700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13.00</w:t>
            </w: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冀财社[2024]171号/省级/提前下达2025年县级中医医院量质齐升项目</w:t>
            </w:r>
          </w:p>
        </w:tc>
        <w:tc>
          <w:tcPr>
            <w:tcW w:w="964" w:type="dxa"/>
            <w:vAlign w:val="center"/>
          </w:tcPr>
          <w:p>
            <w:pPr>
              <w:pStyle w:val="15"/>
            </w:pPr>
            <w:r>
              <w:t>60.00</w:t>
            </w:r>
          </w:p>
        </w:tc>
        <w:tc>
          <w:tcPr>
            <w:tcW w:w="1134" w:type="dxa"/>
            <w:vAlign w:val="center"/>
          </w:tcPr>
          <w:p>
            <w:pPr>
              <w:pStyle w:val="16"/>
            </w:pPr>
            <w:r>
              <w:t>医用内窥镜</w:t>
            </w:r>
          </w:p>
        </w:tc>
        <w:tc>
          <w:tcPr>
            <w:tcW w:w="1134" w:type="dxa"/>
            <w:vAlign w:val="center"/>
          </w:tcPr>
          <w:p>
            <w:pPr>
              <w:pStyle w:val="16"/>
            </w:pPr>
            <w:r>
              <w:t>A02320700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13.00</w:t>
            </w: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冀财社[2024]171号/省级/提前下达2025年县级中医医院量质齐升项目</w:t>
            </w:r>
          </w:p>
        </w:tc>
        <w:tc>
          <w:tcPr>
            <w:tcW w:w="964" w:type="dxa"/>
            <w:vAlign w:val="center"/>
          </w:tcPr>
          <w:p>
            <w:pPr>
              <w:pStyle w:val="15"/>
            </w:pPr>
            <w:r>
              <w:t>60.00</w:t>
            </w:r>
          </w:p>
        </w:tc>
        <w:tc>
          <w:tcPr>
            <w:tcW w:w="1134" w:type="dxa"/>
            <w:vAlign w:val="center"/>
          </w:tcPr>
          <w:p>
            <w:pPr>
              <w:pStyle w:val="16"/>
            </w:pPr>
            <w:r>
              <w:t>物理治疗、康复及体育治疗仪器设备</w:t>
            </w:r>
          </w:p>
        </w:tc>
        <w:tc>
          <w:tcPr>
            <w:tcW w:w="1134" w:type="dxa"/>
            <w:vAlign w:val="center"/>
          </w:tcPr>
          <w:p>
            <w:pPr>
              <w:pStyle w:val="16"/>
            </w:pPr>
            <w:r>
              <w:t>A02320800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13.00</w:t>
            </w: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冀财社[2024]171号/省级/提前下达2025年县级中医医院量质齐升项目</w:t>
            </w:r>
          </w:p>
        </w:tc>
        <w:tc>
          <w:tcPr>
            <w:tcW w:w="964" w:type="dxa"/>
            <w:vAlign w:val="center"/>
          </w:tcPr>
          <w:p>
            <w:pPr>
              <w:pStyle w:val="15"/>
            </w:pPr>
            <w:r>
              <w:t>60.00</w:t>
            </w:r>
          </w:p>
        </w:tc>
        <w:tc>
          <w:tcPr>
            <w:tcW w:w="1134" w:type="dxa"/>
            <w:vAlign w:val="center"/>
          </w:tcPr>
          <w:p>
            <w:pPr>
              <w:pStyle w:val="16"/>
            </w:pPr>
            <w:r>
              <w:t>临床检验设备</w:t>
            </w:r>
          </w:p>
        </w:tc>
        <w:tc>
          <w:tcPr>
            <w:tcW w:w="1134" w:type="dxa"/>
            <w:vAlign w:val="center"/>
          </w:tcPr>
          <w:p>
            <w:pPr>
              <w:pStyle w:val="16"/>
            </w:pPr>
            <w:r>
              <w:t>A02321900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13.00</w:t>
            </w: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隆尧县中西医结合医院上年末固定资产金额为835.67万元（详见下表）。本年度拟购置固定资产总额为0.00万元，已按要求列入政府采购预算，详见政府采购预算表。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361008隆尧县中西医结合医院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835.67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620</w:t>
            </w:r>
          </w:p>
        </w:tc>
        <w:tc>
          <w:tcPr>
            <w:tcW w:w="2835" w:type="dxa"/>
            <w:vAlign w:val="center"/>
          </w:tcPr>
          <w:p>
            <w:pPr>
              <w:pStyle w:val="15"/>
            </w:pPr>
            <w:r>
              <w:t>51.64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16.05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3</w:t>
            </w:r>
          </w:p>
        </w:tc>
        <w:tc>
          <w:tcPr>
            <w:tcW w:w="2835" w:type="dxa"/>
            <w:vAlign w:val="center"/>
          </w:tcPr>
          <w:p>
            <w:pPr>
              <w:pStyle w:val="15"/>
            </w:pPr>
            <w:r>
              <w:t>133.00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640</w:t>
            </w:r>
          </w:p>
        </w:tc>
        <w:tc>
          <w:tcPr>
            <w:tcW w:w="2835" w:type="dxa"/>
            <w:vAlign w:val="center"/>
          </w:tcPr>
          <w:p>
            <w:pPr>
              <w:pStyle w:val="15"/>
            </w:pPr>
            <w:r>
              <w:t>634.98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八、隆尧县隆尧镇卫生院收支预算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361009隆尧县隆尧镇卫生院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1095.21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1102.15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1095.21</w:t>
            </w:r>
          </w:p>
        </w:tc>
        <w:tc>
          <w:tcPr>
            <w:tcW w:w="4535" w:type="dxa"/>
            <w:vAlign w:val="center"/>
          </w:tcPr>
          <w:p>
            <w:pPr>
              <w:pStyle w:val="18"/>
            </w:pPr>
            <w:r>
              <w:t>本年支出合计</w:t>
            </w:r>
          </w:p>
        </w:tc>
        <w:tc>
          <w:tcPr>
            <w:tcW w:w="2126" w:type="dxa"/>
            <w:vAlign w:val="center"/>
          </w:tcPr>
          <w:p>
            <w:pPr>
              <w:pStyle w:val="19"/>
            </w:pPr>
            <w:r>
              <w:t>1102.15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6.95</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1102.15</w:t>
            </w:r>
          </w:p>
        </w:tc>
        <w:tc>
          <w:tcPr>
            <w:tcW w:w="4535" w:type="dxa"/>
            <w:vAlign w:val="center"/>
          </w:tcPr>
          <w:p>
            <w:pPr>
              <w:pStyle w:val="18"/>
            </w:pPr>
            <w:r>
              <w:t>支出总计</w:t>
            </w:r>
          </w:p>
        </w:tc>
        <w:tc>
          <w:tcPr>
            <w:tcW w:w="2126" w:type="dxa"/>
            <w:vAlign w:val="center"/>
          </w:tcPr>
          <w:p>
            <w:pPr>
              <w:pStyle w:val="19"/>
            </w:pPr>
            <w:r>
              <w:t>1102.15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361009隆尧县隆尧镇卫生院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1102.15</w:t>
            </w:r>
          </w:p>
        </w:tc>
        <w:tc>
          <w:tcPr>
            <w:tcW w:w="1134" w:type="dxa"/>
            <w:vAlign w:val="center"/>
          </w:tcPr>
          <w:p>
            <w:pPr>
              <w:pStyle w:val="19"/>
            </w:pPr>
            <w:r>
              <w:t>1095.21</w:t>
            </w:r>
          </w:p>
        </w:tc>
        <w:tc>
          <w:tcPr>
            <w:tcW w:w="1134" w:type="dxa"/>
            <w:vAlign w:val="center"/>
          </w:tcPr>
          <w:p>
            <w:pPr>
              <w:pStyle w:val="19"/>
            </w:pPr>
            <w:r>
              <w:t>1095.21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1102.15</w:t>
            </w:r>
          </w:p>
        </w:tc>
        <w:tc>
          <w:tcPr>
            <w:tcW w:w="1134" w:type="dxa"/>
            <w:vAlign w:val="center"/>
          </w:tcPr>
          <w:p>
            <w:pPr>
              <w:pStyle w:val="15"/>
            </w:pPr>
            <w:r>
              <w:t>1095.21</w:t>
            </w:r>
          </w:p>
        </w:tc>
        <w:tc>
          <w:tcPr>
            <w:tcW w:w="1134" w:type="dxa"/>
            <w:vAlign w:val="center"/>
          </w:tcPr>
          <w:p>
            <w:pPr>
              <w:pStyle w:val="15"/>
            </w:pPr>
            <w:r>
              <w:t>1095.21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251.10</w:t>
            </w:r>
          </w:p>
        </w:tc>
        <w:tc>
          <w:tcPr>
            <w:tcW w:w="1134" w:type="dxa"/>
            <w:vAlign w:val="center"/>
          </w:tcPr>
          <w:p>
            <w:pPr>
              <w:pStyle w:val="15"/>
            </w:pPr>
            <w:r>
              <w:t>244.15</w:t>
            </w:r>
          </w:p>
        </w:tc>
        <w:tc>
          <w:tcPr>
            <w:tcW w:w="1134" w:type="dxa"/>
            <w:vAlign w:val="center"/>
          </w:tcPr>
          <w:p>
            <w:pPr>
              <w:pStyle w:val="15"/>
            </w:pPr>
            <w:r>
              <w:t>244.15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101.40</w:t>
            </w:r>
          </w:p>
        </w:tc>
        <w:tc>
          <w:tcPr>
            <w:tcW w:w="1134" w:type="dxa"/>
            <w:vAlign w:val="center"/>
          </w:tcPr>
          <w:p>
            <w:pPr>
              <w:pStyle w:val="15"/>
            </w:pPr>
            <w:r>
              <w:t>101.40</w:t>
            </w:r>
          </w:p>
        </w:tc>
        <w:tc>
          <w:tcPr>
            <w:tcW w:w="1134" w:type="dxa"/>
            <w:vAlign w:val="center"/>
          </w:tcPr>
          <w:p>
            <w:pPr>
              <w:pStyle w:val="15"/>
            </w:pPr>
            <w:r>
              <w:t>101.40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149.70</w:t>
            </w:r>
          </w:p>
        </w:tc>
        <w:tc>
          <w:tcPr>
            <w:tcW w:w="1134" w:type="dxa"/>
            <w:vAlign w:val="center"/>
          </w:tcPr>
          <w:p>
            <w:pPr>
              <w:pStyle w:val="15"/>
            </w:pPr>
            <w:r>
              <w:t>142.75</w:t>
            </w:r>
          </w:p>
        </w:tc>
        <w:tc>
          <w:tcPr>
            <w:tcW w:w="1134" w:type="dxa"/>
            <w:vAlign w:val="center"/>
          </w:tcPr>
          <w:p>
            <w:pPr>
              <w:pStyle w:val="15"/>
            </w:pPr>
            <w:r>
              <w:t>142.75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851.06</w:t>
            </w:r>
          </w:p>
        </w:tc>
        <w:tc>
          <w:tcPr>
            <w:tcW w:w="1134" w:type="dxa"/>
            <w:vAlign w:val="center"/>
          </w:tcPr>
          <w:p>
            <w:pPr>
              <w:pStyle w:val="15"/>
            </w:pPr>
            <w:r>
              <w:t>851.06</w:t>
            </w:r>
          </w:p>
        </w:tc>
        <w:tc>
          <w:tcPr>
            <w:tcW w:w="1134" w:type="dxa"/>
            <w:vAlign w:val="center"/>
          </w:tcPr>
          <w:p>
            <w:pPr>
              <w:pStyle w:val="15"/>
            </w:pPr>
            <w:r>
              <w:t>851.06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851.06</w:t>
            </w:r>
          </w:p>
        </w:tc>
        <w:tc>
          <w:tcPr>
            <w:tcW w:w="1134" w:type="dxa"/>
            <w:vAlign w:val="center"/>
          </w:tcPr>
          <w:p>
            <w:pPr>
              <w:pStyle w:val="15"/>
            </w:pPr>
            <w:r>
              <w:t>851.06</w:t>
            </w:r>
          </w:p>
        </w:tc>
        <w:tc>
          <w:tcPr>
            <w:tcW w:w="1134" w:type="dxa"/>
            <w:vAlign w:val="center"/>
          </w:tcPr>
          <w:p>
            <w:pPr>
              <w:pStyle w:val="15"/>
            </w:pPr>
            <w:r>
              <w:t>851.06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1102.15</w:t>
            </w:r>
          </w:p>
        </w:tc>
        <w:tc>
          <w:tcPr>
            <w:tcW w:w="1361" w:type="dxa"/>
            <w:vAlign w:val="center"/>
          </w:tcPr>
          <w:p>
            <w:pPr>
              <w:pStyle w:val="19"/>
            </w:pPr>
          </w:p>
        </w:tc>
        <w:tc>
          <w:tcPr>
            <w:tcW w:w="1361" w:type="dxa"/>
            <w:vAlign w:val="center"/>
          </w:tcPr>
          <w:p>
            <w:pPr>
              <w:pStyle w:val="19"/>
            </w:pPr>
            <w:r>
              <w:t>1102.15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1102.15</w:t>
            </w:r>
          </w:p>
        </w:tc>
        <w:tc>
          <w:tcPr>
            <w:tcW w:w="1361" w:type="dxa"/>
            <w:vAlign w:val="center"/>
          </w:tcPr>
          <w:p>
            <w:pPr>
              <w:pStyle w:val="15"/>
            </w:pPr>
          </w:p>
        </w:tc>
        <w:tc>
          <w:tcPr>
            <w:tcW w:w="1361" w:type="dxa"/>
            <w:vAlign w:val="center"/>
          </w:tcPr>
          <w:p>
            <w:pPr>
              <w:pStyle w:val="15"/>
            </w:pPr>
            <w:r>
              <w:t>1102.15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251.10</w:t>
            </w:r>
          </w:p>
        </w:tc>
        <w:tc>
          <w:tcPr>
            <w:tcW w:w="1361" w:type="dxa"/>
            <w:vAlign w:val="center"/>
          </w:tcPr>
          <w:p>
            <w:pPr>
              <w:pStyle w:val="15"/>
            </w:pPr>
          </w:p>
        </w:tc>
        <w:tc>
          <w:tcPr>
            <w:tcW w:w="1361" w:type="dxa"/>
            <w:vAlign w:val="center"/>
          </w:tcPr>
          <w:p>
            <w:pPr>
              <w:pStyle w:val="15"/>
            </w:pPr>
            <w:r>
              <w:t>251.10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101.40</w:t>
            </w:r>
          </w:p>
        </w:tc>
        <w:tc>
          <w:tcPr>
            <w:tcW w:w="1361" w:type="dxa"/>
            <w:vAlign w:val="center"/>
          </w:tcPr>
          <w:p>
            <w:pPr>
              <w:pStyle w:val="15"/>
            </w:pPr>
          </w:p>
        </w:tc>
        <w:tc>
          <w:tcPr>
            <w:tcW w:w="1361" w:type="dxa"/>
            <w:vAlign w:val="center"/>
          </w:tcPr>
          <w:p>
            <w:pPr>
              <w:pStyle w:val="15"/>
            </w:pPr>
            <w:r>
              <w:t>101.40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149.70</w:t>
            </w:r>
          </w:p>
        </w:tc>
        <w:tc>
          <w:tcPr>
            <w:tcW w:w="1361" w:type="dxa"/>
            <w:vAlign w:val="center"/>
          </w:tcPr>
          <w:p>
            <w:pPr>
              <w:pStyle w:val="15"/>
            </w:pPr>
          </w:p>
        </w:tc>
        <w:tc>
          <w:tcPr>
            <w:tcW w:w="1361" w:type="dxa"/>
            <w:vAlign w:val="center"/>
          </w:tcPr>
          <w:p>
            <w:pPr>
              <w:pStyle w:val="15"/>
            </w:pPr>
            <w:r>
              <w:t>149.70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851.06</w:t>
            </w:r>
          </w:p>
        </w:tc>
        <w:tc>
          <w:tcPr>
            <w:tcW w:w="1361" w:type="dxa"/>
            <w:vAlign w:val="center"/>
          </w:tcPr>
          <w:p>
            <w:pPr>
              <w:pStyle w:val="15"/>
            </w:pPr>
          </w:p>
        </w:tc>
        <w:tc>
          <w:tcPr>
            <w:tcW w:w="1361" w:type="dxa"/>
            <w:vAlign w:val="center"/>
          </w:tcPr>
          <w:p>
            <w:pPr>
              <w:pStyle w:val="15"/>
            </w:pPr>
            <w:r>
              <w:t>851.06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851.06</w:t>
            </w:r>
          </w:p>
        </w:tc>
        <w:tc>
          <w:tcPr>
            <w:tcW w:w="1361" w:type="dxa"/>
            <w:vAlign w:val="center"/>
          </w:tcPr>
          <w:p>
            <w:pPr>
              <w:pStyle w:val="15"/>
            </w:pPr>
          </w:p>
        </w:tc>
        <w:tc>
          <w:tcPr>
            <w:tcW w:w="1361" w:type="dxa"/>
            <w:vAlign w:val="center"/>
          </w:tcPr>
          <w:p>
            <w:pPr>
              <w:pStyle w:val="15"/>
            </w:pPr>
            <w:r>
              <w:t>851.06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1095.21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1102.15</w:t>
            </w:r>
          </w:p>
        </w:tc>
        <w:tc>
          <w:tcPr>
            <w:tcW w:w="1474" w:type="dxa"/>
            <w:vAlign w:val="center"/>
          </w:tcPr>
          <w:p>
            <w:pPr>
              <w:pStyle w:val="15"/>
            </w:pPr>
            <w:r>
              <w:t>1102.15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1095.21</w:t>
            </w:r>
          </w:p>
        </w:tc>
        <w:tc>
          <w:tcPr>
            <w:tcW w:w="3402" w:type="dxa"/>
            <w:vAlign w:val="center"/>
          </w:tcPr>
          <w:p>
            <w:pPr>
              <w:pStyle w:val="18"/>
            </w:pPr>
            <w:r>
              <w:t>本年支出合计</w:t>
            </w:r>
          </w:p>
        </w:tc>
        <w:tc>
          <w:tcPr>
            <w:tcW w:w="1474" w:type="dxa"/>
            <w:vAlign w:val="center"/>
          </w:tcPr>
          <w:p>
            <w:pPr>
              <w:pStyle w:val="19"/>
            </w:pPr>
            <w:r>
              <w:t>1102.15</w:t>
            </w:r>
          </w:p>
        </w:tc>
        <w:tc>
          <w:tcPr>
            <w:tcW w:w="1474" w:type="dxa"/>
            <w:vAlign w:val="center"/>
          </w:tcPr>
          <w:p>
            <w:pPr>
              <w:pStyle w:val="19"/>
            </w:pPr>
            <w:r>
              <w:t>1102.15</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6.95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6.95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1102.15</w:t>
            </w:r>
          </w:p>
        </w:tc>
        <w:tc>
          <w:tcPr>
            <w:tcW w:w="3402" w:type="dxa"/>
            <w:vAlign w:val="center"/>
          </w:tcPr>
          <w:p>
            <w:pPr>
              <w:pStyle w:val="18"/>
            </w:pPr>
            <w:r>
              <w:t>支出总计</w:t>
            </w:r>
          </w:p>
        </w:tc>
        <w:tc>
          <w:tcPr>
            <w:tcW w:w="1474" w:type="dxa"/>
            <w:vAlign w:val="center"/>
          </w:tcPr>
          <w:p>
            <w:pPr>
              <w:pStyle w:val="19"/>
            </w:pPr>
            <w:r>
              <w:t>1102.15</w:t>
            </w:r>
          </w:p>
        </w:tc>
        <w:tc>
          <w:tcPr>
            <w:tcW w:w="1474" w:type="dxa"/>
            <w:vAlign w:val="center"/>
          </w:tcPr>
          <w:p>
            <w:pPr>
              <w:pStyle w:val="19"/>
            </w:pPr>
            <w:r>
              <w:t>1102.15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1102.15</w:t>
            </w:r>
          </w:p>
        </w:tc>
        <w:tc>
          <w:tcPr>
            <w:tcW w:w="2551" w:type="dxa"/>
            <w:vAlign w:val="center"/>
          </w:tcPr>
          <w:p>
            <w:pPr>
              <w:pStyle w:val="19"/>
            </w:pPr>
          </w:p>
        </w:tc>
        <w:tc>
          <w:tcPr>
            <w:tcW w:w="2551" w:type="dxa"/>
            <w:vAlign w:val="center"/>
          </w:tcPr>
          <w:p>
            <w:pPr>
              <w:pStyle w:val="19"/>
            </w:pPr>
            <w:r>
              <w:t>1102.15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1102.15</w:t>
            </w:r>
          </w:p>
        </w:tc>
        <w:tc>
          <w:tcPr>
            <w:tcW w:w="2551" w:type="dxa"/>
            <w:vAlign w:val="center"/>
          </w:tcPr>
          <w:p>
            <w:pPr>
              <w:pStyle w:val="15"/>
            </w:pPr>
          </w:p>
        </w:tc>
        <w:tc>
          <w:tcPr>
            <w:tcW w:w="2551" w:type="dxa"/>
            <w:vAlign w:val="center"/>
          </w:tcPr>
          <w:p>
            <w:pPr>
              <w:pStyle w:val="15"/>
            </w:pPr>
            <w:r>
              <w:t>1102.15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251.10</w:t>
            </w:r>
          </w:p>
        </w:tc>
        <w:tc>
          <w:tcPr>
            <w:tcW w:w="2551" w:type="dxa"/>
            <w:vAlign w:val="center"/>
          </w:tcPr>
          <w:p>
            <w:pPr>
              <w:pStyle w:val="15"/>
            </w:pPr>
          </w:p>
        </w:tc>
        <w:tc>
          <w:tcPr>
            <w:tcW w:w="2551" w:type="dxa"/>
            <w:vAlign w:val="center"/>
          </w:tcPr>
          <w:p>
            <w:pPr>
              <w:pStyle w:val="15"/>
            </w:pPr>
            <w:r>
              <w:t>251.10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101.40</w:t>
            </w:r>
          </w:p>
        </w:tc>
        <w:tc>
          <w:tcPr>
            <w:tcW w:w="2551" w:type="dxa"/>
            <w:vAlign w:val="center"/>
          </w:tcPr>
          <w:p>
            <w:pPr>
              <w:pStyle w:val="15"/>
            </w:pPr>
          </w:p>
        </w:tc>
        <w:tc>
          <w:tcPr>
            <w:tcW w:w="2551" w:type="dxa"/>
            <w:vAlign w:val="center"/>
          </w:tcPr>
          <w:p>
            <w:pPr>
              <w:pStyle w:val="15"/>
            </w:pPr>
            <w:r>
              <w:t>101.40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149.70</w:t>
            </w:r>
          </w:p>
        </w:tc>
        <w:tc>
          <w:tcPr>
            <w:tcW w:w="2551" w:type="dxa"/>
            <w:vAlign w:val="center"/>
          </w:tcPr>
          <w:p>
            <w:pPr>
              <w:pStyle w:val="15"/>
            </w:pPr>
          </w:p>
        </w:tc>
        <w:tc>
          <w:tcPr>
            <w:tcW w:w="2551" w:type="dxa"/>
            <w:vAlign w:val="center"/>
          </w:tcPr>
          <w:p>
            <w:pPr>
              <w:pStyle w:val="15"/>
            </w:pPr>
            <w:r>
              <w:t>149.70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851.06</w:t>
            </w:r>
          </w:p>
        </w:tc>
        <w:tc>
          <w:tcPr>
            <w:tcW w:w="2551" w:type="dxa"/>
            <w:vAlign w:val="center"/>
          </w:tcPr>
          <w:p>
            <w:pPr>
              <w:pStyle w:val="15"/>
            </w:pPr>
          </w:p>
        </w:tc>
        <w:tc>
          <w:tcPr>
            <w:tcW w:w="2551" w:type="dxa"/>
            <w:vAlign w:val="center"/>
          </w:tcPr>
          <w:p>
            <w:pPr>
              <w:pStyle w:val="15"/>
            </w:pPr>
            <w:r>
              <w:t>851.06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851.06</w:t>
            </w:r>
          </w:p>
        </w:tc>
        <w:tc>
          <w:tcPr>
            <w:tcW w:w="2551" w:type="dxa"/>
            <w:vAlign w:val="center"/>
          </w:tcPr>
          <w:p>
            <w:pPr>
              <w:pStyle w:val="15"/>
            </w:pPr>
          </w:p>
        </w:tc>
        <w:tc>
          <w:tcPr>
            <w:tcW w:w="2551" w:type="dxa"/>
            <w:vAlign w:val="center"/>
          </w:tcPr>
          <w:p>
            <w:pPr>
              <w:pStyle w:val="15"/>
            </w:pPr>
            <w:r>
              <w:t>851.06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361009隆尧县隆尧镇卫生院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隆尧县隆尧镇卫生院2025年单位预算信息公开情况说明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按照《中华人民共和国预算法》、《地方预决算公开操作规程》和《关于进一步推进预算公开工作的实施意见》规定，现将隆尧县隆尧镇卫生院2025年单位预算公开如下：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隆尧镇</w:t>
      </w:r>
      <w:r>
        <w:rPr>
          <w:rFonts w:hint="default" w:ascii="方正仿宋_GBK" w:hAnsi="方正仿宋_GBK" w:eastAsia="方正仿宋_GBK" w:cs="方正仿宋_GBK"/>
          <w:kern w:val="0"/>
          <w:sz w:val="28"/>
          <w:szCs w:val="28"/>
          <w:highlight w:val="none"/>
          <w:lang w:val="en-US" w:eastAsia="zh-CN" w:bidi="ar"/>
        </w:rPr>
        <w:t>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pStyle w:val="21"/>
        <w:rPr>
          <w:highlight w:val="none"/>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隆尧县隆尧镇卫生院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1095.206097万元,其中一般公共预算收入1095.206097万元，政府性基金预算收入0万元，国有资本经营预算收入0万元，财政专户核拨收入0万元，单位资金收入0万元，上年结转结余0万元。</w:t>
      </w:r>
    </w:p>
    <w:p>
      <w:pPr>
        <w:pStyle w:val="22"/>
      </w:pPr>
      <w:r>
        <w:t>2、支出说明</w:t>
      </w:r>
    </w:p>
    <w:p>
      <w:pPr>
        <w:pStyle w:val="22"/>
      </w:pPr>
      <w:r>
        <w:t>收支预算总表支出栏、基本支出表、项目支出表按经济分类和支出功能分类科目编制，反映隆尧县隆尧镇卫生院年度单位预算中支出预算的总体情况。2025年支出预算1095.206097万元，其中基本支出0万元；项目支出1095.206097万元，其中人员经费支出862.225197万元，公用经费支出232.9809万元，主要为基本公共卫生、基本药物制度、乡村医生社会保险资金、大学生村医工资待遇等支出。</w:t>
      </w:r>
    </w:p>
    <w:p>
      <w:pPr>
        <w:pStyle w:val="22"/>
      </w:pPr>
      <w:r>
        <w:t>3、比上年增减情况</w:t>
      </w:r>
    </w:p>
    <w:p>
      <w:pPr>
        <w:pStyle w:val="22"/>
      </w:pPr>
      <w:r>
        <w:t>2025年单位预算收支安排1095.206097万元，较2024年增加87.419997万元，其中：基本支出0万元；项目支出增加87.419997万元，主要为增加基本公共卫生、乡村医生养老保险，村卫生室基本药物制度补助资金、差额人员工资补助等专项资金。</w:t>
      </w:r>
    </w:p>
    <w:p>
      <w:pPr>
        <w:pStyle w:val="22"/>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本年度本单位未安排财政拨款机关运行经费。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本年度本单位未安排财政拨款“三公”经费预算资金。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101.40</w:t>
            </w:r>
          </w:p>
        </w:tc>
        <w:tc>
          <w:tcPr>
            <w:tcW w:w="2835" w:type="dxa"/>
            <w:vAlign w:val="center"/>
          </w:tcPr>
          <w:p>
            <w:pPr>
              <w:pStyle w:val="14"/>
            </w:pPr>
            <w:r>
              <w:t>其中：财政    资金</w:t>
            </w:r>
          </w:p>
        </w:tc>
        <w:tc>
          <w:tcPr>
            <w:tcW w:w="2551" w:type="dxa"/>
            <w:vAlign w:val="center"/>
          </w:tcPr>
          <w:p>
            <w:pPr>
              <w:pStyle w:val="16"/>
            </w:pPr>
            <w:r>
              <w:t>101.40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保障乡镇卫生院人员工资待遇，提高服务质量。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65人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保障乡镇卫生院在岗职工工资待遇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101.4万元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w:t>
            </w:r>
          </w:p>
        </w:tc>
        <w:tc>
          <w:tcPr>
            <w:tcW w:w="5386" w:type="dxa"/>
            <w:vAlign w:val="center"/>
          </w:tcPr>
          <w:p>
            <w:pPr>
              <w:pStyle w:val="16"/>
            </w:pPr>
            <w:r>
              <w:t>保障乡镇卫生院在岗职工工资待遇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28.19</w:t>
            </w:r>
          </w:p>
        </w:tc>
        <w:tc>
          <w:tcPr>
            <w:tcW w:w="2835" w:type="dxa"/>
            <w:vAlign w:val="center"/>
          </w:tcPr>
          <w:p>
            <w:pPr>
              <w:pStyle w:val="14"/>
            </w:pPr>
            <w:r>
              <w:t>其中：财政    资金</w:t>
            </w:r>
          </w:p>
        </w:tc>
        <w:tc>
          <w:tcPr>
            <w:tcW w:w="2551" w:type="dxa"/>
            <w:vAlign w:val="center"/>
          </w:tcPr>
          <w:p>
            <w:pPr>
              <w:pStyle w:val="16"/>
            </w:pPr>
            <w:r>
              <w:t>28.19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用于实施国家基本药物制度的村卫生室网采药品零差率补助，保障村医收入。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51家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28.18万元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3、大学生村医工资待遇绩效目标表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13052525P00003110015J</w:t>
            </w:r>
          </w:p>
        </w:tc>
        <w:tc>
          <w:tcPr>
            <w:tcW w:w="2835" w:type="dxa"/>
            <w:vAlign w:val="center"/>
          </w:tcPr>
          <w:p>
            <w:pPr>
              <w:pStyle w:val="14"/>
            </w:pPr>
            <w:r>
              <w:t>项目名称</w:t>
            </w:r>
          </w:p>
        </w:tc>
        <w:tc>
          <w:tcPr>
            <w:tcW w:w="6095" w:type="dxa"/>
            <w:gridSpan w:val="3"/>
            <w:vAlign w:val="center"/>
          </w:tcPr>
          <w:p>
            <w:pPr>
              <w:pStyle w:val="16"/>
            </w:pPr>
            <w:r>
              <w:t>大学生村医工资待遇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w:t>
            </w:r>
          </w:p>
        </w:tc>
        <w:tc>
          <w:tcPr>
            <w:tcW w:w="2835" w:type="dxa"/>
            <w:vAlign w:val="center"/>
          </w:tcPr>
          <w:p>
            <w:pPr>
              <w:pStyle w:val="14"/>
            </w:pPr>
            <w:r>
              <w:t>其中：财政    资金</w:t>
            </w:r>
          </w:p>
        </w:tc>
        <w:tc>
          <w:tcPr>
            <w:tcW w:w="2551" w:type="dxa"/>
            <w:vAlign w:val="center"/>
          </w:tcPr>
          <w:p>
            <w:pPr>
              <w:pStyle w:val="16"/>
            </w:pPr>
            <w:r>
              <w:t>2.02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用于招聘大学生村医工资，改善村卫生室医疗服务质量。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招聘村医数量</w:t>
            </w:r>
          </w:p>
        </w:tc>
        <w:tc>
          <w:tcPr>
            <w:tcW w:w="5386" w:type="dxa"/>
            <w:vAlign w:val="center"/>
          </w:tcPr>
          <w:p>
            <w:pPr>
              <w:pStyle w:val="16"/>
            </w:pPr>
            <w:r>
              <w:t>2019年大学生招聘村医数量</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按标准发放率</w:t>
            </w:r>
          </w:p>
        </w:tc>
        <w:tc>
          <w:tcPr>
            <w:tcW w:w="5386" w:type="dxa"/>
            <w:vAlign w:val="center"/>
          </w:tcPr>
          <w:p>
            <w:pPr>
              <w:pStyle w:val="16"/>
            </w:pPr>
            <w:r>
              <w:t>拨付标准按每名村医每月人均1680元</w:t>
            </w:r>
          </w:p>
        </w:tc>
        <w:tc>
          <w:tcPr>
            <w:tcW w:w="2268" w:type="dxa"/>
            <w:vAlign w:val="center"/>
          </w:tcPr>
          <w:p>
            <w:pPr>
              <w:pStyle w:val="16"/>
            </w:pPr>
            <w:r>
              <w:t>2.01万元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老百姓就医能力</w:t>
            </w:r>
          </w:p>
        </w:tc>
        <w:tc>
          <w:tcPr>
            <w:tcW w:w="5386" w:type="dxa"/>
            <w:vAlign w:val="center"/>
          </w:tcPr>
          <w:p>
            <w:pPr>
              <w:pStyle w:val="16"/>
            </w:pPr>
            <w:r>
              <w:t>妥善解决老百姓就医问题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130.90</w:t>
            </w:r>
          </w:p>
        </w:tc>
        <w:tc>
          <w:tcPr>
            <w:tcW w:w="2835" w:type="dxa"/>
            <w:vAlign w:val="center"/>
          </w:tcPr>
          <w:p>
            <w:pPr>
              <w:pStyle w:val="14"/>
            </w:pPr>
            <w:r>
              <w:t>其中：财政    资金</w:t>
            </w:r>
          </w:p>
        </w:tc>
        <w:tc>
          <w:tcPr>
            <w:tcW w:w="2551" w:type="dxa"/>
            <w:vAlign w:val="center"/>
          </w:tcPr>
          <w:p>
            <w:pPr>
              <w:pStyle w:val="16"/>
            </w:pPr>
            <w:r>
              <w:t>130.90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1.按照国家基本公共卫生服务项目《规范》，组织全县基层医疗卫生机构开展实施基本公共卫生项目督导检查</w:t>
            </w:r>
          </w:p>
          <w:p>
            <w:pPr>
              <w:pStyle w:val="16"/>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≥0.83万人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≥0.32万人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130.9万元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24.64</w:t>
            </w:r>
          </w:p>
        </w:tc>
        <w:tc>
          <w:tcPr>
            <w:tcW w:w="2835" w:type="dxa"/>
            <w:vAlign w:val="center"/>
          </w:tcPr>
          <w:p>
            <w:pPr>
              <w:pStyle w:val="14"/>
            </w:pPr>
            <w:r>
              <w:t>其中：财政    资金</w:t>
            </w:r>
          </w:p>
        </w:tc>
        <w:tc>
          <w:tcPr>
            <w:tcW w:w="2551" w:type="dxa"/>
            <w:vAlign w:val="center"/>
          </w:tcPr>
          <w:p>
            <w:pPr>
              <w:pStyle w:val="16"/>
            </w:pPr>
            <w:r>
              <w:t>24.64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51家</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24.64万元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100保持稳定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18.69</w:t>
            </w:r>
          </w:p>
        </w:tc>
        <w:tc>
          <w:tcPr>
            <w:tcW w:w="2835" w:type="dxa"/>
            <w:vAlign w:val="center"/>
          </w:tcPr>
          <w:p>
            <w:pPr>
              <w:pStyle w:val="14"/>
            </w:pPr>
            <w:r>
              <w:t>其中：财政    资金</w:t>
            </w:r>
          </w:p>
        </w:tc>
        <w:tc>
          <w:tcPr>
            <w:tcW w:w="2551" w:type="dxa"/>
            <w:vAlign w:val="center"/>
          </w:tcPr>
          <w:p>
            <w:pPr>
              <w:pStyle w:val="16"/>
            </w:pPr>
            <w:r>
              <w:t>18.69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18.68万元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524.17</w:t>
            </w:r>
          </w:p>
        </w:tc>
        <w:tc>
          <w:tcPr>
            <w:tcW w:w="2835" w:type="dxa"/>
            <w:vAlign w:val="center"/>
          </w:tcPr>
          <w:p>
            <w:pPr>
              <w:pStyle w:val="14"/>
            </w:pPr>
            <w:r>
              <w:t>其中：财政    资金</w:t>
            </w:r>
          </w:p>
        </w:tc>
        <w:tc>
          <w:tcPr>
            <w:tcW w:w="2551" w:type="dxa"/>
            <w:vAlign w:val="center"/>
          </w:tcPr>
          <w:p>
            <w:pPr>
              <w:pStyle w:val="16"/>
            </w:pPr>
            <w:r>
              <w:t>524.17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≥0.83万人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≥0.32万人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524.16万元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195.98</w:t>
            </w:r>
          </w:p>
        </w:tc>
        <w:tc>
          <w:tcPr>
            <w:tcW w:w="2835" w:type="dxa"/>
            <w:vAlign w:val="center"/>
          </w:tcPr>
          <w:p>
            <w:pPr>
              <w:pStyle w:val="14"/>
            </w:pPr>
            <w:r>
              <w:t>其中：财政    资金</w:t>
            </w:r>
          </w:p>
        </w:tc>
        <w:tc>
          <w:tcPr>
            <w:tcW w:w="2551" w:type="dxa"/>
            <w:vAlign w:val="center"/>
          </w:tcPr>
          <w:p>
            <w:pPr>
              <w:pStyle w:val="16"/>
            </w:pPr>
            <w:r>
              <w:t>195.98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p>
          <w:p>
            <w:pPr>
              <w:pStyle w:val="16"/>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≥0.83万人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≥0.32万人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195.98万元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12.98</w:t>
            </w:r>
          </w:p>
        </w:tc>
        <w:tc>
          <w:tcPr>
            <w:tcW w:w="2835" w:type="dxa"/>
            <w:vAlign w:val="center"/>
          </w:tcPr>
          <w:p>
            <w:pPr>
              <w:pStyle w:val="14"/>
            </w:pPr>
            <w:r>
              <w:t>其中：财政    资金</w:t>
            </w:r>
          </w:p>
        </w:tc>
        <w:tc>
          <w:tcPr>
            <w:tcW w:w="2551" w:type="dxa"/>
            <w:vAlign w:val="center"/>
          </w:tcPr>
          <w:p>
            <w:pPr>
              <w:pStyle w:val="16"/>
            </w:pPr>
            <w:r>
              <w:t>12.98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51家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12.97万元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0.35</w:t>
            </w:r>
          </w:p>
        </w:tc>
        <w:tc>
          <w:tcPr>
            <w:tcW w:w="2835" w:type="dxa"/>
            <w:vAlign w:val="center"/>
          </w:tcPr>
          <w:p>
            <w:pPr>
              <w:pStyle w:val="14"/>
            </w:pPr>
            <w:r>
              <w:t>其中：财政    资金</w:t>
            </w:r>
          </w:p>
        </w:tc>
        <w:tc>
          <w:tcPr>
            <w:tcW w:w="2551" w:type="dxa"/>
            <w:vAlign w:val="center"/>
          </w:tcPr>
          <w:p>
            <w:pPr>
              <w:pStyle w:val="16"/>
            </w:pPr>
            <w:r>
              <w:t>0.35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用于村医实施国家基本药物制度人员工资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61家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0.35万元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6.39</w:t>
            </w:r>
          </w:p>
        </w:tc>
        <w:tc>
          <w:tcPr>
            <w:tcW w:w="2835" w:type="dxa"/>
            <w:vAlign w:val="center"/>
          </w:tcPr>
          <w:p>
            <w:pPr>
              <w:pStyle w:val="14"/>
            </w:pPr>
            <w:r>
              <w:t>其中：财政    资金</w:t>
            </w:r>
          </w:p>
        </w:tc>
        <w:tc>
          <w:tcPr>
            <w:tcW w:w="2551" w:type="dxa"/>
            <w:vAlign w:val="center"/>
          </w:tcPr>
          <w:p>
            <w:pPr>
              <w:pStyle w:val="16"/>
            </w:pPr>
            <w:r>
              <w:t>6.39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用于卫生院实施基本药物制度人员及运行经费。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6.38万元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0.21</w:t>
            </w:r>
          </w:p>
        </w:tc>
        <w:tc>
          <w:tcPr>
            <w:tcW w:w="2835" w:type="dxa"/>
            <w:vAlign w:val="center"/>
          </w:tcPr>
          <w:p>
            <w:pPr>
              <w:pStyle w:val="14"/>
            </w:pPr>
            <w:r>
              <w:t>其中：财政    资金</w:t>
            </w:r>
          </w:p>
        </w:tc>
        <w:tc>
          <w:tcPr>
            <w:tcW w:w="2551" w:type="dxa"/>
            <w:vAlign w:val="center"/>
          </w:tcPr>
          <w:p>
            <w:pPr>
              <w:pStyle w:val="16"/>
            </w:pPr>
            <w:r>
              <w:t>0.21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用于村卫生室基本药物制度绩效工资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0.21万元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56.24</w:t>
            </w:r>
          </w:p>
        </w:tc>
        <w:tc>
          <w:tcPr>
            <w:tcW w:w="2835" w:type="dxa"/>
            <w:vAlign w:val="center"/>
          </w:tcPr>
          <w:p>
            <w:pPr>
              <w:pStyle w:val="14"/>
            </w:pPr>
            <w:r>
              <w:t>其中：财政    资金</w:t>
            </w:r>
          </w:p>
        </w:tc>
        <w:tc>
          <w:tcPr>
            <w:tcW w:w="2551" w:type="dxa"/>
            <w:vAlign w:val="center"/>
          </w:tcPr>
          <w:p>
            <w:pPr>
              <w:pStyle w:val="16"/>
            </w:pPr>
            <w:r>
              <w:t>56.24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用于一体化村医养老保险，保障村医待遇。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71人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缴纳标准是按缴费基数3726.65元，2023年调整基数,每人每月提高253.4元，财政负担16%</w:t>
            </w:r>
          </w:p>
        </w:tc>
        <w:tc>
          <w:tcPr>
            <w:tcW w:w="2268" w:type="dxa"/>
            <w:vAlign w:val="center"/>
          </w:tcPr>
          <w:p>
            <w:pPr>
              <w:pStyle w:val="16"/>
            </w:pPr>
            <w:r>
              <w:t>56.23万元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361009隆尧县隆尧镇卫生院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隆尧县隆尧镇卫生院上年末固定资产金额为686.15万元（详见下表）。本年度拟购置固定资产总额为0.00万元，已按要求列入政府采购预算，详见政府采购预算表。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361009隆尧县隆尧镇卫生院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686.15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3487.46</w:t>
            </w:r>
          </w:p>
        </w:tc>
        <w:tc>
          <w:tcPr>
            <w:tcW w:w="2835" w:type="dxa"/>
            <w:vAlign w:val="center"/>
          </w:tcPr>
          <w:p>
            <w:pPr>
              <w:pStyle w:val="15"/>
            </w:pPr>
            <w:r>
              <w:t>378.36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389</w:t>
            </w:r>
          </w:p>
        </w:tc>
        <w:tc>
          <w:tcPr>
            <w:tcW w:w="2835" w:type="dxa"/>
            <w:vAlign w:val="center"/>
          </w:tcPr>
          <w:p>
            <w:pPr>
              <w:pStyle w:val="15"/>
            </w:pPr>
            <w:r>
              <w:t>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61.48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843</w:t>
            </w:r>
          </w:p>
        </w:tc>
        <w:tc>
          <w:tcPr>
            <w:tcW w:w="2835" w:type="dxa"/>
            <w:vAlign w:val="center"/>
          </w:tcPr>
          <w:p>
            <w:pPr>
              <w:pStyle w:val="15"/>
            </w:pPr>
            <w:r>
              <w:t>213.51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九、隆尧县魏家庄镇中心卫生院收支预算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458.97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458.97</w:t>
            </w:r>
          </w:p>
        </w:tc>
        <w:tc>
          <w:tcPr>
            <w:tcW w:w="4535" w:type="dxa"/>
            <w:vAlign w:val="center"/>
          </w:tcPr>
          <w:p>
            <w:pPr>
              <w:pStyle w:val="18"/>
            </w:pPr>
            <w:r>
              <w:t>本年支出合计</w:t>
            </w:r>
          </w:p>
        </w:tc>
        <w:tc>
          <w:tcPr>
            <w:tcW w:w="2126" w:type="dxa"/>
            <w:vAlign w:val="center"/>
          </w:tcPr>
          <w:p>
            <w:pPr>
              <w:pStyle w:val="19"/>
            </w:pPr>
            <w:r>
              <w:t>467.94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8.97</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467.94</w:t>
            </w:r>
          </w:p>
        </w:tc>
        <w:tc>
          <w:tcPr>
            <w:tcW w:w="4535" w:type="dxa"/>
            <w:vAlign w:val="center"/>
          </w:tcPr>
          <w:p>
            <w:pPr>
              <w:pStyle w:val="18"/>
            </w:pPr>
            <w:r>
              <w:t>支出总计</w:t>
            </w:r>
          </w:p>
        </w:tc>
        <w:tc>
          <w:tcPr>
            <w:tcW w:w="2126" w:type="dxa"/>
            <w:vAlign w:val="center"/>
          </w:tcPr>
          <w:p>
            <w:pPr>
              <w:pStyle w:val="19"/>
            </w:pPr>
            <w:r>
              <w:t>467.94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467.94</w:t>
            </w:r>
          </w:p>
        </w:tc>
        <w:tc>
          <w:tcPr>
            <w:tcW w:w="1134" w:type="dxa"/>
            <w:vAlign w:val="center"/>
          </w:tcPr>
          <w:p>
            <w:pPr>
              <w:pStyle w:val="19"/>
            </w:pPr>
            <w:r>
              <w:t>458.97</w:t>
            </w:r>
          </w:p>
        </w:tc>
        <w:tc>
          <w:tcPr>
            <w:tcW w:w="1134" w:type="dxa"/>
            <w:vAlign w:val="center"/>
          </w:tcPr>
          <w:p>
            <w:pPr>
              <w:pStyle w:val="19"/>
            </w:pPr>
            <w:r>
              <w:t>458.97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467.94</w:t>
            </w:r>
          </w:p>
        </w:tc>
        <w:tc>
          <w:tcPr>
            <w:tcW w:w="1134" w:type="dxa"/>
            <w:vAlign w:val="center"/>
          </w:tcPr>
          <w:p>
            <w:pPr>
              <w:pStyle w:val="15"/>
            </w:pPr>
            <w:r>
              <w:t>458.97</w:t>
            </w:r>
          </w:p>
        </w:tc>
        <w:tc>
          <w:tcPr>
            <w:tcW w:w="1134" w:type="dxa"/>
            <w:vAlign w:val="center"/>
          </w:tcPr>
          <w:p>
            <w:pPr>
              <w:pStyle w:val="15"/>
            </w:pPr>
            <w:r>
              <w:t>458.97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222.68</w:t>
            </w:r>
          </w:p>
        </w:tc>
        <w:tc>
          <w:tcPr>
            <w:tcW w:w="1134" w:type="dxa"/>
            <w:vAlign w:val="center"/>
          </w:tcPr>
          <w:p>
            <w:pPr>
              <w:pStyle w:val="15"/>
            </w:pPr>
            <w:r>
              <w:t>213.71</w:t>
            </w:r>
          </w:p>
        </w:tc>
        <w:tc>
          <w:tcPr>
            <w:tcW w:w="1134" w:type="dxa"/>
            <w:vAlign w:val="center"/>
          </w:tcPr>
          <w:p>
            <w:pPr>
              <w:pStyle w:val="15"/>
            </w:pPr>
            <w:r>
              <w:t>213.71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153.52</w:t>
            </w:r>
          </w:p>
        </w:tc>
        <w:tc>
          <w:tcPr>
            <w:tcW w:w="1134" w:type="dxa"/>
            <w:vAlign w:val="center"/>
          </w:tcPr>
          <w:p>
            <w:pPr>
              <w:pStyle w:val="15"/>
            </w:pPr>
            <w:r>
              <w:t>153.52</w:t>
            </w:r>
          </w:p>
        </w:tc>
        <w:tc>
          <w:tcPr>
            <w:tcW w:w="1134" w:type="dxa"/>
            <w:vAlign w:val="center"/>
          </w:tcPr>
          <w:p>
            <w:pPr>
              <w:pStyle w:val="15"/>
            </w:pPr>
            <w:r>
              <w:t>153.52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69.16</w:t>
            </w:r>
          </w:p>
        </w:tc>
        <w:tc>
          <w:tcPr>
            <w:tcW w:w="1134" w:type="dxa"/>
            <w:vAlign w:val="center"/>
          </w:tcPr>
          <w:p>
            <w:pPr>
              <w:pStyle w:val="15"/>
            </w:pPr>
            <w:r>
              <w:t>60.19</w:t>
            </w:r>
          </w:p>
        </w:tc>
        <w:tc>
          <w:tcPr>
            <w:tcW w:w="1134" w:type="dxa"/>
            <w:vAlign w:val="center"/>
          </w:tcPr>
          <w:p>
            <w:pPr>
              <w:pStyle w:val="15"/>
            </w:pPr>
            <w:r>
              <w:t>60.19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245.26</w:t>
            </w:r>
          </w:p>
        </w:tc>
        <w:tc>
          <w:tcPr>
            <w:tcW w:w="1134" w:type="dxa"/>
            <w:vAlign w:val="center"/>
          </w:tcPr>
          <w:p>
            <w:pPr>
              <w:pStyle w:val="15"/>
            </w:pPr>
            <w:r>
              <w:t>245.26</w:t>
            </w:r>
          </w:p>
        </w:tc>
        <w:tc>
          <w:tcPr>
            <w:tcW w:w="1134" w:type="dxa"/>
            <w:vAlign w:val="center"/>
          </w:tcPr>
          <w:p>
            <w:pPr>
              <w:pStyle w:val="15"/>
            </w:pPr>
            <w:r>
              <w:t>245.26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245.26</w:t>
            </w:r>
          </w:p>
        </w:tc>
        <w:tc>
          <w:tcPr>
            <w:tcW w:w="1134" w:type="dxa"/>
            <w:vAlign w:val="center"/>
          </w:tcPr>
          <w:p>
            <w:pPr>
              <w:pStyle w:val="15"/>
            </w:pPr>
            <w:r>
              <w:t>245.26</w:t>
            </w:r>
          </w:p>
        </w:tc>
        <w:tc>
          <w:tcPr>
            <w:tcW w:w="1134" w:type="dxa"/>
            <w:vAlign w:val="center"/>
          </w:tcPr>
          <w:p>
            <w:pPr>
              <w:pStyle w:val="15"/>
            </w:pPr>
            <w:r>
              <w:t>245.26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467.94</w:t>
            </w:r>
          </w:p>
        </w:tc>
        <w:tc>
          <w:tcPr>
            <w:tcW w:w="1361" w:type="dxa"/>
            <w:vAlign w:val="center"/>
          </w:tcPr>
          <w:p>
            <w:pPr>
              <w:pStyle w:val="19"/>
            </w:pPr>
          </w:p>
        </w:tc>
        <w:tc>
          <w:tcPr>
            <w:tcW w:w="1361" w:type="dxa"/>
            <w:vAlign w:val="center"/>
          </w:tcPr>
          <w:p>
            <w:pPr>
              <w:pStyle w:val="19"/>
            </w:pPr>
            <w:r>
              <w:t>467.94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467.94</w:t>
            </w:r>
          </w:p>
        </w:tc>
        <w:tc>
          <w:tcPr>
            <w:tcW w:w="1361" w:type="dxa"/>
            <w:vAlign w:val="center"/>
          </w:tcPr>
          <w:p>
            <w:pPr>
              <w:pStyle w:val="15"/>
            </w:pPr>
          </w:p>
        </w:tc>
        <w:tc>
          <w:tcPr>
            <w:tcW w:w="1361" w:type="dxa"/>
            <w:vAlign w:val="center"/>
          </w:tcPr>
          <w:p>
            <w:pPr>
              <w:pStyle w:val="15"/>
            </w:pPr>
            <w:r>
              <w:t>467.94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222.68</w:t>
            </w:r>
          </w:p>
        </w:tc>
        <w:tc>
          <w:tcPr>
            <w:tcW w:w="1361" w:type="dxa"/>
            <w:vAlign w:val="center"/>
          </w:tcPr>
          <w:p>
            <w:pPr>
              <w:pStyle w:val="15"/>
            </w:pPr>
          </w:p>
        </w:tc>
        <w:tc>
          <w:tcPr>
            <w:tcW w:w="1361" w:type="dxa"/>
            <w:vAlign w:val="center"/>
          </w:tcPr>
          <w:p>
            <w:pPr>
              <w:pStyle w:val="15"/>
            </w:pPr>
            <w:r>
              <w:t>222.68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153.52</w:t>
            </w:r>
          </w:p>
        </w:tc>
        <w:tc>
          <w:tcPr>
            <w:tcW w:w="1361" w:type="dxa"/>
            <w:vAlign w:val="center"/>
          </w:tcPr>
          <w:p>
            <w:pPr>
              <w:pStyle w:val="15"/>
            </w:pPr>
          </w:p>
        </w:tc>
        <w:tc>
          <w:tcPr>
            <w:tcW w:w="1361" w:type="dxa"/>
            <w:vAlign w:val="center"/>
          </w:tcPr>
          <w:p>
            <w:pPr>
              <w:pStyle w:val="15"/>
            </w:pPr>
            <w:r>
              <w:t>153.52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69.16</w:t>
            </w:r>
          </w:p>
        </w:tc>
        <w:tc>
          <w:tcPr>
            <w:tcW w:w="1361" w:type="dxa"/>
            <w:vAlign w:val="center"/>
          </w:tcPr>
          <w:p>
            <w:pPr>
              <w:pStyle w:val="15"/>
            </w:pPr>
          </w:p>
        </w:tc>
        <w:tc>
          <w:tcPr>
            <w:tcW w:w="1361" w:type="dxa"/>
            <w:vAlign w:val="center"/>
          </w:tcPr>
          <w:p>
            <w:pPr>
              <w:pStyle w:val="15"/>
            </w:pPr>
            <w:r>
              <w:t>69.16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245.26</w:t>
            </w:r>
          </w:p>
        </w:tc>
        <w:tc>
          <w:tcPr>
            <w:tcW w:w="1361" w:type="dxa"/>
            <w:vAlign w:val="center"/>
          </w:tcPr>
          <w:p>
            <w:pPr>
              <w:pStyle w:val="15"/>
            </w:pPr>
          </w:p>
        </w:tc>
        <w:tc>
          <w:tcPr>
            <w:tcW w:w="1361" w:type="dxa"/>
            <w:vAlign w:val="center"/>
          </w:tcPr>
          <w:p>
            <w:pPr>
              <w:pStyle w:val="15"/>
            </w:pPr>
            <w:r>
              <w:t>245.26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245.26</w:t>
            </w:r>
          </w:p>
        </w:tc>
        <w:tc>
          <w:tcPr>
            <w:tcW w:w="1361" w:type="dxa"/>
            <w:vAlign w:val="center"/>
          </w:tcPr>
          <w:p>
            <w:pPr>
              <w:pStyle w:val="15"/>
            </w:pPr>
          </w:p>
        </w:tc>
        <w:tc>
          <w:tcPr>
            <w:tcW w:w="1361" w:type="dxa"/>
            <w:vAlign w:val="center"/>
          </w:tcPr>
          <w:p>
            <w:pPr>
              <w:pStyle w:val="15"/>
            </w:pPr>
            <w:r>
              <w:t>245.26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458.97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467.94</w:t>
            </w:r>
          </w:p>
        </w:tc>
        <w:tc>
          <w:tcPr>
            <w:tcW w:w="1474" w:type="dxa"/>
            <w:vAlign w:val="center"/>
          </w:tcPr>
          <w:p>
            <w:pPr>
              <w:pStyle w:val="15"/>
            </w:pPr>
            <w:r>
              <w:t>467.94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458.97</w:t>
            </w:r>
          </w:p>
        </w:tc>
        <w:tc>
          <w:tcPr>
            <w:tcW w:w="3402" w:type="dxa"/>
            <w:vAlign w:val="center"/>
          </w:tcPr>
          <w:p>
            <w:pPr>
              <w:pStyle w:val="18"/>
            </w:pPr>
            <w:r>
              <w:t>本年支出合计</w:t>
            </w:r>
          </w:p>
        </w:tc>
        <w:tc>
          <w:tcPr>
            <w:tcW w:w="1474" w:type="dxa"/>
            <w:vAlign w:val="center"/>
          </w:tcPr>
          <w:p>
            <w:pPr>
              <w:pStyle w:val="19"/>
            </w:pPr>
            <w:r>
              <w:t>467.94</w:t>
            </w:r>
          </w:p>
        </w:tc>
        <w:tc>
          <w:tcPr>
            <w:tcW w:w="1474" w:type="dxa"/>
            <w:vAlign w:val="center"/>
          </w:tcPr>
          <w:p>
            <w:pPr>
              <w:pStyle w:val="19"/>
            </w:pPr>
            <w:r>
              <w:t>467.94</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8.97</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8.97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467.94</w:t>
            </w:r>
          </w:p>
        </w:tc>
        <w:tc>
          <w:tcPr>
            <w:tcW w:w="3402" w:type="dxa"/>
            <w:vAlign w:val="center"/>
          </w:tcPr>
          <w:p>
            <w:pPr>
              <w:pStyle w:val="18"/>
            </w:pPr>
            <w:r>
              <w:t>支出总计</w:t>
            </w:r>
          </w:p>
        </w:tc>
        <w:tc>
          <w:tcPr>
            <w:tcW w:w="1474" w:type="dxa"/>
            <w:vAlign w:val="center"/>
          </w:tcPr>
          <w:p>
            <w:pPr>
              <w:pStyle w:val="19"/>
            </w:pPr>
            <w:r>
              <w:t>467.94</w:t>
            </w:r>
          </w:p>
        </w:tc>
        <w:tc>
          <w:tcPr>
            <w:tcW w:w="1474" w:type="dxa"/>
            <w:vAlign w:val="center"/>
          </w:tcPr>
          <w:p>
            <w:pPr>
              <w:pStyle w:val="19"/>
            </w:pPr>
            <w:r>
              <w:t>467.94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467.94</w:t>
            </w:r>
          </w:p>
        </w:tc>
        <w:tc>
          <w:tcPr>
            <w:tcW w:w="2551" w:type="dxa"/>
            <w:vAlign w:val="center"/>
          </w:tcPr>
          <w:p>
            <w:pPr>
              <w:pStyle w:val="19"/>
            </w:pPr>
          </w:p>
        </w:tc>
        <w:tc>
          <w:tcPr>
            <w:tcW w:w="2551" w:type="dxa"/>
            <w:vAlign w:val="center"/>
          </w:tcPr>
          <w:p>
            <w:pPr>
              <w:pStyle w:val="19"/>
            </w:pPr>
            <w:r>
              <w:t>467.94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467.94</w:t>
            </w:r>
          </w:p>
        </w:tc>
        <w:tc>
          <w:tcPr>
            <w:tcW w:w="2551" w:type="dxa"/>
            <w:vAlign w:val="center"/>
          </w:tcPr>
          <w:p>
            <w:pPr>
              <w:pStyle w:val="15"/>
            </w:pPr>
          </w:p>
        </w:tc>
        <w:tc>
          <w:tcPr>
            <w:tcW w:w="2551" w:type="dxa"/>
            <w:vAlign w:val="center"/>
          </w:tcPr>
          <w:p>
            <w:pPr>
              <w:pStyle w:val="15"/>
            </w:pPr>
            <w:r>
              <w:t>467.94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222.68</w:t>
            </w:r>
          </w:p>
        </w:tc>
        <w:tc>
          <w:tcPr>
            <w:tcW w:w="2551" w:type="dxa"/>
            <w:vAlign w:val="center"/>
          </w:tcPr>
          <w:p>
            <w:pPr>
              <w:pStyle w:val="15"/>
            </w:pPr>
          </w:p>
        </w:tc>
        <w:tc>
          <w:tcPr>
            <w:tcW w:w="2551" w:type="dxa"/>
            <w:vAlign w:val="center"/>
          </w:tcPr>
          <w:p>
            <w:pPr>
              <w:pStyle w:val="15"/>
            </w:pPr>
            <w:r>
              <w:t>222.68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153.52</w:t>
            </w:r>
          </w:p>
        </w:tc>
        <w:tc>
          <w:tcPr>
            <w:tcW w:w="2551" w:type="dxa"/>
            <w:vAlign w:val="center"/>
          </w:tcPr>
          <w:p>
            <w:pPr>
              <w:pStyle w:val="15"/>
            </w:pPr>
          </w:p>
        </w:tc>
        <w:tc>
          <w:tcPr>
            <w:tcW w:w="2551" w:type="dxa"/>
            <w:vAlign w:val="center"/>
          </w:tcPr>
          <w:p>
            <w:pPr>
              <w:pStyle w:val="15"/>
            </w:pPr>
            <w:r>
              <w:t>153.52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69.16</w:t>
            </w:r>
          </w:p>
        </w:tc>
        <w:tc>
          <w:tcPr>
            <w:tcW w:w="2551" w:type="dxa"/>
            <w:vAlign w:val="center"/>
          </w:tcPr>
          <w:p>
            <w:pPr>
              <w:pStyle w:val="15"/>
            </w:pPr>
          </w:p>
        </w:tc>
        <w:tc>
          <w:tcPr>
            <w:tcW w:w="2551" w:type="dxa"/>
            <w:vAlign w:val="center"/>
          </w:tcPr>
          <w:p>
            <w:pPr>
              <w:pStyle w:val="15"/>
            </w:pPr>
            <w:r>
              <w:t>69.16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245.26</w:t>
            </w:r>
          </w:p>
        </w:tc>
        <w:tc>
          <w:tcPr>
            <w:tcW w:w="2551" w:type="dxa"/>
            <w:vAlign w:val="center"/>
          </w:tcPr>
          <w:p>
            <w:pPr>
              <w:pStyle w:val="15"/>
            </w:pPr>
          </w:p>
        </w:tc>
        <w:tc>
          <w:tcPr>
            <w:tcW w:w="2551" w:type="dxa"/>
            <w:vAlign w:val="center"/>
          </w:tcPr>
          <w:p>
            <w:pPr>
              <w:pStyle w:val="15"/>
            </w:pPr>
            <w:r>
              <w:t>245.26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245.26</w:t>
            </w:r>
          </w:p>
        </w:tc>
        <w:tc>
          <w:tcPr>
            <w:tcW w:w="2551" w:type="dxa"/>
            <w:vAlign w:val="center"/>
          </w:tcPr>
          <w:p>
            <w:pPr>
              <w:pStyle w:val="15"/>
            </w:pPr>
          </w:p>
        </w:tc>
        <w:tc>
          <w:tcPr>
            <w:tcW w:w="2551" w:type="dxa"/>
            <w:vAlign w:val="center"/>
          </w:tcPr>
          <w:p>
            <w:pPr>
              <w:pStyle w:val="15"/>
            </w:pPr>
            <w:r>
              <w:t>245.26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7"/>
        <w:keepNext w:val="0"/>
        <w:keepLines w:val="0"/>
        <w:widowControl/>
        <w:suppressLineNumbers w:val="0"/>
        <w:spacing w:before="0" w:beforeAutospacing="0" w:after="0" w:afterAutospacing="0" w:line="500" w:lineRule="exact"/>
        <w:ind w:left="0" w:right="0" w:firstLine="56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隆尧县魏家庄镇中心卫生院是县政府设立的集医疗预防工作为一体的非营利性基层医疗机构。其主要职责是：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rPr>
          <w:highlight w:val="none"/>
        </w:rPr>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隆尧县魏家庄镇中心卫生院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按照预算管理有关规定，目前我单位预算的编制实行综合预算管理，即全部收入和支出都反映预算中。</w:t>
      </w:r>
    </w:p>
    <w:p>
      <w:pPr>
        <w:pStyle w:val="22"/>
      </w:pPr>
      <w:r>
        <w:t>1、收入说明</w:t>
      </w:r>
    </w:p>
    <w:p>
      <w:pPr>
        <w:pStyle w:val="22"/>
      </w:pPr>
      <w:r>
        <w:t>反映本单位本年度所有预算的全部收入。2025年预算收入467.94万元,其中一般公共预算收入458.97万元，政府性基金预算收入0万元，国有资本经营预算收入0万元，财政专户核拨收入0万元，单位资金收入0万元，上年结转结余8.97万元。</w:t>
      </w:r>
    </w:p>
    <w:p>
      <w:pPr>
        <w:pStyle w:val="22"/>
      </w:pPr>
      <w:r>
        <w:t>2、支出说明</w:t>
      </w:r>
    </w:p>
    <w:p>
      <w:pPr>
        <w:pStyle w:val="22"/>
      </w:pPr>
      <w:r>
        <w:t>收支预算总表支出栏、基本支出表、项目支出表按经济分类和支出功能分类科目编制，反映隆尧县魏家庄镇中心卫生院本年度预算中支出预算的总体情况。2025年支出预算467.94万元，其中基本支出0万元，项目支出467.94万元，其中人员经费支出323.71万元，公用经费支出44.23万元，医疗服务与保障能力提升项目支出100万元，主要为本辖区基本公共卫生、基本药物制度、500人口以下补助，乡村一体化村医社保,、差额人员工资补助等项目资金。</w:t>
      </w:r>
    </w:p>
    <w:p>
      <w:pPr>
        <w:pStyle w:val="22"/>
        <w:rPr>
          <w:highlight w:val="none"/>
        </w:rPr>
      </w:pPr>
      <w:r>
        <w:t>3、比上年增减情况</w:t>
      </w:r>
    </w:p>
    <w:p>
      <w:pPr>
        <w:pStyle w:val="22"/>
      </w:pPr>
      <w:r>
        <w:rPr>
          <w:highlight w:val="none"/>
        </w:rPr>
        <w:t>2025年单位预算收支安排467.94万元，较2024年增加</w:t>
      </w:r>
      <w:r>
        <w:rPr>
          <w:rFonts w:hint="eastAsia"/>
          <w:highlight w:val="none"/>
          <w:lang w:eastAsia="zh"/>
        </w:rPr>
        <w:t>136.34</w:t>
      </w:r>
      <w:r>
        <w:rPr>
          <w:highlight w:val="none"/>
        </w:rPr>
        <w:t>万元，其中：基本支出无增减，项目支出增加</w:t>
      </w:r>
      <w:r>
        <w:rPr>
          <w:rFonts w:hint="eastAsia"/>
          <w:highlight w:val="none"/>
          <w:lang w:eastAsia="zh"/>
        </w:rPr>
        <w:t>136.34</w:t>
      </w:r>
      <w:r>
        <w:rPr>
          <w:highlight w:val="none"/>
        </w:rPr>
        <w:t>万元，主要为增加辖区基本公共卫生服务、基本药物制度、乡村一体化村医社保费</w:t>
      </w:r>
      <w:r>
        <w:rPr>
          <w:rFonts w:hint="eastAsia"/>
          <w:highlight w:val="none"/>
          <w:lang w:eastAsia="zh"/>
        </w:rPr>
        <w:t>、医疗服务与保障能力提升项目</w:t>
      </w:r>
      <w:r>
        <w:rPr>
          <w:highlight w:val="none"/>
        </w:rPr>
        <w:t>等项</w:t>
      </w:r>
      <w:r>
        <w:t>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49.92</w:t>
            </w:r>
          </w:p>
        </w:tc>
        <w:tc>
          <w:tcPr>
            <w:tcW w:w="2835" w:type="dxa"/>
            <w:vAlign w:val="center"/>
          </w:tcPr>
          <w:p>
            <w:pPr>
              <w:pStyle w:val="14"/>
            </w:pPr>
            <w:r>
              <w:t>其中：财政    资金</w:t>
            </w:r>
          </w:p>
        </w:tc>
        <w:tc>
          <w:tcPr>
            <w:tcW w:w="2551" w:type="dxa"/>
            <w:vAlign w:val="center"/>
          </w:tcPr>
          <w:p>
            <w:pPr>
              <w:pStyle w:val="16"/>
            </w:pPr>
            <w:r>
              <w:t>49.92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用于乡镇卫生院人员改革制度经费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49.92万元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w:t>
            </w:r>
          </w:p>
        </w:tc>
        <w:tc>
          <w:tcPr>
            <w:tcW w:w="5386" w:type="dxa"/>
            <w:vAlign w:val="center"/>
          </w:tcPr>
          <w:p>
            <w:pPr>
              <w:pStyle w:val="16"/>
            </w:pPr>
            <w:r>
              <w:t>保障卫生院工作人员工资待遇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推进医药卫生体制改革和医疗事业发展</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乡镇卫生院人员对工资发放的满意度</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12.28</w:t>
            </w:r>
          </w:p>
        </w:tc>
        <w:tc>
          <w:tcPr>
            <w:tcW w:w="2835" w:type="dxa"/>
            <w:vAlign w:val="center"/>
          </w:tcPr>
          <w:p>
            <w:pPr>
              <w:pStyle w:val="14"/>
            </w:pPr>
            <w:r>
              <w:t>其中：财政    资金</w:t>
            </w:r>
          </w:p>
        </w:tc>
        <w:tc>
          <w:tcPr>
            <w:tcW w:w="2551" w:type="dxa"/>
            <w:vAlign w:val="center"/>
          </w:tcPr>
          <w:p>
            <w:pPr>
              <w:pStyle w:val="16"/>
            </w:pPr>
            <w:r>
              <w:t>12.28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1.对实施国家基本药物制度的卫生室给与帮助，支持国家基本药物制度在卫生室顺利实施。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政府办基层医疗卫生机构实施国家基本药物制度</w:t>
            </w:r>
          </w:p>
        </w:tc>
        <w:tc>
          <w:tcPr>
            <w:tcW w:w="5386" w:type="dxa"/>
            <w:vAlign w:val="center"/>
          </w:tcPr>
          <w:p>
            <w:pPr>
              <w:pStyle w:val="16"/>
            </w:pPr>
            <w:r>
              <w:t>政府办基层医疗卫生机构实施基本药物制度</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12.28万元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37.24</w:t>
            </w:r>
          </w:p>
        </w:tc>
        <w:tc>
          <w:tcPr>
            <w:tcW w:w="2835" w:type="dxa"/>
            <w:vAlign w:val="center"/>
          </w:tcPr>
          <w:p>
            <w:pPr>
              <w:pStyle w:val="14"/>
            </w:pPr>
            <w:r>
              <w:t>其中：财政    资金</w:t>
            </w:r>
          </w:p>
        </w:tc>
        <w:tc>
          <w:tcPr>
            <w:tcW w:w="2551" w:type="dxa"/>
            <w:vAlign w:val="center"/>
          </w:tcPr>
          <w:p>
            <w:pPr>
              <w:pStyle w:val="16"/>
            </w:pPr>
            <w:r>
              <w:t>37.24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基本公共卫生服务人员工资等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1.目标内容2  基本公共卫生绩效考核，基本公卫人员培训，基本公卫项目宣传</w:t>
            </w:r>
          </w:p>
          <w:p>
            <w:pPr>
              <w:pStyle w:val="16"/>
            </w:pPr>
            <w:r>
              <w:t>2.按照国家基本公共卫生服务项目《规范》，组织全县基层医疗卫生机构开展实施基本公共卫生服务项目督导检查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适龄儿童国家免疫规划脊灰疫苗接</w:t>
            </w:r>
          </w:p>
        </w:tc>
        <w:tc>
          <w:tcPr>
            <w:tcW w:w="5386" w:type="dxa"/>
            <w:vAlign w:val="center"/>
          </w:tcPr>
          <w:p>
            <w:pPr>
              <w:pStyle w:val="16"/>
            </w:pPr>
            <w:r>
              <w:t>适龄儿童国家免疫规划脊灰疫苗接种率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5386" w:type="dxa"/>
            <w:vAlign w:val="center"/>
          </w:tcPr>
          <w:p>
            <w:pPr>
              <w:pStyle w:val="16"/>
            </w:pPr>
            <w:r>
              <w:t>0-6岁儿童健康管理人数</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5386" w:type="dxa"/>
            <w:vAlign w:val="center"/>
          </w:tcPr>
          <w:p>
            <w:pPr>
              <w:pStyle w:val="16"/>
            </w:pPr>
            <w:r>
              <w:t>0-6岁儿童健康管理人数</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5386" w:type="dxa"/>
            <w:vAlign w:val="center"/>
          </w:tcPr>
          <w:p>
            <w:pPr>
              <w:pStyle w:val="16"/>
            </w:pPr>
            <w:r>
              <w:t>高血压患者规范管理人数</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5386" w:type="dxa"/>
            <w:vAlign w:val="center"/>
          </w:tcPr>
          <w:p>
            <w:pPr>
              <w:pStyle w:val="16"/>
            </w:pPr>
            <w:r>
              <w:t>糖尿病患者规范管理人数</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涂阳肺结核患者耐药筛查率</w:t>
            </w:r>
          </w:p>
        </w:tc>
        <w:tc>
          <w:tcPr>
            <w:tcW w:w="5386" w:type="dxa"/>
            <w:vAlign w:val="center"/>
          </w:tcPr>
          <w:p>
            <w:pPr>
              <w:pStyle w:val="16"/>
            </w:pPr>
            <w:r>
              <w:t>涂阳肺结核患者耐药筛查率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65岁及以上老年人医养结合服务</w:t>
            </w:r>
          </w:p>
        </w:tc>
        <w:tc>
          <w:tcPr>
            <w:tcW w:w="5386" w:type="dxa"/>
            <w:vAlign w:val="center"/>
          </w:tcPr>
          <w:p>
            <w:pPr>
              <w:pStyle w:val="16"/>
            </w:pPr>
            <w:r>
              <w:t>65岁及以上老年人医养结合服务人数</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中医药健康管理服务目标人群覆盖</w:t>
            </w:r>
          </w:p>
        </w:tc>
        <w:tc>
          <w:tcPr>
            <w:tcW w:w="5386" w:type="dxa"/>
            <w:vAlign w:val="center"/>
          </w:tcPr>
          <w:p>
            <w:pPr>
              <w:pStyle w:val="16"/>
            </w:pPr>
            <w:r>
              <w:t>中医药健康管理服务目标人群覆盖人数</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传染病防治监督处罚案件数</w:t>
            </w:r>
          </w:p>
        </w:tc>
        <w:tc>
          <w:tcPr>
            <w:tcW w:w="5386" w:type="dxa"/>
            <w:vAlign w:val="center"/>
          </w:tcPr>
          <w:p>
            <w:pPr>
              <w:pStyle w:val="16"/>
            </w:pPr>
            <w:r>
              <w:t>传染病防治监督处罚案件数</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三岁以下儿童系统管理率</w:t>
            </w:r>
          </w:p>
        </w:tc>
        <w:tc>
          <w:tcPr>
            <w:tcW w:w="5386" w:type="dxa"/>
            <w:vAlign w:val="center"/>
          </w:tcPr>
          <w:p>
            <w:pPr>
              <w:pStyle w:val="16"/>
            </w:pPr>
            <w:r>
              <w:t>三岁以下儿童系统管理率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购买协管服务人次</w:t>
            </w:r>
          </w:p>
        </w:tc>
        <w:tc>
          <w:tcPr>
            <w:tcW w:w="5386" w:type="dxa"/>
            <w:vAlign w:val="center"/>
          </w:tcPr>
          <w:p>
            <w:pPr>
              <w:pStyle w:val="16"/>
            </w:pPr>
            <w:r>
              <w:t>购买协管服务人次</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年度内</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37.23万元</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提升公共服务水平和质量</w:t>
            </w:r>
          </w:p>
        </w:tc>
        <w:tc>
          <w:tcPr>
            <w:tcW w:w="5386" w:type="dxa"/>
            <w:vAlign w:val="center"/>
          </w:tcPr>
          <w:p>
            <w:pPr>
              <w:pStyle w:val="16"/>
            </w:pPr>
            <w:r>
              <w:t>提升公共服务水平和质量</w:t>
            </w:r>
          </w:p>
        </w:tc>
        <w:tc>
          <w:tcPr>
            <w:tcW w:w="2268" w:type="dxa"/>
            <w:vAlign w:val="center"/>
          </w:tcPr>
          <w:p>
            <w:pPr>
              <w:pStyle w:val="16"/>
            </w:pPr>
            <w:r>
              <w:t>不断提高</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≥95较上年提高</w:t>
            </w:r>
          </w:p>
        </w:tc>
        <w:tc>
          <w:tcPr>
            <w:tcW w:w="1276" w:type="dxa"/>
            <w:vAlign w:val="center"/>
          </w:tcPr>
          <w:p>
            <w:pPr>
              <w:pStyle w:val="16"/>
            </w:pPr>
            <w:r>
              <w:t>依据实际工作需要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7.09</w:t>
            </w:r>
          </w:p>
        </w:tc>
        <w:tc>
          <w:tcPr>
            <w:tcW w:w="2835" w:type="dxa"/>
            <w:vAlign w:val="center"/>
          </w:tcPr>
          <w:p>
            <w:pPr>
              <w:pStyle w:val="14"/>
            </w:pPr>
            <w:r>
              <w:t>其中：财政    资金</w:t>
            </w:r>
          </w:p>
        </w:tc>
        <w:tc>
          <w:tcPr>
            <w:tcW w:w="2551" w:type="dxa"/>
            <w:vAlign w:val="center"/>
          </w:tcPr>
          <w:p>
            <w:pPr>
              <w:pStyle w:val="16"/>
            </w:pPr>
            <w:r>
              <w:t>7.09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保证所有政府办基层医疗卫生机构实施国家基本药物制度，推进综合改革顺利进行。</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政府办基层医疗卫生机构实施基本药物制度</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7.09万元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保障卫生室工资待遇</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18.77</w:t>
            </w:r>
          </w:p>
        </w:tc>
        <w:tc>
          <w:tcPr>
            <w:tcW w:w="2835" w:type="dxa"/>
            <w:vAlign w:val="center"/>
          </w:tcPr>
          <w:p>
            <w:pPr>
              <w:pStyle w:val="14"/>
            </w:pPr>
            <w:r>
              <w:t>其中：财政    资金</w:t>
            </w:r>
          </w:p>
        </w:tc>
        <w:tc>
          <w:tcPr>
            <w:tcW w:w="2551" w:type="dxa"/>
            <w:vAlign w:val="center"/>
          </w:tcPr>
          <w:p>
            <w:pPr>
              <w:pStyle w:val="16"/>
            </w:pPr>
            <w:r>
              <w:t>18.77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保证所有政府办基层医疗卫生机构实施国家基本药物制度、推进综合改革顺利进行</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政府办基层医疗卫生机构实施基本药物制度</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18.76万元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152.27</w:t>
            </w:r>
          </w:p>
        </w:tc>
        <w:tc>
          <w:tcPr>
            <w:tcW w:w="2835" w:type="dxa"/>
            <w:vAlign w:val="center"/>
          </w:tcPr>
          <w:p>
            <w:pPr>
              <w:pStyle w:val="14"/>
            </w:pPr>
            <w:r>
              <w:t>其中：财政    资金</w:t>
            </w:r>
          </w:p>
        </w:tc>
        <w:tc>
          <w:tcPr>
            <w:tcW w:w="2551" w:type="dxa"/>
            <w:vAlign w:val="center"/>
          </w:tcPr>
          <w:p>
            <w:pPr>
              <w:pStyle w:val="16"/>
            </w:pPr>
            <w:r>
              <w:t>152.27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用于2025年基本公共卫生服务。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1.免费向居民提供基本公共卫生服务，促进居民健康水平提高，2对城乡居民健康实行干预，减少危害健康因素，3、预防控制传染病。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w:t>
            </w:r>
          </w:p>
        </w:tc>
        <w:tc>
          <w:tcPr>
            <w:tcW w:w="5386" w:type="dxa"/>
            <w:vAlign w:val="center"/>
          </w:tcPr>
          <w:p>
            <w:pPr>
              <w:pStyle w:val="16"/>
            </w:pPr>
            <w:r>
              <w:t>卫生监督协管各专业每年巡查访2次</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5386" w:type="dxa"/>
            <w:vAlign w:val="center"/>
          </w:tcPr>
          <w:p>
            <w:pPr>
              <w:pStyle w:val="16"/>
            </w:pPr>
            <w:r>
              <w:t>居民规范化健康档案覆盖率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p>
            <w:pPr>
              <w:pStyle w:val="16"/>
            </w:pP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≥100年度内</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152.26万元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tc>
        <w:tc>
          <w:tcPr>
            <w:tcW w:w="2268" w:type="dxa"/>
            <w:vAlign w:val="center"/>
          </w:tcPr>
          <w:p>
            <w:pPr>
              <w:pStyle w:val="16"/>
            </w:pPr>
            <w:r>
              <w:t>100较上年提高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55.75</w:t>
            </w:r>
          </w:p>
        </w:tc>
        <w:tc>
          <w:tcPr>
            <w:tcW w:w="2835" w:type="dxa"/>
            <w:vAlign w:val="center"/>
          </w:tcPr>
          <w:p>
            <w:pPr>
              <w:pStyle w:val="14"/>
            </w:pPr>
            <w:r>
              <w:t>其中：财政    资金</w:t>
            </w:r>
          </w:p>
        </w:tc>
        <w:tc>
          <w:tcPr>
            <w:tcW w:w="2551" w:type="dxa"/>
            <w:vAlign w:val="center"/>
          </w:tcPr>
          <w:p>
            <w:pPr>
              <w:pStyle w:val="16"/>
            </w:pPr>
            <w:r>
              <w:t>55.75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用于基本公共卫生服务人员工资等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向居民提供基本公共卫生服务，促进居民健康水平提高。2、对城乡居民健康实行干预，减少危害健康因素，3、预防控制传染病及慢性病的发生和流行。4、支持医疗机构向老年人、0-36个月的儿童提供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高血压患者规范管理覆盖率</w:t>
            </w:r>
          </w:p>
        </w:tc>
        <w:tc>
          <w:tcPr>
            <w:tcW w:w="5386" w:type="dxa"/>
            <w:vAlign w:val="center"/>
          </w:tcPr>
          <w:p>
            <w:pPr>
              <w:pStyle w:val="16"/>
            </w:pPr>
            <w:r>
              <w:t>高血压患者规范管理覆盖率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2型糖尿病患者基层规范管理率</w:t>
            </w:r>
          </w:p>
        </w:tc>
        <w:tc>
          <w:tcPr>
            <w:tcW w:w="5386" w:type="dxa"/>
            <w:vAlign w:val="center"/>
          </w:tcPr>
          <w:p>
            <w:pPr>
              <w:pStyle w:val="16"/>
            </w:pPr>
            <w:r>
              <w:t>2型糖尿病患者基层规范管理率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社区在册居家严重精神障碍患者管理率</w:t>
            </w:r>
          </w:p>
        </w:tc>
        <w:tc>
          <w:tcPr>
            <w:tcW w:w="5386" w:type="dxa"/>
            <w:vAlign w:val="center"/>
          </w:tcPr>
          <w:p>
            <w:pPr>
              <w:pStyle w:val="16"/>
            </w:pPr>
            <w:r>
              <w:t>社区在册居家严重精神障碍患者管理率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老年人中医药管理率</w:t>
            </w:r>
          </w:p>
        </w:tc>
        <w:tc>
          <w:tcPr>
            <w:tcW w:w="5386" w:type="dxa"/>
            <w:vAlign w:val="center"/>
          </w:tcPr>
          <w:p>
            <w:pPr>
              <w:pStyle w:val="16"/>
            </w:pPr>
            <w:r>
              <w:t>老年人中医药管理率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儿童中医药管理率</w:t>
            </w:r>
          </w:p>
        </w:tc>
        <w:tc>
          <w:tcPr>
            <w:tcW w:w="5386" w:type="dxa"/>
            <w:vAlign w:val="center"/>
          </w:tcPr>
          <w:p>
            <w:pPr>
              <w:pStyle w:val="16"/>
            </w:pPr>
            <w:r>
              <w:t>儿童中医药管理率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卫生监督协管各专业年巡查</w:t>
            </w:r>
          </w:p>
        </w:tc>
        <w:tc>
          <w:tcPr>
            <w:tcW w:w="5386" w:type="dxa"/>
            <w:vAlign w:val="center"/>
          </w:tcPr>
          <w:p>
            <w:pPr>
              <w:pStyle w:val="16"/>
            </w:pPr>
            <w:r>
              <w:t>卫生监督协管各专业年巡查</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居民规范化电子档案规范覆盖率</w:t>
            </w:r>
          </w:p>
        </w:tc>
        <w:tc>
          <w:tcPr>
            <w:tcW w:w="5386" w:type="dxa"/>
            <w:vAlign w:val="center"/>
          </w:tcPr>
          <w:p>
            <w:pPr>
              <w:pStyle w:val="16"/>
            </w:pPr>
            <w:r>
              <w:t>居民规范化电子档案规范覆盖率</w:t>
            </w:r>
          </w:p>
        </w:tc>
        <w:tc>
          <w:tcPr>
            <w:tcW w:w="2268" w:type="dxa"/>
            <w:vAlign w:val="center"/>
          </w:tcPr>
          <w:p>
            <w:pPr>
              <w:pStyle w:val="16"/>
            </w:pPr>
            <w:r>
              <w:t>≥61百分比</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高血压患者基层规范服务率</w:t>
            </w:r>
          </w:p>
        </w:tc>
        <w:tc>
          <w:tcPr>
            <w:tcW w:w="5386" w:type="dxa"/>
            <w:vAlign w:val="center"/>
          </w:tcPr>
          <w:p>
            <w:pPr>
              <w:pStyle w:val="16"/>
            </w:pPr>
            <w:r>
              <w:t>高血压患者基层规范服务率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65岁以上老年人城乡社区规划健康服务率</w:t>
            </w:r>
          </w:p>
        </w:tc>
        <w:tc>
          <w:tcPr>
            <w:tcW w:w="5386" w:type="dxa"/>
            <w:vAlign w:val="center"/>
          </w:tcPr>
          <w:p>
            <w:pPr>
              <w:pStyle w:val="16"/>
            </w:pPr>
            <w:r>
              <w:t>65岁以上老年人城乡社区规划健康服务率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55.75万元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4.33</w:t>
            </w:r>
          </w:p>
        </w:tc>
        <w:tc>
          <w:tcPr>
            <w:tcW w:w="2835" w:type="dxa"/>
            <w:vAlign w:val="center"/>
          </w:tcPr>
          <w:p>
            <w:pPr>
              <w:pStyle w:val="14"/>
            </w:pPr>
            <w:r>
              <w:t>其中：财政    资金</w:t>
            </w:r>
          </w:p>
        </w:tc>
        <w:tc>
          <w:tcPr>
            <w:tcW w:w="2551" w:type="dxa"/>
            <w:vAlign w:val="center"/>
          </w:tcPr>
          <w:p>
            <w:pPr>
              <w:pStyle w:val="16"/>
            </w:pPr>
            <w:r>
              <w:t>4.33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1.对实施国家基本药物制度的卫生室给与补助，支持国家基本药物制度在卫生室顺利实施。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政府办基层医疗卫生机构实施基本药物制度</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4.32万元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受益群众满意率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w:t>
            </w:r>
          </w:p>
        </w:tc>
        <w:tc>
          <w:tcPr>
            <w:tcW w:w="2835" w:type="dxa"/>
            <w:vAlign w:val="center"/>
          </w:tcPr>
          <w:p>
            <w:pPr>
              <w:pStyle w:val="14"/>
            </w:pPr>
            <w:r>
              <w:t>其中：财政    资金</w:t>
            </w:r>
          </w:p>
        </w:tc>
        <w:tc>
          <w:tcPr>
            <w:tcW w:w="2551" w:type="dxa"/>
            <w:vAlign w:val="center"/>
          </w:tcPr>
          <w:p>
            <w:pPr>
              <w:pStyle w:val="16"/>
            </w:pPr>
            <w:r>
              <w:t>1.07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用于辖区内村卫生室绩效工资支出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2.14万元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13052524P00000410401A</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1.92</w:t>
            </w:r>
          </w:p>
        </w:tc>
        <w:tc>
          <w:tcPr>
            <w:tcW w:w="2835" w:type="dxa"/>
            <w:vAlign w:val="center"/>
          </w:tcPr>
          <w:p>
            <w:pPr>
              <w:pStyle w:val="14"/>
            </w:pPr>
            <w:r>
              <w:t>其中：财政    资金</w:t>
            </w:r>
          </w:p>
        </w:tc>
        <w:tc>
          <w:tcPr>
            <w:tcW w:w="2551" w:type="dxa"/>
            <w:vAlign w:val="center"/>
          </w:tcPr>
          <w:p>
            <w:pPr>
              <w:pStyle w:val="16"/>
            </w:pPr>
            <w:r>
              <w:t>1.92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3.84万元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5.89</w:t>
            </w:r>
          </w:p>
        </w:tc>
        <w:tc>
          <w:tcPr>
            <w:tcW w:w="2835" w:type="dxa"/>
            <w:vAlign w:val="center"/>
          </w:tcPr>
          <w:p>
            <w:pPr>
              <w:pStyle w:val="14"/>
            </w:pPr>
            <w:r>
              <w:t>其中：财政    资金</w:t>
            </w:r>
          </w:p>
        </w:tc>
        <w:tc>
          <w:tcPr>
            <w:tcW w:w="2551" w:type="dxa"/>
            <w:vAlign w:val="center"/>
          </w:tcPr>
          <w:p>
            <w:pPr>
              <w:pStyle w:val="16"/>
            </w:pPr>
            <w:r>
              <w:t>5.89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用于卫生院人员工资支出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11.78万元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12、冀财社【2024】58号/中央/2024年基本药物制度补助资金(村卫生室)绩效目标表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0.09</w:t>
            </w:r>
          </w:p>
        </w:tc>
        <w:tc>
          <w:tcPr>
            <w:tcW w:w="2835" w:type="dxa"/>
            <w:vAlign w:val="center"/>
          </w:tcPr>
          <w:p>
            <w:pPr>
              <w:pStyle w:val="14"/>
            </w:pPr>
            <w:r>
              <w:t>其中：财政    资金</w:t>
            </w:r>
          </w:p>
        </w:tc>
        <w:tc>
          <w:tcPr>
            <w:tcW w:w="2551" w:type="dxa"/>
            <w:vAlign w:val="center"/>
          </w:tcPr>
          <w:p>
            <w:pPr>
              <w:pStyle w:val="16"/>
            </w:pPr>
            <w:r>
              <w:t>0.09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numPr>
                <w:ilvl w:val="0"/>
                <w:numId w:val="1"/>
              </w:numPr>
              <w:rPr>
                <w:rFonts w:hint="eastAsia"/>
                <w:lang w:eastAsia="zh"/>
              </w:rPr>
            </w:pPr>
            <w:r>
              <w:rPr>
                <w:rFonts w:hint="eastAsia"/>
                <w:lang w:eastAsia="zh"/>
              </w:rPr>
              <w:t>保证所有政府办基层医疗卫生机构实施国家基本药物制度，推进综合改革顺利进行。</w:t>
            </w:r>
          </w:p>
          <w:p>
            <w:pPr>
              <w:pStyle w:val="16"/>
              <w:numPr>
                <w:ilvl w:val="0"/>
                <w:numId w:val="1"/>
              </w:numPr>
              <w:rPr>
                <w:rFonts w:hint="eastAsia"/>
                <w:lang w:eastAsia="zh"/>
              </w:rPr>
            </w:pPr>
            <w:r>
              <w:rPr>
                <w:rFonts w:hint="eastAsia"/>
                <w:lang w:eastAsia="zh"/>
              </w:rPr>
              <w:t>对实施国家基本药物的卫生室给予补助，支持国家基本药物制度在卫生室顺利进行。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rFonts w:hint="eastAsia" w:eastAsia="方正书宋_GBK"/>
                <w:lang w:eastAsia="zh"/>
              </w:rPr>
            </w:pPr>
            <w:r>
              <w:rPr>
                <w:rFonts w:hint="eastAsia"/>
                <w:lang w:eastAsia="zh"/>
              </w:rPr>
              <w:t>产出指标</w:t>
            </w:r>
          </w:p>
        </w:tc>
        <w:tc>
          <w:tcPr>
            <w:tcW w:w="2268" w:type="dxa"/>
            <w:vAlign w:val="center"/>
          </w:tcPr>
          <w:p>
            <w:pPr>
              <w:pStyle w:val="16"/>
              <w:rPr>
                <w:rFonts w:hint="eastAsia" w:eastAsia="方正书宋_GBK"/>
                <w:lang w:eastAsia="zh"/>
              </w:rPr>
            </w:pPr>
            <w:r>
              <w:rPr>
                <w:rFonts w:hint="eastAsia"/>
                <w:lang w:eastAsia="zh"/>
              </w:rPr>
              <w:t>数量指标</w:t>
            </w:r>
          </w:p>
        </w:tc>
        <w:tc>
          <w:tcPr>
            <w:tcW w:w="2835" w:type="dxa"/>
            <w:vAlign w:val="center"/>
          </w:tcPr>
          <w:p>
            <w:pPr>
              <w:pStyle w:val="16"/>
              <w:rPr>
                <w:rFonts w:hint="eastAsia" w:eastAsia="方正书宋_GBK"/>
                <w:lang w:eastAsia="zh"/>
              </w:rPr>
            </w:pPr>
            <w:r>
              <w:rPr>
                <w:rFonts w:hint="eastAsia"/>
                <w:lang w:eastAsia="zh"/>
              </w:rPr>
              <w:t>覆盖基层医疗卫生机构数量</w:t>
            </w:r>
          </w:p>
        </w:tc>
        <w:tc>
          <w:tcPr>
            <w:tcW w:w="5386" w:type="dxa"/>
            <w:vAlign w:val="center"/>
          </w:tcPr>
          <w:p>
            <w:pPr>
              <w:pStyle w:val="16"/>
            </w:pPr>
            <w:r>
              <w:rPr>
                <w:rFonts w:hint="eastAsia"/>
                <w:lang w:eastAsia="zh"/>
              </w:rPr>
              <w:t>政府办基层医疗卫生机构实施国家基本药物制度覆盖数量</w:t>
            </w:r>
          </w:p>
        </w:tc>
        <w:tc>
          <w:tcPr>
            <w:tcW w:w="2268" w:type="dxa"/>
            <w:vAlign w:val="center"/>
          </w:tcPr>
          <w:p>
            <w:pPr>
              <w:pStyle w:val="16"/>
              <w:rPr>
                <w:rFonts w:hint="eastAsia" w:eastAsia="方正书宋_GBK"/>
                <w:lang w:eastAsia="zh"/>
              </w:rPr>
            </w:pPr>
            <w:r>
              <w:rPr>
                <w:rFonts w:hint="eastAsia"/>
                <w:lang w:eastAsia="zh"/>
              </w:rPr>
              <w:t>1家</w:t>
            </w:r>
          </w:p>
        </w:tc>
        <w:tc>
          <w:tcPr>
            <w:tcW w:w="1276" w:type="dxa"/>
            <w:vAlign w:val="center"/>
          </w:tcPr>
          <w:p>
            <w:pPr>
              <w:pStyle w:val="16"/>
              <w:rPr>
                <w:rFonts w:hint="eastAsia" w:eastAsia="方正书宋_GBK"/>
                <w:lang w:eastAsia="zh"/>
              </w:rPr>
            </w:pPr>
            <w:r>
              <w:rPr>
                <w:rFonts w:hint="eastAsia"/>
                <w:lang w:eastAsia="zh"/>
              </w:rP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rPr>
                <w:rFonts w:hint="eastAsia"/>
                <w:lang w:eastAsia="zh"/>
              </w:rPr>
            </w:pPr>
          </w:p>
        </w:tc>
        <w:tc>
          <w:tcPr>
            <w:tcW w:w="2268" w:type="dxa"/>
            <w:vAlign w:val="center"/>
          </w:tcPr>
          <w:p>
            <w:pPr>
              <w:pStyle w:val="16"/>
              <w:ind w:left="0" w:leftChars="0" w:firstLine="0" w:firstLineChars="0"/>
              <w:rPr>
                <w:rFonts w:hint="eastAsia"/>
                <w:lang w:eastAsia="zh"/>
              </w:rPr>
            </w:pPr>
            <w:r>
              <w:rPr>
                <w:rFonts w:hint="eastAsia"/>
                <w:lang w:eastAsia="zh"/>
              </w:rPr>
              <w:t>质量指标</w:t>
            </w:r>
          </w:p>
        </w:tc>
        <w:tc>
          <w:tcPr>
            <w:tcW w:w="2835" w:type="dxa"/>
            <w:vAlign w:val="center"/>
          </w:tcPr>
          <w:p>
            <w:pPr>
              <w:pStyle w:val="16"/>
              <w:ind w:left="0" w:leftChars="0" w:firstLine="0" w:firstLineChars="0"/>
              <w:rPr>
                <w:rFonts w:hint="eastAsia"/>
                <w:lang w:eastAsia="zh"/>
              </w:rPr>
            </w:pPr>
            <w:r>
              <w:rPr>
                <w:rFonts w:hint="eastAsia"/>
                <w:lang w:eastAsia="zh"/>
              </w:rPr>
              <w:t>网采率</w:t>
            </w:r>
          </w:p>
        </w:tc>
        <w:tc>
          <w:tcPr>
            <w:tcW w:w="5386" w:type="dxa"/>
            <w:vAlign w:val="center"/>
          </w:tcPr>
          <w:p>
            <w:pPr>
              <w:pStyle w:val="16"/>
              <w:ind w:left="0" w:leftChars="0" w:firstLine="0" w:firstLineChars="0"/>
              <w:rPr>
                <w:rFonts w:hint="eastAsia" w:eastAsia="方正书宋_GBK"/>
                <w:lang w:eastAsia="zh"/>
              </w:rPr>
            </w:pPr>
            <w:r>
              <w:rPr>
                <w:rFonts w:hint="eastAsia"/>
                <w:lang w:eastAsia="zh"/>
              </w:rPr>
              <w:t>村卫生室实施国家基本药物制度网采比例</w:t>
            </w:r>
          </w:p>
        </w:tc>
        <w:tc>
          <w:tcPr>
            <w:tcW w:w="2268" w:type="dxa"/>
            <w:vAlign w:val="center"/>
          </w:tcPr>
          <w:p>
            <w:pPr>
              <w:pStyle w:val="16"/>
              <w:ind w:left="0" w:leftChars="0" w:firstLine="0" w:firstLineChars="0"/>
              <w:rPr>
                <w:rFonts w:hint="eastAsia" w:eastAsia="方正书宋_GBK"/>
                <w:lang w:eastAsia="zh"/>
              </w:rPr>
            </w:pPr>
            <w:r>
              <w:rPr>
                <w:rFonts w:hint="eastAsia"/>
                <w:lang w:eastAsia="zh"/>
              </w:rPr>
              <w:t>100百分比</w:t>
            </w:r>
          </w:p>
        </w:tc>
        <w:tc>
          <w:tcPr>
            <w:tcW w:w="1276" w:type="dxa"/>
            <w:vAlign w:val="center"/>
          </w:tcPr>
          <w:p>
            <w:pPr>
              <w:pStyle w:val="16"/>
              <w:ind w:left="0" w:leftChars="0" w:firstLine="0" w:firstLineChars="0"/>
              <w:rPr>
                <w:rFonts w:hint="eastAsia" w:eastAsia="方正书宋_GBK"/>
                <w:lang w:eastAsia="zh"/>
              </w:rPr>
            </w:pPr>
            <w:r>
              <w:rPr>
                <w:rFonts w:hint="eastAsia"/>
                <w:lang w:eastAsia="zh"/>
              </w:rP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rPr>
                <w:rFonts w:hint="eastAsia"/>
                <w:lang w:eastAsia="zh"/>
              </w:rPr>
            </w:pPr>
          </w:p>
        </w:tc>
        <w:tc>
          <w:tcPr>
            <w:tcW w:w="2268" w:type="dxa"/>
            <w:vAlign w:val="center"/>
          </w:tcPr>
          <w:p>
            <w:pPr>
              <w:pStyle w:val="16"/>
              <w:ind w:left="0" w:leftChars="0" w:firstLine="0" w:firstLineChars="0"/>
              <w:rPr>
                <w:rFonts w:hint="eastAsia"/>
                <w:lang w:eastAsia="zh"/>
              </w:rPr>
            </w:pPr>
            <w:r>
              <w:rPr>
                <w:rFonts w:hint="eastAsia"/>
                <w:lang w:eastAsia="zh"/>
              </w:rPr>
              <w:t>时效指标</w:t>
            </w:r>
          </w:p>
        </w:tc>
        <w:tc>
          <w:tcPr>
            <w:tcW w:w="2835" w:type="dxa"/>
            <w:vAlign w:val="center"/>
          </w:tcPr>
          <w:p>
            <w:pPr>
              <w:pStyle w:val="16"/>
              <w:ind w:left="0" w:leftChars="0" w:firstLine="0" w:firstLineChars="0"/>
              <w:rPr>
                <w:rFonts w:hint="eastAsia"/>
                <w:lang w:eastAsia="zh"/>
              </w:rPr>
            </w:pPr>
            <w:r>
              <w:rPr>
                <w:rFonts w:hint="eastAsia"/>
                <w:lang w:eastAsia="zh"/>
              </w:rPr>
              <w:t>考核</w:t>
            </w:r>
          </w:p>
        </w:tc>
        <w:tc>
          <w:tcPr>
            <w:tcW w:w="5386" w:type="dxa"/>
            <w:vAlign w:val="center"/>
          </w:tcPr>
          <w:p>
            <w:pPr>
              <w:pStyle w:val="16"/>
              <w:ind w:left="0" w:leftChars="0" w:firstLine="0" w:firstLineChars="0"/>
              <w:rPr>
                <w:rFonts w:hint="eastAsia" w:eastAsia="方正书宋_GBK"/>
                <w:lang w:eastAsia="zh"/>
              </w:rPr>
            </w:pPr>
            <w:r>
              <w:rPr>
                <w:rFonts w:hint="eastAsia"/>
                <w:lang w:eastAsia="zh"/>
              </w:rPr>
              <w:t>纳入年度基本药物制度绩效考核</w:t>
            </w:r>
          </w:p>
        </w:tc>
        <w:tc>
          <w:tcPr>
            <w:tcW w:w="2268" w:type="dxa"/>
            <w:vAlign w:val="center"/>
          </w:tcPr>
          <w:p>
            <w:pPr>
              <w:pStyle w:val="16"/>
              <w:ind w:left="0" w:leftChars="0" w:firstLine="0" w:firstLineChars="0"/>
              <w:rPr>
                <w:rFonts w:hint="eastAsia" w:eastAsia="方正书宋_GBK"/>
                <w:lang w:eastAsia="zh"/>
              </w:rPr>
            </w:pPr>
            <w:r>
              <w:rPr>
                <w:rFonts w:hint="eastAsia"/>
                <w:lang w:eastAsia="zh"/>
              </w:rPr>
              <w:t>1年</w:t>
            </w:r>
          </w:p>
        </w:tc>
        <w:tc>
          <w:tcPr>
            <w:tcW w:w="1276" w:type="dxa"/>
            <w:vAlign w:val="center"/>
          </w:tcPr>
          <w:p>
            <w:pPr>
              <w:pStyle w:val="16"/>
              <w:ind w:left="0" w:leftChars="0" w:firstLine="0" w:firstLineChars="0"/>
              <w:rPr>
                <w:rFonts w:hint="eastAsia" w:eastAsia="方正书宋_GBK"/>
                <w:lang w:eastAsia="zh"/>
              </w:rPr>
            </w:pPr>
            <w:r>
              <w:rPr>
                <w:rFonts w:hint="eastAsia"/>
                <w:lang w:eastAsia="zh"/>
              </w:rP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rPr>
                <w:rFonts w:hint="eastAsia"/>
                <w:lang w:eastAsia="zh"/>
              </w:rPr>
            </w:pPr>
          </w:p>
        </w:tc>
        <w:tc>
          <w:tcPr>
            <w:tcW w:w="2268" w:type="dxa"/>
            <w:vAlign w:val="center"/>
          </w:tcPr>
          <w:p>
            <w:pPr>
              <w:pStyle w:val="16"/>
              <w:ind w:left="0" w:leftChars="0" w:firstLine="0" w:firstLineChars="0"/>
              <w:rPr>
                <w:rFonts w:hint="eastAsia"/>
                <w:lang w:eastAsia="zh"/>
              </w:rPr>
            </w:pPr>
            <w:r>
              <w:rPr>
                <w:rFonts w:hint="eastAsia"/>
                <w:lang w:eastAsia="zh"/>
              </w:rPr>
              <w:t>成本指标</w:t>
            </w:r>
          </w:p>
        </w:tc>
        <w:tc>
          <w:tcPr>
            <w:tcW w:w="2835" w:type="dxa"/>
            <w:vAlign w:val="center"/>
          </w:tcPr>
          <w:p>
            <w:pPr>
              <w:pStyle w:val="16"/>
              <w:ind w:left="0" w:leftChars="0" w:firstLine="0" w:firstLineChars="0"/>
              <w:rPr>
                <w:rFonts w:hint="eastAsia"/>
                <w:lang w:eastAsia="zh"/>
              </w:rPr>
            </w:pPr>
            <w:r>
              <w:rPr>
                <w:rFonts w:hint="eastAsia"/>
                <w:lang w:eastAsia="zh"/>
              </w:rPr>
              <w:t>资金拨付</w:t>
            </w:r>
          </w:p>
        </w:tc>
        <w:tc>
          <w:tcPr>
            <w:tcW w:w="5386" w:type="dxa"/>
            <w:vAlign w:val="center"/>
          </w:tcPr>
          <w:p>
            <w:pPr>
              <w:pStyle w:val="16"/>
              <w:ind w:left="0" w:leftChars="0" w:firstLine="0" w:firstLineChars="0"/>
              <w:rPr>
                <w:rFonts w:hint="eastAsia" w:eastAsia="方正书宋_GBK"/>
                <w:lang w:eastAsia="zh"/>
              </w:rPr>
            </w:pPr>
            <w:r>
              <w:rPr>
                <w:rFonts w:hint="eastAsia"/>
                <w:lang w:eastAsia="zh"/>
              </w:rPr>
              <w:t>完成基本药物制度拨付</w:t>
            </w:r>
          </w:p>
        </w:tc>
        <w:tc>
          <w:tcPr>
            <w:tcW w:w="2268" w:type="dxa"/>
            <w:vAlign w:val="center"/>
          </w:tcPr>
          <w:p>
            <w:pPr>
              <w:pStyle w:val="16"/>
              <w:ind w:left="0" w:leftChars="0" w:firstLine="0" w:firstLineChars="0"/>
              <w:rPr>
                <w:rFonts w:hint="eastAsia" w:eastAsia="方正书宋_GBK"/>
                <w:lang w:eastAsia="zh"/>
              </w:rPr>
            </w:pPr>
            <w:r>
              <w:rPr>
                <w:rFonts w:hint="eastAsia"/>
                <w:lang w:eastAsia="zh"/>
              </w:rPr>
              <w:t>0.09万元</w:t>
            </w:r>
          </w:p>
        </w:tc>
        <w:tc>
          <w:tcPr>
            <w:tcW w:w="1276" w:type="dxa"/>
            <w:vAlign w:val="center"/>
          </w:tcPr>
          <w:p>
            <w:pPr>
              <w:pStyle w:val="16"/>
              <w:ind w:left="0" w:leftChars="0" w:firstLine="0" w:firstLineChars="0"/>
              <w:rPr>
                <w:rFonts w:hint="eastAsia"/>
                <w:lang w:eastAsia="zh"/>
              </w:rPr>
            </w:pPr>
            <w:r>
              <w:rPr>
                <w:rFonts w:hint="eastAsia"/>
                <w:lang w:eastAsia="zh"/>
              </w:rP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ind w:left="0" w:leftChars="0" w:firstLine="0" w:firstLineChars="0"/>
              <w:rPr>
                <w:rFonts w:hint="eastAsia"/>
                <w:lang w:eastAsia="zh"/>
              </w:rPr>
            </w:pPr>
            <w:r>
              <w:rPr>
                <w:rFonts w:hint="eastAsia"/>
                <w:lang w:eastAsia="zh"/>
              </w:rPr>
              <w:t>效益指标</w:t>
            </w:r>
          </w:p>
        </w:tc>
        <w:tc>
          <w:tcPr>
            <w:tcW w:w="2268" w:type="dxa"/>
            <w:vAlign w:val="center"/>
          </w:tcPr>
          <w:p>
            <w:pPr>
              <w:pStyle w:val="16"/>
              <w:ind w:left="0" w:leftChars="0" w:firstLine="0" w:firstLineChars="0"/>
              <w:rPr>
                <w:rFonts w:hint="eastAsia"/>
                <w:lang w:eastAsia="zh"/>
              </w:rPr>
            </w:pPr>
            <w:r>
              <w:rPr>
                <w:rFonts w:hint="eastAsia"/>
                <w:lang w:eastAsia="zh"/>
              </w:rPr>
              <w:t>可持续影响指标</w:t>
            </w:r>
          </w:p>
        </w:tc>
        <w:tc>
          <w:tcPr>
            <w:tcW w:w="2835" w:type="dxa"/>
            <w:vAlign w:val="center"/>
          </w:tcPr>
          <w:p>
            <w:pPr>
              <w:pStyle w:val="16"/>
              <w:ind w:left="0" w:leftChars="0" w:firstLine="0" w:firstLineChars="0"/>
              <w:rPr>
                <w:rFonts w:hint="eastAsia"/>
                <w:lang w:eastAsia="zh"/>
              </w:rPr>
            </w:pPr>
            <w:r>
              <w:rPr>
                <w:rFonts w:hint="eastAsia"/>
                <w:lang w:eastAsia="zh"/>
              </w:rPr>
              <w:t>乡村医生收入</w:t>
            </w:r>
          </w:p>
        </w:tc>
        <w:tc>
          <w:tcPr>
            <w:tcW w:w="5386" w:type="dxa"/>
            <w:vAlign w:val="center"/>
          </w:tcPr>
          <w:p>
            <w:pPr>
              <w:pStyle w:val="16"/>
              <w:ind w:left="0" w:leftChars="0" w:firstLine="0" w:firstLineChars="0"/>
              <w:rPr>
                <w:rFonts w:hint="eastAsia" w:eastAsia="方正书宋_GBK"/>
                <w:lang w:eastAsia="zh"/>
              </w:rPr>
            </w:pPr>
            <w:r>
              <w:rPr>
                <w:rFonts w:hint="eastAsia"/>
                <w:lang w:eastAsia="zh"/>
              </w:rPr>
              <w:t>乡村医生全年收入</w:t>
            </w:r>
          </w:p>
        </w:tc>
        <w:tc>
          <w:tcPr>
            <w:tcW w:w="2268" w:type="dxa"/>
            <w:vAlign w:val="center"/>
          </w:tcPr>
          <w:p>
            <w:pPr>
              <w:pStyle w:val="16"/>
              <w:ind w:left="0" w:leftChars="0" w:firstLine="0" w:firstLineChars="0"/>
              <w:rPr>
                <w:rFonts w:hint="eastAsia" w:eastAsia="方正书宋_GBK"/>
                <w:lang w:eastAsia="zh"/>
              </w:rPr>
            </w:pPr>
            <w:r>
              <w:rPr>
                <w:rFonts w:hint="eastAsia"/>
                <w:lang w:eastAsia="zh"/>
              </w:rPr>
              <w:t>保持稳定</w:t>
            </w:r>
          </w:p>
        </w:tc>
        <w:tc>
          <w:tcPr>
            <w:tcW w:w="1276" w:type="dxa"/>
            <w:vAlign w:val="center"/>
          </w:tcPr>
          <w:p>
            <w:pPr>
              <w:pStyle w:val="16"/>
              <w:ind w:left="0" w:leftChars="0" w:firstLine="0" w:firstLineChars="0"/>
              <w:rPr>
                <w:rFonts w:hint="eastAsia"/>
                <w:lang w:eastAsia="zh"/>
              </w:rPr>
            </w:pPr>
            <w:r>
              <w:rPr>
                <w:rFonts w:hint="eastAsia"/>
                <w:lang w:eastAsia="zh"/>
              </w:rP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ind w:left="0" w:leftChars="0" w:firstLine="0" w:firstLineChars="0"/>
              <w:rPr>
                <w:rFonts w:hint="eastAsia"/>
                <w:lang w:eastAsia="zh"/>
              </w:rPr>
            </w:pPr>
            <w:r>
              <w:rPr>
                <w:rFonts w:hint="eastAsia"/>
                <w:lang w:eastAsia="zh"/>
              </w:rPr>
              <w:t>满意度指标</w:t>
            </w:r>
          </w:p>
        </w:tc>
        <w:tc>
          <w:tcPr>
            <w:tcW w:w="2268" w:type="dxa"/>
            <w:vAlign w:val="center"/>
          </w:tcPr>
          <w:p>
            <w:pPr>
              <w:pStyle w:val="16"/>
              <w:ind w:left="0" w:leftChars="0" w:firstLine="0" w:firstLineChars="0"/>
              <w:rPr>
                <w:rFonts w:hint="eastAsia"/>
                <w:lang w:eastAsia="zh"/>
              </w:rPr>
            </w:pPr>
            <w:r>
              <w:rPr>
                <w:rFonts w:hint="eastAsia"/>
                <w:lang w:eastAsia="zh"/>
              </w:rPr>
              <w:t>服务对象满意度指标</w:t>
            </w:r>
          </w:p>
        </w:tc>
        <w:tc>
          <w:tcPr>
            <w:tcW w:w="2835" w:type="dxa"/>
            <w:vAlign w:val="center"/>
          </w:tcPr>
          <w:p>
            <w:pPr>
              <w:pStyle w:val="16"/>
              <w:ind w:left="0" w:leftChars="0" w:firstLine="0" w:firstLineChars="0"/>
              <w:rPr>
                <w:rFonts w:hint="eastAsia"/>
                <w:lang w:eastAsia="zh"/>
              </w:rPr>
            </w:pPr>
            <w:r>
              <w:rPr>
                <w:rFonts w:hint="eastAsia"/>
                <w:lang w:eastAsia="zh"/>
              </w:rPr>
              <w:t>满意率</w:t>
            </w:r>
          </w:p>
        </w:tc>
        <w:tc>
          <w:tcPr>
            <w:tcW w:w="5386" w:type="dxa"/>
            <w:vAlign w:val="center"/>
          </w:tcPr>
          <w:p>
            <w:pPr>
              <w:pStyle w:val="16"/>
              <w:ind w:left="0" w:leftChars="0" w:firstLine="0" w:firstLineChars="0"/>
              <w:rPr>
                <w:rFonts w:hint="eastAsia" w:eastAsia="方正书宋_GBK"/>
                <w:lang w:eastAsia="zh"/>
              </w:rPr>
            </w:pPr>
            <w:r>
              <w:rPr>
                <w:rFonts w:hint="eastAsia"/>
                <w:lang w:eastAsia="zh"/>
              </w:rPr>
              <w:t>受益人群满意度</w:t>
            </w:r>
          </w:p>
        </w:tc>
        <w:tc>
          <w:tcPr>
            <w:tcW w:w="2268" w:type="dxa"/>
            <w:vAlign w:val="center"/>
          </w:tcPr>
          <w:p>
            <w:pPr>
              <w:pStyle w:val="16"/>
              <w:ind w:left="0" w:leftChars="0" w:firstLine="0" w:firstLineChars="0"/>
              <w:rPr>
                <w:rFonts w:hint="eastAsia" w:eastAsia="方正书宋_GBK"/>
                <w:lang w:eastAsia="zh"/>
              </w:rPr>
            </w:pPr>
            <w:r>
              <w:t>≥95百分比</w:t>
            </w:r>
          </w:p>
        </w:tc>
        <w:tc>
          <w:tcPr>
            <w:tcW w:w="1276" w:type="dxa"/>
            <w:vAlign w:val="center"/>
          </w:tcPr>
          <w:p>
            <w:pPr>
              <w:pStyle w:val="16"/>
              <w:ind w:left="0" w:leftChars="0" w:firstLine="0" w:firstLineChars="0"/>
              <w:rPr>
                <w:rFonts w:hint="eastAsia"/>
                <w:lang w:eastAsia="zh"/>
              </w:rPr>
            </w:pPr>
            <w:r>
              <w:rPr>
                <w:rFonts w:hint="eastAsia"/>
                <w:lang w:eastAsia="zh"/>
              </w:rP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w:t>
            </w:r>
          </w:p>
        </w:tc>
        <w:tc>
          <w:tcPr>
            <w:tcW w:w="2835" w:type="dxa"/>
            <w:vAlign w:val="center"/>
          </w:tcPr>
          <w:p>
            <w:pPr>
              <w:pStyle w:val="14"/>
            </w:pPr>
            <w:r>
              <w:t>其中：财政    资金</w:t>
            </w:r>
          </w:p>
        </w:tc>
        <w:tc>
          <w:tcPr>
            <w:tcW w:w="2551" w:type="dxa"/>
            <w:vAlign w:val="center"/>
          </w:tcPr>
          <w:p>
            <w:pPr>
              <w:pStyle w:val="16"/>
            </w:pPr>
            <w:r>
              <w:t>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用于卫生室500人口以下补助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30%</w:t>
            </w:r>
          </w:p>
        </w:tc>
        <w:tc>
          <w:tcPr>
            <w:tcW w:w="2551" w:type="dxa"/>
            <w:vAlign w:val="center"/>
          </w:tcPr>
          <w:p>
            <w:pPr>
              <w:pStyle w:val="17"/>
            </w:pPr>
            <w:r>
              <w:t>30%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500人以下村卫生室3家</w:t>
            </w:r>
          </w:p>
        </w:tc>
        <w:tc>
          <w:tcPr>
            <w:tcW w:w="2268" w:type="dxa"/>
            <w:vAlign w:val="center"/>
          </w:tcPr>
          <w:p>
            <w:pPr>
              <w:pStyle w:val="16"/>
            </w:pPr>
            <w:r>
              <w:t>3.6人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及时审批并及时足额发放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拨付标准是按每所卫生室每名村医1.2万/年补助</w:t>
            </w:r>
          </w:p>
        </w:tc>
        <w:tc>
          <w:tcPr>
            <w:tcW w:w="2268" w:type="dxa"/>
            <w:vAlign w:val="center"/>
          </w:tcPr>
          <w:p>
            <w:pPr>
              <w:pStyle w:val="16"/>
            </w:pPr>
            <w:r>
              <w:t>3.6万元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进一步提升村民质量</w:t>
            </w:r>
          </w:p>
        </w:tc>
        <w:tc>
          <w:tcPr>
            <w:tcW w:w="5386" w:type="dxa"/>
            <w:vAlign w:val="center"/>
          </w:tcPr>
          <w:p>
            <w:pPr>
              <w:pStyle w:val="16"/>
            </w:pPr>
            <w:r>
              <w:t>进一步提升村民生活质量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受益人群满意度</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14、上年盘活/冀财社【2024】97号/中央/2024年医疗卫生机构能力建设补助资金（第三批）绩效目标表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13052525P00003110104C</w:t>
            </w:r>
          </w:p>
        </w:tc>
        <w:tc>
          <w:tcPr>
            <w:tcW w:w="2835" w:type="dxa"/>
            <w:vAlign w:val="center"/>
          </w:tcPr>
          <w:p>
            <w:pPr>
              <w:pStyle w:val="14"/>
            </w:pPr>
            <w:r>
              <w:t>项目名称</w:t>
            </w:r>
          </w:p>
        </w:tc>
        <w:tc>
          <w:tcPr>
            <w:tcW w:w="6095" w:type="dxa"/>
            <w:gridSpan w:val="3"/>
            <w:vAlign w:val="center"/>
          </w:tcPr>
          <w:p>
            <w:pPr>
              <w:pStyle w:val="16"/>
            </w:pPr>
            <w:r>
              <w:t>上年盘活/冀财社【2024】97号/中央/2024年医疗卫生机构能力建设补助资金（第三批）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w:t>
            </w:r>
          </w:p>
        </w:tc>
        <w:tc>
          <w:tcPr>
            <w:tcW w:w="2835" w:type="dxa"/>
            <w:vAlign w:val="center"/>
          </w:tcPr>
          <w:p>
            <w:pPr>
              <w:pStyle w:val="14"/>
            </w:pPr>
            <w:r>
              <w:t>其中：财政    资金</w:t>
            </w:r>
          </w:p>
        </w:tc>
        <w:tc>
          <w:tcPr>
            <w:tcW w:w="2551" w:type="dxa"/>
            <w:vAlign w:val="center"/>
          </w:tcPr>
          <w:p>
            <w:pPr>
              <w:pStyle w:val="16"/>
            </w:pPr>
            <w:r>
              <w:t>100.00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用于基层医疗卫生机构能力建设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1.目标内容1医疗服务与保障能力提升，保障医院高质量发展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新增专业设备</w:t>
            </w:r>
          </w:p>
        </w:tc>
        <w:tc>
          <w:tcPr>
            <w:tcW w:w="5386" w:type="dxa"/>
            <w:vAlign w:val="center"/>
          </w:tcPr>
          <w:p>
            <w:pPr>
              <w:pStyle w:val="16"/>
            </w:pPr>
            <w:r>
              <w:t>新增专业设备</w:t>
            </w:r>
          </w:p>
        </w:tc>
        <w:tc>
          <w:tcPr>
            <w:tcW w:w="2268" w:type="dxa"/>
            <w:vAlign w:val="center"/>
          </w:tcPr>
          <w:p>
            <w:pPr>
              <w:pStyle w:val="16"/>
            </w:pPr>
            <w:r>
              <w:t>8台</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5386" w:type="dxa"/>
            <w:vAlign w:val="center"/>
          </w:tcPr>
          <w:p>
            <w:pPr>
              <w:pStyle w:val="16"/>
            </w:pPr>
            <w:r>
              <w:t>购置设备合格率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5386" w:type="dxa"/>
            <w:vAlign w:val="center"/>
          </w:tcPr>
          <w:p>
            <w:pPr>
              <w:pStyle w:val="16"/>
            </w:pPr>
            <w:r>
              <w:t>设备购置成本</w:t>
            </w:r>
          </w:p>
        </w:tc>
        <w:tc>
          <w:tcPr>
            <w:tcW w:w="2268" w:type="dxa"/>
            <w:vAlign w:val="center"/>
          </w:tcPr>
          <w:p>
            <w:pPr>
              <w:pStyle w:val="16"/>
            </w:pPr>
            <w:r>
              <w:t>100万元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设备购置成本</w:t>
            </w:r>
          </w:p>
        </w:tc>
        <w:tc>
          <w:tcPr>
            <w:tcW w:w="5386" w:type="dxa"/>
            <w:vAlign w:val="center"/>
          </w:tcPr>
          <w:p>
            <w:pPr>
              <w:pStyle w:val="16"/>
            </w:pPr>
            <w:r>
              <w:t>设备购置成本</w:t>
            </w:r>
          </w:p>
        </w:tc>
        <w:tc>
          <w:tcPr>
            <w:tcW w:w="2268" w:type="dxa"/>
            <w:vAlign w:val="center"/>
          </w:tcPr>
          <w:p>
            <w:pPr>
              <w:pStyle w:val="16"/>
            </w:pPr>
            <w:r>
              <w:t>提升能力建设，满足社会需求</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患者对基层的满意度</w:t>
            </w:r>
          </w:p>
        </w:tc>
        <w:tc>
          <w:tcPr>
            <w:tcW w:w="5386" w:type="dxa"/>
            <w:vAlign w:val="center"/>
          </w:tcPr>
          <w:p>
            <w:pPr>
              <w:pStyle w:val="16"/>
            </w:pPr>
            <w:r>
              <w:t>患者对基层的满意度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17.72</w:t>
            </w:r>
          </w:p>
        </w:tc>
        <w:tc>
          <w:tcPr>
            <w:tcW w:w="2835" w:type="dxa"/>
            <w:vAlign w:val="center"/>
          </w:tcPr>
          <w:p>
            <w:pPr>
              <w:pStyle w:val="14"/>
            </w:pPr>
            <w:r>
              <w:t>其中：财政    资金</w:t>
            </w:r>
          </w:p>
        </w:tc>
        <w:tc>
          <w:tcPr>
            <w:tcW w:w="2551" w:type="dxa"/>
            <w:vAlign w:val="center"/>
          </w:tcPr>
          <w:p>
            <w:pPr>
              <w:pStyle w:val="16"/>
            </w:pPr>
            <w:r>
              <w:t>17.72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解决乡村医生养老问题,提高乡村医生生活质量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1.通过对乡村医生待遇，提高乡村医生待遇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乡村医生符合数 </w:t>
            </w:r>
          </w:p>
        </w:tc>
        <w:tc>
          <w:tcPr>
            <w:tcW w:w="5386" w:type="dxa"/>
            <w:vAlign w:val="center"/>
          </w:tcPr>
          <w:p>
            <w:pPr>
              <w:pStyle w:val="16"/>
            </w:pPr>
            <w:r>
              <w:t>乡村医生符合数</w:t>
            </w:r>
          </w:p>
        </w:tc>
        <w:tc>
          <w:tcPr>
            <w:tcW w:w="2268" w:type="dxa"/>
            <w:vAlign w:val="center"/>
          </w:tcPr>
          <w:p>
            <w:pPr>
              <w:pStyle w:val="16"/>
            </w:pPr>
            <w:r>
              <w:t>21人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缴纳标准是按缴费基数3920.55</w:t>
            </w:r>
          </w:p>
        </w:tc>
        <w:tc>
          <w:tcPr>
            <w:tcW w:w="2268" w:type="dxa"/>
            <w:vAlign w:val="center"/>
          </w:tcPr>
          <w:p>
            <w:pPr>
              <w:pStyle w:val="16"/>
            </w:pPr>
            <w:r>
              <w:t>17.71万元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积极性高，改善就医问题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w:t>
            </w:r>
          </w:p>
        </w:tc>
        <w:tc>
          <w:tcPr>
            <w:tcW w:w="2268" w:type="dxa"/>
            <w:vAlign w:val="center"/>
          </w:tcPr>
          <w:p>
            <w:pPr>
              <w:pStyle w:val="16"/>
            </w:pPr>
            <w:r>
              <w:t>逐渐提高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村医生话质量</w:t>
            </w:r>
          </w:p>
        </w:tc>
        <w:tc>
          <w:tcPr>
            <w:tcW w:w="5386" w:type="dxa"/>
            <w:vAlign w:val="center"/>
          </w:tcPr>
          <w:p>
            <w:pPr>
              <w:pStyle w:val="16"/>
            </w:pPr>
            <w:r>
              <w:t>进一步提高乡村医生生活质量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达到长期维护社会和谐，服务群众</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隆尧县魏家庄镇中心卫生院上年末固定资产金额为880.20万元（详见下表）。本年度拟购置固定资产总额为0.00万元，已按要求列入政府采购预算，详见政府采购预算表。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361010隆尧县魏家庄镇中心卫生院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880.20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3550</w:t>
            </w:r>
          </w:p>
        </w:tc>
        <w:tc>
          <w:tcPr>
            <w:tcW w:w="2835" w:type="dxa"/>
            <w:vAlign w:val="center"/>
          </w:tcPr>
          <w:p>
            <w:pPr>
              <w:pStyle w:val="15"/>
            </w:pPr>
            <w:r>
              <w:t>393.00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100</w:t>
            </w:r>
          </w:p>
        </w:tc>
        <w:tc>
          <w:tcPr>
            <w:tcW w:w="2835" w:type="dxa"/>
            <w:vAlign w:val="center"/>
          </w:tcPr>
          <w:p>
            <w:pPr>
              <w:pStyle w:val="15"/>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4</w:t>
            </w:r>
          </w:p>
        </w:tc>
        <w:tc>
          <w:tcPr>
            <w:tcW w:w="2835" w:type="dxa"/>
            <w:vAlign w:val="center"/>
          </w:tcPr>
          <w:p>
            <w:pPr>
              <w:pStyle w:val="15"/>
            </w:pPr>
            <w:r>
              <w:t>310.92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334</w:t>
            </w:r>
          </w:p>
        </w:tc>
        <w:tc>
          <w:tcPr>
            <w:tcW w:w="2835" w:type="dxa"/>
            <w:vAlign w:val="center"/>
          </w:tcPr>
          <w:p>
            <w:pPr>
              <w:pStyle w:val="15"/>
            </w:pPr>
            <w:r>
              <w:t>144.68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十、隆尧县北楼乡卫生院收支预算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361011隆尧县北楼乡卫生院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336.78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338.87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336.78</w:t>
            </w:r>
          </w:p>
        </w:tc>
        <w:tc>
          <w:tcPr>
            <w:tcW w:w="4535" w:type="dxa"/>
            <w:vAlign w:val="center"/>
          </w:tcPr>
          <w:p>
            <w:pPr>
              <w:pStyle w:val="18"/>
            </w:pPr>
            <w:r>
              <w:t>本年支出合计</w:t>
            </w:r>
          </w:p>
        </w:tc>
        <w:tc>
          <w:tcPr>
            <w:tcW w:w="2126" w:type="dxa"/>
            <w:vAlign w:val="center"/>
          </w:tcPr>
          <w:p>
            <w:pPr>
              <w:pStyle w:val="19"/>
            </w:pPr>
            <w:r>
              <w:t>338.87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2.09</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338.87</w:t>
            </w:r>
          </w:p>
        </w:tc>
        <w:tc>
          <w:tcPr>
            <w:tcW w:w="4535" w:type="dxa"/>
            <w:vAlign w:val="center"/>
          </w:tcPr>
          <w:p>
            <w:pPr>
              <w:pStyle w:val="18"/>
            </w:pPr>
            <w:r>
              <w:t>支出总计</w:t>
            </w:r>
          </w:p>
        </w:tc>
        <w:tc>
          <w:tcPr>
            <w:tcW w:w="2126" w:type="dxa"/>
            <w:vAlign w:val="center"/>
          </w:tcPr>
          <w:p>
            <w:pPr>
              <w:pStyle w:val="19"/>
            </w:pPr>
            <w:r>
              <w:t>338.87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361011隆尧县北楼乡卫生院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338.87</w:t>
            </w:r>
          </w:p>
        </w:tc>
        <w:tc>
          <w:tcPr>
            <w:tcW w:w="1134" w:type="dxa"/>
            <w:vAlign w:val="center"/>
          </w:tcPr>
          <w:p>
            <w:pPr>
              <w:pStyle w:val="19"/>
            </w:pPr>
            <w:r>
              <w:t>336.78</w:t>
            </w:r>
          </w:p>
        </w:tc>
        <w:tc>
          <w:tcPr>
            <w:tcW w:w="1134" w:type="dxa"/>
            <w:vAlign w:val="center"/>
          </w:tcPr>
          <w:p>
            <w:pPr>
              <w:pStyle w:val="19"/>
            </w:pPr>
            <w:r>
              <w:t>336.78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338.87</w:t>
            </w:r>
          </w:p>
        </w:tc>
        <w:tc>
          <w:tcPr>
            <w:tcW w:w="1134" w:type="dxa"/>
            <w:vAlign w:val="center"/>
          </w:tcPr>
          <w:p>
            <w:pPr>
              <w:pStyle w:val="15"/>
            </w:pPr>
            <w:r>
              <w:t>336.78</w:t>
            </w:r>
          </w:p>
        </w:tc>
        <w:tc>
          <w:tcPr>
            <w:tcW w:w="1134" w:type="dxa"/>
            <w:vAlign w:val="center"/>
          </w:tcPr>
          <w:p>
            <w:pPr>
              <w:pStyle w:val="15"/>
            </w:pPr>
            <w:r>
              <w:t>336.78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108.21</w:t>
            </w:r>
          </w:p>
        </w:tc>
        <w:tc>
          <w:tcPr>
            <w:tcW w:w="1134" w:type="dxa"/>
            <w:vAlign w:val="center"/>
          </w:tcPr>
          <w:p>
            <w:pPr>
              <w:pStyle w:val="15"/>
            </w:pPr>
            <w:r>
              <w:t>106.12</w:t>
            </w:r>
          </w:p>
        </w:tc>
        <w:tc>
          <w:tcPr>
            <w:tcW w:w="1134" w:type="dxa"/>
            <w:vAlign w:val="center"/>
          </w:tcPr>
          <w:p>
            <w:pPr>
              <w:pStyle w:val="15"/>
            </w:pPr>
            <w:r>
              <w:t>106.12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49.92</w:t>
            </w:r>
          </w:p>
        </w:tc>
        <w:tc>
          <w:tcPr>
            <w:tcW w:w="1134" w:type="dxa"/>
            <w:vAlign w:val="center"/>
          </w:tcPr>
          <w:p>
            <w:pPr>
              <w:pStyle w:val="15"/>
            </w:pPr>
            <w:r>
              <w:t>49.92</w:t>
            </w:r>
          </w:p>
        </w:tc>
        <w:tc>
          <w:tcPr>
            <w:tcW w:w="1134" w:type="dxa"/>
            <w:vAlign w:val="center"/>
          </w:tcPr>
          <w:p>
            <w:pPr>
              <w:pStyle w:val="15"/>
            </w:pPr>
            <w:r>
              <w:t>49.92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58.29</w:t>
            </w:r>
          </w:p>
        </w:tc>
        <w:tc>
          <w:tcPr>
            <w:tcW w:w="1134" w:type="dxa"/>
            <w:vAlign w:val="center"/>
          </w:tcPr>
          <w:p>
            <w:pPr>
              <w:pStyle w:val="15"/>
            </w:pPr>
            <w:r>
              <w:t>56.20</w:t>
            </w:r>
          </w:p>
        </w:tc>
        <w:tc>
          <w:tcPr>
            <w:tcW w:w="1134" w:type="dxa"/>
            <w:vAlign w:val="center"/>
          </w:tcPr>
          <w:p>
            <w:pPr>
              <w:pStyle w:val="15"/>
            </w:pPr>
            <w:r>
              <w:t>56.20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230.66</w:t>
            </w:r>
          </w:p>
        </w:tc>
        <w:tc>
          <w:tcPr>
            <w:tcW w:w="1134" w:type="dxa"/>
            <w:vAlign w:val="center"/>
          </w:tcPr>
          <w:p>
            <w:pPr>
              <w:pStyle w:val="15"/>
            </w:pPr>
            <w:r>
              <w:t>230.66</w:t>
            </w:r>
          </w:p>
        </w:tc>
        <w:tc>
          <w:tcPr>
            <w:tcW w:w="1134" w:type="dxa"/>
            <w:vAlign w:val="center"/>
          </w:tcPr>
          <w:p>
            <w:pPr>
              <w:pStyle w:val="15"/>
            </w:pPr>
            <w:r>
              <w:t>230.66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230.66</w:t>
            </w:r>
          </w:p>
        </w:tc>
        <w:tc>
          <w:tcPr>
            <w:tcW w:w="1134" w:type="dxa"/>
            <w:vAlign w:val="center"/>
          </w:tcPr>
          <w:p>
            <w:pPr>
              <w:pStyle w:val="15"/>
            </w:pPr>
            <w:r>
              <w:t>230.66</w:t>
            </w:r>
          </w:p>
        </w:tc>
        <w:tc>
          <w:tcPr>
            <w:tcW w:w="1134" w:type="dxa"/>
            <w:vAlign w:val="center"/>
          </w:tcPr>
          <w:p>
            <w:pPr>
              <w:pStyle w:val="15"/>
            </w:pPr>
            <w:r>
              <w:t>230.66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338.87</w:t>
            </w:r>
          </w:p>
        </w:tc>
        <w:tc>
          <w:tcPr>
            <w:tcW w:w="1361" w:type="dxa"/>
            <w:vAlign w:val="center"/>
          </w:tcPr>
          <w:p>
            <w:pPr>
              <w:pStyle w:val="19"/>
            </w:pPr>
          </w:p>
        </w:tc>
        <w:tc>
          <w:tcPr>
            <w:tcW w:w="1361" w:type="dxa"/>
            <w:vAlign w:val="center"/>
          </w:tcPr>
          <w:p>
            <w:pPr>
              <w:pStyle w:val="19"/>
            </w:pPr>
            <w:r>
              <w:t>338.87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338.87</w:t>
            </w:r>
          </w:p>
        </w:tc>
        <w:tc>
          <w:tcPr>
            <w:tcW w:w="1361" w:type="dxa"/>
            <w:vAlign w:val="center"/>
          </w:tcPr>
          <w:p>
            <w:pPr>
              <w:pStyle w:val="15"/>
            </w:pPr>
          </w:p>
        </w:tc>
        <w:tc>
          <w:tcPr>
            <w:tcW w:w="1361" w:type="dxa"/>
            <w:vAlign w:val="center"/>
          </w:tcPr>
          <w:p>
            <w:pPr>
              <w:pStyle w:val="15"/>
            </w:pPr>
            <w:r>
              <w:t>338.87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108.21</w:t>
            </w:r>
          </w:p>
        </w:tc>
        <w:tc>
          <w:tcPr>
            <w:tcW w:w="1361" w:type="dxa"/>
            <w:vAlign w:val="center"/>
          </w:tcPr>
          <w:p>
            <w:pPr>
              <w:pStyle w:val="15"/>
            </w:pPr>
          </w:p>
        </w:tc>
        <w:tc>
          <w:tcPr>
            <w:tcW w:w="1361" w:type="dxa"/>
            <w:vAlign w:val="center"/>
          </w:tcPr>
          <w:p>
            <w:pPr>
              <w:pStyle w:val="15"/>
            </w:pPr>
            <w:r>
              <w:t>108.21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49.92</w:t>
            </w:r>
          </w:p>
        </w:tc>
        <w:tc>
          <w:tcPr>
            <w:tcW w:w="1361" w:type="dxa"/>
            <w:vAlign w:val="center"/>
          </w:tcPr>
          <w:p>
            <w:pPr>
              <w:pStyle w:val="15"/>
            </w:pPr>
          </w:p>
        </w:tc>
        <w:tc>
          <w:tcPr>
            <w:tcW w:w="1361" w:type="dxa"/>
            <w:vAlign w:val="center"/>
          </w:tcPr>
          <w:p>
            <w:pPr>
              <w:pStyle w:val="15"/>
            </w:pPr>
            <w:r>
              <w:t>49.92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58.29</w:t>
            </w:r>
          </w:p>
        </w:tc>
        <w:tc>
          <w:tcPr>
            <w:tcW w:w="1361" w:type="dxa"/>
            <w:vAlign w:val="center"/>
          </w:tcPr>
          <w:p>
            <w:pPr>
              <w:pStyle w:val="15"/>
            </w:pPr>
          </w:p>
        </w:tc>
        <w:tc>
          <w:tcPr>
            <w:tcW w:w="1361" w:type="dxa"/>
            <w:vAlign w:val="center"/>
          </w:tcPr>
          <w:p>
            <w:pPr>
              <w:pStyle w:val="15"/>
            </w:pPr>
            <w:r>
              <w:t>58.29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230.66</w:t>
            </w:r>
          </w:p>
        </w:tc>
        <w:tc>
          <w:tcPr>
            <w:tcW w:w="1361" w:type="dxa"/>
            <w:vAlign w:val="center"/>
          </w:tcPr>
          <w:p>
            <w:pPr>
              <w:pStyle w:val="15"/>
            </w:pPr>
          </w:p>
        </w:tc>
        <w:tc>
          <w:tcPr>
            <w:tcW w:w="1361" w:type="dxa"/>
            <w:vAlign w:val="center"/>
          </w:tcPr>
          <w:p>
            <w:pPr>
              <w:pStyle w:val="15"/>
            </w:pPr>
            <w:r>
              <w:t>230.66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230.66</w:t>
            </w:r>
          </w:p>
        </w:tc>
        <w:tc>
          <w:tcPr>
            <w:tcW w:w="1361" w:type="dxa"/>
            <w:vAlign w:val="center"/>
          </w:tcPr>
          <w:p>
            <w:pPr>
              <w:pStyle w:val="15"/>
            </w:pPr>
          </w:p>
        </w:tc>
        <w:tc>
          <w:tcPr>
            <w:tcW w:w="1361" w:type="dxa"/>
            <w:vAlign w:val="center"/>
          </w:tcPr>
          <w:p>
            <w:pPr>
              <w:pStyle w:val="15"/>
            </w:pPr>
            <w:r>
              <w:t>230.66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336.78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338.87</w:t>
            </w:r>
          </w:p>
        </w:tc>
        <w:tc>
          <w:tcPr>
            <w:tcW w:w="1474" w:type="dxa"/>
            <w:vAlign w:val="center"/>
          </w:tcPr>
          <w:p>
            <w:pPr>
              <w:pStyle w:val="15"/>
            </w:pPr>
            <w:r>
              <w:t>338.87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336.78</w:t>
            </w:r>
          </w:p>
        </w:tc>
        <w:tc>
          <w:tcPr>
            <w:tcW w:w="3402" w:type="dxa"/>
            <w:vAlign w:val="center"/>
          </w:tcPr>
          <w:p>
            <w:pPr>
              <w:pStyle w:val="18"/>
            </w:pPr>
            <w:r>
              <w:t>本年支出合计</w:t>
            </w:r>
          </w:p>
        </w:tc>
        <w:tc>
          <w:tcPr>
            <w:tcW w:w="1474" w:type="dxa"/>
            <w:vAlign w:val="center"/>
          </w:tcPr>
          <w:p>
            <w:pPr>
              <w:pStyle w:val="19"/>
            </w:pPr>
            <w:r>
              <w:t>338.87</w:t>
            </w:r>
          </w:p>
        </w:tc>
        <w:tc>
          <w:tcPr>
            <w:tcW w:w="1474" w:type="dxa"/>
            <w:vAlign w:val="center"/>
          </w:tcPr>
          <w:p>
            <w:pPr>
              <w:pStyle w:val="19"/>
            </w:pPr>
            <w:r>
              <w:t>338.87</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2.09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2.09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338.87</w:t>
            </w:r>
          </w:p>
        </w:tc>
        <w:tc>
          <w:tcPr>
            <w:tcW w:w="3402" w:type="dxa"/>
            <w:vAlign w:val="center"/>
          </w:tcPr>
          <w:p>
            <w:pPr>
              <w:pStyle w:val="18"/>
            </w:pPr>
            <w:r>
              <w:t>支出总计</w:t>
            </w:r>
          </w:p>
        </w:tc>
        <w:tc>
          <w:tcPr>
            <w:tcW w:w="1474" w:type="dxa"/>
            <w:vAlign w:val="center"/>
          </w:tcPr>
          <w:p>
            <w:pPr>
              <w:pStyle w:val="19"/>
            </w:pPr>
            <w:r>
              <w:t>338.87</w:t>
            </w:r>
          </w:p>
        </w:tc>
        <w:tc>
          <w:tcPr>
            <w:tcW w:w="1474" w:type="dxa"/>
            <w:vAlign w:val="center"/>
          </w:tcPr>
          <w:p>
            <w:pPr>
              <w:pStyle w:val="19"/>
            </w:pPr>
            <w:r>
              <w:t>338.87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338.87</w:t>
            </w:r>
          </w:p>
        </w:tc>
        <w:tc>
          <w:tcPr>
            <w:tcW w:w="2551" w:type="dxa"/>
            <w:vAlign w:val="center"/>
          </w:tcPr>
          <w:p>
            <w:pPr>
              <w:pStyle w:val="19"/>
            </w:pPr>
          </w:p>
        </w:tc>
        <w:tc>
          <w:tcPr>
            <w:tcW w:w="2551" w:type="dxa"/>
            <w:vAlign w:val="center"/>
          </w:tcPr>
          <w:p>
            <w:pPr>
              <w:pStyle w:val="19"/>
            </w:pPr>
            <w:r>
              <w:t>338.87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338.87</w:t>
            </w:r>
          </w:p>
        </w:tc>
        <w:tc>
          <w:tcPr>
            <w:tcW w:w="2551" w:type="dxa"/>
            <w:vAlign w:val="center"/>
          </w:tcPr>
          <w:p>
            <w:pPr>
              <w:pStyle w:val="15"/>
            </w:pPr>
          </w:p>
        </w:tc>
        <w:tc>
          <w:tcPr>
            <w:tcW w:w="2551" w:type="dxa"/>
            <w:vAlign w:val="center"/>
          </w:tcPr>
          <w:p>
            <w:pPr>
              <w:pStyle w:val="15"/>
            </w:pPr>
            <w:r>
              <w:t>338.87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108.21</w:t>
            </w:r>
          </w:p>
        </w:tc>
        <w:tc>
          <w:tcPr>
            <w:tcW w:w="2551" w:type="dxa"/>
            <w:vAlign w:val="center"/>
          </w:tcPr>
          <w:p>
            <w:pPr>
              <w:pStyle w:val="15"/>
            </w:pPr>
          </w:p>
        </w:tc>
        <w:tc>
          <w:tcPr>
            <w:tcW w:w="2551" w:type="dxa"/>
            <w:vAlign w:val="center"/>
          </w:tcPr>
          <w:p>
            <w:pPr>
              <w:pStyle w:val="15"/>
            </w:pPr>
            <w:r>
              <w:t>108.21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49.92</w:t>
            </w:r>
          </w:p>
        </w:tc>
        <w:tc>
          <w:tcPr>
            <w:tcW w:w="2551" w:type="dxa"/>
            <w:vAlign w:val="center"/>
          </w:tcPr>
          <w:p>
            <w:pPr>
              <w:pStyle w:val="15"/>
            </w:pPr>
          </w:p>
        </w:tc>
        <w:tc>
          <w:tcPr>
            <w:tcW w:w="2551" w:type="dxa"/>
            <w:vAlign w:val="center"/>
          </w:tcPr>
          <w:p>
            <w:pPr>
              <w:pStyle w:val="15"/>
            </w:pPr>
            <w:r>
              <w:t>49.92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58.29</w:t>
            </w:r>
          </w:p>
        </w:tc>
        <w:tc>
          <w:tcPr>
            <w:tcW w:w="2551" w:type="dxa"/>
            <w:vAlign w:val="center"/>
          </w:tcPr>
          <w:p>
            <w:pPr>
              <w:pStyle w:val="15"/>
            </w:pPr>
          </w:p>
        </w:tc>
        <w:tc>
          <w:tcPr>
            <w:tcW w:w="2551" w:type="dxa"/>
            <w:vAlign w:val="center"/>
          </w:tcPr>
          <w:p>
            <w:pPr>
              <w:pStyle w:val="15"/>
            </w:pPr>
            <w:r>
              <w:t>58.29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230.66</w:t>
            </w:r>
          </w:p>
        </w:tc>
        <w:tc>
          <w:tcPr>
            <w:tcW w:w="2551" w:type="dxa"/>
            <w:vAlign w:val="center"/>
          </w:tcPr>
          <w:p>
            <w:pPr>
              <w:pStyle w:val="15"/>
            </w:pPr>
          </w:p>
        </w:tc>
        <w:tc>
          <w:tcPr>
            <w:tcW w:w="2551" w:type="dxa"/>
            <w:vAlign w:val="center"/>
          </w:tcPr>
          <w:p>
            <w:pPr>
              <w:pStyle w:val="15"/>
            </w:pPr>
            <w:r>
              <w:t>230.66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230.66</w:t>
            </w:r>
          </w:p>
        </w:tc>
        <w:tc>
          <w:tcPr>
            <w:tcW w:w="2551" w:type="dxa"/>
            <w:vAlign w:val="center"/>
          </w:tcPr>
          <w:p>
            <w:pPr>
              <w:pStyle w:val="15"/>
            </w:pPr>
          </w:p>
        </w:tc>
        <w:tc>
          <w:tcPr>
            <w:tcW w:w="2551" w:type="dxa"/>
            <w:vAlign w:val="center"/>
          </w:tcPr>
          <w:p>
            <w:pPr>
              <w:pStyle w:val="15"/>
            </w:pPr>
            <w:r>
              <w:t>230.66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361011隆尧县北楼乡卫生院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隆尧县北楼乡卫生院2025年单位预算信息公开情况说明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按照《中华人民共和国预算法》、《地方预决算公开操作规程》和《关于进一步推进预算公开工作的实施意见》规定，现将隆尧县北楼乡卫生院2025年单位预算公开如下：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7"/>
        <w:keepNext w:val="0"/>
        <w:keepLines w:val="0"/>
        <w:widowControl/>
        <w:suppressLineNumbers w:val="0"/>
        <w:spacing w:before="0" w:beforeAutospacing="0" w:after="0" w:afterAutospacing="0" w:line="500" w:lineRule="exact"/>
        <w:ind w:left="0" w:right="0" w:firstLine="56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leftChars="0" w:right="0" w:firstLine="1400" w:firstLineChars="50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北楼乡</w:t>
      </w:r>
      <w:r>
        <w:rPr>
          <w:rFonts w:hint="default" w:ascii="方正仿宋_GBK" w:hAnsi="方正仿宋_GBK" w:eastAsia="方正仿宋_GBK" w:cs="方正仿宋_GBK"/>
          <w:kern w:val="0"/>
          <w:sz w:val="28"/>
          <w:szCs w:val="28"/>
          <w:highlight w:val="none"/>
          <w:lang w:val="en-US" w:eastAsia="zh-CN" w:bidi="ar"/>
        </w:rPr>
        <w:t>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隆尧县北楼乡卫生院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按照预算管理有关规定，目前我单位预算的编制实行综合预算管理，即全部收入和支出都反映在预算中。</w:t>
      </w:r>
    </w:p>
    <w:p>
      <w:pPr>
        <w:pStyle w:val="22"/>
      </w:pPr>
      <w:r>
        <w:t>1、收入说明</w:t>
      </w:r>
    </w:p>
    <w:p>
      <w:pPr>
        <w:pStyle w:val="22"/>
      </w:pPr>
      <w:r>
        <w:t>反映本单位预算当年的全部收入。2025年预算收入336.776105万元,其中一般公共预算收入336.776105万元，政府性基金预算收入0万元，国有资本经营预算收入0万元，财政专户核拨收入0万元，单位资金收入0万元，上年结转结余0万元。</w:t>
      </w:r>
    </w:p>
    <w:p>
      <w:pPr>
        <w:pStyle w:val="22"/>
      </w:pPr>
      <w:r>
        <w:t>2、支出说明</w:t>
      </w:r>
    </w:p>
    <w:p>
      <w:pPr>
        <w:pStyle w:val="22"/>
      </w:pPr>
      <w:r>
        <w:t>收支预算总表支出栏、基本支出表、项目支出表按经济分类和支出功能分类科目编制，反映隆尧县北楼乡卫生院本年度预算中支出预算的总体情况。2025年支出预算336.776105万元，其中基本支出0万元；项目支出336.776105万元，主要为本辖区基本公共卫生、基本药物制度，乡村一体化村医社保费等项目资金。</w:t>
      </w:r>
    </w:p>
    <w:p>
      <w:pPr>
        <w:pStyle w:val="22"/>
      </w:pPr>
      <w:r>
        <w:t>3、比上年增减情况</w:t>
      </w:r>
    </w:p>
    <w:p>
      <w:pPr>
        <w:pStyle w:val="22"/>
      </w:pPr>
      <w:r>
        <w:t>2025年部门预算收支安排336.776105万元，较2024年增加31.631605万元，其中：基本支出无增减；项目支出增加31.631605万元，主要为增加本辖区基本公共卫生、基本药物制度，乡村一体化。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49.92</w:t>
            </w:r>
          </w:p>
        </w:tc>
        <w:tc>
          <w:tcPr>
            <w:tcW w:w="2835" w:type="dxa"/>
            <w:vAlign w:val="center"/>
          </w:tcPr>
          <w:p>
            <w:pPr>
              <w:pStyle w:val="14"/>
            </w:pPr>
            <w:r>
              <w:t>其中：财政    资金</w:t>
            </w:r>
          </w:p>
        </w:tc>
        <w:tc>
          <w:tcPr>
            <w:tcW w:w="2551" w:type="dxa"/>
            <w:vAlign w:val="center"/>
          </w:tcPr>
          <w:p>
            <w:pPr>
              <w:pStyle w:val="16"/>
            </w:pPr>
            <w:r>
              <w:t>49.92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用于单位人员工资补助，以提高稳定医务人员待遇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1.推进乡镇卫生院改革制度完成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49.92万元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12.23</w:t>
            </w:r>
          </w:p>
        </w:tc>
        <w:tc>
          <w:tcPr>
            <w:tcW w:w="2835" w:type="dxa"/>
            <w:vAlign w:val="center"/>
          </w:tcPr>
          <w:p>
            <w:pPr>
              <w:pStyle w:val="14"/>
            </w:pPr>
            <w:r>
              <w:t>其中：财政    资金</w:t>
            </w:r>
          </w:p>
        </w:tc>
        <w:tc>
          <w:tcPr>
            <w:tcW w:w="2551" w:type="dxa"/>
            <w:vAlign w:val="center"/>
          </w:tcPr>
          <w:p>
            <w:pPr>
              <w:pStyle w:val="16"/>
            </w:pPr>
            <w:r>
              <w:t>12.23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用于乡村医生零差率绩效工资补助，提高乡村医生提高待遇。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1.对实施国家基本药物制度的村卫生室给予补助，支持国家基本药物制度在卫生室顺利实施</w:t>
            </w:r>
          </w:p>
          <w:p>
            <w:pPr>
              <w:pStyle w:val="16"/>
            </w:pPr>
            <w:r>
              <w:t>2.保证所以政府办基层医疗机构实施国际基本药物制度，推进综合改革顺利进行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12.22万元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34.94</w:t>
            </w:r>
          </w:p>
        </w:tc>
        <w:tc>
          <w:tcPr>
            <w:tcW w:w="2835" w:type="dxa"/>
            <w:vAlign w:val="center"/>
          </w:tcPr>
          <w:p>
            <w:pPr>
              <w:pStyle w:val="14"/>
            </w:pPr>
            <w:r>
              <w:t>其中：财政    资金</w:t>
            </w:r>
          </w:p>
        </w:tc>
        <w:tc>
          <w:tcPr>
            <w:tcW w:w="2551" w:type="dxa"/>
            <w:vAlign w:val="center"/>
          </w:tcPr>
          <w:p>
            <w:pPr>
              <w:pStyle w:val="16"/>
            </w:pPr>
            <w:r>
              <w:t>34.94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基本公共卫生服务人员工资等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r>
              <w:tab/>
            </w:r>
            <w:r>
              <w:tab/>
            </w:r>
            <w:r>
              <w:tab/>
            </w:r>
            <w:r>
              <w:tab/>
            </w:r>
            <w:r>
              <w:tab/>
            </w:r>
          </w:p>
          <w:p>
            <w:pPr>
              <w:pStyle w:val="16"/>
            </w:pPr>
          </w:p>
          <w:p>
            <w:pPr>
              <w:pStyle w:val="16"/>
            </w:pPr>
            <w:r>
              <w:t>2.目标内容2  基本公共卫生绩效考核，基本公卫人员培训，基本公卫项目宣传</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适龄儿童国家免疫规划脊灰疫苗接</w:t>
            </w:r>
          </w:p>
        </w:tc>
        <w:tc>
          <w:tcPr>
            <w:tcW w:w="5386" w:type="dxa"/>
            <w:vAlign w:val="center"/>
          </w:tcPr>
          <w:p>
            <w:pPr>
              <w:pStyle w:val="16"/>
            </w:pPr>
            <w:r>
              <w:t>适龄儿童国家免疫规划脊灰疫苗接种率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5386" w:type="dxa"/>
            <w:vAlign w:val="center"/>
          </w:tcPr>
          <w:p>
            <w:pPr>
              <w:pStyle w:val="16"/>
            </w:pPr>
            <w:r>
              <w:t>0-6岁儿童健康管理人数</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5386" w:type="dxa"/>
            <w:vAlign w:val="center"/>
          </w:tcPr>
          <w:p>
            <w:pPr>
              <w:pStyle w:val="16"/>
            </w:pPr>
            <w:r>
              <w:t>0-6岁儿童健康管理人数</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5386" w:type="dxa"/>
            <w:vAlign w:val="center"/>
          </w:tcPr>
          <w:p>
            <w:pPr>
              <w:pStyle w:val="16"/>
            </w:pPr>
            <w:r>
              <w:t>高血压患者规范管理人数</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5386" w:type="dxa"/>
            <w:vAlign w:val="center"/>
          </w:tcPr>
          <w:p>
            <w:pPr>
              <w:pStyle w:val="16"/>
            </w:pPr>
            <w:r>
              <w:t>糖尿病患者规范管理人数</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涂阳肺结核患者耐药筛查率</w:t>
            </w:r>
          </w:p>
        </w:tc>
        <w:tc>
          <w:tcPr>
            <w:tcW w:w="5386" w:type="dxa"/>
            <w:vAlign w:val="center"/>
          </w:tcPr>
          <w:p>
            <w:pPr>
              <w:pStyle w:val="16"/>
            </w:pPr>
            <w:r>
              <w:t>涂阳肺结核患者耐药筛查率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65岁及以上老年人医养结合服务</w:t>
            </w:r>
          </w:p>
        </w:tc>
        <w:tc>
          <w:tcPr>
            <w:tcW w:w="5386" w:type="dxa"/>
            <w:vAlign w:val="center"/>
          </w:tcPr>
          <w:p>
            <w:pPr>
              <w:pStyle w:val="16"/>
            </w:pPr>
            <w:r>
              <w:t>65岁及以上老年人医养结合服务人数</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中医药健康管理服务目标人群覆盖</w:t>
            </w:r>
          </w:p>
        </w:tc>
        <w:tc>
          <w:tcPr>
            <w:tcW w:w="5386" w:type="dxa"/>
            <w:vAlign w:val="center"/>
          </w:tcPr>
          <w:p>
            <w:pPr>
              <w:pStyle w:val="16"/>
            </w:pPr>
            <w:r>
              <w:t>中医药健康管理服务目标人群覆盖人数</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传染病防治监督处罚案件数</w:t>
            </w:r>
          </w:p>
        </w:tc>
        <w:tc>
          <w:tcPr>
            <w:tcW w:w="5386" w:type="dxa"/>
            <w:vAlign w:val="center"/>
          </w:tcPr>
          <w:p>
            <w:pPr>
              <w:pStyle w:val="16"/>
            </w:pPr>
            <w:r>
              <w:t>传染病防治监督处罚案件数</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三岁以下儿童系统管理率</w:t>
            </w:r>
          </w:p>
        </w:tc>
        <w:tc>
          <w:tcPr>
            <w:tcW w:w="5386" w:type="dxa"/>
            <w:vAlign w:val="center"/>
          </w:tcPr>
          <w:p>
            <w:pPr>
              <w:pStyle w:val="16"/>
            </w:pPr>
            <w:r>
              <w:t>三岁以下儿童系统管理率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购买协管服务人次</w:t>
            </w:r>
          </w:p>
        </w:tc>
        <w:tc>
          <w:tcPr>
            <w:tcW w:w="5386" w:type="dxa"/>
            <w:vAlign w:val="center"/>
          </w:tcPr>
          <w:p>
            <w:pPr>
              <w:pStyle w:val="16"/>
            </w:pPr>
            <w:r>
              <w:t>购买协管服务人次</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年度内</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34.94万元</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提升公共服务水平和质量</w:t>
            </w:r>
          </w:p>
        </w:tc>
        <w:tc>
          <w:tcPr>
            <w:tcW w:w="5386" w:type="dxa"/>
            <w:vAlign w:val="center"/>
          </w:tcPr>
          <w:p>
            <w:pPr>
              <w:pStyle w:val="16"/>
            </w:pPr>
            <w:r>
              <w:t>提升公共服务水平和质量</w:t>
            </w:r>
          </w:p>
        </w:tc>
        <w:tc>
          <w:tcPr>
            <w:tcW w:w="2268" w:type="dxa"/>
            <w:vAlign w:val="center"/>
          </w:tcPr>
          <w:p>
            <w:pPr>
              <w:pStyle w:val="16"/>
            </w:pPr>
            <w:r>
              <w:t>不断提高</w:t>
            </w:r>
          </w:p>
        </w:tc>
        <w:tc>
          <w:tcPr>
            <w:tcW w:w="1276" w:type="dxa"/>
            <w:vAlign w:val="center"/>
          </w:tcPr>
          <w:p>
            <w:pPr>
              <w:pStyle w:val="16"/>
            </w:pPr>
            <w:r>
              <w:t>依据实际工作需要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≥95较上年提高</w:t>
            </w:r>
          </w:p>
        </w:tc>
        <w:tc>
          <w:tcPr>
            <w:tcW w:w="1276" w:type="dxa"/>
            <w:vAlign w:val="center"/>
          </w:tcPr>
          <w:p>
            <w:pPr>
              <w:pStyle w:val="16"/>
            </w:pPr>
            <w:r>
              <w:t>依据实际工作需要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10.87</w:t>
            </w:r>
          </w:p>
        </w:tc>
        <w:tc>
          <w:tcPr>
            <w:tcW w:w="2835" w:type="dxa"/>
            <w:vAlign w:val="center"/>
          </w:tcPr>
          <w:p>
            <w:pPr>
              <w:pStyle w:val="14"/>
            </w:pPr>
            <w:r>
              <w:t>其中：财政    资金</w:t>
            </w:r>
          </w:p>
        </w:tc>
        <w:tc>
          <w:tcPr>
            <w:tcW w:w="2551" w:type="dxa"/>
            <w:vAlign w:val="center"/>
          </w:tcPr>
          <w:p>
            <w:pPr>
              <w:pStyle w:val="16"/>
            </w:pPr>
            <w:r>
              <w:t>10.87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10.86万元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11.99</w:t>
            </w:r>
          </w:p>
        </w:tc>
        <w:tc>
          <w:tcPr>
            <w:tcW w:w="2835" w:type="dxa"/>
            <w:vAlign w:val="center"/>
          </w:tcPr>
          <w:p>
            <w:pPr>
              <w:pStyle w:val="14"/>
            </w:pPr>
            <w:r>
              <w:t>其中：财政    资金</w:t>
            </w:r>
          </w:p>
        </w:tc>
        <w:tc>
          <w:tcPr>
            <w:tcW w:w="2551" w:type="dxa"/>
            <w:vAlign w:val="center"/>
          </w:tcPr>
          <w:p>
            <w:pPr>
              <w:pStyle w:val="16"/>
            </w:pPr>
            <w:r>
              <w:t>11.99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11.98万元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143.40</w:t>
            </w:r>
          </w:p>
        </w:tc>
        <w:tc>
          <w:tcPr>
            <w:tcW w:w="2835" w:type="dxa"/>
            <w:vAlign w:val="center"/>
          </w:tcPr>
          <w:p>
            <w:pPr>
              <w:pStyle w:val="14"/>
            </w:pPr>
            <w:r>
              <w:t>其中：财政    资金</w:t>
            </w:r>
          </w:p>
        </w:tc>
        <w:tc>
          <w:tcPr>
            <w:tcW w:w="2551" w:type="dxa"/>
            <w:vAlign w:val="center"/>
          </w:tcPr>
          <w:p>
            <w:pPr>
              <w:pStyle w:val="16"/>
            </w:pPr>
            <w:r>
              <w:t>143.40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r>
              <w:t>"</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p>
          <w:p>
            <w:pPr>
              <w:pStyle w:val="16"/>
            </w:pPr>
            <w:r>
              <w:t>2.基本公卫绩效考核，基本公卫人员培训，基本公卫项目宣传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≥0.35万人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≥0.14万人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143.4万元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52.31</w:t>
            </w:r>
          </w:p>
        </w:tc>
        <w:tc>
          <w:tcPr>
            <w:tcW w:w="2835" w:type="dxa"/>
            <w:vAlign w:val="center"/>
          </w:tcPr>
          <w:p>
            <w:pPr>
              <w:pStyle w:val="14"/>
            </w:pPr>
            <w:r>
              <w:t>其中：财政    资金</w:t>
            </w:r>
          </w:p>
        </w:tc>
        <w:tc>
          <w:tcPr>
            <w:tcW w:w="2551" w:type="dxa"/>
            <w:vAlign w:val="center"/>
          </w:tcPr>
          <w:p>
            <w:pPr>
              <w:pStyle w:val="16"/>
            </w:pPr>
            <w:r>
              <w:t>52.31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p>
          <w:p>
            <w:pPr>
              <w:pStyle w:val="16"/>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≥0.28万人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≥0.11万人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52.31万元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5.69</w:t>
            </w:r>
          </w:p>
        </w:tc>
        <w:tc>
          <w:tcPr>
            <w:tcW w:w="2835" w:type="dxa"/>
            <w:vAlign w:val="center"/>
          </w:tcPr>
          <w:p>
            <w:pPr>
              <w:pStyle w:val="14"/>
            </w:pPr>
            <w:r>
              <w:t>其中：财政    资金</w:t>
            </w:r>
          </w:p>
        </w:tc>
        <w:tc>
          <w:tcPr>
            <w:tcW w:w="2551" w:type="dxa"/>
            <w:vAlign w:val="center"/>
          </w:tcPr>
          <w:p>
            <w:pPr>
              <w:pStyle w:val="16"/>
            </w:pPr>
            <w:r>
              <w:t>5.69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5.69万元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2.01</w:t>
            </w:r>
          </w:p>
        </w:tc>
        <w:tc>
          <w:tcPr>
            <w:tcW w:w="2835" w:type="dxa"/>
            <w:vAlign w:val="center"/>
          </w:tcPr>
          <w:p>
            <w:pPr>
              <w:pStyle w:val="14"/>
            </w:pPr>
            <w:r>
              <w:t>其中：财政    资金</w:t>
            </w:r>
          </w:p>
        </w:tc>
        <w:tc>
          <w:tcPr>
            <w:tcW w:w="2551" w:type="dxa"/>
            <w:vAlign w:val="center"/>
          </w:tcPr>
          <w:p>
            <w:pPr>
              <w:pStyle w:val="16"/>
            </w:pPr>
            <w:r>
              <w:t>2.01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对实施基本药物制度的村卫生室给予补助，支持国家基本药物制度在村卫生室顺利实施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91"/>
        <w:gridCol w:w="2253"/>
        <w:gridCol w:w="2835"/>
        <w:gridCol w:w="5401"/>
        <w:gridCol w:w="2253"/>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91" w:type="dxa"/>
            <w:vAlign w:val="center"/>
          </w:tcPr>
          <w:p>
            <w:pPr>
              <w:pStyle w:val="14"/>
            </w:pPr>
            <w:r>
              <w:t>一级指标</w:t>
            </w:r>
          </w:p>
        </w:tc>
        <w:tc>
          <w:tcPr>
            <w:tcW w:w="2253" w:type="dxa"/>
            <w:vAlign w:val="center"/>
          </w:tcPr>
          <w:p>
            <w:pPr>
              <w:pStyle w:val="14"/>
            </w:pPr>
            <w:r>
              <w:t>二级指标</w:t>
            </w:r>
          </w:p>
        </w:tc>
        <w:tc>
          <w:tcPr>
            <w:tcW w:w="2835" w:type="dxa"/>
            <w:vAlign w:val="center"/>
          </w:tcPr>
          <w:p>
            <w:pPr>
              <w:pStyle w:val="14"/>
            </w:pPr>
            <w:r>
              <w:t>三级指标</w:t>
            </w:r>
          </w:p>
        </w:tc>
        <w:tc>
          <w:tcPr>
            <w:tcW w:w="5401" w:type="dxa"/>
            <w:vAlign w:val="center"/>
          </w:tcPr>
          <w:p>
            <w:pPr>
              <w:pStyle w:val="14"/>
            </w:pPr>
            <w:r>
              <w:t>绩效指标描述</w:t>
            </w:r>
          </w:p>
        </w:tc>
        <w:tc>
          <w:tcPr>
            <w:tcW w:w="2253"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Merge w:val="restart"/>
            <w:vAlign w:val="center"/>
          </w:tcPr>
          <w:p>
            <w:pPr>
              <w:pStyle w:val="17"/>
            </w:pPr>
            <w:r>
              <w:t>产出指标</w:t>
            </w:r>
          </w:p>
        </w:tc>
        <w:tc>
          <w:tcPr>
            <w:tcW w:w="2253" w:type="dxa"/>
            <w:vAlign w:val="center"/>
          </w:tcPr>
          <w:p>
            <w:pPr>
              <w:pStyle w:val="16"/>
            </w:pPr>
            <w:r>
              <w:t>数量指标</w:t>
            </w:r>
          </w:p>
        </w:tc>
        <w:tc>
          <w:tcPr>
            <w:tcW w:w="2835" w:type="dxa"/>
            <w:vAlign w:val="center"/>
          </w:tcPr>
          <w:p>
            <w:pPr>
              <w:pStyle w:val="16"/>
            </w:pPr>
            <w:r>
              <w:t>覆盖基层医疗卫生机构数量</w:t>
            </w:r>
          </w:p>
        </w:tc>
        <w:tc>
          <w:tcPr>
            <w:tcW w:w="5401" w:type="dxa"/>
            <w:vAlign w:val="center"/>
          </w:tcPr>
          <w:p>
            <w:pPr>
              <w:pStyle w:val="16"/>
            </w:pPr>
            <w:r>
              <w:t>政府办基层医疗卫生机构实施国家基本药物制度覆盖数量</w:t>
            </w:r>
          </w:p>
        </w:tc>
        <w:tc>
          <w:tcPr>
            <w:tcW w:w="2253" w:type="dxa"/>
            <w:vAlign w:val="center"/>
          </w:tcPr>
          <w:p>
            <w:pPr>
              <w:pStyle w:val="16"/>
            </w:pPr>
            <w:r>
              <w:rPr>
                <w:rFonts w:hint="eastAsia"/>
                <w:lang w:eastAsia="zh"/>
              </w:rPr>
              <w:t>24</w:t>
            </w:r>
            <w:r>
              <w:t>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Merge w:val="continue"/>
            <w:vAlign w:val="center"/>
          </w:tcPr>
          <w:p/>
        </w:tc>
        <w:tc>
          <w:tcPr>
            <w:tcW w:w="2253" w:type="dxa"/>
            <w:vAlign w:val="center"/>
          </w:tcPr>
          <w:p>
            <w:pPr>
              <w:pStyle w:val="16"/>
            </w:pPr>
            <w:r>
              <w:t>质量指标</w:t>
            </w:r>
          </w:p>
        </w:tc>
        <w:tc>
          <w:tcPr>
            <w:tcW w:w="2835" w:type="dxa"/>
            <w:vAlign w:val="center"/>
          </w:tcPr>
          <w:p>
            <w:pPr>
              <w:pStyle w:val="16"/>
            </w:pPr>
            <w:r>
              <w:t>网采率</w:t>
            </w:r>
          </w:p>
        </w:tc>
        <w:tc>
          <w:tcPr>
            <w:tcW w:w="5401" w:type="dxa"/>
            <w:vAlign w:val="center"/>
          </w:tcPr>
          <w:p>
            <w:pPr>
              <w:pStyle w:val="16"/>
            </w:pPr>
            <w:r>
              <w:t>村卫生室实施国家基本药物制度网采比例</w:t>
            </w:r>
          </w:p>
        </w:tc>
        <w:tc>
          <w:tcPr>
            <w:tcW w:w="2253"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Merge w:val="continue"/>
            <w:vAlign w:val="center"/>
          </w:tcPr>
          <w:p/>
        </w:tc>
        <w:tc>
          <w:tcPr>
            <w:tcW w:w="2253" w:type="dxa"/>
            <w:vAlign w:val="center"/>
          </w:tcPr>
          <w:p>
            <w:pPr>
              <w:pStyle w:val="16"/>
            </w:pPr>
            <w:r>
              <w:t>时效指标</w:t>
            </w:r>
          </w:p>
        </w:tc>
        <w:tc>
          <w:tcPr>
            <w:tcW w:w="2835" w:type="dxa"/>
            <w:vAlign w:val="center"/>
          </w:tcPr>
          <w:p>
            <w:pPr>
              <w:pStyle w:val="16"/>
            </w:pPr>
            <w:r>
              <w:t>考核</w:t>
            </w:r>
          </w:p>
        </w:tc>
        <w:tc>
          <w:tcPr>
            <w:tcW w:w="5401" w:type="dxa"/>
            <w:vAlign w:val="center"/>
          </w:tcPr>
          <w:p>
            <w:pPr>
              <w:pStyle w:val="16"/>
            </w:pPr>
            <w:r>
              <w:t>纳入年度基本药物制度绩效考核</w:t>
            </w:r>
          </w:p>
        </w:tc>
        <w:tc>
          <w:tcPr>
            <w:tcW w:w="2253"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Merge w:val="continue"/>
            <w:vAlign w:val="center"/>
          </w:tcPr>
          <w:p/>
        </w:tc>
        <w:tc>
          <w:tcPr>
            <w:tcW w:w="2253" w:type="dxa"/>
            <w:vAlign w:val="center"/>
          </w:tcPr>
          <w:p>
            <w:pPr>
              <w:pStyle w:val="16"/>
            </w:pPr>
            <w:r>
              <w:t>成本指标</w:t>
            </w:r>
          </w:p>
        </w:tc>
        <w:tc>
          <w:tcPr>
            <w:tcW w:w="2835" w:type="dxa"/>
            <w:vAlign w:val="center"/>
          </w:tcPr>
          <w:p>
            <w:pPr>
              <w:pStyle w:val="16"/>
            </w:pPr>
            <w:r>
              <w:t>资金拨付</w:t>
            </w:r>
          </w:p>
        </w:tc>
        <w:tc>
          <w:tcPr>
            <w:tcW w:w="5401" w:type="dxa"/>
            <w:vAlign w:val="center"/>
          </w:tcPr>
          <w:p>
            <w:pPr>
              <w:pStyle w:val="16"/>
            </w:pPr>
            <w:r>
              <w:t>完成基本药物制度拨付</w:t>
            </w:r>
          </w:p>
        </w:tc>
        <w:tc>
          <w:tcPr>
            <w:tcW w:w="2253" w:type="dxa"/>
            <w:vAlign w:val="center"/>
          </w:tcPr>
          <w:p>
            <w:pPr>
              <w:pStyle w:val="16"/>
            </w:pPr>
            <w:r>
              <w:t>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Align w:val="center"/>
          </w:tcPr>
          <w:p>
            <w:pPr>
              <w:pStyle w:val="17"/>
            </w:pPr>
            <w:r>
              <w:t>效益指标</w:t>
            </w:r>
          </w:p>
        </w:tc>
        <w:tc>
          <w:tcPr>
            <w:tcW w:w="2253" w:type="dxa"/>
            <w:vAlign w:val="center"/>
          </w:tcPr>
          <w:p>
            <w:pPr>
              <w:pStyle w:val="16"/>
            </w:pPr>
            <w:r>
              <w:t>可持续影响指标</w:t>
            </w:r>
          </w:p>
        </w:tc>
        <w:tc>
          <w:tcPr>
            <w:tcW w:w="2835" w:type="dxa"/>
            <w:vAlign w:val="center"/>
          </w:tcPr>
          <w:p>
            <w:pPr>
              <w:pStyle w:val="16"/>
            </w:pPr>
            <w:r>
              <w:t>乡村医生收入</w:t>
            </w:r>
          </w:p>
        </w:tc>
        <w:tc>
          <w:tcPr>
            <w:tcW w:w="5401" w:type="dxa"/>
            <w:vAlign w:val="center"/>
          </w:tcPr>
          <w:p>
            <w:pPr>
              <w:pStyle w:val="16"/>
            </w:pPr>
            <w:r>
              <w:t>乡村医生全年收入</w:t>
            </w:r>
          </w:p>
        </w:tc>
        <w:tc>
          <w:tcPr>
            <w:tcW w:w="2253"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91" w:type="dxa"/>
            <w:vAlign w:val="center"/>
          </w:tcPr>
          <w:p>
            <w:pPr>
              <w:pStyle w:val="17"/>
            </w:pPr>
            <w:r>
              <w:t>满意度指标</w:t>
            </w:r>
          </w:p>
        </w:tc>
        <w:tc>
          <w:tcPr>
            <w:tcW w:w="2253" w:type="dxa"/>
            <w:vAlign w:val="center"/>
          </w:tcPr>
          <w:p>
            <w:pPr>
              <w:pStyle w:val="16"/>
            </w:pPr>
            <w:r>
              <w:t>服务对象满意度指标</w:t>
            </w:r>
          </w:p>
        </w:tc>
        <w:tc>
          <w:tcPr>
            <w:tcW w:w="2835" w:type="dxa"/>
            <w:vAlign w:val="center"/>
          </w:tcPr>
          <w:p>
            <w:pPr>
              <w:pStyle w:val="16"/>
            </w:pPr>
            <w:r>
              <w:t>满意率</w:t>
            </w:r>
          </w:p>
        </w:tc>
        <w:tc>
          <w:tcPr>
            <w:tcW w:w="5401" w:type="dxa"/>
            <w:vAlign w:val="center"/>
          </w:tcPr>
          <w:p>
            <w:pPr>
              <w:pStyle w:val="16"/>
            </w:pPr>
            <w:r>
              <w:t>受益人群满意率</w:t>
            </w:r>
          </w:p>
        </w:tc>
        <w:tc>
          <w:tcPr>
            <w:tcW w:w="2253"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10、冀财社【2024】58号/中央/2024年基本药物制度补助资金(村卫生室)绩效目标表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0.08</w:t>
            </w:r>
          </w:p>
        </w:tc>
        <w:tc>
          <w:tcPr>
            <w:tcW w:w="2835" w:type="dxa"/>
            <w:vAlign w:val="center"/>
          </w:tcPr>
          <w:p>
            <w:pPr>
              <w:pStyle w:val="14"/>
            </w:pPr>
            <w:r>
              <w:t>其中：财政    资金</w:t>
            </w:r>
          </w:p>
        </w:tc>
        <w:tc>
          <w:tcPr>
            <w:tcW w:w="2551" w:type="dxa"/>
            <w:vAlign w:val="center"/>
          </w:tcPr>
          <w:p>
            <w:pPr>
              <w:pStyle w:val="16"/>
            </w:pPr>
            <w:r>
              <w:t>0.08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shd w:val="clear" w:color="auto" w:fill="auto"/>
            <w:vAlign w:val="center"/>
          </w:tcPr>
          <w:p>
            <w:pPr>
              <w:pStyle w:val="16"/>
              <w:ind w:firstLine="0" w:firstLineChars="0"/>
              <w:rPr>
                <w:rFonts w:ascii="方正书宋_GBK" w:hAnsi="方正书宋_GBK" w:eastAsia="方正书宋_GBK" w:cs="方正书宋_GBK"/>
                <w:sz w:val="21"/>
              </w:rPr>
            </w:pPr>
            <w:r>
              <w:t>对实施基本药物制度的村卫生室给予补助，支持国家基本药物制度在村卫生室顺利实施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数量指标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覆盖基层医疗卫生机构数量</w:t>
            </w:r>
          </w:p>
        </w:tc>
        <w:tc>
          <w:tcPr>
            <w:tcW w:w="5386" w:type="dxa"/>
            <w:shd w:val="clear" w:color="auto" w:fill="auto"/>
            <w:vAlign w:val="center"/>
          </w:tcPr>
          <w:p>
            <w:pPr>
              <w:pStyle w:val="16"/>
            </w:pPr>
            <w:r>
              <w:t>政府办基层医疗卫生机构实施国家基本药物制度覆盖数量</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24</w:t>
            </w:r>
            <w:r>
              <w:t>家</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pP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质量指标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网采率</w:t>
            </w:r>
          </w:p>
        </w:tc>
        <w:tc>
          <w:tcPr>
            <w:tcW w:w="5386" w:type="dxa"/>
            <w:shd w:val="clear" w:color="auto" w:fill="auto"/>
            <w:vAlign w:val="center"/>
          </w:tcPr>
          <w:p>
            <w:pPr>
              <w:pStyle w:val="16"/>
              <w:ind w:left="0" w:leftChars="0" w:firstLine="0" w:firstLineChars="0"/>
            </w:pPr>
            <w:r>
              <w:t>村卫生室实施国家基本药物制度网采比例</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100百分比</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pP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时效指标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考核</w:t>
            </w:r>
          </w:p>
        </w:tc>
        <w:tc>
          <w:tcPr>
            <w:tcW w:w="5386" w:type="dxa"/>
            <w:shd w:val="clear" w:color="auto" w:fill="auto"/>
            <w:vAlign w:val="center"/>
          </w:tcPr>
          <w:p>
            <w:pPr>
              <w:pStyle w:val="16"/>
              <w:ind w:left="0" w:leftChars="0" w:firstLine="0" w:firstLineChars="0"/>
            </w:pPr>
            <w:r>
              <w:t>纳入年度基本药物制度绩效考核</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1年</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7"/>
              <w:ind w:left="0" w:leftChars="0" w:firstLine="0" w:firstLineChars="0"/>
            </w:pP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成本指标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资金拨付</w:t>
            </w:r>
          </w:p>
        </w:tc>
        <w:tc>
          <w:tcPr>
            <w:tcW w:w="5386" w:type="dxa"/>
            <w:shd w:val="clear" w:color="auto" w:fill="auto"/>
            <w:vAlign w:val="center"/>
          </w:tcPr>
          <w:p>
            <w:pPr>
              <w:pStyle w:val="16"/>
              <w:ind w:left="0" w:leftChars="0" w:firstLine="0" w:firstLineChars="0"/>
            </w:pPr>
            <w:r>
              <w:t>完成基本药物制度拨付</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rPr>
                <w:rFonts w:hint="eastAsia"/>
                <w:lang w:eastAsia="zh"/>
              </w:rPr>
              <w:t>0.08</w:t>
            </w:r>
            <w:r>
              <w:t>万元</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pPr>
              <w:pStyle w:val="17"/>
              <w:ind w:firstLine="0" w:firstLineChars="0"/>
              <w:rPr>
                <w:rFonts w:ascii="方正书宋_GBK" w:hAnsi="方正书宋_GBK" w:eastAsia="方正书宋_GBK" w:cs="方正书宋_GBK"/>
                <w:sz w:val="21"/>
              </w:rPr>
            </w:pPr>
            <w:r>
              <w:t>效益指标</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可持续影响指标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乡村医生收入</w:t>
            </w:r>
          </w:p>
        </w:tc>
        <w:tc>
          <w:tcPr>
            <w:tcW w:w="5386" w:type="dxa"/>
            <w:shd w:val="clear" w:color="auto" w:fill="auto"/>
            <w:vAlign w:val="center"/>
          </w:tcPr>
          <w:p>
            <w:pPr>
              <w:pStyle w:val="16"/>
              <w:ind w:left="0" w:leftChars="0" w:firstLine="0" w:firstLineChars="0"/>
            </w:pPr>
            <w:r>
              <w:t>乡村医生全年收入</w:t>
            </w:r>
          </w:p>
        </w:tc>
        <w:tc>
          <w:tcPr>
            <w:tcW w:w="2268" w:type="dxa"/>
            <w:shd w:val="clear" w:color="auto" w:fill="auto"/>
            <w:vAlign w:val="center"/>
          </w:tcPr>
          <w:p>
            <w:pPr>
              <w:pStyle w:val="16"/>
              <w:ind w:firstLine="0" w:firstLineChars="0"/>
              <w:rPr>
                <w:rFonts w:hint="eastAsia" w:ascii="方正书宋_GBK" w:hAnsi="方正书宋_GBK" w:eastAsia="方正书宋_GBK" w:cs="方正书宋_GBK"/>
                <w:sz w:val="21"/>
                <w:lang w:eastAsia="zh"/>
              </w:rPr>
            </w:pPr>
            <w:r>
              <w:t>保持稳定</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pPr>
              <w:pStyle w:val="17"/>
              <w:ind w:firstLine="0" w:firstLineChars="0"/>
              <w:rPr>
                <w:rFonts w:ascii="方正书宋_GBK" w:hAnsi="方正书宋_GBK" w:eastAsia="方正书宋_GBK" w:cs="方正书宋_GBK"/>
                <w:sz w:val="21"/>
              </w:rPr>
            </w:pPr>
            <w:r>
              <w:t>满意度指标</w:t>
            </w:r>
          </w:p>
        </w:tc>
        <w:tc>
          <w:tcPr>
            <w:tcW w:w="2268" w:type="dxa"/>
            <w:shd w:val="clear" w:color="auto" w:fill="auto"/>
            <w:vAlign w:val="center"/>
          </w:tcPr>
          <w:p>
            <w:pPr>
              <w:pStyle w:val="16"/>
              <w:ind w:firstLine="0" w:firstLineChars="0"/>
              <w:rPr>
                <w:rFonts w:ascii="方正书宋_GBK" w:hAnsi="方正书宋_GBK" w:eastAsia="方正书宋_GBK" w:cs="方正书宋_GBK"/>
                <w:sz w:val="21"/>
              </w:rPr>
            </w:pPr>
            <w:r>
              <w:t>服务对象满意度指标</w:t>
            </w:r>
          </w:p>
        </w:tc>
        <w:tc>
          <w:tcPr>
            <w:tcW w:w="2835" w:type="dxa"/>
            <w:shd w:val="clear" w:color="auto" w:fill="auto"/>
            <w:vAlign w:val="center"/>
          </w:tcPr>
          <w:p>
            <w:pPr>
              <w:pStyle w:val="16"/>
              <w:ind w:firstLine="0" w:firstLineChars="0"/>
              <w:rPr>
                <w:rFonts w:ascii="方正书宋_GBK" w:hAnsi="方正书宋_GBK" w:eastAsia="方正书宋_GBK" w:cs="方正书宋_GBK"/>
                <w:sz w:val="21"/>
              </w:rPr>
            </w:pPr>
            <w:r>
              <w:t>满意率</w:t>
            </w:r>
          </w:p>
        </w:tc>
        <w:tc>
          <w:tcPr>
            <w:tcW w:w="5386" w:type="dxa"/>
            <w:shd w:val="clear" w:color="auto" w:fill="auto"/>
            <w:vAlign w:val="center"/>
          </w:tcPr>
          <w:p>
            <w:pPr>
              <w:pStyle w:val="16"/>
              <w:ind w:left="0" w:leftChars="0" w:firstLine="0" w:firstLineChars="0"/>
            </w:pPr>
            <w:r>
              <w:t>受益人群满意率</w:t>
            </w:r>
          </w:p>
        </w:tc>
        <w:tc>
          <w:tcPr>
            <w:tcW w:w="2268" w:type="dxa"/>
            <w:shd w:val="clear" w:color="auto" w:fill="auto"/>
            <w:vAlign w:val="center"/>
          </w:tcPr>
          <w:p>
            <w:pPr>
              <w:pStyle w:val="16"/>
              <w:ind w:firstLine="0" w:firstLineChars="0"/>
              <w:rPr>
                <w:rFonts w:hint="eastAsia" w:ascii="方正书宋_GBK" w:hAnsi="方正书宋_GBK" w:eastAsia="方正书宋_GBK" w:cs="方正书宋_GBK"/>
                <w:sz w:val="21"/>
                <w:lang w:eastAsia="zh"/>
              </w:rPr>
            </w:pPr>
            <w:r>
              <w:t>≥95百分比</w:t>
            </w:r>
          </w:p>
        </w:tc>
        <w:tc>
          <w:tcPr>
            <w:tcW w:w="1276" w:type="dxa"/>
            <w:shd w:val="clear" w:color="auto" w:fill="auto"/>
            <w:vAlign w:val="center"/>
          </w:tcPr>
          <w:p>
            <w:pPr>
              <w:pStyle w:val="16"/>
              <w:ind w:firstLine="0" w:firstLineChars="0"/>
              <w:rPr>
                <w:rFonts w:ascii="方正书宋_GBK" w:hAnsi="方正书宋_GBK" w:eastAsia="方正书宋_GBK" w:cs="方正书宋_GBK"/>
                <w:sz w:val="21"/>
              </w:rPr>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用于不足500人村卫生室补助工资，以提高稳定乡医待遇。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1.提高乡村医生待遇，改善不足500人村卫生室医疗及服务</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500人以下村卫生室1家，补助村医人数</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1.2万元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14.22</w:t>
            </w:r>
          </w:p>
        </w:tc>
        <w:tc>
          <w:tcPr>
            <w:tcW w:w="2835" w:type="dxa"/>
            <w:vAlign w:val="center"/>
          </w:tcPr>
          <w:p>
            <w:pPr>
              <w:pStyle w:val="14"/>
            </w:pPr>
            <w:r>
              <w:t>其中：财政    资金</w:t>
            </w:r>
          </w:p>
        </w:tc>
        <w:tc>
          <w:tcPr>
            <w:tcW w:w="2551" w:type="dxa"/>
            <w:vAlign w:val="center"/>
          </w:tcPr>
          <w:p>
            <w:pPr>
              <w:pStyle w:val="16"/>
            </w:pPr>
            <w:r>
              <w:t>14.22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用于乡村医生养老保险缴费，保证生活质量。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18人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缴纳标准是按缴费基数3920.5元，2024年调整基数,每人每月提高193.9元，财政负担16%</w:t>
            </w:r>
          </w:p>
        </w:tc>
        <w:tc>
          <w:tcPr>
            <w:tcW w:w="2268" w:type="dxa"/>
            <w:vAlign w:val="center"/>
          </w:tcPr>
          <w:p>
            <w:pPr>
              <w:pStyle w:val="16"/>
            </w:pPr>
            <w:r>
              <w:t>14.21万元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361011隆尧县北楼乡卫生院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隆尧县北楼乡卫生院上年末固定资产金额为427.12万元（详见下表）。本年度拟购置固定资产总额为0.00万元，已按要求列入政府采购预算，详见政府采购预算表。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361011隆尧县北楼乡卫生院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427.12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2246.45</w:t>
            </w:r>
          </w:p>
        </w:tc>
        <w:tc>
          <w:tcPr>
            <w:tcW w:w="2835" w:type="dxa"/>
            <w:vAlign w:val="center"/>
          </w:tcPr>
          <w:p>
            <w:pPr>
              <w:pStyle w:val="15"/>
            </w:pPr>
            <w:r>
              <w:t>247.80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1124.45</w:t>
            </w:r>
          </w:p>
        </w:tc>
        <w:tc>
          <w:tcPr>
            <w:tcW w:w="2835" w:type="dxa"/>
            <w:vAlign w:val="center"/>
          </w:tcPr>
          <w:p>
            <w:pPr>
              <w:pStyle w:val="15"/>
            </w:pPr>
            <w:r>
              <w:t>156.40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54.22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368</w:t>
            </w:r>
          </w:p>
        </w:tc>
        <w:tc>
          <w:tcPr>
            <w:tcW w:w="2835" w:type="dxa"/>
            <w:vAlign w:val="center"/>
          </w:tcPr>
          <w:p>
            <w:pPr>
              <w:pStyle w:val="15"/>
            </w:pPr>
            <w:r>
              <w:t>125.10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十一、隆尧县东良镇中心卫生院收支预算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633.50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633.69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633.50</w:t>
            </w:r>
          </w:p>
        </w:tc>
        <w:tc>
          <w:tcPr>
            <w:tcW w:w="4535" w:type="dxa"/>
            <w:vAlign w:val="center"/>
          </w:tcPr>
          <w:p>
            <w:pPr>
              <w:pStyle w:val="18"/>
            </w:pPr>
            <w:r>
              <w:t>本年支出合计</w:t>
            </w:r>
          </w:p>
        </w:tc>
        <w:tc>
          <w:tcPr>
            <w:tcW w:w="2126" w:type="dxa"/>
            <w:vAlign w:val="center"/>
          </w:tcPr>
          <w:p>
            <w:pPr>
              <w:pStyle w:val="19"/>
            </w:pPr>
            <w:r>
              <w:t>633.69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0.19</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633.69</w:t>
            </w:r>
          </w:p>
        </w:tc>
        <w:tc>
          <w:tcPr>
            <w:tcW w:w="4535" w:type="dxa"/>
            <w:vAlign w:val="center"/>
          </w:tcPr>
          <w:p>
            <w:pPr>
              <w:pStyle w:val="18"/>
            </w:pPr>
            <w:r>
              <w:t>支出总计</w:t>
            </w:r>
          </w:p>
        </w:tc>
        <w:tc>
          <w:tcPr>
            <w:tcW w:w="2126" w:type="dxa"/>
            <w:vAlign w:val="center"/>
          </w:tcPr>
          <w:p>
            <w:pPr>
              <w:pStyle w:val="19"/>
            </w:pPr>
            <w:r>
              <w:t>633.69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361012隆尧县东良镇中心卫生院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633.69</w:t>
            </w:r>
          </w:p>
        </w:tc>
        <w:tc>
          <w:tcPr>
            <w:tcW w:w="1134" w:type="dxa"/>
            <w:vAlign w:val="center"/>
          </w:tcPr>
          <w:p>
            <w:pPr>
              <w:pStyle w:val="19"/>
            </w:pPr>
            <w:r>
              <w:t>633.50</w:t>
            </w:r>
          </w:p>
        </w:tc>
        <w:tc>
          <w:tcPr>
            <w:tcW w:w="1134" w:type="dxa"/>
            <w:vAlign w:val="center"/>
          </w:tcPr>
          <w:p>
            <w:pPr>
              <w:pStyle w:val="19"/>
            </w:pPr>
            <w:r>
              <w:t>633.50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633.69</w:t>
            </w:r>
          </w:p>
        </w:tc>
        <w:tc>
          <w:tcPr>
            <w:tcW w:w="1134" w:type="dxa"/>
            <w:vAlign w:val="center"/>
          </w:tcPr>
          <w:p>
            <w:pPr>
              <w:pStyle w:val="15"/>
            </w:pPr>
            <w:r>
              <w:t>633.50</w:t>
            </w:r>
          </w:p>
        </w:tc>
        <w:tc>
          <w:tcPr>
            <w:tcW w:w="1134" w:type="dxa"/>
            <w:vAlign w:val="center"/>
          </w:tcPr>
          <w:p>
            <w:pPr>
              <w:pStyle w:val="15"/>
            </w:pPr>
            <w:r>
              <w:t>633.50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188.63</w:t>
            </w:r>
          </w:p>
        </w:tc>
        <w:tc>
          <w:tcPr>
            <w:tcW w:w="1134" w:type="dxa"/>
            <w:vAlign w:val="center"/>
          </w:tcPr>
          <w:p>
            <w:pPr>
              <w:pStyle w:val="15"/>
            </w:pPr>
            <w:r>
              <w:t>188.43</w:t>
            </w:r>
          </w:p>
        </w:tc>
        <w:tc>
          <w:tcPr>
            <w:tcW w:w="1134" w:type="dxa"/>
            <w:vAlign w:val="center"/>
          </w:tcPr>
          <w:p>
            <w:pPr>
              <w:pStyle w:val="15"/>
            </w:pPr>
            <w:r>
              <w:t>188.43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79.75</w:t>
            </w:r>
          </w:p>
        </w:tc>
        <w:tc>
          <w:tcPr>
            <w:tcW w:w="1134" w:type="dxa"/>
            <w:vAlign w:val="center"/>
          </w:tcPr>
          <w:p>
            <w:pPr>
              <w:pStyle w:val="15"/>
            </w:pPr>
            <w:r>
              <w:t>79.56</w:t>
            </w:r>
          </w:p>
        </w:tc>
        <w:tc>
          <w:tcPr>
            <w:tcW w:w="1134" w:type="dxa"/>
            <w:vAlign w:val="center"/>
          </w:tcPr>
          <w:p>
            <w:pPr>
              <w:pStyle w:val="15"/>
            </w:pPr>
            <w:r>
              <w:t>79.56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108.87</w:t>
            </w:r>
          </w:p>
        </w:tc>
        <w:tc>
          <w:tcPr>
            <w:tcW w:w="1134" w:type="dxa"/>
            <w:vAlign w:val="center"/>
          </w:tcPr>
          <w:p>
            <w:pPr>
              <w:pStyle w:val="15"/>
            </w:pPr>
            <w:r>
              <w:t>108.87</w:t>
            </w:r>
          </w:p>
        </w:tc>
        <w:tc>
          <w:tcPr>
            <w:tcW w:w="1134" w:type="dxa"/>
            <w:vAlign w:val="center"/>
          </w:tcPr>
          <w:p>
            <w:pPr>
              <w:pStyle w:val="15"/>
            </w:pPr>
            <w:r>
              <w:t>108.87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445.06</w:t>
            </w:r>
          </w:p>
        </w:tc>
        <w:tc>
          <w:tcPr>
            <w:tcW w:w="1134" w:type="dxa"/>
            <w:vAlign w:val="center"/>
          </w:tcPr>
          <w:p>
            <w:pPr>
              <w:pStyle w:val="15"/>
            </w:pPr>
            <w:r>
              <w:t>445.06</w:t>
            </w:r>
          </w:p>
        </w:tc>
        <w:tc>
          <w:tcPr>
            <w:tcW w:w="1134" w:type="dxa"/>
            <w:vAlign w:val="center"/>
          </w:tcPr>
          <w:p>
            <w:pPr>
              <w:pStyle w:val="15"/>
            </w:pPr>
            <w:r>
              <w:t>445.06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395.06</w:t>
            </w:r>
          </w:p>
        </w:tc>
        <w:tc>
          <w:tcPr>
            <w:tcW w:w="1134" w:type="dxa"/>
            <w:vAlign w:val="center"/>
          </w:tcPr>
          <w:p>
            <w:pPr>
              <w:pStyle w:val="15"/>
            </w:pPr>
            <w:r>
              <w:t>395.06</w:t>
            </w:r>
          </w:p>
        </w:tc>
        <w:tc>
          <w:tcPr>
            <w:tcW w:w="1134" w:type="dxa"/>
            <w:vAlign w:val="center"/>
          </w:tcPr>
          <w:p>
            <w:pPr>
              <w:pStyle w:val="15"/>
            </w:pPr>
            <w:r>
              <w:t>395.06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633.69</w:t>
            </w:r>
          </w:p>
        </w:tc>
        <w:tc>
          <w:tcPr>
            <w:tcW w:w="1361" w:type="dxa"/>
            <w:vAlign w:val="center"/>
          </w:tcPr>
          <w:p>
            <w:pPr>
              <w:pStyle w:val="19"/>
            </w:pPr>
          </w:p>
        </w:tc>
        <w:tc>
          <w:tcPr>
            <w:tcW w:w="1361" w:type="dxa"/>
            <w:vAlign w:val="center"/>
          </w:tcPr>
          <w:p>
            <w:pPr>
              <w:pStyle w:val="19"/>
            </w:pPr>
            <w:r>
              <w:t>633.69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633.69</w:t>
            </w:r>
          </w:p>
        </w:tc>
        <w:tc>
          <w:tcPr>
            <w:tcW w:w="1361" w:type="dxa"/>
            <w:vAlign w:val="center"/>
          </w:tcPr>
          <w:p>
            <w:pPr>
              <w:pStyle w:val="15"/>
            </w:pPr>
          </w:p>
        </w:tc>
        <w:tc>
          <w:tcPr>
            <w:tcW w:w="1361" w:type="dxa"/>
            <w:vAlign w:val="center"/>
          </w:tcPr>
          <w:p>
            <w:pPr>
              <w:pStyle w:val="15"/>
            </w:pPr>
            <w:r>
              <w:t>633.69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188.63</w:t>
            </w:r>
          </w:p>
        </w:tc>
        <w:tc>
          <w:tcPr>
            <w:tcW w:w="1361" w:type="dxa"/>
            <w:vAlign w:val="center"/>
          </w:tcPr>
          <w:p>
            <w:pPr>
              <w:pStyle w:val="15"/>
            </w:pPr>
          </w:p>
        </w:tc>
        <w:tc>
          <w:tcPr>
            <w:tcW w:w="1361" w:type="dxa"/>
            <w:vAlign w:val="center"/>
          </w:tcPr>
          <w:p>
            <w:pPr>
              <w:pStyle w:val="15"/>
            </w:pPr>
            <w:r>
              <w:t>188.63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79.75</w:t>
            </w:r>
          </w:p>
        </w:tc>
        <w:tc>
          <w:tcPr>
            <w:tcW w:w="1361" w:type="dxa"/>
            <w:vAlign w:val="center"/>
          </w:tcPr>
          <w:p>
            <w:pPr>
              <w:pStyle w:val="15"/>
            </w:pPr>
          </w:p>
        </w:tc>
        <w:tc>
          <w:tcPr>
            <w:tcW w:w="1361" w:type="dxa"/>
            <w:vAlign w:val="center"/>
          </w:tcPr>
          <w:p>
            <w:pPr>
              <w:pStyle w:val="15"/>
            </w:pPr>
            <w:r>
              <w:t>79.75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108.87</w:t>
            </w:r>
          </w:p>
        </w:tc>
        <w:tc>
          <w:tcPr>
            <w:tcW w:w="1361" w:type="dxa"/>
            <w:vAlign w:val="center"/>
          </w:tcPr>
          <w:p>
            <w:pPr>
              <w:pStyle w:val="15"/>
            </w:pPr>
          </w:p>
        </w:tc>
        <w:tc>
          <w:tcPr>
            <w:tcW w:w="1361" w:type="dxa"/>
            <w:vAlign w:val="center"/>
          </w:tcPr>
          <w:p>
            <w:pPr>
              <w:pStyle w:val="15"/>
            </w:pPr>
            <w:r>
              <w:t>108.87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445.06</w:t>
            </w:r>
          </w:p>
        </w:tc>
        <w:tc>
          <w:tcPr>
            <w:tcW w:w="1361" w:type="dxa"/>
            <w:vAlign w:val="center"/>
          </w:tcPr>
          <w:p>
            <w:pPr>
              <w:pStyle w:val="15"/>
            </w:pPr>
          </w:p>
        </w:tc>
        <w:tc>
          <w:tcPr>
            <w:tcW w:w="1361" w:type="dxa"/>
            <w:vAlign w:val="center"/>
          </w:tcPr>
          <w:p>
            <w:pPr>
              <w:pStyle w:val="15"/>
            </w:pPr>
            <w:r>
              <w:t>445.06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395.06</w:t>
            </w:r>
          </w:p>
        </w:tc>
        <w:tc>
          <w:tcPr>
            <w:tcW w:w="1361" w:type="dxa"/>
            <w:vAlign w:val="center"/>
          </w:tcPr>
          <w:p>
            <w:pPr>
              <w:pStyle w:val="15"/>
            </w:pPr>
          </w:p>
        </w:tc>
        <w:tc>
          <w:tcPr>
            <w:tcW w:w="1361" w:type="dxa"/>
            <w:vAlign w:val="center"/>
          </w:tcPr>
          <w:p>
            <w:pPr>
              <w:pStyle w:val="15"/>
            </w:pPr>
            <w:r>
              <w:t>395.06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633.50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633.69</w:t>
            </w:r>
          </w:p>
        </w:tc>
        <w:tc>
          <w:tcPr>
            <w:tcW w:w="1474" w:type="dxa"/>
            <w:vAlign w:val="center"/>
          </w:tcPr>
          <w:p>
            <w:pPr>
              <w:pStyle w:val="15"/>
            </w:pPr>
            <w:r>
              <w:t>633.69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633.50</w:t>
            </w:r>
          </w:p>
        </w:tc>
        <w:tc>
          <w:tcPr>
            <w:tcW w:w="3402" w:type="dxa"/>
            <w:vAlign w:val="center"/>
          </w:tcPr>
          <w:p>
            <w:pPr>
              <w:pStyle w:val="18"/>
            </w:pPr>
            <w:r>
              <w:t>本年支出合计</w:t>
            </w:r>
          </w:p>
        </w:tc>
        <w:tc>
          <w:tcPr>
            <w:tcW w:w="1474" w:type="dxa"/>
            <w:vAlign w:val="center"/>
          </w:tcPr>
          <w:p>
            <w:pPr>
              <w:pStyle w:val="19"/>
            </w:pPr>
            <w:r>
              <w:t>633.69</w:t>
            </w:r>
          </w:p>
        </w:tc>
        <w:tc>
          <w:tcPr>
            <w:tcW w:w="1474" w:type="dxa"/>
            <w:vAlign w:val="center"/>
          </w:tcPr>
          <w:p>
            <w:pPr>
              <w:pStyle w:val="19"/>
            </w:pPr>
            <w:r>
              <w:t>633.69</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0.19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0.19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633.69</w:t>
            </w:r>
          </w:p>
        </w:tc>
        <w:tc>
          <w:tcPr>
            <w:tcW w:w="3402" w:type="dxa"/>
            <w:vAlign w:val="center"/>
          </w:tcPr>
          <w:p>
            <w:pPr>
              <w:pStyle w:val="18"/>
            </w:pPr>
            <w:r>
              <w:t>支出总计</w:t>
            </w:r>
          </w:p>
        </w:tc>
        <w:tc>
          <w:tcPr>
            <w:tcW w:w="1474" w:type="dxa"/>
            <w:vAlign w:val="center"/>
          </w:tcPr>
          <w:p>
            <w:pPr>
              <w:pStyle w:val="19"/>
            </w:pPr>
            <w:r>
              <w:t>633.69</w:t>
            </w:r>
          </w:p>
        </w:tc>
        <w:tc>
          <w:tcPr>
            <w:tcW w:w="1474" w:type="dxa"/>
            <w:vAlign w:val="center"/>
          </w:tcPr>
          <w:p>
            <w:pPr>
              <w:pStyle w:val="19"/>
            </w:pPr>
            <w:r>
              <w:t>633.69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633.69</w:t>
            </w:r>
          </w:p>
        </w:tc>
        <w:tc>
          <w:tcPr>
            <w:tcW w:w="2551" w:type="dxa"/>
            <w:vAlign w:val="center"/>
          </w:tcPr>
          <w:p>
            <w:pPr>
              <w:pStyle w:val="19"/>
            </w:pPr>
          </w:p>
        </w:tc>
        <w:tc>
          <w:tcPr>
            <w:tcW w:w="2551" w:type="dxa"/>
            <w:vAlign w:val="center"/>
          </w:tcPr>
          <w:p>
            <w:pPr>
              <w:pStyle w:val="19"/>
            </w:pPr>
            <w:r>
              <w:t>633.69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633.69</w:t>
            </w:r>
          </w:p>
        </w:tc>
        <w:tc>
          <w:tcPr>
            <w:tcW w:w="2551" w:type="dxa"/>
            <w:vAlign w:val="center"/>
          </w:tcPr>
          <w:p>
            <w:pPr>
              <w:pStyle w:val="15"/>
            </w:pPr>
          </w:p>
        </w:tc>
        <w:tc>
          <w:tcPr>
            <w:tcW w:w="2551" w:type="dxa"/>
            <w:vAlign w:val="center"/>
          </w:tcPr>
          <w:p>
            <w:pPr>
              <w:pStyle w:val="15"/>
            </w:pPr>
            <w:r>
              <w:t>633.69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188.63</w:t>
            </w:r>
          </w:p>
        </w:tc>
        <w:tc>
          <w:tcPr>
            <w:tcW w:w="2551" w:type="dxa"/>
            <w:vAlign w:val="center"/>
          </w:tcPr>
          <w:p>
            <w:pPr>
              <w:pStyle w:val="15"/>
            </w:pPr>
          </w:p>
        </w:tc>
        <w:tc>
          <w:tcPr>
            <w:tcW w:w="2551" w:type="dxa"/>
            <w:vAlign w:val="center"/>
          </w:tcPr>
          <w:p>
            <w:pPr>
              <w:pStyle w:val="15"/>
            </w:pPr>
            <w:r>
              <w:t>188.63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79.75</w:t>
            </w:r>
          </w:p>
        </w:tc>
        <w:tc>
          <w:tcPr>
            <w:tcW w:w="2551" w:type="dxa"/>
            <w:vAlign w:val="center"/>
          </w:tcPr>
          <w:p>
            <w:pPr>
              <w:pStyle w:val="15"/>
            </w:pPr>
          </w:p>
        </w:tc>
        <w:tc>
          <w:tcPr>
            <w:tcW w:w="2551" w:type="dxa"/>
            <w:vAlign w:val="center"/>
          </w:tcPr>
          <w:p>
            <w:pPr>
              <w:pStyle w:val="15"/>
            </w:pPr>
            <w:r>
              <w:t>79.75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108.87</w:t>
            </w:r>
          </w:p>
        </w:tc>
        <w:tc>
          <w:tcPr>
            <w:tcW w:w="2551" w:type="dxa"/>
            <w:vAlign w:val="center"/>
          </w:tcPr>
          <w:p>
            <w:pPr>
              <w:pStyle w:val="15"/>
            </w:pPr>
          </w:p>
        </w:tc>
        <w:tc>
          <w:tcPr>
            <w:tcW w:w="2551" w:type="dxa"/>
            <w:vAlign w:val="center"/>
          </w:tcPr>
          <w:p>
            <w:pPr>
              <w:pStyle w:val="15"/>
            </w:pPr>
            <w:r>
              <w:t>108.87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445.06</w:t>
            </w:r>
          </w:p>
        </w:tc>
        <w:tc>
          <w:tcPr>
            <w:tcW w:w="2551" w:type="dxa"/>
            <w:vAlign w:val="center"/>
          </w:tcPr>
          <w:p>
            <w:pPr>
              <w:pStyle w:val="15"/>
            </w:pPr>
          </w:p>
        </w:tc>
        <w:tc>
          <w:tcPr>
            <w:tcW w:w="2551" w:type="dxa"/>
            <w:vAlign w:val="center"/>
          </w:tcPr>
          <w:p>
            <w:pPr>
              <w:pStyle w:val="15"/>
            </w:pPr>
            <w:r>
              <w:t>445.06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395.06</w:t>
            </w:r>
          </w:p>
        </w:tc>
        <w:tc>
          <w:tcPr>
            <w:tcW w:w="2551" w:type="dxa"/>
            <w:vAlign w:val="center"/>
          </w:tcPr>
          <w:p>
            <w:pPr>
              <w:pStyle w:val="15"/>
            </w:pPr>
          </w:p>
        </w:tc>
        <w:tc>
          <w:tcPr>
            <w:tcW w:w="2551" w:type="dxa"/>
            <w:vAlign w:val="center"/>
          </w:tcPr>
          <w:p>
            <w:pPr>
              <w:pStyle w:val="15"/>
            </w:pPr>
            <w:r>
              <w:t>395.06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361012隆尧县东良镇中心卫生院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按照《中华人民共和国预算法》、《地方预决算公开操作规程》和《关于进一步推进预算公开工作的实施意见》规定，现将隆尧县东良镇中心卫生院2025年单位预算公开如下：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7"/>
        <w:keepNext w:val="0"/>
        <w:keepLines w:val="0"/>
        <w:widowControl/>
        <w:suppressLineNumbers w:val="0"/>
        <w:spacing w:before="0" w:beforeAutospacing="0" w:after="0" w:afterAutospacing="0" w:line="500" w:lineRule="exact"/>
        <w:ind w:left="0" w:right="0" w:firstLine="56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东良镇中心</w:t>
      </w:r>
      <w:r>
        <w:rPr>
          <w:rFonts w:hint="default" w:ascii="方正仿宋_GBK" w:hAnsi="方正仿宋_GBK" w:eastAsia="方正仿宋_GBK" w:cs="方正仿宋_GBK"/>
          <w:kern w:val="0"/>
          <w:sz w:val="28"/>
          <w:szCs w:val="28"/>
          <w:highlight w:val="none"/>
          <w:lang w:val="en-US" w:eastAsia="zh-CN" w:bidi="ar"/>
        </w:rPr>
        <w:t>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rPr>
          <w:highlight w:val="none"/>
        </w:rPr>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隆尧县东良镇中心卫生院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按照预算管理有关规定，目前我单位预算的编制实行综合预算管理，即全部收入和支出都反映在预算中。</w:t>
      </w:r>
    </w:p>
    <w:p>
      <w:pPr>
        <w:pStyle w:val="22"/>
      </w:pPr>
      <w:r>
        <w:t>1、收入说明</w:t>
      </w:r>
    </w:p>
    <w:p>
      <w:pPr>
        <w:pStyle w:val="22"/>
        <w:rPr>
          <w:highlight w:val="none"/>
        </w:rPr>
      </w:pPr>
      <w:r>
        <w:t>反映本单位预算当年的全部收入。2025年预算收入633.69万元,其中一般公共预算收</w:t>
      </w:r>
      <w:r>
        <w:rPr>
          <w:highlight w:val="none"/>
        </w:rPr>
        <w:t>入633.</w:t>
      </w:r>
      <w:r>
        <w:rPr>
          <w:rFonts w:hint="eastAsia"/>
          <w:highlight w:val="none"/>
          <w:lang w:eastAsia="zh"/>
        </w:rPr>
        <w:t>5</w:t>
      </w:r>
      <w:r>
        <w:rPr>
          <w:highlight w:val="none"/>
        </w:rPr>
        <w:t>万元，政府性基金预算收入0万元，国有资本经营预算收入0万元，财政专户核拨收入0万元，单位资金收入0万元，上年结转结余</w:t>
      </w:r>
      <w:r>
        <w:rPr>
          <w:rFonts w:hint="eastAsia"/>
          <w:highlight w:val="none"/>
          <w:lang w:eastAsia="zh"/>
        </w:rPr>
        <w:t>0.19</w:t>
      </w:r>
      <w:r>
        <w:rPr>
          <w:highlight w:val="none"/>
        </w:rPr>
        <w:t>万元。</w:t>
      </w:r>
    </w:p>
    <w:p>
      <w:pPr>
        <w:pStyle w:val="22"/>
        <w:rPr>
          <w:highlight w:val="none"/>
        </w:rPr>
      </w:pPr>
      <w:r>
        <w:rPr>
          <w:highlight w:val="none"/>
        </w:rPr>
        <w:t>2、支出说明</w:t>
      </w:r>
    </w:p>
    <w:p>
      <w:pPr>
        <w:pStyle w:val="22"/>
      </w:pPr>
      <w:r>
        <w:t>收支预算总表支出栏、基本支出表、项目支出表按经济分类和支出功能分类科目编制，反映隆尧县东良镇中心卫生院本年度预算中支出预算的总体情况。2025年支出预算633.69万元，其中基本支出0万元；项目支出633.69万元，主要为本辖区基本公共卫生、基本药物制度，乡村一体化村医社保费等项目资金。</w:t>
      </w:r>
    </w:p>
    <w:p>
      <w:pPr>
        <w:pStyle w:val="22"/>
      </w:pPr>
      <w:r>
        <w:t>3、比上年增减情况</w:t>
      </w:r>
    </w:p>
    <w:p>
      <w:pPr>
        <w:pStyle w:val="22"/>
      </w:pPr>
      <w:r>
        <w:t>2025年部门预算收支安排633.69万元，较2024年增加82.88万元，其中：基本支出无增减；项目支出增加82.88万元，主要为增加本辖区基本公共卫生、基本药物制度，乡村一体化村医社保费等项目资金。</w:t>
      </w:r>
    </w:p>
    <w:p>
      <w:pPr>
        <w:spacing w:before="10" w:after="10" w:line="240" w:lineRule="auto"/>
        <w:ind w:left="0" w:leftChars="0" w:firstLine="320" w:firstLineChars="100"/>
        <w:jc w:val="left"/>
        <w:outlineLvl w:val="5"/>
      </w:pPr>
      <w:r>
        <w:rPr>
          <w:rFonts w:hint="eastAsia" w:ascii="黑体" w:hAnsi="黑体" w:eastAsia="黑体" w:cs="黑体"/>
          <w:color w:val="000000"/>
          <w:sz w:val="32"/>
          <w:lang w:eastAsia="zh"/>
        </w:rPr>
        <w:t xml:space="preserve">  </w:t>
      </w:r>
      <w:r>
        <w:rPr>
          <w:rFonts w:ascii="黑体" w:hAnsi="黑体" w:eastAsia="黑体" w:cs="黑体"/>
          <w:color w:val="000000"/>
          <w:sz w:val="32"/>
        </w:rPr>
        <w:t>三、机关运行经费安排情况</w:t>
      </w:r>
    </w:p>
    <w:p>
      <w:pPr>
        <w:pStyle w:val="23"/>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79.56</w:t>
            </w:r>
          </w:p>
        </w:tc>
        <w:tc>
          <w:tcPr>
            <w:tcW w:w="2835" w:type="dxa"/>
            <w:vAlign w:val="center"/>
          </w:tcPr>
          <w:p>
            <w:pPr>
              <w:pStyle w:val="14"/>
            </w:pPr>
            <w:r>
              <w:t>其中：财政    资金</w:t>
            </w:r>
          </w:p>
        </w:tc>
        <w:tc>
          <w:tcPr>
            <w:tcW w:w="2551" w:type="dxa"/>
            <w:vAlign w:val="center"/>
          </w:tcPr>
          <w:p>
            <w:pPr>
              <w:pStyle w:val="16"/>
            </w:pPr>
            <w:r>
              <w:t>79.56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"1.推进乡镇卫生院人员改革制度完成</w:t>
            </w:r>
            <w:r>
              <w:tab/>
            </w:r>
            <w:r>
              <w:t>"</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1."1.推进乡镇卫生院人员改革制度完成</w:t>
            </w:r>
            <w:r>
              <w:tab/>
            </w:r>
            <w:r>
              <w:t>"</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311"/>
        <w:gridCol w:w="1747"/>
        <w:gridCol w:w="3305"/>
        <w:gridCol w:w="2137"/>
        <w:gridCol w:w="553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311" w:type="dxa"/>
            <w:vAlign w:val="center"/>
          </w:tcPr>
          <w:p>
            <w:pPr>
              <w:pStyle w:val="14"/>
            </w:pPr>
            <w:r>
              <w:t>二级指标</w:t>
            </w:r>
          </w:p>
        </w:tc>
        <w:tc>
          <w:tcPr>
            <w:tcW w:w="1747" w:type="dxa"/>
            <w:vAlign w:val="center"/>
          </w:tcPr>
          <w:p>
            <w:pPr>
              <w:pStyle w:val="14"/>
            </w:pPr>
            <w:r>
              <w:t>三级指标</w:t>
            </w:r>
          </w:p>
        </w:tc>
        <w:tc>
          <w:tcPr>
            <w:tcW w:w="3305" w:type="dxa"/>
            <w:vAlign w:val="center"/>
          </w:tcPr>
          <w:p>
            <w:pPr>
              <w:pStyle w:val="14"/>
            </w:pPr>
            <w:r>
              <w:t>绩效指标描述</w:t>
            </w:r>
          </w:p>
        </w:tc>
        <w:tc>
          <w:tcPr>
            <w:tcW w:w="2137" w:type="dxa"/>
            <w:vAlign w:val="center"/>
          </w:tcPr>
          <w:p>
            <w:pPr>
              <w:pStyle w:val="14"/>
            </w:pPr>
            <w:r>
              <w:t>指标值</w:t>
            </w:r>
          </w:p>
        </w:tc>
        <w:tc>
          <w:tcPr>
            <w:tcW w:w="5533"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311" w:type="dxa"/>
            <w:vAlign w:val="center"/>
          </w:tcPr>
          <w:p>
            <w:pPr>
              <w:pStyle w:val="16"/>
            </w:pPr>
            <w:r>
              <w:t>数量指标</w:t>
            </w:r>
          </w:p>
        </w:tc>
        <w:tc>
          <w:tcPr>
            <w:tcW w:w="1747" w:type="dxa"/>
            <w:vAlign w:val="center"/>
          </w:tcPr>
          <w:p>
            <w:pPr>
              <w:pStyle w:val="16"/>
            </w:pPr>
            <w:r>
              <w:t>人员数量</w:t>
            </w:r>
          </w:p>
        </w:tc>
        <w:tc>
          <w:tcPr>
            <w:tcW w:w="3305" w:type="dxa"/>
            <w:vAlign w:val="center"/>
          </w:tcPr>
          <w:p>
            <w:pPr>
              <w:pStyle w:val="16"/>
            </w:pPr>
            <w:r>
              <w:t>保障乡镇卫生院在岗职工工资待遇</w:t>
            </w:r>
          </w:p>
        </w:tc>
        <w:tc>
          <w:tcPr>
            <w:tcW w:w="2137" w:type="dxa"/>
            <w:vAlign w:val="center"/>
          </w:tcPr>
          <w:p>
            <w:pPr>
              <w:pStyle w:val="16"/>
            </w:pPr>
            <w:r>
              <w:t>51人</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质量指标</w:t>
            </w:r>
          </w:p>
        </w:tc>
        <w:tc>
          <w:tcPr>
            <w:tcW w:w="1747" w:type="dxa"/>
            <w:vAlign w:val="center"/>
          </w:tcPr>
          <w:p>
            <w:pPr>
              <w:pStyle w:val="16"/>
            </w:pPr>
            <w:r>
              <w:t>足额发放率</w:t>
            </w:r>
          </w:p>
        </w:tc>
        <w:tc>
          <w:tcPr>
            <w:tcW w:w="3305" w:type="dxa"/>
            <w:vAlign w:val="center"/>
          </w:tcPr>
          <w:p>
            <w:pPr>
              <w:pStyle w:val="16"/>
            </w:pPr>
            <w:r>
              <w:t>保证准确，足额发放率</w:t>
            </w:r>
          </w:p>
        </w:tc>
        <w:tc>
          <w:tcPr>
            <w:tcW w:w="2137" w:type="dxa"/>
            <w:vAlign w:val="center"/>
          </w:tcPr>
          <w:p>
            <w:pPr>
              <w:pStyle w:val="16"/>
            </w:pPr>
            <w:r>
              <w:t>100足额发放</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时效指标</w:t>
            </w:r>
          </w:p>
        </w:tc>
        <w:tc>
          <w:tcPr>
            <w:tcW w:w="1747" w:type="dxa"/>
            <w:vAlign w:val="center"/>
          </w:tcPr>
          <w:p>
            <w:pPr>
              <w:pStyle w:val="16"/>
            </w:pPr>
            <w:r>
              <w:t>待遇保障率</w:t>
            </w:r>
          </w:p>
        </w:tc>
        <w:tc>
          <w:tcPr>
            <w:tcW w:w="3305" w:type="dxa"/>
            <w:vAlign w:val="center"/>
          </w:tcPr>
          <w:p>
            <w:pPr>
              <w:pStyle w:val="16"/>
            </w:pPr>
            <w:r>
              <w:t>保障乡镇卫生院人员工资待遇</w:t>
            </w:r>
          </w:p>
        </w:tc>
        <w:tc>
          <w:tcPr>
            <w:tcW w:w="2137" w:type="dxa"/>
            <w:vAlign w:val="center"/>
          </w:tcPr>
          <w:p>
            <w:pPr>
              <w:pStyle w:val="16"/>
            </w:pPr>
            <w:r>
              <w:t>100待遇保障</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成本指标</w:t>
            </w:r>
          </w:p>
        </w:tc>
        <w:tc>
          <w:tcPr>
            <w:tcW w:w="1747" w:type="dxa"/>
            <w:vAlign w:val="center"/>
          </w:tcPr>
          <w:p>
            <w:pPr>
              <w:pStyle w:val="16"/>
            </w:pPr>
            <w:r>
              <w:t>及时发放率</w:t>
            </w:r>
          </w:p>
        </w:tc>
        <w:tc>
          <w:tcPr>
            <w:tcW w:w="3305" w:type="dxa"/>
            <w:vAlign w:val="center"/>
          </w:tcPr>
          <w:p>
            <w:pPr>
              <w:pStyle w:val="16"/>
            </w:pPr>
            <w:r>
              <w:t>资金按时拨付，及时率达100%</w:t>
            </w:r>
          </w:p>
        </w:tc>
        <w:tc>
          <w:tcPr>
            <w:tcW w:w="2137" w:type="dxa"/>
            <w:vAlign w:val="center"/>
          </w:tcPr>
          <w:p>
            <w:pPr>
              <w:pStyle w:val="16"/>
            </w:pPr>
            <w:r>
              <w:t>100及时发放</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311" w:type="dxa"/>
            <w:vAlign w:val="center"/>
          </w:tcPr>
          <w:p>
            <w:pPr>
              <w:pStyle w:val="16"/>
            </w:pPr>
            <w:r>
              <w:t>经济效益指标</w:t>
            </w:r>
          </w:p>
        </w:tc>
        <w:tc>
          <w:tcPr>
            <w:tcW w:w="1747" w:type="dxa"/>
            <w:vAlign w:val="center"/>
          </w:tcPr>
          <w:p>
            <w:pPr>
              <w:pStyle w:val="16"/>
            </w:pPr>
            <w:r>
              <w:t>资金成本</w:t>
            </w:r>
          </w:p>
        </w:tc>
        <w:tc>
          <w:tcPr>
            <w:tcW w:w="3305" w:type="dxa"/>
            <w:vAlign w:val="center"/>
          </w:tcPr>
          <w:p>
            <w:pPr>
              <w:pStyle w:val="16"/>
            </w:pPr>
            <w:r>
              <w:t>乡镇卫生院人员工资拨付</w:t>
            </w:r>
          </w:p>
        </w:tc>
        <w:tc>
          <w:tcPr>
            <w:tcW w:w="2137" w:type="dxa"/>
            <w:vAlign w:val="center"/>
          </w:tcPr>
          <w:p>
            <w:pPr>
              <w:pStyle w:val="16"/>
            </w:pPr>
            <w:r>
              <w:t>79.56万元</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社会效益指标</w:t>
            </w:r>
          </w:p>
        </w:tc>
        <w:tc>
          <w:tcPr>
            <w:tcW w:w="1747" w:type="dxa"/>
            <w:vAlign w:val="center"/>
          </w:tcPr>
          <w:p>
            <w:pPr>
              <w:pStyle w:val="16"/>
            </w:pPr>
            <w:r>
              <w:t>保障卫生院工作人员工资待遇，确保各项工作顺利开展</w:t>
            </w:r>
          </w:p>
        </w:tc>
        <w:tc>
          <w:tcPr>
            <w:tcW w:w="3305" w:type="dxa"/>
            <w:vAlign w:val="center"/>
          </w:tcPr>
          <w:p>
            <w:pPr>
              <w:pStyle w:val="16"/>
            </w:pPr>
            <w:r>
              <w:t>保障卫生院工作人员工资待遇，确保各项工作顺利开展</w:t>
            </w:r>
          </w:p>
        </w:tc>
        <w:tc>
          <w:tcPr>
            <w:tcW w:w="2137" w:type="dxa"/>
            <w:vAlign w:val="center"/>
          </w:tcPr>
          <w:p>
            <w:pPr>
              <w:pStyle w:val="16"/>
            </w:pPr>
            <w:r>
              <w:t>100持续推进</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生态效益指标</w:t>
            </w:r>
          </w:p>
        </w:tc>
        <w:tc>
          <w:tcPr>
            <w:tcW w:w="1747" w:type="dxa"/>
            <w:vAlign w:val="center"/>
          </w:tcPr>
          <w:p>
            <w:pPr>
              <w:pStyle w:val="16"/>
            </w:pPr>
            <w:r>
              <w:t>发挥绩效职能</w:t>
            </w:r>
          </w:p>
        </w:tc>
        <w:tc>
          <w:tcPr>
            <w:tcW w:w="3305" w:type="dxa"/>
            <w:vAlign w:val="center"/>
          </w:tcPr>
          <w:p>
            <w:pPr>
              <w:pStyle w:val="16"/>
            </w:pPr>
            <w:r>
              <w:t>充分发挥绩效管理的职能，实现卫生院服务能力提升</w:t>
            </w:r>
          </w:p>
        </w:tc>
        <w:tc>
          <w:tcPr>
            <w:tcW w:w="2137" w:type="dxa"/>
            <w:vAlign w:val="center"/>
          </w:tcPr>
          <w:p>
            <w:pPr>
              <w:pStyle w:val="16"/>
            </w:pPr>
            <w:r>
              <w:t>100持续推进</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11" w:type="dxa"/>
            <w:vAlign w:val="center"/>
          </w:tcPr>
          <w:p>
            <w:pPr>
              <w:pStyle w:val="16"/>
            </w:pPr>
            <w:r>
              <w:t>可持续影响指标</w:t>
            </w:r>
          </w:p>
        </w:tc>
        <w:tc>
          <w:tcPr>
            <w:tcW w:w="1747" w:type="dxa"/>
            <w:vAlign w:val="center"/>
          </w:tcPr>
          <w:p>
            <w:pPr>
              <w:pStyle w:val="16"/>
            </w:pPr>
            <w:r>
              <w:t>改革完成率</w:t>
            </w:r>
          </w:p>
        </w:tc>
        <w:tc>
          <w:tcPr>
            <w:tcW w:w="3305" w:type="dxa"/>
            <w:vAlign w:val="center"/>
          </w:tcPr>
          <w:p>
            <w:pPr>
              <w:pStyle w:val="16"/>
            </w:pPr>
            <w:r>
              <w:t>推进医药卫生体制改革和医疗保障</w:t>
            </w:r>
          </w:p>
        </w:tc>
        <w:tc>
          <w:tcPr>
            <w:tcW w:w="2137" w:type="dxa"/>
            <w:vAlign w:val="center"/>
          </w:tcPr>
          <w:p>
            <w:pPr>
              <w:pStyle w:val="16"/>
            </w:pPr>
            <w:r>
              <w:t>100持续推进</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311" w:type="dxa"/>
            <w:vAlign w:val="center"/>
          </w:tcPr>
          <w:p>
            <w:pPr>
              <w:pStyle w:val="16"/>
            </w:pPr>
            <w:r>
              <w:t>服务对象满意度指标</w:t>
            </w:r>
          </w:p>
        </w:tc>
        <w:tc>
          <w:tcPr>
            <w:tcW w:w="1747" w:type="dxa"/>
            <w:vAlign w:val="center"/>
          </w:tcPr>
          <w:p>
            <w:pPr>
              <w:pStyle w:val="16"/>
            </w:pPr>
            <w:r>
              <w:t>满意率</w:t>
            </w:r>
          </w:p>
        </w:tc>
        <w:tc>
          <w:tcPr>
            <w:tcW w:w="3305" w:type="dxa"/>
            <w:vAlign w:val="center"/>
          </w:tcPr>
          <w:p>
            <w:pPr>
              <w:pStyle w:val="16"/>
            </w:pPr>
            <w:r>
              <w:t>乡镇卫生院人员对工资发放的及时性满意率</w:t>
            </w:r>
          </w:p>
        </w:tc>
        <w:tc>
          <w:tcPr>
            <w:tcW w:w="2137" w:type="dxa"/>
            <w:vAlign w:val="center"/>
          </w:tcPr>
          <w:p>
            <w:pPr>
              <w:pStyle w:val="16"/>
            </w:pPr>
            <w:r>
              <w:t>100</w:t>
            </w:r>
          </w:p>
        </w:tc>
        <w:tc>
          <w:tcPr>
            <w:tcW w:w="5533"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20.64</w:t>
            </w:r>
          </w:p>
        </w:tc>
        <w:tc>
          <w:tcPr>
            <w:tcW w:w="2835" w:type="dxa"/>
            <w:vAlign w:val="center"/>
          </w:tcPr>
          <w:p>
            <w:pPr>
              <w:pStyle w:val="14"/>
            </w:pPr>
            <w:r>
              <w:t>其中：财政    资金</w:t>
            </w:r>
          </w:p>
        </w:tc>
        <w:tc>
          <w:tcPr>
            <w:tcW w:w="2551" w:type="dxa"/>
            <w:vAlign w:val="center"/>
          </w:tcPr>
          <w:p>
            <w:pPr>
              <w:pStyle w:val="16"/>
            </w:pPr>
            <w:r>
              <w:t>20.64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55"/>
        <w:gridCol w:w="3848"/>
        <w:gridCol w:w="2498"/>
        <w:gridCol w:w="1499"/>
        <w:gridCol w:w="493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55" w:type="dxa"/>
            <w:vAlign w:val="center"/>
          </w:tcPr>
          <w:p>
            <w:pPr>
              <w:pStyle w:val="14"/>
            </w:pPr>
            <w:r>
              <w:t>二级指标</w:t>
            </w:r>
          </w:p>
        </w:tc>
        <w:tc>
          <w:tcPr>
            <w:tcW w:w="3848" w:type="dxa"/>
            <w:vAlign w:val="center"/>
          </w:tcPr>
          <w:p>
            <w:pPr>
              <w:pStyle w:val="14"/>
            </w:pPr>
            <w:r>
              <w:t>三级指标</w:t>
            </w:r>
          </w:p>
        </w:tc>
        <w:tc>
          <w:tcPr>
            <w:tcW w:w="2498" w:type="dxa"/>
            <w:vAlign w:val="center"/>
          </w:tcPr>
          <w:p>
            <w:pPr>
              <w:pStyle w:val="14"/>
            </w:pPr>
            <w:r>
              <w:t>绩效指标描述</w:t>
            </w:r>
          </w:p>
        </w:tc>
        <w:tc>
          <w:tcPr>
            <w:tcW w:w="1499" w:type="dxa"/>
            <w:vAlign w:val="center"/>
          </w:tcPr>
          <w:p>
            <w:pPr>
              <w:pStyle w:val="14"/>
            </w:pPr>
            <w:r>
              <w:t>指标值</w:t>
            </w:r>
          </w:p>
        </w:tc>
        <w:tc>
          <w:tcPr>
            <w:tcW w:w="4933"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255" w:type="dxa"/>
            <w:vAlign w:val="center"/>
          </w:tcPr>
          <w:p>
            <w:pPr>
              <w:pStyle w:val="16"/>
            </w:pPr>
            <w:r>
              <w:t>数量指标</w:t>
            </w:r>
          </w:p>
        </w:tc>
        <w:tc>
          <w:tcPr>
            <w:tcW w:w="3848" w:type="dxa"/>
            <w:vAlign w:val="center"/>
          </w:tcPr>
          <w:p>
            <w:pPr>
              <w:pStyle w:val="16"/>
            </w:pPr>
            <w:r>
              <w:t>覆盖基层医疗卫生机构数量</w:t>
            </w:r>
          </w:p>
        </w:tc>
        <w:tc>
          <w:tcPr>
            <w:tcW w:w="2498" w:type="dxa"/>
            <w:vAlign w:val="center"/>
          </w:tcPr>
          <w:p>
            <w:pPr>
              <w:pStyle w:val="16"/>
            </w:pPr>
            <w:r>
              <w:t>政府办基层医疗卫生机构实施国家基本药物制度覆盖数量</w:t>
            </w:r>
          </w:p>
        </w:tc>
        <w:tc>
          <w:tcPr>
            <w:tcW w:w="1499" w:type="dxa"/>
            <w:vAlign w:val="center"/>
          </w:tcPr>
          <w:p>
            <w:pPr>
              <w:pStyle w:val="16"/>
            </w:pPr>
            <w:r>
              <w:t>48家</w:t>
            </w:r>
          </w:p>
        </w:tc>
        <w:tc>
          <w:tcPr>
            <w:tcW w:w="4933"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55" w:type="dxa"/>
            <w:vAlign w:val="center"/>
          </w:tcPr>
          <w:p>
            <w:pPr>
              <w:pStyle w:val="16"/>
            </w:pPr>
            <w:r>
              <w:t>质量指标</w:t>
            </w:r>
          </w:p>
        </w:tc>
        <w:tc>
          <w:tcPr>
            <w:tcW w:w="3848" w:type="dxa"/>
            <w:vAlign w:val="center"/>
          </w:tcPr>
          <w:p>
            <w:pPr>
              <w:pStyle w:val="16"/>
            </w:pPr>
            <w:r>
              <w:t>网采率</w:t>
            </w:r>
          </w:p>
        </w:tc>
        <w:tc>
          <w:tcPr>
            <w:tcW w:w="2498" w:type="dxa"/>
            <w:vAlign w:val="center"/>
          </w:tcPr>
          <w:p>
            <w:pPr>
              <w:pStyle w:val="16"/>
            </w:pPr>
            <w:r>
              <w:t>村卫生室实施国家基本药物制度网采比例</w:t>
            </w:r>
          </w:p>
        </w:tc>
        <w:tc>
          <w:tcPr>
            <w:tcW w:w="1499" w:type="dxa"/>
            <w:vAlign w:val="center"/>
          </w:tcPr>
          <w:p>
            <w:pPr>
              <w:pStyle w:val="16"/>
            </w:pPr>
            <w:r>
              <w:t>100百分比</w:t>
            </w:r>
          </w:p>
        </w:tc>
        <w:tc>
          <w:tcPr>
            <w:tcW w:w="4933"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55" w:type="dxa"/>
            <w:vAlign w:val="center"/>
          </w:tcPr>
          <w:p>
            <w:pPr>
              <w:pStyle w:val="16"/>
            </w:pPr>
            <w:r>
              <w:t>时效指标</w:t>
            </w:r>
          </w:p>
        </w:tc>
        <w:tc>
          <w:tcPr>
            <w:tcW w:w="3848" w:type="dxa"/>
            <w:vAlign w:val="center"/>
          </w:tcPr>
          <w:p>
            <w:pPr>
              <w:pStyle w:val="16"/>
            </w:pPr>
            <w:r>
              <w:t>考核</w:t>
            </w:r>
          </w:p>
        </w:tc>
        <w:tc>
          <w:tcPr>
            <w:tcW w:w="2498" w:type="dxa"/>
            <w:vAlign w:val="center"/>
          </w:tcPr>
          <w:p>
            <w:pPr>
              <w:pStyle w:val="16"/>
            </w:pPr>
            <w:r>
              <w:t>纳入年度基本药物制度绩效考核</w:t>
            </w:r>
          </w:p>
        </w:tc>
        <w:tc>
          <w:tcPr>
            <w:tcW w:w="1499" w:type="dxa"/>
            <w:vAlign w:val="center"/>
          </w:tcPr>
          <w:p>
            <w:pPr>
              <w:pStyle w:val="16"/>
            </w:pPr>
            <w:r>
              <w:t>100年</w:t>
            </w:r>
          </w:p>
        </w:tc>
        <w:tc>
          <w:tcPr>
            <w:tcW w:w="4933"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55" w:type="dxa"/>
            <w:vAlign w:val="center"/>
          </w:tcPr>
          <w:p>
            <w:pPr>
              <w:pStyle w:val="16"/>
            </w:pPr>
            <w:r>
              <w:t>成本指标</w:t>
            </w:r>
          </w:p>
        </w:tc>
        <w:tc>
          <w:tcPr>
            <w:tcW w:w="3848" w:type="dxa"/>
            <w:vAlign w:val="center"/>
          </w:tcPr>
          <w:p>
            <w:pPr>
              <w:pStyle w:val="16"/>
            </w:pPr>
            <w:r>
              <w:t>资金拨付</w:t>
            </w:r>
          </w:p>
        </w:tc>
        <w:tc>
          <w:tcPr>
            <w:tcW w:w="2498" w:type="dxa"/>
            <w:vAlign w:val="center"/>
          </w:tcPr>
          <w:p>
            <w:pPr>
              <w:pStyle w:val="16"/>
            </w:pPr>
            <w:r>
              <w:t>完成基本药物制度拨付</w:t>
            </w:r>
          </w:p>
        </w:tc>
        <w:tc>
          <w:tcPr>
            <w:tcW w:w="1499" w:type="dxa"/>
            <w:vAlign w:val="center"/>
          </w:tcPr>
          <w:p>
            <w:pPr>
              <w:pStyle w:val="16"/>
            </w:pPr>
            <w:r>
              <w:t>20.64万元</w:t>
            </w:r>
          </w:p>
        </w:tc>
        <w:tc>
          <w:tcPr>
            <w:tcW w:w="4933"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1255" w:type="dxa"/>
            <w:vAlign w:val="center"/>
          </w:tcPr>
          <w:p>
            <w:pPr>
              <w:pStyle w:val="16"/>
            </w:pPr>
            <w:r>
              <w:t>经济效益指标</w:t>
            </w:r>
          </w:p>
        </w:tc>
        <w:tc>
          <w:tcPr>
            <w:tcW w:w="3848" w:type="dxa"/>
            <w:vAlign w:val="center"/>
          </w:tcPr>
          <w:p>
            <w:pPr>
              <w:pStyle w:val="16"/>
            </w:pPr>
            <w:r>
              <w:t>乡村医生收入</w:t>
            </w:r>
          </w:p>
        </w:tc>
        <w:tc>
          <w:tcPr>
            <w:tcW w:w="2498" w:type="dxa"/>
            <w:vAlign w:val="center"/>
          </w:tcPr>
          <w:p>
            <w:pPr>
              <w:pStyle w:val="16"/>
            </w:pPr>
            <w:r>
              <w:t>乡村医生全年收入</w:t>
            </w:r>
          </w:p>
        </w:tc>
        <w:tc>
          <w:tcPr>
            <w:tcW w:w="1499" w:type="dxa"/>
            <w:vAlign w:val="center"/>
          </w:tcPr>
          <w:p>
            <w:pPr>
              <w:pStyle w:val="16"/>
            </w:pPr>
            <w:r>
              <w:t>100保持稳定</w:t>
            </w:r>
          </w:p>
        </w:tc>
        <w:tc>
          <w:tcPr>
            <w:tcW w:w="4933"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255" w:type="dxa"/>
            <w:vAlign w:val="center"/>
          </w:tcPr>
          <w:p>
            <w:pPr>
              <w:pStyle w:val="16"/>
            </w:pPr>
            <w:r>
              <w:t>服务对象满意度指标</w:t>
            </w:r>
          </w:p>
        </w:tc>
        <w:tc>
          <w:tcPr>
            <w:tcW w:w="3848" w:type="dxa"/>
            <w:vAlign w:val="center"/>
          </w:tcPr>
          <w:p>
            <w:pPr>
              <w:pStyle w:val="16"/>
            </w:pPr>
            <w:r>
              <w:t>满意率</w:t>
            </w:r>
          </w:p>
        </w:tc>
        <w:tc>
          <w:tcPr>
            <w:tcW w:w="2498" w:type="dxa"/>
            <w:vAlign w:val="center"/>
          </w:tcPr>
          <w:p>
            <w:pPr>
              <w:pStyle w:val="16"/>
            </w:pPr>
            <w:r>
              <w:t>受益人群满意率</w:t>
            </w:r>
          </w:p>
        </w:tc>
        <w:tc>
          <w:tcPr>
            <w:tcW w:w="1499" w:type="dxa"/>
            <w:vAlign w:val="center"/>
          </w:tcPr>
          <w:p>
            <w:pPr>
              <w:pStyle w:val="16"/>
            </w:pPr>
            <w:r>
              <w:t>≥95百分比</w:t>
            </w:r>
          </w:p>
        </w:tc>
        <w:tc>
          <w:tcPr>
            <w:tcW w:w="4933" w:type="dxa"/>
            <w:vAlign w:val="center"/>
          </w:tcPr>
          <w:p>
            <w:pPr>
              <w:pStyle w:val="16"/>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59.47</w:t>
            </w:r>
          </w:p>
        </w:tc>
        <w:tc>
          <w:tcPr>
            <w:tcW w:w="2835" w:type="dxa"/>
            <w:vAlign w:val="center"/>
          </w:tcPr>
          <w:p>
            <w:pPr>
              <w:pStyle w:val="14"/>
            </w:pPr>
            <w:r>
              <w:t>其中：财政    资金</w:t>
            </w:r>
          </w:p>
        </w:tc>
        <w:tc>
          <w:tcPr>
            <w:tcW w:w="2551" w:type="dxa"/>
            <w:vAlign w:val="center"/>
          </w:tcPr>
          <w:p>
            <w:pPr>
              <w:pStyle w:val="16"/>
            </w:pPr>
            <w:r>
              <w:t>59.47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辖区内基本公共卫生服务的支出。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≥43万人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≥0.17万人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59.47万元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19.02</w:t>
            </w:r>
          </w:p>
        </w:tc>
        <w:tc>
          <w:tcPr>
            <w:tcW w:w="2835" w:type="dxa"/>
            <w:vAlign w:val="center"/>
          </w:tcPr>
          <w:p>
            <w:pPr>
              <w:pStyle w:val="14"/>
            </w:pPr>
            <w:r>
              <w:t>其中：财政    资金</w:t>
            </w:r>
          </w:p>
        </w:tc>
        <w:tc>
          <w:tcPr>
            <w:tcW w:w="2551" w:type="dxa"/>
            <w:vAlign w:val="center"/>
          </w:tcPr>
          <w:p>
            <w:pPr>
              <w:pStyle w:val="16"/>
            </w:pPr>
            <w:r>
              <w:t>19.02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辖区实施基本药物制度的卫生室补助。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r>
              <w:tab/>
            </w:r>
            <w:r>
              <w:tab/>
            </w:r>
            <w:r>
              <w:tab/>
            </w:r>
            <w:r>
              <w:tab/>
            </w:r>
          </w:p>
          <w:p>
            <w:pPr>
              <w:pStyle w:val="16"/>
            </w:pP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48家</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19.02万元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100保持稳定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27.42</w:t>
            </w:r>
          </w:p>
        </w:tc>
        <w:tc>
          <w:tcPr>
            <w:tcW w:w="2835" w:type="dxa"/>
            <w:vAlign w:val="center"/>
          </w:tcPr>
          <w:p>
            <w:pPr>
              <w:pStyle w:val="14"/>
            </w:pPr>
            <w:r>
              <w:t>其中：财政    资金</w:t>
            </w:r>
          </w:p>
        </w:tc>
        <w:tc>
          <w:tcPr>
            <w:tcW w:w="2551" w:type="dxa"/>
            <w:vAlign w:val="center"/>
          </w:tcPr>
          <w:p>
            <w:pPr>
              <w:pStyle w:val="16"/>
            </w:pPr>
            <w:r>
              <w:t>27.42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卫生院实施基本药物制度的补助资金。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27.42万元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卫生院收入</w:t>
            </w:r>
          </w:p>
        </w:tc>
        <w:tc>
          <w:tcPr>
            <w:tcW w:w="5386" w:type="dxa"/>
            <w:vAlign w:val="center"/>
          </w:tcPr>
          <w:p>
            <w:pPr>
              <w:pStyle w:val="16"/>
            </w:pPr>
            <w:r>
              <w:t>卫生院收入</w:t>
            </w:r>
          </w:p>
        </w:tc>
        <w:tc>
          <w:tcPr>
            <w:tcW w:w="2268" w:type="dxa"/>
            <w:vAlign w:val="center"/>
          </w:tcPr>
          <w:p>
            <w:pPr>
              <w:pStyle w:val="16"/>
            </w:pPr>
            <w:r>
              <w:t>1保持稳定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246.55</w:t>
            </w:r>
          </w:p>
        </w:tc>
        <w:tc>
          <w:tcPr>
            <w:tcW w:w="2835" w:type="dxa"/>
            <w:vAlign w:val="center"/>
          </w:tcPr>
          <w:p>
            <w:pPr>
              <w:pStyle w:val="14"/>
            </w:pPr>
            <w:r>
              <w:t>其中：财政    资金</w:t>
            </w:r>
          </w:p>
        </w:tc>
        <w:tc>
          <w:tcPr>
            <w:tcW w:w="2551" w:type="dxa"/>
            <w:vAlign w:val="center"/>
          </w:tcPr>
          <w:p>
            <w:pPr>
              <w:pStyle w:val="16"/>
            </w:pPr>
            <w:r>
              <w:t>246.55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辖区开展基本公共卫生服务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r>
              <w:tab/>
            </w:r>
            <w:r>
              <w:tab/>
            </w:r>
            <w:r>
              <w:tab/>
            </w:r>
            <w:r>
              <w:tab/>
            </w:r>
            <w:r>
              <w:tab/>
            </w:r>
          </w:p>
          <w:p>
            <w:pPr>
              <w:pStyle w:val="16"/>
            </w:pPr>
            <w:r>
              <w:t>2.按照国家基本公共卫生服务项目《规范》，组织全县基层医疗卫生机构开展实施基本公共卫生服务项目督导检查</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≥43万人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≥0.17万人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246.55万元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7、冀财社[2024]179号/省级/提前下达2025年标准化社区医养结合服务中心补助资金绩效目标表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13052525P008748100039</w:t>
            </w:r>
          </w:p>
        </w:tc>
        <w:tc>
          <w:tcPr>
            <w:tcW w:w="2835" w:type="dxa"/>
            <w:vAlign w:val="center"/>
          </w:tcPr>
          <w:p>
            <w:pPr>
              <w:pStyle w:val="14"/>
            </w:pPr>
            <w:r>
              <w:t>项目名称</w:t>
            </w:r>
          </w:p>
        </w:tc>
        <w:tc>
          <w:tcPr>
            <w:tcW w:w="6095" w:type="dxa"/>
            <w:gridSpan w:val="3"/>
            <w:vAlign w:val="center"/>
          </w:tcPr>
          <w:p>
            <w:pPr>
              <w:pStyle w:val="16"/>
            </w:pPr>
            <w:r>
              <w:t>冀财社[2024]179号/省级/提前下达2025年标准化社区医养结合服务中心补助资金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"保证所有政府办基层医疗卫生机构实施标准化医养结合服务中心制度，推进综合改革顺利进行</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1."保证所有政府办基层医疗卫生机构实施标准化医养结合服务中心制度，推进综合改革顺利进行</w:t>
            </w:r>
            <w:r>
              <w:tab/>
            </w:r>
            <w:r>
              <w:tab/>
            </w:r>
            <w:r>
              <w:tab/>
            </w:r>
            <w:r>
              <w:tab/>
            </w:r>
            <w:r>
              <w:tab/>
            </w:r>
            <w:r>
              <w:tab/>
            </w:r>
          </w:p>
          <w:p>
            <w:pPr>
              <w:pStyle w:val="16"/>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政府办基层医疗卫生机构实施国家基标准化医养结合服务</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服务率</w:t>
            </w:r>
          </w:p>
        </w:tc>
        <w:tc>
          <w:tcPr>
            <w:tcW w:w="5386" w:type="dxa"/>
            <w:vAlign w:val="center"/>
          </w:tcPr>
          <w:p>
            <w:pPr>
              <w:pStyle w:val="16"/>
            </w:pPr>
            <w:r>
              <w:t>标准化医养结合服务中心制度</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纳入年度标准化医养结合服务中心制度绩效考核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完成标准化医养结合服务中心拨付</w:t>
            </w:r>
          </w:p>
        </w:tc>
        <w:tc>
          <w:tcPr>
            <w:tcW w:w="2268" w:type="dxa"/>
            <w:vAlign w:val="center"/>
          </w:tcPr>
          <w:p>
            <w:pPr>
              <w:pStyle w:val="16"/>
            </w:pPr>
            <w:r>
              <w:t>50万元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卫生院收入</w:t>
            </w:r>
          </w:p>
        </w:tc>
        <w:tc>
          <w:tcPr>
            <w:tcW w:w="5386" w:type="dxa"/>
            <w:vAlign w:val="center"/>
          </w:tcPr>
          <w:p>
            <w:pPr>
              <w:pStyle w:val="16"/>
            </w:pPr>
            <w:r>
              <w:t>卫生院全年收入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89.04</w:t>
            </w:r>
          </w:p>
        </w:tc>
        <w:tc>
          <w:tcPr>
            <w:tcW w:w="2835" w:type="dxa"/>
            <w:vAlign w:val="center"/>
          </w:tcPr>
          <w:p>
            <w:pPr>
              <w:pStyle w:val="14"/>
            </w:pPr>
            <w:r>
              <w:t>其中：财政    资金</w:t>
            </w:r>
          </w:p>
        </w:tc>
        <w:tc>
          <w:tcPr>
            <w:tcW w:w="2551" w:type="dxa"/>
            <w:vAlign w:val="center"/>
          </w:tcPr>
          <w:p>
            <w:pPr>
              <w:pStyle w:val="16"/>
            </w:pPr>
            <w:r>
              <w:t>89.04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1.对城乡居民健康实行干预，减少危害健康的因素。</w:t>
            </w:r>
          </w:p>
          <w:p>
            <w:pPr>
              <w:pStyle w:val="16"/>
            </w:pPr>
            <w:r>
              <w:t>2.免费向居民提供基本公共卫生服务，促进居民健康水平提高。</w:t>
            </w:r>
          </w:p>
          <w:p>
            <w:pPr>
              <w:pStyle w:val="16"/>
            </w:pP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29"/>
        <w:gridCol w:w="2147"/>
        <w:gridCol w:w="215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629" w:type="dxa"/>
            <w:vAlign w:val="center"/>
          </w:tcPr>
          <w:p>
            <w:pPr>
              <w:pStyle w:val="14"/>
            </w:pPr>
            <w:r>
              <w:t>绩效指标描述</w:t>
            </w:r>
          </w:p>
        </w:tc>
        <w:tc>
          <w:tcPr>
            <w:tcW w:w="2147" w:type="dxa"/>
            <w:vAlign w:val="center"/>
          </w:tcPr>
          <w:p>
            <w:pPr>
              <w:pStyle w:val="14"/>
            </w:pPr>
            <w:r>
              <w:t>指标值</w:t>
            </w:r>
          </w:p>
        </w:tc>
        <w:tc>
          <w:tcPr>
            <w:tcW w:w="2154"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4629" w:type="dxa"/>
            <w:vAlign w:val="center"/>
          </w:tcPr>
          <w:p>
            <w:pPr>
              <w:pStyle w:val="16"/>
            </w:pPr>
            <w:r>
              <w:t>适龄儿童国家免疫规划疫苗接种率</w:t>
            </w:r>
          </w:p>
        </w:tc>
        <w:tc>
          <w:tcPr>
            <w:tcW w:w="2147" w:type="dxa"/>
            <w:vAlign w:val="center"/>
          </w:tcPr>
          <w:p>
            <w:pPr>
              <w:pStyle w:val="16"/>
            </w:pPr>
            <w:r>
              <w:t>≥90百分比</w:t>
            </w:r>
          </w:p>
        </w:tc>
        <w:tc>
          <w:tcPr>
            <w:tcW w:w="2154" w:type="dxa"/>
            <w:vAlign w:val="center"/>
          </w:tcPr>
          <w:p>
            <w:pPr>
              <w:pStyle w:val="16"/>
            </w:pPr>
            <w:r>
              <w:t>辖区内适龄儿童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4629" w:type="dxa"/>
            <w:vAlign w:val="center"/>
          </w:tcPr>
          <w:p>
            <w:pPr>
              <w:pStyle w:val="16"/>
            </w:pPr>
            <w:r>
              <w:t>7岁以下儿童健康管理率</w:t>
            </w:r>
          </w:p>
        </w:tc>
        <w:tc>
          <w:tcPr>
            <w:tcW w:w="2147" w:type="dxa"/>
            <w:vAlign w:val="center"/>
          </w:tcPr>
          <w:p>
            <w:pPr>
              <w:pStyle w:val="16"/>
            </w:pPr>
            <w:r>
              <w:t>≥85百分比</w:t>
            </w:r>
          </w:p>
        </w:tc>
        <w:tc>
          <w:tcPr>
            <w:tcW w:w="2154" w:type="dxa"/>
            <w:vAlign w:val="center"/>
          </w:tcPr>
          <w:p>
            <w:pPr>
              <w:pStyle w:val="16"/>
            </w:pPr>
            <w:r>
              <w:t>辖区内适龄儿童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4629" w:type="dxa"/>
            <w:vAlign w:val="center"/>
          </w:tcPr>
          <w:p>
            <w:pPr>
              <w:pStyle w:val="16"/>
            </w:pPr>
            <w:r>
              <w:t>0-6岁儿童眼保健和视力检查覆盖率</w:t>
            </w:r>
          </w:p>
        </w:tc>
        <w:tc>
          <w:tcPr>
            <w:tcW w:w="2147" w:type="dxa"/>
            <w:vAlign w:val="center"/>
          </w:tcPr>
          <w:p>
            <w:pPr>
              <w:pStyle w:val="16"/>
            </w:pPr>
            <w:r>
              <w:t>≥90百分比</w:t>
            </w:r>
          </w:p>
        </w:tc>
        <w:tc>
          <w:tcPr>
            <w:tcW w:w="2154" w:type="dxa"/>
            <w:vAlign w:val="center"/>
          </w:tcPr>
          <w:p>
            <w:pPr>
              <w:pStyle w:val="16"/>
            </w:pPr>
            <w:r>
              <w:t>辖区内适龄儿童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4629" w:type="dxa"/>
            <w:vAlign w:val="center"/>
          </w:tcPr>
          <w:p>
            <w:pPr>
              <w:pStyle w:val="16"/>
            </w:pPr>
            <w:r>
              <w:t>孕产妇系统管理率</w:t>
            </w:r>
          </w:p>
        </w:tc>
        <w:tc>
          <w:tcPr>
            <w:tcW w:w="2147" w:type="dxa"/>
            <w:vAlign w:val="center"/>
          </w:tcPr>
          <w:p>
            <w:pPr>
              <w:pStyle w:val="16"/>
            </w:pPr>
            <w:r>
              <w:t>≥90百分比</w:t>
            </w:r>
          </w:p>
        </w:tc>
        <w:tc>
          <w:tcPr>
            <w:tcW w:w="2154" w:type="dxa"/>
            <w:vAlign w:val="center"/>
          </w:tcPr>
          <w:p>
            <w:pPr>
              <w:pStyle w:val="16"/>
            </w:pPr>
            <w:r>
              <w:t>辖区内孕产妇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4629" w:type="dxa"/>
            <w:vAlign w:val="center"/>
          </w:tcPr>
          <w:p>
            <w:pPr>
              <w:pStyle w:val="16"/>
            </w:pPr>
            <w:r>
              <w:t>3岁以下儿童系统管理率</w:t>
            </w:r>
          </w:p>
        </w:tc>
        <w:tc>
          <w:tcPr>
            <w:tcW w:w="2147" w:type="dxa"/>
            <w:vAlign w:val="center"/>
          </w:tcPr>
          <w:p>
            <w:pPr>
              <w:pStyle w:val="16"/>
            </w:pPr>
            <w:r>
              <w:t>≥80百分比</w:t>
            </w:r>
          </w:p>
        </w:tc>
        <w:tc>
          <w:tcPr>
            <w:tcW w:w="2154" w:type="dxa"/>
            <w:vAlign w:val="center"/>
          </w:tcPr>
          <w:p>
            <w:pPr>
              <w:pStyle w:val="16"/>
            </w:pPr>
            <w:r>
              <w:t>辖区内适龄儿童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4629" w:type="dxa"/>
            <w:vAlign w:val="center"/>
          </w:tcPr>
          <w:p>
            <w:pPr>
              <w:pStyle w:val="16"/>
            </w:pPr>
            <w:r>
              <w:t>高血压患者基层规范管理服务率</w:t>
            </w:r>
          </w:p>
        </w:tc>
        <w:tc>
          <w:tcPr>
            <w:tcW w:w="2147" w:type="dxa"/>
            <w:vAlign w:val="center"/>
          </w:tcPr>
          <w:p>
            <w:pPr>
              <w:pStyle w:val="16"/>
            </w:pPr>
            <w:r>
              <w:t>≥61百分比</w:t>
            </w:r>
          </w:p>
        </w:tc>
        <w:tc>
          <w:tcPr>
            <w:tcW w:w="2154" w:type="dxa"/>
            <w:vAlign w:val="center"/>
          </w:tcPr>
          <w:p>
            <w:pPr>
              <w:pStyle w:val="16"/>
            </w:pPr>
            <w:r>
              <w:t>辖区内高血压患者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4629" w:type="dxa"/>
            <w:vAlign w:val="center"/>
          </w:tcPr>
          <w:p>
            <w:pPr>
              <w:pStyle w:val="16"/>
            </w:pPr>
            <w:r>
              <w:t>2型糖尿病患者基层规范管理服务率</w:t>
            </w:r>
          </w:p>
        </w:tc>
        <w:tc>
          <w:tcPr>
            <w:tcW w:w="2147" w:type="dxa"/>
            <w:vAlign w:val="center"/>
          </w:tcPr>
          <w:p>
            <w:pPr>
              <w:pStyle w:val="16"/>
            </w:pPr>
            <w:r>
              <w:t>≥61百分比</w:t>
            </w:r>
          </w:p>
        </w:tc>
        <w:tc>
          <w:tcPr>
            <w:tcW w:w="2154" w:type="dxa"/>
            <w:vAlign w:val="center"/>
          </w:tcPr>
          <w:p>
            <w:pPr>
              <w:pStyle w:val="16"/>
            </w:pPr>
            <w:r>
              <w:t>辖区内糖尿病患者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4629" w:type="dxa"/>
            <w:vAlign w:val="center"/>
          </w:tcPr>
          <w:p>
            <w:pPr>
              <w:pStyle w:val="16"/>
            </w:pPr>
            <w:r>
              <w:t>肺结核患者管理率</w:t>
            </w:r>
          </w:p>
        </w:tc>
        <w:tc>
          <w:tcPr>
            <w:tcW w:w="2147" w:type="dxa"/>
            <w:vAlign w:val="center"/>
          </w:tcPr>
          <w:p>
            <w:pPr>
              <w:pStyle w:val="16"/>
            </w:pPr>
            <w:r>
              <w:t>≥90百分比</w:t>
            </w:r>
          </w:p>
        </w:tc>
        <w:tc>
          <w:tcPr>
            <w:tcW w:w="2154" w:type="dxa"/>
            <w:vAlign w:val="center"/>
          </w:tcPr>
          <w:p>
            <w:pPr>
              <w:pStyle w:val="16"/>
            </w:pPr>
            <w:r>
              <w:t>辖区内居民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4629" w:type="dxa"/>
            <w:vAlign w:val="center"/>
          </w:tcPr>
          <w:p>
            <w:pPr>
              <w:pStyle w:val="16"/>
            </w:pPr>
            <w:r>
              <w:t>社区在册居家严重精神障碍患者健康管理率</w:t>
            </w:r>
          </w:p>
        </w:tc>
        <w:tc>
          <w:tcPr>
            <w:tcW w:w="2147" w:type="dxa"/>
            <w:vAlign w:val="center"/>
          </w:tcPr>
          <w:p>
            <w:pPr>
              <w:pStyle w:val="16"/>
            </w:pPr>
            <w:r>
              <w:t>≥80百分比</w:t>
            </w:r>
          </w:p>
        </w:tc>
        <w:tc>
          <w:tcPr>
            <w:tcW w:w="2154" w:type="dxa"/>
            <w:vAlign w:val="center"/>
          </w:tcPr>
          <w:p>
            <w:pPr>
              <w:pStyle w:val="16"/>
            </w:pPr>
            <w:r>
              <w:t>辖区内居民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4629" w:type="dxa"/>
            <w:vAlign w:val="center"/>
          </w:tcPr>
          <w:p>
            <w:pPr>
              <w:pStyle w:val="16"/>
            </w:pPr>
            <w:r>
              <w:t>老年人中医药健康管理率</w:t>
            </w:r>
          </w:p>
        </w:tc>
        <w:tc>
          <w:tcPr>
            <w:tcW w:w="2147" w:type="dxa"/>
            <w:vAlign w:val="center"/>
          </w:tcPr>
          <w:p>
            <w:pPr>
              <w:pStyle w:val="16"/>
            </w:pPr>
            <w:r>
              <w:t>≥70百分比</w:t>
            </w:r>
          </w:p>
        </w:tc>
        <w:tc>
          <w:tcPr>
            <w:tcW w:w="2154" w:type="dxa"/>
            <w:vAlign w:val="center"/>
          </w:tcPr>
          <w:p>
            <w:pPr>
              <w:pStyle w:val="16"/>
            </w:pPr>
            <w:r>
              <w:t>辖区内居民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4629" w:type="dxa"/>
            <w:vAlign w:val="center"/>
          </w:tcPr>
          <w:p>
            <w:pPr>
              <w:pStyle w:val="16"/>
            </w:pPr>
            <w:r>
              <w:t>儿童中医药健康管理率</w:t>
            </w:r>
          </w:p>
        </w:tc>
        <w:tc>
          <w:tcPr>
            <w:tcW w:w="2147" w:type="dxa"/>
            <w:vAlign w:val="center"/>
          </w:tcPr>
          <w:p>
            <w:pPr>
              <w:pStyle w:val="16"/>
            </w:pPr>
            <w:r>
              <w:t>≥77百分比</w:t>
            </w:r>
          </w:p>
        </w:tc>
        <w:tc>
          <w:tcPr>
            <w:tcW w:w="2154" w:type="dxa"/>
            <w:vAlign w:val="center"/>
          </w:tcPr>
          <w:p>
            <w:pPr>
              <w:pStyle w:val="16"/>
            </w:pPr>
            <w:r>
              <w:t>辖区内居民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4629" w:type="dxa"/>
            <w:vAlign w:val="center"/>
          </w:tcPr>
          <w:p>
            <w:pPr>
              <w:pStyle w:val="16"/>
            </w:pPr>
            <w:r>
              <w:t>卫生监督协管各专业每年巡查（访）2次完成率</w:t>
            </w:r>
          </w:p>
        </w:tc>
        <w:tc>
          <w:tcPr>
            <w:tcW w:w="2147" w:type="dxa"/>
            <w:vAlign w:val="center"/>
          </w:tcPr>
          <w:p>
            <w:pPr>
              <w:pStyle w:val="16"/>
            </w:pPr>
            <w:r>
              <w:t>≥90百分比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4629" w:type="dxa"/>
            <w:vAlign w:val="center"/>
          </w:tcPr>
          <w:p>
            <w:pPr>
              <w:pStyle w:val="16"/>
            </w:pPr>
            <w:r>
              <w:t>居民规范化电子健康档案覆盖率</w:t>
            </w:r>
          </w:p>
        </w:tc>
        <w:tc>
          <w:tcPr>
            <w:tcW w:w="2147" w:type="dxa"/>
            <w:vAlign w:val="center"/>
          </w:tcPr>
          <w:p>
            <w:pPr>
              <w:pStyle w:val="16"/>
            </w:pPr>
            <w:r>
              <w:t>≥61百分比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4629" w:type="dxa"/>
            <w:vAlign w:val="center"/>
          </w:tcPr>
          <w:p>
            <w:pPr>
              <w:pStyle w:val="16"/>
            </w:pPr>
            <w:r>
              <w:t>高血压患者基层规范管理服务率</w:t>
            </w:r>
          </w:p>
        </w:tc>
        <w:tc>
          <w:tcPr>
            <w:tcW w:w="2147" w:type="dxa"/>
            <w:vAlign w:val="center"/>
          </w:tcPr>
          <w:p>
            <w:pPr>
              <w:pStyle w:val="16"/>
            </w:pPr>
            <w:r>
              <w:t>≥61百分比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4629" w:type="dxa"/>
            <w:vAlign w:val="center"/>
          </w:tcPr>
          <w:p>
            <w:pPr>
              <w:pStyle w:val="16"/>
            </w:pPr>
            <w:r>
              <w:t>2型糖尿病患者基层规范管理服务率</w:t>
            </w:r>
          </w:p>
        </w:tc>
        <w:tc>
          <w:tcPr>
            <w:tcW w:w="2147" w:type="dxa"/>
            <w:vAlign w:val="center"/>
          </w:tcPr>
          <w:p>
            <w:pPr>
              <w:pStyle w:val="16"/>
            </w:pPr>
            <w:r>
              <w:t>≥61百分比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4629" w:type="dxa"/>
            <w:vAlign w:val="center"/>
          </w:tcPr>
          <w:p>
            <w:pPr>
              <w:pStyle w:val="16"/>
            </w:pPr>
            <w:r>
              <w:t>65岁及以上老年人城乡社区规范健康服务率</w:t>
            </w:r>
          </w:p>
        </w:tc>
        <w:tc>
          <w:tcPr>
            <w:tcW w:w="2147" w:type="dxa"/>
            <w:vAlign w:val="center"/>
          </w:tcPr>
          <w:p>
            <w:pPr>
              <w:pStyle w:val="16"/>
            </w:pPr>
            <w:r>
              <w:t>≥61百分比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4629" w:type="dxa"/>
            <w:vAlign w:val="center"/>
          </w:tcPr>
          <w:p>
            <w:pPr>
              <w:pStyle w:val="16"/>
            </w:pPr>
            <w:r>
              <w:t>传染病和突发公共卫生事件报告率</w:t>
            </w:r>
          </w:p>
        </w:tc>
        <w:tc>
          <w:tcPr>
            <w:tcW w:w="2147" w:type="dxa"/>
            <w:vAlign w:val="center"/>
          </w:tcPr>
          <w:p>
            <w:pPr>
              <w:pStyle w:val="16"/>
            </w:pPr>
            <w:r>
              <w:t>≥95百分比</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4629" w:type="dxa"/>
            <w:vAlign w:val="center"/>
          </w:tcPr>
          <w:p>
            <w:pPr>
              <w:pStyle w:val="16"/>
            </w:pPr>
            <w:r>
              <w:t>按时完成</w:t>
            </w:r>
          </w:p>
        </w:tc>
        <w:tc>
          <w:tcPr>
            <w:tcW w:w="2147" w:type="dxa"/>
            <w:vAlign w:val="center"/>
          </w:tcPr>
          <w:p>
            <w:pPr>
              <w:pStyle w:val="16"/>
            </w:pPr>
            <w:r>
              <w:t>100年度内</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4629" w:type="dxa"/>
            <w:vAlign w:val="center"/>
          </w:tcPr>
          <w:p>
            <w:pPr>
              <w:pStyle w:val="16"/>
            </w:pPr>
            <w:r>
              <w:t>资金成本</w:t>
            </w:r>
          </w:p>
        </w:tc>
        <w:tc>
          <w:tcPr>
            <w:tcW w:w="2147" w:type="dxa"/>
            <w:vAlign w:val="center"/>
          </w:tcPr>
          <w:p>
            <w:pPr>
              <w:pStyle w:val="16"/>
            </w:pPr>
            <w:r>
              <w:t>89.03万元</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城乡居民公共卫生差距</w:t>
            </w:r>
          </w:p>
        </w:tc>
        <w:tc>
          <w:tcPr>
            <w:tcW w:w="4629" w:type="dxa"/>
            <w:vAlign w:val="center"/>
          </w:tcPr>
          <w:p>
            <w:pPr>
              <w:pStyle w:val="16"/>
            </w:pPr>
            <w:r>
              <w:t>城乡居民公共卫生差距</w:t>
            </w:r>
          </w:p>
        </w:tc>
        <w:tc>
          <w:tcPr>
            <w:tcW w:w="2147" w:type="dxa"/>
            <w:vAlign w:val="center"/>
          </w:tcPr>
          <w:p>
            <w:pPr>
              <w:pStyle w:val="16"/>
            </w:pPr>
            <w:r>
              <w:t>≥100不断缩小</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基本公共卫生服务水平</w:t>
            </w:r>
          </w:p>
        </w:tc>
        <w:tc>
          <w:tcPr>
            <w:tcW w:w="4629" w:type="dxa"/>
            <w:vAlign w:val="center"/>
          </w:tcPr>
          <w:p>
            <w:pPr>
              <w:pStyle w:val="16"/>
            </w:pPr>
            <w:r>
              <w:t>基本公共卫生服务水平</w:t>
            </w:r>
          </w:p>
        </w:tc>
        <w:tc>
          <w:tcPr>
            <w:tcW w:w="2147" w:type="dxa"/>
            <w:vAlign w:val="center"/>
          </w:tcPr>
          <w:p>
            <w:pPr>
              <w:pStyle w:val="16"/>
            </w:pPr>
            <w:r>
              <w:t>≥100不断提高</w:t>
            </w:r>
          </w:p>
        </w:tc>
        <w:tc>
          <w:tcPr>
            <w:tcW w:w="2154" w:type="dxa"/>
            <w:vAlign w:val="center"/>
          </w:tcPr>
          <w:p>
            <w:pPr>
              <w:pStyle w:val="16"/>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基本公共卫生服务水平</w:t>
            </w:r>
          </w:p>
        </w:tc>
        <w:tc>
          <w:tcPr>
            <w:tcW w:w="4629" w:type="dxa"/>
            <w:vAlign w:val="center"/>
          </w:tcPr>
          <w:p>
            <w:pPr>
              <w:pStyle w:val="16"/>
            </w:pPr>
            <w:r>
              <w:t>基本公共卫生服务水平</w:t>
            </w:r>
          </w:p>
        </w:tc>
        <w:tc>
          <w:tcPr>
            <w:tcW w:w="2147" w:type="dxa"/>
            <w:vAlign w:val="center"/>
          </w:tcPr>
          <w:p>
            <w:pPr>
              <w:pStyle w:val="16"/>
            </w:pPr>
            <w:r>
              <w:t>100不断提高</w:t>
            </w:r>
          </w:p>
        </w:tc>
        <w:tc>
          <w:tcPr>
            <w:tcW w:w="2154" w:type="dxa"/>
            <w:vAlign w:val="center"/>
          </w:tcPr>
          <w:p>
            <w:pPr>
              <w:pStyle w:val="16"/>
            </w:pPr>
            <w:r>
              <w:t>依据实际工程需要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4629" w:type="dxa"/>
            <w:vAlign w:val="center"/>
          </w:tcPr>
          <w:p>
            <w:pPr>
              <w:pStyle w:val="16"/>
            </w:pPr>
            <w:r>
              <w:t>服务对象满意度</w:t>
            </w:r>
          </w:p>
        </w:tc>
        <w:tc>
          <w:tcPr>
            <w:tcW w:w="2147" w:type="dxa"/>
            <w:vAlign w:val="center"/>
          </w:tcPr>
          <w:p>
            <w:pPr>
              <w:pStyle w:val="16"/>
            </w:pPr>
            <w:r>
              <w:t>≥100较上年度提高</w:t>
            </w:r>
          </w:p>
        </w:tc>
        <w:tc>
          <w:tcPr>
            <w:tcW w:w="2154" w:type="dxa"/>
            <w:vAlign w:val="center"/>
          </w:tcPr>
          <w:p>
            <w:pPr>
              <w:pStyle w:val="16"/>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9.86</w:t>
            </w:r>
          </w:p>
        </w:tc>
        <w:tc>
          <w:tcPr>
            <w:tcW w:w="2835" w:type="dxa"/>
            <w:vAlign w:val="center"/>
          </w:tcPr>
          <w:p>
            <w:pPr>
              <w:pStyle w:val="14"/>
            </w:pPr>
            <w:r>
              <w:t>其中：财政    资金</w:t>
            </w:r>
          </w:p>
        </w:tc>
        <w:tc>
          <w:tcPr>
            <w:tcW w:w="2551" w:type="dxa"/>
            <w:vAlign w:val="center"/>
          </w:tcPr>
          <w:p>
            <w:pPr>
              <w:pStyle w:val="16"/>
            </w:pPr>
            <w:r>
              <w:t>9.86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1.2.对实施国家基本药物制度的卫生室给予补助，支持国家基本药物制度在卫生室顺利实施</w:t>
            </w:r>
          </w:p>
          <w:p>
            <w:pPr>
              <w:pStyle w:val="16"/>
            </w:pPr>
            <w:r>
              <w:t>2.1.保证所有政府办基层医疗卫生机构实施国家基本药物制度，推进综合改革顺利进行</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43"/>
        <w:gridCol w:w="2047"/>
        <w:gridCol w:w="3492"/>
        <w:gridCol w:w="1931"/>
        <w:gridCol w:w="482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743" w:type="dxa"/>
            <w:vAlign w:val="center"/>
          </w:tcPr>
          <w:p>
            <w:pPr>
              <w:pStyle w:val="14"/>
            </w:pPr>
            <w:r>
              <w:t>二级指标</w:t>
            </w:r>
          </w:p>
        </w:tc>
        <w:tc>
          <w:tcPr>
            <w:tcW w:w="2047" w:type="dxa"/>
            <w:vAlign w:val="center"/>
          </w:tcPr>
          <w:p>
            <w:pPr>
              <w:pStyle w:val="14"/>
            </w:pPr>
            <w:r>
              <w:t>三级指标</w:t>
            </w:r>
          </w:p>
        </w:tc>
        <w:tc>
          <w:tcPr>
            <w:tcW w:w="3492" w:type="dxa"/>
            <w:vAlign w:val="center"/>
          </w:tcPr>
          <w:p>
            <w:pPr>
              <w:pStyle w:val="14"/>
            </w:pPr>
            <w:r>
              <w:t>绩效指标描述</w:t>
            </w:r>
          </w:p>
        </w:tc>
        <w:tc>
          <w:tcPr>
            <w:tcW w:w="1931" w:type="dxa"/>
            <w:vAlign w:val="center"/>
          </w:tcPr>
          <w:p>
            <w:pPr>
              <w:pStyle w:val="14"/>
            </w:pPr>
            <w:r>
              <w:t>指标值</w:t>
            </w:r>
          </w:p>
        </w:tc>
        <w:tc>
          <w:tcPr>
            <w:tcW w:w="4820"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743" w:type="dxa"/>
            <w:vAlign w:val="center"/>
          </w:tcPr>
          <w:p>
            <w:pPr>
              <w:pStyle w:val="16"/>
            </w:pPr>
            <w:r>
              <w:t>数量指标</w:t>
            </w:r>
          </w:p>
        </w:tc>
        <w:tc>
          <w:tcPr>
            <w:tcW w:w="2047" w:type="dxa"/>
            <w:vAlign w:val="center"/>
          </w:tcPr>
          <w:p>
            <w:pPr>
              <w:pStyle w:val="16"/>
            </w:pPr>
            <w:r>
              <w:t>覆盖基层医疗卫生机构数量</w:t>
            </w:r>
          </w:p>
        </w:tc>
        <w:tc>
          <w:tcPr>
            <w:tcW w:w="3492" w:type="dxa"/>
            <w:vAlign w:val="center"/>
          </w:tcPr>
          <w:p>
            <w:pPr>
              <w:pStyle w:val="16"/>
            </w:pPr>
            <w:r>
              <w:t>政府办基层医疗卫生机构实施国家基本药物制度覆盖数量</w:t>
            </w:r>
          </w:p>
        </w:tc>
        <w:tc>
          <w:tcPr>
            <w:tcW w:w="1931" w:type="dxa"/>
            <w:vAlign w:val="center"/>
          </w:tcPr>
          <w:p>
            <w:pPr>
              <w:pStyle w:val="16"/>
            </w:pPr>
            <w:r>
              <w:t>48家</w:t>
            </w:r>
          </w:p>
        </w:tc>
        <w:tc>
          <w:tcPr>
            <w:tcW w:w="4820"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质量指标</w:t>
            </w:r>
          </w:p>
        </w:tc>
        <w:tc>
          <w:tcPr>
            <w:tcW w:w="2047" w:type="dxa"/>
            <w:vAlign w:val="center"/>
          </w:tcPr>
          <w:p>
            <w:pPr>
              <w:pStyle w:val="16"/>
            </w:pPr>
            <w:r>
              <w:t>网采率</w:t>
            </w:r>
          </w:p>
        </w:tc>
        <w:tc>
          <w:tcPr>
            <w:tcW w:w="3492" w:type="dxa"/>
            <w:vAlign w:val="center"/>
          </w:tcPr>
          <w:p>
            <w:pPr>
              <w:pStyle w:val="16"/>
            </w:pPr>
            <w:r>
              <w:t>村卫生室实施国家基本药物制度网采比例</w:t>
            </w:r>
          </w:p>
        </w:tc>
        <w:tc>
          <w:tcPr>
            <w:tcW w:w="1931" w:type="dxa"/>
            <w:vAlign w:val="center"/>
          </w:tcPr>
          <w:p>
            <w:pPr>
              <w:pStyle w:val="16"/>
            </w:pPr>
            <w:r>
              <w:t>100百分比</w:t>
            </w:r>
          </w:p>
        </w:tc>
        <w:tc>
          <w:tcPr>
            <w:tcW w:w="4820"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时效指标</w:t>
            </w:r>
          </w:p>
        </w:tc>
        <w:tc>
          <w:tcPr>
            <w:tcW w:w="2047" w:type="dxa"/>
            <w:vAlign w:val="center"/>
          </w:tcPr>
          <w:p>
            <w:pPr>
              <w:pStyle w:val="16"/>
            </w:pPr>
            <w:r>
              <w:t>考核</w:t>
            </w:r>
          </w:p>
        </w:tc>
        <w:tc>
          <w:tcPr>
            <w:tcW w:w="3492" w:type="dxa"/>
            <w:vAlign w:val="center"/>
          </w:tcPr>
          <w:p>
            <w:pPr>
              <w:pStyle w:val="16"/>
            </w:pPr>
            <w:r>
              <w:t>纳入年度基本药物制度绩效考核</w:t>
            </w:r>
          </w:p>
        </w:tc>
        <w:tc>
          <w:tcPr>
            <w:tcW w:w="1931" w:type="dxa"/>
            <w:vAlign w:val="center"/>
          </w:tcPr>
          <w:p>
            <w:pPr>
              <w:pStyle w:val="16"/>
            </w:pPr>
            <w:r>
              <w:t>1年</w:t>
            </w:r>
          </w:p>
        </w:tc>
        <w:tc>
          <w:tcPr>
            <w:tcW w:w="4820"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成本指标</w:t>
            </w:r>
          </w:p>
        </w:tc>
        <w:tc>
          <w:tcPr>
            <w:tcW w:w="2047" w:type="dxa"/>
            <w:vAlign w:val="center"/>
          </w:tcPr>
          <w:p>
            <w:pPr>
              <w:pStyle w:val="16"/>
            </w:pPr>
            <w:r>
              <w:t>资金拨付</w:t>
            </w:r>
          </w:p>
        </w:tc>
        <w:tc>
          <w:tcPr>
            <w:tcW w:w="3492" w:type="dxa"/>
            <w:vAlign w:val="center"/>
          </w:tcPr>
          <w:p>
            <w:pPr>
              <w:pStyle w:val="16"/>
            </w:pPr>
            <w:r>
              <w:t>完成基本药物制度拨付</w:t>
            </w:r>
          </w:p>
        </w:tc>
        <w:tc>
          <w:tcPr>
            <w:tcW w:w="1931" w:type="dxa"/>
            <w:vAlign w:val="center"/>
          </w:tcPr>
          <w:p>
            <w:pPr>
              <w:pStyle w:val="16"/>
            </w:pPr>
            <w:r>
              <w:t>9.85万元</w:t>
            </w:r>
          </w:p>
        </w:tc>
        <w:tc>
          <w:tcPr>
            <w:tcW w:w="4820"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1743" w:type="dxa"/>
            <w:vAlign w:val="center"/>
          </w:tcPr>
          <w:p>
            <w:pPr>
              <w:pStyle w:val="16"/>
            </w:pPr>
            <w:r>
              <w:t>经济效益指标</w:t>
            </w:r>
          </w:p>
        </w:tc>
        <w:tc>
          <w:tcPr>
            <w:tcW w:w="2047" w:type="dxa"/>
            <w:vAlign w:val="center"/>
          </w:tcPr>
          <w:p>
            <w:pPr>
              <w:pStyle w:val="16"/>
            </w:pPr>
            <w:r>
              <w:t>乡村医生收入</w:t>
            </w:r>
          </w:p>
        </w:tc>
        <w:tc>
          <w:tcPr>
            <w:tcW w:w="3492" w:type="dxa"/>
            <w:vAlign w:val="center"/>
          </w:tcPr>
          <w:p>
            <w:pPr>
              <w:pStyle w:val="16"/>
            </w:pPr>
            <w:r>
              <w:t>乡村医生全年收入</w:t>
            </w:r>
          </w:p>
        </w:tc>
        <w:tc>
          <w:tcPr>
            <w:tcW w:w="1931" w:type="dxa"/>
            <w:vAlign w:val="center"/>
          </w:tcPr>
          <w:p>
            <w:pPr>
              <w:pStyle w:val="16"/>
            </w:pPr>
            <w:r>
              <w:t>100保持稳定</w:t>
            </w:r>
          </w:p>
        </w:tc>
        <w:tc>
          <w:tcPr>
            <w:tcW w:w="4820"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743" w:type="dxa"/>
            <w:vAlign w:val="center"/>
          </w:tcPr>
          <w:p>
            <w:pPr>
              <w:pStyle w:val="16"/>
            </w:pPr>
            <w:r>
              <w:t>服务对象满意度指标</w:t>
            </w:r>
          </w:p>
        </w:tc>
        <w:tc>
          <w:tcPr>
            <w:tcW w:w="2047" w:type="dxa"/>
            <w:vAlign w:val="center"/>
          </w:tcPr>
          <w:p>
            <w:pPr>
              <w:pStyle w:val="16"/>
            </w:pPr>
            <w:r>
              <w:t>满意率</w:t>
            </w:r>
          </w:p>
        </w:tc>
        <w:tc>
          <w:tcPr>
            <w:tcW w:w="3492" w:type="dxa"/>
            <w:vAlign w:val="center"/>
          </w:tcPr>
          <w:p>
            <w:pPr>
              <w:pStyle w:val="16"/>
            </w:pPr>
            <w:r>
              <w:t>受益人群满意率</w:t>
            </w:r>
          </w:p>
        </w:tc>
        <w:tc>
          <w:tcPr>
            <w:tcW w:w="1931" w:type="dxa"/>
            <w:vAlign w:val="center"/>
          </w:tcPr>
          <w:p>
            <w:pPr>
              <w:pStyle w:val="16"/>
            </w:pPr>
            <w:r>
              <w:t>≥95≥95%</w:t>
            </w:r>
          </w:p>
        </w:tc>
        <w:tc>
          <w:tcPr>
            <w:tcW w:w="4820" w:type="dxa"/>
            <w:vAlign w:val="center"/>
          </w:tcPr>
          <w:p>
            <w:pPr>
              <w:pStyle w:val="16"/>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0.19</w:t>
            </w:r>
          </w:p>
        </w:tc>
        <w:tc>
          <w:tcPr>
            <w:tcW w:w="2835" w:type="dxa"/>
            <w:vAlign w:val="center"/>
          </w:tcPr>
          <w:p>
            <w:pPr>
              <w:pStyle w:val="14"/>
            </w:pPr>
            <w:r>
              <w:t>其中：财政    资金</w:t>
            </w:r>
          </w:p>
        </w:tc>
        <w:tc>
          <w:tcPr>
            <w:tcW w:w="2551" w:type="dxa"/>
            <w:vAlign w:val="center"/>
          </w:tcPr>
          <w:p>
            <w:pPr>
              <w:pStyle w:val="16"/>
            </w:pPr>
            <w:r>
              <w:t>0.19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用于村卫生室人员绩效工资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1.保证村卫生室实施国家药品制度，推进综合改革顺利进行。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通过乡村医生待遇，改善不足500人村卫生室医疗及服务。</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1.1.通过乡村医生待遇，改善不足500人村卫生室医疗及服务。</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386"/>
        <w:gridCol w:w="1541"/>
        <w:gridCol w:w="3099"/>
        <w:gridCol w:w="1856"/>
        <w:gridCol w:w="61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386" w:type="dxa"/>
            <w:vAlign w:val="center"/>
          </w:tcPr>
          <w:p>
            <w:pPr>
              <w:pStyle w:val="14"/>
            </w:pPr>
            <w:r>
              <w:t>二级指标</w:t>
            </w:r>
          </w:p>
        </w:tc>
        <w:tc>
          <w:tcPr>
            <w:tcW w:w="1541" w:type="dxa"/>
            <w:vAlign w:val="center"/>
          </w:tcPr>
          <w:p>
            <w:pPr>
              <w:pStyle w:val="14"/>
            </w:pPr>
            <w:r>
              <w:t>三级指标</w:t>
            </w:r>
          </w:p>
        </w:tc>
        <w:tc>
          <w:tcPr>
            <w:tcW w:w="3099" w:type="dxa"/>
            <w:vAlign w:val="center"/>
          </w:tcPr>
          <w:p>
            <w:pPr>
              <w:pStyle w:val="14"/>
            </w:pPr>
            <w:r>
              <w:t>绩效指标描述</w:t>
            </w:r>
          </w:p>
        </w:tc>
        <w:tc>
          <w:tcPr>
            <w:tcW w:w="1856" w:type="dxa"/>
            <w:vAlign w:val="center"/>
          </w:tcPr>
          <w:p>
            <w:pPr>
              <w:pStyle w:val="14"/>
            </w:pPr>
            <w:r>
              <w:t>指标值</w:t>
            </w:r>
          </w:p>
        </w:tc>
        <w:tc>
          <w:tcPr>
            <w:tcW w:w="6151"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386" w:type="dxa"/>
            <w:vAlign w:val="center"/>
          </w:tcPr>
          <w:p>
            <w:pPr>
              <w:pStyle w:val="16"/>
            </w:pPr>
            <w:r>
              <w:t>数量指标</w:t>
            </w:r>
          </w:p>
        </w:tc>
        <w:tc>
          <w:tcPr>
            <w:tcW w:w="1541" w:type="dxa"/>
            <w:vAlign w:val="center"/>
          </w:tcPr>
          <w:p>
            <w:pPr>
              <w:pStyle w:val="16"/>
            </w:pPr>
            <w:r>
              <w:t>补助数</w:t>
            </w:r>
          </w:p>
        </w:tc>
        <w:tc>
          <w:tcPr>
            <w:tcW w:w="3099" w:type="dxa"/>
            <w:vAlign w:val="center"/>
          </w:tcPr>
          <w:p>
            <w:pPr>
              <w:pStyle w:val="16"/>
            </w:pPr>
            <w:r>
              <w:t>500人以下村卫生室1家，补助村医人数</w:t>
            </w:r>
          </w:p>
        </w:tc>
        <w:tc>
          <w:tcPr>
            <w:tcW w:w="1856" w:type="dxa"/>
            <w:vAlign w:val="center"/>
          </w:tcPr>
          <w:p>
            <w:pPr>
              <w:pStyle w:val="16"/>
            </w:pPr>
            <w:r>
              <w:t>1所</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质量指标</w:t>
            </w:r>
          </w:p>
        </w:tc>
        <w:tc>
          <w:tcPr>
            <w:tcW w:w="1541" w:type="dxa"/>
            <w:vAlign w:val="center"/>
          </w:tcPr>
          <w:p>
            <w:pPr>
              <w:pStyle w:val="16"/>
            </w:pPr>
            <w:r>
              <w:t>足额发放率</w:t>
            </w:r>
          </w:p>
        </w:tc>
        <w:tc>
          <w:tcPr>
            <w:tcW w:w="3099" w:type="dxa"/>
            <w:vAlign w:val="center"/>
          </w:tcPr>
          <w:p>
            <w:pPr>
              <w:pStyle w:val="16"/>
            </w:pPr>
            <w:r>
              <w:t>按要求拨付，保证准确，足额发放</w:t>
            </w:r>
          </w:p>
        </w:tc>
        <w:tc>
          <w:tcPr>
            <w:tcW w:w="1856" w:type="dxa"/>
            <w:vAlign w:val="center"/>
          </w:tcPr>
          <w:p>
            <w:pPr>
              <w:pStyle w:val="16"/>
            </w:pPr>
            <w:r>
              <w:t>100足额发放</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时效指标</w:t>
            </w:r>
          </w:p>
        </w:tc>
        <w:tc>
          <w:tcPr>
            <w:tcW w:w="1541" w:type="dxa"/>
            <w:vAlign w:val="center"/>
          </w:tcPr>
          <w:p>
            <w:pPr>
              <w:pStyle w:val="16"/>
            </w:pPr>
            <w:r>
              <w:t>及时发放率</w:t>
            </w:r>
          </w:p>
        </w:tc>
        <w:tc>
          <w:tcPr>
            <w:tcW w:w="3099" w:type="dxa"/>
            <w:vAlign w:val="center"/>
          </w:tcPr>
          <w:p>
            <w:pPr>
              <w:pStyle w:val="16"/>
            </w:pPr>
            <w:r>
              <w:t>及时审批并足额拨付发放</w:t>
            </w:r>
          </w:p>
        </w:tc>
        <w:tc>
          <w:tcPr>
            <w:tcW w:w="1856" w:type="dxa"/>
            <w:vAlign w:val="center"/>
          </w:tcPr>
          <w:p>
            <w:pPr>
              <w:pStyle w:val="16"/>
            </w:pPr>
            <w:r>
              <w:t>100及时发放</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成本指标</w:t>
            </w:r>
          </w:p>
        </w:tc>
        <w:tc>
          <w:tcPr>
            <w:tcW w:w="1541" w:type="dxa"/>
            <w:vAlign w:val="center"/>
          </w:tcPr>
          <w:p>
            <w:pPr>
              <w:pStyle w:val="16"/>
            </w:pPr>
            <w:r>
              <w:t>补助标准</w:t>
            </w:r>
          </w:p>
        </w:tc>
        <w:tc>
          <w:tcPr>
            <w:tcW w:w="3099" w:type="dxa"/>
            <w:vAlign w:val="center"/>
          </w:tcPr>
          <w:p>
            <w:pPr>
              <w:pStyle w:val="16"/>
            </w:pPr>
            <w:r>
              <w:t>拨付标准是按每所卫生室每名村医每月1000元</w:t>
            </w:r>
          </w:p>
        </w:tc>
        <w:tc>
          <w:tcPr>
            <w:tcW w:w="1856" w:type="dxa"/>
            <w:vAlign w:val="center"/>
          </w:tcPr>
          <w:p>
            <w:pPr>
              <w:pStyle w:val="16"/>
            </w:pPr>
            <w:r>
              <w:t>1.2万元</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386" w:type="dxa"/>
            <w:vAlign w:val="center"/>
          </w:tcPr>
          <w:p>
            <w:pPr>
              <w:pStyle w:val="16"/>
            </w:pPr>
            <w:r>
              <w:t>经济效益指标</w:t>
            </w:r>
          </w:p>
        </w:tc>
        <w:tc>
          <w:tcPr>
            <w:tcW w:w="1541" w:type="dxa"/>
            <w:vAlign w:val="center"/>
          </w:tcPr>
          <w:p>
            <w:pPr>
              <w:pStyle w:val="16"/>
            </w:pPr>
            <w:r>
              <w:t>提升率</w:t>
            </w:r>
          </w:p>
        </w:tc>
        <w:tc>
          <w:tcPr>
            <w:tcW w:w="3099" w:type="dxa"/>
            <w:vAlign w:val="center"/>
          </w:tcPr>
          <w:p>
            <w:pPr>
              <w:pStyle w:val="16"/>
            </w:pPr>
            <w:r>
              <w:t>医疗及服务质量不断提升</w:t>
            </w:r>
          </w:p>
        </w:tc>
        <w:tc>
          <w:tcPr>
            <w:tcW w:w="1856" w:type="dxa"/>
            <w:vAlign w:val="center"/>
          </w:tcPr>
          <w:p>
            <w:pPr>
              <w:pStyle w:val="16"/>
            </w:pPr>
            <w:r>
              <w:t>100逐步提高</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社会效益指标</w:t>
            </w:r>
          </w:p>
        </w:tc>
        <w:tc>
          <w:tcPr>
            <w:tcW w:w="1541" w:type="dxa"/>
            <w:vAlign w:val="center"/>
          </w:tcPr>
          <w:p>
            <w:pPr>
              <w:pStyle w:val="16"/>
            </w:pPr>
            <w:r>
              <w:t>提升率</w:t>
            </w:r>
          </w:p>
        </w:tc>
        <w:tc>
          <w:tcPr>
            <w:tcW w:w="3099" w:type="dxa"/>
            <w:vAlign w:val="center"/>
          </w:tcPr>
          <w:p>
            <w:pPr>
              <w:pStyle w:val="16"/>
            </w:pPr>
            <w:r>
              <w:t>妥善解决老百姓就医问题</w:t>
            </w:r>
          </w:p>
        </w:tc>
        <w:tc>
          <w:tcPr>
            <w:tcW w:w="1856" w:type="dxa"/>
            <w:vAlign w:val="center"/>
          </w:tcPr>
          <w:p>
            <w:pPr>
              <w:pStyle w:val="16"/>
            </w:pPr>
            <w:r>
              <w:t>100逐步提高</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生态效益指标</w:t>
            </w:r>
          </w:p>
        </w:tc>
        <w:tc>
          <w:tcPr>
            <w:tcW w:w="1541" w:type="dxa"/>
            <w:vAlign w:val="center"/>
          </w:tcPr>
          <w:p>
            <w:pPr>
              <w:pStyle w:val="16"/>
            </w:pPr>
            <w:r>
              <w:t>进一步提高村民生活质量</w:t>
            </w:r>
          </w:p>
        </w:tc>
        <w:tc>
          <w:tcPr>
            <w:tcW w:w="3099" w:type="dxa"/>
            <w:vAlign w:val="center"/>
          </w:tcPr>
          <w:p>
            <w:pPr>
              <w:pStyle w:val="16"/>
            </w:pPr>
            <w:r>
              <w:t>进一步提高村民生活质量</w:t>
            </w:r>
          </w:p>
        </w:tc>
        <w:tc>
          <w:tcPr>
            <w:tcW w:w="1856" w:type="dxa"/>
            <w:vAlign w:val="center"/>
          </w:tcPr>
          <w:p>
            <w:pPr>
              <w:pStyle w:val="16"/>
            </w:pPr>
            <w:r>
              <w:t>100逐步提高</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可持续影响指标</w:t>
            </w:r>
          </w:p>
        </w:tc>
        <w:tc>
          <w:tcPr>
            <w:tcW w:w="1541" w:type="dxa"/>
            <w:vAlign w:val="center"/>
          </w:tcPr>
          <w:p>
            <w:pPr>
              <w:pStyle w:val="16"/>
            </w:pPr>
            <w:r>
              <w:t>达到长期维护社会和谐</w:t>
            </w:r>
          </w:p>
        </w:tc>
        <w:tc>
          <w:tcPr>
            <w:tcW w:w="3099" w:type="dxa"/>
            <w:vAlign w:val="center"/>
          </w:tcPr>
          <w:p>
            <w:pPr>
              <w:pStyle w:val="16"/>
            </w:pPr>
            <w:r>
              <w:t>达到长期维护社会和谐</w:t>
            </w:r>
          </w:p>
        </w:tc>
        <w:tc>
          <w:tcPr>
            <w:tcW w:w="1856" w:type="dxa"/>
            <w:vAlign w:val="center"/>
          </w:tcPr>
          <w:p>
            <w:pPr>
              <w:pStyle w:val="16"/>
            </w:pPr>
            <w:r>
              <w:t>100逐步提高</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386" w:type="dxa"/>
            <w:vAlign w:val="center"/>
          </w:tcPr>
          <w:p>
            <w:pPr>
              <w:pStyle w:val="16"/>
            </w:pPr>
            <w:r>
              <w:t>服务对象满意度指标</w:t>
            </w:r>
          </w:p>
        </w:tc>
        <w:tc>
          <w:tcPr>
            <w:tcW w:w="1541" w:type="dxa"/>
            <w:vAlign w:val="center"/>
          </w:tcPr>
          <w:p>
            <w:pPr>
              <w:pStyle w:val="16"/>
            </w:pPr>
            <w:r>
              <w:t>满意率</w:t>
            </w:r>
          </w:p>
        </w:tc>
        <w:tc>
          <w:tcPr>
            <w:tcW w:w="3099" w:type="dxa"/>
            <w:vAlign w:val="center"/>
          </w:tcPr>
          <w:p>
            <w:pPr>
              <w:pStyle w:val="16"/>
            </w:pPr>
            <w:r>
              <w:t>受益人群满意率</w:t>
            </w:r>
          </w:p>
        </w:tc>
        <w:tc>
          <w:tcPr>
            <w:tcW w:w="1856" w:type="dxa"/>
            <w:vAlign w:val="center"/>
          </w:tcPr>
          <w:p>
            <w:pPr>
              <w:pStyle w:val="16"/>
            </w:pPr>
            <w:r>
              <w:t>100</w:t>
            </w:r>
          </w:p>
        </w:tc>
        <w:tc>
          <w:tcPr>
            <w:tcW w:w="6151" w:type="dxa"/>
            <w:vAlign w:val="center"/>
          </w:tcPr>
          <w:p>
            <w:pPr>
              <w:pStyle w:val="16"/>
            </w:pPr>
            <w:r>
              <w:t>中共河北省卫办公厅、河北省人民政府办公厅转发省卫生健康委等五部门《关于进一步加强乡村医生队伍建设的若干措施》的通知【2020】29号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30.73</w:t>
            </w:r>
          </w:p>
        </w:tc>
        <w:tc>
          <w:tcPr>
            <w:tcW w:w="2835" w:type="dxa"/>
            <w:vAlign w:val="center"/>
          </w:tcPr>
          <w:p>
            <w:pPr>
              <w:pStyle w:val="14"/>
            </w:pPr>
            <w:r>
              <w:t>其中：财政    资金</w:t>
            </w:r>
          </w:p>
        </w:tc>
        <w:tc>
          <w:tcPr>
            <w:tcW w:w="2551" w:type="dxa"/>
            <w:vAlign w:val="center"/>
          </w:tcPr>
          <w:p>
            <w:pPr>
              <w:pStyle w:val="16"/>
            </w:pPr>
            <w:r>
              <w:t>30.73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通过对乡村医生待遇，提高乡村医生生活质量。</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1.1.通过对乡村医生待遇，提高乡村医生生活质量。</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25"/>
        <w:gridCol w:w="1200"/>
        <w:gridCol w:w="3080"/>
        <w:gridCol w:w="1654"/>
        <w:gridCol w:w="58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25" w:type="dxa"/>
            <w:vAlign w:val="center"/>
          </w:tcPr>
          <w:p>
            <w:pPr>
              <w:pStyle w:val="14"/>
            </w:pPr>
            <w:r>
              <w:t>二级指标</w:t>
            </w:r>
          </w:p>
        </w:tc>
        <w:tc>
          <w:tcPr>
            <w:tcW w:w="1200" w:type="dxa"/>
            <w:vAlign w:val="center"/>
          </w:tcPr>
          <w:p>
            <w:pPr>
              <w:pStyle w:val="14"/>
            </w:pPr>
            <w:r>
              <w:t>三级指标</w:t>
            </w:r>
          </w:p>
        </w:tc>
        <w:tc>
          <w:tcPr>
            <w:tcW w:w="3080" w:type="dxa"/>
            <w:vAlign w:val="center"/>
          </w:tcPr>
          <w:p>
            <w:pPr>
              <w:pStyle w:val="14"/>
            </w:pPr>
            <w:r>
              <w:t>绩效指标描述</w:t>
            </w:r>
          </w:p>
        </w:tc>
        <w:tc>
          <w:tcPr>
            <w:tcW w:w="1654" w:type="dxa"/>
            <w:vAlign w:val="center"/>
          </w:tcPr>
          <w:p>
            <w:pPr>
              <w:pStyle w:val="14"/>
            </w:pPr>
            <w:r>
              <w:t>指标值</w:t>
            </w:r>
          </w:p>
        </w:tc>
        <w:tc>
          <w:tcPr>
            <w:tcW w:w="5874"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25" w:type="dxa"/>
            <w:vAlign w:val="center"/>
          </w:tcPr>
          <w:p>
            <w:pPr>
              <w:pStyle w:val="16"/>
            </w:pPr>
            <w:r>
              <w:t>数量指标</w:t>
            </w:r>
          </w:p>
        </w:tc>
        <w:tc>
          <w:tcPr>
            <w:tcW w:w="1200" w:type="dxa"/>
            <w:vAlign w:val="center"/>
          </w:tcPr>
          <w:p>
            <w:pPr>
              <w:pStyle w:val="16"/>
            </w:pPr>
            <w:r>
              <w:t>乡村医生符合数</w:t>
            </w:r>
          </w:p>
        </w:tc>
        <w:tc>
          <w:tcPr>
            <w:tcW w:w="3080" w:type="dxa"/>
            <w:vAlign w:val="center"/>
          </w:tcPr>
          <w:p>
            <w:pPr>
              <w:pStyle w:val="16"/>
            </w:pPr>
            <w:r>
              <w:t>乡村医生符合人数</w:t>
            </w:r>
          </w:p>
        </w:tc>
        <w:tc>
          <w:tcPr>
            <w:tcW w:w="1654" w:type="dxa"/>
            <w:vAlign w:val="center"/>
          </w:tcPr>
          <w:p>
            <w:pPr>
              <w:pStyle w:val="16"/>
            </w:pPr>
            <w:r>
              <w:t>37人</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25" w:type="dxa"/>
            <w:vAlign w:val="center"/>
          </w:tcPr>
          <w:p>
            <w:pPr>
              <w:pStyle w:val="16"/>
            </w:pPr>
            <w:r>
              <w:t>质量指标</w:t>
            </w:r>
          </w:p>
        </w:tc>
        <w:tc>
          <w:tcPr>
            <w:tcW w:w="1200" w:type="dxa"/>
            <w:vAlign w:val="center"/>
          </w:tcPr>
          <w:p>
            <w:pPr>
              <w:pStyle w:val="16"/>
            </w:pPr>
            <w:r>
              <w:t>足额发放率</w:t>
            </w:r>
          </w:p>
        </w:tc>
        <w:tc>
          <w:tcPr>
            <w:tcW w:w="3080" w:type="dxa"/>
            <w:vAlign w:val="center"/>
          </w:tcPr>
          <w:p>
            <w:pPr>
              <w:pStyle w:val="16"/>
            </w:pPr>
            <w:r>
              <w:t>按要求缴纳，保证准确，足额发放率</w:t>
            </w:r>
          </w:p>
        </w:tc>
        <w:tc>
          <w:tcPr>
            <w:tcW w:w="1654" w:type="dxa"/>
            <w:vAlign w:val="center"/>
          </w:tcPr>
          <w:p>
            <w:pPr>
              <w:pStyle w:val="16"/>
            </w:pPr>
            <w:r>
              <w:t>1年</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25" w:type="dxa"/>
            <w:vAlign w:val="center"/>
          </w:tcPr>
          <w:p>
            <w:pPr>
              <w:pStyle w:val="16"/>
            </w:pPr>
            <w:r>
              <w:t>时效指标</w:t>
            </w:r>
          </w:p>
        </w:tc>
        <w:tc>
          <w:tcPr>
            <w:tcW w:w="1200" w:type="dxa"/>
            <w:vAlign w:val="center"/>
          </w:tcPr>
          <w:p>
            <w:pPr>
              <w:pStyle w:val="16"/>
            </w:pPr>
            <w:r>
              <w:t>及时拨付率</w:t>
            </w:r>
          </w:p>
        </w:tc>
        <w:tc>
          <w:tcPr>
            <w:tcW w:w="3080" w:type="dxa"/>
            <w:vAlign w:val="center"/>
          </w:tcPr>
          <w:p>
            <w:pPr>
              <w:pStyle w:val="16"/>
            </w:pPr>
            <w:r>
              <w:t>及时审批并足额拨付发放补助率</w:t>
            </w:r>
          </w:p>
        </w:tc>
        <w:tc>
          <w:tcPr>
            <w:tcW w:w="1654" w:type="dxa"/>
            <w:vAlign w:val="center"/>
          </w:tcPr>
          <w:p>
            <w:pPr>
              <w:pStyle w:val="16"/>
            </w:pPr>
            <w:r>
              <w:t>1年</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25" w:type="dxa"/>
            <w:vAlign w:val="center"/>
          </w:tcPr>
          <w:p>
            <w:pPr>
              <w:pStyle w:val="16"/>
            </w:pPr>
            <w:r>
              <w:t>成本指标</w:t>
            </w:r>
          </w:p>
        </w:tc>
        <w:tc>
          <w:tcPr>
            <w:tcW w:w="1200" w:type="dxa"/>
            <w:vAlign w:val="center"/>
          </w:tcPr>
          <w:p>
            <w:pPr>
              <w:pStyle w:val="16"/>
            </w:pPr>
            <w:r>
              <w:t>实际成本</w:t>
            </w:r>
          </w:p>
        </w:tc>
        <w:tc>
          <w:tcPr>
            <w:tcW w:w="3080" w:type="dxa"/>
            <w:vAlign w:val="center"/>
          </w:tcPr>
          <w:p>
            <w:pPr>
              <w:pStyle w:val="16"/>
            </w:pPr>
            <w:r>
              <w:t>缴纳标准是按缴费基数3245.4元，财政负担16%</w:t>
            </w:r>
          </w:p>
        </w:tc>
        <w:tc>
          <w:tcPr>
            <w:tcW w:w="1654" w:type="dxa"/>
            <w:vAlign w:val="center"/>
          </w:tcPr>
          <w:p>
            <w:pPr>
              <w:pStyle w:val="16"/>
            </w:pPr>
            <w:r>
              <w:t>30.74万元</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25" w:type="dxa"/>
            <w:vAlign w:val="center"/>
          </w:tcPr>
          <w:p>
            <w:pPr>
              <w:pStyle w:val="16"/>
            </w:pPr>
            <w:r>
              <w:t>经济效益指标</w:t>
            </w:r>
          </w:p>
        </w:tc>
        <w:tc>
          <w:tcPr>
            <w:tcW w:w="1200" w:type="dxa"/>
            <w:vAlign w:val="center"/>
          </w:tcPr>
          <w:p>
            <w:pPr>
              <w:pStyle w:val="16"/>
            </w:pPr>
            <w:r>
              <w:t>村医积极性</w:t>
            </w:r>
          </w:p>
        </w:tc>
        <w:tc>
          <w:tcPr>
            <w:tcW w:w="3080" w:type="dxa"/>
            <w:vAlign w:val="center"/>
          </w:tcPr>
          <w:p>
            <w:pPr>
              <w:pStyle w:val="16"/>
            </w:pPr>
            <w:r>
              <w:t>积极性提高，改善就医问题</w:t>
            </w:r>
          </w:p>
        </w:tc>
        <w:tc>
          <w:tcPr>
            <w:tcW w:w="1654" w:type="dxa"/>
            <w:vAlign w:val="center"/>
          </w:tcPr>
          <w:p>
            <w:pPr>
              <w:pStyle w:val="16"/>
            </w:pPr>
            <w:r>
              <w:t>≥1逐步改善</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4" w:hRule="atLeast"/>
          <w:jc w:val="center"/>
        </w:trPr>
        <w:tc>
          <w:tcPr>
            <w:tcW w:w="1276" w:type="dxa"/>
            <w:vMerge w:val="continue"/>
            <w:vAlign w:val="center"/>
          </w:tcPr>
          <w:p/>
        </w:tc>
        <w:tc>
          <w:tcPr>
            <w:tcW w:w="2225" w:type="dxa"/>
            <w:vAlign w:val="center"/>
          </w:tcPr>
          <w:p>
            <w:pPr>
              <w:pStyle w:val="16"/>
            </w:pPr>
            <w:r>
              <w:t>社会效益指标</w:t>
            </w:r>
          </w:p>
        </w:tc>
        <w:tc>
          <w:tcPr>
            <w:tcW w:w="1200" w:type="dxa"/>
            <w:vAlign w:val="center"/>
          </w:tcPr>
          <w:p>
            <w:pPr>
              <w:pStyle w:val="16"/>
            </w:pPr>
            <w:r>
              <w:t>村民反响</w:t>
            </w:r>
          </w:p>
        </w:tc>
        <w:tc>
          <w:tcPr>
            <w:tcW w:w="3080" w:type="dxa"/>
            <w:vAlign w:val="center"/>
          </w:tcPr>
          <w:p>
            <w:pPr>
              <w:pStyle w:val="16"/>
            </w:pPr>
            <w:r>
              <w:t>妥善解决乡村医生养老问题，提高村医服务积极性，村民反响良好。</w:t>
            </w:r>
          </w:p>
        </w:tc>
        <w:tc>
          <w:tcPr>
            <w:tcW w:w="1654" w:type="dxa"/>
            <w:vAlign w:val="center"/>
          </w:tcPr>
          <w:p>
            <w:pPr>
              <w:pStyle w:val="16"/>
            </w:pPr>
            <w:r>
              <w:t>≥1逐步提高</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25" w:type="dxa"/>
            <w:vAlign w:val="center"/>
          </w:tcPr>
          <w:p>
            <w:pPr>
              <w:pStyle w:val="16"/>
            </w:pPr>
            <w:r>
              <w:t>生态效益指标</w:t>
            </w:r>
          </w:p>
        </w:tc>
        <w:tc>
          <w:tcPr>
            <w:tcW w:w="1200" w:type="dxa"/>
            <w:vAlign w:val="center"/>
          </w:tcPr>
          <w:p>
            <w:pPr>
              <w:pStyle w:val="16"/>
            </w:pPr>
            <w:r>
              <w:t>村医生活质量</w:t>
            </w:r>
          </w:p>
        </w:tc>
        <w:tc>
          <w:tcPr>
            <w:tcW w:w="3080" w:type="dxa"/>
            <w:vAlign w:val="center"/>
          </w:tcPr>
          <w:p>
            <w:pPr>
              <w:pStyle w:val="16"/>
            </w:pPr>
            <w:r>
              <w:t>进一步提高乡村医生生活质量，达到长期维护社会和谐</w:t>
            </w:r>
          </w:p>
        </w:tc>
        <w:tc>
          <w:tcPr>
            <w:tcW w:w="1654" w:type="dxa"/>
            <w:vAlign w:val="center"/>
          </w:tcPr>
          <w:p>
            <w:pPr>
              <w:pStyle w:val="16"/>
            </w:pPr>
            <w:r>
              <w:t>≥1逐步提高</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25" w:type="dxa"/>
            <w:vAlign w:val="center"/>
          </w:tcPr>
          <w:p>
            <w:pPr>
              <w:pStyle w:val="16"/>
            </w:pPr>
            <w:r>
              <w:t>可持续影响指标</w:t>
            </w:r>
          </w:p>
        </w:tc>
        <w:tc>
          <w:tcPr>
            <w:tcW w:w="1200" w:type="dxa"/>
            <w:vAlign w:val="center"/>
          </w:tcPr>
          <w:p>
            <w:pPr>
              <w:pStyle w:val="16"/>
            </w:pPr>
            <w:r>
              <w:t>服务质量</w:t>
            </w:r>
          </w:p>
        </w:tc>
        <w:tc>
          <w:tcPr>
            <w:tcW w:w="3080" w:type="dxa"/>
            <w:vAlign w:val="center"/>
          </w:tcPr>
          <w:p>
            <w:pPr>
              <w:pStyle w:val="16"/>
            </w:pPr>
            <w:r>
              <w:t>达到长期维护社会和谐，服务态度提升</w:t>
            </w:r>
          </w:p>
        </w:tc>
        <w:tc>
          <w:tcPr>
            <w:tcW w:w="1654" w:type="dxa"/>
            <w:vAlign w:val="center"/>
          </w:tcPr>
          <w:p>
            <w:pPr>
              <w:pStyle w:val="16"/>
            </w:pPr>
            <w:r>
              <w:t>1长期稳定</w:t>
            </w:r>
          </w:p>
        </w:tc>
        <w:tc>
          <w:tcPr>
            <w:tcW w:w="5874" w:type="dxa"/>
            <w:vAlign w:val="center"/>
          </w:tcPr>
          <w:p>
            <w:pPr>
              <w:pStyle w:val="16"/>
            </w:pPr>
            <w:r>
              <w:t>《邢台市全面推进乡村卫生健康服务一体化改革实施方案》邢卫【2020】2号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25" w:type="dxa"/>
            <w:vAlign w:val="center"/>
          </w:tcPr>
          <w:p>
            <w:pPr>
              <w:pStyle w:val="16"/>
            </w:pPr>
            <w:r>
              <w:t>服务对象满意度指标</w:t>
            </w:r>
          </w:p>
        </w:tc>
        <w:tc>
          <w:tcPr>
            <w:tcW w:w="1200" w:type="dxa"/>
            <w:vAlign w:val="center"/>
          </w:tcPr>
          <w:p>
            <w:pPr>
              <w:pStyle w:val="16"/>
            </w:pPr>
            <w:r>
              <w:t>满意率</w:t>
            </w:r>
          </w:p>
        </w:tc>
        <w:tc>
          <w:tcPr>
            <w:tcW w:w="3080" w:type="dxa"/>
            <w:vAlign w:val="center"/>
          </w:tcPr>
          <w:p>
            <w:pPr>
              <w:pStyle w:val="16"/>
            </w:pPr>
            <w:r>
              <w:t>受益人群满意率</w:t>
            </w:r>
          </w:p>
        </w:tc>
        <w:tc>
          <w:tcPr>
            <w:tcW w:w="1654" w:type="dxa"/>
            <w:vAlign w:val="center"/>
          </w:tcPr>
          <w:p>
            <w:pPr>
              <w:pStyle w:val="16"/>
            </w:pPr>
            <w:r>
              <w:t>≥100</w:t>
            </w:r>
          </w:p>
        </w:tc>
        <w:tc>
          <w:tcPr>
            <w:tcW w:w="5874" w:type="dxa"/>
            <w:vAlign w:val="center"/>
          </w:tcPr>
          <w:p>
            <w:pPr>
              <w:pStyle w:val="16"/>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361012隆尧县东良镇中心卫生院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隆尧县东良镇中心卫生院上年末固定资产金额为1264.04万元（详见下表）。本年度拟购置固定资产总额为0.00万元，已按要求列入政府采购预算，详见政府采购预算表。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361012隆尧县东良镇中心卫生院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1264.04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5290</w:t>
            </w:r>
          </w:p>
        </w:tc>
        <w:tc>
          <w:tcPr>
            <w:tcW w:w="2835" w:type="dxa"/>
            <w:vAlign w:val="center"/>
          </w:tcPr>
          <w:p>
            <w:pPr>
              <w:pStyle w:val="15"/>
            </w:pPr>
            <w:r>
              <w:t>406.10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4056.05</w:t>
            </w:r>
          </w:p>
        </w:tc>
        <w:tc>
          <w:tcPr>
            <w:tcW w:w="2835" w:type="dxa"/>
            <w:vAlign w:val="center"/>
          </w:tcPr>
          <w:p>
            <w:pPr>
              <w:pStyle w:val="15"/>
            </w:pPr>
            <w:r>
              <w:t>301.52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5</w:t>
            </w:r>
          </w:p>
        </w:tc>
        <w:tc>
          <w:tcPr>
            <w:tcW w:w="2835" w:type="dxa"/>
            <w:vAlign w:val="center"/>
          </w:tcPr>
          <w:p>
            <w:pPr>
              <w:pStyle w:val="15"/>
            </w:pPr>
            <w:r>
              <w:t>573.37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632</w:t>
            </w:r>
          </w:p>
        </w:tc>
        <w:tc>
          <w:tcPr>
            <w:tcW w:w="2835" w:type="dxa"/>
            <w:vAlign w:val="center"/>
          </w:tcPr>
          <w:p>
            <w:pPr>
              <w:pStyle w:val="15"/>
            </w:pPr>
            <w:r>
              <w:t>241.07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十二、隆尧县双碑乡卫生院收支预算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361013隆尧县双碑乡卫生院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316.88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321.73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316.88</w:t>
            </w:r>
          </w:p>
        </w:tc>
        <w:tc>
          <w:tcPr>
            <w:tcW w:w="4535" w:type="dxa"/>
            <w:vAlign w:val="center"/>
          </w:tcPr>
          <w:p>
            <w:pPr>
              <w:pStyle w:val="18"/>
            </w:pPr>
            <w:r>
              <w:t>本年支出合计</w:t>
            </w:r>
          </w:p>
        </w:tc>
        <w:tc>
          <w:tcPr>
            <w:tcW w:w="2126" w:type="dxa"/>
            <w:vAlign w:val="center"/>
          </w:tcPr>
          <w:p>
            <w:pPr>
              <w:pStyle w:val="19"/>
            </w:pPr>
            <w:r>
              <w:t>321.73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4.85</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321.73</w:t>
            </w:r>
          </w:p>
        </w:tc>
        <w:tc>
          <w:tcPr>
            <w:tcW w:w="4535" w:type="dxa"/>
            <w:vAlign w:val="center"/>
          </w:tcPr>
          <w:p>
            <w:pPr>
              <w:pStyle w:val="18"/>
            </w:pPr>
            <w:r>
              <w:t>支出总计</w:t>
            </w:r>
          </w:p>
        </w:tc>
        <w:tc>
          <w:tcPr>
            <w:tcW w:w="2126" w:type="dxa"/>
            <w:vAlign w:val="center"/>
          </w:tcPr>
          <w:p>
            <w:pPr>
              <w:pStyle w:val="19"/>
            </w:pPr>
            <w:r>
              <w:t>321.73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361013隆尧县双碑乡卫生院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321.73</w:t>
            </w:r>
          </w:p>
        </w:tc>
        <w:tc>
          <w:tcPr>
            <w:tcW w:w="1134" w:type="dxa"/>
            <w:vAlign w:val="center"/>
          </w:tcPr>
          <w:p>
            <w:pPr>
              <w:pStyle w:val="19"/>
            </w:pPr>
            <w:r>
              <w:t>316.88</w:t>
            </w:r>
          </w:p>
        </w:tc>
        <w:tc>
          <w:tcPr>
            <w:tcW w:w="1134" w:type="dxa"/>
            <w:vAlign w:val="center"/>
          </w:tcPr>
          <w:p>
            <w:pPr>
              <w:pStyle w:val="19"/>
            </w:pPr>
            <w:r>
              <w:t>316.88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321.73</w:t>
            </w:r>
          </w:p>
        </w:tc>
        <w:tc>
          <w:tcPr>
            <w:tcW w:w="1134" w:type="dxa"/>
            <w:vAlign w:val="center"/>
          </w:tcPr>
          <w:p>
            <w:pPr>
              <w:pStyle w:val="15"/>
            </w:pPr>
            <w:r>
              <w:t>316.88</w:t>
            </w:r>
          </w:p>
        </w:tc>
        <w:tc>
          <w:tcPr>
            <w:tcW w:w="1134" w:type="dxa"/>
            <w:vAlign w:val="center"/>
          </w:tcPr>
          <w:p>
            <w:pPr>
              <w:pStyle w:val="15"/>
            </w:pPr>
            <w:r>
              <w:t>316.88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112.58</w:t>
            </w:r>
          </w:p>
        </w:tc>
        <w:tc>
          <w:tcPr>
            <w:tcW w:w="1134" w:type="dxa"/>
            <w:vAlign w:val="center"/>
          </w:tcPr>
          <w:p>
            <w:pPr>
              <w:pStyle w:val="15"/>
            </w:pPr>
            <w:r>
              <w:t>107.74</w:t>
            </w:r>
          </w:p>
        </w:tc>
        <w:tc>
          <w:tcPr>
            <w:tcW w:w="1134" w:type="dxa"/>
            <w:vAlign w:val="center"/>
          </w:tcPr>
          <w:p>
            <w:pPr>
              <w:pStyle w:val="15"/>
            </w:pPr>
            <w:r>
              <w:t>107.74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45.31</w:t>
            </w:r>
          </w:p>
        </w:tc>
        <w:tc>
          <w:tcPr>
            <w:tcW w:w="1134" w:type="dxa"/>
            <w:vAlign w:val="center"/>
          </w:tcPr>
          <w:p>
            <w:pPr>
              <w:pStyle w:val="15"/>
            </w:pPr>
            <w:r>
              <w:t>45.24</w:t>
            </w:r>
          </w:p>
        </w:tc>
        <w:tc>
          <w:tcPr>
            <w:tcW w:w="1134" w:type="dxa"/>
            <w:vAlign w:val="center"/>
          </w:tcPr>
          <w:p>
            <w:pPr>
              <w:pStyle w:val="15"/>
            </w:pPr>
            <w:r>
              <w:t>45.24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67.27</w:t>
            </w:r>
          </w:p>
        </w:tc>
        <w:tc>
          <w:tcPr>
            <w:tcW w:w="1134" w:type="dxa"/>
            <w:vAlign w:val="center"/>
          </w:tcPr>
          <w:p>
            <w:pPr>
              <w:pStyle w:val="15"/>
            </w:pPr>
            <w:r>
              <w:t>62.50</w:t>
            </w:r>
          </w:p>
        </w:tc>
        <w:tc>
          <w:tcPr>
            <w:tcW w:w="1134" w:type="dxa"/>
            <w:vAlign w:val="center"/>
          </w:tcPr>
          <w:p>
            <w:pPr>
              <w:pStyle w:val="15"/>
            </w:pPr>
            <w:r>
              <w:t>62.50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209.14</w:t>
            </w:r>
          </w:p>
        </w:tc>
        <w:tc>
          <w:tcPr>
            <w:tcW w:w="1134" w:type="dxa"/>
            <w:vAlign w:val="center"/>
          </w:tcPr>
          <w:p>
            <w:pPr>
              <w:pStyle w:val="15"/>
            </w:pPr>
            <w:r>
              <w:t>209.14</w:t>
            </w:r>
          </w:p>
        </w:tc>
        <w:tc>
          <w:tcPr>
            <w:tcW w:w="1134" w:type="dxa"/>
            <w:vAlign w:val="center"/>
          </w:tcPr>
          <w:p>
            <w:pPr>
              <w:pStyle w:val="15"/>
            </w:pPr>
            <w:r>
              <w:t>209.14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209.14</w:t>
            </w:r>
          </w:p>
        </w:tc>
        <w:tc>
          <w:tcPr>
            <w:tcW w:w="1134" w:type="dxa"/>
            <w:vAlign w:val="center"/>
          </w:tcPr>
          <w:p>
            <w:pPr>
              <w:pStyle w:val="15"/>
            </w:pPr>
            <w:r>
              <w:t>209.14</w:t>
            </w:r>
          </w:p>
        </w:tc>
        <w:tc>
          <w:tcPr>
            <w:tcW w:w="1134" w:type="dxa"/>
            <w:vAlign w:val="center"/>
          </w:tcPr>
          <w:p>
            <w:pPr>
              <w:pStyle w:val="15"/>
            </w:pPr>
            <w:r>
              <w:t>209.14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321.73</w:t>
            </w:r>
          </w:p>
        </w:tc>
        <w:tc>
          <w:tcPr>
            <w:tcW w:w="1361" w:type="dxa"/>
            <w:vAlign w:val="center"/>
          </w:tcPr>
          <w:p>
            <w:pPr>
              <w:pStyle w:val="19"/>
            </w:pPr>
          </w:p>
        </w:tc>
        <w:tc>
          <w:tcPr>
            <w:tcW w:w="1361" w:type="dxa"/>
            <w:vAlign w:val="center"/>
          </w:tcPr>
          <w:p>
            <w:pPr>
              <w:pStyle w:val="19"/>
            </w:pPr>
            <w:r>
              <w:t>321.73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321.73</w:t>
            </w:r>
          </w:p>
        </w:tc>
        <w:tc>
          <w:tcPr>
            <w:tcW w:w="1361" w:type="dxa"/>
            <w:vAlign w:val="center"/>
          </w:tcPr>
          <w:p>
            <w:pPr>
              <w:pStyle w:val="15"/>
            </w:pPr>
          </w:p>
        </w:tc>
        <w:tc>
          <w:tcPr>
            <w:tcW w:w="1361" w:type="dxa"/>
            <w:vAlign w:val="center"/>
          </w:tcPr>
          <w:p>
            <w:pPr>
              <w:pStyle w:val="15"/>
            </w:pPr>
            <w:r>
              <w:t>321.73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112.58</w:t>
            </w:r>
          </w:p>
        </w:tc>
        <w:tc>
          <w:tcPr>
            <w:tcW w:w="1361" w:type="dxa"/>
            <w:vAlign w:val="center"/>
          </w:tcPr>
          <w:p>
            <w:pPr>
              <w:pStyle w:val="15"/>
            </w:pPr>
          </w:p>
        </w:tc>
        <w:tc>
          <w:tcPr>
            <w:tcW w:w="1361" w:type="dxa"/>
            <w:vAlign w:val="center"/>
          </w:tcPr>
          <w:p>
            <w:pPr>
              <w:pStyle w:val="15"/>
            </w:pPr>
            <w:r>
              <w:t>112.58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45.31</w:t>
            </w:r>
          </w:p>
        </w:tc>
        <w:tc>
          <w:tcPr>
            <w:tcW w:w="1361" w:type="dxa"/>
            <w:vAlign w:val="center"/>
          </w:tcPr>
          <w:p>
            <w:pPr>
              <w:pStyle w:val="15"/>
            </w:pPr>
          </w:p>
        </w:tc>
        <w:tc>
          <w:tcPr>
            <w:tcW w:w="1361" w:type="dxa"/>
            <w:vAlign w:val="center"/>
          </w:tcPr>
          <w:p>
            <w:pPr>
              <w:pStyle w:val="15"/>
            </w:pPr>
            <w:r>
              <w:t>45.31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67.27</w:t>
            </w:r>
          </w:p>
        </w:tc>
        <w:tc>
          <w:tcPr>
            <w:tcW w:w="1361" w:type="dxa"/>
            <w:vAlign w:val="center"/>
          </w:tcPr>
          <w:p>
            <w:pPr>
              <w:pStyle w:val="15"/>
            </w:pPr>
          </w:p>
        </w:tc>
        <w:tc>
          <w:tcPr>
            <w:tcW w:w="1361" w:type="dxa"/>
            <w:vAlign w:val="center"/>
          </w:tcPr>
          <w:p>
            <w:pPr>
              <w:pStyle w:val="15"/>
            </w:pPr>
            <w:r>
              <w:t>67.27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209.14</w:t>
            </w:r>
          </w:p>
        </w:tc>
        <w:tc>
          <w:tcPr>
            <w:tcW w:w="1361" w:type="dxa"/>
            <w:vAlign w:val="center"/>
          </w:tcPr>
          <w:p>
            <w:pPr>
              <w:pStyle w:val="15"/>
            </w:pPr>
          </w:p>
        </w:tc>
        <w:tc>
          <w:tcPr>
            <w:tcW w:w="1361" w:type="dxa"/>
            <w:vAlign w:val="center"/>
          </w:tcPr>
          <w:p>
            <w:pPr>
              <w:pStyle w:val="15"/>
            </w:pPr>
            <w:r>
              <w:t>209.14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209.14</w:t>
            </w:r>
          </w:p>
        </w:tc>
        <w:tc>
          <w:tcPr>
            <w:tcW w:w="1361" w:type="dxa"/>
            <w:vAlign w:val="center"/>
          </w:tcPr>
          <w:p>
            <w:pPr>
              <w:pStyle w:val="15"/>
            </w:pPr>
          </w:p>
        </w:tc>
        <w:tc>
          <w:tcPr>
            <w:tcW w:w="1361" w:type="dxa"/>
            <w:vAlign w:val="center"/>
          </w:tcPr>
          <w:p>
            <w:pPr>
              <w:pStyle w:val="15"/>
            </w:pPr>
            <w:r>
              <w:t>209.14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316.88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321.73</w:t>
            </w:r>
          </w:p>
        </w:tc>
        <w:tc>
          <w:tcPr>
            <w:tcW w:w="1474" w:type="dxa"/>
            <w:vAlign w:val="center"/>
          </w:tcPr>
          <w:p>
            <w:pPr>
              <w:pStyle w:val="15"/>
            </w:pPr>
            <w:r>
              <w:t>321.73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316.88</w:t>
            </w:r>
          </w:p>
        </w:tc>
        <w:tc>
          <w:tcPr>
            <w:tcW w:w="3402" w:type="dxa"/>
            <w:vAlign w:val="center"/>
          </w:tcPr>
          <w:p>
            <w:pPr>
              <w:pStyle w:val="18"/>
            </w:pPr>
            <w:r>
              <w:t>本年支出合计</w:t>
            </w:r>
          </w:p>
        </w:tc>
        <w:tc>
          <w:tcPr>
            <w:tcW w:w="1474" w:type="dxa"/>
            <w:vAlign w:val="center"/>
          </w:tcPr>
          <w:p>
            <w:pPr>
              <w:pStyle w:val="19"/>
            </w:pPr>
            <w:r>
              <w:t>321.73</w:t>
            </w:r>
          </w:p>
        </w:tc>
        <w:tc>
          <w:tcPr>
            <w:tcW w:w="1474" w:type="dxa"/>
            <w:vAlign w:val="center"/>
          </w:tcPr>
          <w:p>
            <w:pPr>
              <w:pStyle w:val="19"/>
            </w:pPr>
            <w:r>
              <w:t>321.73</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4.85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4.85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321.73</w:t>
            </w:r>
          </w:p>
        </w:tc>
        <w:tc>
          <w:tcPr>
            <w:tcW w:w="3402" w:type="dxa"/>
            <w:vAlign w:val="center"/>
          </w:tcPr>
          <w:p>
            <w:pPr>
              <w:pStyle w:val="18"/>
            </w:pPr>
            <w:r>
              <w:t>支出总计</w:t>
            </w:r>
          </w:p>
        </w:tc>
        <w:tc>
          <w:tcPr>
            <w:tcW w:w="1474" w:type="dxa"/>
            <w:vAlign w:val="center"/>
          </w:tcPr>
          <w:p>
            <w:pPr>
              <w:pStyle w:val="19"/>
            </w:pPr>
            <w:r>
              <w:t>321.73</w:t>
            </w:r>
          </w:p>
        </w:tc>
        <w:tc>
          <w:tcPr>
            <w:tcW w:w="1474" w:type="dxa"/>
            <w:vAlign w:val="center"/>
          </w:tcPr>
          <w:p>
            <w:pPr>
              <w:pStyle w:val="19"/>
            </w:pPr>
            <w:r>
              <w:t>321.73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321.73</w:t>
            </w:r>
          </w:p>
        </w:tc>
        <w:tc>
          <w:tcPr>
            <w:tcW w:w="2551" w:type="dxa"/>
            <w:vAlign w:val="center"/>
          </w:tcPr>
          <w:p>
            <w:pPr>
              <w:pStyle w:val="19"/>
            </w:pPr>
          </w:p>
        </w:tc>
        <w:tc>
          <w:tcPr>
            <w:tcW w:w="2551" w:type="dxa"/>
            <w:vAlign w:val="center"/>
          </w:tcPr>
          <w:p>
            <w:pPr>
              <w:pStyle w:val="19"/>
            </w:pPr>
            <w:r>
              <w:t>321.73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321.73</w:t>
            </w:r>
          </w:p>
        </w:tc>
        <w:tc>
          <w:tcPr>
            <w:tcW w:w="2551" w:type="dxa"/>
            <w:vAlign w:val="center"/>
          </w:tcPr>
          <w:p>
            <w:pPr>
              <w:pStyle w:val="15"/>
            </w:pPr>
          </w:p>
        </w:tc>
        <w:tc>
          <w:tcPr>
            <w:tcW w:w="2551" w:type="dxa"/>
            <w:vAlign w:val="center"/>
          </w:tcPr>
          <w:p>
            <w:pPr>
              <w:pStyle w:val="15"/>
            </w:pPr>
            <w:r>
              <w:t>321.73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112.58</w:t>
            </w:r>
          </w:p>
        </w:tc>
        <w:tc>
          <w:tcPr>
            <w:tcW w:w="2551" w:type="dxa"/>
            <w:vAlign w:val="center"/>
          </w:tcPr>
          <w:p>
            <w:pPr>
              <w:pStyle w:val="15"/>
            </w:pPr>
          </w:p>
        </w:tc>
        <w:tc>
          <w:tcPr>
            <w:tcW w:w="2551" w:type="dxa"/>
            <w:vAlign w:val="center"/>
          </w:tcPr>
          <w:p>
            <w:pPr>
              <w:pStyle w:val="15"/>
            </w:pPr>
            <w:r>
              <w:t>112.58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45.31</w:t>
            </w:r>
          </w:p>
        </w:tc>
        <w:tc>
          <w:tcPr>
            <w:tcW w:w="2551" w:type="dxa"/>
            <w:vAlign w:val="center"/>
          </w:tcPr>
          <w:p>
            <w:pPr>
              <w:pStyle w:val="15"/>
            </w:pPr>
          </w:p>
        </w:tc>
        <w:tc>
          <w:tcPr>
            <w:tcW w:w="2551" w:type="dxa"/>
            <w:vAlign w:val="center"/>
          </w:tcPr>
          <w:p>
            <w:pPr>
              <w:pStyle w:val="15"/>
            </w:pPr>
            <w:r>
              <w:t>45.31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67.27</w:t>
            </w:r>
          </w:p>
        </w:tc>
        <w:tc>
          <w:tcPr>
            <w:tcW w:w="2551" w:type="dxa"/>
            <w:vAlign w:val="center"/>
          </w:tcPr>
          <w:p>
            <w:pPr>
              <w:pStyle w:val="15"/>
            </w:pPr>
          </w:p>
        </w:tc>
        <w:tc>
          <w:tcPr>
            <w:tcW w:w="2551" w:type="dxa"/>
            <w:vAlign w:val="center"/>
          </w:tcPr>
          <w:p>
            <w:pPr>
              <w:pStyle w:val="15"/>
            </w:pPr>
            <w:r>
              <w:t>67.27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209.14</w:t>
            </w:r>
          </w:p>
        </w:tc>
        <w:tc>
          <w:tcPr>
            <w:tcW w:w="2551" w:type="dxa"/>
            <w:vAlign w:val="center"/>
          </w:tcPr>
          <w:p>
            <w:pPr>
              <w:pStyle w:val="15"/>
            </w:pPr>
          </w:p>
        </w:tc>
        <w:tc>
          <w:tcPr>
            <w:tcW w:w="2551" w:type="dxa"/>
            <w:vAlign w:val="center"/>
          </w:tcPr>
          <w:p>
            <w:pPr>
              <w:pStyle w:val="15"/>
            </w:pPr>
            <w:r>
              <w:t>209.14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209.14</w:t>
            </w:r>
          </w:p>
        </w:tc>
        <w:tc>
          <w:tcPr>
            <w:tcW w:w="2551" w:type="dxa"/>
            <w:vAlign w:val="center"/>
          </w:tcPr>
          <w:p>
            <w:pPr>
              <w:pStyle w:val="15"/>
            </w:pPr>
          </w:p>
        </w:tc>
        <w:tc>
          <w:tcPr>
            <w:tcW w:w="2551" w:type="dxa"/>
            <w:vAlign w:val="center"/>
          </w:tcPr>
          <w:p>
            <w:pPr>
              <w:pStyle w:val="15"/>
            </w:pPr>
            <w:r>
              <w:t>209.14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361013隆尧县双碑乡卫生院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按照《中华人民共和国预算法》、《地方预决算公开操作规程》和《关于进一步推进预算公开工作的实施意见》规定，现将隆尧县双碑乡卫生院2025年单位预算公开如下：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双碑乡</w:t>
      </w:r>
      <w:r>
        <w:rPr>
          <w:rFonts w:hint="default" w:ascii="方正仿宋_GBK" w:hAnsi="方正仿宋_GBK" w:eastAsia="方正仿宋_GBK" w:cs="方正仿宋_GBK"/>
          <w:kern w:val="0"/>
          <w:sz w:val="28"/>
          <w:szCs w:val="28"/>
          <w:highlight w:val="none"/>
          <w:lang w:val="en-US" w:eastAsia="zh-CN" w:bidi="ar"/>
        </w:rPr>
        <w:t>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pStyle w:val="21"/>
        <w:rPr>
          <w:highlight w:val="none"/>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隆尧县双碑乡卫生院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按照预算管理有关规定，目前我单位预算的编制实行综合预算管理，即全部收入和支出都反映在预算中。</w:t>
      </w:r>
    </w:p>
    <w:p>
      <w:pPr>
        <w:pStyle w:val="22"/>
      </w:pPr>
      <w:r>
        <w:t xml:space="preserve">1、收入说明 反映本单位预算当年的全部收入。2025年预算收入321.73万元,其中一般公共预算收入316.88万元，政府性基金预算收入0万元，国有资本经营预算收入0万元，财政专户核拨收入0万元，单位资金收入0万元，上年结转结余4.85万元。 </w:t>
      </w:r>
    </w:p>
    <w:p>
      <w:pPr>
        <w:pStyle w:val="22"/>
      </w:pPr>
      <w:r>
        <w:t xml:space="preserve">2、支出说明 收支预算总表支出栏、基本支出表、项目支出表按经济分类和支出功能分类科目编制，反映隆尧县双碑乡卫生院本年度预算中支出预算的总体情况。2025年支出预算321.73万元，其中基本支出0万元；项目支出321.73万元，主要为本辖区基本公共卫生、基本药物制度，乡村一体化村医社保费等项目资金。 </w:t>
      </w:r>
    </w:p>
    <w:p>
      <w:pPr>
        <w:pStyle w:val="22"/>
      </w:pPr>
      <w:r>
        <w:t>3、比上年增减情况 2025年部门预算收支安排321.73万元，较2024年增加31.68万元，其中：基本支出无增减；项目支出增加31.68万元，主要为增加本辖区基本公共卫生、基本药物制度，乡村一体化村医社保费等项目资金。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45.24</w:t>
            </w:r>
          </w:p>
        </w:tc>
        <w:tc>
          <w:tcPr>
            <w:tcW w:w="2835" w:type="dxa"/>
            <w:vAlign w:val="center"/>
          </w:tcPr>
          <w:p>
            <w:pPr>
              <w:pStyle w:val="14"/>
            </w:pPr>
            <w:r>
              <w:t>其中：财政    资金</w:t>
            </w:r>
          </w:p>
        </w:tc>
        <w:tc>
          <w:tcPr>
            <w:tcW w:w="2551" w:type="dxa"/>
            <w:vAlign w:val="center"/>
          </w:tcPr>
          <w:p>
            <w:pPr>
              <w:pStyle w:val="16"/>
            </w:pPr>
            <w:r>
              <w:t>45.24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保障乡镇卫生院在岗职工工资待遇,,提高服务质量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1.1.推进乡镇卫生院人员改革制度完成</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43"/>
        <w:gridCol w:w="1728"/>
        <w:gridCol w:w="3249"/>
        <w:gridCol w:w="1387"/>
        <w:gridCol w:w="59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743" w:type="dxa"/>
            <w:vAlign w:val="center"/>
          </w:tcPr>
          <w:p>
            <w:pPr>
              <w:pStyle w:val="14"/>
            </w:pPr>
            <w:r>
              <w:t>二级指标</w:t>
            </w:r>
          </w:p>
        </w:tc>
        <w:tc>
          <w:tcPr>
            <w:tcW w:w="1728" w:type="dxa"/>
            <w:vAlign w:val="center"/>
          </w:tcPr>
          <w:p>
            <w:pPr>
              <w:pStyle w:val="14"/>
            </w:pPr>
            <w:r>
              <w:t>三级指标</w:t>
            </w:r>
          </w:p>
        </w:tc>
        <w:tc>
          <w:tcPr>
            <w:tcW w:w="3249" w:type="dxa"/>
            <w:vAlign w:val="center"/>
          </w:tcPr>
          <w:p>
            <w:pPr>
              <w:pStyle w:val="14"/>
            </w:pPr>
            <w:r>
              <w:t>绩效指标描述</w:t>
            </w:r>
          </w:p>
        </w:tc>
        <w:tc>
          <w:tcPr>
            <w:tcW w:w="1387" w:type="dxa"/>
            <w:vAlign w:val="center"/>
          </w:tcPr>
          <w:p>
            <w:pPr>
              <w:pStyle w:val="14"/>
            </w:pPr>
            <w:r>
              <w:t>指标值</w:t>
            </w:r>
          </w:p>
        </w:tc>
        <w:tc>
          <w:tcPr>
            <w:tcW w:w="592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743" w:type="dxa"/>
            <w:vAlign w:val="center"/>
          </w:tcPr>
          <w:p>
            <w:pPr>
              <w:pStyle w:val="16"/>
            </w:pPr>
            <w:r>
              <w:t>数量指标</w:t>
            </w:r>
          </w:p>
        </w:tc>
        <w:tc>
          <w:tcPr>
            <w:tcW w:w="1728" w:type="dxa"/>
            <w:vAlign w:val="center"/>
          </w:tcPr>
          <w:p>
            <w:pPr>
              <w:pStyle w:val="16"/>
            </w:pPr>
            <w:r>
              <w:t>人员数量</w:t>
            </w:r>
          </w:p>
        </w:tc>
        <w:tc>
          <w:tcPr>
            <w:tcW w:w="3249" w:type="dxa"/>
            <w:vAlign w:val="center"/>
          </w:tcPr>
          <w:p>
            <w:pPr>
              <w:pStyle w:val="16"/>
            </w:pPr>
            <w:r>
              <w:t>保障乡镇卫生院在岗职工工资待遇</w:t>
            </w:r>
          </w:p>
        </w:tc>
        <w:tc>
          <w:tcPr>
            <w:tcW w:w="1387" w:type="dxa"/>
            <w:vAlign w:val="center"/>
          </w:tcPr>
          <w:p>
            <w:pPr>
              <w:pStyle w:val="16"/>
            </w:pPr>
            <w:r>
              <w:t>29人</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质量指标</w:t>
            </w:r>
          </w:p>
        </w:tc>
        <w:tc>
          <w:tcPr>
            <w:tcW w:w="1728" w:type="dxa"/>
            <w:vAlign w:val="center"/>
          </w:tcPr>
          <w:p>
            <w:pPr>
              <w:pStyle w:val="16"/>
            </w:pPr>
            <w:r>
              <w:t>足额发放率</w:t>
            </w:r>
          </w:p>
        </w:tc>
        <w:tc>
          <w:tcPr>
            <w:tcW w:w="3249" w:type="dxa"/>
            <w:vAlign w:val="center"/>
          </w:tcPr>
          <w:p>
            <w:pPr>
              <w:pStyle w:val="16"/>
            </w:pPr>
            <w:r>
              <w:t>保证准确，足额发放率</w:t>
            </w:r>
          </w:p>
        </w:tc>
        <w:tc>
          <w:tcPr>
            <w:tcW w:w="1387" w:type="dxa"/>
            <w:vAlign w:val="center"/>
          </w:tcPr>
          <w:p>
            <w:pPr>
              <w:pStyle w:val="16"/>
            </w:pPr>
            <w:r>
              <w:t>100百分比</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时效指标</w:t>
            </w:r>
          </w:p>
        </w:tc>
        <w:tc>
          <w:tcPr>
            <w:tcW w:w="1728" w:type="dxa"/>
            <w:vAlign w:val="center"/>
          </w:tcPr>
          <w:p>
            <w:pPr>
              <w:pStyle w:val="16"/>
            </w:pPr>
            <w:r>
              <w:t>及时发放率</w:t>
            </w:r>
          </w:p>
        </w:tc>
        <w:tc>
          <w:tcPr>
            <w:tcW w:w="3249" w:type="dxa"/>
            <w:vAlign w:val="center"/>
          </w:tcPr>
          <w:p>
            <w:pPr>
              <w:pStyle w:val="16"/>
            </w:pPr>
            <w:r>
              <w:t>资金按时拨付，及时率达100%</w:t>
            </w:r>
          </w:p>
        </w:tc>
        <w:tc>
          <w:tcPr>
            <w:tcW w:w="1387" w:type="dxa"/>
            <w:vAlign w:val="center"/>
          </w:tcPr>
          <w:p>
            <w:pPr>
              <w:pStyle w:val="16"/>
            </w:pPr>
            <w:r>
              <w:t>100百分比</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成本指标</w:t>
            </w:r>
          </w:p>
        </w:tc>
        <w:tc>
          <w:tcPr>
            <w:tcW w:w="1728" w:type="dxa"/>
            <w:vAlign w:val="center"/>
          </w:tcPr>
          <w:p>
            <w:pPr>
              <w:pStyle w:val="16"/>
            </w:pPr>
            <w:r>
              <w:t>资金成本</w:t>
            </w:r>
          </w:p>
        </w:tc>
        <w:tc>
          <w:tcPr>
            <w:tcW w:w="3249" w:type="dxa"/>
            <w:vAlign w:val="center"/>
          </w:tcPr>
          <w:p>
            <w:pPr>
              <w:pStyle w:val="16"/>
            </w:pPr>
            <w:r>
              <w:t>乡镇卫生院人员工资拨付</w:t>
            </w:r>
          </w:p>
        </w:tc>
        <w:tc>
          <w:tcPr>
            <w:tcW w:w="1387" w:type="dxa"/>
            <w:vAlign w:val="center"/>
          </w:tcPr>
          <w:p>
            <w:pPr>
              <w:pStyle w:val="16"/>
            </w:pPr>
            <w:r>
              <w:t>45.24万元</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743" w:type="dxa"/>
            <w:vAlign w:val="center"/>
          </w:tcPr>
          <w:p>
            <w:pPr>
              <w:pStyle w:val="16"/>
            </w:pPr>
            <w:r>
              <w:t>经济效益指标</w:t>
            </w:r>
          </w:p>
        </w:tc>
        <w:tc>
          <w:tcPr>
            <w:tcW w:w="1728" w:type="dxa"/>
            <w:vAlign w:val="center"/>
          </w:tcPr>
          <w:p>
            <w:pPr>
              <w:pStyle w:val="16"/>
            </w:pPr>
            <w:r>
              <w:t>保障卫生院工作人员工资待遇，确保各项工作顺利开展</w:t>
            </w:r>
          </w:p>
        </w:tc>
        <w:tc>
          <w:tcPr>
            <w:tcW w:w="3249" w:type="dxa"/>
            <w:vAlign w:val="center"/>
          </w:tcPr>
          <w:p>
            <w:pPr>
              <w:pStyle w:val="16"/>
            </w:pPr>
            <w:r>
              <w:t>保障卫生院工作人员工资待遇，确保各项工作顺利开展</w:t>
            </w:r>
          </w:p>
        </w:tc>
        <w:tc>
          <w:tcPr>
            <w:tcW w:w="1387" w:type="dxa"/>
            <w:vAlign w:val="center"/>
          </w:tcPr>
          <w:p>
            <w:pPr>
              <w:pStyle w:val="16"/>
            </w:pPr>
            <w:r>
              <w:t>100百分比</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社会效益指标</w:t>
            </w:r>
          </w:p>
        </w:tc>
        <w:tc>
          <w:tcPr>
            <w:tcW w:w="1728" w:type="dxa"/>
            <w:vAlign w:val="center"/>
          </w:tcPr>
          <w:p>
            <w:pPr>
              <w:pStyle w:val="16"/>
            </w:pPr>
            <w:r>
              <w:t>发挥绩效职能</w:t>
            </w:r>
          </w:p>
        </w:tc>
        <w:tc>
          <w:tcPr>
            <w:tcW w:w="3249" w:type="dxa"/>
            <w:vAlign w:val="center"/>
          </w:tcPr>
          <w:p>
            <w:pPr>
              <w:pStyle w:val="16"/>
            </w:pPr>
            <w:r>
              <w:t>充分发挥绩效管理的职能，实现卫生院服务能力提升</w:t>
            </w:r>
          </w:p>
        </w:tc>
        <w:tc>
          <w:tcPr>
            <w:tcW w:w="1387" w:type="dxa"/>
            <w:vAlign w:val="center"/>
          </w:tcPr>
          <w:p>
            <w:pPr>
              <w:pStyle w:val="16"/>
            </w:pPr>
            <w:r>
              <w:t>100百分比</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43" w:type="dxa"/>
            <w:vAlign w:val="center"/>
          </w:tcPr>
          <w:p>
            <w:pPr>
              <w:pStyle w:val="16"/>
            </w:pPr>
            <w:r>
              <w:t>生态效益指标</w:t>
            </w:r>
          </w:p>
        </w:tc>
        <w:tc>
          <w:tcPr>
            <w:tcW w:w="1728" w:type="dxa"/>
            <w:vAlign w:val="center"/>
          </w:tcPr>
          <w:p>
            <w:pPr>
              <w:pStyle w:val="16"/>
            </w:pPr>
            <w:r>
              <w:t>改革完成率</w:t>
            </w:r>
          </w:p>
        </w:tc>
        <w:tc>
          <w:tcPr>
            <w:tcW w:w="3249" w:type="dxa"/>
            <w:vAlign w:val="center"/>
          </w:tcPr>
          <w:p>
            <w:pPr>
              <w:pStyle w:val="16"/>
            </w:pPr>
            <w:r>
              <w:t>推进医药卫生体制改革和医疗保障</w:t>
            </w:r>
          </w:p>
        </w:tc>
        <w:tc>
          <w:tcPr>
            <w:tcW w:w="1387" w:type="dxa"/>
            <w:vAlign w:val="center"/>
          </w:tcPr>
          <w:p>
            <w:pPr>
              <w:pStyle w:val="16"/>
            </w:pPr>
            <w:r>
              <w:t>100持续推进</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743" w:type="dxa"/>
            <w:vAlign w:val="center"/>
          </w:tcPr>
          <w:p>
            <w:pPr>
              <w:pStyle w:val="16"/>
            </w:pPr>
            <w:r>
              <w:t>服务对象满意度指标</w:t>
            </w:r>
          </w:p>
        </w:tc>
        <w:tc>
          <w:tcPr>
            <w:tcW w:w="1728" w:type="dxa"/>
            <w:vAlign w:val="center"/>
          </w:tcPr>
          <w:p>
            <w:pPr>
              <w:pStyle w:val="16"/>
            </w:pPr>
            <w:r>
              <w:t>满意率</w:t>
            </w:r>
          </w:p>
        </w:tc>
        <w:tc>
          <w:tcPr>
            <w:tcW w:w="3249" w:type="dxa"/>
            <w:vAlign w:val="center"/>
          </w:tcPr>
          <w:p>
            <w:pPr>
              <w:pStyle w:val="16"/>
            </w:pPr>
            <w:r>
              <w:t>乡镇卫生院人员对工资发放的及时性满意率</w:t>
            </w:r>
          </w:p>
        </w:tc>
        <w:tc>
          <w:tcPr>
            <w:tcW w:w="1387" w:type="dxa"/>
            <w:vAlign w:val="center"/>
          </w:tcPr>
          <w:p>
            <w:pPr>
              <w:pStyle w:val="16"/>
            </w:pPr>
            <w:r>
              <w:t>≥95百分比</w:t>
            </w:r>
          </w:p>
        </w:tc>
        <w:tc>
          <w:tcPr>
            <w:tcW w:w="5926" w:type="dxa"/>
            <w:vAlign w:val="center"/>
          </w:tcPr>
          <w:p>
            <w:pPr>
              <w:pStyle w:val="16"/>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11.36</w:t>
            </w:r>
          </w:p>
        </w:tc>
        <w:tc>
          <w:tcPr>
            <w:tcW w:w="2835" w:type="dxa"/>
            <w:vAlign w:val="center"/>
          </w:tcPr>
          <w:p>
            <w:pPr>
              <w:pStyle w:val="14"/>
            </w:pPr>
            <w:r>
              <w:t>其中：财政    资金</w:t>
            </w:r>
          </w:p>
        </w:tc>
        <w:tc>
          <w:tcPr>
            <w:tcW w:w="2551" w:type="dxa"/>
            <w:vAlign w:val="center"/>
          </w:tcPr>
          <w:p>
            <w:pPr>
              <w:pStyle w:val="16"/>
            </w:pPr>
            <w:r>
              <w:t>11.36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349"/>
        <w:gridCol w:w="2179"/>
        <w:gridCol w:w="3173"/>
        <w:gridCol w:w="1424"/>
        <w:gridCol w:w="590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349" w:type="dxa"/>
            <w:vAlign w:val="center"/>
          </w:tcPr>
          <w:p>
            <w:pPr>
              <w:pStyle w:val="14"/>
            </w:pPr>
            <w:r>
              <w:t>二级指标</w:t>
            </w:r>
          </w:p>
        </w:tc>
        <w:tc>
          <w:tcPr>
            <w:tcW w:w="2179" w:type="dxa"/>
            <w:vAlign w:val="center"/>
          </w:tcPr>
          <w:p>
            <w:pPr>
              <w:pStyle w:val="14"/>
            </w:pPr>
            <w:r>
              <w:t>三级指标</w:t>
            </w:r>
          </w:p>
        </w:tc>
        <w:tc>
          <w:tcPr>
            <w:tcW w:w="3173" w:type="dxa"/>
            <w:vAlign w:val="center"/>
          </w:tcPr>
          <w:p>
            <w:pPr>
              <w:pStyle w:val="14"/>
            </w:pPr>
            <w:r>
              <w:t>绩效指标描述</w:t>
            </w:r>
          </w:p>
        </w:tc>
        <w:tc>
          <w:tcPr>
            <w:tcW w:w="1424" w:type="dxa"/>
            <w:vAlign w:val="center"/>
          </w:tcPr>
          <w:p>
            <w:pPr>
              <w:pStyle w:val="14"/>
            </w:pPr>
            <w:r>
              <w:t>指标值</w:t>
            </w:r>
          </w:p>
        </w:tc>
        <w:tc>
          <w:tcPr>
            <w:tcW w:w="5908"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349" w:type="dxa"/>
            <w:vAlign w:val="center"/>
          </w:tcPr>
          <w:p>
            <w:pPr>
              <w:pStyle w:val="16"/>
            </w:pPr>
            <w:r>
              <w:t>数量指标</w:t>
            </w:r>
          </w:p>
        </w:tc>
        <w:tc>
          <w:tcPr>
            <w:tcW w:w="2179" w:type="dxa"/>
            <w:vAlign w:val="center"/>
          </w:tcPr>
          <w:p>
            <w:pPr>
              <w:pStyle w:val="16"/>
            </w:pPr>
            <w:r>
              <w:t>覆盖基层医疗卫生机构数量</w:t>
            </w:r>
          </w:p>
        </w:tc>
        <w:tc>
          <w:tcPr>
            <w:tcW w:w="3173" w:type="dxa"/>
            <w:vAlign w:val="center"/>
          </w:tcPr>
          <w:p>
            <w:pPr>
              <w:pStyle w:val="16"/>
            </w:pPr>
            <w:r>
              <w:t>政府办基层医疗卫生机构实施国家基本药物制度覆盖数量</w:t>
            </w:r>
          </w:p>
        </w:tc>
        <w:tc>
          <w:tcPr>
            <w:tcW w:w="1424" w:type="dxa"/>
            <w:vAlign w:val="center"/>
          </w:tcPr>
          <w:p>
            <w:pPr>
              <w:pStyle w:val="16"/>
            </w:pPr>
            <w:r>
              <w:t>24家</w:t>
            </w:r>
          </w:p>
        </w:tc>
        <w:tc>
          <w:tcPr>
            <w:tcW w:w="5908"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49" w:type="dxa"/>
            <w:vAlign w:val="center"/>
          </w:tcPr>
          <w:p>
            <w:pPr>
              <w:pStyle w:val="16"/>
            </w:pPr>
            <w:r>
              <w:t>质量指标</w:t>
            </w:r>
          </w:p>
        </w:tc>
        <w:tc>
          <w:tcPr>
            <w:tcW w:w="2179" w:type="dxa"/>
            <w:vAlign w:val="center"/>
          </w:tcPr>
          <w:p>
            <w:pPr>
              <w:pStyle w:val="16"/>
            </w:pPr>
            <w:r>
              <w:t>网采率</w:t>
            </w:r>
          </w:p>
        </w:tc>
        <w:tc>
          <w:tcPr>
            <w:tcW w:w="3173" w:type="dxa"/>
            <w:vAlign w:val="center"/>
          </w:tcPr>
          <w:p>
            <w:pPr>
              <w:pStyle w:val="16"/>
            </w:pPr>
            <w:r>
              <w:t>村卫生室实施国家基本药物制度网采比例</w:t>
            </w:r>
          </w:p>
        </w:tc>
        <w:tc>
          <w:tcPr>
            <w:tcW w:w="1424" w:type="dxa"/>
            <w:vAlign w:val="center"/>
          </w:tcPr>
          <w:p>
            <w:pPr>
              <w:pStyle w:val="16"/>
            </w:pPr>
            <w:r>
              <w:t>100百分比</w:t>
            </w:r>
          </w:p>
        </w:tc>
        <w:tc>
          <w:tcPr>
            <w:tcW w:w="5908"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49" w:type="dxa"/>
            <w:vAlign w:val="center"/>
          </w:tcPr>
          <w:p>
            <w:pPr>
              <w:pStyle w:val="16"/>
            </w:pPr>
            <w:r>
              <w:t>时效指标</w:t>
            </w:r>
          </w:p>
        </w:tc>
        <w:tc>
          <w:tcPr>
            <w:tcW w:w="2179" w:type="dxa"/>
            <w:vAlign w:val="center"/>
          </w:tcPr>
          <w:p>
            <w:pPr>
              <w:pStyle w:val="16"/>
            </w:pPr>
            <w:r>
              <w:t>考核</w:t>
            </w:r>
          </w:p>
        </w:tc>
        <w:tc>
          <w:tcPr>
            <w:tcW w:w="3173" w:type="dxa"/>
            <w:vAlign w:val="center"/>
          </w:tcPr>
          <w:p>
            <w:pPr>
              <w:pStyle w:val="16"/>
            </w:pPr>
            <w:r>
              <w:t>纳入年度基本药物制度绩效考核</w:t>
            </w:r>
          </w:p>
        </w:tc>
        <w:tc>
          <w:tcPr>
            <w:tcW w:w="1424" w:type="dxa"/>
            <w:vAlign w:val="center"/>
          </w:tcPr>
          <w:p>
            <w:pPr>
              <w:pStyle w:val="16"/>
            </w:pPr>
            <w:r>
              <w:t>100百分比</w:t>
            </w:r>
          </w:p>
        </w:tc>
        <w:tc>
          <w:tcPr>
            <w:tcW w:w="5908"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49" w:type="dxa"/>
            <w:vAlign w:val="center"/>
          </w:tcPr>
          <w:p>
            <w:pPr>
              <w:pStyle w:val="16"/>
            </w:pPr>
            <w:r>
              <w:t>成本指标</w:t>
            </w:r>
          </w:p>
        </w:tc>
        <w:tc>
          <w:tcPr>
            <w:tcW w:w="2179" w:type="dxa"/>
            <w:vAlign w:val="center"/>
          </w:tcPr>
          <w:p>
            <w:pPr>
              <w:pStyle w:val="16"/>
            </w:pPr>
            <w:r>
              <w:t>资金拨付</w:t>
            </w:r>
          </w:p>
        </w:tc>
        <w:tc>
          <w:tcPr>
            <w:tcW w:w="3173" w:type="dxa"/>
            <w:vAlign w:val="center"/>
          </w:tcPr>
          <w:p>
            <w:pPr>
              <w:pStyle w:val="16"/>
            </w:pPr>
            <w:r>
              <w:t>完成基本药物制度拨付</w:t>
            </w:r>
          </w:p>
        </w:tc>
        <w:tc>
          <w:tcPr>
            <w:tcW w:w="1424" w:type="dxa"/>
            <w:vAlign w:val="center"/>
          </w:tcPr>
          <w:p>
            <w:pPr>
              <w:pStyle w:val="16"/>
            </w:pPr>
            <w:r>
              <w:t>11.36万元</w:t>
            </w:r>
          </w:p>
        </w:tc>
        <w:tc>
          <w:tcPr>
            <w:tcW w:w="5908"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1349" w:type="dxa"/>
            <w:vAlign w:val="center"/>
          </w:tcPr>
          <w:p>
            <w:pPr>
              <w:pStyle w:val="16"/>
            </w:pPr>
            <w:r>
              <w:t>可持续影响指标</w:t>
            </w:r>
          </w:p>
        </w:tc>
        <w:tc>
          <w:tcPr>
            <w:tcW w:w="2179" w:type="dxa"/>
            <w:vAlign w:val="center"/>
          </w:tcPr>
          <w:p>
            <w:pPr>
              <w:pStyle w:val="16"/>
            </w:pPr>
            <w:r>
              <w:t>乡村医生收入</w:t>
            </w:r>
          </w:p>
        </w:tc>
        <w:tc>
          <w:tcPr>
            <w:tcW w:w="3173" w:type="dxa"/>
            <w:vAlign w:val="center"/>
          </w:tcPr>
          <w:p>
            <w:pPr>
              <w:pStyle w:val="16"/>
            </w:pPr>
            <w:r>
              <w:t>乡村医生全年收入</w:t>
            </w:r>
          </w:p>
        </w:tc>
        <w:tc>
          <w:tcPr>
            <w:tcW w:w="1424" w:type="dxa"/>
            <w:vAlign w:val="center"/>
          </w:tcPr>
          <w:p>
            <w:pPr>
              <w:pStyle w:val="16"/>
            </w:pPr>
            <w:r>
              <w:t>100保持稳定</w:t>
            </w:r>
          </w:p>
        </w:tc>
        <w:tc>
          <w:tcPr>
            <w:tcW w:w="5908" w:type="dxa"/>
            <w:vAlign w:val="center"/>
          </w:tcPr>
          <w:p>
            <w:pPr>
              <w:pStyle w:val="16"/>
            </w:pPr>
            <w:r>
              <w:t>《河北省人民办公厅关于进一步加强乡村医生队伍建设的实施意见》（冀政办[2011]19号）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349" w:type="dxa"/>
            <w:vAlign w:val="center"/>
          </w:tcPr>
          <w:p>
            <w:pPr>
              <w:pStyle w:val="16"/>
            </w:pPr>
            <w:r>
              <w:t>服务对象满意度指标</w:t>
            </w:r>
          </w:p>
        </w:tc>
        <w:tc>
          <w:tcPr>
            <w:tcW w:w="2179" w:type="dxa"/>
            <w:vAlign w:val="center"/>
          </w:tcPr>
          <w:p>
            <w:pPr>
              <w:pStyle w:val="16"/>
            </w:pPr>
            <w:r>
              <w:t>满意率</w:t>
            </w:r>
          </w:p>
        </w:tc>
        <w:tc>
          <w:tcPr>
            <w:tcW w:w="3173" w:type="dxa"/>
            <w:vAlign w:val="center"/>
          </w:tcPr>
          <w:p>
            <w:pPr>
              <w:pStyle w:val="16"/>
            </w:pPr>
            <w:r>
              <w:t>受益人群满意率</w:t>
            </w:r>
          </w:p>
        </w:tc>
        <w:tc>
          <w:tcPr>
            <w:tcW w:w="1424" w:type="dxa"/>
            <w:vAlign w:val="center"/>
          </w:tcPr>
          <w:p>
            <w:pPr>
              <w:pStyle w:val="16"/>
            </w:pPr>
            <w:r>
              <w:t>≥95百分比</w:t>
            </w:r>
          </w:p>
        </w:tc>
        <w:tc>
          <w:tcPr>
            <w:tcW w:w="5908" w:type="dxa"/>
            <w:vAlign w:val="center"/>
          </w:tcPr>
          <w:p>
            <w:pPr>
              <w:pStyle w:val="16"/>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31.68</w:t>
            </w:r>
          </w:p>
        </w:tc>
        <w:tc>
          <w:tcPr>
            <w:tcW w:w="2835" w:type="dxa"/>
            <w:vAlign w:val="center"/>
          </w:tcPr>
          <w:p>
            <w:pPr>
              <w:pStyle w:val="14"/>
            </w:pPr>
            <w:r>
              <w:t>其中：财政    资金</w:t>
            </w:r>
          </w:p>
        </w:tc>
        <w:tc>
          <w:tcPr>
            <w:tcW w:w="2551" w:type="dxa"/>
            <w:vAlign w:val="center"/>
          </w:tcPr>
          <w:p>
            <w:pPr>
              <w:pStyle w:val="16"/>
            </w:pPr>
            <w:r>
              <w:t>31.68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1.目标内容11.免费向居民提供基本公共卫生服务，促进居民健康水平提高。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100年度内</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31.68万元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7.96</w:t>
            </w:r>
          </w:p>
        </w:tc>
        <w:tc>
          <w:tcPr>
            <w:tcW w:w="2835" w:type="dxa"/>
            <w:vAlign w:val="center"/>
          </w:tcPr>
          <w:p>
            <w:pPr>
              <w:pStyle w:val="14"/>
            </w:pPr>
            <w:r>
              <w:t>其中：财政    资金</w:t>
            </w:r>
          </w:p>
        </w:tc>
        <w:tc>
          <w:tcPr>
            <w:tcW w:w="2551" w:type="dxa"/>
            <w:vAlign w:val="center"/>
          </w:tcPr>
          <w:p>
            <w:pPr>
              <w:pStyle w:val="16"/>
            </w:pPr>
            <w:r>
              <w:t>7.96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r>
              <w:t>2.对实施国家基本药物制度的卫生室给予补助，支持国家基本药物制度在卫生室顺利实施</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7.96万元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12.76</w:t>
            </w:r>
          </w:p>
        </w:tc>
        <w:tc>
          <w:tcPr>
            <w:tcW w:w="2835" w:type="dxa"/>
            <w:vAlign w:val="center"/>
          </w:tcPr>
          <w:p>
            <w:pPr>
              <w:pStyle w:val="14"/>
            </w:pPr>
            <w:r>
              <w:t>其中：财政    资金</w:t>
            </w:r>
          </w:p>
        </w:tc>
        <w:tc>
          <w:tcPr>
            <w:tcW w:w="2551" w:type="dxa"/>
            <w:vAlign w:val="center"/>
          </w:tcPr>
          <w:p>
            <w:pPr>
              <w:pStyle w:val="16"/>
            </w:pPr>
            <w:r>
              <w:t>12.76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保证所有政府办基层医疗卫生机构实施国家基本药物制度，推进综合改革顺利进行</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80%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12.76万元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130.03</w:t>
            </w:r>
          </w:p>
        </w:tc>
        <w:tc>
          <w:tcPr>
            <w:tcW w:w="2835" w:type="dxa"/>
            <w:vAlign w:val="center"/>
          </w:tcPr>
          <w:p>
            <w:pPr>
              <w:pStyle w:val="14"/>
            </w:pPr>
            <w:r>
              <w:t>其中：财政    资金</w:t>
            </w:r>
          </w:p>
        </w:tc>
        <w:tc>
          <w:tcPr>
            <w:tcW w:w="2551" w:type="dxa"/>
            <w:vAlign w:val="center"/>
          </w:tcPr>
          <w:p>
            <w:pPr>
              <w:pStyle w:val="16"/>
            </w:pPr>
            <w:r>
              <w:t>130.03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免费向居民提供基本公共卫生服务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100年度内</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130.03万元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47.43</w:t>
            </w:r>
          </w:p>
        </w:tc>
        <w:tc>
          <w:tcPr>
            <w:tcW w:w="2835" w:type="dxa"/>
            <w:vAlign w:val="center"/>
          </w:tcPr>
          <w:p>
            <w:pPr>
              <w:pStyle w:val="14"/>
            </w:pPr>
            <w:r>
              <w:t>其中：财政    资金</w:t>
            </w:r>
          </w:p>
        </w:tc>
        <w:tc>
          <w:tcPr>
            <w:tcW w:w="2551" w:type="dxa"/>
            <w:vAlign w:val="center"/>
          </w:tcPr>
          <w:p>
            <w:pPr>
              <w:pStyle w:val="16"/>
            </w:pPr>
            <w:r>
              <w:t>47.43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免费向居民提供基本公共卫生服务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100年度内</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47.42万元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100不断缩小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100不断提高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100较上年度提高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4.51</w:t>
            </w:r>
          </w:p>
        </w:tc>
        <w:tc>
          <w:tcPr>
            <w:tcW w:w="2835" w:type="dxa"/>
            <w:vAlign w:val="center"/>
          </w:tcPr>
          <w:p>
            <w:pPr>
              <w:pStyle w:val="14"/>
            </w:pPr>
            <w:r>
              <w:t>其中：财政    资金</w:t>
            </w:r>
          </w:p>
        </w:tc>
        <w:tc>
          <w:tcPr>
            <w:tcW w:w="2551" w:type="dxa"/>
            <w:vAlign w:val="center"/>
          </w:tcPr>
          <w:p>
            <w:pPr>
              <w:pStyle w:val="16"/>
            </w:pPr>
            <w:r>
              <w:t>4.51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保证所有政府办基层医疗卫生机构实施国家基本药物制度，推进综合改革顺利进行，</w:t>
            </w:r>
            <w:r>
              <w:tab/>
            </w:r>
            <w:r>
              <w:tab/>
            </w:r>
            <w:r>
              <w:tab/>
            </w:r>
            <w:r>
              <w:tab/>
            </w:r>
            <w:r>
              <w:tab/>
            </w:r>
            <w:r>
              <w:tab/>
            </w:r>
          </w:p>
          <w:p>
            <w:pPr>
              <w:pStyle w:val="16"/>
            </w:pPr>
            <w:r>
              <w:t>对实施国家基本药物制度的卫生室给予补助，支持国家基本药物制度在卫生室顺利实施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r>
              <w:tab/>
            </w:r>
            <w:r>
              <w:tab/>
            </w:r>
            <w:r>
              <w:tab/>
            </w:r>
            <w:r>
              <w:tab/>
            </w:r>
            <w:r>
              <w:tab/>
            </w:r>
          </w:p>
          <w:p>
            <w:pPr>
              <w:pStyle w:val="16"/>
            </w:pPr>
          </w:p>
          <w:p>
            <w:pPr>
              <w:pStyle w:val="16"/>
            </w:pPr>
            <w:r>
              <w:t>2.对实施国家基本药物制度的卫生室给予补助，支持国家基本药物制度在卫生室顺利实施</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4.51万元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w:t>
            </w:r>
          </w:p>
        </w:tc>
        <w:tc>
          <w:tcPr>
            <w:tcW w:w="2835" w:type="dxa"/>
            <w:vAlign w:val="center"/>
          </w:tcPr>
          <w:p>
            <w:pPr>
              <w:pStyle w:val="14"/>
            </w:pPr>
            <w:r>
              <w:t>其中：财政    资金</w:t>
            </w:r>
          </w:p>
        </w:tc>
        <w:tc>
          <w:tcPr>
            <w:tcW w:w="2551" w:type="dxa"/>
            <w:vAlign w:val="center"/>
          </w:tcPr>
          <w:p>
            <w:pPr>
              <w:pStyle w:val="16"/>
            </w:pPr>
            <w:r>
              <w:t>1.30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用于村医绩效工资支出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30%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3.47</w:t>
            </w:r>
          </w:p>
        </w:tc>
        <w:tc>
          <w:tcPr>
            <w:tcW w:w="2835" w:type="dxa"/>
            <w:vAlign w:val="center"/>
          </w:tcPr>
          <w:p>
            <w:pPr>
              <w:pStyle w:val="14"/>
            </w:pPr>
            <w:r>
              <w:t>其中：财政    资金</w:t>
            </w:r>
          </w:p>
        </w:tc>
        <w:tc>
          <w:tcPr>
            <w:tcW w:w="2551" w:type="dxa"/>
            <w:vAlign w:val="center"/>
          </w:tcPr>
          <w:p>
            <w:pPr>
              <w:pStyle w:val="16"/>
            </w:pPr>
            <w:r>
              <w:t>3.47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用于在岗职工工资支出。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3.47万元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0.07</w:t>
            </w:r>
          </w:p>
        </w:tc>
        <w:tc>
          <w:tcPr>
            <w:tcW w:w="2835" w:type="dxa"/>
            <w:vAlign w:val="center"/>
          </w:tcPr>
          <w:p>
            <w:pPr>
              <w:pStyle w:val="14"/>
            </w:pPr>
            <w:r>
              <w:t>其中：财政    资金</w:t>
            </w:r>
          </w:p>
        </w:tc>
        <w:tc>
          <w:tcPr>
            <w:tcW w:w="2551" w:type="dxa"/>
            <w:vAlign w:val="center"/>
          </w:tcPr>
          <w:p>
            <w:pPr>
              <w:pStyle w:val="16"/>
            </w:pPr>
            <w:r>
              <w:t>0.07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用于卫生室绩效工资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90%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0.07万元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改善不足500人村卫生室村医待遇，提高质量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24"/>
        <w:gridCol w:w="1821"/>
        <w:gridCol w:w="2537"/>
        <w:gridCol w:w="2006"/>
        <w:gridCol w:w="594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724" w:type="dxa"/>
            <w:vAlign w:val="center"/>
          </w:tcPr>
          <w:p>
            <w:pPr>
              <w:pStyle w:val="14"/>
            </w:pPr>
            <w:r>
              <w:t>二级指标</w:t>
            </w:r>
          </w:p>
        </w:tc>
        <w:tc>
          <w:tcPr>
            <w:tcW w:w="1821" w:type="dxa"/>
            <w:vAlign w:val="center"/>
          </w:tcPr>
          <w:p>
            <w:pPr>
              <w:pStyle w:val="14"/>
            </w:pPr>
            <w:r>
              <w:t>三级指标</w:t>
            </w:r>
          </w:p>
        </w:tc>
        <w:tc>
          <w:tcPr>
            <w:tcW w:w="2537" w:type="dxa"/>
            <w:vAlign w:val="center"/>
          </w:tcPr>
          <w:p>
            <w:pPr>
              <w:pStyle w:val="14"/>
            </w:pPr>
            <w:r>
              <w:t>绩效指标描述</w:t>
            </w:r>
          </w:p>
        </w:tc>
        <w:tc>
          <w:tcPr>
            <w:tcW w:w="2006" w:type="dxa"/>
            <w:vAlign w:val="center"/>
          </w:tcPr>
          <w:p>
            <w:pPr>
              <w:pStyle w:val="14"/>
            </w:pPr>
            <w:r>
              <w:t>指标值</w:t>
            </w:r>
          </w:p>
        </w:tc>
        <w:tc>
          <w:tcPr>
            <w:tcW w:w="5945"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724" w:type="dxa"/>
            <w:vAlign w:val="center"/>
          </w:tcPr>
          <w:p>
            <w:pPr>
              <w:pStyle w:val="16"/>
            </w:pPr>
            <w:r>
              <w:t>数量指标</w:t>
            </w:r>
          </w:p>
        </w:tc>
        <w:tc>
          <w:tcPr>
            <w:tcW w:w="1821" w:type="dxa"/>
            <w:vAlign w:val="center"/>
          </w:tcPr>
          <w:p>
            <w:pPr>
              <w:pStyle w:val="16"/>
            </w:pPr>
            <w:r>
              <w:t>补助数</w:t>
            </w:r>
          </w:p>
        </w:tc>
        <w:tc>
          <w:tcPr>
            <w:tcW w:w="2537" w:type="dxa"/>
            <w:vAlign w:val="center"/>
          </w:tcPr>
          <w:p>
            <w:pPr>
              <w:pStyle w:val="16"/>
            </w:pPr>
            <w:r>
              <w:t>500人以下村卫生室2家，补助村医人数</w:t>
            </w:r>
          </w:p>
        </w:tc>
        <w:tc>
          <w:tcPr>
            <w:tcW w:w="2006" w:type="dxa"/>
            <w:vAlign w:val="center"/>
          </w:tcPr>
          <w:p>
            <w:pPr>
              <w:pStyle w:val="16"/>
            </w:pPr>
            <w:r>
              <w:t>2家</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质量指标</w:t>
            </w:r>
          </w:p>
        </w:tc>
        <w:tc>
          <w:tcPr>
            <w:tcW w:w="1821" w:type="dxa"/>
            <w:vAlign w:val="center"/>
          </w:tcPr>
          <w:p>
            <w:pPr>
              <w:pStyle w:val="16"/>
            </w:pPr>
            <w:r>
              <w:t>足额发放率</w:t>
            </w:r>
          </w:p>
        </w:tc>
        <w:tc>
          <w:tcPr>
            <w:tcW w:w="2537" w:type="dxa"/>
            <w:vAlign w:val="center"/>
          </w:tcPr>
          <w:p>
            <w:pPr>
              <w:pStyle w:val="16"/>
            </w:pPr>
            <w:r>
              <w:t>按要求拨付，保证准确，足额发放</w:t>
            </w:r>
          </w:p>
        </w:tc>
        <w:tc>
          <w:tcPr>
            <w:tcW w:w="2006" w:type="dxa"/>
            <w:vAlign w:val="center"/>
          </w:tcPr>
          <w:p>
            <w:pPr>
              <w:pStyle w:val="16"/>
            </w:pPr>
            <w:r>
              <w:t>100百分比</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时效指标</w:t>
            </w:r>
          </w:p>
        </w:tc>
        <w:tc>
          <w:tcPr>
            <w:tcW w:w="1821" w:type="dxa"/>
            <w:vAlign w:val="center"/>
          </w:tcPr>
          <w:p>
            <w:pPr>
              <w:pStyle w:val="16"/>
            </w:pPr>
            <w:r>
              <w:t>及时发放率</w:t>
            </w:r>
          </w:p>
        </w:tc>
        <w:tc>
          <w:tcPr>
            <w:tcW w:w="2537" w:type="dxa"/>
            <w:vAlign w:val="center"/>
          </w:tcPr>
          <w:p>
            <w:pPr>
              <w:pStyle w:val="16"/>
            </w:pPr>
            <w:r>
              <w:t>及时审批并足额拨付发放</w:t>
            </w:r>
          </w:p>
        </w:tc>
        <w:tc>
          <w:tcPr>
            <w:tcW w:w="2006" w:type="dxa"/>
            <w:vAlign w:val="center"/>
          </w:tcPr>
          <w:p>
            <w:pPr>
              <w:pStyle w:val="16"/>
            </w:pPr>
            <w:r>
              <w:t>100百分比</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成本指标</w:t>
            </w:r>
          </w:p>
        </w:tc>
        <w:tc>
          <w:tcPr>
            <w:tcW w:w="1821" w:type="dxa"/>
            <w:vAlign w:val="center"/>
          </w:tcPr>
          <w:p>
            <w:pPr>
              <w:pStyle w:val="16"/>
            </w:pPr>
            <w:r>
              <w:t>补助标准</w:t>
            </w:r>
          </w:p>
        </w:tc>
        <w:tc>
          <w:tcPr>
            <w:tcW w:w="2537" w:type="dxa"/>
            <w:vAlign w:val="center"/>
          </w:tcPr>
          <w:p>
            <w:pPr>
              <w:pStyle w:val="16"/>
            </w:pPr>
            <w:r>
              <w:t>拨付标准是按每所卫生室每名村医每月1000元</w:t>
            </w:r>
          </w:p>
        </w:tc>
        <w:tc>
          <w:tcPr>
            <w:tcW w:w="2006" w:type="dxa"/>
            <w:vAlign w:val="center"/>
          </w:tcPr>
          <w:p>
            <w:pPr>
              <w:pStyle w:val="16"/>
            </w:pPr>
            <w:r>
              <w:t>2.4万元</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724" w:type="dxa"/>
            <w:vAlign w:val="center"/>
          </w:tcPr>
          <w:p>
            <w:pPr>
              <w:pStyle w:val="16"/>
            </w:pPr>
            <w:r>
              <w:t>经济效益指标</w:t>
            </w:r>
          </w:p>
        </w:tc>
        <w:tc>
          <w:tcPr>
            <w:tcW w:w="1821" w:type="dxa"/>
            <w:vAlign w:val="center"/>
          </w:tcPr>
          <w:p>
            <w:pPr>
              <w:pStyle w:val="16"/>
            </w:pPr>
            <w:r>
              <w:t>提升率</w:t>
            </w:r>
          </w:p>
        </w:tc>
        <w:tc>
          <w:tcPr>
            <w:tcW w:w="2537" w:type="dxa"/>
            <w:vAlign w:val="center"/>
          </w:tcPr>
          <w:p>
            <w:pPr>
              <w:pStyle w:val="16"/>
            </w:pPr>
            <w:r>
              <w:t>医疗及服务质量不断提升</w:t>
            </w:r>
          </w:p>
        </w:tc>
        <w:tc>
          <w:tcPr>
            <w:tcW w:w="2006" w:type="dxa"/>
            <w:vAlign w:val="center"/>
          </w:tcPr>
          <w:p>
            <w:pPr>
              <w:pStyle w:val="16"/>
            </w:pPr>
            <w:r>
              <w:t>100逐步提高</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社会效益指标</w:t>
            </w:r>
          </w:p>
        </w:tc>
        <w:tc>
          <w:tcPr>
            <w:tcW w:w="1821" w:type="dxa"/>
            <w:vAlign w:val="center"/>
          </w:tcPr>
          <w:p>
            <w:pPr>
              <w:pStyle w:val="16"/>
            </w:pPr>
            <w:r>
              <w:t>提升率</w:t>
            </w:r>
          </w:p>
        </w:tc>
        <w:tc>
          <w:tcPr>
            <w:tcW w:w="2537" w:type="dxa"/>
            <w:vAlign w:val="center"/>
          </w:tcPr>
          <w:p>
            <w:pPr>
              <w:pStyle w:val="16"/>
            </w:pPr>
            <w:r>
              <w:t>妥善解决老百姓就医问题</w:t>
            </w:r>
          </w:p>
        </w:tc>
        <w:tc>
          <w:tcPr>
            <w:tcW w:w="2006" w:type="dxa"/>
            <w:vAlign w:val="center"/>
          </w:tcPr>
          <w:p>
            <w:pPr>
              <w:pStyle w:val="16"/>
            </w:pPr>
            <w:r>
              <w:t>100逐步提高</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生态效益指标</w:t>
            </w:r>
          </w:p>
        </w:tc>
        <w:tc>
          <w:tcPr>
            <w:tcW w:w="1821" w:type="dxa"/>
            <w:vAlign w:val="center"/>
          </w:tcPr>
          <w:p>
            <w:pPr>
              <w:pStyle w:val="16"/>
            </w:pPr>
            <w:r>
              <w:t>进一步提高村民生活质量</w:t>
            </w:r>
          </w:p>
        </w:tc>
        <w:tc>
          <w:tcPr>
            <w:tcW w:w="2537" w:type="dxa"/>
            <w:vAlign w:val="center"/>
          </w:tcPr>
          <w:p>
            <w:pPr>
              <w:pStyle w:val="16"/>
            </w:pPr>
            <w:r>
              <w:t>进一步提高村民生活质量</w:t>
            </w:r>
          </w:p>
        </w:tc>
        <w:tc>
          <w:tcPr>
            <w:tcW w:w="2006" w:type="dxa"/>
            <w:vAlign w:val="center"/>
          </w:tcPr>
          <w:p>
            <w:pPr>
              <w:pStyle w:val="16"/>
            </w:pPr>
            <w:r>
              <w:t>100逐步提高</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24" w:type="dxa"/>
            <w:vAlign w:val="center"/>
          </w:tcPr>
          <w:p>
            <w:pPr>
              <w:pStyle w:val="16"/>
            </w:pPr>
            <w:r>
              <w:t>可持续影响指标</w:t>
            </w:r>
          </w:p>
        </w:tc>
        <w:tc>
          <w:tcPr>
            <w:tcW w:w="1821" w:type="dxa"/>
            <w:vAlign w:val="center"/>
          </w:tcPr>
          <w:p>
            <w:pPr>
              <w:pStyle w:val="16"/>
            </w:pPr>
            <w:r>
              <w:t>达到长期维护社会和谐</w:t>
            </w:r>
          </w:p>
        </w:tc>
        <w:tc>
          <w:tcPr>
            <w:tcW w:w="2537" w:type="dxa"/>
            <w:vAlign w:val="center"/>
          </w:tcPr>
          <w:p>
            <w:pPr>
              <w:pStyle w:val="16"/>
            </w:pPr>
            <w:r>
              <w:t>达到长期维护社会和谐</w:t>
            </w:r>
          </w:p>
        </w:tc>
        <w:tc>
          <w:tcPr>
            <w:tcW w:w="2006" w:type="dxa"/>
            <w:vAlign w:val="center"/>
          </w:tcPr>
          <w:p>
            <w:pPr>
              <w:pStyle w:val="16"/>
            </w:pPr>
            <w:r>
              <w:t>100逐步提高</w:t>
            </w:r>
          </w:p>
        </w:tc>
        <w:tc>
          <w:tcPr>
            <w:tcW w:w="5945" w:type="dxa"/>
            <w:vAlign w:val="center"/>
          </w:tcPr>
          <w:p>
            <w:pPr>
              <w:pStyle w:val="16"/>
            </w:pPr>
            <w:r>
              <w:t>《关于进一步加强乡村医生队伍建设的若干措施》的通知【2020】29号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724" w:type="dxa"/>
            <w:vAlign w:val="center"/>
          </w:tcPr>
          <w:p>
            <w:pPr>
              <w:pStyle w:val="16"/>
            </w:pPr>
            <w:r>
              <w:t>服务对象满意度指标</w:t>
            </w:r>
          </w:p>
        </w:tc>
        <w:tc>
          <w:tcPr>
            <w:tcW w:w="1821" w:type="dxa"/>
            <w:vAlign w:val="center"/>
          </w:tcPr>
          <w:p>
            <w:pPr>
              <w:pStyle w:val="16"/>
            </w:pPr>
            <w:r>
              <w:t>满意率</w:t>
            </w:r>
          </w:p>
        </w:tc>
        <w:tc>
          <w:tcPr>
            <w:tcW w:w="2537" w:type="dxa"/>
            <w:vAlign w:val="center"/>
          </w:tcPr>
          <w:p>
            <w:pPr>
              <w:pStyle w:val="16"/>
            </w:pPr>
            <w:r>
              <w:t>受益人群满意率</w:t>
            </w:r>
          </w:p>
        </w:tc>
        <w:tc>
          <w:tcPr>
            <w:tcW w:w="2006" w:type="dxa"/>
            <w:vAlign w:val="center"/>
          </w:tcPr>
          <w:p>
            <w:pPr>
              <w:pStyle w:val="16"/>
            </w:pPr>
            <w:r>
              <w:t>100百分比</w:t>
            </w:r>
          </w:p>
        </w:tc>
        <w:tc>
          <w:tcPr>
            <w:tcW w:w="5945" w:type="dxa"/>
            <w:vAlign w:val="center"/>
          </w:tcPr>
          <w:p>
            <w:pPr>
              <w:pStyle w:val="16"/>
            </w:pPr>
            <w:r>
              <w:t>《关于进一步加强乡村医生队伍建设的若干措施》的通知【2020】29号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23.50</w:t>
            </w:r>
          </w:p>
        </w:tc>
        <w:tc>
          <w:tcPr>
            <w:tcW w:w="2835" w:type="dxa"/>
            <w:vAlign w:val="center"/>
          </w:tcPr>
          <w:p>
            <w:pPr>
              <w:pStyle w:val="14"/>
            </w:pPr>
            <w:r>
              <w:t>其中：财政    资金</w:t>
            </w:r>
          </w:p>
        </w:tc>
        <w:tc>
          <w:tcPr>
            <w:tcW w:w="2551" w:type="dxa"/>
            <w:vAlign w:val="center"/>
          </w:tcPr>
          <w:p>
            <w:pPr>
              <w:pStyle w:val="16"/>
            </w:pPr>
            <w:r>
              <w:t>23.50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妥善解决乡村医生养老问题，提高乡村医生生活质量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386"/>
        <w:gridCol w:w="1428"/>
        <w:gridCol w:w="3456"/>
        <w:gridCol w:w="2042"/>
        <w:gridCol w:w="57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386" w:type="dxa"/>
            <w:vAlign w:val="center"/>
          </w:tcPr>
          <w:p>
            <w:pPr>
              <w:pStyle w:val="14"/>
            </w:pPr>
            <w:r>
              <w:t>二级指标</w:t>
            </w:r>
          </w:p>
        </w:tc>
        <w:tc>
          <w:tcPr>
            <w:tcW w:w="1428" w:type="dxa"/>
            <w:vAlign w:val="center"/>
          </w:tcPr>
          <w:p>
            <w:pPr>
              <w:pStyle w:val="14"/>
            </w:pPr>
            <w:r>
              <w:t>三级指标</w:t>
            </w:r>
          </w:p>
        </w:tc>
        <w:tc>
          <w:tcPr>
            <w:tcW w:w="3456" w:type="dxa"/>
            <w:vAlign w:val="center"/>
          </w:tcPr>
          <w:p>
            <w:pPr>
              <w:pStyle w:val="14"/>
            </w:pPr>
            <w:r>
              <w:t>绩效指标描述</w:t>
            </w:r>
          </w:p>
        </w:tc>
        <w:tc>
          <w:tcPr>
            <w:tcW w:w="2042" w:type="dxa"/>
            <w:vAlign w:val="center"/>
          </w:tcPr>
          <w:p>
            <w:pPr>
              <w:pStyle w:val="14"/>
            </w:pPr>
            <w:r>
              <w:t>指标值</w:t>
            </w:r>
          </w:p>
        </w:tc>
        <w:tc>
          <w:tcPr>
            <w:tcW w:w="5721"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386" w:type="dxa"/>
            <w:vAlign w:val="center"/>
          </w:tcPr>
          <w:p>
            <w:pPr>
              <w:pStyle w:val="16"/>
            </w:pPr>
            <w:r>
              <w:t>数量指标</w:t>
            </w:r>
          </w:p>
        </w:tc>
        <w:tc>
          <w:tcPr>
            <w:tcW w:w="1428" w:type="dxa"/>
            <w:vAlign w:val="center"/>
          </w:tcPr>
          <w:p>
            <w:pPr>
              <w:pStyle w:val="16"/>
            </w:pPr>
            <w:r>
              <w:t>乡村医生符合数</w:t>
            </w:r>
          </w:p>
        </w:tc>
        <w:tc>
          <w:tcPr>
            <w:tcW w:w="3456" w:type="dxa"/>
            <w:vAlign w:val="center"/>
          </w:tcPr>
          <w:p>
            <w:pPr>
              <w:pStyle w:val="16"/>
            </w:pPr>
            <w:r>
              <w:t>乡村医生符合人数</w:t>
            </w:r>
          </w:p>
        </w:tc>
        <w:tc>
          <w:tcPr>
            <w:tcW w:w="2042" w:type="dxa"/>
            <w:vAlign w:val="center"/>
          </w:tcPr>
          <w:p>
            <w:pPr>
              <w:pStyle w:val="16"/>
            </w:pPr>
            <w:r>
              <w:t>28人</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质量指标</w:t>
            </w:r>
          </w:p>
        </w:tc>
        <w:tc>
          <w:tcPr>
            <w:tcW w:w="1428" w:type="dxa"/>
            <w:vAlign w:val="center"/>
          </w:tcPr>
          <w:p>
            <w:pPr>
              <w:pStyle w:val="16"/>
            </w:pPr>
            <w:r>
              <w:t>足额发放率</w:t>
            </w:r>
          </w:p>
        </w:tc>
        <w:tc>
          <w:tcPr>
            <w:tcW w:w="3456" w:type="dxa"/>
            <w:vAlign w:val="center"/>
          </w:tcPr>
          <w:p>
            <w:pPr>
              <w:pStyle w:val="16"/>
            </w:pPr>
            <w:r>
              <w:t>按要求缴纳，保证准确，足额发放率</w:t>
            </w:r>
          </w:p>
        </w:tc>
        <w:tc>
          <w:tcPr>
            <w:tcW w:w="2042" w:type="dxa"/>
            <w:vAlign w:val="center"/>
          </w:tcPr>
          <w:p>
            <w:pPr>
              <w:pStyle w:val="16"/>
            </w:pPr>
            <w:r>
              <w:t>100百分比</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时效指标</w:t>
            </w:r>
          </w:p>
        </w:tc>
        <w:tc>
          <w:tcPr>
            <w:tcW w:w="1428" w:type="dxa"/>
            <w:vAlign w:val="center"/>
          </w:tcPr>
          <w:p>
            <w:pPr>
              <w:pStyle w:val="16"/>
            </w:pPr>
            <w:r>
              <w:t>及时拨付率</w:t>
            </w:r>
          </w:p>
        </w:tc>
        <w:tc>
          <w:tcPr>
            <w:tcW w:w="3456" w:type="dxa"/>
            <w:vAlign w:val="center"/>
          </w:tcPr>
          <w:p>
            <w:pPr>
              <w:pStyle w:val="16"/>
            </w:pPr>
            <w:r>
              <w:t>及时审批并足额拨付发放补助率</w:t>
            </w:r>
          </w:p>
        </w:tc>
        <w:tc>
          <w:tcPr>
            <w:tcW w:w="2042" w:type="dxa"/>
            <w:vAlign w:val="center"/>
          </w:tcPr>
          <w:p>
            <w:pPr>
              <w:pStyle w:val="16"/>
            </w:pPr>
            <w:r>
              <w:t>100百分比</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成本指标</w:t>
            </w:r>
          </w:p>
        </w:tc>
        <w:tc>
          <w:tcPr>
            <w:tcW w:w="1428" w:type="dxa"/>
            <w:vAlign w:val="center"/>
          </w:tcPr>
          <w:p>
            <w:pPr>
              <w:pStyle w:val="16"/>
            </w:pPr>
            <w:r>
              <w:t>实际成本</w:t>
            </w:r>
          </w:p>
        </w:tc>
        <w:tc>
          <w:tcPr>
            <w:tcW w:w="3456" w:type="dxa"/>
            <w:vAlign w:val="center"/>
          </w:tcPr>
          <w:p>
            <w:pPr>
              <w:pStyle w:val="16"/>
            </w:pPr>
            <w:r>
              <w:t>缴纳标准是按缴费基数3920.55元，财政负担16%</w:t>
            </w:r>
          </w:p>
        </w:tc>
        <w:tc>
          <w:tcPr>
            <w:tcW w:w="2042" w:type="dxa"/>
            <w:vAlign w:val="center"/>
          </w:tcPr>
          <w:p>
            <w:pPr>
              <w:pStyle w:val="16"/>
            </w:pPr>
            <w:r>
              <w:t>23.5万元</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386" w:type="dxa"/>
            <w:vAlign w:val="center"/>
          </w:tcPr>
          <w:p>
            <w:pPr>
              <w:pStyle w:val="16"/>
            </w:pPr>
            <w:r>
              <w:t>经济效益指标</w:t>
            </w:r>
          </w:p>
        </w:tc>
        <w:tc>
          <w:tcPr>
            <w:tcW w:w="1428" w:type="dxa"/>
            <w:vAlign w:val="center"/>
          </w:tcPr>
          <w:p>
            <w:pPr>
              <w:pStyle w:val="16"/>
            </w:pPr>
            <w:r>
              <w:t>村医积极性</w:t>
            </w:r>
          </w:p>
        </w:tc>
        <w:tc>
          <w:tcPr>
            <w:tcW w:w="3456" w:type="dxa"/>
            <w:vAlign w:val="center"/>
          </w:tcPr>
          <w:p>
            <w:pPr>
              <w:pStyle w:val="16"/>
            </w:pPr>
            <w:r>
              <w:t>积极性提高，改善就医问题</w:t>
            </w:r>
          </w:p>
        </w:tc>
        <w:tc>
          <w:tcPr>
            <w:tcW w:w="2042" w:type="dxa"/>
            <w:vAlign w:val="center"/>
          </w:tcPr>
          <w:p>
            <w:pPr>
              <w:pStyle w:val="16"/>
            </w:pPr>
            <w:r>
              <w:t>100逐步改善</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社会效益指标</w:t>
            </w:r>
          </w:p>
        </w:tc>
        <w:tc>
          <w:tcPr>
            <w:tcW w:w="1428" w:type="dxa"/>
            <w:vAlign w:val="center"/>
          </w:tcPr>
          <w:p>
            <w:pPr>
              <w:pStyle w:val="16"/>
            </w:pPr>
            <w:r>
              <w:t>村民反响</w:t>
            </w:r>
          </w:p>
        </w:tc>
        <w:tc>
          <w:tcPr>
            <w:tcW w:w="3456" w:type="dxa"/>
            <w:vAlign w:val="center"/>
          </w:tcPr>
          <w:p>
            <w:pPr>
              <w:pStyle w:val="16"/>
            </w:pPr>
            <w:r>
              <w:t>妥善解决乡村医生养老问题，提高村医服务积极性，村民反响良好。</w:t>
            </w:r>
          </w:p>
        </w:tc>
        <w:tc>
          <w:tcPr>
            <w:tcW w:w="2042" w:type="dxa"/>
            <w:vAlign w:val="center"/>
          </w:tcPr>
          <w:p>
            <w:pPr>
              <w:pStyle w:val="16"/>
            </w:pPr>
            <w:r>
              <w:t>100逐步改善</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生态效益指标</w:t>
            </w:r>
          </w:p>
        </w:tc>
        <w:tc>
          <w:tcPr>
            <w:tcW w:w="1428" w:type="dxa"/>
            <w:vAlign w:val="center"/>
          </w:tcPr>
          <w:p>
            <w:pPr>
              <w:pStyle w:val="16"/>
            </w:pPr>
            <w:r>
              <w:t>村医生活质量</w:t>
            </w:r>
          </w:p>
        </w:tc>
        <w:tc>
          <w:tcPr>
            <w:tcW w:w="3456" w:type="dxa"/>
            <w:vAlign w:val="center"/>
          </w:tcPr>
          <w:p>
            <w:pPr>
              <w:pStyle w:val="16"/>
            </w:pPr>
            <w:r>
              <w:t>进一步提高乡村医生生活质量，达到长期维护社会和谐</w:t>
            </w:r>
          </w:p>
        </w:tc>
        <w:tc>
          <w:tcPr>
            <w:tcW w:w="2042" w:type="dxa"/>
            <w:vAlign w:val="center"/>
          </w:tcPr>
          <w:p>
            <w:pPr>
              <w:pStyle w:val="16"/>
            </w:pPr>
            <w:r>
              <w:t>100逐步提高</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86" w:type="dxa"/>
            <w:vAlign w:val="center"/>
          </w:tcPr>
          <w:p>
            <w:pPr>
              <w:pStyle w:val="16"/>
            </w:pPr>
            <w:r>
              <w:t>生态效益指标</w:t>
            </w:r>
          </w:p>
        </w:tc>
        <w:tc>
          <w:tcPr>
            <w:tcW w:w="1428" w:type="dxa"/>
            <w:vAlign w:val="center"/>
          </w:tcPr>
          <w:p>
            <w:pPr>
              <w:pStyle w:val="16"/>
            </w:pPr>
            <w:r>
              <w:t>服务质量</w:t>
            </w:r>
          </w:p>
        </w:tc>
        <w:tc>
          <w:tcPr>
            <w:tcW w:w="3456" w:type="dxa"/>
            <w:vAlign w:val="center"/>
          </w:tcPr>
          <w:p>
            <w:pPr>
              <w:pStyle w:val="16"/>
            </w:pPr>
            <w:r>
              <w:t>达到长期维护社会和谐，服务态度提升</w:t>
            </w:r>
          </w:p>
        </w:tc>
        <w:tc>
          <w:tcPr>
            <w:tcW w:w="2042" w:type="dxa"/>
            <w:vAlign w:val="center"/>
          </w:tcPr>
          <w:p>
            <w:pPr>
              <w:pStyle w:val="16"/>
            </w:pPr>
            <w:r>
              <w:t>100不断提高</w:t>
            </w:r>
          </w:p>
        </w:tc>
        <w:tc>
          <w:tcPr>
            <w:tcW w:w="5721" w:type="dxa"/>
            <w:vAlign w:val="center"/>
          </w:tcPr>
          <w:p>
            <w:pPr>
              <w:pStyle w:val="16"/>
            </w:pPr>
            <w:r>
              <w:t>《邢台市全面推进乡村卫生健康服务一体化改革实施方案》邢卫【2022】2号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386" w:type="dxa"/>
            <w:vAlign w:val="center"/>
          </w:tcPr>
          <w:p>
            <w:pPr>
              <w:pStyle w:val="16"/>
            </w:pPr>
            <w:r>
              <w:t>服务对象满意度指标</w:t>
            </w:r>
          </w:p>
        </w:tc>
        <w:tc>
          <w:tcPr>
            <w:tcW w:w="1428" w:type="dxa"/>
            <w:vAlign w:val="center"/>
          </w:tcPr>
          <w:p>
            <w:pPr>
              <w:pStyle w:val="16"/>
            </w:pPr>
            <w:r>
              <w:t>满意率</w:t>
            </w:r>
          </w:p>
        </w:tc>
        <w:tc>
          <w:tcPr>
            <w:tcW w:w="3456" w:type="dxa"/>
            <w:vAlign w:val="center"/>
          </w:tcPr>
          <w:p>
            <w:pPr>
              <w:pStyle w:val="16"/>
            </w:pPr>
            <w:r>
              <w:t>受益人群满意率</w:t>
            </w:r>
          </w:p>
        </w:tc>
        <w:tc>
          <w:tcPr>
            <w:tcW w:w="2042" w:type="dxa"/>
            <w:vAlign w:val="center"/>
          </w:tcPr>
          <w:p>
            <w:pPr>
              <w:pStyle w:val="16"/>
            </w:pPr>
            <w:r>
              <w:t>≥100百分比</w:t>
            </w:r>
          </w:p>
        </w:tc>
        <w:tc>
          <w:tcPr>
            <w:tcW w:w="5721" w:type="dxa"/>
            <w:vAlign w:val="center"/>
          </w:tcPr>
          <w:p>
            <w:pPr>
              <w:pStyle w:val="16"/>
            </w:pPr>
            <w:r>
              <w:t>《邢台市全面推进乡村卫生健康服务一体化改革实施方案》邢卫【2022】2号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361013隆尧县双碑乡卫生院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隆尧县双碑乡卫生院上年末固定资产金额为558.58万元（详见下表）。本年度拟购置固定资产总额为0.00万元，已按要求列入政府采购预算，详见政府采购预算表。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361013隆尧县双碑乡卫生院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558.58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2145.37</w:t>
            </w:r>
          </w:p>
        </w:tc>
        <w:tc>
          <w:tcPr>
            <w:tcW w:w="2835" w:type="dxa"/>
            <w:vAlign w:val="center"/>
          </w:tcPr>
          <w:p>
            <w:pPr>
              <w:pStyle w:val="15"/>
            </w:pPr>
            <w:r>
              <w:t>245.39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130</w:t>
            </w:r>
          </w:p>
        </w:tc>
        <w:tc>
          <w:tcPr>
            <w:tcW w:w="2835" w:type="dxa"/>
            <w:vAlign w:val="center"/>
          </w:tcPr>
          <w:p>
            <w:pPr>
              <w:pStyle w:val="15"/>
            </w:pPr>
            <w:r>
              <w:t>20.94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53.30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59.90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305</w:t>
            </w:r>
          </w:p>
        </w:tc>
        <w:tc>
          <w:tcPr>
            <w:tcW w:w="2835" w:type="dxa"/>
            <w:vAlign w:val="center"/>
          </w:tcPr>
          <w:p>
            <w:pPr>
              <w:pStyle w:val="15"/>
            </w:pPr>
            <w:r>
              <w:t>199.99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十三、隆尧县山口镇卫生院收支预算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361014隆尧县山口镇卫生院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389.55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392.85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389.55</w:t>
            </w:r>
          </w:p>
        </w:tc>
        <w:tc>
          <w:tcPr>
            <w:tcW w:w="4535" w:type="dxa"/>
            <w:vAlign w:val="center"/>
          </w:tcPr>
          <w:p>
            <w:pPr>
              <w:pStyle w:val="18"/>
            </w:pPr>
            <w:r>
              <w:t>本年支出合计</w:t>
            </w:r>
          </w:p>
        </w:tc>
        <w:tc>
          <w:tcPr>
            <w:tcW w:w="2126" w:type="dxa"/>
            <w:vAlign w:val="center"/>
          </w:tcPr>
          <w:p>
            <w:pPr>
              <w:pStyle w:val="19"/>
            </w:pPr>
            <w:r>
              <w:t>392.85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3.29</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392.85</w:t>
            </w:r>
          </w:p>
        </w:tc>
        <w:tc>
          <w:tcPr>
            <w:tcW w:w="4535" w:type="dxa"/>
            <w:vAlign w:val="center"/>
          </w:tcPr>
          <w:p>
            <w:pPr>
              <w:pStyle w:val="18"/>
            </w:pPr>
            <w:r>
              <w:t>支出总计</w:t>
            </w:r>
          </w:p>
        </w:tc>
        <w:tc>
          <w:tcPr>
            <w:tcW w:w="2126" w:type="dxa"/>
            <w:vAlign w:val="center"/>
          </w:tcPr>
          <w:p>
            <w:pPr>
              <w:pStyle w:val="19"/>
            </w:pPr>
            <w:r>
              <w:t>392.85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361014隆尧县山口镇卫生院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392.85</w:t>
            </w:r>
          </w:p>
        </w:tc>
        <w:tc>
          <w:tcPr>
            <w:tcW w:w="1134" w:type="dxa"/>
            <w:vAlign w:val="center"/>
          </w:tcPr>
          <w:p>
            <w:pPr>
              <w:pStyle w:val="19"/>
            </w:pPr>
            <w:r>
              <w:t>389.55</w:t>
            </w:r>
          </w:p>
        </w:tc>
        <w:tc>
          <w:tcPr>
            <w:tcW w:w="1134" w:type="dxa"/>
            <w:vAlign w:val="center"/>
          </w:tcPr>
          <w:p>
            <w:pPr>
              <w:pStyle w:val="19"/>
            </w:pPr>
            <w:r>
              <w:t>389.55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392.85</w:t>
            </w:r>
          </w:p>
        </w:tc>
        <w:tc>
          <w:tcPr>
            <w:tcW w:w="1134" w:type="dxa"/>
            <w:vAlign w:val="center"/>
          </w:tcPr>
          <w:p>
            <w:pPr>
              <w:pStyle w:val="15"/>
            </w:pPr>
            <w:r>
              <w:t>389.55</w:t>
            </w:r>
          </w:p>
        </w:tc>
        <w:tc>
          <w:tcPr>
            <w:tcW w:w="1134" w:type="dxa"/>
            <w:vAlign w:val="center"/>
          </w:tcPr>
          <w:p>
            <w:pPr>
              <w:pStyle w:val="15"/>
            </w:pPr>
            <w:r>
              <w:t>389.55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127.99</w:t>
            </w:r>
          </w:p>
        </w:tc>
        <w:tc>
          <w:tcPr>
            <w:tcW w:w="1134" w:type="dxa"/>
            <w:vAlign w:val="center"/>
          </w:tcPr>
          <w:p>
            <w:pPr>
              <w:pStyle w:val="15"/>
            </w:pPr>
            <w:r>
              <w:t>124.69</w:t>
            </w:r>
          </w:p>
        </w:tc>
        <w:tc>
          <w:tcPr>
            <w:tcW w:w="1134" w:type="dxa"/>
            <w:vAlign w:val="center"/>
          </w:tcPr>
          <w:p>
            <w:pPr>
              <w:pStyle w:val="15"/>
            </w:pPr>
            <w:r>
              <w:t>124.69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54.60</w:t>
            </w:r>
          </w:p>
        </w:tc>
        <w:tc>
          <w:tcPr>
            <w:tcW w:w="1134" w:type="dxa"/>
            <w:vAlign w:val="center"/>
          </w:tcPr>
          <w:p>
            <w:pPr>
              <w:pStyle w:val="15"/>
            </w:pPr>
            <w:r>
              <w:t>54.60</w:t>
            </w:r>
          </w:p>
        </w:tc>
        <w:tc>
          <w:tcPr>
            <w:tcW w:w="1134" w:type="dxa"/>
            <w:vAlign w:val="center"/>
          </w:tcPr>
          <w:p>
            <w:pPr>
              <w:pStyle w:val="15"/>
            </w:pPr>
            <w:r>
              <w:t>54.60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73.39</w:t>
            </w:r>
          </w:p>
        </w:tc>
        <w:tc>
          <w:tcPr>
            <w:tcW w:w="1134" w:type="dxa"/>
            <w:vAlign w:val="center"/>
          </w:tcPr>
          <w:p>
            <w:pPr>
              <w:pStyle w:val="15"/>
            </w:pPr>
            <w:r>
              <w:t>70.09</w:t>
            </w:r>
          </w:p>
        </w:tc>
        <w:tc>
          <w:tcPr>
            <w:tcW w:w="1134" w:type="dxa"/>
            <w:vAlign w:val="center"/>
          </w:tcPr>
          <w:p>
            <w:pPr>
              <w:pStyle w:val="15"/>
            </w:pPr>
            <w:r>
              <w:t>70.09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264.86</w:t>
            </w:r>
          </w:p>
        </w:tc>
        <w:tc>
          <w:tcPr>
            <w:tcW w:w="1134" w:type="dxa"/>
            <w:vAlign w:val="center"/>
          </w:tcPr>
          <w:p>
            <w:pPr>
              <w:pStyle w:val="15"/>
            </w:pPr>
            <w:r>
              <w:t>264.86</w:t>
            </w:r>
          </w:p>
        </w:tc>
        <w:tc>
          <w:tcPr>
            <w:tcW w:w="1134" w:type="dxa"/>
            <w:vAlign w:val="center"/>
          </w:tcPr>
          <w:p>
            <w:pPr>
              <w:pStyle w:val="15"/>
            </w:pPr>
            <w:r>
              <w:t>264.86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264.86</w:t>
            </w:r>
          </w:p>
        </w:tc>
        <w:tc>
          <w:tcPr>
            <w:tcW w:w="1134" w:type="dxa"/>
            <w:vAlign w:val="center"/>
          </w:tcPr>
          <w:p>
            <w:pPr>
              <w:pStyle w:val="15"/>
            </w:pPr>
            <w:r>
              <w:t>264.86</w:t>
            </w:r>
          </w:p>
        </w:tc>
        <w:tc>
          <w:tcPr>
            <w:tcW w:w="1134" w:type="dxa"/>
            <w:vAlign w:val="center"/>
          </w:tcPr>
          <w:p>
            <w:pPr>
              <w:pStyle w:val="15"/>
            </w:pPr>
            <w:r>
              <w:t>264.86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392.85</w:t>
            </w:r>
          </w:p>
        </w:tc>
        <w:tc>
          <w:tcPr>
            <w:tcW w:w="1361" w:type="dxa"/>
            <w:vAlign w:val="center"/>
          </w:tcPr>
          <w:p>
            <w:pPr>
              <w:pStyle w:val="19"/>
            </w:pPr>
          </w:p>
        </w:tc>
        <w:tc>
          <w:tcPr>
            <w:tcW w:w="1361" w:type="dxa"/>
            <w:vAlign w:val="center"/>
          </w:tcPr>
          <w:p>
            <w:pPr>
              <w:pStyle w:val="19"/>
            </w:pPr>
            <w:r>
              <w:t>392.85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392.85</w:t>
            </w:r>
          </w:p>
        </w:tc>
        <w:tc>
          <w:tcPr>
            <w:tcW w:w="1361" w:type="dxa"/>
            <w:vAlign w:val="center"/>
          </w:tcPr>
          <w:p>
            <w:pPr>
              <w:pStyle w:val="15"/>
            </w:pPr>
          </w:p>
        </w:tc>
        <w:tc>
          <w:tcPr>
            <w:tcW w:w="1361" w:type="dxa"/>
            <w:vAlign w:val="center"/>
          </w:tcPr>
          <w:p>
            <w:pPr>
              <w:pStyle w:val="15"/>
            </w:pPr>
            <w:r>
              <w:t>392.85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127.99</w:t>
            </w:r>
          </w:p>
        </w:tc>
        <w:tc>
          <w:tcPr>
            <w:tcW w:w="1361" w:type="dxa"/>
            <w:vAlign w:val="center"/>
          </w:tcPr>
          <w:p>
            <w:pPr>
              <w:pStyle w:val="15"/>
            </w:pPr>
          </w:p>
        </w:tc>
        <w:tc>
          <w:tcPr>
            <w:tcW w:w="1361" w:type="dxa"/>
            <w:vAlign w:val="center"/>
          </w:tcPr>
          <w:p>
            <w:pPr>
              <w:pStyle w:val="15"/>
            </w:pPr>
            <w:r>
              <w:t>127.99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54.60</w:t>
            </w:r>
          </w:p>
        </w:tc>
        <w:tc>
          <w:tcPr>
            <w:tcW w:w="1361" w:type="dxa"/>
            <w:vAlign w:val="center"/>
          </w:tcPr>
          <w:p>
            <w:pPr>
              <w:pStyle w:val="15"/>
            </w:pPr>
          </w:p>
        </w:tc>
        <w:tc>
          <w:tcPr>
            <w:tcW w:w="1361" w:type="dxa"/>
            <w:vAlign w:val="center"/>
          </w:tcPr>
          <w:p>
            <w:pPr>
              <w:pStyle w:val="15"/>
            </w:pPr>
            <w:r>
              <w:t>54.60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73.39</w:t>
            </w:r>
          </w:p>
        </w:tc>
        <w:tc>
          <w:tcPr>
            <w:tcW w:w="1361" w:type="dxa"/>
            <w:vAlign w:val="center"/>
          </w:tcPr>
          <w:p>
            <w:pPr>
              <w:pStyle w:val="15"/>
            </w:pPr>
          </w:p>
        </w:tc>
        <w:tc>
          <w:tcPr>
            <w:tcW w:w="1361" w:type="dxa"/>
            <w:vAlign w:val="center"/>
          </w:tcPr>
          <w:p>
            <w:pPr>
              <w:pStyle w:val="15"/>
            </w:pPr>
            <w:r>
              <w:t>73.39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264.86</w:t>
            </w:r>
          </w:p>
        </w:tc>
        <w:tc>
          <w:tcPr>
            <w:tcW w:w="1361" w:type="dxa"/>
            <w:vAlign w:val="center"/>
          </w:tcPr>
          <w:p>
            <w:pPr>
              <w:pStyle w:val="15"/>
            </w:pPr>
          </w:p>
        </w:tc>
        <w:tc>
          <w:tcPr>
            <w:tcW w:w="1361" w:type="dxa"/>
            <w:vAlign w:val="center"/>
          </w:tcPr>
          <w:p>
            <w:pPr>
              <w:pStyle w:val="15"/>
            </w:pPr>
            <w:r>
              <w:t>264.86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264.86</w:t>
            </w:r>
          </w:p>
        </w:tc>
        <w:tc>
          <w:tcPr>
            <w:tcW w:w="1361" w:type="dxa"/>
            <w:vAlign w:val="center"/>
          </w:tcPr>
          <w:p>
            <w:pPr>
              <w:pStyle w:val="15"/>
            </w:pPr>
          </w:p>
        </w:tc>
        <w:tc>
          <w:tcPr>
            <w:tcW w:w="1361" w:type="dxa"/>
            <w:vAlign w:val="center"/>
          </w:tcPr>
          <w:p>
            <w:pPr>
              <w:pStyle w:val="15"/>
            </w:pPr>
            <w:r>
              <w:t>264.86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389.55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392.85</w:t>
            </w:r>
          </w:p>
        </w:tc>
        <w:tc>
          <w:tcPr>
            <w:tcW w:w="1474" w:type="dxa"/>
            <w:vAlign w:val="center"/>
          </w:tcPr>
          <w:p>
            <w:pPr>
              <w:pStyle w:val="15"/>
            </w:pPr>
            <w:r>
              <w:t>392.85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389.55</w:t>
            </w:r>
          </w:p>
        </w:tc>
        <w:tc>
          <w:tcPr>
            <w:tcW w:w="3402" w:type="dxa"/>
            <w:vAlign w:val="center"/>
          </w:tcPr>
          <w:p>
            <w:pPr>
              <w:pStyle w:val="18"/>
            </w:pPr>
            <w:r>
              <w:t>本年支出合计</w:t>
            </w:r>
          </w:p>
        </w:tc>
        <w:tc>
          <w:tcPr>
            <w:tcW w:w="1474" w:type="dxa"/>
            <w:vAlign w:val="center"/>
          </w:tcPr>
          <w:p>
            <w:pPr>
              <w:pStyle w:val="19"/>
            </w:pPr>
            <w:r>
              <w:t>392.85</w:t>
            </w:r>
          </w:p>
        </w:tc>
        <w:tc>
          <w:tcPr>
            <w:tcW w:w="1474" w:type="dxa"/>
            <w:vAlign w:val="center"/>
          </w:tcPr>
          <w:p>
            <w:pPr>
              <w:pStyle w:val="19"/>
            </w:pPr>
            <w:r>
              <w:t>392.85</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3.29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3.29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392.85</w:t>
            </w:r>
          </w:p>
        </w:tc>
        <w:tc>
          <w:tcPr>
            <w:tcW w:w="3402" w:type="dxa"/>
            <w:vAlign w:val="center"/>
          </w:tcPr>
          <w:p>
            <w:pPr>
              <w:pStyle w:val="18"/>
            </w:pPr>
            <w:r>
              <w:t>支出总计</w:t>
            </w:r>
          </w:p>
        </w:tc>
        <w:tc>
          <w:tcPr>
            <w:tcW w:w="1474" w:type="dxa"/>
            <w:vAlign w:val="center"/>
          </w:tcPr>
          <w:p>
            <w:pPr>
              <w:pStyle w:val="19"/>
            </w:pPr>
            <w:r>
              <w:t>392.85</w:t>
            </w:r>
          </w:p>
        </w:tc>
        <w:tc>
          <w:tcPr>
            <w:tcW w:w="1474" w:type="dxa"/>
            <w:vAlign w:val="center"/>
          </w:tcPr>
          <w:p>
            <w:pPr>
              <w:pStyle w:val="19"/>
            </w:pPr>
            <w:r>
              <w:t>392.85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392.85</w:t>
            </w:r>
          </w:p>
        </w:tc>
        <w:tc>
          <w:tcPr>
            <w:tcW w:w="2551" w:type="dxa"/>
            <w:vAlign w:val="center"/>
          </w:tcPr>
          <w:p>
            <w:pPr>
              <w:pStyle w:val="19"/>
            </w:pPr>
          </w:p>
        </w:tc>
        <w:tc>
          <w:tcPr>
            <w:tcW w:w="2551" w:type="dxa"/>
            <w:vAlign w:val="center"/>
          </w:tcPr>
          <w:p>
            <w:pPr>
              <w:pStyle w:val="19"/>
            </w:pPr>
            <w:r>
              <w:t>392.85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392.85</w:t>
            </w:r>
          </w:p>
        </w:tc>
        <w:tc>
          <w:tcPr>
            <w:tcW w:w="2551" w:type="dxa"/>
            <w:vAlign w:val="center"/>
          </w:tcPr>
          <w:p>
            <w:pPr>
              <w:pStyle w:val="15"/>
            </w:pPr>
          </w:p>
        </w:tc>
        <w:tc>
          <w:tcPr>
            <w:tcW w:w="2551" w:type="dxa"/>
            <w:vAlign w:val="center"/>
          </w:tcPr>
          <w:p>
            <w:pPr>
              <w:pStyle w:val="15"/>
            </w:pPr>
            <w:r>
              <w:t>392.85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127.99</w:t>
            </w:r>
          </w:p>
        </w:tc>
        <w:tc>
          <w:tcPr>
            <w:tcW w:w="2551" w:type="dxa"/>
            <w:vAlign w:val="center"/>
          </w:tcPr>
          <w:p>
            <w:pPr>
              <w:pStyle w:val="15"/>
            </w:pPr>
          </w:p>
        </w:tc>
        <w:tc>
          <w:tcPr>
            <w:tcW w:w="2551" w:type="dxa"/>
            <w:vAlign w:val="center"/>
          </w:tcPr>
          <w:p>
            <w:pPr>
              <w:pStyle w:val="15"/>
            </w:pPr>
            <w:r>
              <w:t>127.99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54.60</w:t>
            </w:r>
          </w:p>
        </w:tc>
        <w:tc>
          <w:tcPr>
            <w:tcW w:w="2551" w:type="dxa"/>
            <w:vAlign w:val="center"/>
          </w:tcPr>
          <w:p>
            <w:pPr>
              <w:pStyle w:val="15"/>
            </w:pPr>
          </w:p>
        </w:tc>
        <w:tc>
          <w:tcPr>
            <w:tcW w:w="2551" w:type="dxa"/>
            <w:vAlign w:val="center"/>
          </w:tcPr>
          <w:p>
            <w:pPr>
              <w:pStyle w:val="15"/>
            </w:pPr>
            <w:r>
              <w:t>54.60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73.39</w:t>
            </w:r>
          </w:p>
        </w:tc>
        <w:tc>
          <w:tcPr>
            <w:tcW w:w="2551" w:type="dxa"/>
            <w:vAlign w:val="center"/>
          </w:tcPr>
          <w:p>
            <w:pPr>
              <w:pStyle w:val="15"/>
            </w:pPr>
          </w:p>
        </w:tc>
        <w:tc>
          <w:tcPr>
            <w:tcW w:w="2551" w:type="dxa"/>
            <w:vAlign w:val="center"/>
          </w:tcPr>
          <w:p>
            <w:pPr>
              <w:pStyle w:val="15"/>
            </w:pPr>
            <w:r>
              <w:t>73.39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264.86</w:t>
            </w:r>
          </w:p>
        </w:tc>
        <w:tc>
          <w:tcPr>
            <w:tcW w:w="2551" w:type="dxa"/>
            <w:vAlign w:val="center"/>
          </w:tcPr>
          <w:p>
            <w:pPr>
              <w:pStyle w:val="15"/>
            </w:pPr>
          </w:p>
        </w:tc>
        <w:tc>
          <w:tcPr>
            <w:tcW w:w="2551" w:type="dxa"/>
            <w:vAlign w:val="center"/>
          </w:tcPr>
          <w:p>
            <w:pPr>
              <w:pStyle w:val="15"/>
            </w:pPr>
            <w:r>
              <w:t>264.86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264.86</w:t>
            </w:r>
          </w:p>
        </w:tc>
        <w:tc>
          <w:tcPr>
            <w:tcW w:w="2551" w:type="dxa"/>
            <w:vAlign w:val="center"/>
          </w:tcPr>
          <w:p>
            <w:pPr>
              <w:pStyle w:val="15"/>
            </w:pPr>
          </w:p>
        </w:tc>
        <w:tc>
          <w:tcPr>
            <w:tcW w:w="2551" w:type="dxa"/>
            <w:vAlign w:val="center"/>
          </w:tcPr>
          <w:p>
            <w:pPr>
              <w:pStyle w:val="15"/>
            </w:pPr>
            <w:r>
              <w:t>264.86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361014隆尧县山口镇卫生院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隆尧县山口镇卫生院2025年单位预算信息公开情况说明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按照《中华人民共和国预算法》、《地方预决算公开操作规程》和《关于进一步推进预算公开工作的实施意见》规定，现将隆尧县山口镇卫生院2025年单位预算公开如下：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隆尧县</w:t>
      </w:r>
      <w:r>
        <w:rPr>
          <w:rFonts w:hint="eastAsia" w:ascii="方正仿宋_GBK" w:hAnsi="方正仿宋_GBK" w:eastAsia="方正仿宋_GBK" w:cs="方正仿宋_GBK"/>
          <w:color w:val="000000"/>
          <w:kern w:val="0"/>
          <w:sz w:val="28"/>
          <w:szCs w:val="28"/>
          <w:highlight w:val="none"/>
          <w:lang w:val="en-US" w:eastAsia="zh" w:bidi="ar"/>
        </w:rPr>
        <w:t>山口</w:t>
      </w:r>
      <w:r>
        <w:rPr>
          <w:rFonts w:hint="default" w:ascii="方正仿宋_GBK" w:hAnsi="方正仿宋_GBK" w:eastAsia="方正仿宋_GBK" w:cs="方正仿宋_GBK"/>
          <w:color w:val="000000"/>
          <w:kern w:val="0"/>
          <w:sz w:val="28"/>
          <w:szCs w:val="28"/>
          <w:highlight w:val="none"/>
          <w:lang w:val="en-US" w:eastAsia="zh-CN" w:bidi="ar"/>
        </w:rPr>
        <w:t>镇卫生院是县政府设立的集医疗预防工作为一体的非营利性基层医疗机构。其主要职责是：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（三）</w:t>
      </w:r>
      <w:r>
        <w:rPr>
          <w:rFonts w:hint="default" w:ascii="Times New Roman" w:hAnsi="Times New Roman" w:eastAsia="方正仿宋_GBK" w:cs="Times New Roman"/>
          <w:color w:val="000000"/>
          <w:kern w:val="0"/>
          <w:sz w:val="28"/>
          <w:szCs w:val="28"/>
          <w:highlight w:val="none"/>
          <w:lang w:val="en-US" w:eastAsia="zh-CN" w:bidi="ar"/>
        </w:rPr>
        <w:t xml:space="preserve"> </w:t>
      </w:r>
      <w:r>
        <w:rPr>
          <w:rFonts w:hint="default" w:ascii="方正仿宋_GBK" w:hAnsi="方正仿宋_GBK" w:eastAsia="方正仿宋_GBK" w:cs="方正仿宋_GBK"/>
          <w:color w:val="000000"/>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highlight w:val="none"/>
        </w:rPr>
      </w:pPr>
      <w:r>
        <w:rPr>
          <w:rFonts w:hint="default" w:ascii="方正仿宋_GBK" w:hAnsi="方正仿宋_GBK" w:eastAsia="方正仿宋_GBK" w:cs="方正仿宋_GBK"/>
          <w:color w:val="000000"/>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pStyle w:val="21"/>
      </w:pP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隆尧县山口镇卫生院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392.85万元,其中一般公共预算收入389.55万元，政府性基金预算收入0万元，国有资本经营预算收入0万元，财政专户核拨收入0万元，单位资金收入0万元，上年结转结余3.29万元。</w:t>
      </w:r>
    </w:p>
    <w:p>
      <w:pPr>
        <w:pStyle w:val="22"/>
      </w:pPr>
      <w:r>
        <w:t>2、支出说明</w:t>
      </w:r>
    </w:p>
    <w:p>
      <w:pPr>
        <w:pStyle w:val="22"/>
      </w:pPr>
      <w:r>
        <w:t>收支预算总表支出栏、基本支出表、项目支出表按经济分类和支出功能分类科目编制，反映隆尧县山口镇卫生院年度单位预算中支出预算的总体情况。2025年支出预算392.85万元，其中基本支出0万元；项目支出392.85万元，其中人员经费支出349.13万元，主要为基本公共卫生、基本药物制度、乡村医生社会保险资金、差额人员项目、500人以下村补助工资等人员支出；公用经费支出43.72万元，主要是基本公共卫生支出。</w:t>
      </w:r>
    </w:p>
    <w:p>
      <w:pPr>
        <w:pStyle w:val="22"/>
      </w:pPr>
      <w:r>
        <w:t>3、比上年增减情况</w:t>
      </w:r>
    </w:p>
    <w:p>
      <w:pPr>
        <w:pStyle w:val="22"/>
      </w:pPr>
      <w:r>
        <w:t>2025年单位预算收支安排392.85万元，较2024年增加20.23万元，其中：基本支出0万元；项目支出增加20.23万元，主要是增加基本公共卫生、乡村医生社保资金、基本药物制度补助资金、差额人员补助等资金。</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54.60</w:t>
            </w:r>
          </w:p>
        </w:tc>
        <w:tc>
          <w:tcPr>
            <w:tcW w:w="2835" w:type="dxa"/>
            <w:vAlign w:val="center"/>
          </w:tcPr>
          <w:p>
            <w:pPr>
              <w:pStyle w:val="14"/>
            </w:pPr>
            <w:r>
              <w:t>其中：财政    资金</w:t>
            </w:r>
          </w:p>
        </w:tc>
        <w:tc>
          <w:tcPr>
            <w:tcW w:w="2551" w:type="dxa"/>
            <w:vAlign w:val="center"/>
          </w:tcPr>
          <w:p>
            <w:pPr>
              <w:pStyle w:val="16"/>
            </w:pPr>
            <w:r>
              <w:t>54.60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保障乡镇卫生院人员工资待遇，提高服务质量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1.保障卫生院人员工资待遇，提高医疗服务质量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35人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54.6万元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13.25</w:t>
            </w:r>
          </w:p>
        </w:tc>
        <w:tc>
          <w:tcPr>
            <w:tcW w:w="2835" w:type="dxa"/>
            <w:vAlign w:val="center"/>
          </w:tcPr>
          <w:p>
            <w:pPr>
              <w:pStyle w:val="14"/>
            </w:pPr>
            <w:r>
              <w:t>其中：财政    资金</w:t>
            </w:r>
          </w:p>
        </w:tc>
        <w:tc>
          <w:tcPr>
            <w:tcW w:w="2551" w:type="dxa"/>
            <w:vAlign w:val="center"/>
          </w:tcPr>
          <w:p>
            <w:pPr>
              <w:pStyle w:val="16"/>
            </w:pPr>
            <w:r>
              <w:t>13.25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p>
          <w:p>
            <w:pPr>
              <w:pStyle w:val="16"/>
            </w:pPr>
          </w:p>
          <w:p>
            <w:pPr>
              <w:pStyle w:val="16"/>
            </w:pPr>
            <w:r>
              <w:t>2.对实施国家基本药物制度的卫生室给予补助，支持国家基本药物制度在卫生室顺利实施</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22家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13.24万元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40.29</w:t>
            </w:r>
          </w:p>
        </w:tc>
        <w:tc>
          <w:tcPr>
            <w:tcW w:w="2835" w:type="dxa"/>
            <w:vAlign w:val="center"/>
          </w:tcPr>
          <w:p>
            <w:pPr>
              <w:pStyle w:val="14"/>
            </w:pPr>
            <w:r>
              <w:t>其中：财政    资金</w:t>
            </w:r>
          </w:p>
        </w:tc>
        <w:tc>
          <w:tcPr>
            <w:tcW w:w="2551" w:type="dxa"/>
            <w:vAlign w:val="center"/>
          </w:tcPr>
          <w:p>
            <w:pPr>
              <w:pStyle w:val="16"/>
            </w:pPr>
            <w:r>
              <w:t>40.29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r>
              <w:tab/>
            </w:r>
            <w:r>
              <w:tab/>
            </w:r>
          </w:p>
          <w:p>
            <w:pPr>
              <w:pStyle w:val="16"/>
            </w:pPr>
          </w:p>
          <w:p>
            <w:pPr>
              <w:pStyle w:val="16"/>
            </w:pPr>
            <w:r>
              <w:t>2.基本公卫绩效考核，基本公卫人员培训，基本公卫项目宣传</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40.29万元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13.67</w:t>
            </w:r>
          </w:p>
        </w:tc>
        <w:tc>
          <w:tcPr>
            <w:tcW w:w="2835" w:type="dxa"/>
            <w:vAlign w:val="center"/>
          </w:tcPr>
          <w:p>
            <w:pPr>
              <w:pStyle w:val="14"/>
            </w:pPr>
            <w:r>
              <w:t>其中：财政    资金</w:t>
            </w:r>
          </w:p>
        </w:tc>
        <w:tc>
          <w:tcPr>
            <w:tcW w:w="2551" w:type="dxa"/>
            <w:vAlign w:val="center"/>
          </w:tcPr>
          <w:p>
            <w:pPr>
              <w:pStyle w:val="16"/>
            </w:pPr>
            <w:r>
              <w:t>13.67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p>
          <w:p>
            <w:pPr>
              <w:pStyle w:val="16"/>
            </w:pPr>
          </w:p>
          <w:p>
            <w:pPr>
              <w:pStyle w:val="16"/>
            </w:pPr>
            <w:r>
              <w:t>2.对实施国家基本药物制度的卫生室给予补助，支持国家基本药物制度在卫生室顺利实施</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25家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13.67万元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11.41</w:t>
            </w:r>
          </w:p>
        </w:tc>
        <w:tc>
          <w:tcPr>
            <w:tcW w:w="2835" w:type="dxa"/>
            <w:vAlign w:val="center"/>
          </w:tcPr>
          <w:p>
            <w:pPr>
              <w:pStyle w:val="14"/>
            </w:pPr>
            <w:r>
              <w:t>其中：财政    资金</w:t>
            </w:r>
          </w:p>
        </w:tc>
        <w:tc>
          <w:tcPr>
            <w:tcW w:w="2551" w:type="dxa"/>
            <w:vAlign w:val="center"/>
          </w:tcPr>
          <w:p>
            <w:pPr>
              <w:pStyle w:val="16"/>
            </w:pPr>
            <w:r>
              <w:t>11.41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11.41万元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164.26</w:t>
            </w:r>
          </w:p>
        </w:tc>
        <w:tc>
          <w:tcPr>
            <w:tcW w:w="2835" w:type="dxa"/>
            <w:vAlign w:val="center"/>
          </w:tcPr>
          <w:p>
            <w:pPr>
              <w:pStyle w:val="14"/>
            </w:pPr>
            <w:r>
              <w:t>其中：财政    资金</w:t>
            </w:r>
          </w:p>
        </w:tc>
        <w:tc>
          <w:tcPr>
            <w:tcW w:w="2551" w:type="dxa"/>
            <w:vAlign w:val="center"/>
          </w:tcPr>
          <w:p>
            <w:pPr>
              <w:pStyle w:val="16"/>
            </w:pPr>
            <w:r>
              <w:t>164.26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r>
              <w:tab/>
            </w:r>
            <w:r>
              <w:tab/>
            </w:r>
            <w:r>
              <w:tab/>
            </w:r>
            <w:r>
              <w:tab/>
            </w:r>
            <w:r>
              <w:tab/>
            </w:r>
          </w:p>
          <w:p>
            <w:pPr>
              <w:pStyle w:val="16"/>
            </w:pP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r>
              <w:tab/>
            </w:r>
            <w:r>
              <w:tab/>
            </w:r>
          </w:p>
          <w:p>
            <w:pPr>
              <w:pStyle w:val="16"/>
            </w:pPr>
            <w:r>
              <w:tab/>
            </w:r>
            <w:r>
              <w:tab/>
            </w:r>
          </w:p>
          <w:p>
            <w:pPr>
              <w:pStyle w:val="16"/>
            </w:pPr>
          </w:p>
          <w:p>
            <w:pPr>
              <w:pStyle w:val="16"/>
            </w:pPr>
            <w:r>
              <w:t>2.按照国家基本公共卫生服务项目《规范》，组织全县基层医疗卫生机构开展实施基本公共卫生服务项目督导检查</w:t>
            </w:r>
            <w:r>
              <w:tab/>
            </w:r>
            <w:r>
              <w:tab/>
            </w:r>
            <w:r>
              <w:tab/>
            </w:r>
          </w:p>
          <w:p>
            <w:pPr>
              <w:pStyle w:val="16"/>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≤164.26万元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60.32</w:t>
            </w:r>
          </w:p>
        </w:tc>
        <w:tc>
          <w:tcPr>
            <w:tcW w:w="2835" w:type="dxa"/>
            <w:vAlign w:val="center"/>
          </w:tcPr>
          <w:p>
            <w:pPr>
              <w:pStyle w:val="14"/>
            </w:pPr>
            <w:r>
              <w:t>其中：财政    资金</w:t>
            </w:r>
          </w:p>
        </w:tc>
        <w:tc>
          <w:tcPr>
            <w:tcW w:w="2551" w:type="dxa"/>
            <w:vAlign w:val="center"/>
          </w:tcPr>
          <w:p>
            <w:pPr>
              <w:pStyle w:val="16"/>
            </w:pPr>
            <w:r>
              <w:t>60.32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r>
              <w:tab/>
            </w:r>
            <w:r>
              <w:tab/>
            </w:r>
          </w:p>
          <w:p>
            <w:pPr>
              <w:pStyle w:val="16"/>
            </w:pPr>
            <w:r>
              <w:tab/>
            </w:r>
            <w:r>
              <w:tab/>
            </w:r>
          </w:p>
          <w:p>
            <w:pPr>
              <w:pStyle w:val="16"/>
            </w:pPr>
          </w:p>
          <w:p>
            <w:pPr>
              <w:pStyle w:val="16"/>
            </w:pPr>
            <w:r>
              <w:t>2.按照国家基本公共卫生服务项目《规范》，组织全县基层医疗卫生机构开展实施基本公共卫生服务项目督导检查</w:t>
            </w:r>
            <w:r>
              <w:tab/>
            </w:r>
            <w:r>
              <w:tab/>
            </w:r>
            <w:r>
              <w:tab/>
            </w:r>
          </w:p>
          <w:p>
            <w:pPr>
              <w:pStyle w:val="16"/>
            </w:pP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≤60.32万元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6.86</w:t>
            </w:r>
          </w:p>
        </w:tc>
        <w:tc>
          <w:tcPr>
            <w:tcW w:w="2835" w:type="dxa"/>
            <w:vAlign w:val="center"/>
          </w:tcPr>
          <w:p>
            <w:pPr>
              <w:pStyle w:val="14"/>
            </w:pPr>
            <w:r>
              <w:t>其中：财政    资金</w:t>
            </w:r>
          </w:p>
        </w:tc>
        <w:tc>
          <w:tcPr>
            <w:tcW w:w="2551" w:type="dxa"/>
            <w:vAlign w:val="center"/>
          </w:tcPr>
          <w:p>
            <w:pPr>
              <w:pStyle w:val="16"/>
            </w:pPr>
            <w:r>
              <w:t>6.86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p>
          <w:p>
            <w:pPr>
              <w:pStyle w:val="16"/>
            </w:pPr>
          </w:p>
          <w:p>
            <w:pPr>
              <w:pStyle w:val="16"/>
            </w:pPr>
            <w:r>
              <w:t>2.对实施国家基本药物制度的卫生室给予补助，支持国家基本药物制度在卫生室顺利实施</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≤6.86万元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2.09</w:t>
            </w:r>
          </w:p>
        </w:tc>
        <w:tc>
          <w:tcPr>
            <w:tcW w:w="2835" w:type="dxa"/>
            <w:vAlign w:val="center"/>
          </w:tcPr>
          <w:p>
            <w:pPr>
              <w:pStyle w:val="14"/>
            </w:pPr>
            <w:r>
              <w:t>其中：财政    资金</w:t>
            </w:r>
          </w:p>
        </w:tc>
        <w:tc>
          <w:tcPr>
            <w:tcW w:w="2551" w:type="dxa"/>
            <w:vAlign w:val="center"/>
          </w:tcPr>
          <w:p>
            <w:pPr>
              <w:pStyle w:val="16"/>
            </w:pPr>
            <w:r>
              <w:t>2.09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p>
          <w:p>
            <w:pPr>
              <w:pStyle w:val="16"/>
            </w:pPr>
            <w:r>
              <w:t>2.对实施国家基本药物制度的卫生室给予补助，支持国家基本药物制度在卫生室顺利实施</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2.09万元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1.05</w:t>
            </w:r>
          </w:p>
        </w:tc>
        <w:tc>
          <w:tcPr>
            <w:tcW w:w="2835" w:type="dxa"/>
            <w:vAlign w:val="center"/>
          </w:tcPr>
          <w:p>
            <w:pPr>
              <w:pStyle w:val="14"/>
            </w:pPr>
            <w:r>
              <w:t>其中：财政    资金</w:t>
            </w:r>
          </w:p>
        </w:tc>
        <w:tc>
          <w:tcPr>
            <w:tcW w:w="2551" w:type="dxa"/>
            <w:vAlign w:val="center"/>
          </w:tcPr>
          <w:p>
            <w:pPr>
              <w:pStyle w:val="16"/>
            </w:pPr>
            <w:r>
              <w:t>1.05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统筹用于卫生院人员工资支出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1.05万元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0.16</w:t>
            </w:r>
          </w:p>
        </w:tc>
        <w:tc>
          <w:tcPr>
            <w:tcW w:w="2835" w:type="dxa"/>
            <w:vAlign w:val="center"/>
          </w:tcPr>
          <w:p>
            <w:pPr>
              <w:pStyle w:val="14"/>
            </w:pPr>
            <w:r>
              <w:t>其中：财政    资金</w:t>
            </w:r>
          </w:p>
        </w:tc>
        <w:tc>
          <w:tcPr>
            <w:tcW w:w="2551" w:type="dxa"/>
            <w:vAlign w:val="center"/>
          </w:tcPr>
          <w:p>
            <w:pPr>
              <w:pStyle w:val="16"/>
            </w:pPr>
            <w:r>
              <w:t>0.16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用于村卫生室人员绩效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100%</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改善不足500人村卫生室工资待遇，提升服务质量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1.通过提升乡村医生待遇，改善不足500人村卫生室医疗服务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500人以下村卫生室1家，补助村医人数</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1.2万元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23.70</w:t>
            </w:r>
          </w:p>
        </w:tc>
        <w:tc>
          <w:tcPr>
            <w:tcW w:w="2835" w:type="dxa"/>
            <w:vAlign w:val="center"/>
          </w:tcPr>
          <w:p>
            <w:pPr>
              <w:pStyle w:val="14"/>
            </w:pPr>
            <w:r>
              <w:t>其中：财政    资金</w:t>
            </w:r>
          </w:p>
        </w:tc>
        <w:tc>
          <w:tcPr>
            <w:tcW w:w="2551" w:type="dxa"/>
            <w:vAlign w:val="center"/>
          </w:tcPr>
          <w:p>
            <w:pPr>
              <w:pStyle w:val="16"/>
            </w:pPr>
            <w:r>
              <w:t>23.70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妥善解决乡村医生养老问题，提高村医服务积极性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1.通过改善乡村医生待遇，提高村医生活质量。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30人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缴纳标准是按缴费基数3920.56元，2024年调整基数,每人每月提高194元，财政负担16%</w:t>
            </w:r>
          </w:p>
        </w:tc>
        <w:tc>
          <w:tcPr>
            <w:tcW w:w="2268" w:type="dxa"/>
            <w:vAlign w:val="center"/>
          </w:tcPr>
          <w:p>
            <w:pPr>
              <w:pStyle w:val="16"/>
            </w:pPr>
            <w:r>
              <w:t>≤23.7万元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361014隆尧县山口镇卫生院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隆尧县山口镇卫生院上年末固定资产金额为</w:t>
      </w:r>
      <w:r>
        <w:rPr>
          <w:rFonts w:ascii="Times New Roman" w:hAnsi="Times New Roman" w:eastAsia="方正仿宋_GBK" w:cs="Times New Roman"/>
          <w:b w:val="0"/>
          <w:color w:val="000000"/>
          <w:sz w:val="28"/>
          <w:highlight w:val="none"/>
        </w:rPr>
        <w:t>580</w:t>
      </w:r>
      <w:r>
        <w:rPr>
          <w:rFonts w:hint="eastAsia" w:eastAsia="方正仿宋_GBK" w:cs="Times New Roman"/>
          <w:b w:val="0"/>
          <w:color w:val="000000"/>
          <w:sz w:val="28"/>
          <w:highlight w:val="none"/>
          <w:lang w:eastAsia="zh"/>
        </w:rPr>
        <w:t>.</w:t>
      </w:r>
      <w:r>
        <w:rPr>
          <w:rFonts w:ascii="Times New Roman" w:hAnsi="Times New Roman" w:eastAsia="方正仿宋_GBK" w:cs="Times New Roman"/>
          <w:b w:val="0"/>
          <w:color w:val="000000"/>
          <w:sz w:val="28"/>
          <w:highlight w:val="none"/>
        </w:rPr>
        <w:t>72万</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361014隆尧县山口镇卫生院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0" w:hRule="atLeast"/>
          <w:jc w:val="center"/>
        </w:trPr>
        <w:tc>
          <w:tcPr>
            <w:tcW w:w="7370" w:type="dxa"/>
            <w:vAlign w:val="center"/>
          </w:tcPr>
          <w:p>
            <w:pPr>
              <w:pStyle w:val="16"/>
              <w:rPr>
                <w:highlight w:val="none"/>
              </w:rPr>
            </w:pPr>
            <w:r>
              <w:rPr>
                <w:highlight w:val="none"/>
              </w:rPr>
              <w:t>资产总额</w:t>
            </w:r>
          </w:p>
        </w:tc>
        <w:tc>
          <w:tcPr>
            <w:tcW w:w="2835" w:type="dxa"/>
            <w:vAlign w:val="center"/>
          </w:tcPr>
          <w:p>
            <w:pPr>
              <w:pStyle w:val="17"/>
              <w:rPr>
                <w:highlight w:val="none"/>
              </w:rPr>
            </w:pPr>
          </w:p>
        </w:tc>
        <w:tc>
          <w:tcPr>
            <w:tcW w:w="2835" w:type="dxa"/>
            <w:vAlign w:val="center"/>
          </w:tcPr>
          <w:p>
            <w:pPr>
              <w:pStyle w:val="15"/>
              <w:rPr>
                <w:highlight w:val="none"/>
              </w:rPr>
            </w:pPr>
            <w:r>
              <w:rPr>
                <w:highlight w:val="none"/>
              </w:rPr>
              <w:t>580</w:t>
            </w:r>
            <w:r>
              <w:rPr>
                <w:rFonts w:hint="eastAsia"/>
                <w:highlight w:val="none"/>
                <w:lang w:eastAsia="zh"/>
              </w:rPr>
              <w:t>.</w:t>
            </w:r>
            <w:r>
              <w:rPr>
                <w:highlight w:val="none"/>
              </w:rPr>
              <w:t>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r>
              <w:rPr>
                <w:highlight w:val="none"/>
              </w:rPr>
              <w:t>1、房屋（平方米）</w:t>
            </w:r>
          </w:p>
        </w:tc>
        <w:tc>
          <w:tcPr>
            <w:tcW w:w="2835" w:type="dxa"/>
            <w:vAlign w:val="center"/>
          </w:tcPr>
          <w:p>
            <w:pPr>
              <w:pStyle w:val="17"/>
              <w:rPr>
                <w:highlight w:val="none"/>
              </w:rPr>
            </w:pPr>
            <w:r>
              <w:rPr>
                <w:highlight w:val="none"/>
              </w:rPr>
              <w:t>4080.60</w:t>
            </w:r>
          </w:p>
        </w:tc>
        <w:tc>
          <w:tcPr>
            <w:tcW w:w="2835" w:type="dxa"/>
            <w:vAlign w:val="center"/>
          </w:tcPr>
          <w:p>
            <w:pPr>
              <w:pStyle w:val="15"/>
              <w:rPr>
                <w:rFonts w:hint="eastAsia" w:eastAsia="方正书宋_GBK"/>
                <w:highlight w:val="none"/>
                <w:lang w:eastAsia="zh"/>
              </w:rPr>
            </w:pPr>
            <w:r>
              <w:rPr>
                <w:highlight w:val="none"/>
              </w:rPr>
              <w:t>410</w:t>
            </w:r>
            <w:r>
              <w:rPr>
                <w:rFonts w:hint="eastAsia"/>
                <w:highlight w:val="none"/>
                <w:lang w:eastAsia="zh"/>
              </w:rPr>
              <w:t>.</w:t>
            </w:r>
            <w:r>
              <w:rPr>
                <w:highlight w:val="none"/>
              </w:rPr>
              <w:t>2</w:t>
            </w:r>
            <w:r>
              <w:rPr>
                <w:rFonts w:hint="eastAsia"/>
                <w:highlight w:val="none"/>
                <w:lang w:eastAsia="zh"/>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r>
              <w:rPr>
                <w:highlight w:val="none"/>
              </w:rPr>
              <w:t>　　其中：办公用房（平方米）</w:t>
            </w:r>
          </w:p>
        </w:tc>
        <w:tc>
          <w:tcPr>
            <w:tcW w:w="2835" w:type="dxa"/>
            <w:vAlign w:val="center"/>
          </w:tcPr>
          <w:p>
            <w:pPr>
              <w:pStyle w:val="17"/>
              <w:rPr>
                <w:highlight w:val="none"/>
              </w:rPr>
            </w:pPr>
            <w:r>
              <w:rPr>
                <w:highlight w:val="none"/>
              </w:rPr>
              <w:t>370</w:t>
            </w:r>
          </w:p>
        </w:tc>
        <w:tc>
          <w:tcPr>
            <w:tcW w:w="2835" w:type="dxa"/>
            <w:vAlign w:val="center"/>
          </w:tcPr>
          <w:p>
            <w:pPr>
              <w:pStyle w:val="15"/>
              <w:rPr>
                <w:rFonts w:hint="eastAsia" w:eastAsia="方正书宋_GBK"/>
                <w:highlight w:val="none"/>
                <w:lang w:eastAsia="zh"/>
              </w:rPr>
            </w:pPr>
            <w:r>
              <w:rPr>
                <w:rFonts w:hint="eastAsia"/>
                <w:highlight w:val="none"/>
                <w:lang w:eastAsia="zh"/>
              </w:rPr>
              <w:t>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r>
              <w:rPr>
                <w:highlight w:val="none"/>
              </w:rPr>
              <w:t>2、车辆（台、辆）</w:t>
            </w:r>
          </w:p>
        </w:tc>
        <w:tc>
          <w:tcPr>
            <w:tcW w:w="2835" w:type="dxa"/>
            <w:vAlign w:val="center"/>
          </w:tcPr>
          <w:p>
            <w:pPr>
              <w:pStyle w:val="17"/>
              <w:rPr>
                <w:highlight w:val="none"/>
              </w:rPr>
            </w:pPr>
            <w:r>
              <w:rPr>
                <w:highlight w:val="none"/>
              </w:rPr>
              <w:t>2</w:t>
            </w:r>
          </w:p>
        </w:tc>
        <w:tc>
          <w:tcPr>
            <w:tcW w:w="2835" w:type="dxa"/>
            <w:vAlign w:val="center"/>
          </w:tcPr>
          <w:p>
            <w:pPr>
              <w:pStyle w:val="15"/>
              <w:rPr>
                <w:highlight w:val="none"/>
              </w:rPr>
            </w:pPr>
            <w:r>
              <w:rPr>
                <w:highlight w:val="none"/>
              </w:rPr>
              <w:t>45</w:t>
            </w:r>
            <w:r>
              <w:rPr>
                <w:rFonts w:hint="eastAsia"/>
                <w:highlight w:val="none"/>
                <w:lang w:eastAsia="zh"/>
              </w:rPr>
              <w:t>.</w:t>
            </w:r>
            <w:r>
              <w:rPr>
                <w:highlight w:val="none"/>
              </w:rPr>
              <w:t>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r>
              <w:rPr>
                <w:highlight w:val="none"/>
              </w:rPr>
              <w:t>3、单价在20万元以上的设备</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rPr>
                <w:highlight w:val="none"/>
              </w:rPr>
            </w:pPr>
            <w:r>
              <w:rPr>
                <w:highlight w:val="none"/>
              </w:rPr>
              <w:t>4、其他固定资产</w:t>
            </w:r>
          </w:p>
        </w:tc>
        <w:tc>
          <w:tcPr>
            <w:tcW w:w="2835" w:type="dxa"/>
            <w:vAlign w:val="center"/>
          </w:tcPr>
          <w:p>
            <w:pPr>
              <w:pStyle w:val="17"/>
              <w:rPr>
                <w:highlight w:val="none"/>
              </w:rPr>
            </w:pPr>
            <w:r>
              <w:rPr>
                <w:highlight w:val="none"/>
              </w:rPr>
              <w:t>565</w:t>
            </w:r>
          </w:p>
        </w:tc>
        <w:tc>
          <w:tcPr>
            <w:tcW w:w="2835" w:type="dxa"/>
            <w:vAlign w:val="center"/>
          </w:tcPr>
          <w:p>
            <w:pPr>
              <w:pStyle w:val="15"/>
              <w:rPr>
                <w:highlight w:val="none"/>
              </w:rPr>
            </w:pPr>
            <w:r>
              <w:rPr>
                <w:highlight w:val="none"/>
              </w:rPr>
              <w:t>125</w:t>
            </w:r>
            <w:r>
              <w:rPr>
                <w:rFonts w:hint="eastAsia"/>
                <w:highlight w:val="none"/>
                <w:lang w:eastAsia="zh"/>
              </w:rPr>
              <w:t>.</w:t>
            </w:r>
            <w:r>
              <w:rPr>
                <w:highlight w:val="none"/>
              </w:rPr>
              <w:t>02</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十四、隆尧县尹村镇中心卫生院收支预算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541.66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550.82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541.66</w:t>
            </w:r>
          </w:p>
        </w:tc>
        <w:tc>
          <w:tcPr>
            <w:tcW w:w="4535" w:type="dxa"/>
            <w:vAlign w:val="center"/>
          </w:tcPr>
          <w:p>
            <w:pPr>
              <w:pStyle w:val="18"/>
            </w:pPr>
            <w:r>
              <w:t>本年支出合计</w:t>
            </w:r>
          </w:p>
        </w:tc>
        <w:tc>
          <w:tcPr>
            <w:tcW w:w="2126" w:type="dxa"/>
            <w:vAlign w:val="center"/>
          </w:tcPr>
          <w:p>
            <w:pPr>
              <w:pStyle w:val="19"/>
            </w:pPr>
            <w:r>
              <w:t>550.82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9.16</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550.82</w:t>
            </w:r>
          </w:p>
        </w:tc>
        <w:tc>
          <w:tcPr>
            <w:tcW w:w="4535" w:type="dxa"/>
            <w:vAlign w:val="center"/>
          </w:tcPr>
          <w:p>
            <w:pPr>
              <w:pStyle w:val="18"/>
            </w:pPr>
            <w:r>
              <w:t>支出总计</w:t>
            </w:r>
          </w:p>
        </w:tc>
        <w:tc>
          <w:tcPr>
            <w:tcW w:w="2126" w:type="dxa"/>
            <w:vAlign w:val="center"/>
          </w:tcPr>
          <w:p>
            <w:pPr>
              <w:pStyle w:val="19"/>
            </w:pPr>
            <w:r>
              <w:t>550.82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361015隆尧县尹村镇中心卫生院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550.82</w:t>
            </w:r>
          </w:p>
        </w:tc>
        <w:tc>
          <w:tcPr>
            <w:tcW w:w="1134" w:type="dxa"/>
            <w:vAlign w:val="center"/>
          </w:tcPr>
          <w:p>
            <w:pPr>
              <w:pStyle w:val="19"/>
            </w:pPr>
            <w:r>
              <w:t>541.66</w:t>
            </w:r>
          </w:p>
        </w:tc>
        <w:tc>
          <w:tcPr>
            <w:tcW w:w="1134" w:type="dxa"/>
            <w:vAlign w:val="center"/>
          </w:tcPr>
          <w:p>
            <w:pPr>
              <w:pStyle w:val="19"/>
            </w:pPr>
            <w:r>
              <w:t>541.66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550.82</w:t>
            </w:r>
          </w:p>
        </w:tc>
        <w:tc>
          <w:tcPr>
            <w:tcW w:w="1134" w:type="dxa"/>
            <w:vAlign w:val="center"/>
          </w:tcPr>
          <w:p>
            <w:pPr>
              <w:pStyle w:val="15"/>
            </w:pPr>
            <w:r>
              <w:t>541.66</w:t>
            </w:r>
          </w:p>
        </w:tc>
        <w:tc>
          <w:tcPr>
            <w:tcW w:w="1134" w:type="dxa"/>
            <w:vAlign w:val="center"/>
          </w:tcPr>
          <w:p>
            <w:pPr>
              <w:pStyle w:val="15"/>
            </w:pPr>
            <w:r>
              <w:t>541.66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168.69</w:t>
            </w:r>
          </w:p>
        </w:tc>
        <w:tc>
          <w:tcPr>
            <w:tcW w:w="1134" w:type="dxa"/>
            <w:vAlign w:val="center"/>
          </w:tcPr>
          <w:p>
            <w:pPr>
              <w:pStyle w:val="15"/>
            </w:pPr>
            <w:r>
              <w:t>159.53</w:t>
            </w:r>
          </w:p>
        </w:tc>
        <w:tc>
          <w:tcPr>
            <w:tcW w:w="1134" w:type="dxa"/>
            <w:vAlign w:val="center"/>
          </w:tcPr>
          <w:p>
            <w:pPr>
              <w:pStyle w:val="15"/>
            </w:pPr>
            <w:r>
              <w:t>159.53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56.16</w:t>
            </w:r>
          </w:p>
        </w:tc>
        <w:tc>
          <w:tcPr>
            <w:tcW w:w="1134" w:type="dxa"/>
            <w:vAlign w:val="center"/>
          </w:tcPr>
          <w:p>
            <w:pPr>
              <w:pStyle w:val="15"/>
            </w:pPr>
            <w:r>
              <w:t>56.16</w:t>
            </w:r>
          </w:p>
        </w:tc>
        <w:tc>
          <w:tcPr>
            <w:tcW w:w="1134" w:type="dxa"/>
            <w:vAlign w:val="center"/>
          </w:tcPr>
          <w:p>
            <w:pPr>
              <w:pStyle w:val="15"/>
            </w:pPr>
            <w:r>
              <w:t>56.16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112.53</w:t>
            </w:r>
          </w:p>
        </w:tc>
        <w:tc>
          <w:tcPr>
            <w:tcW w:w="1134" w:type="dxa"/>
            <w:vAlign w:val="center"/>
          </w:tcPr>
          <w:p>
            <w:pPr>
              <w:pStyle w:val="15"/>
            </w:pPr>
            <w:r>
              <w:t>103.37</w:t>
            </w:r>
          </w:p>
        </w:tc>
        <w:tc>
          <w:tcPr>
            <w:tcW w:w="1134" w:type="dxa"/>
            <w:vAlign w:val="center"/>
          </w:tcPr>
          <w:p>
            <w:pPr>
              <w:pStyle w:val="15"/>
            </w:pPr>
            <w:r>
              <w:t>103.37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382.13</w:t>
            </w:r>
          </w:p>
        </w:tc>
        <w:tc>
          <w:tcPr>
            <w:tcW w:w="1134" w:type="dxa"/>
            <w:vAlign w:val="center"/>
          </w:tcPr>
          <w:p>
            <w:pPr>
              <w:pStyle w:val="15"/>
            </w:pPr>
            <w:r>
              <w:t>382.13</w:t>
            </w:r>
          </w:p>
        </w:tc>
        <w:tc>
          <w:tcPr>
            <w:tcW w:w="1134" w:type="dxa"/>
            <w:vAlign w:val="center"/>
          </w:tcPr>
          <w:p>
            <w:pPr>
              <w:pStyle w:val="15"/>
            </w:pPr>
            <w:r>
              <w:t>382.13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382.13</w:t>
            </w:r>
          </w:p>
        </w:tc>
        <w:tc>
          <w:tcPr>
            <w:tcW w:w="1134" w:type="dxa"/>
            <w:vAlign w:val="center"/>
          </w:tcPr>
          <w:p>
            <w:pPr>
              <w:pStyle w:val="15"/>
            </w:pPr>
            <w:r>
              <w:t>382.13</w:t>
            </w:r>
          </w:p>
        </w:tc>
        <w:tc>
          <w:tcPr>
            <w:tcW w:w="1134" w:type="dxa"/>
            <w:vAlign w:val="center"/>
          </w:tcPr>
          <w:p>
            <w:pPr>
              <w:pStyle w:val="15"/>
            </w:pPr>
            <w:r>
              <w:t>382.13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550.82</w:t>
            </w:r>
          </w:p>
        </w:tc>
        <w:tc>
          <w:tcPr>
            <w:tcW w:w="1361" w:type="dxa"/>
            <w:vAlign w:val="center"/>
          </w:tcPr>
          <w:p>
            <w:pPr>
              <w:pStyle w:val="19"/>
            </w:pPr>
          </w:p>
        </w:tc>
        <w:tc>
          <w:tcPr>
            <w:tcW w:w="1361" w:type="dxa"/>
            <w:vAlign w:val="center"/>
          </w:tcPr>
          <w:p>
            <w:pPr>
              <w:pStyle w:val="19"/>
            </w:pPr>
            <w:r>
              <w:t>550.82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550.82</w:t>
            </w:r>
          </w:p>
        </w:tc>
        <w:tc>
          <w:tcPr>
            <w:tcW w:w="1361" w:type="dxa"/>
            <w:vAlign w:val="center"/>
          </w:tcPr>
          <w:p>
            <w:pPr>
              <w:pStyle w:val="15"/>
            </w:pPr>
          </w:p>
        </w:tc>
        <w:tc>
          <w:tcPr>
            <w:tcW w:w="1361" w:type="dxa"/>
            <w:vAlign w:val="center"/>
          </w:tcPr>
          <w:p>
            <w:pPr>
              <w:pStyle w:val="15"/>
            </w:pPr>
            <w:r>
              <w:t>550.82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168.69</w:t>
            </w:r>
          </w:p>
        </w:tc>
        <w:tc>
          <w:tcPr>
            <w:tcW w:w="1361" w:type="dxa"/>
            <w:vAlign w:val="center"/>
          </w:tcPr>
          <w:p>
            <w:pPr>
              <w:pStyle w:val="15"/>
            </w:pPr>
          </w:p>
        </w:tc>
        <w:tc>
          <w:tcPr>
            <w:tcW w:w="1361" w:type="dxa"/>
            <w:vAlign w:val="center"/>
          </w:tcPr>
          <w:p>
            <w:pPr>
              <w:pStyle w:val="15"/>
            </w:pPr>
            <w:r>
              <w:t>168.69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56.16</w:t>
            </w:r>
          </w:p>
        </w:tc>
        <w:tc>
          <w:tcPr>
            <w:tcW w:w="1361" w:type="dxa"/>
            <w:vAlign w:val="center"/>
          </w:tcPr>
          <w:p>
            <w:pPr>
              <w:pStyle w:val="15"/>
            </w:pPr>
          </w:p>
        </w:tc>
        <w:tc>
          <w:tcPr>
            <w:tcW w:w="1361" w:type="dxa"/>
            <w:vAlign w:val="center"/>
          </w:tcPr>
          <w:p>
            <w:pPr>
              <w:pStyle w:val="15"/>
            </w:pPr>
            <w:r>
              <w:t>56.16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112.53</w:t>
            </w:r>
          </w:p>
        </w:tc>
        <w:tc>
          <w:tcPr>
            <w:tcW w:w="1361" w:type="dxa"/>
            <w:vAlign w:val="center"/>
          </w:tcPr>
          <w:p>
            <w:pPr>
              <w:pStyle w:val="15"/>
            </w:pPr>
          </w:p>
        </w:tc>
        <w:tc>
          <w:tcPr>
            <w:tcW w:w="1361" w:type="dxa"/>
            <w:vAlign w:val="center"/>
          </w:tcPr>
          <w:p>
            <w:pPr>
              <w:pStyle w:val="15"/>
            </w:pPr>
            <w:r>
              <w:t>112.53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382.13</w:t>
            </w:r>
          </w:p>
        </w:tc>
        <w:tc>
          <w:tcPr>
            <w:tcW w:w="1361" w:type="dxa"/>
            <w:vAlign w:val="center"/>
          </w:tcPr>
          <w:p>
            <w:pPr>
              <w:pStyle w:val="15"/>
            </w:pPr>
          </w:p>
        </w:tc>
        <w:tc>
          <w:tcPr>
            <w:tcW w:w="1361" w:type="dxa"/>
            <w:vAlign w:val="center"/>
          </w:tcPr>
          <w:p>
            <w:pPr>
              <w:pStyle w:val="15"/>
            </w:pPr>
            <w:r>
              <w:t>382.13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382.13</w:t>
            </w:r>
          </w:p>
        </w:tc>
        <w:tc>
          <w:tcPr>
            <w:tcW w:w="1361" w:type="dxa"/>
            <w:vAlign w:val="center"/>
          </w:tcPr>
          <w:p>
            <w:pPr>
              <w:pStyle w:val="15"/>
            </w:pPr>
          </w:p>
        </w:tc>
        <w:tc>
          <w:tcPr>
            <w:tcW w:w="1361" w:type="dxa"/>
            <w:vAlign w:val="center"/>
          </w:tcPr>
          <w:p>
            <w:pPr>
              <w:pStyle w:val="15"/>
            </w:pPr>
            <w:r>
              <w:t>382.13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541.66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550.82</w:t>
            </w:r>
          </w:p>
        </w:tc>
        <w:tc>
          <w:tcPr>
            <w:tcW w:w="1474" w:type="dxa"/>
            <w:vAlign w:val="center"/>
          </w:tcPr>
          <w:p>
            <w:pPr>
              <w:pStyle w:val="15"/>
            </w:pPr>
            <w:r>
              <w:t>550.82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541.66</w:t>
            </w:r>
          </w:p>
        </w:tc>
        <w:tc>
          <w:tcPr>
            <w:tcW w:w="3402" w:type="dxa"/>
            <w:vAlign w:val="center"/>
          </w:tcPr>
          <w:p>
            <w:pPr>
              <w:pStyle w:val="18"/>
            </w:pPr>
            <w:r>
              <w:t>本年支出合计</w:t>
            </w:r>
          </w:p>
        </w:tc>
        <w:tc>
          <w:tcPr>
            <w:tcW w:w="1474" w:type="dxa"/>
            <w:vAlign w:val="center"/>
          </w:tcPr>
          <w:p>
            <w:pPr>
              <w:pStyle w:val="19"/>
            </w:pPr>
            <w:r>
              <w:t>550.82</w:t>
            </w:r>
          </w:p>
        </w:tc>
        <w:tc>
          <w:tcPr>
            <w:tcW w:w="1474" w:type="dxa"/>
            <w:vAlign w:val="center"/>
          </w:tcPr>
          <w:p>
            <w:pPr>
              <w:pStyle w:val="19"/>
            </w:pPr>
            <w:r>
              <w:t>550.82</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9.16</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9.16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550.82</w:t>
            </w:r>
          </w:p>
        </w:tc>
        <w:tc>
          <w:tcPr>
            <w:tcW w:w="3402" w:type="dxa"/>
            <w:vAlign w:val="center"/>
          </w:tcPr>
          <w:p>
            <w:pPr>
              <w:pStyle w:val="18"/>
            </w:pPr>
            <w:r>
              <w:t>支出总计</w:t>
            </w:r>
          </w:p>
        </w:tc>
        <w:tc>
          <w:tcPr>
            <w:tcW w:w="1474" w:type="dxa"/>
            <w:vAlign w:val="center"/>
          </w:tcPr>
          <w:p>
            <w:pPr>
              <w:pStyle w:val="19"/>
            </w:pPr>
            <w:r>
              <w:t>550.82</w:t>
            </w:r>
          </w:p>
        </w:tc>
        <w:tc>
          <w:tcPr>
            <w:tcW w:w="1474" w:type="dxa"/>
            <w:vAlign w:val="center"/>
          </w:tcPr>
          <w:p>
            <w:pPr>
              <w:pStyle w:val="19"/>
            </w:pPr>
            <w:r>
              <w:t>550.82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550.82</w:t>
            </w:r>
          </w:p>
        </w:tc>
        <w:tc>
          <w:tcPr>
            <w:tcW w:w="2551" w:type="dxa"/>
            <w:vAlign w:val="center"/>
          </w:tcPr>
          <w:p>
            <w:pPr>
              <w:pStyle w:val="19"/>
            </w:pPr>
          </w:p>
        </w:tc>
        <w:tc>
          <w:tcPr>
            <w:tcW w:w="2551" w:type="dxa"/>
            <w:vAlign w:val="center"/>
          </w:tcPr>
          <w:p>
            <w:pPr>
              <w:pStyle w:val="19"/>
            </w:pPr>
            <w:r>
              <w:t>550.82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550.82</w:t>
            </w:r>
          </w:p>
        </w:tc>
        <w:tc>
          <w:tcPr>
            <w:tcW w:w="2551" w:type="dxa"/>
            <w:vAlign w:val="center"/>
          </w:tcPr>
          <w:p>
            <w:pPr>
              <w:pStyle w:val="15"/>
            </w:pPr>
          </w:p>
        </w:tc>
        <w:tc>
          <w:tcPr>
            <w:tcW w:w="2551" w:type="dxa"/>
            <w:vAlign w:val="center"/>
          </w:tcPr>
          <w:p>
            <w:pPr>
              <w:pStyle w:val="15"/>
            </w:pPr>
            <w:r>
              <w:t>550.82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168.69</w:t>
            </w:r>
          </w:p>
        </w:tc>
        <w:tc>
          <w:tcPr>
            <w:tcW w:w="2551" w:type="dxa"/>
            <w:vAlign w:val="center"/>
          </w:tcPr>
          <w:p>
            <w:pPr>
              <w:pStyle w:val="15"/>
            </w:pPr>
          </w:p>
        </w:tc>
        <w:tc>
          <w:tcPr>
            <w:tcW w:w="2551" w:type="dxa"/>
            <w:vAlign w:val="center"/>
          </w:tcPr>
          <w:p>
            <w:pPr>
              <w:pStyle w:val="15"/>
            </w:pPr>
            <w:r>
              <w:t>168.69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56.16</w:t>
            </w:r>
          </w:p>
        </w:tc>
        <w:tc>
          <w:tcPr>
            <w:tcW w:w="2551" w:type="dxa"/>
            <w:vAlign w:val="center"/>
          </w:tcPr>
          <w:p>
            <w:pPr>
              <w:pStyle w:val="15"/>
            </w:pPr>
          </w:p>
        </w:tc>
        <w:tc>
          <w:tcPr>
            <w:tcW w:w="2551" w:type="dxa"/>
            <w:vAlign w:val="center"/>
          </w:tcPr>
          <w:p>
            <w:pPr>
              <w:pStyle w:val="15"/>
            </w:pPr>
            <w:r>
              <w:t>56.16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112.53</w:t>
            </w:r>
          </w:p>
        </w:tc>
        <w:tc>
          <w:tcPr>
            <w:tcW w:w="2551" w:type="dxa"/>
            <w:vAlign w:val="center"/>
          </w:tcPr>
          <w:p>
            <w:pPr>
              <w:pStyle w:val="15"/>
            </w:pPr>
          </w:p>
        </w:tc>
        <w:tc>
          <w:tcPr>
            <w:tcW w:w="2551" w:type="dxa"/>
            <w:vAlign w:val="center"/>
          </w:tcPr>
          <w:p>
            <w:pPr>
              <w:pStyle w:val="15"/>
            </w:pPr>
            <w:r>
              <w:t>112.53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382.13</w:t>
            </w:r>
          </w:p>
        </w:tc>
        <w:tc>
          <w:tcPr>
            <w:tcW w:w="2551" w:type="dxa"/>
            <w:vAlign w:val="center"/>
          </w:tcPr>
          <w:p>
            <w:pPr>
              <w:pStyle w:val="15"/>
            </w:pPr>
          </w:p>
        </w:tc>
        <w:tc>
          <w:tcPr>
            <w:tcW w:w="2551" w:type="dxa"/>
            <w:vAlign w:val="center"/>
          </w:tcPr>
          <w:p>
            <w:pPr>
              <w:pStyle w:val="15"/>
            </w:pPr>
            <w:r>
              <w:t>382.13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382.13</w:t>
            </w:r>
          </w:p>
        </w:tc>
        <w:tc>
          <w:tcPr>
            <w:tcW w:w="2551" w:type="dxa"/>
            <w:vAlign w:val="center"/>
          </w:tcPr>
          <w:p>
            <w:pPr>
              <w:pStyle w:val="15"/>
            </w:pPr>
          </w:p>
        </w:tc>
        <w:tc>
          <w:tcPr>
            <w:tcW w:w="2551" w:type="dxa"/>
            <w:vAlign w:val="center"/>
          </w:tcPr>
          <w:p>
            <w:pPr>
              <w:pStyle w:val="15"/>
            </w:pPr>
            <w:r>
              <w:t>382.13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361015隆尧县尹村镇中心卫生院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按照《中华人民共和国预算法》、《地方预决算公开操作规程》和《关于进一步推进预算公开工作的实施意见》规定，现将隆尧县尹村镇中心卫生院2025年单位预算公开如下：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隆尧县尹村镇中心卫生院是县政府设立的集医疗预防工作为一体的非营利性基层医疗机构。其主要职责是：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（三）</w:t>
      </w:r>
      <w:r>
        <w:rPr>
          <w:rFonts w:hint="default" w:ascii="Times New Roman" w:hAnsi="Times New Roman" w:eastAsia="方正仿宋_GBK" w:cs="Times New Roman"/>
          <w:color w:val="000000"/>
          <w:kern w:val="0"/>
          <w:sz w:val="28"/>
          <w:szCs w:val="28"/>
          <w:highlight w:val="none"/>
          <w:lang w:val="en-US" w:eastAsia="zh-CN" w:bidi="ar"/>
        </w:rPr>
        <w:t xml:space="preserve"> </w:t>
      </w:r>
      <w:r>
        <w:rPr>
          <w:rFonts w:hint="default" w:ascii="方正仿宋_GBK" w:hAnsi="方正仿宋_GBK" w:eastAsia="方正仿宋_GBK" w:cs="方正仿宋_GBK"/>
          <w:color w:val="000000"/>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highlight w:val="none"/>
        </w:rPr>
      </w:pPr>
      <w:r>
        <w:rPr>
          <w:rFonts w:hint="default" w:ascii="方正仿宋_GBK" w:hAnsi="方正仿宋_GBK" w:eastAsia="方正仿宋_GBK" w:cs="方正仿宋_GBK"/>
          <w:color w:val="000000"/>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隆尧县尹村镇中心卫生院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w:t>
      </w:r>
      <w:r>
        <w:rPr>
          <w:rFonts w:hint="eastAsia"/>
          <w:highlight w:val="none"/>
          <w:lang w:eastAsia="zh"/>
        </w:rPr>
        <w:t>550.82</w:t>
      </w:r>
      <w:r>
        <w:t>万元,其中一般公共预算收入541.66万元，政府性基金预算收入0万元，国有资本经营预算收入0万元，财政专户核拨收入0万元，单位资金收入0万元，上年结转结余9.16万元。</w:t>
      </w:r>
    </w:p>
    <w:p>
      <w:pPr>
        <w:pStyle w:val="22"/>
      </w:pPr>
      <w:r>
        <w:t>2、支出说明</w:t>
      </w:r>
    </w:p>
    <w:p>
      <w:pPr>
        <w:pStyle w:val="22"/>
      </w:pPr>
      <w:r>
        <w:t>收支预算总表支出栏、基本支出表、项目支出表按经济分类和支出功能分类科目编制，反映隆尧县尹村镇中心卫生院年度单位预算中支出预算的总体情况。2025年支出预算550.82万元，其中基本支出0万元；项目支出550.82万元，其中人员经费支出496.87万元，公用经费支出53.95万元，主要为基本公共卫生、乡村医生养老保险，村卫生室基本药物制度补助资金、差额人员工资补助等专项资金。</w:t>
      </w:r>
    </w:p>
    <w:p>
      <w:pPr>
        <w:pStyle w:val="22"/>
      </w:pPr>
      <w:r>
        <w:t>3、比上年增减情况</w:t>
      </w:r>
    </w:p>
    <w:p>
      <w:pPr>
        <w:pStyle w:val="22"/>
      </w:pPr>
      <w:r>
        <w:t>2025年单位预算收支安排550.82万元，较2024年减少7.5268万元，其中：基本支出减少0万元；项目支出减少7.5268万元，主要为减少了尹村镇中心卫生院（隆尧县医院尹村分院）门诊医技综合楼建设项目（前期费用）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56.16</w:t>
            </w:r>
          </w:p>
        </w:tc>
        <w:tc>
          <w:tcPr>
            <w:tcW w:w="2835" w:type="dxa"/>
            <w:vAlign w:val="center"/>
          </w:tcPr>
          <w:p>
            <w:pPr>
              <w:pStyle w:val="14"/>
            </w:pPr>
            <w:r>
              <w:t>其中：财政    资金</w:t>
            </w:r>
          </w:p>
        </w:tc>
        <w:tc>
          <w:tcPr>
            <w:tcW w:w="2551" w:type="dxa"/>
            <w:vAlign w:val="center"/>
          </w:tcPr>
          <w:p>
            <w:pPr>
              <w:pStyle w:val="16"/>
            </w:pPr>
            <w:r>
              <w:t>56.16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保障乡镇卫生院人员工资待遇，提高服务质量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1.保障卫生院人员工资待遇，提高医疗服务质量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56.16万元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17.93</w:t>
            </w:r>
          </w:p>
        </w:tc>
        <w:tc>
          <w:tcPr>
            <w:tcW w:w="2835" w:type="dxa"/>
            <w:vAlign w:val="center"/>
          </w:tcPr>
          <w:p>
            <w:pPr>
              <w:pStyle w:val="14"/>
            </w:pPr>
            <w:r>
              <w:t>其中：财政    资金</w:t>
            </w:r>
          </w:p>
        </w:tc>
        <w:tc>
          <w:tcPr>
            <w:tcW w:w="2551" w:type="dxa"/>
            <w:vAlign w:val="center"/>
          </w:tcPr>
          <w:p>
            <w:pPr>
              <w:pStyle w:val="16"/>
            </w:pPr>
            <w:r>
              <w:t>17.93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p>
          <w:p>
            <w:pPr>
              <w:pStyle w:val="16"/>
            </w:pPr>
            <w:r>
              <w:t>2.保证所有政府办基层医疗卫生机构实施国家基本药物制度，推进综合改革顺利进行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37家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17.93万元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58.99</w:t>
            </w:r>
          </w:p>
        </w:tc>
        <w:tc>
          <w:tcPr>
            <w:tcW w:w="2835" w:type="dxa"/>
            <w:vAlign w:val="center"/>
          </w:tcPr>
          <w:p>
            <w:pPr>
              <w:pStyle w:val="14"/>
            </w:pPr>
            <w:r>
              <w:t>其中：财政    资金</w:t>
            </w:r>
          </w:p>
        </w:tc>
        <w:tc>
          <w:tcPr>
            <w:tcW w:w="2551" w:type="dxa"/>
            <w:vAlign w:val="center"/>
          </w:tcPr>
          <w:p>
            <w:pPr>
              <w:pStyle w:val="16"/>
            </w:pPr>
            <w:r>
              <w:t>58.99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r>
              <w:tab/>
            </w:r>
            <w:r>
              <w:tab/>
            </w:r>
          </w:p>
          <w:p>
            <w:pPr>
              <w:pStyle w:val="16"/>
            </w:pPr>
          </w:p>
          <w:p>
            <w:pPr>
              <w:pStyle w:val="16"/>
            </w:pPr>
            <w:r>
              <w:t>2.基本公卫绩效考核，基本公卫人员培训，基本公卫项目宣传</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≥0.49百分比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≥0.18百分比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58.99万元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17.85</w:t>
            </w:r>
          </w:p>
        </w:tc>
        <w:tc>
          <w:tcPr>
            <w:tcW w:w="2835" w:type="dxa"/>
            <w:vAlign w:val="center"/>
          </w:tcPr>
          <w:p>
            <w:pPr>
              <w:pStyle w:val="14"/>
            </w:pPr>
            <w:r>
              <w:t>其中：财政    资金</w:t>
            </w:r>
          </w:p>
        </w:tc>
        <w:tc>
          <w:tcPr>
            <w:tcW w:w="2551" w:type="dxa"/>
            <w:vAlign w:val="center"/>
          </w:tcPr>
          <w:p>
            <w:pPr>
              <w:pStyle w:val="16"/>
            </w:pPr>
            <w:r>
              <w:t>17.85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37家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17.85万元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w:t>
            </w:r>
          </w:p>
        </w:tc>
        <w:tc>
          <w:tcPr>
            <w:tcW w:w="2835" w:type="dxa"/>
            <w:vAlign w:val="center"/>
          </w:tcPr>
          <w:p>
            <w:pPr>
              <w:pStyle w:val="14"/>
            </w:pPr>
            <w:r>
              <w:t>其中：财政    资金</w:t>
            </w:r>
          </w:p>
        </w:tc>
        <w:tc>
          <w:tcPr>
            <w:tcW w:w="2551" w:type="dxa"/>
            <w:vAlign w:val="center"/>
          </w:tcPr>
          <w:p>
            <w:pPr>
              <w:pStyle w:val="16"/>
            </w:pPr>
            <w:r>
              <w:t>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60%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237.82</w:t>
            </w:r>
          </w:p>
        </w:tc>
        <w:tc>
          <w:tcPr>
            <w:tcW w:w="2835" w:type="dxa"/>
            <w:vAlign w:val="center"/>
          </w:tcPr>
          <w:p>
            <w:pPr>
              <w:pStyle w:val="14"/>
            </w:pPr>
            <w:r>
              <w:t>其中：财政    资金</w:t>
            </w:r>
          </w:p>
        </w:tc>
        <w:tc>
          <w:tcPr>
            <w:tcW w:w="2551" w:type="dxa"/>
            <w:vAlign w:val="center"/>
          </w:tcPr>
          <w:p>
            <w:pPr>
              <w:pStyle w:val="16"/>
            </w:pPr>
            <w:r>
              <w:t>237.82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r>
              <w:tab/>
            </w:r>
            <w:r>
              <w:tab/>
            </w:r>
            <w:r>
              <w:tab/>
            </w:r>
            <w:r>
              <w:tab/>
            </w:r>
            <w:r>
              <w:tab/>
            </w:r>
          </w:p>
          <w:p>
            <w:pPr>
              <w:pStyle w:val="16"/>
            </w:pPr>
            <w:r>
              <w:t>2.基本公卫绩效考核，基本公卫人员培训，基本公卫项目宣传</w:t>
            </w:r>
            <w:r>
              <w:tab/>
            </w:r>
            <w:r>
              <w:tab/>
            </w:r>
            <w:r>
              <w:tab/>
            </w:r>
            <w:r>
              <w:tab/>
            </w:r>
            <w:r>
              <w:tab/>
            </w:r>
            <w:r>
              <w:tab/>
            </w:r>
          </w:p>
          <w:p>
            <w:pPr>
              <w:pStyle w:val="16"/>
            </w:pPr>
            <w:r>
              <w:tab/>
            </w:r>
            <w:r>
              <w:tab/>
            </w:r>
            <w:r>
              <w:tab/>
            </w:r>
            <w:r>
              <w:tab/>
            </w:r>
            <w:r>
              <w:tab/>
            </w:r>
          </w:p>
          <w:p>
            <w:pPr>
              <w:pStyle w:val="16"/>
            </w:pP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≥0.49万人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237.82万元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85.32</w:t>
            </w:r>
          </w:p>
        </w:tc>
        <w:tc>
          <w:tcPr>
            <w:tcW w:w="2835" w:type="dxa"/>
            <w:vAlign w:val="center"/>
          </w:tcPr>
          <w:p>
            <w:pPr>
              <w:pStyle w:val="14"/>
            </w:pPr>
            <w:r>
              <w:t>其中：财政    资金</w:t>
            </w:r>
          </w:p>
        </w:tc>
        <w:tc>
          <w:tcPr>
            <w:tcW w:w="2551" w:type="dxa"/>
            <w:vAlign w:val="center"/>
          </w:tcPr>
          <w:p>
            <w:pPr>
              <w:pStyle w:val="16"/>
            </w:pPr>
            <w:r>
              <w:t>85.32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≥0.49万人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85.32万元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9.04</w:t>
            </w:r>
          </w:p>
        </w:tc>
        <w:tc>
          <w:tcPr>
            <w:tcW w:w="2835" w:type="dxa"/>
            <w:vAlign w:val="center"/>
          </w:tcPr>
          <w:p>
            <w:pPr>
              <w:pStyle w:val="14"/>
            </w:pPr>
            <w:r>
              <w:t>其中：财政    资金</w:t>
            </w:r>
          </w:p>
        </w:tc>
        <w:tc>
          <w:tcPr>
            <w:tcW w:w="2551" w:type="dxa"/>
            <w:vAlign w:val="center"/>
          </w:tcPr>
          <w:p>
            <w:pPr>
              <w:pStyle w:val="16"/>
            </w:pPr>
            <w:r>
              <w:t>9.04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37家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w:t>
            </w:r>
          </w:p>
        </w:tc>
        <w:tc>
          <w:tcPr>
            <w:tcW w:w="2835" w:type="dxa"/>
            <w:vAlign w:val="center"/>
          </w:tcPr>
          <w:p>
            <w:pPr>
              <w:pStyle w:val="14"/>
            </w:pPr>
            <w:r>
              <w:t>其中：财政    资金</w:t>
            </w:r>
          </w:p>
        </w:tc>
        <w:tc>
          <w:tcPr>
            <w:tcW w:w="2551" w:type="dxa"/>
            <w:vAlign w:val="center"/>
          </w:tcPr>
          <w:p>
            <w:pPr>
              <w:pStyle w:val="16"/>
            </w:pPr>
            <w:r>
              <w:t>1.80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10419000%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p>
            <w:pPr>
              <w:pStyle w:val="16"/>
            </w:pPr>
          </w:p>
          <w:p>
            <w:pPr>
              <w:pStyle w:val="16"/>
            </w:pP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13052524P00000410401A</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2.84</w:t>
            </w:r>
          </w:p>
        </w:tc>
        <w:tc>
          <w:tcPr>
            <w:tcW w:w="2835" w:type="dxa"/>
            <w:vAlign w:val="center"/>
          </w:tcPr>
          <w:p>
            <w:pPr>
              <w:pStyle w:val="14"/>
            </w:pPr>
            <w:r>
              <w:t>其中：财政    资金</w:t>
            </w:r>
          </w:p>
        </w:tc>
        <w:tc>
          <w:tcPr>
            <w:tcW w:w="2551" w:type="dxa"/>
            <w:vAlign w:val="center"/>
          </w:tcPr>
          <w:p>
            <w:pPr>
              <w:pStyle w:val="16"/>
            </w:pPr>
            <w:r>
              <w:t>2.84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用于村卫生室绩效工资发放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2.84万元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4.34</w:t>
            </w:r>
          </w:p>
        </w:tc>
        <w:tc>
          <w:tcPr>
            <w:tcW w:w="2835" w:type="dxa"/>
            <w:vAlign w:val="center"/>
          </w:tcPr>
          <w:p>
            <w:pPr>
              <w:pStyle w:val="14"/>
            </w:pPr>
            <w:r>
              <w:t>其中：财政    资金</w:t>
            </w:r>
          </w:p>
        </w:tc>
        <w:tc>
          <w:tcPr>
            <w:tcW w:w="2551" w:type="dxa"/>
            <w:vAlign w:val="center"/>
          </w:tcPr>
          <w:p>
            <w:pPr>
              <w:pStyle w:val="16"/>
            </w:pPr>
            <w:r>
              <w:t>4.34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用于卫生院人员工资支出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4.34万元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0.18</w:t>
            </w:r>
          </w:p>
        </w:tc>
        <w:tc>
          <w:tcPr>
            <w:tcW w:w="2835" w:type="dxa"/>
            <w:vAlign w:val="center"/>
          </w:tcPr>
          <w:p>
            <w:pPr>
              <w:pStyle w:val="14"/>
            </w:pPr>
            <w:r>
              <w:t>其中：财政    资金</w:t>
            </w:r>
          </w:p>
        </w:tc>
        <w:tc>
          <w:tcPr>
            <w:tcW w:w="2551" w:type="dxa"/>
            <w:vAlign w:val="center"/>
          </w:tcPr>
          <w:p>
            <w:pPr>
              <w:pStyle w:val="16"/>
            </w:pPr>
            <w:r>
              <w:t>0.18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用于卫生室人员绩效工资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41.54</w:t>
            </w:r>
          </w:p>
        </w:tc>
        <w:tc>
          <w:tcPr>
            <w:tcW w:w="2835" w:type="dxa"/>
            <w:vAlign w:val="center"/>
          </w:tcPr>
          <w:p>
            <w:pPr>
              <w:pStyle w:val="14"/>
            </w:pPr>
            <w:r>
              <w:t>其中：财政    资金</w:t>
            </w:r>
          </w:p>
        </w:tc>
        <w:tc>
          <w:tcPr>
            <w:tcW w:w="2551" w:type="dxa"/>
            <w:vAlign w:val="center"/>
          </w:tcPr>
          <w:p>
            <w:pPr>
              <w:pStyle w:val="16"/>
            </w:pPr>
            <w:r>
              <w:t>41.54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改善乡村医生待遇，提高村医生活质量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1.通过改善乡村医生待遇，提高村医生活质量。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51人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缴纳标准是按缴费基数3920.56元，2024年调整基数,每人每月提高194元，财政负担16%</w:t>
            </w:r>
          </w:p>
        </w:tc>
        <w:tc>
          <w:tcPr>
            <w:tcW w:w="2268" w:type="dxa"/>
            <w:vAlign w:val="center"/>
          </w:tcPr>
          <w:p>
            <w:pPr>
              <w:pStyle w:val="16"/>
            </w:pPr>
            <w:r>
              <w:t>41.54万元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361015隆尧县尹村镇中心卫生院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隆尧县尹村镇中心卫生院上年末固定资产金额为533.48万元（详见下表）。本年度拟购置固定资产总额为0.00万元，已按要求列入政府采购预算，详见政府采购预算表。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361015隆尧县尹村镇中心卫生院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533.48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2019.60</w:t>
            </w:r>
          </w:p>
        </w:tc>
        <w:tc>
          <w:tcPr>
            <w:tcW w:w="2835" w:type="dxa"/>
            <w:vAlign w:val="center"/>
          </w:tcPr>
          <w:p>
            <w:pPr>
              <w:pStyle w:val="15"/>
            </w:pPr>
            <w:r>
              <w:t>72.95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800</w:t>
            </w:r>
          </w:p>
        </w:tc>
        <w:tc>
          <w:tcPr>
            <w:tcW w:w="2835" w:type="dxa"/>
            <w:vAlign w:val="center"/>
          </w:tcPr>
          <w:p>
            <w:pPr>
              <w:pStyle w:val="15"/>
            </w:pPr>
            <w:r>
              <w:t>13.99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46.45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122.40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478</w:t>
            </w:r>
          </w:p>
        </w:tc>
        <w:tc>
          <w:tcPr>
            <w:tcW w:w="2835" w:type="dxa"/>
            <w:vAlign w:val="center"/>
          </w:tcPr>
          <w:p>
            <w:pPr>
              <w:pStyle w:val="15"/>
            </w:pPr>
            <w:r>
              <w:t>291.68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十五、隆尧县固城镇中心卫生院收支预算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479.21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489.02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479.21</w:t>
            </w:r>
          </w:p>
        </w:tc>
        <w:tc>
          <w:tcPr>
            <w:tcW w:w="4535" w:type="dxa"/>
            <w:vAlign w:val="center"/>
          </w:tcPr>
          <w:p>
            <w:pPr>
              <w:pStyle w:val="18"/>
            </w:pPr>
            <w:r>
              <w:t>本年支出合计</w:t>
            </w:r>
          </w:p>
        </w:tc>
        <w:tc>
          <w:tcPr>
            <w:tcW w:w="2126" w:type="dxa"/>
            <w:vAlign w:val="center"/>
          </w:tcPr>
          <w:p>
            <w:pPr>
              <w:pStyle w:val="19"/>
            </w:pPr>
            <w:r>
              <w:t>489.02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9.81</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489.02</w:t>
            </w:r>
          </w:p>
        </w:tc>
        <w:tc>
          <w:tcPr>
            <w:tcW w:w="4535" w:type="dxa"/>
            <w:vAlign w:val="center"/>
          </w:tcPr>
          <w:p>
            <w:pPr>
              <w:pStyle w:val="18"/>
            </w:pPr>
            <w:r>
              <w:t>支出总计</w:t>
            </w:r>
          </w:p>
        </w:tc>
        <w:tc>
          <w:tcPr>
            <w:tcW w:w="2126" w:type="dxa"/>
            <w:vAlign w:val="center"/>
          </w:tcPr>
          <w:p>
            <w:pPr>
              <w:pStyle w:val="19"/>
            </w:pPr>
            <w:r>
              <w:t>489.02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361016隆尧县固城镇中心卫生院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489.02</w:t>
            </w:r>
          </w:p>
        </w:tc>
        <w:tc>
          <w:tcPr>
            <w:tcW w:w="1134" w:type="dxa"/>
            <w:vAlign w:val="center"/>
          </w:tcPr>
          <w:p>
            <w:pPr>
              <w:pStyle w:val="19"/>
            </w:pPr>
            <w:r>
              <w:t>479.21</w:t>
            </w:r>
          </w:p>
        </w:tc>
        <w:tc>
          <w:tcPr>
            <w:tcW w:w="1134" w:type="dxa"/>
            <w:vAlign w:val="center"/>
          </w:tcPr>
          <w:p>
            <w:pPr>
              <w:pStyle w:val="19"/>
            </w:pPr>
            <w:r>
              <w:t>479.21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489.02</w:t>
            </w:r>
          </w:p>
        </w:tc>
        <w:tc>
          <w:tcPr>
            <w:tcW w:w="1134" w:type="dxa"/>
            <w:vAlign w:val="center"/>
          </w:tcPr>
          <w:p>
            <w:pPr>
              <w:pStyle w:val="15"/>
            </w:pPr>
            <w:r>
              <w:t>479.21</w:t>
            </w:r>
          </w:p>
        </w:tc>
        <w:tc>
          <w:tcPr>
            <w:tcW w:w="1134" w:type="dxa"/>
            <w:vAlign w:val="center"/>
          </w:tcPr>
          <w:p>
            <w:pPr>
              <w:pStyle w:val="15"/>
            </w:pPr>
            <w:r>
              <w:t>479.21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154.39</w:t>
            </w:r>
          </w:p>
        </w:tc>
        <w:tc>
          <w:tcPr>
            <w:tcW w:w="1134" w:type="dxa"/>
            <w:vAlign w:val="center"/>
          </w:tcPr>
          <w:p>
            <w:pPr>
              <w:pStyle w:val="15"/>
            </w:pPr>
            <w:r>
              <w:t>144.58</w:t>
            </w:r>
          </w:p>
        </w:tc>
        <w:tc>
          <w:tcPr>
            <w:tcW w:w="1134" w:type="dxa"/>
            <w:vAlign w:val="center"/>
          </w:tcPr>
          <w:p>
            <w:pPr>
              <w:pStyle w:val="15"/>
            </w:pPr>
            <w:r>
              <w:t>144.58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59.28</w:t>
            </w:r>
          </w:p>
        </w:tc>
        <w:tc>
          <w:tcPr>
            <w:tcW w:w="1134" w:type="dxa"/>
            <w:vAlign w:val="center"/>
          </w:tcPr>
          <w:p>
            <w:pPr>
              <w:pStyle w:val="15"/>
            </w:pPr>
            <w:r>
              <w:t>59.28</w:t>
            </w:r>
          </w:p>
        </w:tc>
        <w:tc>
          <w:tcPr>
            <w:tcW w:w="1134" w:type="dxa"/>
            <w:vAlign w:val="center"/>
          </w:tcPr>
          <w:p>
            <w:pPr>
              <w:pStyle w:val="15"/>
            </w:pPr>
            <w:r>
              <w:t>59.28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95.11</w:t>
            </w:r>
          </w:p>
        </w:tc>
        <w:tc>
          <w:tcPr>
            <w:tcW w:w="1134" w:type="dxa"/>
            <w:vAlign w:val="center"/>
          </w:tcPr>
          <w:p>
            <w:pPr>
              <w:pStyle w:val="15"/>
            </w:pPr>
            <w:r>
              <w:t>85.30</w:t>
            </w:r>
          </w:p>
        </w:tc>
        <w:tc>
          <w:tcPr>
            <w:tcW w:w="1134" w:type="dxa"/>
            <w:vAlign w:val="center"/>
          </w:tcPr>
          <w:p>
            <w:pPr>
              <w:pStyle w:val="15"/>
            </w:pPr>
            <w:r>
              <w:t>85.30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334.63</w:t>
            </w:r>
          </w:p>
        </w:tc>
        <w:tc>
          <w:tcPr>
            <w:tcW w:w="1134" w:type="dxa"/>
            <w:vAlign w:val="center"/>
          </w:tcPr>
          <w:p>
            <w:pPr>
              <w:pStyle w:val="15"/>
            </w:pPr>
            <w:r>
              <w:t>334.63</w:t>
            </w:r>
          </w:p>
        </w:tc>
        <w:tc>
          <w:tcPr>
            <w:tcW w:w="1134" w:type="dxa"/>
            <w:vAlign w:val="center"/>
          </w:tcPr>
          <w:p>
            <w:pPr>
              <w:pStyle w:val="15"/>
            </w:pPr>
            <w:r>
              <w:t>334.63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334.63</w:t>
            </w:r>
          </w:p>
        </w:tc>
        <w:tc>
          <w:tcPr>
            <w:tcW w:w="1134" w:type="dxa"/>
            <w:vAlign w:val="center"/>
          </w:tcPr>
          <w:p>
            <w:pPr>
              <w:pStyle w:val="15"/>
            </w:pPr>
            <w:r>
              <w:t>334.63</w:t>
            </w:r>
          </w:p>
        </w:tc>
        <w:tc>
          <w:tcPr>
            <w:tcW w:w="1134" w:type="dxa"/>
            <w:vAlign w:val="center"/>
          </w:tcPr>
          <w:p>
            <w:pPr>
              <w:pStyle w:val="15"/>
            </w:pPr>
            <w:r>
              <w:t>334.63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489.02</w:t>
            </w:r>
          </w:p>
        </w:tc>
        <w:tc>
          <w:tcPr>
            <w:tcW w:w="1361" w:type="dxa"/>
            <w:vAlign w:val="center"/>
          </w:tcPr>
          <w:p>
            <w:pPr>
              <w:pStyle w:val="19"/>
            </w:pPr>
          </w:p>
        </w:tc>
        <w:tc>
          <w:tcPr>
            <w:tcW w:w="1361" w:type="dxa"/>
            <w:vAlign w:val="center"/>
          </w:tcPr>
          <w:p>
            <w:pPr>
              <w:pStyle w:val="19"/>
            </w:pPr>
            <w:r>
              <w:t>489.02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489.02</w:t>
            </w:r>
          </w:p>
        </w:tc>
        <w:tc>
          <w:tcPr>
            <w:tcW w:w="1361" w:type="dxa"/>
            <w:vAlign w:val="center"/>
          </w:tcPr>
          <w:p>
            <w:pPr>
              <w:pStyle w:val="15"/>
            </w:pPr>
          </w:p>
        </w:tc>
        <w:tc>
          <w:tcPr>
            <w:tcW w:w="1361" w:type="dxa"/>
            <w:vAlign w:val="center"/>
          </w:tcPr>
          <w:p>
            <w:pPr>
              <w:pStyle w:val="15"/>
            </w:pPr>
            <w:r>
              <w:t>489.02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154.39</w:t>
            </w:r>
          </w:p>
        </w:tc>
        <w:tc>
          <w:tcPr>
            <w:tcW w:w="1361" w:type="dxa"/>
            <w:vAlign w:val="center"/>
          </w:tcPr>
          <w:p>
            <w:pPr>
              <w:pStyle w:val="15"/>
            </w:pPr>
          </w:p>
        </w:tc>
        <w:tc>
          <w:tcPr>
            <w:tcW w:w="1361" w:type="dxa"/>
            <w:vAlign w:val="center"/>
          </w:tcPr>
          <w:p>
            <w:pPr>
              <w:pStyle w:val="15"/>
            </w:pPr>
            <w:r>
              <w:t>154.39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59.28</w:t>
            </w:r>
          </w:p>
        </w:tc>
        <w:tc>
          <w:tcPr>
            <w:tcW w:w="1361" w:type="dxa"/>
            <w:vAlign w:val="center"/>
          </w:tcPr>
          <w:p>
            <w:pPr>
              <w:pStyle w:val="15"/>
            </w:pPr>
          </w:p>
        </w:tc>
        <w:tc>
          <w:tcPr>
            <w:tcW w:w="1361" w:type="dxa"/>
            <w:vAlign w:val="center"/>
          </w:tcPr>
          <w:p>
            <w:pPr>
              <w:pStyle w:val="15"/>
            </w:pPr>
            <w:r>
              <w:t>59.28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95.11</w:t>
            </w:r>
          </w:p>
        </w:tc>
        <w:tc>
          <w:tcPr>
            <w:tcW w:w="1361" w:type="dxa"/>
            <w:vAlign w:val="center"/>
          </w:tcPr>
          <w:p>
            <w:pPr>
              <w:pStyle w:val="15"/>
            </w:pPr>
          </w:p>
        </w:tc>
        <w:tc>
          <w:tcPr>
            <w:tcW w:w="1361" w:type="dxa"/>
            <w:vAlign w:val="center"/>
          </w:tcPr>
          <w:p>
            <w:pPr>
              <w:pStyle w:val="15"/>
            </w:pPr>
            <w:r>
              <w:t>95.11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334.63</w:t>
            </w:r>
          </w:p>
        </w:tc>
        <w:tc>
          <w:tcPr>
            <w:tcW w:w="1361" w:type="dxa"/>
            <w:vAlign w:val="center"/>
          </w:tcPr>
          <w:p>
            <w:pPr>
              <w:pStyle w:val="15"/>
            </w:pPr>
          </w:p>
        </w:tc>
        <w:tc>
          <w:tcPr>
            <w:tcW w:w="1361" w:type="dxa"/>
            <w:vAlign w:val="center"/>
          </w:tcPr>
          <w:p>
            <w:pPr>
              <w:pStyle w:val="15"/>
            </w:pPr>
            <w:r>
              <w:t>334.63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334.63</w:t>
            </w:r>
          </w:p>
        </w:tc>
        <w:tc>
          <w:tcPr>
            <w:tcW w:w="1361" w:type="dxa"/>
            <w:vAlign w:val="center"/>
          </w:tcPr>
          <w:p>
            <w:pPr>
              <w:pStyle w:val="15"/>
            </w:pPr>
          </w:p>
        </w:tc>
        <w:tc>
          <w:tcPr>
            <w:tcW w:w="1361" w:type="dxa"/>
            <w:vAlign w:val="center"/>
          </w:tcPr>
          <w:p>
            <w:pPr>
              <w:pStyle w:val="15"/>
            </w:pPr>
            <w:r>
              <w:t>334.63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479.21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489.02</w:t>
            </w:r>
          </w:p>
        </w:tc>
        <w:tc>
          <w:tcPr>
            <w:tcW w:w="1474" w:type="dxa"/>
            <w:vAlign w:val="center"/>
          </w:tcPr>
          <w:p>
            <w:pPr>
              <w:pStyle w:val="15"/>
            </w:pPr>
            <w:r>
              <w:t>489.02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479.21</w:t>
            </w:r>
          </w:p>
        </w:tc>
        <w:tc>
          <w:tcPr>
            <w:tcW w:w="3402" w:type="dxa"/>
            <w:vAlign w:val="center"/>
          </w:tcPr>
          <w:p>
            <w:pPr>
              <w:pStyle w:val="18"/>
            </w:pPr>
            <w:r>
              <w:t>本年支出合计</w:t>
            </w:r>
          </w:p>
        </w:tc>
        <w:tc>
          <w:tcPr>
            <w:tcW w:w="1474" w:type="dxa"/>
            <w:vAlign w:val="center"/>
          </w:tcPr>
          <w:p>
            <w:pPr>
              <w:pStyle w:val="19"/>
            </w:pPr>
            <w:r>
              <w:t>489.02</w:t>
            </w:r>
          </w:p>
        </w:tc>
        <w:tc>
          <w:tcPr>
            <w:tcW w:w="1474" w:type="dxa"/>
            <w:vAlign w:val="center"/>
          </w:tcPr>
          <w:p>
            <w:pPr>
              <w:pStyle w:val="19"/>
            </w:pPr>
            <w:r>
              <w:t>489.02</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9.81</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9.81</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489.02</w:t>
            </w:r>
          </w:p>
        </w:tc>
        <w:tc>
          <w:tcPr>
            <w:tcW w:w="3402" w:type="dxa"/>
            <w:vAlign w:val="center"/>
          </w:tcPr>
          <w:p>
            <w:pPr>
              <w:pStyle w:val="18"/>
            </w:pPr>
            <w:r>
              <w:t>支出总计</w:t>
            </w:r>
          </w:p>
        </w:tc>
        <w:tc>
          <w:tcPr>
            <w:tcW w:w="1474" w:type="dxa"/>
            <w:vAlign w:val="center"/>
          </w:tcPr>
          <w:p>
            <w:pPr>
              <w:pStyle w:val="19"/>
            </w:pPr>
            <w:r>
              <w:t>489.02</w:t>
            </w:r>
          </w:p>
        </w:tc>
        <w:tc>
          <w:tcPr>
            <w:tcW w:w="1474" w:type="dxa"/>
            <w:vAlign w:val="center"/>
          </w:tcPr>
          <w:p>
            <w:pPr>
              <w:pStyle w:val="19"/>
            </w:pPr>
            <w:r>
              <w:t>489.02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489.02</w:t>
            </w:r>
          </w:p>
        </w:tc>
        <w:tc>
          <w:tcPr>
            <w:tcW w:w="2551" w:type="dxa"/>
            <w:vAlign w:val="center"/>
          </w:tcPr>
          <w:p>
            <w:pPr>
              <w:pStyle w:val="19"/>
            </w:pPr>
          </w:p>
        </w:tc>
        <w:tc>
          <w:tcPr>
            <w:tcW w:w="2551" w:type="dxa"/>
            <w:vAlign w:val="center"/>
          </w:tcPr>
          <w:p>
            <w:pPr>
              <w:pStyle w:val="19"/>
            </w:pPr>
            <w:r>
              <w:t>489.02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489.02</w:t>
            </w:r>
          </w:p>
        </w:tc>
        <w:tc>
          <w:tcPr>
            <w:tcW w:w="2551" w:type="dxa"/>
            <w:vAlign w:val="center"/>
          </w:tcPr>
          <w:p>
            <w:pPr>
              <w:pStyle w:val="15"/>
            </w:pPr>
          </w:p>
        </w:tc>
        <w:tc>
          <w:tcPr>
            <w:tcW w:w="2551" w:type="dxa"/>
            <w:vAlign w:val="center"/>
          </w:tcPr>
          <w:p>
            <w:pPr>
              <w:pStyle w:val="15"/>
            </w:pPr>
            <w:r>
              <w:t>489.02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154.39</w:t>
            </w:r>
          </w:p>
        </w:tc>
        <w:tc>
          <w:tcPr>
            <w:tcW w:w="2551" w:type="dxa"/>
            <w:vAlign w:val="center"/>
          </w:tcPr>
          <w:p>
            <w:pPr>
              <w:pStyle w:val="15"/>
            </w:pPr>
          </w:p>
        </w:tc>
        <w:tc>
          <w:tcPr>
            <w:tcW w:w="2551" w:type="dxa"/>
            <w:vAlign w:val="center"/>
          </w:tcPr>
          <w:p>
            <w:pPr>
              <w:pStyle w:val="15"/>
            </w:pPr>
            <w:r>
              <w:t>154.39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59.28</w:t>
            </w:r>
          </w:p>
        </w:tc>
        <w:tc>
          <w:tcPr>
            <w:tcW w:w="2551" w:type="dxa"/>
            <w:vAlign w:val="center"/>
          </w:tcPr>
          <w:p>
            <w:pPr>
              <w:pStyle w:val="15"/>
            </w:pPr>
          </w:p>
        </w:tc>
        <w:tc>
          <w:tcPr>
            <w:tcW w:w="2551" w:type="dxa"/>
            <w:vAlign w:val="center"/>
          </w:tcPr>
          <w:p>
            <w:pPr>
              <w:pStyle w:val="15"/>
            </w:pPr>
            <w:r>
              <w:t>59.28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95.11</w:t>
            </w:r>
          </w:p>
        </w:tc>
        <w:tc>
          <w:tcPr>
            <w:tcW w:w="2551" w:type="dxa"/>
            <w:vAlign w:val="center"/>
          </w:tcPr>
          <w:p>
            <w:pPr>
              <w:pStyle w:val="15"/>
            </w:pPr>
          </w:p>
        </w:tc>
        <w:tc>
          <w:tcPr>
            <w:tcW w:w="2551" w:type="dxa"/>
            <w:vAlign w:val="center"/>
          </w:tcPr>
          <w:p>
            <w:pPr>
              <w:pStyle w:val="15"/>
            </w:pPr>
            <w:r>
              <w:t>95.11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334.63</w:t>
            </w:r>
          </w:p>
        </w:tc>
        <w:tc>
          <w:tcPr>
            <w:tcW w:w="2551" w:type="dxa"/>
            <w:vAlign w:val="center"/>
          </w:tcPr>
          <w:p>
            <w:pPr>
              <w:pStyle w:val="15"/>
            </w:pPr>
          </w:p>
        </w:tc>
        <w:tc>
          <w:tcPr>
            <w:tcW w:w="2551" w:type="dxa"/>
            <w:vAlign w:val="center"/>
          </w:tcPr>
          <w:p>
            <w:pPr>
              <w:pStyle w:val="15"/>
            </w:pPr>
            <w:r>
              <w:t>334.63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334.63</w:t>
            </w:r>
          </w:p>
        </w:tc>
        <w:tc>
          <w:tcPr>
            <w:tcW w:w="2551" w:type="dxa"/>
            <w:vAlign w:val="center"/>
          </w:tcPr>
          <w:p>
            <w:pPr>
              <w:pStyle w:val="15"/>
            </w:pPr>
          </w:p>
        </w:tc>
        <w:tc>
          <w:tcPr>
            <w:tcW w:w="2551" w:type="dxa"/>
            <w:vAlign w:val="center"/>
          </w:tcPr>
          <w:p>
            <w:pPr>
              <w:pStyle w:val="15"/>
            </w:pPr>
            <w:r>
              <w:t>334.63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361016隆尧县固城镇中心卫生院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隆尧县</w:t>
      </w:r>
      <w:r>
        <w:rPr>
          <w:rFonts w:hint="eastAsia" w:ascii="方正仿宋_GBK" w:hAnsi="方正仿宋_GBK" w:eastAsia="方正仿宋_GBK" w:cs="方正仿宋_GBK"/>
          <w:color w:val="000000"/>
          <w:kern w:val="0"/>
          <w:sz w:val="28"/>
          <w:szCs w:val="28"/>
          <w:highlight w:val="none"/>
          <w:lang w:val="en-US" w:eastAsia="zh" w:bidi="ar"/>
        </w:rPr>
        <w:t>固城</w:t>
      </w:r>
      <w:r>
        <w:rPr>
          <w:rFonts w:hint="default" w:ascii="方正仿宋_GBK" w:hAnsi="方正仿宋_GBK" w:eastAsia="方正仿宋_GBK" w:cs="方正仿宋_GBK"/>
          <w:color w:val="000000"/>
          <w:kern w:val="0"/>
          <w:sz w:val="28"/>
          <w:szCs w:val="28"/>
          <w:highlight w:val="none"/>
          <w:lang w:val="en-US" w:eastAsia="zh-CN" w:bidi="ar"/>
        </w:rPr>
        <w:t>镇中心卫生院是县政府设立的集医疗预防工作为一体的非营利性基层医疗机构。其主要职责是：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（三）</w:t>
      </w:r>
      <w:r>
        <w:rPr>
          <w:rFonts w:hint="default" w:ascii="Times New Roman" w:hAnsi="Times New Roman" w:eastAsia="方正仿宋_GBK" w:cs="Times New Roman"/>
          <w:color w:val="000000"/>
          <w:kern w:val="0"/>
          <w:sz w:val="28"/>
          <w:szCs w:val="28"/>
          <w:highlight w:val="none"/>
          <w:lang w:val="en-US" w:eastAsia="zh-CN" w:bidi="ar"/>
        </w:rPr>
        <w:t xml:space="preserve"> </w:t>
      </w:r>
      <w:r>
        <w:rPr>
          <w:rFonts w:hint="default" w:ascii="方正仿宋_GBK" w:hAnsi="方正仿宋_GBK" w:eastAsia="方正仿宋_GBK" w:cs="方正仿宋_GBK"/>
          <w:color w:val="000000"/>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color w:val="000000"/>
          <w:kern w:val="0"/>
          <w:sz w:val="28"/>
          <w:szCs w:val="28"/>
          <w:highlight w:val="none"/>
        </w:rPr>
      </w:pPr>
      <w:r>
        <w:rPr>
          <w:rFonts w:hint="default" w:ascii="方正仿宋_GBK" w:hAnsi="方正仿宋_GBK" w:eastAsia="方正仿宋_GBK" w:cs="方正仿宋_GBK"/>
          <w:color w:val="000000"/>
          <w:kern w:val="0"/>
          <w:sz w:val="28"/>
          <w:szCs w:val="28"/>
          <w:highlight w:val="none"/>
          <w:lang w:val="en-US" w:eastAsia="zh-CN" w:bidi="ar"/>
        </w:rPr>
        <w:t>（五）积极做好城乡居民医疗保险服务、计划生育技术指导、康复等工作。</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hint="default" w:ascii="方正仿宋_GBK" w:hAnsi="方正仿宋_GBK" w:eastAsia="方正仿宋_GBK" w:cs="方正仿宋_GBK"/>
          <w:color w:val="000000"/>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隆尧县固城镇中心卫生院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489.02万元,其中一般公共预算收入479.21万元，政府性基金预算收入0万元，国有资本经营预算收入0万元，财政专户核拨收入0万元，单位资金收入0万元，上年结转结余9.81万元。</w:t>
      </w:r>
    </w:p>
    <w:p>
      <w:pPr>
        <w:pStyle w:val="22"/>
      </w:pPr>
      <w:r>
        <w:t>2、支出说明</w:t>
      </w:r>
    </w:p>
    <w:p>
      <w:pPr>
        <w:pStyle w:val="22"/>
      </w:pPr>
      <w:r>
        <w:t>收支预算总表支出栏、基本支出表、项目支出表按经济分类和支出功能分类科目编制，反映隆尧县固城镇中心卫生院年度单位预算中支出预算的总体情况。2025年支出预算489.02万元，其中基本支出0万元；项目支出489.02万元，其中人员经费支出431.85万元，主要为基本公共卫生、基本药物制度、乡村医生社会保险资金、差额人员项目、500人以下村补助工资等人员支出；公用经费支出57.17万元，主要是基本公共卫生等支出。</w:t>
      </w:r>
    </w:p>
    <w:p>
      <w:pPr>
        <w:pStyle w:val="22"/>
      </w:pPr>
      <w:r>
        <w:t>3、比上年增减情况</w:t>
      </w:r>
    </w:p>
    <w:p>
      <w:pPr>
        <w:pStyle w:val="22"/>
      </w:pPr>
      <w:r>
        <w:t>2025年单位预算收支安排489.02万元，较2024年增加65.46万元，其中：基本支出0万元；项目支出增加65.46万元，主要是基本公共卫生、乡村医生社保资金、基本药物制度补助资金标准提高了。</w:t>
      </w:r>
    </w:p>
    <w:p>
      <w:pPr>
        <w:spacing w:before="10" w:after="10" w:line="240" w:lineRule="auto"/>
        <w:ind w:left="0" w:leftChars="0" w:firstLine="640" w:firstLineChars="20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59.28</w:t>
            </w:r>
          </w:p>
        </w:tc>
        <w:tc>
          <w:tcPr>
            <w:tcW w:w="2835" w:type="dxa"/>
            <w:vAlign w:val="center"/>
          </w:tcPr>
          <w:p>
            <w:pPr>
              <w:pStyle w:val="14"/>
            </w:pPr>
            <w:r>
              <w:t>其中：财政    资金</w:t>
            </w:r>
          </w:p>
        </w:tc>
        <w:tc>
          <w:tcPr>
            <w:tcW w:w="2551" w:type="dxa"/>
            <w:vAlign w:val="center"/>
          </w:tcPr>
          <w:p>
            <w:pPr>
              <w:pStyle w:val="16"/>
            </w:pPr>
            <w:r>
              <w:t>59.28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保障乡镇卫生院人员工资待遇，提高服务质量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1.保障卫生院人员工资待遇，提高医疗服务质量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59.28万元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16.50</w:t>
            </w:r>
          </w:p>
        </w:tc>
        <w:tc>
          <w:tcPr>
            <w:tcW w:w="2835" w:type="dxa"/>
            <w:vAlign w:val="center"/>
          </w:tcPr>
          <w:p>
            <w:pPr>
              <w:pStyle w:val="14"/>
            </w:pPr>
            <w:r>
              <w:t>其中：财政    资金</w:t>
            </w:r>
          </w:p>
        </w:tc>
        <w:tc>
          <w:tcPr>
            <w:tcW w:w="2551" w:type="dxa"/>
            <w:vAlign w:val="center"/>
          </w:tcPr>
          <w:p>
            <w:pPr>
              <w:pStyle w:val="16"/>
            </w:pPr>
            <w:r>
              <w:t>16.50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r>
              <w:tab/>
            </w:r>
            <w:r>
              <w:tab/>
            </w:r>
            <w:r>
              <w:tab/>
            </w:r>
            <w:r>
              <w:tab/>
            </w:r>
          </w:p>
          <w:p>
            <w:pPr>
              <w:pStyle w:val="16"/>
            </w:pPr>
          </w:p>
          <w:p>
            <w:pPr>
              <w:pStyle w:val="16"/>
            </w:pPr>
            <w:r>
              <w:t>2.保证所有政府办基层医疗卫生机构实施国家基本药物制度，推进综合改革顺利进行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16.5万元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50.69</w:t>
            </w:r>
          </w:p>
        </w:tc>
        <w:tc>
          <w:tcPr>
            <w:tcW w:w="2835" w:type="dxa"/>
            <w:vAlign w:val="center"/>
          </w:tcPr>
          <w:p>
            <w:pPr>
              <w:pStyle w:val="14"/>
            </w:pPr>
            <w:r>
              <w:t>其中：财政    资金</w:t>
            </w:r>
          </w:p>
        </w:tc>
        <w:tc>
          <w:tcPr>
            <w:tcW w:w="2551" w:type="dxa"/>
            <w:vAlign w:val="center"/>
          </w:tcPr>
          <w:p>
            <w:pPr>
              <w:pStyle w:val="16"/>
            </w:pPr>
            <w:r>
              <w:t>50.69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p>
          <w:p>
            <w:pPr>
              <w:pStyle w:val="16"/>
            </w:pPr>
            <w:r>
              <w:t>2.按照国家基本公共卫生服务项目《规范》，组织全县基层医疗卫生机构开展实施基本公共卫生服务项目督导检查</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≥0.35万人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≥0.14万人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50.68万元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16.45</w:t>
            </w:r>
          </w:p>
        </w:tc>
        <w:tc>
          <w:tcPr>
            <w:tcW w:w="2835" w:type="dxa"/>
            <w:vAlign w:val="center"/>
          </w:tcPr>
          <w:p>
            <w:pPr>
              <w:pStyle w:val="14"/>
            </w:pPr>
            <w:r>
              <w:t>其中：财政    资金</w:t>
            </w:r>
          </w:p>
        </w:tc>
        <w:tc>
          <w:tcPr>
            <w:tcW w:w="2551" w:type="dxa"/>
            <w:vAlign w:val="center"/>
          </w:tcPr>
          <w:p>
            <w:pPr>
              <w:pStyle w:val="16"/>
            </w:pPr>
            <w:r>
              <w:t>16.45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27家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16.44万元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16.41</w:t>
            </w:r>
          </w:p>
        </w:tc>
        <w:tc>
          <w:tcPr>
            <w:tcW w:w="2835" w:type="dxa"/>
            <w:vAlign w:val="center"/>
          </w:tcPr>
          <w:p>
            <w:pPr>
              <w:pStyle w:val="14"/>
            </w:pPr>
            <w:r>
              <w:t>其中：财政    资金</w:t>
            </w:r>
          </w:p>
        </w:tc>
        <w:tc>
          <w:tcPr>
            <w:tcW w:w="2551" w:type="dxa"/>
            <w:vAlign w:val="center"/>
          </w:tcPr>
          <w:p>
            <w:pPr>
              <w:pStyle w:val="16"/>
            </w:pPr>
            <w:r>
              <w:t>16.41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16.4万元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208.05</w:t>
            </w:r>
          </w:p>
        </w:tc>
        <w:tc>
          <w:tcPr>
            <w:tcW w:w="2835" w:type="dxa"/>
            <w:vAlign w:val="center"/>
          </w:tcPr>
          <w:p>
            <w:pPr>
              <w:pStyle w:val="14"/>
            </w:pPr>
            <w:r>
              <w:t>其中：财政    资金</w:t>
            </w:r>
          </w:p>
        </w:tc>
        <w:tc>
          <w:tcPr>
            <w:tcW w:w="2551" w:type="dxa"/>
            <w:vAlign w:val="center"/>
          </w:tcPr>
          <w:p>
            <w:pPr>
              <w:pStyle w:val="16"/>
            </w:pPr>
            <w:r>
              <w:t>208.05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p>
          <w:p>
            <w:pPr>
              <w:pStyle w:val="16"/>
            </w:pPr>
            <w:r>
              <w:t>2.基本公卫绩效考核，基本公卫人员培训，基本公卫项目宣传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≥0.35万人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≥0.14万人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208.04万元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75.89</w:t>
            </w:r>
          </w:p>
        </w:tc>
        <w:tc>
          <w:tcPr>
            <w:tcW w:w="2835" w:type="dxa"/>
            <w:vAlign w:val="center"/>
          </w:tcPr>
          <w:p>
            <w:pPr>
              <w:pStyle w:val="14"/>
            </w:pPr>
            <w:r>
              <w:t>其中：财政    资金</w:t>
            </w:r>
          </w:p>
        </w:tc>
        <w:tc>
          <w:tcPr>
            <w:tcW w:w="2551" w:type="dxa"/>
            <w:vAlign w:val="center"/>
          </w:tcPr>
          <w:p>
            <w:pPr>
              <w:pStyle w:val="16"/>
            </w:pPr>
            <w:r>
              <w:t>75.89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≥0.35万人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≥0.14万人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75.88万元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8.33</w:t>
            </w:r>
          </w:p>
        </w:tc>
        <w:tc>
          <w:tcPr>
            <w:tcW w:w="2835" w:type="dxa"/>
            <w:vAlign w:val="center"/>
          </w:tcPr>
          <w:p>
            <w:pPr>
              <w:pStyle w:val="14"/>
            </w:pPr>
            <w:r>
              <w:t>其中：财政    资金</w:t>
            </w:r>
          </w:p>
        </w:tc>
        <w:tc>
          <w:tcPr>
            <w:tcW w:w="2551" w:type="dxa"/>
            <w:vAlign w:val="center"/>
          </w:tcPr>
          <w:p>
            <w:pPr>
              <w:pStyle w:val="16"/>
            </w:pPr>
            <w:r>
              <w:t>8.33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25家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8.33万元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3.77</w:t>
            </w:r>
          </w:p>
        </w:tc>
        <w:tc>
          <w:tcPr>
            <w:tcW w:w="2835" w:type="dxa"/>
            <w:vAlign w:val="center"/>
          </w:tcPr>
          <w:p>
            <w:pPr>
              <w:pStyle w:val="14"/>
            </w:pPr>
            <w:r>
              <w:t>其中：财政    资金</w:t>
            </w:r>
          </w:p>
        </w:tc>
        <w:tc>
          <w:tcPr>
            <w:tcW w:w="2551" w:type="dxa"/>
            <w:vAlign w:val="center"/>
          </w:tcPr>
          <w:p>
            <w:pPr>
              <w:pStyle w:val="16"/>
            </w:pPr>
            <w:r>
              <w:t>3.77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对实施基本药物制度的村卫生室给予补助，支持国家基本药物制度在村卫生室顺利实施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24家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3.77万元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5.82</w:t>
            </w:r>
          </w:p>
        </w:tc>
        <w:tc>
          <w:tcPr>
            <w:tcW w:w="2835" w:type="dxa"/>
            <w:vAlign w:val="center"/>
          </w:tcPr>
          <w:p>
            <w:pPr>
              <w:pStyle w:val="14"/>
            </w:pPr>
            <w:r>
              <w:t>其中：财政    资金</w:t>
            </w:r>
          </w:p>
        </w:tc>
        <w:tc>
          <w:tcPr>
            <w:tcW w:w="2551" w:type="dxa"/>
            <w:vAlign w:val="center"/>
          </w:tcPr>
          <w:p>
            <w:pPr>
              <w:pStyle w:val="16"/>
            </w:pPr>
            <w:r>
              <w:t>5.82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用于基层医疗卫生机构实施国家基本药物制度，推进综合改革顺利进行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5.82万元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0.22</w:t>
            </w:r>
          </w:p>
        </w:tc>
        <w:tc>
          <w:tcPr>
            <w:tcW w:w="2835" w:type="dxa"/>
            <w:vAlign w:val="center"/>
          </w:tcPr>
          <w:p>
            <w:pPr>
              <w:pStyle w:val="14"/>
            </w:pPr>
            <w:r>
              <w:t>其中：财政    资金</w:t>
            </w:r>
          </w:p>
        </w:tc>
        <w:tc>
          <w:tcPr>
            <w:tcW w:w="2551" w:type="dxa"/>
            <w:vAlign w:val="center"/>
          </w:tcPr>
          <w:p>
            <w:pPr>
              <w:pStyle w:val="16"/>
            </w:pPr>
            <w:r>
              <w:t>0.22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村卫生室人员绩效工资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0.21万元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改善不足500人村卫生室工资待遇，提升服务质量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1.通过提升乡村医生待遇，改善不足500人村卫生室医疗服务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500人以下村卫生室1家，补助村医人数</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1.2万元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26.42</w:t>
            </w:r>
          </w:p>
        </w:tc>
        <w:tc>
          <w:tcPr>
            <w:tcW w:w="2835" w:type="dxa"/>
            <w:vAlign w:val="center"/>
          </w:tcPr>
          <w:p>
            <w:pPr>
              <w:pStyle w:val="14"/>
            </w:pPr>
            <w:r>
              <w:t>其中：财政    资金</w:t>
            </w:r>
          </w:p>
        </w:tc>
        <w:tc>
          <w:tcPr>
            <w:tcW w:w="2551" w:type="dxa"/>
            <w:vAlign w:val="center"/>
          </w:tcPr>
          <w:p>
            <w:pPr>
              <w:pStyle w:val="16"/>
            </w:pPr>
            <w:r>
              <w:t>26.42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改善乡村医生待遇，提高村医生活质量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1.通过改善乡村医生待遇，提高村医生活质量。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33人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缴纳标准是按缴费基数3920.56元，2024年调整基数,每人每月提高194元，财政负担16%</w:t>
            </w:r>
          </w:p>
        </w:tc>
        <w:tc>
          <w:tcPr>
            <w:tcW w:w="2268" w:type="dxa"/>
            <w:vAlign w:val="center"/>
          </w:tcPr>
          <w:p>
            <w:pPr>
              <w:pStyle w:val="16"/>
            </w:pPr>
            <w:r>
              <w:t>26.41万元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361016隆尧县固城镇中心卫生院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隆尧县固城镇中心卫生院上年末固定资产金额为340.07万元（详见下表）。本年度拟购置固定资产总额为0.00万元，已按要求列入政府采购预算，详见政府采购预算表。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361016隆尧县固城镇中心卫生院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340.07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3646.23</w:t>
            </w:r>
          </w:p>
        </w:tc>
        <w:tc>
          <w:tcPr>
            <w:tcW w:w="2835" w:type="dxa"/>
            <w:vAlign w:val="center"/>
          </w:tcPr>
          <w:p>
            <w:pPr>
              <w:pStyle w:val="15"/>
            </w:pPr>
            <w:r>
              <w:t>282.47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57.60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十六、隆尧县大张家庄乡卫生院收支预算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466.46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121.00</w:t>
            </w: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469.72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587.46</w:t>
            </w:r>
          </w:p>
        </w:tc>
        <w:tc>
          <w:tcPr>
            <w:tcW w:w="4535" w:type="dxa"/>
            <w:vAlign w:val="center"/>
          </w:tcPr>
          <w:p>
            <w:pPr>
              <w:pStyle w:val="18"/>
            </w:pPr>
            <w:r>
              <w:t>本年支出合计</w:t>
            </w:r>
          </w:p>
        </w:tc>
        <w:tc>
          <w:tcPr>
            <w:tcW w:w="2126" w:type="dxa"/>
            <w:vAlign w:val="center"/>
          </w:tcPr>
          <w:p>
            <w:pPr>
              <w:pStyle w:val="19"/>
            </w:pPr>
            <w:r>
              <w:t>590.72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3.26</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590.72</w:t>
            </w:r>
          </w:p>
        </w:tc>
        <w:tc>
          <w:tcPr>
            <w:tcW w:w="4535" w:type="dxa"/>
            <w:vAlign w:val="center"/>
          </w:tcPr>
          <w:p>
            <w:pPr>
              <w:pStyle w:val="18"/>
            </w:pPr>
            <w:r>
              <w:t>支出总计</w:t>
            </w:r>
          </w:p>
        </w:tc>
        <w:tc>
          <w:tcPr>
            <w:tcW w:w="2126" w:type="dxa"/>
            <w:vAlign w:val="center"/>
          </w:tcPr>
          <w:p>
            <w:pPr>
              <w:pStyle w:val="19"/>
            </w:pPr>
            <w:r>
              <w:t>590.72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361017隆尧县大张家庄乡卫生院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590.72</w:t>
            </w:r>
          </w:p>
        </w:tc>
        <w:tc>
          <w:tcPr>
            <w:tcW w:w="1134" w:type="dxa"/>
            <w:vAlign w:val="center"/>
          </w:tcPr>
          <w:p>
            <w:pPr>
              <w:pStyle w:val="19"/>
            </w:pPr>
            <w:r>
              <w:t>587.46</w:t>
            </w:r>
          </w:p>
        </w:tc>
        <w:tc>
          <w:tcPr>
            <w:tcW w:w="1134" w:type="dxa"/>
            <w:vAlign w:val="center"/>
          </w:tcPr>
          <w:p>
            <w:pPr>
              <w:pStyle w:val="19"/>
            </w:pPr>
            <w:r>
              <w:t>587.46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469.72</w:t>
            </w:r>
          </w:p>
        </w:tc>
        <w:tc>
          <w:tcPr>
            <w:tcW w:w="1134" w:type="dxa"/>
            <w:vAlign w:val="center"/>
          </w:tcPr>
          <w:p>
            <w:pPr>
              <w:pStyle w:val="15"/>
            </w:pPr>
            <w:r>
              <w:t>466.46</w:t>
            </w:r>
          </w:p>
        </w:tc>
        <w:tc>
          <w:tcPr>
            <w:tcW w:w="1134" w:type="dxa"/>
            <w:vAlign w:val="center"/>
          </w:tcPr>
          <w:p>
            <w:pPr>
              <w:pStyle w:val="15"/>
            </w:pPr>
            <w:r>
              <w:t>466.46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215.62</w:t>
            </w:r>
          </w:p>
        </w:tc>
        <w:tc>
          <w:tcPr>
            <w:tcW w:w="1134" w:type="dxa"/>
            <w:vAlign w:val="center"/>
          </w:tcPr>
          <w:p>
            <w:pPr>
              <w:pStyle w:val="15"/>
            </w:pPr>
            <w:r>
              <w:t>212.36</w:t>
            </w:r>
          </w:p>
        </w:tc>
        <w:tc>
          <w:tcPr>
            <w:tcW w:w="1134" w:type="dxa"/>
            <w:vAlign w:val="center"/>
          </w:tcPr>
          <w:p>
            <w:pPr>
              <w:pStyle w:val="15"/>
            </w:pPr>
            <w:r>
              <w:t>212.36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129.92</w:t>
            </w:r>
          </w:p>
        </w:tc>
        <w:tc>
          <w:tcPr>
            <w:tcW w:w="1134" w:type="dxa"/>
            <w:vAlign w:val="center"/>
          </w:tcPr>
          <w:p>
            <w:pPr>
              <w:pStyle w:val="15"/>
            </w:pPr>
            <w:r>
              <w:t>129.92</w:t>
            </w:r>
          </w:p>
        </w:tc>
        <w:tc>
          <w:tcPr>
            <w:tcW w:w="1134" w:type="dxa"/>
            <w:vAlign w:val="center"/>
          </w:tcPr>
          <w:p>
            <w:pPr>
              <w:pStyle w:val="15"/>
            </w:pPr>
            <w:r>
              <w:t>129.92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85.70</w:t>
            </w:r>
          </w:p>
        </w:tc>
        <w:tc>
          <w:tcPr>
            <w:tcW w:w="1134" w:type="dxa"/>
            <w:vAlign w:val="center"/>
          </w:tcPr>
          <w:p>
            <w:pPr>
              <w:pStyle w:val="15"/>
            </w:pPr>
            <w:r>
              <w:t>82.44</w:t>
            </w:r>
          </w:p>
        </w:tc>
        <w:tc>
          <w:tcPr>
            <w:tcW w:w="1134" w:type="dxa"/>
            <w:vAlign w:val="center"/>
          </w:tcPr>
          <w:p>
            <w:pPr>
              <w:pStyle w:val="15"/>
            </w:pPr>
            <w:r>
              <w:t>82.44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254.10</w:t>
            </w:r>
          </w:p>
        </w:tc>
        <w:tc>
          <w:tcPr>
            <w:tcW w:w="1134" w:type="dxa"/>
            <w:vAlign w:val="center"/>
          </w:tcPr>
          <w:p>
            <w:pPr>
              <w:pStyle w:val="15"/>
            </w:pPr>
            <w:r>
              <w:t>254.10</w:t>
            </w:r>
          </w:p>
        </w:tc>
        <w:tc>
          <w:tcPr>
            <w:tcW w:w="1134" w:type="dxa"/>
            <w:vAlign w:val="center"/>
          </w:tcPr>
          <w:p>
            <w:pPr>
              <w:pStyle w:val="15"/>
            </w:pPr>
            <w:r>
              <w:t>254.10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254.10</w:t>
            </w:r>
          </w:p>
        </w:tc>
        <w:tc>
          <w:tcPr>
            <w:tcW w:w="1134" w:type="dxa"/>
            <w:vAlign w:val="center"/>
          </w:tcPr>
          <w:p>
            <w:pPr>
              <w:pStyle w:val="15"/>
            </w:pPr>
            <w:r>
              <w:t>254.10</w:t>
            </w:r>
          </w:p>
        </w:tc>
        <w:tc>
          <w:tcPr>
            <w:tcW w:w="1134" w:type="dxa"/>
            <w:vAlign w:val="center"/>
          </w:tcPr>
          <w:p>
            <w:pPr>
              <w:pStyle w:val="15"/>
            </w:pPr>
            <w:r>
              <w:t>254.10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22960</w:t>
            </w:r>
          </w:p>
        </w:tc>
        <w:tc>
          <w:tcPr>
            <w:tcW w:w="1559" w:type="dxa"/>
            <w:vAlign w:val="center"/>
          </w:tcPr>
          <w:p>
            <w:pPr>
              <w:pStyle w:val="16"/>
            </w:pPr>
            <w:r>
              <w:t>彩票公益金安排的支出</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2296002</w:t>
            </w:r>
          </w:p>
        </w:tc>
        <w:tc>
          <w:tcPr>
            <w:tcW w:w="1559" w:type="dxa"/>
            <w:vAlign w:val="center"/>
          </w:tcPr>
          <w:p>
            <w:pPr>
              <w:pStyle w:val="16"/>
            </w:pPr>
            <w:r>
              <w:t>用于社会福利的彩票公益金支出</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r>
              <w:t>121.00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590.72</w:t>
            </w:r>
          </w:p>
        </w:tc>
        <w:tc>
          <w:tcPr>
            <w:tcW w:w="1361" w:type="dxa"/>
            <w:vAlign w:val="center"/>
          </w:tcPr>
          <w:p>
            <w:pPr>
              <w:pStyle w:val="19"/>
            </w:pPr>
          </w:p>
        </w:tc>
        <w:tc>
          <w:tcPr>
            <w:tcW w:w="1361" w:type="dxa"/>
            <w:vAlign w:val="center"/>
          </w:tcPr>
          <w:p>
            <w:pPr>
              <w:pStyle w:val="19"/>
            </w:pPr>
            <w:r>
              <w:t>590.72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469.72</w:t>
            </w:r>
          </w:p>
        </w:tc>
        <w:tc>
          <w:tcPr>
            <w:tcW w:w="1361" w:type="dxa"/>
            <w:vAlign w:val="center"/>
          </w:tcPr>
          <w:p>
            <w:pPr>
              <w:pStyle w:val="15"/>
            </w:pPr>
          </w:p>
        </w:tc>
        <w:tc>
          <w:tcPr>
            <w:tcW w:w="1361" w:type="dxa"/>
            <w:vAlign w:val="center"/>
          </w:tcPr>
          <w:p>
            <w:pPr>
              <w:pStyle w:val="15"/>
            </w:pPr>
            <w:r>
              <w:t>469.72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215.62</w:t>
            </w:r>
          </w:p>
        </w:tc>
        <w:tc>
          <w:tcPr>
            <w:tcW w:w="1361" w:type="dxa"/>
            <w:vAlign w:val="center"/>
          </w:tcPr>
          <w:p>
            <w:pPr>
              <w:pStyle w:val="15"/>
            </w:pPr>
          </w:p>
        </w:tc>
        <w:tc>
          <w:tcPr>
            <w:tcW w:w="1361" w:type="dxa"/>
            <w:vAlign w:val="center"/>
          </w:tcPr>
          <w:p>
            <w:pPr>
              <w:pStyle w:val="15"/>
            </w:pPr>
            <w:r>
              <w:t>215.62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129.92</w:t>
            </w:r>
          </w:p>
        </w:tc>
        <w:tc>
          <w:tcPr>
            <w:tcW w:w="1361" w:type="dxa"/>
            <w:vAlign w:val="center"/>
          </w:tcPr>
          <w:p>
            <w:pPr>
              <w:pStyle w:val="15"/>
            </w:pPr>
          </w:p>
        </w:tc>
        <w:tc>
          <w:tcPr>
            <w:tcW w:w="1361" w:type="dxa"/>
            <w:vAlign w:val="center"/>
          </w:tcPr>
          <w:p>
            <w:pPr>
              <w:pStyle w:val="15"/>
            </w:pPr>
            <w:r>
              <w:t>129.92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85.70</w:t>
            </w:r>
          </w:p>
        </w:tc>
        <w:tc>
          <w:tcPr>
            <w:tcW w:w="1361" w:type="dxa"/>
            <w:vAlign w:val="center"/>
          </w:tcPr>
          <w:p>
            <w:pPr>
              <w:pStyle w:val="15"/>
            </w:pPr>
          </w:p>
        </w:tc>
        <w:tc>
          <w:tcPr>
            <w:tcW w:w="1361" w:type="dxa"/>
            <w:vAlign w:val="center"/>
          </w:tcPr>
          <w:p>
            <w:pPr>
              <w:pStyle w:val="15"/>
            </w:pPr>
            <w:r>
              <w:t>85.70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254.10</w:t>
            </w:r>
          </w:p>
        </w:tc>
        <w:tc>
          <w:tcPr>
            <w:tcW w:w="1361" w:type="dxa"/>
            <w:vAlign w:val="center"/>
          </w:tcPr>
          <w:p>
            <w:pPr>
              <w:pStyle w:val="15"/>
            </w:pPr>
          </w:p>
        </w:tc>
        <w:tc>
          <w:tcPr>
            <w:tcW w:w="1361" w:type="dxa"/>
            <w:vAlign w:val="center"/>
          </w:tcPr>
          <w:p>
            <w:pPr>
              <w:pStyle w:val="15"/>
            </w:pPr>
            <w:r>
              <w:t>254.10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254.10</w:t>
            </w:r>
          </w:p>
        </w:tc>
        <w:tc>
          <w:tcPr>
            <w:tcW w:w="1361" w:type="dxa"/>
            <w:vAlign w:val="center"/>
          </w:tcPr>
          <w:p>
            <w:pPr>
              <w:pStyle w:val="15"/>
            </w:pPr>
          </w:p>
        </w:tc>
        <w:tc>
          <w:tcPr>
            <w:tcW w:w="1361" w:type="dxa"/>
            <w:vAlign w:val="center"/>
          </w:tcPr>
          <w:p>
            <w:pPr>
              <w:pStyle w:val="15"/>
            </w:pPr>
            <w:r>
              <w:t>254.10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22960</w:t>
            </w:r>
          </w:p>
        </w:tc>
        <w:tc>
          <w:tcPr>
            <w:tcW w:w="4535" w:type="dxa"/>
            <w:vAlign w:val="center"/>
          </w:tcPr>
          <w:p>
            <w:pPr>
              <w:pStyle w:val="16"/>
            </w:pPr>
            <w:r>
              <w:t>彩票公益金安排的支出</w:t>
            </w: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2296002</w:t>
            </w:r>
          </w:p>
        </w:tc>
        <w:tc>
          <w:tcPr>
            <w:tcW w:w="4535" w:type="dxa"/>
            <w:vAlign w:val="center"/>
          </w:tcPr>
          <w:p>
            <w:pPr>
              <w:pStyle w:val="16"/>
            </w:pPr>
            <w:r>
              <w:t>用于社会福利的彩票公益金支出</w:t>
            </w: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r>
              <w:t>121.00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466.46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121.00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469.72</w:t>
            </w:r>
          </w:p>
        </w:tc>
        <w:tc>
          <w:tcPr>
            <w:tcW w:w="1474" w:type="dxa"/>
            <w:vAlign w:val="center"/>
          </w:tcPr>
          <w:p>
            <w:pPr>
              <w:pStyle w:val="15"/>
            </w:pPr>
            <w:r>
              <w:t>469.72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121.00</w:t>
            </w:r>
          </w:p>
        </w:tc>
        <w:tc>
          <w:tcPr>
            <w:tcW w:w="1474" w:type="dxa"/>
            <w:vAlign w:val="center"/>
          </w:tcPr>
          <w:p>
            <w:pPr>
              <w:pStyle w:val="15"/>
            </w:pPr>
          </w:p>
        </w:tc>
        <w:tc>
          <w:tcPr>
            <w:tcW w:w="1474" w:type="dxa"/>
            <w:vAlign w:val="center"/>
          </w:tcPr>
          <w:p>
            <w:pPr>
              <w:pStyle w:val="15"/>
            </w:pPr>
            <w:r>
              <w:t>121.00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587.46</w:t>
            </w:r>
          </w:p>
        </w:tc>
        <w:tc>
          <w:tcPr>
            <w:tcW w:w="3402" w:type="dxa"/>
            <w:vAlign w:val="center"/>
          </w:tcPr>
          <w:p>
            <w:pPr>
              <w:pStyle w:val="18"/>
            </w:pPr>
            <w:r>
              <w:t>本年支出合计</w:t>
            </w:r>
          </w:p>
        </w:tc>
        <w:tc>
          <w:tcPr>
            <w:tcW w:w="1474" w:type="dxa"/>
            <w:vAlign w:val="center"/>
          </w:tcPr>
          <w:p>
            <w:pPr>
              <w:pStyle w:val="19"/>
            </w:pPr>
            <w:r>
              <w:t>590.72</w:t>
            </w:r>
          </w:p>
        </w:tc>
        <w:tc>
          <w:tcPr>
            <w:tcW w:w="1474" w:type="dxa"/>
            <w:vAlign w:val="center"/>
          </w:tcPr>
          <w:p>
            <w:pPr>
              <w:pStyle w:val="19"/>
            </w:pPr>
            <w:r>
              <w:t>469.72</w:t>
            </w:r>
          </w:p>
        </w:tc>
        <w:tc>
          <w:tcPr>
            <w:tcW w:w="1474" w:type="dxa"/>
            <w:vAlign w:val="center"/>
          </w:tcPr>
          <w:p>
            <w:pPr>
              <w:pStyle w:val="19"/>
            </w:pPr>
            <w:r>
              <w:t>121.00</w:t>
            </w: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3.26</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3.26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590.72</w:t>
            </w:r>
          </w:p>
        </w:tc>
        <w:tc>
          <w:tcPr>
            <w:tcW w:w="3402" w:type="dxa"/>
            <w:vAlign w:val="center"/>
          </w:tcPr>
          <w:p>
            <w:pPr>
              <w:pStyle w:val="18"/>
            </w:pPr>
            <w:r>
              <w:t>支出总计</w:t>
            </w:r>
          </w:p>
        </w:tc>
        <w:tc>
          <w:tcPr>
            <w:tcW w:w="1474" w:type="dxa"/>
            <w:vAlign w:val="center"/>
          </w:tcPr>
          <w:p>
            <w:pPr>
              <w:pStyle w:val="19"/>
            </w:pPr>
            <w:r>
              <w:t>590.72</w:t>
            </w:r>
          </w:p>
        </w:tc>
        <w:tc>
          <w:tcPr>
            <w:tcW w:w="1474" w:type="dxa"/>
            <w:vAlign w:val="center"/>
          </w:tcPr>
          <w:p>
            <w:pPr>
              <w:pStyle w:val="19"/>
            </w:pPr>
            <w:r>
              <w:t>469.72</w:t>
            </w:r>
          </w:p>
        </w:tc>
        <w:tc>
          <w:tcPr>
            <w:tcW w:w="1474" w:type="dxa"/>
            <w:vAlign w:val="center"/>
          </w:tcPr>
          <w:p>
            <w:pPr>
              <w:pStyle w:val="19"/>
            </w:pPr>
            <w:r>
              <w:t>121.00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469.72</w:t>
            </w:r>
          </w:p>
        </w:tc>
        <w:tc>
          <w:tcPr>
            <w:tcW w:w="2551" w:type="dxa"/>
            <w:vAlign w:val="center"/>
          </w:tcPr>
          <w:p>
            <w:pPr>
              <w:pStyle w:val="19"/>
            </w:pPr>
          </w:p>
        </w:tc>
        <w:tc>
          <w:tcPr>
            <w:tcW w:w="2551" w:type="dxa"/>
            <w:vAlign w:val="center"/>
          </w:tcPr>
          <w:p>
            <w:pPr>
              <w:pStyle w:val="19"/>
            </w:pPr>
            <w:r>
              <w:t>469.72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469.72</w:t>
            </w:r>
          </w:p>
        </w:tc>
        <w:tc>
          <w:tcPr>
            <w:tcW w:w="2551" w:type="dxa"/>
            <w:vAlign w:val="center"/>
          </w:tcPr>
          <w:p>
            <w:pPr>
              <w:pStyle w:val="15"/>
            </w:pPr>
          </w:p>
        </w:tc>
        <w:tc>
          <w:tcPr>
            <w:tcW w:w="2551" w:type="dxa"/>
            <w:vAlign w:val="center"/>
          </w:tcPr>
          <w:p>
            <w:pPr>
              <w:pStyle w:val="15"/>
            </w:pPr>
            <w:r>
              <w:t>469.72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215.62</w:t>
            </w:r>
          </w:p>
        </w:tc>
        <w:tc>
          <w:tcPr>
            <w:tcW w:w="2551" w:type="dxa"/>
            <w:vAlign w:val="center"/>
          </w:tcPr>
          <w:p>
            <w:pPr>
              <w:pStyle w:val="15"/>
            </w:pPr>
          </w:p>
        </w:tc>
        <w:tc>
          <w:tcPr>
            <w:tcW w:w="2551" w:type="dxa"/>
            <w:vAlign w:val="center"/>
          </w:tcPr>
          <w:p>
            <w:pPr>
              <w:pStyle w:val="15"/>
            </w:pPr>
            <w:r>
              <w:t>215.62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129.92</w:t>
            </w:r>
          </w:p>
        </w:tc>
        <w:tc>
          <w:tcPr>
            <w:tcW w:w="2551" w:type="dxa"/>
            <w:vAlign w:val="center"/>
          </w:tcPr>
          <w:p>
            <w:pPr>
              <w:pStyle w:val="15"/>
            </w:pPr>
          </w:p>
        </w:tc>
        <w:tc>
          <w:tcPr>
            <w:tcW w:w="2551" w:type="dxa"/>
            <w:vAlign w:val="center"/>
          </w:tcPr>
          <w:p>
            <w:pPr>
              <w:pStyle w:val="15"/>
            </w:pPr>
            <w:r>
              <w:t>129.92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85.70</w:t>
            </w:r>
          </w:p>
        </w:tc>
        <w:tc>
          <w:tcPr>
            <w:tcW w:w="2551" w:type="dxa"/>
            <w:vAlign w:val="center"/>
          </w:tcPr>
          <w:p>
            <w:pPr>
              <w:pStyle w:val="15"/>
            </w:pPr>
          </w:p>
        </w:tc>
        <w:tc>
          <w:tcPr>
            <w:tcW w:w="2551" w:type="dxa"/>
            <w:vAlign w:val="center"/>
          </w:tcPr>
          <w:p>
            <w:pPr>
              <w:pStyle w:val="15"/>
            </w:pPr>
            <w:r>
              <w:t>85.70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254.10</w:t>
            </w:r>
          </w:p>
        </w:tc>
        <w:tc>
          <w:tcPr>
            <w:tcW w:w="2551" w:type="dxa"/>
            <w:vAlign w:val="center"/>
          </w:tcPr>
          <w:p>
            <w:pPr>
              <w:pStyle w:val="15"/>
            </w:pPr>
          </w:p>
        </w:tc>
        <w:tc>
          <w:tcPr>
            <w:tcW w:w="2551" w:type="dxa"/>
            <w:vAlign w:val="center"/>
          </w:tcPr>
          <w:p>
            <w:pPr>
              <w:pStyle w:val="15"/>
            </w:pPr>
            <w:r>
              <w:t>254.10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254.10</w:t>
            </w:r>
          </w:p>
        </w:tc>
        <w:tc>
          <w:tcPr>
            <w:tcW w:w="2551" w:type="dxa"/>
            <w:vAlign w:val="center"/>
          </w:tcPr>
          <w:p>
            <w:pPr>
              <w:pStyle w:val="15"/>
            </w:pPr>
          </w:p>
        </w:tc>
        <w:tc>
          <w:tcPr>
            <w:tcW w:w="2551" w:type="dxa"/>
            <w:vAlign w:val="center"/>
          </w:tcPr>
          <w:p>
            <w:pPr>
              <w:pStyle w:val="15"/>
            </w:pPr>
            <w:r>
              <w:t>254.10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121.00</w:t>
            </w:r>
          </w:p>
        </w:tc>
        <w:tc>
          <w:tcPr>
            <w:tcW w:w="2551" w:type="dxa"/>
            <w:vAlign w:val="center"/>
          </w:tcPr>
          <w:p>
            <w:pPr>
              <w:pStyle w:val="19"/>
            </w:pPr>
          </w:p>
        </w:tc>
        <w:tc>
          <w:tcPr>
            <w:tcW w:w="2551" w:type="dxa"/>
            <w:vAlign w:val="center"/>
          </w:tcPr>
          <w:p>
            <w:pPr>
              <w:pStyle w:val="19"/>
            </w:pPr>
            <w:r>
              <w:t>121.00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121.00</w:t>
            </w:r>
          </w:p>
        </w:tc>
        <w:tc>
          <w:tcPr>
            <w:tcW w:w="2551" w:type="dxa"/>
            <w:vAlign w:val="center"/>
          </w:tcPr>
          <w:p>
            <w:pPr>
              <w:pStyle w:val="15"/>
            </w:pPr>
          </w:p>
        </w:tc>
        <w:tc>
          <w:tcPr>
            <w:tcW w:w="2551" w:type="dxa"/>
            <w:vAlign w:val="center"/>
          </w:tcPr>
          <w:p>
            <w:pPr>
              <w:pStyle w:val="15"/>
            </w:pPr>
            <w:r>
              <w:t>121.00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22960</w:t>
            </w:r>
          </w:p>
        </w:tc>
        <w:tc>
          <w:tcPr>
            <w:tcW w:w="4535" w:type="dxa"/>
            <w:vAlign w:val="center"/>
          </w:tcPr>
          <w:p>
            <w:pPr>
              <w:pStyle w:val="16"/>
            </w:pPr>
            <w:r>
              <w:t>彩票公益金安排的支出</w:t>
            </w:r>
          </w:p>
        </w:tc>
        <w:tc>
          <w:tcPr>
            <w:tcW w:w="2551" w:type="dxa"/>
            <w:vAlign w:val="center"/>
          </w:tcPr>
          <w:p>
            <w:pPr>
              <w:pStyle w:val="15"/>
            </w:pPr>
            <w:r>
              <w:t>121.00</w:t>
            </w:r>
          </w:p>
        </w:tc>
        <w:tc>
          <w:tcPr>
            <w:tcW w:w="2551" w:type="dxa"/>
            <w:vAlign w:val="center"/>
          </w:tcPr>
          <w:p>
            <w:pPr>
              <w:pStyle w:val="15"/>
            </w:pPr>
          </w:p>
        </w:tc>
        <w:tc>
          <w:tcPr>
            <w:tcW w:w="2551" w:type="dxa"/>
            <w:vAlign w:val="center"/>
          </w:tcPr>
          <w:p>
            <w:pPr>
              <w:pStyle w:val="15"/>
            </w:pPr>
            <w:r>
              <w:t>121.00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2296002</w:t>
            </w:r>
          </w:p>
        </w:tc>
        <w:tc>
          <w:tcPr>
            <w:tcW w:w="4535" w:type="dxa"/>
            <w:vAlign w:val="center"/>
          </w:tcPr>
          <w:p>
            <w:pPr>
              <w:pStyle w:val="16"/>
            </w:pPr>
            <w:r>
              <w:t>用于社会福利的彩票公益金支出</w:t>
            </w:r>
          </w:p>
        </w:tc>
        <w:tc>
          <w:tcPr>
            <w:tcW w:w="2551" w:type="dxa"/>
            <w:vAlign w:val="center"/>
          </w:tcPr>
          <w:p>
            <w:pPr>
              <w:pStyle w:val="15"/>
            </w:pPr>
            <w:r>
              <w:t>121.00</w:t>
            </w:r>
          </w:p>
        </w:tc>
        <w:tc>
          <w:tcPr>
            <w:tcW w:w="2551" w:type="dxa"/>
            <w:vAlign w:val="center"/>
          </w:tcPr>
          <w:p>
            <w:pPr>
              <w:pStyle w:val="15"/>
            </w:pPr>
          </w:p>
        </w:tc>
        <w:tc>
          <w:tcPr>
            <w:tcW w:w="2551" w:type="dxa"/>
            <w:vAlign w:val="center"/>
          </w:tcPr>
          <w:p>
            <w:pPr>
              <w:pStyle w:val="15"/>
            </w:pPr>
            <w:r>
              <w:t>121.00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361017隆尧县大张家庄乡卫生院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隆尧县大张家庄乡卫生院2025年单位预算信息公开情况说明</w:t>
      </w:r>
    </w:p>
    <w:p>
      <w:pPr>
        <w:spacing w:before="0" w:after="0" w:line="500" w:lineRule="exact"/>
        <w:ind w:firstLine="560"/>
        <w:jc w:val="left"/>
        <w:outlineLvl w:val="9"/>
        <w:rPr>
          <w:rFonts w:hint="default" w:ascii="方正仿宋_GBK" w:hAnsi="方正仿宋_GBK" w:eastAsia="方正仿宋_GBK" w:cs="方正仿宋_GBK"/>
          <w:sz w:val="28"/>
          <w:szCs w:val="28"/>
        </w:rPr>
      </w:pPr>
      <w:r>
        <w:rPr>
          <w:rFonts w:hint="default" w:ascii="方正仿宋_GBK" w:hAnsi="方正仿宋_GBK" w:eastAsia="方正仿宋_GBK" w:cs="方正仿宋_GBK"/>
          <w:b w:val="0"/>
          <w:color w:val="000000"/>
          <w:sz w:val="28"/>
          <w:szCs w:val="28"/>
        </w:rPr>
        <w:t>按照《中华人民共和国预算法》、《地方预决算公开操作规程》和《关于进一步推进预算公开工作的实施意见》规定，现将隆尧县大张家庄乡卫生院2025年单位预算公开如下：</w:t>
      </w:r>
    </w:p>
    <w:p>
      <w:pPr>
        <w:spacing w:before="10" w:after="10" w:line="240" w:lineRule="auto"/>
        <w:ind w:firstLine="640"/>
        <w:jc w:val="left"/>
        <w:outlineLvl w:val="5"/>
        <w:rPr>
          <w:rFonts w:hint="default" w:ascii="方正仿宋_GBK" w:hAnsi="方正仿宋_GBK" w:eastAsia="方正仿宋_GBK" w:cs="方正仿宋_GBK"/>
          <w:sz w:val="28"/>
          <w:szCs w:val="28"/>
        </w:rPr>
      </w:pPr>
      <w:r>
        <w:rPr>
          <w:rFonts w:hint="default" w:ascii="黑体" w:hAnsi="黑体" w:eastAsia="黑体" w:cs="黑体"/>
          <w:color w:val="000000"/>
          <w:sz w:val="32"/>
        </w:rPr>
        <w:t>一、单位职责及机构设置情况</w:t>
      </w:r>
    </w:p>
    <w:p>
      <w:p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黑体" w:hAnsi="黑体" w:eastAsia="黑体" w:cs="黑体"/>
          <w:color w:val="000000"/>
          <w:sz w:val="32"/>
        </w:rPr>
        <w:t>单位职责</w:t>
      </w:r>
      <w:r>
        <w:rPr>
          <w:rFonts w:hint="default" w:ascii="方正仿宋_GBK" w:hAnsi="方正仿宋_GBK" w:eastAsia="方正仿宋_GBK" w:cs="方正仿宋_GBK"/>
          <w:b w:val="0"/>
          <w:bCs w:val="0"/>
          <w:color w:val="000000"/>
          <w:sz w:val="28"/>
          <w:szCs w:val="28"/>
          <w:lang w:eastAsia="zh"/>
        </w:rPr>
        <w:t>：隆尧县大张家庄乡卫生院是县政府设立的集医疗预防工作为一体的非营利性基层医疗机构。其主要职责是：</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乡镇卫生院承担本辖区公共卫生服务，综合提供预防、保健和基本医疗、养老服务、培训等服务。</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加强农村疾病预防控制，做好传染病、地方病防治和疫情等农村突发性公共卫生事件报告工作，重点控制严重危害农民身体健康的传染病、地方病、职业病和寄生虫等重大疾病。</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认真执行儿童计划免疫，积极开展慢性非传染性疾病的防治工作。</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做好农村孕产妇和儿童保健工作，提高住院分娩率，改善儿童营养状况。</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积极做好城乡居民医疗保险服务、计划生育指导、康复等工作。</w:t>
      </w:r>
    </w:p>
    <w:p>
      <w:pPr>
        <w:numPr>
          <w:ilvl w:val="0"/>
          <w:numId w:val="2"/>
        </w:numPr>
        <w:spacing w:before="0" w:after="0" w:line="240" w:lineRule="auto"/>
        <w:ind w:firstLine="640"/>
        <w:jc w:val="left"/>
        <w:outlineLvl w:val="9"/>
        <w:rPr>
          <w:rFonts w:hint="default" w:ascii="方正仿宋_GBK" w:hAnsi="方正仿宋_GBK" w:eastAsia="方正仿宋_GBK" w:cs="方正仿宋_GBK"/>
          <w:b w:val="0"/>
          <w:bCs w:val="0"/>
          <w:color w:val="000000"/>
          <w:sz w:val="28"/>
          <w:szCs w:val="28"/>
          <w:lang w:eastAsia="zh"/>
        </w:rPr>
      </w:pPr>
      <w:r>
        <w:rPr>
          <w:rFonts w:hint="default" w:ascii="方正仿宋_GBK" w:hAnsi="方正仿宋_GBK" w:eastAsia="方正仿宋_GBK" w:cs="方正仿宋_GBK"/>
          <w:b w:val="0"/>
          <w:bCs w:val="0"/>
          <w:color w:val="000000"/>
          <w:sz w:val="28"/>
          <w:szCs w:val="28"/>
          <w:lang w:eastAsia="zh"/>
        </w:rPr>
        <w:t>开展爱国卫生运动，普及疾病预防和卫生保健知识，指导群众改善居住饮食、饮水的环境卫生条件，引导和帮助农民建立良好的卫生习惯。</w:t>
      </w:r>
    </w:p>
    <w:p>
      <w:pPr>
        <w:spacing w:before="0" w:after="0" w:line="240" w:lineRule="auto"/>
        <w:ind w:firstLine="640"/>
        <w:jc w:val="left"/>
        <w:outlineLvl w:val="9"/>
        <w:rPr>
          <w:rFonts w:hint="eastAsia" w:ascii="方正楷体_GBK" w:hAnsi="方正楷体_GBK" w:eastAsia="方正楷体_GBK" w:cs="方正楷体_GBK"/>
          <w:b w:val="0"/>
          <w:bCs w:val="0"/>
          <w:color w:val="000000"/>
          <w:sz w:val="32"/>
          <w:lang w:eastAsia="zh"/>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b w:val="0"/>
          <w:bCs w:val="0"/>
          <w:color w:val="000000"/>
        </w:rPr>
      </w:pPr>
      <w:r>
        <w:rPr>
          <w:rFonts w:ascii="黑体" w:hAnsi="黑体" w:eastAsia="黑体" w:cs="黑体"/>
          <w:color w:val="000000"/>
          <w:sz w:val="32"/>
        </w:rPr>
        <w:t>机构设置</w:t>
      </w:r>
      <w:r>
        <w:rPr>
          <w:rFonts w:ascii="方正楷体_GBK" w:hAnsi="方正楷体_GBK" w:eastAsia="方正楷体_GBK" w:cs="方正楷体_GBK"/>
          <w:b w:val="0"/>
          <w:bCs w:val="0"/>
          <w:color w:val="000000"/>
          <w:sz w:val="32"/>
        </w:rPr>
        <w:t>：</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隆尧县大张家庄乡卫生院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590.716271万元,其中一般公共预算收入469.716271万元，政府性基金预算收入121万元，国有资本经营预算收入0万元，财政专户核拨收入0万元，单位资金收入0万元，上年结转结余0万元。</w:t>
      </w:r>
    </w:p>
    <w:p>
      <w:pPr>
        <w:pStyle w:val="22"/>
      </w:pPr>
      <w:r>
        <w:t>2、支出说明</w:t>
      </w:r>
    </w:p>
    <w:p>
      <w:pPr>
        <w:pStyle w:val="22"/>
      </w:pPr>
      <w:r>
        <w:t>收支预算总表支出栏、基本支出表、项目支出表按经济分类和支出功能分类科目编制，反映隆尧县大张家庄乡卫生院年度单位预算中支出预算的总体情况。2024年支出预算590.716271万元，其中基本支出0万元；项目支出590.716271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pPr>
        <w:pStyle w:val="22"/>
      </w:pPr>
      <w:r>
        <w:t>3、比上年增减情况</w:t>
      </w:r>
    </w:p>
    <w:p>
      <w:pPr>
        <w:pStyle w:val="22"/>
      </w:pPr>
      <w:r>
        <w:t>2025年单位预算收支安排590.716271万元，较2024年增加220.663871万元，其中：基本支出0万元；项目支出增加590.716271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49.92</w:t>
            </w:r>
          </w:p>
        </w:tc>
        <w:tc>
          <w:tcPr>
            <w:tcW w:w="2835" w:type="dxa"/>
            <w:vAlign w:val="center"/>
          </w:tcPr>
          <w:p>
            <w:pPr>
              <w:pStyle w:val="14"/>
            </w:pPr>
            <w:r>
              <w:t>其中：财政    资金</w:t>
            </w:r>
          </w:p>
        </w:tc>
        <w:tc>
          <w:tcPr>
            <w:tcW w:w="2551" w:type="dxa"/>
            <w:vAlign w:val="center"/>
          </w:tcPr>
          <w:p>
            <w:pPr>
              <w:pStyle w:val="16"/>
            </w:pPr>
            <w:r>
              <w:t>49.92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用于基层医疗机构人员工资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1.推进乡镇卫生院人员改革制度完成</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49.92万元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13.36</w:t>
            </w:r>
          </w:p>
        </w:tc>
        <w:tc>
          <w:tcPr>
            <w:tcW w:w="2835" w:type="dxa"/>
            <w:vAlign w:val="center"/>
          </w:tcPr>
          <w:p>
            <w:pPr>
              <w:pStyle w:val="14"/>
            </w:pPr>
            <w:r>
              <w:t>其中：财政    资金</w:t>
            </w:r>
          </w:p>
        </w:tc>
        <w:tc>
          <w:tcPr>
            <w:tcW w:w="2551" w:type="dxa"/>
            <w:vAlign w:val="center"/>
          </w:tcPr>
          <w:p>
            <w:pPr>
              <w:pStyle w:val="16"/>
            </w:pPr>
            <w:r>
              <w:t>13.36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用于辖区内乡村医生补助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28家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28年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13.36万元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3、大学生村医工资待遇绩效目标表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13052525P00003110015J</w:t>
            </w:r>
          </w:p>
        </w:tc>
        <w:tc>
          <w:tcPr>
            <w:tcW w:w="2835" w:type="dxa"/>
            <w:vAlign w:val="center"/>
          </w:tcPr>
          <w:p>
            <w:pPr>
              <w:pStyle w:val="14"/>
            </w:pPr>
            <w:r>
              <w:t>项目名称</w:t>
            </w:r>
          </w:p>
        </w:tc>
        <w:tc>
          <w:tcPr>
            <w:tcW w:w="6095" w:type="dxa"/>
            <w:gridSpan w:val="3"/>
            <w:vAlign w:val="center"/>
          </w:tcPr>
          <w:p>
            <w:pPr>
              <w:pStyle w:val="16"/>
            </w:pPr>
            <w:r>
              <w:t>大学生村医工资待遇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w:t>
            </w:r>
          </w:p>
        </w:tc>
        <w:tc>
          <w:tcPr>
            <w:tcW w:w="2835" w:type="dxa"/>
            <w:vAlign w:val="center"/>
          </w:tcPr>
          <w:p>
            <w:pPr>
              <w:pStyle w:val="14"/>
            </w:pPr>
            <w:r>
              <w:t>其中：财政    资金</w:t>
            </w:r>
          </w:p>
        </w:tc>
        <w:tc>
          <w:tcPr>
            <w:tcW w:w="2551" w:type="dxa"/>
            <w:vAlign w:val="center"/>
          </w:tcPr>
          <w:p>
            <w:pPr>
              <w:pStyle w:val="16"/>
            </w:pPr>
            <w:r>
              <w:t>2.02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用于大学生村医补助工资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招聘村医数量</w:t>
            </w:r>
          </w:p>
        </w:tc>
        <w:tc>
          <w:tcPr>
            <w:tcW w:w="5386" w:type="dxa"/>
            <w:vAlign w:val="center"/>
          </w:tcPr>
          <w:p>
            <w:pPr>
              <w:pStyle w:val="16"/>
            </w:pPr>
            <w:r>
              <w:t>2019年大学生招聘村医数量</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p>
            <w:pPr>
              <w:pStyle w:val="16"/>
            </w:pP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按标准发放率</w:t>
            </w:r>
          </w:p>
        </w:tc>
        <w:tc>
          <w:tcPr>
            <w:tcW w:w="5386" w:type="dxa"/>
            <w:vAlign w:val="center"/>
          </w:tcPr>
          <w:p>
            <w:pPr>
              <w:pStyle w:val="16"/>
            </w:pPr>
            <w:r>
              <w:t>拨付标准是按每每名村医每月1680元，共1名村医，年预算总成本为2.016万元</w:t>
            </w:r>
          </w:p>
        </w:tc>
        <w:tc>
          <w:tcPr>
            <w:tcW w:w="2268" w:type="dxa"/>
            <w:vAlign w:val="center"/>
          </w:tcPr>
          <w:p>
            <w:pPr>
              <w:pStyle w:val="16"/>
            </w:pPr>
            <w:r>
              <w:t>100百分比</w:t>
            </w:r>
          </w:p>
          <w:p>
            <w:pPr>
              <w:pStyle w:val="16"/>
            </w:pP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老百姓就医能力</w:t>
            </w:r>
          </w:p>
        </w:tc>
        <w:tc>
          <w:tcPr>
            <w:tcW w:w="5386" w:type="dxa"/>
            <w:vAlign w:val="center"/>
          </w:tcPr>
          <w:p>
            <w:pPr>
              <w:pStyle w:val="16"/>
            </w:pPr>
            <w:r>
              <w:t>妥善解决老百姓就医问题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37.89</w:t>
            </w:r>
          </w:p>
        </w:tc>
        <w:tc>
          <w:tcPr>
            <w:tcW w:w="2835" w:type="dxa"/>
            <w:vAlign w:val="center"/>
          </w:tcPr>
          <w:p>
            <w:pPr>
              <w:pStyle w:val="14"/>
            </w:pPr>
            <w:r>
              <w:t>其中：财政    资金</w:t>
            </w:r>
          </w:p>
        </w:tc>
        <w:tc>
          <w:tcPr>
            <w:tcW w:w="2551" w:type="dxa"/>
            <w:vAlign w:val="center"/>
          </w:tcPr>
          <w:p>
            <w:pPr>
              <w:pStyle w:val="16"/>
            </w:pPr>
            <w:r>
              <w:t>37.89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基本公共卫生服务支出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≥0.11万人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≥99百分比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37.89万元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≥99百分比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9.45</w:t>
            </w:r>
          </w:p>
        </w:tc>
        <w:tc>
          <w:tcPr>
            <w:tcW w:w="2835" w:type="dxa"/>
            <w:vAlign w:val="center"/>
          </w:tcPr>
          <w:p>
            <w:pPr>
              <w:pStyle w:val="14"/>
            </w:pPr>
            <w:r>
              <w:t>其中：财政    资金</w:t>
            </w:r>
          </w:p>
        </w:tc>
        <w:tc>
          <w:tcPr>
            <w:tcW w:w="2551" w:type="dxa"/>
            <w:vAlign w:val="center"/>
          </w:tcPr>
          <w:p>
            <w:pPr>
              <w:pStyle w:val="16"/>
            </w:pPr>
            <w:r>
              <w:t>9.45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9.45万元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19.01</w:t>
            </w:r>
          </w:p>
        </w:tc>
        <w:tc>
          <w:tcPr>
            <w:tcW w:w="2835" w:type="dxa"/>
            <w:vAlign w:val="center"/>
          </w:tcPr>
          <w:p>
            <w:pPr>
              <w:pStyle w:val="14"/>
            </w:pPr>
            <w:r>
              <w:t>其中：财政    资金</w:t>
            </w:r>
          </w:p>
        </w:tc>
        <w:tc>
          <w:tcPr>
            <w:tcW w:w="2551" w:type="dxa"/>
            <w:vAlign w:val="center"/>
          </w:tcPr>
          <w:p>
            <w:pPr>
              <w:pStyle w:val="16"/>
            </w:pPr>
            <w:r>
              <w:t>19.01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19.01万元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159.48</w:t>
            </w:r>
          </w:p>
        </w:tc>
        <w:tc>
          <w:tcPr>
            <w:tcW w:w="2835" w:type="dxa"/>
            <w:vAlign w:val="center"/>
          </w:tcPr>
          <w:p>
            <w:pPr>
              <w:pStyle w:val="14"/>
            </w:pPr>
            <w:r>
              <w:t>其中：财政    资金</w:t>
            </w:r>
          </w:p>
        </w:tc>
        <w:tc>
          <w:tcPr>
            <w:tcW w:w="2551" w:type="dxa"/>
            <w:vAlign w:val="center"/>
          </w:tcPr>
          <w:p>
            <w:pPr>
              <w:pStyle w:val="16"/>
            </w:pPr>
            <w:r>
              <w:t>159.48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2842人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1059人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159.47万元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56.73</w:t>
            </w:r>
          </w:p>
        </w:tc>
        <w:tc>
          <w:tcPr>
            <w:tcW w:w="2835" w:type="dxa"/>
            <w:vAlign w:val="center"/>
          </w:tcPr>
          <w:p>
            <w:pPr>
              <w:pStyle w:val="14"/>
            </w:pPr>
            <w:r>
              <w:t>其中：财政    资金</w:t>
            </w:r>
          </w:p>
        </w:tc>
        <w:tc>
          <w:tcPr>
            <w:tcW w:w="2551" w:type="dxa"/>
            <w:vAlign w:val="center"/>
          </w:tcPr>
          <w:p>
            <w:pPr>
              <w:pStyle w:val="16"/>
            </w:pPr>
            <w:r>
              <w:t>56.73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用于辖区内基本公共卫生服务支出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1.目标内容2基本公卫绩效考核，基本公卫人员培训，基本公卫项目宣传</w:t>
            </w:r>
            <w:r>
              <w:tab/>
            </w:r>
            <w:r>
              <w:tab/>
            </w:r>
            <w:r>
              <w:tab/>
            </w:r>
            <w:r>
              <w:tab/>
            </w:r>
            <w:r>
              <w:tab/>
            </w:r>
            <w:r>
              <w:tab/>
            </w:r>
          </w:p>
          <w:p>
            <w:pPr>
              <w:pStyle w:val="16"/>
            </w:pPr>
            <w:r>
              <w:t>2.按照国家基本公共卫生服务项目《规范》，组织全县基层医疗卫生机构开展实施基本公共卫生服务项目督导检查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2842人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1059人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56.73万元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5.34</w:t>
            </w:r>
          </w:p>
        </w:tc>
        <w:tc>
          <w:tcPr>
            <w:tcW w:w="2835" w:type="dxa"/>
            <w:vAlign w:val="center"/>
          </w:tcPr>
          <w:p>
            <w:pPr>
              <w:pStyle w:val="14"/>
            </w:pPr>
            <w:r>
              <w:t>其中：财政    资金</w:t>
            </w:r>
          </w:p>
        </w:tc>
        <w:tc>
          <w:tcPr>
            <w:tcW w:w="2551" w:type="dxa"/>
            <w:vAlign w:val="center"/>
          </w:tcPr>
          <w:p>
            <w:pPr>
              <w:pStyle w:val="16"/>
            </w:pPr>
            <w:r>
              <w:t>5.34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p>
            <w:pPr>
              <w:pStyle w:val="16"/>
            </w:pPr>
            <w:r>
              <w:t>2.保证所有政府办基层医疗卫生机构实施国家基本药物制度，推进综合改革顺利进行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5.34万元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10、冀财社【2023】241号/省级/提前下达2024年村卫生室基本药物制度补助资金绩效目标表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13052524P00000410400N</w:t>
            </w:r>
          </w:p>
        </w:tc>
        <w:tc>
          <w:tcPr>
            <w:tcW w:w="2835" w:type="dxa"/>
            <w:vAlign w:val="center"/>
          </w:tcPr>
          <w:p>
            <w:pPr>
              <w:pStyle w:val="14"/>
            </w:pPr>
            <w:r>
              <w:t>项目名称</w:t>
            </w:r>
          </w:p>
        </w:tc>
        <w:tc>
          <w:tcPr>
            <w:tcW w:w="6095" w:type="dxa"/>
            <w:gridSpan w:val="3"/>
            <w:vAlign w:val="center"/>
          </w:tcPr>
          <w:p>
            <w:pPr>
              <w:pStyle w:val="16"/>
            </w:pPr>
            <w:r>
              <w:t>冀财社【2023】241号/省级/提前下达2024年村卫生室基本药物制度补助资金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0.60</w:t>
            </w:r>
          </w:p>
        </w:tc>
        <w:tc>
          <w:tcPr>
            <w:tcW w:w="2835" w:type="dxa"/>
            <w:vAlign w:val="center"/>
          </w:tcPr>
          <w:p>
            <w:pPr>
              <w:pStyle w:val="14"/>
            </w:pPr>
            <w:r>
              <w:t>其中：财政    资金</w:t>
            </w:r>
          </w:p>
        </w:tc>
        <w:tc>
          <w:tcPr>
            <w:tcW w:w="2551" w:type="dxa"/>
            <w:vAlign w:val="center"/>
          </w:tcPr>
          <w:p>
            <w:pPr>
              <w:pStyle w:val="16"/>
            </w:pPr>
            <w:r>
              <w:t>0.60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1.2万元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2.61</w:t>
            </w:r>
          </w:p>
        </w:tc>
        <w:tc>
          <w:tcPr>
            <w:tcW w:w="2835" w:type="dxa"/>
            <w:vAlign w:val="center"/>
          </w:tcPr>
          <w:p>
            <w:pPr>
              <w:pStyle w:val="14"/>
            </w:pPr>
            <w:r>
              <w:t>其中：财政    资金</w:t>
            </w:r>
          </w:p>
        </w:tc>
        <w:tc>
          <w:tcPr>
            <w:tcW w:w="2551" w:type="dxa"/>
            <w:vAlign w:val="center"/>
          </w:tcPr>
          <w:p>
            <w:pPr>
              <w:pStyle w:val="16"/>
            </w:pPr>
            <w:r>
              <w:t>2.61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7.65万元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0.05</w:t>
            </w:r>
          </w:p>
        </w:tc>
        <w:tc>
          <w:tcPr>
            <w:tcW w:w="2835" w:type="dxa"/>
            <w:vAlign w:val="center"/>
          </w:tcPr>
          <w:p>
            <w:pPr>
              <w:pStyle w:val="14"/>
            </w:pPr>
            <w:r>
              <w:t>其中：财政    资金</w:t>
            </w:r>
          </w:p>
        </w:tc>
        <w:tc>
          <w:tcPr>
            <w:tcW w:w="2551" w:type="dxa"/>
            <w:vAlign w:val="center"/>
          </w:tcPr>
          <w:p>
            <w:pPr>
              <w:pStyle w:val="16"/>
            </w:pPr>
            <w:r>
              <w:t>0.05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用于卫生室绩效工资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0.09万元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13、冀财综[2024]29号/中央/2025年专项彩票公益金/隆尧县大张家庄乡卫生院基层医疗机构能力提升项目绩效目标表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13052525P00005010002L</w:t>
            </w:r>
          </w:p>
        </w:tc>
        <w:tc>
          <w:tcPr>
            <w:tcW w:w="2835" w:type="dxa"/>
            <w:vAlign w:val="center"/>
          </w:tcPr>
          <w:p>
            <w:pPr>
              <w:pStyle w:val="14"/>
            </w:pPr>
            <w:r>
              <w:t>项目名称</w:t>
            </w:r>
          </w:p>
        </w:tc>
        <w:tc>
          <w:tcPr>
            <w:tcW w:w="6095" w:type="dxa"/>
            <w:gridSpan w:val="3"/>
            <w:vAlign w:val="center"/>
          </w:tcPr>
          <w:p>
            <w:pPr>
              <w:pStyle w:val="16"/>
            </w:pPr>
            <w:r>
              <w:t>冀财综[2024]29号/中央/2025年专项彩票公益金/隆尧县大张家庄乡卫生院基层医疗机构能力提升项目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121.00</w:t>
            </w:r>
          </w:p>
        </w:tc>
        <w:tc>
          <w:tcPr>
            <w:tcW w:w="2835" w:type="dxa"/>
            <w:vAlign w:val="center"/>
          </w:tcPr>
          <w:p>
            <w:pPr>
              <w:pStyle w:val="14"/>
            </w:pPr>
            <w:r>
              <w:t>其中：财政    资金</w:t>
            </w:r>
          </w:p>
        </w:tc>
        <w:tc>
          <w:tcPr>
            <w:tcW w:w="2551" w:type="dxa"/>
            <w:vAlign w:val="center"/>
          </w:tcPr>
          <w:p>
            <w:pPr>
              <w:pStyle w:val="16"/>
            </w:pPr>
            <w:r>
              <w:t>121.00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用于基层医疗机构能力提升项目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1.保证河北省财政厅下达中央专项彩票公益金实施基层医疗机构能力提升项目，推进事业发展顺利进行</w:t>
            </w:r>
            <w:r>
              <w:tab/>
            </w:r>
            <w:r>
              <w:tab/>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项目数量</w:t>
            </w:r>
          </w:p>
        </w:tc>
        <w:tc>
          <w:tcPr>
            <w:tcW w:w="5386" w:type="dxa"/>
            <w:vAlign w:val="center"/>
          </w:tcPr>
          <w:p>
            <w:pPr>
              <w:pStyle w:val="16"/>
            </w:pPr>
            <w:r>
              <w:t>项目数量</w:t>
            </w:r>
          </w:p>
        </w:tc>
        <w:tc>
          <w:tcPr>
            <w:tcW w:w="2268" w:type="dxa"/>
            <w:vAlign w:val="center"/>
          </w:tcPr>
          <w:p>
            <w:pPr>
              <w:pStyle w:val="16"/>
            </w:pPr>
            <w:r>
              <w:t>≥1个</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增加公益性项目面积</w:t>
            </w:r>
          </w:p>
        </w:tc>
        <w:tc>
          <w:tcPr>
            <w:tcW w:w="5386" w:type="dxa"/>
            <w:vAlign w:val="center"/>
          </w:tcPr>
          <w:p>
            <w:pPr>
              <w:pStyle w:val="16"/>
            </w:pPr>
            <w:r>
              <w:t>增加公益性项目面积</w:t>
            </w:r>
          </w:p>
        </w:tc>
        <w:tc>
          <w:tcPr>
            <w:tcW w:w="2268" w:type="dxa"/>
            <w:vAlign w:val="center"/>
          </w:tcPr>
          <w:p>
            <w:pPr>
              <w:pStyle w:val="16"/>
            </w:pPr>
            <w:r>
              <w:t>≥1套</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购置（维修）设备套数</w:t>
            </w:r>
          </w:p>
        </w:tc>
        <w:tc>
          <w:tcPr>
            <w:tcW w:w="5386" w:type="dxa"/>
            <w:vAlign w:val="center"/>
          </w:tcPr>
          <w:p>
            <w:pPr>
              <w:pStyle w:val="16"/>
            </w:pPr>
            <w:r>
              <w:t>购置（维修）设备套数</w:t>
            </w:r>
          </w:p>
        </w:tc>
        <w:tc>
          <w:tcPr>
            <w:tcW w:w="2268" w:type="dxa"/>
            <w:vAlign w:val="center"/>
          </w:tcPr>
          <w:p>
            <w:pPr>
              <w:pStyle w:val="16"/>
            </w:pPr>
            <w:r>
              <w:t>≥1套</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公益性场所建设数量</w:t>
            </w:r>
          </w:p>
        </w:tc>
        <w:tc>
          <w:tcPr>
            <w:tcW w:w="5386" w:type="dxa"/>
            <w:vAlign w:val="center"/>
          </w:tcPr>
          <w:p>
            <w:pPr>
              <w:pStyle w:val="16"/>
            </w:pPr>
            <w:r>
              <w:t>公益性场所建设数量</w:t>
            </w:r>
          </w:p>
        </w:tc>
        <w:tc>
          <w:tcPr>
            <w:tcW w:w="2268" w:type="dxa"/>
            <w:vAlign w:val="center"/>
          </w:tcPr>
          <w:p>
            <w:pPr>
              <w:pStyle w:val="16"/>
            </w:pPr>
            <w:r>
              <w:t>≥1个</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项目实施直接受益人数</w:t>
            </w:r>
          </w:p>
        </w:tc>
        <w:tc>
          <w:tcPr>
            <w:tcW w:w="5386" w:type="dxa"/>
            <w:vAlign w:val="center"/>
          </w:tcPr>
          <w:p>
            <w:pPr>
              <w:pStyle w:val="16"/>
            </w:pPr>
            <w:r>
              <w:t>项目实施直接受益人数</w:t>
            </w:r>
          </w:p>
        </w:tc>
        <w:tc>
          <w:tcPr>
            <w:tcW w:w="2268" w:type="dxa"/>
            <w:vAlign w:val="center"/>
          </w:tcPr>
          <w:p>
            <w:pPr>
              <w:pStyle w:val="16"/>
            </w:pPr>
            <w:r>
              <w:t>≥10万人</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项目规划编制完整性，合规性。</w:t>
            </w:r>
          </w:p>
        </w:tc>
        <w:tc>
          <w:tcPr>
            <w:tcW w:w="5386" w:type="dxa"/>
            <w:vAlign w:val="center"/>
          </w:tcPr>
          <w:p>
            <w:pPr>
              <w:pStyle w:val="16"/>
            </w:pPr>
            <w:r>
              <w:t>项目规划编制完整性，合规性。</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5386" w:type="dxa"/>
            <w:vAlign w:val="center"/>
          </w:tcPr>
          <w:p>
            <w:pPr>
              <w:pStyle w:val="16"/>
            </w:pPr>
            <w:r>
              <w:t>项目验收合格率</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按规定注明宣传标语</w:t>
            </w:r>
          </w:p>
        </w:tc>
        <w:tc>
          <w:tcPr>
            <w:tcW w:w="5386" w:type="dxa"/>
            <w:vAlign w:val="center"/>
          </w:tcPr>
          <w:p>
            <w:pPr>
              <w:pStyle w:val="16"/>
            </w:pPr>
            <w:r>
              <w:t>按规定注明宣传标语</w:t>
            </w:r>
          </w:p>
        </w:tc>
        <w:tc>
          <w:tcPr>
            <w:tcW w:w="2268" w:type="dxa"/>
            <w:vAlign w:val="center"/>
          </w:tcPr>
          <w:p>
            <w:pPr>
              <w:pStyle w:val="16"/>
            </w:pPr>
            <w:r>
              <w:t>≥90百分比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工作任务及时完成率</w:t>
            </w:r>
          </w:p>
        </w:tc>
        <w:tc>
          <w:tcPr>
            <w:tcW w:w="5386" w:type="dxa"/>
            <w:vAlign w:val="center"/>
          </w:tcPr>
          <w:p>
            <w:pPr>
              <w:pStyle w:val="16"/>
            </w:pPr>
            <w:r>
              <w:t>工作任务及时完成率</w:t>
            </w:r>
          </w:p>
        </w:tc>
        <w:tc>
          <w:tcPr>
            <w:tcW w:w="2268" w:type="dxa"/>
            <w:vAlign w:val="center"/>
          </w:tcPr>
          <w:p>
            <w:pPr>
              <w:pStyle w:val="16"/>
            </w:pPr>
            <w:r>
              <w:t>≥90百分比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按时上报资金使用情况</w:t>
            </w:r>
          </w:p>
        </w:tc>
        <w:tc>
          <w:tcPr>
            <w:tcW w:w="5386" w:type="dxa"/>
            <w:vAlign w:val="center"/>
          </w:tcPr>
          <w:p>
            <w:pPr>
              <w:pStyle w:val="16"/>
            </w:pPr>
            <w:r>
              <w:t>按时上报资金使用情况</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按时向社会公告项目实施情况</w:t>
            </w:r>
          </w:p>
        </w:tc>
        <w:tc>
          <w:tcPr>
            <w:tcW w:w="5386" w:type="dxa"/>
            <w:vAlign w:val="center"/>
          </w:tcPr>
          <w:p>
            <w:pPr>
              <w:pStyle w:val="16"/>
            </w:pPr>
            <w:r>
              <w:t>按时向社会公告项目实施情况</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按时向社会公告项目实施情况</w:t>
            </w:r>
          </w:p>
        </w:tc>
        <w:tc>
          <w:tcPr>
            <w:tcW w:w="5386" w:type="dxa"/>
            <w:vAlign w:val="center"/>
          </w:tcPr>
          <w:p>
            <w:pPr>
              <w:pStyle w:val="16"/>
            </w:pPr>
            <w:r>
              <w:t>按时向社会公告项目实施情况</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有效弥补当地社会公益事业欠账</w:t>
            </w:r>
          </w:p>
        </w:tc>
        <w:tc>
          <w:tcPr>
            <w:tcW w:w="5386" w:type="dxa"/>
            <w:vAlign w:val="center"/>
          </w:tcPr>
          <w:p>
            <w:pPr>
              <w:pStyle w:val="16"/>
            </w:pPr>
            <w:r>
              <w:t>有效弥补当地社会公益事业欠账</w:t>
            </w:r>
          </w:p>
        </w:tc>
        <w:tc>
          <w:tcPr>
            <w:tcW w:w="2268" w:type="dxa"/>
            <w:vAlign w:val="center"/>
          </w:tcPr>
          <w:p>
            <w:pPr>
              <w:pStyle w:val="16"/>
            </w:pPr>
            <w:r>
              <w:t>效果显著</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社会公益机构的服务能力和水平</w:t>
            </w:r>
          </w:p>
        </w:tc>
        <w:tc>
          <w:tcPr>
            <w:tcW w:w="5386" w:type="dxa"/>
            <w:vAlign w:val="center"/>
          </w:tcPr>
          <w:p>
            <w:pPr>
              <w:pStyle w:val="16"/>
            </w:pPr>
            <w:r>
              <w:t>社会公益机构的服务能力和水平</w:t>
            </w:r>
          </w:p>
        </w:tc>
        <w:tc>
          <w:tcPr>
            <w:tcW w:w="2268" w:type="dxa"/>
            <w:vAlign w:val="center"/>
          </w:tcPr>
          <w:p>
            <w:pPr>
              <w:pStyle w:val="16"/>
            </w:pPr>
            <w:r>
              <w:t>持续提高</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受益人群众满意度</w:t>
            </w:r>
          </w:p>
        </w:tc>
        <w:tc>
          <w:tcPr>
            <w:tcW w:w="5386" w:type="dxa"/>
            <w:vAlign w:val="center"/>
          </w:tcPr>
          <w:p>
            <w:pPr>
              <w:pStyle w:val="16"/>
            </w:pPr>
            <w:r>
              <w:t>受益人群众满意度</w:t>
            </w:r>
          </w:p>
        </w:tc>
        <w:tc>
          <w:tcPr>
            <w:tcW w:w="2268" w:type="dxa"/>
            <w:vAlign w:val="center"/>
          </w:tcPr>
          <w:p>
            <w:pPr>
              <w:pStyle w:val="16"/>
            </w:pPr>
            <w:r>
              <w:t>≥85百分比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用于辖区500人以下村医补助资金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500人以下村卫生室2家，补助村医人数</w:t>
            </w:r>
          </w:p>
        </w:tc>
        <w:tc>
          <w:tcPr>
            <w:tcW w:w="2268" w:type="dxa"/>
            <w:vAlign w:val="center"/>
          </w:tcPr>
          <w:p>
            <w:pPr>
              <w:pStyle w:val="16"/>
            </w:pPr>
            <w:r>
              <w:t>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2.4万元</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r>
              <w:tab/>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r>
              <w:tab/>
            </w:r>
          </w:p>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30.85</w:t>
            </w:r>
          </w:p>
        </w:tc>
        <w:tc>
          <w:tcPr>
            <w:tcW w:w="2835" w:type="dxa"/>
            <w:vAlign w:val="center"/>
          </w:tcPr>
          <w:p>
            <w:pPr>
              <w:pStyle w:val="14"/>
            </w:pPr>
            <w:r>
              <w:t>其中：财政    资金</w:t>
            </w:r>
          </w:p>
        </w:tc>
        <w:tc>
          <w:tcPr>
            <w:tcW w:w="2551" w:type="dxa"/>
            <w:vAlign w:val="center"/>
          </w:tcPr>
          <w:p>
            <w:pPr>
              <w:pStyle w:val="16"/>
            </w:pPr>
            <w:r>
              <w:t>30.85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1.通过对乡村医生待遇，提高乡村医生生活质量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39人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缴纳标准是按缴费基数3726.65元，2023年调整基数,每人每月提高253.4元，财政负担16%</w:t>
            </w:r>
          </w:p>
        </w:tc>
        <w:tc>
          <w:tcPr>
            <w:tcW w:w="2268" w:type="dxa"/>
            <w:vAlign w:val="center"/>
          </w:tcPr>
          <w:p>
            <w:pPr>
              <w:pStyle w:val="16"/>
            </w:pPr>
            <w:r>
              <w:t>30.85万元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16、消防步道、地胶、卫生间装修项目绩效目标表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13052525P00003110122W</w:t>
            </w:r>
          </w:p>
        </w:tc>
        <w:tc>
          <w:tcPr>
            <w:tcW w:w="2835" w:type="dxa"/>
            <w:vAlign w:val="center"/>
          </w:tcPr>
          <w:p>
            <w:pPr>
              <w:pStyle w:val="14"/>
            </w:pPr>
            <w:r>
              <w:t>项目名称</w:t>
            </w:r>
          </w:p>
        </w:tc>
        <w:tc>
          <w:tcPr>
            <w:tcW w:w="6095" w:type="dxa"/>
            <w:gridSpan w:val="3"/>
            <w:vAlign w:val="center"/>
          </w:tcPr>
          <w:p>
            <w:pPr>
              <w:pStyle w:val="16"/>
            </w:pPr>
            <w:r>
              <w:t>消防步道、地胶、卫生间装修项目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80.00</w:t>
            </w:r>
          </w:p>
        </w:tc>
        <w:tc>
          <w:tcPr>
            <w:tcW w:w="2835" w:type="dxa"/>
            <w:vAlign w:val="center"/>
          </w:tcPr>
          <w:p>
            <w:pPr>
              <w:pStyle w:val="14"/>
            </w:pPr>
            <w:r>
              <w:t>其中：财政    资金</w:t>
            </w:r>
          </w:p>
        </w:tc>
        <w:tc>
          <w:tcPr>
            <w:tcW w:w="2551" w:type="dxa"/>
            <w:vAlign w:val="center"/>
          </w:tcPr>
          <w:p>
            <w:pPr>
              <w:pStyle w:val="16"/>
            </w:pPr>
            <w:r>
              <w:t>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消防步道，地胶卫生间装修项目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1.改善卫生院医疗及服务能力</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消防步道</w:t>
            </w:r>
          </w:p>
        </w:tc>
        <w:tc>
          <w:tcPr>
            <w:tcW w:w="5386" w:type="dxa"/>
            <w:vAlign w:val="center"/>
          </w:tcPr>
          <w:p>
            <w:pPr>
              <w:pStyle w:val="16"/>
            </w:pPr>
            <w:r>
              <w:t>消防步道</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地胶卫生间装修</w:t>
            </w:r>
          </w:p>
        </w:tc>
        <w:tc>
          <w:tcPr>
            <w:tcW w:w="5386" w:type="dxa"/>
            <w:vAlign w:val="center"/>
          </w:tcPr>
          <w:p>
            <w:pPr>
              <w:pStyle w:val="16"/>
            </w:pPr>
            <w:r>
              <w:t>地胶卫生间装修</w:t>
            </w:r>
          </w:p>
        </w:tc>
        <w:tc>
          <w:tcPr>
            <w:tcW w:w="2268" w:type="dxa"/>
            <w:vAlign w:val="center"/>
          </w:tcPr>
          <w:p>
            <w:pPr>
              <w:pStyle w:val="16"/>
            </w:pPr>
            <w:r>
              <w:t>1完成改造提升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及时审批并足额拨付发放</w:t>
            </w:r>
          </w:p>
        </w:tc>
        <w:tc>
          <w:tcPr>
            <w:tcW w:w="2268" w:type="dxa"/>
            <w:vAlign w:val="center"/>
          </w:tcPr>
          <w:p>
            <w:pPr>
              <w:pStyle w:val="16"/>
            </w:pPr>
            <w:r>
              <w:t>按时完成</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拨付标准年预算总成本为80万元</w:t>
            </w:r>
          </w:p>
        </w:tc>
        <w:tc>
          <w:tcPr>
            <w:tcW w:w="2268" w:type="dxa"/>
            <w:vAlign w:val="center"/>
          </w:tcPr>
          <w:p>
            <w:pPr>
              <w:pStyle w:val="16"/>
            </w:pPr>
            <w:r>
              <w:t>80万元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服务能力提升</w:t>
            </w:r>
          </w:p>
        </w:tc>
        <w:tc>
          <w:tcPr>
            <w:tcW w:w="5386" w:type="dxa"/>
            <w:vAlign w:val="center"/>
          </w:tcPr>
          <w:p>
            <w:pPr>
              <w:pStyle w:val="16"/>
            </w:pPr>
            <w:r>
              <w:t>医疗及服务能力不断提升</w:t>
            </w:r>
          </w:p>
        </w:tc>
        <w:tc>
          <w:tcPr>
            <w:tcW w:w="2268" w:type="dxa"/>
            <w:vAlign w:val="center"/>
          </w:tcPr>
          <w:p>
            <w:pPr>
              <w:pStyle w:val="16"/>
            </w:pPr>
            <w:r>
              <w:t>不断提升</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妥善解决老百姓就医环境</w:t>
            </w:r>
          </w:p>
        </w:tc>
        <w:tc>
          <w:tcPr>
            <w:tcW w:w="5386" w:type="dxa"/>
            <w:vAlign w:val="center"/>
          </w:tcPr>
          <w:p>
            <w:pPr>
              <w:pStyle w:val="16"/>
            </w:pPr>
            <w:r>
              <w:t>进一步提高村民医疗服务环境，达到长期维护社会和谐</w:t>
            </w:r>
          </w:p>
        </w:tc>
        <w:tc>
          <w:tcPr>
            <w:tcW w:w="2268" w:type="dxa"/>
            <w:vAlign w:val="center"/>
          </w:tcPr>
          <w:p>
            <w:pPr>
              <w:pStyle w:val="16"/>
            </w:pPr>
            <w:r>
              <w:t>逐年提高</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满意</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361017隆尧县大张家庄乡卫生院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201.00</w:t>
            </w:r>
          </w:p>
        </w:tc>
        <w:tc>
          <w:tcPr>
            <w:tcW w:w="964" w:type="dxa"/>
            <w:vAlign w:val="center"/>
          </w:tcPr>
          <w:p>
            <w:pPr>
              <w:pStyle w:val="19"/>
            </w:pPr>
            <w:r>
              <w:t>80.00</w:t>
            </w:r>
          </w:p>
        </w:tc>
        <w:tc>
          <w:tcPr>
            <w:tcW w:w="964" w:type="dxa"/>
            <w:vAlign w:val="center"/>
          </w:tcPr>
          <w:p>
            <w:pPr>
              <w:pStyle w:val="19"/>
            </w:pPr>
            <w:r>
              <w:t>121.00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8"/>
            </w:pPr>
            <w:r>
              <w:t>隆尧县大张家庄乡卫生院小计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201.00</w:t>
            </w:r>
          </w:p>
        </w:tc>
        <w:tc>
          <w:tcPr>
            <w:tcW w:w="964" w:type="dxa"/>
            <w:vAlign w:val="center"/>
          </w:tcPr>
          <w:p>
            <w:pPr>
              <w:pStyle w:val="19"/>
            </w:pPr>
            <w:r>
              <w:t>80.00</w:t>
            </w:r>
          </w:p>
        </w:tc>
        <w:tc>
          <w:tcPr>
            <w:tcW w:w="964" w:type="dxa"/>
            <w:vAlign w:val="center"/>
          </w:tcPr>
          <w:p>
            <w:pPr>
              <w:pStyle w:val="19"/>
            </w:pPr>
            <w:r>
              <w:t>121.00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冀财综[2024]29号/中央/2025年专项彩票公益金/隆尧县大张家庄乡卫生院基层医疗机构能力提升项目</w:t>
            </w:r>
          </w:p>
        </w:tc>
        <w:tc>
          <w:tcPr>
            <w:tcW w:w="964" w:type="dxa"/>
            <w:vAlign w:val="center"/>
          </w:tcPr>
          <w:p>
            <w:pPr>
              <w:pStyle w:val="15"/>
            </w:pPr>
            <w:r>
              <w:t>121.00</w:t>
            </w:r>
          </w:p>
        </w:tc>
        <w:tc>
          <w:tcPr>
            <w:tcW w:w="1134" w:type="dxa"/>
            <w:vAlign w:val="center"/>
          </w:tcPr>
          <w:p>
            <w:pPr>
              <w:pStyle w:val="16"/>
            </w:pPr>
            <w:r>
              <w:t>医用X 线诊断设备</w:t>
            </w:r>
          </w:p>
        </w:tc>
        <w:tc>
          <w:tcPr>
            <w:tcW w:w="1134" w:type="dxa"/>
            <w:vAlign w:val="center"/>
          </w:tcPr>
          <w:p>
            <w:pPr>
              <w:pStyle w:val="16"/>
            </w:pPr>
            <w:r>
              <w:t>A02321200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121.00</w:t>
            </w:r>
          </w:p>
        </w:tc>
        <w:tc>
          <w:tcPr>
            <w:tcW w:w="964" w:type="dxa"/>
            <w:vAlign w:val="center"/>
          </w:tcPr>
          <w:p>
            <w:pPr>
              <w:pStyle w:val="15"/>
            </w:pPr>
            <w:r>
              <w:t>121.00</w:t>
            </w:r>
          </w:p>
        </w:tc>
        <w:tc>
          <w:tcPr>
            <w:tcW w:w="964" w:type="dxa"/>
            <w:vAlign w:val="center"/>
          </w:tcPr>
          <w:p>
            <w:pPr>
              <w:pStyle w:val="15"/>
            </w:pPr>
          </w:p>
        </w:tc>
        <w:tc>
          <w:tcPr>
            <w:tcW w:w="964" w:type="dxa"/>
            <w:vAlign w:val="center"/>
          </w:tcPr>
          <w:p>
            <w:pPr>
              <w:pStyle w:val="15"/>
            </w:pPr>
            <w:r>
              <w:t>121.00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消防步道、地胶、卫生间装修项目</w:t>
            </w:r>
          </w:p>
        </w:tc>
        <w:tc>
          <w:tcPr>
            <w:tcW w:w="964" w:type="dxa"/>
            <w:vAlign w:val="center"/>
          </w:tcPr>
          <w:p>
            <w:pPr>
              <w:pStyle w:val="15"/>
            </w:pPr>
            <w:r>
              <w:t>80.00</w:t>
            </w:r>
          </w:p>
        </w:tc>
        <w:tc>
          <w:tcPr>
            <w:tcW w:w="1134" w:type="dxa"/>
            <w:vAlign w:val="center"/>
          </w:tcPr>
          <w:p>
            <w:pPr>
              <w:pStyle w:val="16"/>
            </w:pPr>
            <w:r>
              <w:t>装修工程</w:t>
            </w:r>
          </w:p>
        </w:tc>
        <w:tc>
          <w:tcPr>
            <w:tcW w:w="1134" w:type="dxa"/>
            <w:vAlign w:val="center"/>
          </w:tcPr>
          <w:p>
            <w:pPr>
              <w:pStyle w:val="16"/>
            </w:pPr>
            <w:r>
              <w:t>B07000000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80.00</w:t>
            </w:r>
          </w:p>
        </w:tc>
        <w:tc>
          <w:tcPr>
            <w:tcW w:w="964" w:type="dxa"/>
            <w:vAlign w:val="center"/>
          </w:tcPr>
          <w:p>
            <w:pPr>
              <w:pStyle w:val="15"/>
            </w:pPr>
            <w:r>
              <w:t>80.00</w:t>
            </w:r>
          </w:p>
        </w:tc>
        <w:tc>
          <w:tcPr>
            <w:tcW w:w="964" w:type="dxa"/>
            <w:vAlign w:val="center"/>
          </w:tcPr>
          <w:p>
            <w:pPr>
              <w:pStyle w:val="15"/>
            </w:pPr>
            <w:r>
              <w:t>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隆尧县大张家庄乡卫生院上年末固定资产金额为</w:t>
      </w:r>
      <w:r>
        <w:rPr>
          <w:rFonts w:hint="eastAsia" w:eastAsia="方正仿宋_GBK" w:cs="Times New Roman"/>
          <w:b w:val="0"/>
          <w:color w:val="000000"/>
          <w:sz w:val="28"/>
          <w:lang w:val="en-US" w:eastAsia="zh-CN"/>
        </w:rPr>
        <w:t>128.6</w:t>
      </w:r>
      <w:bookmarkStart w:id="19" w:name="_GoBack"/>
      <w:bookmarkEnd w:id="19"/>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361017隆尧县大张家庄乡卫生院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ind w:firstLine="0" w:firstLineChars="0"/>
              <w:rPr>
                <w:rFonts w:ascii="方正书宋_GBK" w:hAnsi="方正书宋_GBK" w:eastAsia="方正书宋_GBK" w:cs="方正书宋_GBK"/>
                <w:b/>
                <w:sz w:val="21"/>
              </w:rPr>
            </w:pPr>
            <w:r>
              <w:t>项   目</w:t>
            </w:r>
          </w:p>
        </w:tc>
        <w:tc>
          <w:tcPr>
            <w:tcW w:w="2835" w:type="dxa"/>
            <w:vAlign w:val="center"/>
          </w:tcPr>
          <w:p>
            <w:pPr>
              <w:pStyle w:val="14"/>
              <w:ind w:firstLine="0" w:firstLineChars="0"/>
              <w:rPr>
                <w:rFonts w:ascii="方正书宋_GBK" w:hAnsi="方正书宋_GBK" w:eastAsia="方正书宋_GBK" w:cs="方正书宋_GBK"/>
                <w:b/>
                <w:sz w:val="21"/>
              </w:rPr>
            </w:pPr>
            <w:r>
              <w:t>数量</w:t>
            </w:r>
          </w:p>
        </w:tc>
        <w:tc>
          <w:tcPr>
            <w:tcW w:w="2835" w:type="dxa"/>
            <w:vAlign w:val="center"/>
          </w:tcPr>
          <w:p>
            <w:pPr>
              <w:pStyle w:val="14"/>
              <w:ind w:firstLine="0" w:firstLineChars="0"/>
              <w:rPr>
                <w:rFonts w:ascii="方正书宋_GBK" w:hAnsi="方正书宋_GBK" w:eastAsia="方正书宋_GBK" w:cs="方正书宋_GBK"/>
                <w:b/>
                <w:sz w:val="21"/>
              </w:rPr>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7370" w:type="dxa"/>
            <w:vAlign w:val="center"/>
          </w:tcPr>
          <w:p>
            <w:pPr>
              <w:pStyle w:val="16"/>
              <w:ind w:firstLine="0" w:firstLineChars="0"/>
              <w:rPr>
                <w:rFonts w:ascii="方正书宋_GBK" w:hAnsi="方正书宋_GBK" w:eastAsia="方正书宋_GBK" w:cs="方正书宋_GBK"/>
                <w:sz w:val="21"/>
              </w:rPr>
            </w:pPr>
            <w:r>
              <w:t>资产总额</w:t>
            </w:r>
          </w:p>
        </w:tc>
        <w:tc>
          <w:tcPr>
            <w:tcW w:w="2835" w:type="dxa"/>
            <w:vAlign w:val="center"/>
          </w:tcPr>
          <w:p>
            <w:pPr>
              <w:pStyle w:val="17"/>
              <w:ind w:firstLine="0" w:firstLineChars="0"/>
              <w:rPr>
                <w:rFonts w:ascii="方正书宋_GBK" w:hAnsi="方正书宋_GBK" w:eastAsia="方正书宋_GBK" w:cs="方正书宋_GBK"/>
                <w:sz w:val="21"/>
              </w:rPr>
            </w:pPr>
          </w:p>
        </w:tc>
        <w:tc>
          <w:tcPr>
            <w:tcW w:w="2835" w:type="dxa"/>
            <w:vAlign w:val="center"/>
          </w:tcPr>
          <w:p>
            <w:pPr>
              <w:pStyle w:val="15"/>
              <w:ind w:firstLine="0" w:firstLineChars="0"/>
              <w:jc w:val="right"/>
              <w:rPr>
                <w:rFonts w:hint="default" w:ascii="方正书宋_GBK" w:hAnsi="方正书宋_GBK" w:eastAsia="方正书宋_GBK" w:cs="方正书宋_GBK"/>
                <w:sz w:val="21"/>
                <w:lang w:val="en-US" w:eastAsia="zh-CN"/>
              </w:rPr>
            </w:pPr>
            <w:r>
              <w:rPr>
                <w:rFonts w:hint="eastAsia" w:cs="方正书宋_GBK"/>
                <w:sz w:val="21"/>
                <w:lang w:val="en-US" w:eastAsia="zh-CN"/>
              </w:rP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6"/>
              <w:ind w:firstLine="0" w:firstLineChars="0"/>
              <w:rPr>
                <w:rFonts w:ascii="方正书宋_GBK" w:hAnsi="方正书宋_GBK" w:eastAsia="方正书宋_GBK" w:cs="方正书宋_GBK"/>
                <w:sz w:val="21"/>
              </w:rPr>
            </w:pPr>
            <w:r>
              <w:t>1、房屋（平方米）</w:t>
            </w:r>
          </w:p>
        </w:tc>
        <w:tc>
          <w:tcPr>
            <w:tcW w:w="0" w:type="auto"/>
            <w:vAlign w:val="center"/>
          </w:tcPr>
          <w:p>
            <w:pPr>
              <w:pStyle w:val="17"/>
              <w:ind w:firstLine="0" w:firstLineChars="0"/>
              <w:rPr>
                <w:rFonts w:hint="default" w:ascii="方正书宋_GBK" w:hAnsi="方正书宋_GBK" w:eastAsia="方正书宋_GBK" w:cs="方正书宋_GBK"/>
                <w:sz w:val="21"/>
                <w:lang w:val="en-US" w:eastAsia="zh-CN"/>
              </w:rPr>
            </w:pPr>
            <w:r>
              <w:rPr>
                <w:rFonts w:hint="eastAsia"/>
                <w:lang w:val="en-US" w:eastAsia="zh-CN"/>
              </w:rPr>
              <w:t>3740</w:t>
            </w:r>
          </w:p>
        </w:tc>
        <w:tc>
          <w:tcPr>
            <w:tcW w:w="0" w:type="auto"/>
            <w:vAlign w:val="center"/>
          </w:tcPr>
          <w:p>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80.26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6"/>
              <w:ind w:firstLine="0" w:firstLineChars="0"/>
              <w:rPr>
                <w:rFonts w:ascii="方正书宋_GBK" w:hAnsi="方正书宋_GBK" w:eastAsia="方正书宋_GBK" w:cs="方正书宋_GBK"/>
                <w:sz w:val="21"/>
              </w:rPr>
            </w:pPr>
            <w:r>
              <w:t>　　其中：办公用房（平方米）</w:t>
            </w:r>
          </w:p>
        </w:tc>
        <w:tc>
          <w:tcPr>
            <w:tcW w:w="0" w:type="auto"/>
            <w:vAlign w:val="center"/>
          </w:tcPr>
          <w:p>
            <w:pPr>
              <w:pStyle w:val="17"/>
              <w:ind w:firstLine="0" w:firstLineChars="0"/>
              <w:rPr>
                <w:rFonts w:hint="default" w:ascii="方正书宋_GBK" w:hAnsi="方正书宋_GBK" w:eastAsia="方正书宋_GBK" w:cs="方正书宋_GBK"/>
                <w:sz w:val="21"/>
                <w:lang w:val="en-US" w:eastAsia="zh-CN"/>
              </w:rPr>
            </w:pPr>
            <w:r>
              <w:rPr>
                <w:rFonts w:hint="eastAsia" w:cs="方正书宋_GBK"/>
                <w:sz w:val="21"/>
                <w:lang w:val="en-US" w:eastAsia="zh-CN"/>
              </w:rPr>
              <w:t>1350</w:t>
            </w:r>
          </w:p>
        </w:tc>
        <w:tc>
          <w:tcPr>
            <w:tcW w:w="0" w:type="auto"/>
            <w:vAlign w:val="center"/>
          </w:tcPr>
          <w:p>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29.1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6"/>
              <w:ind w:firstLine="0" w:firstLineChars="0"/>
              <w:rPr>
                <w:rFonts w:ascii="方正书宋_GBK" w:hAnsi="方正书宋_GBK" w:eastAsia="方正书宋_GBK" w:cs="方正书宋_GBK"/>
                <w:sz w:val="21"/>
              </w:rPr>
            </w:pPr>
            <w:r>
              <w:t>2、车辆（台、辆）</w:t>
            </w:r>
          </w:p>
        </w:tc>
        <w:tc>
          <w:tcPr>
            <w:tcW w:w="0" w:type="auto"/>
            <w:vAlign w:val="center"/>
          </w:tcPr>
          <w:p>
            <w:pPr>
              <w:pStyle w:val="17"/>
              <w:ind w:firstLine="0" w:firstLineChars="0"/>
              <w:rPr>
                <w:rFonts w:ascii="方正书宋_GBK" w:hAnsi="方正书宋_GBK" w:eastAsia="方正书宋_GBK" w:cs="方正书宋_GBK"/>
                <w:sz w:val="21"/>
              </w:rPr>
            </w:pPr>
            <w:r>
              <w:t>2</w:t>
            </w:r>
          </w:p>
        </w:tc>
        <w:tc>
          <w:tcPr>
            <w:tcW w:w="0" w:type="auto"/>
            <w:vAlign w:val="center"/>
          </w:tcPr>
          <w:p>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20.38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6"/>
              <w:ind w:firstLine="0" w:firstLineChars="0"/>
              <w:rPr>
                <w:rFonts w:ascii="方正书宋_GBK" w:hAnsi="方正书宋_GBK" w:eastAsia="方正书宋_GBK" w:cs="方正书宋_GBK"/>
                <w:sz w:val="21"/>
              </w:rPr>
            </w:pPr>
            <w:r>
              <w:t>3、单价在20万元以上的设备</w:t>
            </w:r>
          </w:p>
        </w:tc>
        <w:tc>
          <w:tcPr>
            <w:tcW w:w="0" w:type="auto"/>
            <w:vAlign w:val="center"/>
          </w:tcPr>
          <w:p>
            <w:pPr>
              <w:pStyle w:val="17"/>
              <w:ind w:firstLine="0" w:firstLineChars="0"/>
              <w:rPr>
                <w:rFonts w:hint="eastAsia" w:ascii="方正书宋_GBK" w:hAnsi="方正书宋_GBK" w:eastAsia="方正书宋_GBK" w:cs="方正书宋_GBK"/>
                <w:sz w:val="21"/>
                <w:lang w:eastAsia="zh-CN"/>
              </w:rPr>
            </w:pPr>
            <w:r>
              <w:rPr>
                <w:rFonts w:hint="eastAsia"/>
                <w:lang w:val="en-US" w:eastAsia="zh-CN"/>
              </w:rPr>
              <w:t>2</w:t>
            </w:r>
          </w:p>
        </w:tc>
        <w:tc>
          <w:tcPr>
            <w:tcW w:w="0" w:type="auto"/>
            <w:vAlign w:val="center"/>
          </w:tcPr>
          <w:p>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6"/>
              <w:ind w:firstLine="0" w:firstLineChars="0"/>
              <w:rPr>
                <w:rFonts w:ascii="方正书宋_GBK" w:hAnsi="方正书宋_GBK" w:eastAsia="方正书宋_GBK" w:cs="方正书宋_GBK"/>
                <w:sz w:val="21"/>
              </w:rPr>
            </w:pPr>
            <w:r>
              <w:t>4、其他固定资产</w:t>
            </w:r>
          </w:p>
        </w:tc>
        <w:tc>
          <w:tcPr>
            <w:tcW w:w="0" w:type="auto"/>
            <w:vAlign w:val="center"/>
          </w:tcPr>
          <w:p>
            <w:pPr>
              <w:pStyle w:val="17"/>
              <w:ind w:firstLine="0" w:firstLineChars="0"/>
              <w:rPr>
                <w:rFonts w:ascii="方正书宋_GBK" w:hAnsi="方正书宋_GBK" w:eastAsia="方正书宋_GBK" w:cs="方正书宋_GBK"/>
                <w:sz w:val="21"/>
              </w:rPr>
            </w:pPr>
          </w:p>
        </w:tc>
        <w:tc>
          <w:tcPr>
            <w:tcW w:w="0" w:type="auto"/>
            <w:vAlign w:val="center"/>
          </w:tcPr>
          <w:p>
            <w:pPr>
              <w:pStyle w:val="15"/>
              <w:ind w:firstLine="0" w:firstLineChars="0"/>
              <w:rPr>
                <w:rFonts w:hint="default" w:ascii="方正书宋_GBK" w:hAnsi="方正书宋_GBK" w:eastAsia="方正书宋_GBK" w:cs="方正书宋_GBK"/>
                <w:sz w:val="21"/>
                <w:lang w:val="en-US" w:eastAsia="zh-CN"/>
              </w:rP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十七、隆尧县千户营乡中心卫生院收支预算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354.54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360.23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354.54</w:t>
            </w:r>
          </w:p>
        </w:tc>
        <w:tc>
          <w:tcPr>
            <w:tcW w:w="4535" w:type="dxa"/>
            <w:vAlign w:val="center"/>
          </w:tcPr>
          <w:p>
            <w:pPr>
              <w:pStyle w:val="18"/>
            </w:pPr>
            <w:r>
              <w:t>本年支出合计</w:t>
            </w:r>
          </w:p>
        </w:tc>
        <w:tc>
          <w:tcPr>
            <w:tcW w:w="2126" w:type="dxa"/>
            <w:vAlign w:val="center"/>
          </w:tcPr>
          <w:p>
            <w:pPr>
              <w:pStyle w:val="19"/>
            </w:pPr>
            <w:r>
              <w:t>360.23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5.70</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360.23</w:t>
            </w:r>
          </w:p>
        </w:tc>
        <w:tc>
          <w:tcPr>
            <w:tcW w:w="4535" w:type="dxa"/>
            <w:vAlign w:val="center"/>
          </w:tcPr>
          <w:p>
            <w:pPr>
              <w:pStyle w:val="18"/>
            </w:pPr>
            <w:r>
              <w:t>支出总计</w:t>
            </w:r>
          </w:p>
        </w:tc>
        <w:tc>
          <w:tcPr>
            <w:tcW w:w="2126" w:type="dxa"/>
            <w:vAlign w:val="center"/>
          </w:tcPr>
          <w:p>
            <w:pPr>
              <w:pStyle w:val="19"/>
            </w:pPr>
            <w:r>
              <w:t>360.23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360.23</w:t>
            </w:r>
          </w:p>
        </w:tc>
        <w:tc>
          <w:tcPr>
            <w:tcW w:w="1134" w:type="dxa"/>
            <w:vAlign w:val="center"/>
          </w:tcPr>
          <w:p>
            <w:pPr>
              <w:pStyle w:val="19"/>
            </w:pPr>
            <w:r>
              <w:t>354.54</w:t>
            </w:r>
          </w:p>
        </w:tc>
        <w:tc>
          <w:tcPr>
            <w:tcW w:w="1134" w:type="dxa"/>
            <w:vAlign w:val="center"/>
          </w:tcPr>
          <w:p>
            <w:pPr>
              <w:pStyle w:val="19"/>
            </w:pPr>
            <w:r>
              <w:t>354.54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360.23</w:t>
            </w:r>
          </w:p>
        </w:tc>
        <w:tc>
          <w:tcPr>
            <w:tcW w:w="1134" w:type="dxa"/>
            <w:vAlign w:val="center"/>
          </w:tcPr>
          <w:p>
            <w:pPr>
              <w:pStyle w:val="15"/>
            </w:pPr>
            <w:r>
              <w:t>354.54</w:t>
            </w:r>
          </w:p>
        </w:tc>
        <w:tc>
          <w:tcPr>
            <w:tcW w:w="1134" w:type="dxa"/>
            <w:vAlign w:val="center"/>
          </w:tcPr>
          <w:p>
            <w:pPr>
              <w:pStyle w:val="15"/>
            </w:pPr>
            <w:r>
              <w:t>354.54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125.27</w:t>
            </w:r>
          </w:p>
        </w:tc>
        <w:tc>
          <w:tcPr>
            <w:tcW w:w="1134" w:type="dxa"/>
            <w:vAlign w:val="center"/>
          </w:tcPr>
          <w:p>
            <w:pPr>
              <w:pStyle w:val="15"/>
            </w:pPr>
            <w:r>
              <w:t>119.57</w:t>
            </w:r>
          </w:p>
        </w:tc>
        <w:tc>
          <w:tcPr>
            <w:tcW w:w="1134" w:type="dxa"/>
            <w:vAlign w:val="center"/>
          </w:tcPr>
          <w:p>
            <w:pPr>
              <w:pStyle w:val="15"/>
            </w:pPr>
            <w:r>
              <w:t>119.57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51.48</w:t>
            </w:r>
          </w:p>
        </w:tc>
        <w:tc>
          <w:tcPr>
            <w:tcW w:w="1134" w:type="dxa"/>
            <w:vAlign w:val="center"/>
          </w:tcPr>
          <w:p>
            <w:pPr>
              <w:pStyle w:val="15"/>
            </w:pPr>
            <w:r>
              <w:t>51.48</w:t>
            </w:r>
          </w:p>
        </w:tc>
        <w:tc>
          <w:tcPr>
            <w:tcW w:w="1134" w:type="dxa"/>
            <w:vAlign w:val="center"/>
          </w:tcPr>
          <w:p>
            <w:pPr>
              <w:pStyle w:val="15"/>
            </w:pPr>
            <w:r>
              <w:t>51.48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73.79</w:t>
            </w:r>
          </w:p>
        </w:tc>
        <w:tc>
          <w:tcPr>
            <w:tcW w:w="1134" w:type="dxa"/>
            <w:vAlign w:val="center"/>
          </w:tcPr>
          <w:p>
            <w:pPr>
              <w:pStyle w:val="15"/>
            </w:pPr>
            <w:r>
              <w:t>68.09</w:t>
            </w:r>
          </w:p>
        </w:tc>
        <w:tc>
          <w:tcPr>
            <w:tcW w:w="1134" w:type="dxa"/>
            <w:vAlign w:val="center"/>
          </w:tcPr>
          <w:p>
            <w:pPr>
              <w:pStyle w:val="15"/>
            </w:pPr>
            <w:r>
              <w:t>68.09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234.97</w:t>
            </w:r>
          </w:p>
        </w:tc>
        <w:tc>
          <w:tcPr>
            <w:tcW w:w="1134" w:type="dxa"/>
            <w:vAlign w:val="center"/>
          </w:tcPr>
          <w:p>
            <w:pPr>
              <w:pStyle w:val="15"/>
            </w:pPr>
            <w:r>
              <w:t>234.97</w:t>
            </w:r>
          </w:p>
        </w:tc>
        <w:tc>
          <w:tcPr>
            <w:tcW w:w="1134" w:type="dxa"/>
            <w:vAlign w:val="center"/>
          </w:tcPr>
          <w:p>
            <w:pPr>
              <w:pStyle w:val="15"/>
            </w:pPr>
            <w:r>
              <w:t>234.97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234.97</w:t>
            </w:r>
          </w:p>
        </w:tc>
        <w:tc>
          <w:tcPr>
            <w:tcW w:w="1134" w:type="dxa"/>
            <w:vAlign w:val="center"/>
          </w:tcPr>
          <w:p>
            <w:pPr>
              <w:pStyle w:val="15"/>
            </w:pPr>
            <w:r>
              <w:t>234.97</w:t>
            </w:r>
          </w:p>
        </w:tc>
        <w:tc>
          <w:tcPr>
            <w:tcW w:w="1134" w:type="dxa"/>
            <w:vAlign w:val="center"/>
          </w:tcPr>
          <w:p>
            <w:pPr>
              <w:pStyle w:val="15"/>
            </w:pPr>
            <w:r>
              <w:t>234.97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360.23</w:t>
            </w:r>
          </w:p>
        </w:tc>
        <w:tc>
          <w:tcPr>
            <w:tcW w:w="1361" w:type="dxa"/>
            <w:vAlign w:val="center"/>
          </w:tcPr>
          <w:p>
            <w:pPr>
              <w:pStyle w:val="19"/>
            </w:pPr>
          </w:p>
        </w:tc>
        <w:tc>
          <w:tcPr>
            <w:tcW w:w="1361" w:type="dxa"/>
            <w:vAlign w:val="center"/>
          </w:tcPr>
          <w:p>
            <w:pPr>
              <w:pStyle w:val="19"/>
            </w:pPr>
            <w:r>
              <w:t>360.23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360.23</w:t>
            </w:r>
          </w:p>
        </w:tc>
        <w:tc>
          <w:tcPr>
            <w:tcW w:w="1361" w:type="dxa"/>
            <w:vAlign w:val="center"/>
          </w:tcPr>
          <w:p>
            <w:pPr>
              <w:pStyle w:val="15"/>
            </w:pPr>
          </w:p>
        </w:tc>
        <w:tc>
          <w:tcPr>
            <w:tcW w:w="1361" w:type="dxa"/>
            <w:vAlign w:val="center"/>
          </w:tcPr>
          <w:p>
            <w:pPr>
              <w:pStyle w:val="15"/>
            </w:pPr>
            <w:r>
              <w:t>360.23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125.27</w:t>
            </w:r>
          </w:p>
        </w:tc>
        <w:tc>
          <w:tcPr>
            <w:tcW w:w="1361" w:type="dxa"/>
            <w:vAlign w:val="center"/>
          </w:tcPr>
          <w:p>
            <w:pPr>
              <w:pStyle w:val="15"/>
            </w:pPr>
          </w:p>
        </w:tc>
        <w:tc>
          <w:tcPr>
            <w:tcW w:w="1361" w:type="dxa"/>
            <w:vAlign w:val="center"/>
          </w:tcPr>
          <w:p>
            <w:pPr>
              <w:pStyle w:val="15"/>
            </w:pPr>
            <w:r>
              <w:t>125.27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51.48</w:t>
            </w:r>
          </w:p>
        </w:tc>
        <w:tc>
          <w:tcPr>
            <w:tcW w:w="1361" w:type="dxa"/>
            <w:vAlign w:val="center"/>
          </w:tcPr>
          <w:p>
            <w:pPr>
              <w:pStyle w:val="15"/>
            </w:pPr>
          </w:p>
        </w:tc>
        <w:tc>
          <w:tcPr>
            <w:tcW w:w="1361" w:type="dxa"/>
            <w:vAlign w:val="center"/>
          </w:tcPr>
          <w:p>
            <w:pPr>
              <w:pStyle w:val="15"/>
            </w:pPr>
            <w:r>
              <w:t>51.48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73.79</w:t>
            </w:r>
          </w:p>
        </w:tc>
        <w:tc>
          <w:tcPr>
            <w:tcW w:w="1361" w:type="dxa"/>
            <w:vAlign w:val="center"/>
          </w:tcPr>
          <w:p>
            <w:pPr>
              <w:pStyle w:val="15"/>
            </w:pPr>
          </w:p>
        </w:tc>
        <w:tc>
          <w:tcPr>
            <w:tcW w:w="1361" w:type="dxa"/>
            <w:vAlign w:val="center"/>
          </w:tcPr>
          <w:p>
            <w:pPr>
              <w:pStyle w:val="15"/>
            </w:pPr>
            <w:r>
              <w:t>73.79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234.97</w:t>
            </w:r>
          </w:p>
        </w:tc>
        <w:tc>
          <w:tcPr>
            <w:tcW w:w="1361" w:type="dxa"/>
            <w:vAlign w:val="center"/>
          </w:tcPr>
          <w:p>
            <w:pPr>
              <w:pStyle w:val="15"/>
            </w:pPr>
          </w:p>
        </w:tc>
        <w:tc>
          <w:tcPr>
            <w:tcW w:w="1361" w:type="dxa"/>
            <w:vAlign w:val="center"/>
          </w:tcPr>
          <w:p>
            <w:pPr>
              <w:pStyle w:val="15"/>
            </w:pPr>
            <w:r>
              <w:t>234.97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234.97</w:t>
            </w:r>
          </w:p>
        </w:tc>
        <w:tc>
          <w:tcPr>
            <w:tcW w:w="1361" w:type="dxa"/>
            <w:vAlign w:val="center"/>
          </w:tcPr>
          <w:p>
            <w:pPr>
              <w:pStyle w:val="15"/>
            </w:pPr>
          </w:p>
        </w:tc>
        <w:tc>
          <w:tcPr>
            <w:tcW w:w="1361" w:type="dxa"/>
            <w:vAlign w:val="center"/>
          </w:tcPr>
          <w:p>
            <w:pPr>
              <w:pStyle w:val="15"/>
            </w:pPr>
            <w:r>
              <w:t>234.97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354.54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360.23</w:t>
            </w:r>
          </w:p>
        </w:tc>
        <w:tc>
          <w:tcPr>
            <w:tcW w:w="1474" w:type="dxa"/>
            <w:vAlign w:val="center"/>
          </w:tcPr>
          <w:p>
            <w:pPr>
              <w:pStyle w:val="15"/>
            </w:pPr>
            <w:r>
              <w:t>360.23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354.54</w:t>
            </w:r>
          </w:p>
        </w:tc>
        <w:tc>
          <w:tcPr>
            <w:tcW w:w="3402" w:type="dxa"/>
            <w:vAlign w:val="center"/>
          </w:tcPr>
          <w:p>
            <w:pPr>
              <w:pStyle w:val="18"/>
            </w:pPr>
            <w:r>
              <w:t>本年支出合计</w:t>
            </w:r>
          </w:p>
        </w:tc>
        <w:tc>
          <w:tcPr>
            <w:tcW w:w="1474" w:type="dxa"/>
            <w:vAlign w:val="center"/>
          </w:tcPr>
          <w:p>
            <w:pPr>
              <w:pStyle w:val="19"/>
            </w:pPr>
            <w:r>
              <w:t>360.23</w:t>
            </w:r>
          </w:p>
        </w:tc>
        <w:tc>
          <w:tcPr>
            <w:tcW w:w="1474" w:type="dxa"/>
            <w:vAlign w:val="center"/>
          </w:tcPr>
          <w:p>
            <w:pPr>
              <w:pStyle w:val="19"/>
            </w:pPr>
            <w:r>
              <w:t>360.23</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5.70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5.70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360.23</w:t>
            </w:r>
          </w:p>
        </w:tc>
        <w:tc>
          <w:tcPr>
            <w:tcW w:w="3402" w:type="dxa"/>
            <w:vAlign w:val="center"/>
          </w:tcPr>
          <w:p>
            <w:pPr>
              <w:pStyle w:val="18"/>
            </w:pPr>
            <w:r>
              <w:t>支出总计</w:t>
            </w:r>
          </w:p>
        </w:tc>
        <w:tc>
          <w:tcPr>
            <w:tcW w:w="1474" w:type="dxa"/>
            <w:vAlign w:val="center"/>
          </w:tcPr>
          <w:p>
            <w:pPr>
              <w:pStyle w:val="19"/>
            </w:pPr>
            <w:r>
              <w:t>360.23</w:t>
            </w:r>
          </w:p>
        </w:tc>
        <w:tc>
          <w:tcPr>
            <w:tcW w:w="1474" w:type="dxa"/>
            <w:vAlign w:val="center"/>
          </w:tcPr>
          <w:p>
            <w:pPr>
              <w:pStyle w:val="19"/>
            </w:pPr>
            <w:r>
              <w:t>360.23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360.23</w:t>
            </w:r>
          </w:p>
        </w:tc>
        <w:tc>
          <w:tcPr>
            <w:tcW w:w="2551" w:type="dxa"/>
            <w:vAlign w:val="center"/>
          </w:tcPr>
          <w:p>
            <w:pPr>
              <w:pStyle w:val="19"/>
            </w:pPr>
          </w:p>
        </w:tc>
        <w:tc>
          <w:tcPr>
            <w:tcW w:w="2551" w:type="dxa"/>
            <w:vAlign w:val="center"/>
          </w:tcPr>
          <w:p>
            <w:pPr>
              <w:pStyle w:val="19"/>
            </w:pPr>
            <w:r>
              <w:t>360.23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360.23</w:t>
            </w:r>
          </w:p>
        </w:tc>
        <w:tc>
          <w:tcPr>
            <w:tcW w:w="2551" w:type="dxa"/>
            <w:vAlign w:val="center"/>
          </w:tcPr>
          <w:p>
            <w:pPr>
              <w:pStyle w:val="15"/>
            </w:pPr>
          </w:p>
        </w:tc>
        <w:tc>
          <w:tcPr>
            <w:tcW w:w="2551" w:type="dxa"/>
            <w:vAlign w:val="center"/>
          </w:tcPr>
          <w:p>
            <w:pPr>
              <w:pStyle w:val="15"/>
            </w:pPr>
            <w:r>
              <w:t>360.23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125.27</w:t>
            </w:r>
          </w:p>
        </w:tc>
        <w:tc>
          <w:tcPr>
            <w:tcW w:w="2551" w:type="dxa"/>
            <w:vAlign w:val="center"/>
          </w:tcPr>
          <w:p>
            <w:pPr>
              <w:pStyle w:val="15"/>
            </w:pPr>
          </w:p>
        </w:tc>
        <w:tc>
          <w:tcPr>
            <w:tcW w:w="2551" w:type="dxa"/>
            <w:vAlign w:val="center"/>
          </w:tcPr>
          <w:p>
            <w:pPr>
              <w:pStyle w:val="15"/>
            </w:pPr>
            <w:r>
              <w:t>125.27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51.48</w:t>
            </w:r>
          </w:p>
        </w:tc>
        <w:tc>
          <w:tcPr>
            <w:tcW w:w="2551" w:type="dxa"/>
            <w:vAlign w:val="center"/>
          </w:tcPr>
          <w:p>
            <w:pPr>
              <w:pStyle w:val="15"/>
            </w:pPr>
          </w:p>
        </w:tc>
        <w:tc>
          <w:tcPr>
            <w:tcW w:w="2551" w:type="dxa"/>
            <w:vAlign w:val="center"/>
          </w:tcPr>
          <w:p>
            <w:pPr>
              <w:pStyle w:val="15"/>
            </w:pPr>
            <w:r>
              <w:t>51.48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73.79</w:t>
            </w:r>
          </w:p>
        </w:tc>
        <w:tc>
          <w:tcPr>
            <w:tcW w:w="2551" w:type="dxa"/>
            <w:vAlign w:val="center"/>
          </w:tcPr>
          <w:p>
            <w:pPr>
              <w:pStyle w:val="15"/>
            </w:pPr>
          </w:p>
        </w:tc>
        <w:tc>
          <w:tcPr>
            <w:tcW w:w="2551" w:type="dxa"/>
            <w:vAlign w:val="center"/>
          </w:tcPr>
          <w:p>
            <w:pPr>
              <w:pStyle w:val="15"/>
            </w:pPr>
            <w:r>
              <w:t>73.79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234.97</w:t>
            </w:r>
          </w:p>
        </w:tc>
        <w:tc>
          <w:tcPr>
            <w:tcW w:w="2551" w:type="dxa"/>
            <w:vAlign w:val="center"/>
          </w:tcPr>
          <w:p>
            <w:pPr>
              <w:pStyle w:val="15"/>
            </w:pPr>
          </w:p>
        </w:tc>
        <w:tc>
          <w:tcPr>
            <w:tcW w:w="2551" w:type="dxa"/>
            <w:vAlign w:val="center"/>
          </w:tcPr>
          <w:p>
            <w:pPr>
              <w:pStyle w:val="15"/>
            </w:pPr>
            <w:r>
              <w:t>234.97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234.97</w:t>
            </w:r>
          </w:p>
        </w:tc>
        <w:tc>
          <w:tcPr>
            <w:tcW w:w="2551" w:type="dxa"/>
            <w:vAlign w:val="center"/>
          </w:tcPr>
          <w:p>
            <w:pPr>
              <w:pStyle w:val="15"/>
            </w:pPr>
          </w:p>
        </w:tc>
        <w:tc>
          <w:tcPr>
            <w:tcW w:w="2551" w:type="dxa"/>
            <w:vAlign w:val="center"/>
          </w:tcPr>
          <w:p>
            <w:pPr>
              <w:pStyle w:val="15"/>
            </w:pPr>
            <w:r>
              <w:t>234.97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隆尧县千户营乡中心卫生院2025年单位预算信息公开情况说明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按照《中华人民共和国预算法》、《地方预决算公开操作规程》和《关于进一步推进预算公开工作的实施意见》规定，现将隆尧县千户营乡中心卫生院2025年单位预算公开如下：</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隆尧县千户营乡中心卫生院是县政府设立的集医疗预防工作为一体的非营利性基层医疗机构。其主要职责是：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pStyle w:val="21"/>
        <w:rPr>
          <w:highlight w:val="none"/>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隆尧县千户营乡中心卫生院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360.23万元,其中一般公共预算收入354.54万元，政府性基金预算收入0万元，国有资本经营预算收入0万元，财政专户核拨收入0万元，单位资金收入0万元，上年结转结余5.7万元。</w:t>
      </w:r>
    </w:p>
    <w:p>
      <w:pPr>
        <w:pStyle w:val="22"/>
      </w:pPr>
      <w:r>
        <w:t>2、支出说明</w:t>
      </w:r>
    </w:p>
    <w:p>
      <w:pPr>
        <w:pStyle w:val="22"/>
      </w:pPr>
      <w:r>
        <w:t>收支预算总表支出栏、基本支出表、项目支出表按经济分类和支出功能分类科目编制，反映隆尧县千户营乡中心卫生院年度单位预算中支出预算的总体情况。2025年支出预算360.23万元，其中基本支出0万元；项目支出360.23万元，其中人员经费支出320.79万元，公用经费支出39.44万元，主要为基本公共卫生服务、乡村医生养老保险，村卫生室基本药物制度补助资金、大学生村医补助、500人以下村村医补助、差额人员工资补助等专项资金。</w:t>
      </w:r>
    </w:p>
    <w:p>
      <w:pPr>
        <w:pStyle w:val="22"/>
      </w:pPr>
      <w:r>
        <w:t>3、比上年增减情况</w:t>
      </w:r>
    </w:p>
    <w:p>
      <w:pPr>
        <w:pStyle w:val="22"/>
      </w:pPr>
      <w:r>
        <w:t>2025年单位预算收支安排360.23万元，较2024年增加29.69万元，其中：基本支出0万元；项目支出增加29.69万元，主要为增加基本公共卫生服务、乡村医生养老保险，村卫生室基本药物制度补助资金、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pStyle w:val="24"/>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51.48</w:t>
            </w:r>
          </w:p>
        </w:tc>
        <w:tc>
          <w:tcPr>
            <w:tcW w:w="2835" w:type="dxa"/>
            <w:vAlign w:val="center"/>
          </w:tcPr>
          <w:p>
            <w:pPr>
              <w:pStyle w:val="14"/>
            </w:pPr>
            <w:r>
              <w:t>其中：财政    资金</w:t>
            </w:r>
          </w:p>
        </w:tc>
        <w:tc>
          <w:tcPr>
            <w:tcW w:w="2551" w:type="dxa"/>
            <w:vAlign w:val="center"/>
          </w:tcPr>
          <w:p>
            <w:pPr>
              <w:pStyle w:val="16"/>
            </w:pPr>
            <w:r>
              <w:t>51.48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保障乡镇卫生院人员工资待遇，提高服务质量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1.保障卫生院人员工资待遇，提高医疗服务质量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33人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51.48万元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13.31</w:t>
            </w:r>
          </w:p>
        </w:tc>
        <w:tc>
          <w:tcPr>
            <w:tcW w:w="2835" w:type="dxa"/>
            <w:vAlign w:val="center"/>
          </w:tcPr>
          <w:p>
            <w:pPr>
              <w:pStyle w:val="14"/>
            </w:pPr>
            <w:r>
              <w:t>其中：财政    资金</w:t>
            </w:r>
          </w:p>
        </w:tc>
        <w:tc>
          <w:tcPr>
            <w:tcW w:w="2551" w:type="dxa"/>
            <w:vAlign w:val="center"/>
          </w:tcPr>
          <w:p>
            <w:pPr>
              <w:pStyle w:val="16"/>
            </w:pPr>
            <w:r>
              <w:t>13.31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r>
              <w:tab/>
            </w:r>
            <w:r>
              <w:tab/>
            </w:r>
            <w:r>
              <w:tab/>
            </w:r>
            <w:r>
              <w:tab/>
            </w:r>
          </w:p>
          <w:p>
            <w:pPr>
              <w:pStyle w:val="16"/>
            </w:pP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13.31万元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3、大学生村医工资待遇绩效目标表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13052525P00003110015J</w:t>
            </w:r>
          </w:p>
        </w:tc>
        <w:tc>
          <w:tcPr>
            <w:tcW w:w="2835" w:type="dxa"/>
            <w:vAlign w:val="center"/>
          </w:tcPr>
          <w:p>
            <w:pPr>
              <w:pStyle w:val="14"/>
            </w:pPr>
            <w:r>
              <w:t>项目名称</w:t>
            </w:r>
          </w:p>
        </w:tc>
        <w:tc>
          <w:tcPr>
            <w:tcW w:w="6095" w:type="dxa"/>
            <w:gridSpan w:val="3"/>
            <w:vAlign w:val="center"/>
          </w:tcPr>
          <w:p>
            <w:pPr>
              <w:pStyle w:val="16"/>
            </w:pPr>
            <w:r>
              <w:t>大学生村医工资待遇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w:t>
            </w:r>
          </w:p>
        </w:tc>
        <w:tc>
          <w:tcPr>
            <w:tcW w:w="2835" w:type="dxa"/>
            <w:vAlign w:val="center"/>
          </w:tcPr>
          <w:p>
            <w:pPr>
              <w:pStyle w:val="14"/>
            </w:pPr>
            <w:r>
              <w:t>其中：财政    资金</w:t>
            </w:r>
          </w:p>
        </w:tc>
        <w:tc>
          <w:tcPr>
            <w:tcW w:w="2551" w:type="dxa"/>
            <w:vAlign w:val="center"/>
          </w:tcPr>
          <w:p>
            <w:pPr>
              <w:pStyle w:val="16"/>
            </w:pPr>
            <w:r>
              <w:t>2.02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用于大学生村医工资待遇，改善村卫生室医疗服务质量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1.保障大学生村医工资待遇，改善村卫生室医疗服务质量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招聘村医数量</w:t>
            </w:r>
          </w:p>
        </w:tc>
        <w:tc>
          <w:tcPr>
            <w:tcW w:w="5386" w:type="dxa"/>
            <w:vAlign w:val="center"/>
          </w:tcPr>
          <w:p>
            <w:pPr>
              <w:pStyle w:val="16"/>
            </w:pPr>
            <w:r>
              <w:t>2019年大学生招聘村医数量</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按标准发放率</w:t>
            </w:r>
          </w:p>
        </w:tc>
        <w:tc>
          <w:tcPr>
            <w:tcW w:w="5386" w:type="dxa"/>
            <w:vAlign w:val="center"/>
          </w:tcPr>
          <w:p>
            <w:pPr>
              <w:pStyle w:val="16"/>
            </w:pPr>
            <w:r>
              <w:t>拨付标准是按每每名村医每月1680元，共1名村医，年预算总成本为2.016万元</w:t>
            </w:r>
          </w:p>
        </w:tc>
        <w:tc>
          <w:tcPr>
            <w:tcW w:w="2268" w:type="dxa"/>
            <w:vAlign w:val="center"/>
          </w:tcPr>
          <w:p>
            <w:pPr>
              <w:pStyle w:val="16"/>
            </w:pPr>
            <w:r>
              <w:t>2.02万元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老百姓就医能力</w:t>
            </w:r>
          </w:p>
        </w:tc>
        <w:tc>
          <w:tcPr>
            <w:tcW w:w="5386" w:type="dxa"/>
            <w:vAlign w:val="center"/>
          </w:tcPr>
          <w:p>
            <w:pPr>
              <w:pStyle w:val="16"/>
            </w:pPr>
            <w:r>
              <w:t>妥善解决老百姓就医问题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35.59</w:t>
            </w:r>
          </w:p>
        </w:tc>
        <w:tc>
          <w:tcPr>
            <w:tcW w:w="2835" w:type="dxa"/>
            <w:vAlign w:val="center"/>
          </w:tcPr>
          <w:p>
            <w:pPr>
              <w:pStyle w:val="14"/>
            </w:pPr>
            <w:r>
              <w:t>其中：财政    资金</w:t>
            </w:r>
          </w:p>
        </w:tc>
        <w:tc>
          <w:tcPr>
            <w:tcW w:w="2551" w:type="dxa"/>
            <w:vAlign w:val="center"/>
          </w:tcPr>
          <w:p>
            <w:pPr>
              <w:pStyle w:val="16"/>
            </w:pPr>
            <w:r>
              <w:t>35.59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r>
              <w:tab/>
            </w:r>
            <w:r>
              <w:tab/>
            </w:r>
            <w:r>
              <w:tab/>
            </w:r>
            <w:r>
              <w:tab/>
            </w:r>
            <w:r>
              <w:tab/>
            </w:r>
          </w:p>
          <w:p>
            <w:pPr>
              <w:pStyle w:val="16"/>
            </w:pPr>
          </w:p>
          <w:p>
            <w:pPr>
              <w:pStyle w:val="16"/>
            </w:pPr>
            <w:r>
              <w:t>2.按照国家基本公共卫生服务项目《规范》，组织全县基层医疗卫生机构开展实施基本公共卫生服务项目督导检查</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35.59万元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10.60</w:t>
            </w:r>
          </w:p>
        </w:tc>
        <w:tc>
          <w:tcPr>
            <w:tcW w:w="2835" w:type="dxa"/>
            <w:vAlign w:val="center"/>
          </w:tcPr>
          <w:p>
            <w:pPr>
              <w:pStyle w:val="14"/>
            </w:pPr>
            <w:r>
              <w:t>其中：财政    资金</w:t>
            </w:r>
          </w:p>
        </w:tc>
        <w:tc>
          <w:tcPr>
            <w:tcW w:w="2551" w:type="dxa"/>
            <w:vAlign w:val="center"/>
          </w:tcPr>
          <w:p>
            <w:pPr>
              <w:pStyle w:val="16"/>
            </w:pPr>
            <w:r>
              <w:t>10.60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r>
              <w:tab/>
            </w:r>
            <w:r>
              <w:tab/>
            </w:r>
            <w:r>
              <w:tab/>
            </w:r>
            <w:r>
              <w:tab/>
            </w:r>
          </w:p>
          <w:p>
            <w:pPr>
              <w:pStyle w:val="16"/>
            </w:pP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25家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10.6万元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13.09</w:t>
            </w:r>
          </w:p>
        </w:tc>
        <w:tc>
          <w:tcPr>
            <w:tcW w:w="2835" w:type="dxa"/>
            <w:vAlign w:val="center"/>
          </w:tcPr>
          <w:p>
            <w:pPr>
              <w:pStyle w:val="14"/>
            </w:pPr>
            <w:r>
              <w:t>其中：财政    资金</w:t>
            </w:r>
          </w:p>
        </w:tc>
        <w:tc>
          <w:tcPr>
            <w:tcW w:w="2551" w:type="dxa"/>
            <w:vAlign w:val="center"/>
          </w:tcPr>
          <w:p>
            <w:pPr>
              <w:pStyle w:val="16"/>
            </w:pPr>
            <w:r>
              <w:t>13.09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13.09万元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146.09</w:t>
            </w:r>
          </w:p>
        </w:tc>
        <w:tc>
          <w:tcPr>
            <w:tcW w:w="2835" w:type="dxa"/>
            <w:vAlign w:val="center"/>
          </w:tcPr>
          <w:p>
            <w:pPr>
              <w:pStyle w:val="14"/>
            </w:pPr>
            <w:r>
              <w:t>其中：财政    资金</w:t>
            </w:r>
          </w:p>
        </w:tc>
        <w:tc>
          <w:tcPr>
            <w:tcW w:w="2551" w:type="dxa"/>
            <w:vAlign w:val="center"/>
          </w:tcPr>
          <w:p>
            <w:pPr>
              <w:pStyle w:val="16"/>
            </w:pPr>
            <w:r>
              <w:t>146.09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r>
              <w:tab/>
            </w:r>
            <w:r>
              <w:tab/>
            </w:r>
            <w:r>
              <w:tab/>
            </w:r>
            <w:r>
              <w:tab/>
            </w:r>
            <w:r>
              <w:tab/>
            </w:r>
          </w:p>
          <w:p>
            <w:pPr>
              <w:pStyle w:val="16"/>
            </w:pPr>
            <w:r>
              <w:tab/>
            </w:r>
            <w:r>
              <w:tab/>
            </w:r>
            <w:r>
              <w:tab/>
            </w:r>
            <w:r>
              <w:tab/>
            </w:r>
            <w:r>
              <w:tab/>
            </w:r>
            <w:r>
              <w:tab/>
            </w:r>
          </w:p>
          <w:p>
            <w:pPr>
              <w:pStyle w:val="16"/>
            </w:pPr>
            <w:r>
              <w:t>2.基本公卫绩效考核，基本公卫人员培训，基本公卫项目宣传</w:t>
            </w:r>
            <w:r>
              <w:tab/>
            </w:r>
            <w:r>
              <w:tab/>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146.09万元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53.28</w:t>
            </w:r>
          </w:p>
        </w:tc>
        <w:tc>
          <w:tcPr>
            <w:tcW w:w="2835" w:type="dxa"/>
            <w:vAlign w:val="center"/>
          </w:tcPr>
          <w:p>
            <w:pPr>
              <w:pStyle w:val="14"/>
            </w:pPr>
            <w:r>
              <w:t>其中：财政    资金</w:t>
            </w:r>
          </w:p>
        </w:tc>
        <w:tc>
          <w:tcPr>
            <w:tcW w:w="2551" w:type="dxa"/>
            <w:vAlign w:val="center"/>
          </w:tcPr>
          <w:p>
            <w:pPr>
              <w:pStyle w:val="16"/>
            </w:pPr>
            <w:r>
              <w:t>53.28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r>
              <w:tab/>
            </w:r>
            <w:r>
              <w:tab/>
            </w:r>
            <w:r>
              <w:tab/>
            </w:r>
            <w:r>
              <w:tab/>
            </w:r>
            <w:r>
              <w:tab/>
            </w:r>
            <w:r>
              <w:tab/>
            </w:r>
          </w:p>
          <w:p>
            <w:pPr>
              <w:pStyle w:val="16"/>
            </w:pPr>
            <w:r>
              <w:tab/>
            </w:r>
            <w:r>
              <w:tab/>
            </w:r>
            <w:r>
              <w:tab/>
            </w:r>
            <w:r>
              <w:tab/>
            </w:r>
            <w:r>
              <w:tab/>
            </w:r>
          </w:p>
          <w:p>
            <w:pPr>
              <w:pStyle w:val="16"/>
            </w:pPr>
            <w:r>
              <w:tab/>
            </w:r>
            <w:r>
              <w:tab/>
            </w:r>
            <w:r>
              <w:tab/>
            </w:r>
            <w:r>
              <w:tab/>
            </w:r>
            <w:r>
              <w:tab/>
            </w:r>
            <w:r>
              <w:tab/>
            </w:r>
          </w:p>
          <w:p>
            <w:pPr>
              <w:pStyle w:val="16"/>
            </w:pPr>
          </w:p>
          <w:p>
            <w:pPr>
              <w:pStyle w:val="16"/>
            </w:pPr>
            <w:r>
              <w:t>2.按照国家基本公共卫生服务项目《规范》，组织全县基层医疗卫生机构开展实施基本公共卫生服务项目督导检查</w:t>
            </w:r>
            <w:r>
              <w:tab/>
            </w:r>
            <w:r>
              <w:tab/>
            </w:r>
            <w:r>
              <w:tab/>
            </w:r>
            <w:r>
              <w:tab/>
            </w:r>
            <w:r>
              <w:tab/>
            </w:r>
            <w:r>
              <w:tab/>
            </w:r>
          </w:p>
          <w:p>
            <w:pPr>
              <w:pStyle w:val="16"/>
            </w:pPr>
            <w:r>
              <w:tab/>
            </w:r>
            <w:r>
              <w:tab/>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≥0.3万人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≥0.12万人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53.28万元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5.75</w:t>
            </w:r>
          </w:p>
        </w:tc>
        <w:tc>
          <w:tcPr>
            <w:tcW w:w="2835" w:type="dxa"/>
            <w:vAlign w:val="center"/>
          </w:tcPr>
          <w:p>
            <w:pPr>
              <w:pStyle w:val="14"/>
            </w:pPr>
            <w:r>
              <w:t>其中：财政    资金</w:t>
            </w:r>
          </w:p>
        </w:tc>
        <w:tc>
          <w:tcPr>
            <w:tcW w:w="2551" w:type="dxa"/>
            <w:vAlign w:val="center"/>
          </w:tcPr>
          <w:p>
            <w:pPr>
              <w:pStyle w:val="16"/>
            </w:pPr>
            <w:r>
              <w:t>5.75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r>
              <w:tab/>
            </w:r>
            <w:r>
              <w:tab/>
            </w:r>
            <w:r>
              <w:tab/>
            </w:r>
            <w:r>
              <w:tab/>
            </w:r>
            <w:r>
              <w:tab/>
            </w:r>
          </w:p>
          <w:p>
            <w:pPr>
              <w:pStyle w:val="16"/>
            </w:pP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25家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5.75万元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13052524P00000410401A</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1.17</w:t>
            </w:r>
          </w:p>
        </w:tc>
        <w:tc>
          <w:tcPr>
            <w:tcW w:w="2835" w:type="dxa"/>
            <w:vAlign w:val="center"/>
          </w:tcPr>
          <w:p>
            <w:pPr>
              <w:pStyle w:val="14"/>
            </w:pPr>
            <w:r>
              <w:t>其中：财政    资金</w:t>
            </w:r>
          </w:p>
        </w:tc>
        <w:tc>
          <w:tcPr>
            <w:tcW w:w="2551" w:type="dxa"/>
            <w:vAlign w:val="center"/>
          </w:tcPr>
          <w:p>
            <w:pPr>
              <w:pStyle w:val="16"/>
            </w:pPr>
            <w:r>
              <w:t>1.17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用于一体化村卫生室人员绩效工资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1.17万元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4.43</w:t>
            </w:r>
          </w:p>
        </w:tc>
        <w:tc>
          <w:tcPr>
            <w:tcW w:w="2835" w:type="dxa"/>
            <w:vAlign w:val="center"/>
          </w:tcPr>
          <w:p>
            <w:pPr>
              <w:pStyle w:val="14"/>
            </w:pPr>
            <w:r>
              <w:t>其中：财政    资金</w:t>
            </w:r>
          </w:p>
        </w:tc>
        <w:tc>
          <w:tcPr>
            <w:tcW w:w="2551" w:type="dxa"/>
            <w:vAlign w:val="center"/>
          </w:tcPr>
          <w:p>
            <w:pPr>
              <w:pStyle w:val="16"/>
            </w:pPr>
            <w:r>
              <w:t>4.43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用于卫生院人员工资支出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4.43万元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0.10</w:t>
            </w:r>
          </w:p>
        </w:tc>
        <w:tc>
          <w:tcPr>
            <w:tcW w:w="2835" w:type="dxa"/>
            <w:vAlign w:val="center"/>
          </w:tcPr>
          <w:p>
            <w:pPr>
              <w:pStyle w:val="14"/>
            </w:pPr>
            <w:r>
              <w:t>其中：财政    资金</w:t>
            </w:r>
          </w:p>
        </w:tc>
        <w:tc>
          <w:tcPr>
            <w:tcW w:w="2551" w:type="dxa"/>
            <w:vAlign w:val="center"/>
          </w:tcPr>
          <w:p>
            <w:pPr>
              <w:pStyle w:val="16"/>
            </w:pPr>
            <w:r>
              <w:t>0.10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用于支持村卫生室基本药物制度补助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改善不足500人村卫生室工资待遇，提升服务质量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1.通过提升乡村医生待遇，改善不足500人村卫生室医疗服务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500人以下村卫生室1家，补助村医人数</w:t>
            </w:r>
          </w:p>
        </w:tc>
        <w:tc>
          <w:tcPr>
            <w:tcW w:w="2268" w:type="dxa"/>
            <w:vAlign w:val="center"/>
          </w:tcPr>
          <w:p>
            <w:pPr>
              <w:pStyle w:val="16"/>
            </w:pPr>
            <w:r>
              <w:t>1人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1.2万元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22.12</w:t>
            </w:r>
          </w:p>
        </w:tc>
        <w:tc>
          <w:tcPr>
            <w:tcW w:w="2835" w:type="dxa"/>
            <w:vAlign w:val="center"/>
          </w:tcPr>
          <w:p>
            <w:pPr>
              <w:pStyle w:val="14"/>
            </w:pPr>
            <w:r>
              <w:t>其中：财政    资金</w:t>
            </w:r>
          </w:p>
        </w:tc>
        <w:tc>
          <w:tcPr>
            <w:tcW w:w="2551" w:type="dxa"/>
            <w:vAlign w:val="center"/>
          </w:tcPr>
          <w:p>
            <w:pPr>
              <w:pStyle w:val="16"/>
            </w:pPr>
            <w:r>
              <w:t>22.12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改善乡村医生待遇，提高村医生活质量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1.通过改善乡村医生待遇，提高村医生活质量。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28人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缴纳标准是按缴费基数3920.56元，2024年调整基数,每人每月提高194元，财政负担16%</w:t>
            </w:r>
          </w:p>
        </w:tc>
        <w:tc>
          <w:tcPr>
            <w:tcW w:w="2268" w:type="dxa"/>
            <w:vAlign w:val="center"/>
          </w:tcPr>
          <w:p>
            <w:pPr>
              <w:pStyle w:val="16"/>
            </w:pPr>
            <w:r>
              <w:t>22.12万元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隆尧县千户营乡中心卫生院上年末固定资产金额为735.72万元（详见下表）。本年度拟购置固定资产总额为0.00万元，已按要求列入政府采购预算，详见政府采购预算表。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26"/>
        <w:gridCol w:w="3379"/>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6826" w:type="dxa"/>
            <w:tcBorders>
              <w:top w:val="single" w:color="FFFFFF" w:sz="6" w:space="0"/>
              <w:left w:val="single" w:color="FFFFFF" w:sz="6" w:space="0"/>
              <w:right w:val="single" w:color="FFFFFF" w:sz="6" w:space="0"/>
            </w:tcBorders>
            <w:vAlign w:val="center"/>
          </w:tcPr>
          <w:p>
            <w:pPr>
              <w:pStyle w:val="13"/>
            </w:pPr>
            <w:r>
              <w:t>361018隆尧县千户营乡中心卫生院</w:t>
            </w:r>
          </w:p>
        </w:tc>
        <w:tc>
          <w:tcPr>
            <w:tcW w:w="6214"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6826" w:type="dxa"/>
            <w:vAlign w:val="center"/>
          </w:tcPr>
          <w:p>
            <w:pPr>
              <w:pStyle w:val="14"/>
            </w:pPr>
            <w:r>
              <w:t>项   目</w:t>
            </w:r>
          </w:p>
        </w:tc>
        <w:tc>
          <w:tcPr>
            <w:tcW w:w="3379"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资产总额</w:t>
            </w:r>
          </w:p>
        </w:tc>
        <w:tc>
          <w:tcPr>
            <w:tcW w:w="3379" w:type="dxa"/>
            <w:vAlign w:val="center"/>
          </w:tcPr>
          <w:p>
            <w:pPr>
              <w:pStyle w:val="17"/>
            </w:pPr>
          </w:p>
        </w:tc>
        <w:tc>
          <w:tcPr>
            <w:tcW w:w="2835" w:type="dxa"/>
            <w:vAlign w:val="center"/>
          </w:tcPr>
          <w:p>
            <w:pPr>
              <w:pStyle w:val="15"/>
            </w:pPr>
            <w:r>
              <w:t>735.72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1、房屋（平方米）</w:t>
            </w:r>
          </w:p>
        </w:tc>
        <w:tc>
          <w:tcPr>
            <w:tcW w:w="3379" w:type="dxa"/>
            <w:vAlign w:val="center"/>
          </w:tcPr>
          <w:p>
            <w:pPr>
              <w:pStyle w:val="17"/>
            </w:pPr>
            <w:r>
              <w:t>3827</w:t>
            </w:r>
          </w:p>
        </w:tc>
        <w:tc>
          <w:tcPr>
            <w:tcW w:w="2835" w:type="dxa"/>
            <w:vAlign w:val="center"/>
          </w:tcPr>
          <w:p>
            <w:pPr>
              <w:pStyle w:val="15"/>
            </w:pPr>
            <w:r>
              <w:t>431.00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　　其中：办公用房（平方米）</w:t>
            </w:r>
          </w:p>
        </w:tc>
        <w:tc>
          <w:tcPr>
            <w:tcW w:w="3379" w:type="dxa"/>
            <w:vAlign w:val="center"/>
          </w:tcPr>
          <w:p>
            <w:pPr>
              <w:pStyle w:val="17"/>
            </w:pPr>
            <w:r>
              <w:t>368</w:t>
            </w:r>
          </w:p>
        </w:tc>
        <w:tc>
          <w:tcPr>
            <w:tcW w:w="2835" w:type="dxa"/>
            <w:vAlign w:val="center"/>
          </w:tcPr>
          <w:p>
            <w:pPr>
              <w:pStyle w:val="15"/>
            </w:pPr>
            <w:r>
              <w:t>31.53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2、车辆（台、辆）</w:t>
            </w:r>
          </w:p>
        </w:tc>
        <w:tc>
          <w:tcPr>
            <w:tcW w:w="3379" w:type="dxa"/>
            <w:vAlign w:val="center"/>
          </w:tcPr>
          <w:p>
            <w:pPr>
              <w:pStyle w:val="17"/>
            </w:pPr>
            <w:r>
              <w:t>3</w:t>
            </w:r>
          </w:p>
        </w:tc>
        <w:tc>
          <w:tcPr>
            <w:tcW w:w="2835" w:type="dxa"/>
            <w:vAlign w:val="center"/>
          </w:tcPr>
          <w:p>
            <w:pPr>
              <w:pStyle w:val="15"/>
            </w:pPr>
            <w:r>
              <w:t>54.30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3、单价在20万元以上的设备</w:t>
            </w:r>
          </w:p>
        </w:tc>
        <w:tc>
          <w:tcPr>
            <w:tcW w:w="3379" w:type="dxa"/>
            <w:vAlign w:val="center"/>
          </w:tcPr>
          <w:p>
            <w:pPr>
              <w:pStyle w:val="17"/>
            </w:pPr>
            <w:r>
              <w:t>1</w:t>
            </w:r>
          </w:p>
        </w:tc>
        <w:tc>
          <w:tcPr>
            <w:tcW w:w="2835" w:type="dxa"/>
            <w:vAlign w:val="center"/>
          </w:tcPr>
          <w:p>
            <w:pPr>
              <w:pStyle w:val="15"/>
            </w:pPr>
            <w:r>
              <w:t>48.90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6826" w:type="dxa"/>
            <w:vAlign w:val="center"/>
          </w:tcPr>
          <w:p>
            <w:pPr>
              <w:pStyle w:val="16"/>
            </w:pPr>
            <w:r>
              <w:t>4、其他固定资产</w:t>
            </w:r>
          </w:p>
        </w:tc>
        <w:tc>
          <w:tcPr>
            <w:tcW w:w="3379" w:type="dxa"/>
            <w:vAlign w:val="center"/>
          </w:tcPr>
          <w:p>
            <w:pPr>
              <w:pStyle w:val="17"/>
            </w:pPr>
            <w:r>
              <w:t>592</w:t>
            </w:r>
          </w:p>
        </w:tc>
        <w:tc>
          <w:tcPr>
            <w:tcW w:w="2835" w:type="dxa"/>
            <w:vAlign w:val="center"/>
          </w:tcPr>
          <w:p>
            <w:pPr>
              <w:pStyle w:val="15"/>
            </w:pPr>
            <w:r>
              <w:t>201.52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十八、隆尧县牛家桥乡中心卫生院收支预算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295.06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298.09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295.06</w:t>
            </w:r>
          </w:p>
        </w:tc>
        <w:tc>
          <w:tcPr>
            <w:tcW w:w="4535" w:type="dxa"/>
            <w:vAlign w:val="center"/>
          </w:tcPr>
          <w:p>
            <w:pPr>
              <w:pStyle w:val="18"/>
            </w:pPr>
            <w:r>
              <w:t>本年支出合计</w:t>
            </w:r>
          </w:p>
        </w:tc>
        <w:tc>
          <w:tcPr>
            <w:tcW w:w="2126" w:type="dxa"/>
            <w:vAlign w:val="center"/>
          </w:tcPr>
          <w:p>
            <w:pPr>
              <w:pStyle w:val="19"/>
            </w:pPr>
            <w:r>
              <w:t>298.09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3.03</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298.09</w:t>
            </w:r>
          </w:p>
        </w:tc>
        <w:tc>
          <w:tcPr>
            <w:tcW w:w="4535" w:type="dxa"/>
            <w:vAlign w:val="center"/>
          </w:tcPr>
          <w:p>
            <w:pPr>
              <w:pStyle w:val="18"/>
            </w:pPr>
            <w:r>
              <w:t>支出总计</w:t>
            </w:r>
          </w:p>
        </w:tc>
        <w:tc>
          <w:tcPr>
            <w:tcW w:w="2126" w:type="dxa"/>
            <w:vAlign w:val="center"/>
          </w:tcPr>
          <w:p>
            <w:pPr>
              <w:pStyle w:val="19"/>
            </w:pPr>
            <w:r>
              <w:t>298.09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298.09</w:t>
            </w:r>
          </w:p>
        </w:tc>
        <w:tc>
          <w:tcPr>
            <w:tcW w:w="1134" w:type="dxa"/>
            <w:vAlign w:val="center"/>
          </w:tcPr>
          <w:p>
            <w:pPr>
              <w:pStyle w:val="19"/>
            </w:pPr>
            <w:r>
              <w:t>295.06</w:t>
            </w:r>
          </w:p>
        </w:tc>
        <w:tc>
          <w:tcPr>
            <w:tcW w:w="1134" w:type="dxa"/>
            <w:vAlign w:val="center"/>
          </w:tcPr>
          <w:p>
            <w:pPr>
              <w:pStyle w:val="19"/>
            </w:pPr>
            <w:r>
              <w:t>295.06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298.09</w:t>
            </w:r>
          </w:p>
        </w:tc>
        <w:tc>
          <w:tcPr>
            <w:tcW w:w="1134" w:type="dxa"/>
            <w:vAlign w:val="center"/>
          </w:tcPr>
          <w:p>
            <w:pPr>
              <w:pStyle w:val="15"/>
            </w:pPr>
            <w:r>
              <w:t>295.06</w:t>
            </w:r>
          </w:p>
        </w:tc>
        <w:tc>
          <w:tcPr>
            <w:tcW w:w="1134" w:type="dxa"/>
            <w:vAlign w:val="center"/>
          </w:tcPr>
          <w:p>
            <w:pPr>
              <w:pStyle w:val="15"/>
            </w:pPr>
            <w:r>
              <w:t>295.06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110.59</w:t>
            </w:r>
          </w:p>
        </w:tc>
        <w:tc>
          <w:tcPr>
            <w:tcW w:w="1134" w:type="dxa"/>
            <w:vAlign w:val="center"/>
          </w:tcPr>
          <w:p>
            <w:pPr>
              <w:pStyle w:val="15"/>
            </w:pPr>
            <w:r>
              <w:t>107.56</w:t>
            </w:r>
          </w:p>
        </w:tc>
        <w:tc>
          <w:tcPr>
            <w:tcW w:w="1134" w:type="dxa"/>
            <w:vAlign w:val="center"/>
          </w:tcPr>
          <w:p>
            <w:pPr>
              <w:pStyle w:val="15"/>
            </w:pPr>
            <w:r>
              <w:t>107.56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43.84</w:t>
            </w:r>
          </w:p>
        </w:tc>
        <w:tc>
          <w:tcPr>
            <w:tcW w:w="1134" w:type="dxa"/>
            <w:vAlign w:val="center"/>
          </w:tcPr>
          <w:p>
            <w:pPr>
              <w:pStyle w:val="15"/>
            </w:pPr>
            <w:r>
              <w:t>43.68</w:t>
            </w:r>
          </w:p>
        </w:tc>
        <w:tc>
          <w:tcPr>
            <w:tcW w:w="1134" w:type="dxa"/>
            <w:vAlign w:val="center"/>
          </w:tcPr>
          <w:p>
            <w:pPr>
              <w:pStyle w:val="15"/>
            </w:pPr>
            <w:r>
              <w:t>43.68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66.74</w:t>
            </w:r>
          </w:p>
        </w:tc>
        <w:tc>
          <w:tcPr>
            <w:tcW w:w="1134" w:type="dxa"/>
            <w:vAlign w:val="center"/>
          </w:tcPr>
          <w:p>
            <w:pPr>
              <w:pStyle w:val="15"/>
            </w:pPr>
            <w:r>
              <w:t>63.88</w:t>
            </w:r>
          </w:p>
        </w:tc>
        <w:tc>
          <w:tcPr>
            <w:tcW w:w="1134" w:type="dxa"/>
            <w:vAlign w:val="center"/>
          </w:tcPr>
          <w:p>
            <w:pPr>
              <w:pStyle w:val="15"/>
            </w:pPr>
            <w:r>
              <w:t>63.88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187.50</w:t>
            </w:r>
          </w:p>
        </w:tc>
        <w:tc>
          <w:tcPr>
            <w:tcW w:w="1134" w:type="dxa"/>
            <w:vAlign w:val="center"/>
          </w:tcPr>
          <w:p>
            <w:pPr>
              <w:pStyle w:val="15"/>
            </w:pPr>
            <w:r>
              <w:t>187.50</w:t>
            </w:r>
          </w:p>
        </w:tc>
        <w:tc>
          <w:tcPr>
            <w:tcW w:w="1134" w:type="dxa"/>
            <w:vAlign w:val="center"/>
          </w:tcPr>
          <w:p>
            <w:pPr>
              <w:pStyle w:val="15"/>
            </w:pPr>
            <w:r>
              <w:t>187.50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187.50</w:t>
            </w:r>
          </w:p>
        </w:tc>
        <w:tc>
          <w:tcPr>
            <w:tcW w:w="1134" w:type="dxa"/>
            <w:vAlign w:val="center"/>
          </w:tcPr>
          <w:p>
            <w:pPr>
              <w:pStyle w:val="15"/>
            </w:pPr>
            <w:r>
              <w:t>187.50</w:t>
            </w:r>
          </w:p>
        </w:tc>
        <w:tc>
          <w:tcPr>
            <w:tcW w:w="1134" w:type="dxa"/>
            <w:vAlign w:val="center"/>
          </w:tcPr>
          <w:p>
            <w:pPr>
              <w:pStyle w:val="15"/>
            </w:pPr>
            <w:r>
              <w:t>187.50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298.09</w:t>
            </w:r>
          </w:p>
        </w:tc>
        <w:tc>
          <w:tcPr>
            <w:tcW w:w="1361" w:type="dxa"/>
            <w:vAlign w:val="center"/>
          </w:tcPr>
          <w:p>
            <w:pPr>
              <w:pStyle w:val="19"/>
            </w:pPr>
          </w:p>
        </w:tc>
        <w:tc>
          <w:tcPr>
            <w:tcW w:w="1361" w:type="dxa"/>
            <w:vAlign w:val="center"/>
          </w:tcPr>
          <w:p>
            <w:pPr>
              <w:pStyle w:val="19"/>
            </w:pPr>
            <w:r>
              <w:t>298.09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298.09</w:t>
            </w:r>
          </w:p>
        </w:tc>
        <w:tc>
          <w:tcPr>
            <w:tcW w:w="1361" w:type="dxa"/>
            <w:vAlign w:val="center"/>
          </w:tcPr>
          <w:p>
            <w:pPr>
              <w:pStyle w:val="15"/>
            </w:pPr>
          </w:p>
        </w:tc>
        <w:tc>
          <w:tcPr>
            <w:tcW w:w="1361" w:type="dxa"/>
            <w:vAlign w:val="center"/>
          </w:tcPr>
          <w:p>
            <w:pPr>
              <w:pStyle w:val="15"/>
            </w:pPr>
            <w:r>
              <w:t>298.09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110.59</w:t>
            </w:r>
          </w:p>
        </w:tc>
        <w:tc>
          <w:tcPr>
            <w:tcW w:w="1361" w:type="dxa"/>
            <w:vAlign w:val="center"/>
          </w:tcPr>
          <w:p>
            <w:pPr>
              <w:pStyle w:val="15"/>
            </w:pPr>
          </w:p>
        </w:tc>
        <w:tc>
          <w:tcPr>
            <w:tcW w:w="1361" w:type="dxa"/>
            <w:vAlign w:val="center"/>
          </w:tcPr>
          <w:p>
            <w:pPr>
              <w:pStyle w:val="15"/>
            </w:pPr>
            <w:r>
              <w:t>110.59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43.84</w:t>
            </w:r>
          </w:p>
        </w:tc>
        <w:tc>
          <w:tcPr>
            <w:tcW w:w="1361" w:type="dxa"/>
            <w:vAlign w:val="center"/>
          </w:tcPr>
          <w:p>
            <w:pPr>
              <w:pStyle w:val="15"/>
            </w:pPr>
          </w:p>
        </w:tc>
        <w:tc>
          <w:tcPr>
            <w:tcW w:w="1361" w:type="dxa"/>
            <w:vAlign w:val="center"/>
          </w:tcPr>
          <w:p>
            <w:pPr>
              <w:pStyle w:val="15"/>
            </w:pPr>
            <w:r>
              <w:t>43.84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66.74</w:t>
            </w:r>
          </w:p>
        </w:tc>
        <w:tc>
          <w:tcPr>
            <w:tcW w:w="1361" w:type="dxa"/>
            <w:vAlign w:val="center"/>
          </w:tcPr>
          <w:p>
            <w:pPr>
              <w:pStyle w:val="15"/>
            </w:pPr>
          </w:p>
        </w:tc>
        <w:tc>
          <w:tcPr>
            <w:tcW w:w="1361" w:type="dxa"/>
            <w:vAlign w:val="center"/>
          </w:tcPr>
          <w:p>
            <w:pPr>
              <w:pStyle w:val="15"/>
            </w:pPr>
            <w:r>
              <w:t>66.74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187.50</w:t>
            </w:r>
          </w:p>
        </w:tc>
        <w:tc>
          <w:tcPr>
            <w:tcW w:w="1361" w:type="dxa"/>
            <w:vAlign w:val="center"/>
          </w:tcPr>
          <w:p>
            <w:pPr>
              <w:pStyle w:val="15"/>
            </w:pPr>
          </w:p>
        </w:tc>
        <w:tc>
          <w:tcPr>
            <w:tcW w:w="1361" w:type="dxa"/>
            <w:vAlign w:val="center"/>
          </w:tcPr>
          <w:p>
            <w:pPr>
              <w:pStyle w:val="15"/>
            </w:pPr>
            <w:r>
              <w:t>187.50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187.50</w:t>
            </w:r>
          </w:p>
        </w:tc>
        <w:tc>
          <w:tcPr>
            <w:tcW w:w="1361" w:type="dxa"/>
            <w:vAlign w:val="center"/>
          </w:tcPr>
          <w:p>
            <w:pPr>
              <w:pStyle w:val="15"/>
            </w:pPr>
          </w:p>
        </w:tc>
        <w:tc>
          <w:tcPr>
            <w:tcW w:w="1361" w:type="dxa"/>
            <w:vAlign w:val="center"/>
          </w:tcPr>
          <w:p>
            <w:pPr>
              <w:pStyle w:val="15"/>
            </w:pPr>
            <w:r>
              <w:t>187.50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295.06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298.09</w:t>
            </w:r>
          </w:p>
        </w:tc>
        <w:tc>
          <w:tcPr>
            <w:tcW w:w="1474" w:type="dxa"/>
            <w:vAlign w:val="center"/>
          </w:tcPr>
          <w:p>
            <w:pPr>
              <w:pStyle w:val="15"/>
            </w:pPr>
            <w:r>
              <w:t>298.09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295.06</w:t>
            </w:r>
          </w:p>
        </w:tc>
        <w:tc>
          <w:tcPr>
            <w:tcW w:w="3402" w:type="dxa"/>
            <w:vAlign w:val="center"/>
          </w:tcPr>
          <w:p>
            <w:pPr>
              <w:pStyle w:val="18"/>
            </w:pPr>
            <w:r>
              <w:t>本年支出合计</w:t>
            </w:r>
          </w:p>
        </w:tc>
        <w:tc>
          <w:tcPr>
            <w:tcW w:w="1474" w:type="dxa"/>
            <w:vAlign w:val="center"/>
          </w:tcPr>
          <w:p>
            <w:pPr>
              <w:pStyle w:val="19"/>
            </w:pPr>
            <w:r>
              <w:t>298.09</w:t>
            </w:r>
          </w:p>
        </w:tc>
        <w:tc>
          <w:tcPr>
            <w:tcW w:w="1474" w:type="dxa"/>
            <w:vAlign w:val="center"/>
          </w:tcPr>
          <w:p>
            <w:pPr>
              <w:pStyle w:val="19"/>
            </w:pPr>
            <w:r>
              <w:t>298.09</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3.03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3.03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298.09</w:t>
            </w:r>
          </w:p>
        </w:tc>
        <w:tc>
          <w:tcPr>
            <w:tcW w:w="3402" w:type="dxa"/>
            <w:vAlign w:val="center"/>
          </w:tcPr>
          <w:p>
            <w:pPr>
              <w:pStyle w:val="18"/>
            </w:pPr>
            <w:r>
              <w:t>支出总计</w:t>
            </w:r>
          </w:p>
        </w:tc>
        <w:tc>
          <w:tcPr>
            <w:tcW w:w="1474" w:type="dxa"/>
            <w:vAlign w:val="center"/>
          </w:tcPr>
          <w:p>
            <w:pPr>
              <w:pStyle w:val="19"/>
            </w:pPr>
            <w:r>
              <w:t>298.09</w:t>
            </w:r>
          </w:p>
        </w:tc>
        <w:tc>
          <w:tcPr>
            <w:tcW w:w="1474" w:type="dxa"/>
            <w:vAlign w:val="center"/>
          </w:tcPr>
          <w:p>
            <w:pPr>
              <w:pStyle w:val="19"/>
            </w:pPr>
            <w:r>
              <w:t>298.09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298.09</w:t>
            </w:r>
          </w:p>
        </w:tc>
        <w:tc>
          <w:tcPr>
            <w:tcW w:w="2551" w:type="dxa"/>
            <w:vAlign w:val="center"/>
          </w:tcPr>
          <w:p>
            <w:pPr>
              <w:pStyle w:val="19"/>
            </w:pPr>
          </w:p>
        </w:tc>
        <w:tc>
          <w:tcPr>
            <w:tcW w:w="2551" w:type="dxa"/>
            <w:vAlign w:val="center"/>
          </w:tcPr>
          <w:p>
            <w:pPr>
              <w:pStyle w:val="19"/>
            </w:pPr>
            <w:r>
              <w:t>298.09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298.09</w:t>
            </w:r>
          </w:p>
        </w:tc>
        <w:tc>
          <w:tcPr>
            <w:tcW w:w="2551" w:type="dxa"/>
            <w:vAlign w:val="center"/>
          </w:tcPr>
          <w:p>
            <w:pPr>
              <w:pStyle w:val="15"/>
            </w:pPr>
          </w:p>
        </w:tc>
        <w:tc>
          <w:tcPr>
            <w:tcW w:w="2551" w:type="dxa"/>
            <w:vAlign w:val="center"/>
          </w:tcPr>
          <w:p>
            <w:pPr>
              <w:pStyle w:val="15"/>
            </w:pPr>
            <w:r>
              <w:t>298.09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110.59</w:t>
            </w:r>
          </w:p>
        </w:tc>
        <w:tc>
          <w:tcPr>
            <w:tcW w:w="2551" w:type="dxa"/>
            <w:vAlign w:val="center"/>
          </w:tcPr>
          <w:p>
            <w:pPr>
              <w:pStyle w:val="15"/>
            </w:pPr>
          </w:p>
        </w:tc>
        <w:tc>
          <w:tcPr>
            <w:tcW w:w="2551" w:type="dxa"/>
            <w:vAlign w:val="center"/>
          </w:tcPr>
          <w:p>
            <w:pPr>
              <w:pStyle w:val="15"/>
            </w:pPr>
            <w:r>
              <w:t>110.59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43.84</w:t>
            </w:r>
          </w:p>
        </w:tc>
        <w:tc>
          <w:tcPr>
            <w:tcW w:w="2551" w:type="dxa"/>
            <w:vAlign w:val="center"/>
          </w:tcPr>
          <w:p>
            <w:pPr>
              <w:pStyle w:val="15"/>
            </w:pPr>
          </w:p>
        </w:tc>
        <w:tc>
          <w:tcPr>
            <w:tcW w:w="2551" w:type="dxa"/>
            <w:vAlign w:val="center"/>
          </w:tcPr>
          <w:p>
            <w:pPr>
              <w:pStyle w:val="15"/>
            </w:pPr>
            <w:r>
              <w:t>43.84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66.74</w:t>
            </w:r>
          </w:p>
        </w:tc>
        <w:tc>
          <w:tcPr>
            <w:tcW w:w="2551" w:type="dxa"/>
            <w:vAlign w:val="center"/>
          </w:tcPr>
          <w:p>
            <w:pPr>
              <w:pStyle w:val="15"/>
            </w:pPr>
          </w:p>
        </w:tc>
        <w:tc>
          <w:tcPr>
            <w:tcW w:w="2551" w:type="dxa"/>
            <w:vAlign w:val="center"/>
          </w:tcPr>
          <w:p>
            <w:pPr>
              <w:pStyle w:val="15"/>
            </w:pPr>
            <w:r>
              <w:t>66.74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187.50</w:t>
            </w:r>
          </w:p>
        </w:tc>
        <w:tc>
          <w:tcPr>
            <w:tcW w:w="2551" w:type="dxa"/>
            <w:vAlign w:val="center"/>
          </w:tcPr>
          <w:p>
            <w:pPr>
              <w:pStyle w:val="15"/>
            </w:pPr>
          </w:p>
        </w:tc>
        <w:tc>
          <w:tcPr>
            <w:tcW w:w="2551" w:type="dxa"/>
            <w:vAlign w:val="center"/>
          </w:tcPr>
          <w:p>
            <w:pPr>
              <w:pStyle w:val="15"/>
            </w:pPr>
            <w:r>
              <w:t>187.50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187.50</w:t>
            </w:r>
          </w:p>
        </w:tc>
        <w:tc>
          <w:tcPr>
            <w:tcW w:w="2551" w:type="dxa"/>
            <w:vAlign w:val="center"/>
          </w:tcPr>
          <w:p>
            <w:pPr>
              <w:pStyle w:val="15"/>
            </w:pPr>
          </w:p>
        </w:tc>
        <w:tc>
          <w:tcPr>
            <w:tcW w:w="2551" w:type="dxa"/>
            <w:vAlign w:val="center"/>
          </w:tcPr>
          <w:p>
            <w:pPr>
              <w:pStyle w:val="15"/>
            </w:pPr>
            <w:r>
              <w:t>187.50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隆尧县牛家桥乡中心卫生院2025年单位预算信息公开情况说明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按照《中华人民共和国预算法》、《地方预决算公开操作规程》和《关于进一步推进预算公开工作的实施意见》规定，现将隆尧县牛家桥乡中心卫生院2025年单位预算公开如下：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7"/>
        <w:keepNext w:val="0"/>
        <w:keepLines w:val="0"/>
        <w:widowControl/>
        <w:suppressLineNumbers w:val="0"/>
        <w:spacing w:before="0" w:beforeAutospacing="0" w:after="0" w:afterAutospacing="0" w:line="500" w:lineRule="exact"/>
        <w:ind w:left="0" w:right="0" w:firstLine="56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leftChars="0" w:right="0" w:firstLine="1120" w:firstLineChars="40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牛家桥乡</w:t>
      </w:r>
      <w:r>
        <w:rPr>
          <w:rFonts w:hint="default" w:ascii="方正仿宋_GBK" w:hAnsi="方正仿宋_GBK" w:eastAsia="方正仿宋_GBK" w:cs="方正仿宋_GBK"/>
          <w:kern w:val="0"/>
          <w:sz w:val="28"/>
          <w:szCs w:val="28"/>
          <w:highlight w:val="none"/>
          <w:lang w:val="en-US" w:eastAsia="zh-CN" w:bidi="ar"/>
        </w:rPr>
        <w:t>中心卫生院是县政府设立的集医疗预防工作为一体的非营利性基层医疗机构。其主要职责是：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隆尧县牛家桥乡中心卫生院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反反映本单位本年度预算的全部收入。2025年预算收入295.063013万元,其中一般公共预算收入295.063013万元，政府性基金预算收入0万元，国有资本经营预算收入0万元，财政专户核拨收入0万元，单位资金收入0万元，上年结转结余0万元。</w:t>
      </w:r>
    </w:p>
    <w:p>
      <w:pPr>
        <w:pStyle w:val="22"/>
      </w:pPr>
      <w:r>
        <w:t>2、支出说明</w:t>
      </w:r>
    </w:p>
    <w:p>
      <w:pPr>
        <w:pStyle w:val="22"/>
      </w:pPr>
      <w:r>
        <w:t>收支预算总表支出栏、基本支出表、项目支出表按经济分类和支出功能分类科目编制，反映隆尧县牛家桥乡中心卫生院年度单位预算中支出预算的总体情况。2025年支出预算295.063013万元，其中基本支出0万元；项目支出295.063013万元，其中人员经费支出275.461313元，公用经费支出19.6017元，主要为基本公共卫生、乡村医生养老保险，村卫生室基本药物制度补助资金、一体化村卫生室运行经费、500人以下村村医补助、差额人员工资补助等专项资金。</w:t>
      </w:r>
    </w:p>
    <w:p>
      <w:pPr>
        <w:pStyle w:val="22"/>
      </w:pPr>
      <w:r>
        <w:t>3、比上年增减情况</w:t>
      </w:r>
    </w:p>
    <w:p>
      <w:pPr>
        <w:pStyle w:val="22"/>
      </w:pPr>
      <w:r>
        <w:t>2025年单位预算收支安排295.063013万元，较2024年减少12.644187万元，其中：基本支出0万元；项目支出295.063013万元，主要为减少一体化村卫生室运行经费、基本药物制度补助资金。</w:t>
      </w:r>
    </w:p>
    <w:p>
      <w:pPr>
        <w:pStyle w:val="22"/>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43.68</w:t>
            </w:r>
          </w:p>
        </w:tc>
        <w:tc>
          <w:tcPr>
            <w:tcW w:w="2835" w:type="dxa"/>
            <w:vAlign w:val="center"/>
          </w:tcPr>
          <w:p>
            <w:pPr>
              <w:pStyle w:val="14"/>
            </w:pPr>
            <w:r>
              <w:t>其中：财政    资金</w:t>
            </w:r>
          </w:p>
        </w:tc>
        <w:tc>
          <w:tcPr>
            <w:tcW w:w="2551" w:type="dxa"/>
            <w:vAlign w:val="center"/>
          </w:tcPr>
          <w:p>
            <w:pPr>
              <w:pStyle w:val="16"/>
            </w:pPr>
            <w:r>
              <w:t>43.68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用于单位人员工资补助，以提高稳定医务人员待遇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1.推进乡镇卫生院改革制度完成</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保障乡镇卫生院在岗职工工资待遇</w:t>
            </w:r>
          </w:p>
        </w:tc>
        <w:tc>
          <w:tcPr>
            <w:tcW w:w="2268" w:type="dxa"/>
            <w:vAlign w:val="center"/>
          </w:tcPr>
          <w:p>
            <w:pPr>
              <w:pStyle w:val="16"/>
            </w:pPr>
            <w:r>
              <w:t>28人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待遇保障率</w:t>
            </w:r>
          </w:p>
        </w:tc>
        <w:tc>
          <w:tcPr>
            <w:tcW w:w="5386" w:type="dxa"/>
            <w:vAlign w:val="center"/>
          </w:tcPr>
          <w:p>
            <w:pPr>
              <w:pStyle w:val="16"/>
            </w:pPr>
            <w:r>
              <w:t>保障乡镇卫生院人员工资待遇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及时发放率</w:t>
            </w:r>
          </w:p>
        </w:tc>
        <w:tc>
          <w:tcPr>
            <w:tcW w:w="5386" w:type="dxa"/>
            <w:vAlign w:val="center"/>
          </w:tcPr>
          <w:p>
            <w:pPr>
              <w:pStyle w:val="16"/>
            </w:pPr>
            <w:r>
              <w:t>资金按时拨付，及时率达100%</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资金成本</w:t>
            </w:r>
          </w:p>
        </w:tc>
        <w:tc>
          <w:tcPr>
            <w:tcW w:w="5386" w:type="dxa"/>
            <w:vAlign w:val="center"/>
          </w:tcPr>
          <w:p>
            <w:pPr>
              <w:pStyle w:val="16"/>
            </w:pPr>
            <w:r>
              <w:t>乡镇卫生院人员工资拨付</w:t>
            </w:r>
          </w:p>
        </w:tc>
        <w:tc>
          <w:tcPr>
            <w:tcW w:w="2268" w:type="dxa"/>
            <w:vAlign w:val="center"/>
          </w:tcPr>
          <w:p>
            <w:pPr>
              <w:pStyle w:val="16"/>
            </w:pPr>
            <w:r>
              <w:t>43.68万元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保障卫生院工作人员工资待遇，确保各项工作顺利开展</w:t>
            </w:r>
          </w:p>
        </w:tc>
        <w:tc>
          <w:tcPr>
            <w:tcW w:w="5386" w:type="dxa"/>
            <w:vAlign w:val="center"/>
          </w:tcPr>
          <w:p>
            <w:pPr>
              <w:pStyle w:val="16"/>
            </w:pPr>
            <w:r>
              <w:t>保障卫生院工作人员工资待遇，确保各项工作顺利开展</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发挥绩效职能</w:t>
            </w:r>
          </w:p>
        </w:tc>
        <w:tc>
          <w:tcPr>
            <w:tcW w:w="5386" w:type="dxa"/>
            <w:vAlign w:val="center"/>
          </w:tcPr>
          <w:p>
            <w:pPr>
              <w:pStyle w:val="16"/>
            </w:pPr>
            <w:r>
              <w:t>充分发挥绩效管理的职能，实现卫生院服务能力提升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5386" w:type="dxa"/>
            <w:vAlign w:val="center"/>
          </w:tcPr>
          <w:p>
            <w:pPr>
              <w:pStyle w:val="16"/>
            </w:pPr>
            <w:r>
              <w:t>推进医药卫生体制改革和医疗保障</w:t>
            </w:r>
          </w:p>
        </w:tc>
        <w:tc>
          <w:tcPr>
            <w:tcW w:w="2268" w:type="dxa"/>
            <w:vAlign w:val="center"/>
          </w:tcPr>
          <w:p>
            <w:pPr>
              <w:pStyle w:val="16"/>
            </w:pPr>
            <w:r>
              <w:t>持续推进</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乡镇卫生院人员对工资发放的及时性满意率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9.49</w:t>
            </w:r>
          </w:p>
        </w:tc>
        <w:tc>
          <w:tcPr>
            <w:tcW w:w="2835" w:type="dxa"/>
            <w:vAlign w:val="center"/>
          </w:tcPr>
          <w:p>
            <w:pPr>
              <w:pStyle w:val="14"/>
            </w:pPr>
            <w:r>
              <w:t>其中：财政    资金</w:t>
            </w:r>
          </w:p>
        </w:tc>
        <w:tc>
          <w:tcPr>
            <w:tcW w:w="2551" w:type="dxa"/>
            <w:vAlign w:val="center"/>
          </w:tcPr>
          <w:p>
            <w:pPr>
              <w:pStyle w:val="16"/>
            </w:pPr>
            <w:r>
              <w:t>9.49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用于乡村医生零差率绩效工资补助，提高乡村医生提高待遇。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1.对实施国家基本药物制度的村卫生室给予补助，支持国家基本药物制度在卫生室顺利实施</w:t>
            </w:r>
          </w:p>
          <w:p>
            <w:pPr>
              <w:pStyle w:val="16"/>
            </w:pPr>
            <w:r>
              <w:t>2.保证所以政府办基层医疗机构实施国际基本药物制度，推进综合改革顺利进行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9.49万元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28.40</w:t>
            </w:r>
          </w:p>
        </w:tc>
        <w:tc>
          <w:tcPr>
            <w:tcW w:w="2835" w:type="dxa"/>
            <w:vAlign w:val="center"/>
          </w:tcPr>
          <w:p>
            <w:pPr>
              <w:pStyle w:val="14"/>
            </w:pPr>
            <w:r>
              <w:t>其中：财政    资金</w:t>
            </w:r>
          </w:p>
        </w:tc>
        <w:tc>
          <w:tcPr>
            <w:tcW w:w="2551" w:type="dxa"/>
            <w:vAlign w:val="center"/>
          </w:tcPr>
          <w:p>
            <w:pPr>
              <w:pStyle w:val="16"/>
            </w:pPr>
            <w:r>
              <w:t>28.40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1.基本公卫绩效考核，基本公卫人员培训，基本公卫项目宣传</w:t>
            </w:r>
          </w:p>
          <w:p>
            <w:pPr>
              <w:pStyle w:val="16"/>
            </w:pPr>
            <w:r>
              <w:t>2.按照国家基本公共卫生服务项目《规范》，组织全县基层医疗卫生机构开展实施基本公共卫生服务项目督导检查</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≥0.28万人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≥0.11万人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28.4万元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14.76</w:t>
            </w:r>
          </w:p>
        </w:tc>
        <w:tc>
          <w:tcPr>
            <w:tcW w:w="2835" w:type="dxa"/>
            <w:vAlign w:val="center"/>
          </w:tcPr>
          <w:p>
            <w:pPr>
              <w:pStyle w:val="14"/>
            </w:pPr>
            <w:r>
              <w:t>其中：财政    资金</w:t>
            </w:r>
          </w:p>
        </w:tc>
        <w:tc>
          <w:tcPr>
            <w:tcW w:w="2551" w:type="dxa"/>
            <w:vAlign w:val="center"/>
          </w:tcPr>
          <w:p>
            <w:pPr>
              <w:pStyle w:val="16"/>
            </w:pPr>
            <w:r>
              <w:t>14.76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r>
              <w:tab/>
            </w:r>
          </w:p>
          <w:p>
            <w:pPr>
              <w:pStyle w:val="16"/>
            </w:pPr>
            <w:r>
              <w:t>2.保证所有政府办基层医疗卫生机构实施国家基本药物制度，推进综合改革顺利进行</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18家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14.75万元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9.97</w:t>
            </w:r>
          </w:p>
        </w:tc>
        <w:tc>
          <w:tcPr>
            <w:tcW w:w="2835" w:type="dxa"/>
            <w:vAlign w:val="center"/>
          </w:tcPr>
          <w:p>
            <w:pPr>
              <w:pStyle w:val="14"/>
            </w:pPr>
            <w:r>
              <w:t>其中：财政    资金</w:t>
            </w:r>
          </w:p>
        </w:tc>
        <w:tc>
          <w:tcPr>
            <w:tcW w:w="2551" w:type="dxa"/>
            <w:vAlign w:val="center"/>
          </w:tcPr>
          <w:p>
            <w:pPr>
              <w:pStyle w:val="16"/>
            </w:pPr>
            <w:r>
              <w:t>9.97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9.97万元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116.58</w:t>
            </w:r>
          </w:p>
        </w:tc>
        <w:tc>
          <w:tcPr>
            <w:tcW w:w="2835" w:type="dxa"/>
            <w:vAlign w:val="center"/>
          </w:tcPr>
          <w:p>
            <w:pPr>
              <w:pStyle w:val="14"/>
            </w:pPr>
            <w:r>
              <w:t>其中：财政    资金</w:t>
            </w:r>
          </w:p>
        </w:tc>
        <w:tc>
          <w:tcPr>
            <w:tcW w:w="2551" w:type="dxa"/>
            <w:vAlign w:val="center"/>
          </w:tcPr>
          <w:p>
            <w:pPr>
              <w:pStyle w:val="16"/>
            </w:pPr>
            <w:r>
              <w:t>116.58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r>
              <w:tab/>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r>
              <w:tab/>
            </w:r>
          </w:p>
          <w:p>
            <w:pPr>
              <w:pStyle w:val="16"/>
            </w:pPr>
            <w:r>
              <w:t>2.基本公卫绩效考核，基本公卫人员培训，基本公卫项目宣传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≥0.28万人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≥0.11万人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146.09万元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42.52</w:t>
            </w:r>
          </w:p>
        </w:tc>
        <w:tc>
          <w:tcPr>
            <w:tcW w:w="2835" w:type="dxa"/>
            <w:vAlign w:val="center"/>
          </w:tcPr>
          <w:p>
            <w:pPr>
              <w:pStyle w:val="14"/>
            </w:pPr>
            <w:r>
              <w:t>其中：财政    资金</w:t>
            </w:r>
          </w:p>
        </w:tc>
        <w:tc>
          <w:tcPr>
            <w:tcW w:w="2551" w:type="dxa"/>
            <w:vAlign w:val="center"/>
          </w:tcPr>
          <w:p>
            <w:pPr>
              <w:pStyle w:val="16"/>
            </w:pPr>
            <w:r>
              <w:t>42.52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1.按照国家基本公共卫生服务项目《规范》，组织全县基层医疗卫生机构开展实施基本公共卫生服务项目督导检查</w:t>
            </w:r>
          </w:p>
          <w:p>
            <w:pPr>
              <w:pStyle w:val="16"/>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5386" w:type="dxa"/>
            <w:vAlign w:val="center"/>
          </w:tcPr>
          <w:p>
            <w:pPr>
              <w:pStyle w:val="16"/>
            </w:pPr>
            <w:r>
              <w:t>高血压患者管理人数</w:t>
            </w:r>
          </w:p>
        </w:tc>
        <w:tc>
          <w:tcPr>
            <w:tcW w:w="2268" w:type="dxa"/>
            <w:vAlign w:val="center"/>
          </w:tcPr>
          <w:p>
            <w:pPr>
              <w:pStyle w:val="16"/>
            </w:pPr>
            <w:r>
              <w:t>≥0.28万人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5386" w:type="dxa"/>
            <w:vAlign w:val="center"/>
          </w:tcPr>
          <w:p>
            <w:pPr>
              <w:pStyle w:val="16"/>
            </w:pPr>
            <w:r>
              <w:t>2型糖尿病患者管理人数</w:t>
            </w:r>
          </w:p>
        </w:tc>
        <w:tc>
          <w:tcPr>
            <w:tcW w:w="2268" w:type="dxa"/>
            <w:vAlign w:val="center"/>
          </w:tcPr>
          <w:p>
            <w:pPr>
              <w:pStyle w:val="16"/>
            </w:pPr>
            <w:r>
              <w:t>≥0.11万人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≥62百分比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42.52万元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服务对象满意度率</w:t>
            </w:r>
          </w:p>
        </w:tc>
        <w:tc>
          <w:tcPr>
            <w:tcW w:w="5386" w:type="dxa"/>
            <w:vAlign w:val="center"/>
          </w:tcPr>
          <w:p>
            <w:pPr>
              <w:pStyle w:val="16"/>
            </w:pPr>
            <w:r>
              <w:t>服务对象满意度率</w:t>
            </w:r>
          </w:p>
        </w:tc>
        <w:tc>
          <w:tcPr>
            <w:tcW w:w="2268" w:type="dxa"/>
            <w:vAlign w:val="center"/>
          </w:tcPr>
          <w:p>
            <w:pPr>
              <w:pStyle w:val="16"/>
            </w:pPr>
            <w:r>
              <w:t>≥95百分比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6.72</w:t>
            </w:r>
          </w:p>
        </w:tc>
        <w:tc>
          <w:tcPr>
            <w:tcW w:w="2835" w:type="dxa"/>
            <w:vAlign w:val="center"/>
          </w:tcPr>
          <w:p>
            <w:pPr>
              <w:pStyle w:val="14"/>
            </w:pPr>
            <w:r>
              <w:t>其中：财政    资金</w:t>
            </w:r>
          </w:p>
        </w:tc>
        <w:tc>
          <w:tcPr>
            <w:tcW w:w="2551" w:type="dxa"/>
            <w:vAlign w:val="center"/>
          </w:tcPr>
          <w:p>
            <w:pPr>
              <w:pStyle w:val="16"/>
            </w:pPr>
            <w:r>
              <w:t>6.72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r>
              <w:tab/>
            </w:r>
            <w:r>
              <w:tab/>
            </w:r>
            <w:r>
              <w:tab/>
            </w:r>
            <w:r>
              <w:tab/>
            </w:r>
            <w:r>
              <w:tab/>
            </w:r>
            <w:r>
              <w:tab/>
            </w:r>
          </w:p>
          <w:p>
            <w:pPr>
              <w:pStyle w:val="16"/>
            </w:pPr>
          </w:p>
          <w:p>
            <w:pPr>
              <w:pStyle w:val="16"/>
            </w:pPr>
            <w:r>
              <w:t>2.对实施国家基本药物制度的卫生室给予补助，支持国家基本药物制度在卫生室顺利实施</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18家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村卫生室实施国家基本药物制度网采比例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6.71万元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5386" w:type="dxa"/>
            <w:vAlign w:val="center"/>
          </w:tcPr>
          <w:p>
            <w:pPr>
              <w:pStyle w:val="16"/>
            </w:pPr>
            <w:r>
              <w:t>乡村医生全年收入</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2.86</w:t>
            </w:r>
          </w:p>
        </w:tc>
        <w:tc>
          <w:tcPr>
            <w:tcW w:w="2835" w:type="dxa"/>
            <w:vAlign w:val="center"/>
          </w:tcPr>
          <w:p>
            <w:pPr>
              <w:pStyle w:val="14"/>
            </w:pPr>
            <w:r>
              <w:t>其中：财政    资金</w:t>
            </w:r>
          </w:p>
        </w:tc>
        <w:tc>
          <w:tcPr>
            <w:tcW w:w="2551" w:type="dxa"/>
            <w:vAlign w:val="center"/>
          </w:tcPr>
          <w:p>
            <w:pPr>
              <w:pStyle w:val="16"/>
            </w:pPr>
            <w:r>
              <w:t>2.86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用于基层医疗卫生机构实施国家基本药物制度，推进综合改革顺利进行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2.86万元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0.16</w:t>
            </w:r>
          </w:p>
        </w:tc>
        <w:tc>
          <w:tcPr>
            <w:tcW w:w="2835" w:type="dxa"/>
            <w:vAlign w:val="center"/>
          </w:tcPr>
          <w:p>
            <w:pPr>
              <w:pStyle w:val="14"/>
            </w:pPr>
            <w:r>
              <w:t>其中：财政    资金</w:t>
            </w:r>
          </w:p>
        </w:tc>
        <w:tc>
          <w:tcPr>
            <w:tcW w:w="2551" w:type="dxa"/>
            <w:vAlign w:val="center"/>
          </w:tcPr>
          <w:p>
            <w:pPr>
              <w:pStyle w:val="16"/>
            </w:pPr>
            <w:r>
              <w:t>0.16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用于村卫生室人员绩效工资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50%</w:t>
            </w:r>
          </w:p>
        </w:tc>
        <w:tc>
          <w:tcPr>
            <w:tcW w:w="2835" w:type="dxa"/>
            <w:vAlign w:val="center"/>
          </w:tcPr>
          <w:p>
            <w:pPr>
              <w:pStyle w:val="17"/>
            </w:pPr>
            <w:r>
              <w:t>100%</w:t>
            </w:r>
          </w:p>
        </w:tc>
        <w:tc>
          <w:tcPr>
            <w:tcW w:w="2551" w:type="dxa"/>
            <w:vAlign w:val="center"/>
          </w:tcPr>
          <w:p>
            <w:pPr>
              <w:pStyle w:val="17"/>
            </w:pPr>
            <w:r>
              <w:t>100%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考核</w:t>
            </w:r>
          </w:p>
        </w:tc>
        <w:tc>
          <w:tcPr>
            <w:tcW w:w="5386" w:type="dxa"/>
            <w:vAlign w:val="center"/>
          </w:tcPr>
          <w:p>
            <w:pPr>
              <w:pStyle w:val="16"/>
            </w:pPr>
            <w:r>
              <w:t>纳入年度基本药物制度绩效考核</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0.16万元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保障卫生院职工工资待遇</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用于不足500人村卫生室补助工资，以提高稳定乡医待遇。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1.提高乡村医生待遇，改善不足500人村卫生室医疗及服务</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补助数</w:t>
            </w:r>
          </w:p>
        </w:tc>
        <w:tc>
          <w:tcPr>
            <w:tcW w:w="5386" w:type="dxa"/>
            <w:vAlign w:val="center"/>
          </w:tcPr>
          <w:p>
            <w:pPr>
              <w:pStyle w:val="16"/>
            </w:pPr>
            <w:r>
              <w:t>500人以下村卫生室1家，补助村医人数</w:t>
            </w:r>
          </w:p>
        </w:tc>
        <w:tc>
          <w:tcPr>
            <w:tcW w:w="2268" w:type="dxa"/>
            <w:vAlign w:val="center"/>
          </w:tcPr>
          <w:p>
            <w:pPr>
              <w:pStyle w:val="16"/>
            </w:pPr>
            <w:r>
              <w:t>2人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按要求拨付，保证准确，足额发放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及时审批并足额拨付发放</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拨付标准是按每所卫生室每名村医每月1000元</w:t>
            </w:r>
          </w:p>
        </w:tc>
        <w:tc>
          <w:tcPr>
            <w:tcW w:w="2268" w:type="dxa"/>
            <w:vAlign w:val="center"/>
          </w:tcPr>
          <w:p>
            <w:pPr>
              <w:pStyle w:val="16"/>
            </w:pPr>
            <w:r>
              <w:t>2.4万元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提升率</w:t>
            </w:r>
          </w:p>
        </w:tc>
        <w:tc>
          <w:tcPr>
            <w:tcW w:w="5386" w:type="dxa"/>
            <w:vAlign w:val="center"/>
          </w:tcPr>
          <w:p>
            <w:pPr>
              <w:pStyle w:val="16"/>
            </w:pPr>
            <w:r>
              <w:t>医疗及服务质量不断提升</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提升率</w:t>
            </w:r>
          </w:p>
        </w:tc>
        <w:tc>
          <w:tcPr>
            <w:tcW w:w="5386" w:type="dxa"/>
            <w:vAlign w:val="center"/>
          </w:tcPr>
          <w:p>
            <w:pPr>
              <w:pStyle w:val="16"/>
            </w:pPr>
            <w:r>
              <w:t>妥善解决老百姓就医问题</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进一步提高村民生活质量</w:t>
            </w:r>
          </w:p>
        </w:tc>
        <w:tc>
          <w:tcPr>
            <w:tcW w:w="5386" w:type="dxa"/>
            <w:vAlign w:val="center"/>
          </w:tcPr>
          <w:p>
            <w:pPr>
              <w:pStyle w:val="16"/>
            </w:pPr>
            <w:r>
              <w:t>进一步提高村民生活质量</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达到长期维护社会和谐</w:t>
            </w:r>
          </w:p>
        </w:tc>
        <w:tc>
          <w:tcPr>
            <w:tcW w:w="5386" w:type="dxa"/>
            <w:vAlign w:val="center"/>
          </w:tcPr>
          <w:p>
            <w:pPr>
              <w:pStyle w:val="16"/>
            </w:pPr>
            <w:r>
              <w:t>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20.54</w:t>
            </w:r>
          </w:p>
        </w:tc>
        <w:tc>
          <w:tcPr>
            <w:tcW w:w="2835" w:type="dxa"/>
            <w:vAlign w:val="center"/>
          </w:tcPr>
          <w:p>
            <w:pPr>
              <w:pStyle w:val="14"/>
            </w:pPr>
            <w:r>
              <w:t>其中：财政    资金</w:t>
            </w:r>
          </w:p>
        </w:tc>
        <w:tc>
          <w:tcPr>
            <w:tcW w:w="2551" w:type="dxa"/>
            <w:vAlign w:val="center"/>
          </w:tcPr>
          <w:p>
            <w:pPr>
              <w:pStyle w:val="16"/>
            </w:pPr>
            <w:r>
              <w:t>20.54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用于乡村医生养老保险缴费，保证生活质量。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乡村医生符合数</w:t>
            </w:r>
          </w:p>
        </w:tc>
        <w:tc>
          <w:tcPr>
            <w:tcW w:w="5386" w:type="dxa"/>
            <w:vAlign w:val="center"/>
          </w:tcPr>
          <w:p>
            <w:pPr>
              <w:pStyle w:val="16"/>
            </w:pPr>
            <w:r>
              <w:t>乡村医生符合人数</w:t>
            </w:r>
          </w:p>
        </w:tc>
        <w:tc>
          <w:tcPr>
            <w:tcW w:w="2268" w:type="dxa"/>
            <w:vAlign w:val="center"/>
          </w:tcPr>
          <w:p>
            <w:pPr>
              <w:pStyle w:val="16"/>
            </w:pPr>
            <w:r>
              <w:t>26人</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5386" w:type="dxa"/>
            <w:vAlign w:val="center"/>
          </w:tcPr>
          <w:p>
            <w:pPr>
              <w:pStyle w:val="16"/>
            </w:pPr>
            <w:r>
              <w:t>按要求缴纳，保证准确，足额发放率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及时拨付率</w:t>
            </w:r>
          </w:p>
        </w:tc>
        <w:tc>
          <w:tcPr>
            <w:tcW w:w="5386" w:type="dxa"/>
            <w:vAlign w:val="center"/>
          </w:tcPr>
          <w:p>
            <w:pPr>
              <w:pStyle w:val="16"/>
            </w:pPr>
            <w:r>
              <w:t>及时审批并足额拨付发放补助率</w:t>
            </w:r>
          </w:p>
        </w:tc>
        <w:tc>
          <w:tcPr>
            <w:tcW w:w="2268" w:type="dxa"/>
            <w:vAlign w:val="center"/>
          </w:tcPr>
          <w:p>
            <w:pPr>
              <w:pStyle w:val="16"/>
            </w:pPr>
            <w:r>
              <w:t>100百分比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实际成本</w:t>
            </w:r>
          </w:p>
        </w:tc>
        <w:tc>
          <w:tcPr>
            <w:tcW w:w="5386" w:type="dxa"/>
            <w:vAlign w:val="center"/>
          </w:tcPr>
          <w:p>
            <w:pPr>
              <w:pStyle w:val="16"/>
            </w:pPr>
            <w:r>
              <w:t>缴纳标准是按缴费基数3920.5元，2024年调整基数,每人每月提高193.9元，财政负担16%</w:t>
            </w:r>
          </w:p>
        </w:tc>
        <w:tc>
          <w:tcPr>
            <w:tcW w:w="2268" w:type="dxa"/>
            <w:vAlign w:val="center"/>
          </w:tcPr>
          <w:p>
            <w:pPr>
              <w:pStyle w:val="16"/>
            </w:pPr>
            <w:r>
              <w:t>20.53万元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村医积极性</w:t>
            </w:r>
          </w:p>
        </w:tc>
        <w:tc>
          <w:tcPr>
            <w:tcW w:w="5386" w:type="dxa"/>
            <w:vAlign w:val="center"/>
          </w:tcPr>
          <w:p>
            <w:pPr>
              <w:pStyle w:val="16"/>
            </w:pPr>
            <w:r>
              <w:t>积极性提高，改善就医问题</w:t>
            </w:r>
          </w:p>
        </w:tc>
        <w:tc>
          <w:tcPr>
            <w:tcW w:w="2268" w:type="dxa"/>
            <w:vAlign w:val="center"/>
          </w:tcPr>
          <w:p>
            <w:pPr>
              <w:pStyle w:val="16"/>
            </w:pPr>
            <w:r>
              <w:t>逐步改善</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村民反响</w:t>
            </w:r>
          </w:p>
        </w:tc>
        <w:tc>
          <w:tcPr>
            <w:tcW w:w="5386" w:type="dxa"/>
            <w:vAlign w:val="center"/>
          </w:tcPr>
          <w:p>
            <w:pPr>
              <w:pStyle w:val="16"/>
            </w:pPr>
            <w:r>
              <w:t>妥善解决乡村医生养老问题，提高村医服务积极性，村民反响良好。</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村医生活质量</w:t>
            </w:r>
          </w:p>
        </w:tc>
        <w:tc>
          <w:tcPr>
            <w:tcW w:w="5386" w:type="dxa"/>
            <w:vAlign w:val="center"/>
          </w:tcPr>
          <w:p>
            <w:pPr>
              <w:pStyle w:val="16"/>
            </w:pPr>
            <w:r>
              <w:t>进一步提高乡村医生生活质量，达到长期维护社会和谐</w:t>
            </w:r>
          </w:p>
        </w:tc>
        <w:tc>
          <w:tcPr>
            <w:tcW w:w="2268" w:type="dxa"/>
            <w:vAlign w:val="center"/>
          </w:tcPr>
          <w:p>
            <w:pPr>
              <w:pStyle w:val="16"/>
            </w:pPr>
            <w:r>
              <w:t>逐步提高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服务质量</w:t>
            </w:r>
          </w:p>
        </w:tc>
        <w:tc>
          <w:tcPr>
            <w:tcW w:w="5386" w:type="dxa"/>
            <w:vAlign w:val="center"/>
          </w:tcPr>
          <w:p>
            <w:pPr>
              <w:pStyle w:val="16"/>
            </w:pPr>
            <w:r>
              <w:t>达到长期维护社会和谐，服务态度提升</w:t>
            </w:r>
          </w:p>
        </w:tc>
        <w:tc>
          <w:tcPr>
            <w:tcW w:w="2268" w:type="dxa"/>
            <w:vAlign w:val="center"/>
          </w:tcPr>
          <w:p>
            <w:pPr>
              <w:pStyle w:val="16"/>
            </w:pPr>
            <w:r>
              <w:t>长期稳定</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≥100百分比</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隆尧县牛家桥乡中心卫生院上年末固定资产金额为4547299.49万元（详见下表）。本年度拟购置固定资产总额为1500000.00万元，已按要求列入政府采购预算，详见政府采购预算表。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361019隆尧县牛家桥乡中心卫生院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eastAsia" w:eastAsia="方正书宋_GBK"/>
                <w:lang w:eastAsia="zh"/>
              </w:rPr>
            </w:pPr>
            <w:r>
              <w:rPr>
                <w:rFonts w:hint="eastAsia"/>
                <w:lang w:eastAsia="zh"/>
              </w:rPr>
              <w:t>454.72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1568</w:t>
            </w:r>
          </w:p>
        </w:tc>
        <w:tc>
          <w:tcPr>
            <w:tcW w:w="2835" w:type="dxa"/>
            <w:vAlign w:val="center"/>
          </w:tcPr>
          <w:p>
            <w:pPr>
              <w:pStyle w:val="15"/>
              <w:rPr>
                <w:rFonts w:hint="eastAsia" w:eastAsia="方正书宋_GBK"/>
                <w:lang w:eastAsia="zh"/>
              </w:rPr>
            </w:pPr>
            <w:r>
              <w:rPr>
                <w:rFonts w:hint="eastAsia"/>
                <w:lang w:eastAsia="zh"/>
              </w:rPr>
              <w:t>74.52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1568</w:t>
            </w:r>
          </w:p>
        </w:tc>
        <w:tc>
          <w:tcPr>
            <w:tcW w:w="2835" w:type="dxa"/>
            <w:vAlign w:val="center"/>
          </w:tcPr>
          <w:p>
            <w:pPr>
              <w:pStyle w:val="15"/>
              <w:rPr>
                <w:rFonts w:hint="eastAsia" w:eastAsia="方正书宋_GBK"/>
                <w:lang w:eastAsia="zh"/>
              </w:rPr>
            </w:pPr>
            <w:r>
              <w:rPr>
                <w:rFonts w:hint="eastAsia"/>
                <w:lang w:eastAsia="zh"/>
              </w:rPr>
              <w:t>74.52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rPr>
                <w:rFonts w:hint="eastAsia" w:eastAsia="方正书宋_GBK"/>
                <w:lang w:eastAsia="zh"/>
              </w:rPr>
            </w:pPr>
            <w:r>
              <w:rPr>
                <w:rFonts w:hint="eastAsia"/>
                <w:lang w:eastAsia="zh"/>
              </w:rPr>
              <w:t>59.61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numPr>
                <w:ilvl w:val="0"/>
                <w:numId w:val="0"/>
              </w:numPr>
              <w:ind w:leftChars="0"/>
              <w:rPr>
                <w:rFonts w:hint="eastAsia" w:eastAsia="方正书宋_GBK"/>
                <w:lang w:eastAsia="zh"/>
              </w:rPr>
            </w:pPr>
            <w:r>
              <w:t>3、单价在20万元以上的设备</w:t>
            </w:r>
          </w:p>
        </w:tc>
        <w:tc>
          <w:tcPr>
            <w:tcW w:w="2835" w:type="dxa"/>
            <w:vAlign w:val="center"/>
          </w:tcPr>
          <w:p>
            <w:pPr>
              <w:pStyle w:val="17"/>
              <w:ind w:left="0" w:leftChars="0" w:firstLine="0" w:firstLineChars="0"/>
              <w:rPr>
                <w:rFonts w:hint="eastAsia" w:eastAsia="方正书宋_GBK"/>
                <w:lang w:eastAsia="zh"/>
              </w:rPr>
            </w:pPr>
            <w:r>
              <w:rPr>
                <w:rFonts w:hint="eastAsia"/>
                <w:lang w:eastAsia="zh"/>
              </w:rPr>
              <w:t>2</w:t>
            </w:r>
          </w:p>
        </w:tc>
        <w:tc>
          <w:tcPr>
            <w:tcW w:w="2835" w:type="dxa"/>
            <w:vAlign w:val="center"/>
          </w:tcPr>
          <w:p>
            <w:pPr>
              <w:pStyle w:val="15"/>
              <w:ind w:left="0" w:leftChars="0" w:firstLine="0" w:firstLineChars="0"/>
              <w:rPr>
                <w:rFonts w:hint="eastAsia"/>
                <w:lang w:eastAsia="zh"/>
              </w:rPr>
            </w:pPr>
            <w:r>
              <w:rPr>
                <w:rFonts w:hint="eastAsia"/>
                <w:lang w:eastAsia="zh"/>
              </w:rPr>
              <w:t>87.59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398</w:t>
            </w:r>
          </w:p>
        </w:tc>
        <w:tc>
          <w:tcPr>
            <w:tcW w:w="2835" w:type="dxa"/>
            <w:vAlign w:val="center"/>
          </w:tcPr>
          <w:p>
            <w:pPr>
              <w:pStyle w:val="15"/>
              <w:rPr>
                <w:rFonts w:hint="eastAsia" w:eastAsia="方正书宋_GBK"/>
                <w:lang w:eastAsia="zh"/>
              </w:rPr>
            </w:pPr>
            <w:r>
              <w:rPr>
                <w:rFonts w:hint="eastAsia"/>
                <w:lang w:eastAsia="zh"/>
              </w:rPr>
              <w:t>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十九、隆尧县莲子镇镇卫生院收支预算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361020隆尧县莲子镇镇卫生院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463.94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473.27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463.94</w:t>
            </w:r>
          </w:p>
        </w:tc>
        <w:tc>
          <w:tcPr>
            <w:tcW w:w="4535" w:type="dxa"/>
            <w:vAlign w:val="center"/>
          </w:tcPr>
          <w:p>
            <w:pPr>
              <w:pStyle w:val="18"/>
            </w:pPr>
            <w:r>
              <w:t>本年支出合计</w:t>
            </w:r>
          </w:p>
        </w:tc>
        <w:tc>
          <w:tcPr>
            <w:tcW w:w="2126" w:type="dxa"/>
            <w:vAlign w:val="center"/>
          </w:tcPr>
          <w:p>
            <w:pPr>
              <w:pStyle w:val="19"/>
            </w:pPr>
            <w:r>
              <w:t>473.27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9.33</w:t>
            </w: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473.27</w:t>
            </w:r>
          </w:p>
        </w:tc>
        <w:tc>
          <w:tcPr>
            <w:tcW w:w="4535" w:type="dxa"/>
            <w:vAlign w:val="center"/>
          </w:tcPr>
          <w:p>
            <w:pPr>
              <w:pStyle w:val="18"/>
            </w:pPr>
            <w:r>
              <w:t>支出总计</w:t>
            </w:r>
          </w:p>
        </w:tc>
        <w:tc>
          <w:tcPr>
            <w:tcW w:w="2126" w:type="dxa"/>
            <w:vAlign w:val="center"/>
          </w:tcPr>
          <w:p>
            <w:pPr>
              <w:pStyle w:val="19"/>
            </w:pPr>
            <w:r>
              <w:t>473.27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361020隆尧县莲子镇镇卫生院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473.27</w:t>
            </w:r>
          </w:p>
        </w:tc>
        <w:tc>
          <w:tcPr>
            <w:tcW w:w="1134" w:type="dxa"/>
            <w:vAlign w:val="center"/>
          </w:tcPr>
          <w:p>
            <w:pPr>
              <w:pStyle w:val="19"/>
            </w:pPr>
            <w:r>
              <w:t>463.94</w:t>
            </w:r>
          </w:p>
        </w:tc>
        <w:tc>
          <w:tcPr>
            <w:tcW w:w="1134" w:type="dxa"/>
            <w:vAlign w:val="center"/>
          </w:tcPr>
          <w:p>
            <w:pPr>
              <w:pStyle w:val="19"/>
            </w:pPr>
            <w:r>
              <w:t>463.94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473.27</w:t>
            </w:r>
          </w:p>
        </w:tc>
        <w:tc>
          <w:tcPr>
            <w:tcW w:w="1134" w:type="dxa"/>
            <w:vAlign w:val="center"/>
          </w:tcPr>
          <w:p>
            <w:pPr>
              <w:pStyle w:val="15"/>
            </w:pPr>
            <w:r>
              <w:t>463.94</w:t>
            </w:r>
          </w:p>
        </w:tc>
        <w:tc>
          <w:tcPr>
            <w:tcW w:w="1134" w:type="dxa"/>
            <w:vAlign w:val="center"/>
          </w:tcPr>
          <w:p>
            <w:pPr>
              <w:pStyle w:val="15"/>
            </w:pPr>
            <w:r>
              <w:t>463.94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150.60</w:t>
            </w:r>
          </w:p>
        </w:tc>
        <w:tc>
          <w:tcPr>
            <w:tcW w:w="1134" w:type="dxa"/>
            <w:vAlign w:val="center"/>
          </w:tcPr>
          <w:p>
            <w:pPr>
              <w:pStyle w:val="15"/>
            </w:pPr>
            <w:r>
              <w:t>141.28</w:t>
            </w:r>
          </w:p>
        </w:tc>
        <w:tc>
          <w:tcPr>
            <w:tcW w:w="1134" w:type="dxa"/>
            <w:vAlign w:val="center"/>
          </w:tcPr>
          <w:p>
            <w:pPr>
              <w:pStyle w:val="15"/>
            </w:pPr>
            <w:r>
              <w:t>141.28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2100302</w:t>
            </w:r>
          </w:p>
        </w:tc>
        <w:tc>
          <w:tcPr>
            <w:tcW w:w="1559" w:type="dxa"/>
            <w:vAlign w:val="center"/>
          </w:tcPr>
          <w:p>
            <w:pPr>
              <w:pStyle w:val="16"/>
            </w:pPr>
            <w:r>
              <w:t>乡镇卫生院</w:t>
            </w:r>
          </w:p>
        </w:tc>
        <w:tc>
          <w:tcPr>
            <w:tcW w:w="1134" w:type="dxa"/>
            <w:vAlign w:val="center"/>
          </w:tcPr>
          <w:p>
            <w:pPr>
              <w:pStyle w:val="15"/>
            </w:pPr>
            <w:r>
              <w:t>59.28</w:t>
            </w:r>
          </w:p>
        </w:tc>
        <w:tc>
          <w:tcPr>
            <w:tcW w:w="1134" w:type="dxa"/>
            <w:vAlign w:val="center"/>
          </w:tcPr>
          <w:p>
            <w:pPr>
              <w:pStyle w:val="15"/>
            </w:pPr>
            <w:r>
              <w:t>59.28</w:t>
            </w:r>
          </w:p>
        </w:tc>
        <w:tc>
          <w:tcPr>
            <w:tcW w:w="1134" w:type="dxa"/>
            <w:vAlign w:val="center"/>
          </w:tcPr>
          <w:p>
            <w:pPr>
              <w:pStyle w:val="15"/>
            </w:pPr>
            <w:r>
              <w:t>59.28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91.32</w:t>
            </w:r>
          </w:p>
        </w:tc>
        <w:tc>
          <w:tcPr>
            <w:tcW w:w="1134" w:type="dxa"/>
            <w:vAlign w:val="center"/>
          </w:tcPr>
          <w:p>
            <w:pPr>
              <w:pStyle w:val="15"/>
            </w:pPr>
            <w:r>
              <w:t>82.00</w:t>
            </w:r>
          </w:p>
        </w:tc>
        <w:tc>
          <w:tcPr>
            <w:tcW w:w="1134" w:type="dxa"/>
            <w:vAlign w:val="center"/>
          </w:tcPr>
          <w:p>
            <w:pPr>
              <w:pStyle w:val="15"/>
            </w:pPr>
            <w:r>
              <w:t>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322.66</w:t>
            </w:r>
          </w:p>
        </w:tc>
        <w:tc>
          <w:tcPr>
            <w:tcW w:w="1134" w:type="dxa"/>
            <w:vAlign w:val="center"/>
          </w:tcPr>
          <w:p>
            <w:pPr>
              <w:pStyle w:val="15"/>
            </w:pPr>
            <w:r>
              <w:t>322.66</w:t>
            </w:r>
          </w:p>
        </w:tc>
        <w:tc>
          <w:tcPr>
            <w:tcW w:w="1134" w:type="dxa"/>
            <w:vAlign w:val="center"/>
          </w:tcPr>
          <w:p>
            <w:pPr>
              <w:pStyle w:val="15"/>
            </w:pPr>
            <w:r>
              <w:t>322.66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322.66</w:t>
            </w:r>
          </w:p>
        </w:tc>
        <w:tc>
          <w:tcPr>
            <w:tcW w:w="1134" w:type="dxa"/>
            <w:vAlign w:val="center"/>
          </w:tcPr>
          <w:p>
            <w:pPr>
              <w:pStyle w:val="15"/>
            </w:pPr>
            <w:r>
              <w:t>322.66</w:t>
            </w:r>
          </w:p>
        </w:tc>
        <w:tc>
          <w:tcPr>
            <w:tcW w:w="1134" w:type="dxa"/>
            <w:vAlign w:val="center"/>
          </w:tcPr>
          <w:p>
            <w:pPr>
              <w:pStyle w:val="15"/>
            </w:pPr>
            <w:r>
              <w:t>322.66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473.27</w:t>
            </w:r>
          </w:p>
        </w:tc>
        <w:tc>
          <w:tcPr>
            <w:tcW w:w="1361" w:type="dxa"/>
            <w:vAlign w:val="center"/>
          </w:tcPr>
          <w:p>
            <w:pPr>
              <w:pStyle w:val="19"/>
            </w:pPr>
          </w:p>
        </w:tc>
        <w:tc>
          <w:tcPr>
            <w:tcW w:w="1361" w:type="dxa"/>
            <w:vAlign w:val="center"/>
          </w:tcPr>
          <w:p>
            <w:pPr>
              <w:pStyle w:val="19"/>
            </w:pPr>
            <w:r>
              <w:t>473.27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473.27</w:t>
            </w:r>
          </w:p>
        </w:tc>
        <w:tc>
          <w:tcPr>
            <w:tcW w:w="1361" w:type="dxa"/>
            <w:vAlign w:val="center"/>
          </w:tcPr>
          <w:p>
            <w:pPr>
              <w:pStyle w:val="15"/>
            </w:pPr>
          </w:p>
        </w:tc>
        <w:tc>
          <w:tcPr>
            <w:tcW w:w="1361" w:type="dxa"/>
            <w:vAlign w:val="center"/>
          </w:tcPr>
          <w:p>
            <w:pPr>
              <w:pStyle w:val="15"/>
            </w:pPr>
            <w:r>
              <w:t>473.27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150.60</w:t>
            </w:r>
          </w:p>
        </w:tc>
        <w:tc>
          <w:tcPr>
            <w:tcW w:w="1361" w:type="dxa"/>
            <w:vAlign w:val="center"/>
          </w:tcPr>
          <w:p>
            <w:pPr>
              <w:pStyle w:val="15"/>
            </w:pPr>
          </w:p>
        </w:tc>
        <w:tc>
          <w:tcPr>
            <w:tcW w:w="1361" w:type="dxa"/>
            <w:vAlign w:val="center"/>
          </w:tcPr>
          <w:p>
            <w:pPr>
              <w:pStyle w:val="15"/>
            </w:pPr>
            <w:r>
              <w:t>150.60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2100302</w:t>
            </w:r>
          </w:p>
        </w:tc>
        <w:tc>
          <w:tcPr>
            <w:tcW w:w="4535" w:type="dxa"/>
            <w:vAlign w:val="center"/>
          </w:tcPr>
          <w:p>
            <w:pPr>
              <w:pStyle w:val="16"/>
            </w:pPr>
            <w:r>
              <w:t>乡镇卫生院</w:t>
            </w:r>
          </w:p>
        </w:tc>
        <w:tc>
          <w:tcPr>
            <w:tcW w:w="1361" w:type="dxa"/>
            <w:vAlign w:val="center"/>
          </w:tcPr>
          <w:p>
            <w:pPr>
              <w:pStyle w:val="15"/>
            </w:pPr>
            <w:r>
              <w:t>59.28</w:t>
            </w:r>
          </w:p>
        </w:tc>
        <w:tc>
          <w:tcPr>
            <w:tcW w:w="1361" w:type="dxa"/>
            <w:vAlign w:val="center"/>
          </w:tcPr>
          <w:p>
            <w:pPr>
              <w:pStyle w:val="15"/>
            </w:pPr>
          </w:p>
        </w:tc>
        <w:tc>
          <w:tcPr>
            <w:tcW w:w="1361" w:type="dxa"/>
            <w:vAlign w:val="center"/>
          </w:tcPr>
          <w:p>
            <w:pPr>
              <w:pStyle w:val="15"/>
            </w:pPr>
            <w:r>
              <w:t>59.28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91.32</w:t>
            </w:r>
          </w:p>
        </w:tc>
        <w:tc>
          <w:tcPr>
            <w:tcW w:w="1361" w:type="dxa"/>
            <w:vAlign w:val="center"/>
          </w:tcPr>
          <w:p>
            <w:pPr>
              <w:pStyle w:val="15"/>
            </w:pPr>
          </w:p>
        </w:tc>
        <w:tc>
          <w:tcPr>
            <w:tcW w:w="1361" w:type="dxa"/>
            <w:vAlign w:val="center"/>
          </w:tcPr>
          <w:p>
            <w:pPr>
              <w:pStyle w:val="15"/>
            </w:pPr>
            <w:r>
              <w:t>91.32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322.66</w:t>
            </w:r>
          </w:p>
        </w:tc>
        <w:tc>
          <w:tcPr>
            <w:tcW w:w="1361" w:type="dxa"/>
            <w:vAlign w:val="center"/>
          </w:tcPr>
          <w:p>
            <w:pPr>
              <w:pStyle w:val="15"/>
            </w:pPr>
          </w:p>
        </w:tc>
        <w:tc>
          <w:tcPr>
            <w:tcW w:w="1361" w:type="dxa"/>
            <w:vAlign w:val="center"/>
          </w:tcPr>
          <w:p>
            <w:pPr>
              <w:pStyle w:val="15"/>
            </w:pPr>
            <w:r>
              <w:t>322.66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322.66</w:t>
            </w:r>
          </w:p>
        </w:tc>
        <w:tc>
          <w:tcPr>
            <w:tcW w:w="1361" w:type="dxa"/>
            <w:vAlign w:val="center"/>
          </w:tcPr>
          <w:p>
            <w:pPr>
              <w:pStyle w:val="15"/>
            </w:pPr>
          </w:p>
        </w:tc>
        <w:tc>
          <w:tcPr>
            <w:tcW w:w="1361" w:type="dxa"/>
            <w:vAlign w:val="center"/>
          </w:tcPr>
          <w:p>
            <w:pPr>
              <w:pStyle w:val="15"/>
            </w:pPr>
            <w:r>
              <w:t>322.66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463.94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473.27</w:t>
            </w:r>
          </w:p>
        </w:tc>
        <w:tc>
          <w:tcPr>
            <w:tcW w:w="1474" w:type="dxa"/>
            <w:vAlign w:val="center"/>
          </w:tcPr>
          <w:p>
            <w:pPr>
              <w:pStyle w:val="15"/>
            </w:pPr>
            <w:r>
              <w:t>473.27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463.94</w:t>
            </w:r>
          </w:p>
        </w:tc>
        <w:tc>
          <w:tcPr>
            <w:tcW w:w="3402" w:type="dxa"/>
            <w:vAlign w:val="center"/>
          </w:tcPr>
          <w:p>
            <w:pPr>
              <w:pStyle w:val="18"/>
            </w:pPr>
            <w:r>
              <w:t>本年支出合计</w:t>
            </w:r>
          </w:p>
        </w:tc>
        <w:tc>
          <w:tcPr>
            <w:tcW w:w="1474" w:type="dxa"/>
            <w:vAlign w:val="center"/>
          </w:tcPr>
          <w:p>
            <w:pPr>
              <w:pStyle w:val="19"/>
            </w:pPr>
            <w:r>
              <w:t>473.27</w:t>
            </w:r>
          </w:p>
        </w:tc>
        <w:tc>
          <w:tcPr>
            <w:tcW w:w="1474" w:type="dxa"/>
            <w:vAlign w:val="center"/>
          </w:tcPr>
          <w:p>
            <w:pPr>
              <w:pStyle w:val="19"/>
            </w:pPr>
            <w:r>
              <w:t>473.27</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9.33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9.33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473.27</w:t>
            </w:r>
          </w:p>
        </w:tc>
        <w:tc>
          <w:tcPr>
            <w:tcW w:w="3402" w:type="dxa"/>
            <w:vAlign w:val="center"/>
          </w:tcPr>
          <w:p>
            <w:pPr>
              <w:pStyle w:val="18"/>
            </w:pPr>
            <w:r>
              <w:t>支出总计</w:t>
            </w:r>
          </w:p>
        </w:tc>
        <w:tc>
          <w:tcPr>
            <w:tcW w:w="1474" w:type="dxa"/>
            <w:vAlign w:val="center"/>
          </w:tcPr>
          <w:p>
            <w:pPr>
              <w:pStyle w:val="19"/>
            </w:pPr>
            <w:r>
              <w:t>473.27</w:t>
            </w:r>
          </w:p>
        </w:tc>
        <w:tc>
          <w:tcPr>
            <w:tcW w:w="1474" w:type="dxa"/>
            <w:vAlign w:val="center"/>
          </w:tcPr>
          <w:p>
            <w:pPr>
              <w:pStyle w:val="19"/>
            </w:pPr>
            <w:r>
              <w:t>473.27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473.27</w:t>
            </w:r>
          </w:p>
        </w:tc>
        <w:tc>
          <w:tcPr>
            <w:tcW w:w="2551" w:type="dxa"/>
            <w:vAlign w:val="center"/>
          </w:tcPr>
          <w:p>
            <w:pPr>
              <w:pStyle w:val="19"/>
            </w:pPr>
          </w:p>
        </w:tc>
        <w:tc>
          <w:tcPr>
            <w:tcW w:w="2551" w:type="dxa"/>
            <w:vAlign w:val="center"/>
          </w:tcPr>
          <w:p>
            <w:pPr>
              <w:pStyle w:val="19"/>
            </w:pPr>
            <w:r>
              <w:t>473.27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473.27</w:t>
            </w:r>
          </w:p>
        </w:tc>
        <w:tc>
          <w:tcPr>
            <w:tcW w:w="2551" w:type="dxa"/>
            <w:vAlign w:val="center"/>
          </w:tcPr>
          <w:p>
            <w:pPr>
              <w:pStyle w:val="15"/>
            </w:pPr>
          </w:p>
        </w:tc>
        <w:tc>
          <w:tcPr>
            <w:tcW w:w="2551" w:type="dxa"/>
            <w:vAlign w:val="center"/>
          </w:tcPr>
          <w:p>
            <w:pPr>
              <w:pStyle w:val="15"/>
            </w:pPr>
            <w:r>
              <w:t>473.27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150.60</w:t>
            </w:r>
          </w:p>
        </w:tc>
        <w:tc>
          <w:tcPr>
            <w:tcW w:w="2551" w:type="dxa"/>
            <w:vAlign w:val="center"/>
          </w:tcPr>
          <w:p>
            <w:pPr>
              <w:pStyle w:val="15"/>
            </w:pPr>
          </w:p>
        </w:tc>
        <w:tc>
          <w:tcPr>
            <w:tcW w:w="2551" w:type="dxa"/>
            <w:vAlign w:val="center"/>
          </w:tcPr>
          <w:p>
            <w:pPr>
              <w:pStyle w:val="15"/>
            </w:pPr>
            <w:r>
              <w:t>150.60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2100302</w:t>
            </w:r>
          </w:p>
        </w:tc>
        <w:tc>
          <w:tcPr>
            <w:tcW w:w="4535" w:type="dxa"/>
            <w:vAlign w:val="center"/>
          </w:tcPr>
          <w:p>
            <w:pPr>
              <w:pStyle w:val="16"/>
            </w:pPr>
            <w:r>
              <w:t>乡镇卫生院</w:t>
            </w:r>
          </w:p>
        </w:tc>
        <w:tc>
          <w:tcPr>
            <w:tcW w:w="2551" w:type="dxa"/>
            <w:vAlign w:val="center"/>
          </w:tcPr>
          <w:p>
            <w:pPr>
              <w:pStyle w:val="15"/>
            </w:pPr>
            <w:r>
              <w:t>59.28</w:t>
            </w:r>
          </w:p>
        </w:tc>
        <w:tc>
          <w:tcPr>
            <w:tcW w:w="2551" w:type="dxa"/>
            <w:vAlign w:val="center"/>
          </w:tcPr>
          <w:p>
            <w:pPr>
              <w:pStyle w:val="15"/>
            </w:pPr>
          </w:p>
        </w:tc>
        <w:tc>
          <w:tcPr>
            <w:tcW w:w="2551" w:type="dxa"/>
            <w:vAlign w:val="center"/>
          </w:tcPr>
          <w:p>
            <w:pPr>
              <w:pStyle w:val="15"/>
            </w:pPr>
            <w:r>
              <w:t>59.28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91.32</w:t>
            </w:r>
          </w:p>
        </w:tc>
        <w:tc>
          <w:tcPr>
            <w:tcW w:w="2551" w:type="dxa"/>
            <w:vAlign w:val="center"/>
          </w:tcPr>
          <w:p>
            <w:pPr>
              <w:pStyle w:val="15"/>
            </w:pPr>
          </w:p>
        </w:tc>
        <w:tc>
          <w:tcPr>
            <w:tcW w:w="2551" w:type="dxa"/>
            <w:vAlign w:val="center"/>
          </w:tcPr>
          <w:p>
            <w:pPr>
              <w:pStyle w:val="15"/>
            </w:pPr>
            <w:r>
              <w:t>91.32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322.66</w:t>
            </w:r>
          </w:p>
        </w:tc>
        <w:tc>
          <w:tcPr>
            <w:tcW w:w="2551" w:type="dxa"/>
            <w:vAlign w:val="center"/>
          </w:tcPr>
          <w:p>
            <w:pPr>
              <w:pStyle w:val="15"/>
            </w:pPr>
          </w:p>
        </w:tc>
        <w:tc>
          <w:tcPr>
            <w:tcW w:w="2551" w:type="dxa"/>
            <w:vAlign w:val="center"/>
          </w:tcPr>
          <w:p>
            <w:pPr>
              <w:pStyle w:val="15"/>
            </w:pPr>
            <w:r>
              <w:t>322.66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322.66</w:t>
            </w:r>
          </w:p>
        </w:tc>
        <w:tc>
          <w:tcPr>
            <w:tcW w:w="2551" w:type="dxa"/>
            <w:vAlign w:val="center"/>
          </w:tcPr>
          <w:p>
            <w:pPr>
              <w:pStyle w:val="15"/>
            </w:pPr>
          </w:p>
        </w:tc>
        <w:tc>
          <w:tcPr>
            <w:tcW w:w="2551" w:type="dxa"/>
            <w:vAlign w:val="center"/>
          </w:tcPr>
          <w:p>
            <w:pPr>
              <w:pStyle w:val="15"/>
            </w:pPr>
            <w:r>
              <w:t>322.66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361020隆尧县莲子镇镇卫生院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隆尧县莲子镇镇卫生院2025年单位预算信息公开情况说明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按照《中华人民共和国预算法》、《地方预决算公开操作规程》和《关于进一步推进预算公开工作的实施意见》规定，现将隆尧县莲子镇镇卫生院2025年单位预算公开如下：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7"/>
        <w:keepNext w:val="0"/>
        <w:keepLines w:val="0"/>
        <w:widowControl/>
        <w:suppressLineNumbers w:val="0"/>
        <w:spacing w:before="0" w:beforeAutospacing="0" w:after="0" w:afterAutospacing="0" w:line="500" w:lineRule="exact"/>
        <w:ind w:left="0" w:leftChars="0" w:right="0" w:firstLine="560" w:firstLineChars="20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隆尧县</w:t>
      </w:r>
      <w:r>
        <w:rPr>
          <w:rFonts w:hint="eastAsia" w:ascii="方正仿宋_GBK" w:hAnsi="方正仿宋_GBK" w:eastAsia="方正仿宋_GBK" w:cs="方正仿宋_GBK"/>
          <w:kern w:val="0"/>
          <w:sz w:val="28"/>
          <w:szCs w:val="28"/>
          <w:highlight w:val="none"/>
          <w:lang w:val="en-US" w:eastAsia="zh" w:bidi="ar"/>
        </w:rPr>
        <w:t>莲子镇镇</w:t>
      </w:r>
      <w:r>
        <w:rPr>
          <w:rFonts w:hint="default" w:ascii="方正仿宋_GBK" w:hAnsi="方正仿宋_GBK" w:eastAsia="方正仿宋_GBK" w:cs="方正仿宋_GBK"/>
          <w:kern w:val="0"/>
          <w:sz w:val="28"/>
          <w:szCs w:val="28"/>
          <w:highlight w:val="none"/>
          <w:lang w:val="en-US" w:eastAsia="zh-CN" w:bidi="ar"/>
        </w:rPr>
        <w:t>卫生院是县政府设立的集医疗预防工作为一体的非营利性基层医疗机构。其主要职责是：</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（一）乡镇卫生院承担本辖区公共卫生服务，综合提供预防、保健和基本医疗、养老服务、培训等服务。</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（三）</w:t>
      </w:r>
      <w:r>
        <w:rPr>
          <w:rFonts w:hint="default" w:ascii="Times New Roman" w:hAnsi="Times New Roman" w:eastAsia="方正仿宋_GBK" w:cs="Times New Roman"/>
          <w:kern w:val="0"/>
          <w:sz w:val="28"/>
          <w:szCs w:val="28"/>
          <w:highlight w:val="none"/>
          <w:lang w:val="en-US" w:eastAsia="zh-CN" w:bidi="ar"/>
        </w:rPr>
        <w:t xml:space="preserve"> </w:t>
      </w:r>
      <w:r>
        <w:rPr>
          <w:rFonts w:hint="default" w:ascii="方正仿宋_GBK" w:hAnsi="方正仿宋_GBK" w:eastAsia="方正仿宋_GBK" w:cs="方正仿宋_GBK"/>
          <w:kern w:val="0"/>
          <w:sz w:val="28"/>
          <w:szCs w:val="28"/>
          <w:highlight w:val="none"/>
          <w:lang w:val="en-US" w:eastAsia="zh-CN" w:bidi="ar"/>
        </w:rPr>
        <w:t>认真执行儿童计划免疫，积极开展慢性非传染性疾病的防治工作。</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（四）做好农村孕产妇和儿童保健工作，提高住院分娩率，改善儿童营养状况。</w:t>
      </w:r>
    </w:p>
    <w:p>
      <w:pPr>
        <w:pStyle w:val="7"/>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highlight w:val="none"/>
        </w:rPr>
      </w:pPr>
      <w:r>
        <w:rPr>
          <w:rFonts w:hint="default" w:ascii="方正仿宋_GBK" w:hAnsi="方正仿宋_GBK" w:eastAsia="方正仿宋_GBK" w:cs="方正仿宋_GBK"/>
          <w:kern w:val="0"/>
          <w:sz w:val="28"/>
          <w:szCs w:val="28"/>
          <w:highlight w:val="none"/>
          <w:lang w:val="en-US" w:eastAsia="zh-CN" w:bidi="ar"/>
        </w:rPr>
        <w:t>（五）积极做好城乡居民医疗保险服务、计划生育技术指导、康复等工作。</w:t>
      </w:r>
    </w:p>
    <w:p>
      <w:pPr>
        <w:pStyle w:val="21"/>
      </w:pPr>
      <w:r>
        <w:rPr>
          <w:rFonts w:hint="default" w:ascii="方正仿宋_GBK" w:hAnsi="方正仿宋_GBK" w:eastAsia="方正仿宋_GBK" w:cs="方正仿宋_GBK"/>
          <w:kern w:val="0"/>
          <w:sz w:val="28"/>
          <w:szCs w:val="28"/>
          <w:highlight w:val="none"/>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隆尧县莲子镇镇卫生院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按照预算管理有关规定，目前我院预算的编制实行综合预算制度，即全部收入和支出都反映预算中。</w:t>
      </w:r>
    </w:p>
    <w:p>
      <w:pPr>
        <w:pStyle w:val="22"/>
      </w:pPr>
      <w:r>
        <w:t>1、收入说明</w:t>
      </w:r>
    </w:p>
    <w:p>
      <w:pPr>
        <w:pStyle w:val="22"/>
      </w:pPr>
      <w:r>
        <w:t>反映本单位本年度预算的全部收入。2025年预算收入473.266326万元,其中一般公共预算收入463.938826万元，政府性基金预算收入0万元，国有资本经营预算收入0万元，财政专户核拨收入0万元，单位资金收入0万元，上年结转结余9.3275万元。</w:t>
      </w:r>
    </w:p>
    <w:p>
      <w:pPr>
        <w:pStyle w:val="22"/>
      </w:pPr>
      <w:r>
        <w:t>2、支出说明</w:t>
      </w:r>
    </w:p>
    <w:p>
      <w:pPr>
        <w:pStyle w:val="22"/>
      </w:pPr>
      <w:r>
        <w:t>收支预算总表支出栏、基本支出表、项目支出表按经济分类和支出功能分类科目编制，反映隆尧县莲子镇镇卫生院年度单位预算中支出预算的总体情况。2024年支出预算473.266326万元，其中基本支出0万元；项目支出473.266326万元，其中人员经费支出438.532736万元，公用经费支出34.73359万元，主要为基本公共卫生、乡村医生养老保险，村卫生室基本药物制度补助资金、500人以下村村医补助、差额人员工资补助等专项资金。</w:t>
      </w:r>
    </w:p>
    <w:p>
      <w:pPr>
        <w:pStyle w:val="22"/>
      </w:pPr>
      <w:r>
        <w:t>3、比上年增减情况</w:t>
      </w:r>
    </w:p>
    <w:p>
      <w:pPr>
        <w:pStyle w:val="22"/>
      </w:pPr>
      <w:r>
        <w:t>2025年单位预算收支安排473.266326万元，较2024年增加30.77368万元，其中：基本支出0万元；项目支出增加30.77368万元，主要为增加基本公共卫生、村卫生室基本药物制度补助资金</w:t>
      </w:r>
      <w:r>
        <w:rPr>
          <w:rFonts w:hint="eastAsia"/>
          <w:lang w:eastAsia="zh"/>
        </w:rPr>
        <w:t>等</w:t>
      </w:r>
      <w:r>
        <w:t>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13052525P00003110013B</w:t>
            </w:r>
          </w:p>
        </w:tc>
        <w:tc>
          <w:tcPr>
            <w:tcW w:w="2835" w:type="dxa"/>
            <w:vAlign w:val="center"/>
          </w:tcPr>
          <w:p>
            <w:pPr>
              <w:pStyle w:val="14"/>
            </w:pPr>
            <w:r>
              <w:t>项目名称</w:t>
            </w:r>
          </w:p>
        </w:tc>
        <w:tc>
          <w:tcPr>
            <w:tcW w:w="6095" w:type="dxa"/>
            <w:gridSpan w:val="3"/>
            <w:vAlign w:val="center"/>
          </w:tcPr>
          <w:p>
            <w:pPr>
              <w:pStyle w:val="16"/>
            </w:pPr>
            <w:r>
              <w:t>差额人员项目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59.28</w:t>
            </w:r>
          </w:p>
        </w:tc>
        <w:tc>
          <w:tcPr>
            <w:tcW w:w="2835" w:type="dxa"/>
            <w:vAlign w:val="center"/>
          </w:tcPr>
          <w:p>
            <w:pPr>
              <w:pStyle w:val="14"/>
            </w:pPr>
            <w:r>
              <w:t>其中：财政    资金</w:t>
            </w:r>
          </w:p>
        </w:tc>
        <w:tc>
          <w:tcPr>
            <w:tcW w:w="2551" w:type="dxa"/>
            <w:vAlign w:val="center"/>
          </w:tcPr>
          <w:p>
            <w:pPr>
              <w:pStyle w:val="16"/>
            </w:pPr>
            <w:r>
              <w:t>59.28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保证乡镇卫生院正常运转和人员合待遇,推进乡镇卫生院管理体制、人事制度、分配制度、药物制度、保障制度等综合改革任务顺利完成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1.推进乡镇卫生院人员改革制度完成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98"/>
        <w:gridCol w:w="1630"/>
        <w:gridCol w:w="240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898" w:type="dxa"/>
            <w:vAlign w:val="center"/>
          </w:tcPr>
          <w:p>
            <w:pPr>
              <w:pStyle w:val="14"/>
            </w:pPr>
            <w:r>
              <w:t>绩效指标描述</w:t>
            </w:r>
          </w:p>
        </w:tc>
        <w:tc>
          <w:tcPr>
            <w:tcW w:w="1630" w:type="dxa"/>
            <w:vAlign w:val="center"/>
          </w:tcPr>
          <w:p>
            <w:pPr>
              <w:pStyle w:val="14"/>
            </w:pPr>
            <w:r>
              <w:t>指标值</w:t>
            </w:r>
          </w:p>
        </w:tc>
        <w:tc>
          <w:tcPr>
            <w:tcW w:w="2402"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4898" w:type="dxa"/>
            <w:vAlign w:val="center"/>
          </w:tcPr>
          <w:p>
            <w:pPr>
              <w:pStyle w:val="16"/>
            </w:pPr>
            <w:r>
              <w:t>保障乡镇卫生院在岗职工工资待遇</w:t>
            </w:r>
          </w:p>
        </w:tc>
        <w:tc>
          <w:tcPr>
            <w:tcW w:w="1630" w:type="dxa"/>
            <w:vAlign w:val="center"/>
          </w:tcPr>
          <w:p>
            <w:pPr>
              <w:pStyle w:val="16"/>
            </w:pPr>
            <w:r>
              <w:t>41人</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足额发放率</w:t>
            </w:r>
          </w:p>
        </w:tc>
        <w:tc>
          <w:tcPr>
            <w:tcW w:w="4898" w:type="dxa"/>
            <w:vAlign w:val="center"/>
          </w:tcPr>
          <w:p>
            <w:pPr>
              <w:pStyle w:val="16"/>
            </w:pPr>
            <w:r>
              <w:t>保证准确，足额发放率</w:t>
            </w:r>
          </w:p>
        </w:tc>
        <w:tc>
          <w:tcPr>
            <w:tcW w:w="1630" w:type="dxa"/>
            <w:vAlign w:val="center"/>
          </w:tcPr>
          <w:p>
            <w:pPr>
              <w:pStyle w:val="16"/>
            </w:pPr>
            <w:r>
              <w:t>100百分比</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待遇保障率</w:t>
            </w:r>
          </w:p>
        </w:tc>
        <w:tc>
          <w:tcPr>
            <w:tcW w:w="4898" w:type="dxa"/>
            <w:vAlign w:val="center"/>
          </w:tcPr>
          <w:p>
            <w:pPr>
              <w:pStyle w:val="16"/>
            </w:pPr>
            <w:r>
              <w:t>保障乡镇卫生院人员工资待遇</w:t>
            </w:r>
          </w:p>
        </w:tc>
        <w:tc>
          <w:tcPr>
            <w:tcW w:w="1630" w:type="dxa"/>
            <w:vAlign w:val="center"/>
          </w:tcPr>
          <w:p>
            <w:pPr>
              <w:pStyle w:val="16"/>
            </w:pPr>
            <w:r>
              <w:t>100百分比</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4898" w:type="dxa"/>
            <w:vAlign w:val="center"/>
          </w:tcPr>
          <w:p>
            <w:pPr>
              <w:pStyle w:val="16"/>
            </w:pPr>
            <w:r>
              <w:t>资金按时拨付，及时率达100%</w:t>
            </w:r>
          </w:p>
        </w:tc>
        <w:tc>
          <w:tcPr>
            <w:tcW w:w="1630" w:type="dxa"/>
            <w:vAlign w:val="center"/>
          </w:tcPr>
          <w:p>
            <w:pPr>
              <w:pStyle w:val="16"/>
            </w:pPr>
            <w:r>
              <w:t>100百分比</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4898" w:type="dxa"/>
            <w:vAlign w:val="center"/>
          </w:tcPr>
          <w:p>
            <w:pPr>
              <w:pStyle w:val="16"/>
            </w:pPr>
            <w:r>
              <w:t>乡镇卫生院人员工资拨付</w:t>
            </w:r>
          </w:p>
        </w:tc>
        <w:tc>
          <w:tcPr>
            <w:tcW w:w="1630" w:type="dxa"/>
            <w:vAlign w:val="center"/>
          </w:tcPr>
          <w:p>
            <w:pPr>
              <w:pStyle w:val="16"/>
            </w:pPr>
            <w:r>
              <w:t>59.28万元</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保障卫生院工作人员工资待遇，确保各项工作顺利开展</w:t>
            </w:r>
          </w:p>
        </w:tc>
        <w:tc>
          <w:tcPr>
            <w:tcW w:w="4898" w:type="dxa"/>
            <w:vAlign w:val="center"/>
          </w:tcPr>
          <w:p>
            <w:pPr>
              <w:pStyle w:val="16"/>
            </w:pPr>
            <w:r>
              <w:t>保障卫生院工作人员工资待遇，确保各项工作顺利开展</w:t>
            </w:r>
          </w:p>
        </w:tc>
        <w:tc>
          <w:tcPr>
            <w:tcW w:w="1630" w:type="dxa"/>
            <w:vAlign w:val="center"/>
          </w:tcPr>
          <w:p>
            <w:pPr>
              <w:pStyle w:val="16"/>
            </w:pPr>
            <w:r>
              <w:t>100百分比</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发挥绩效职能</w:t>
            </w:r>
          </w:p>
        </w:tc>
        <w:tc>
          <w:tcPr>
            <w:tcW w:w="4898" w:type="dxa"/>
            <w:vAlign w:val="center"/>
          </w:tcPr>
          <w:p>
            <w:pPr>
              <w:pStyle w:val="16"/>
            </w:pPr>
            <w:r>
              <w:t>充分发挥绩效管理的职能，实现卫生院服务能力提升</w:t>
            </w:r>
          </w:p>
        </w:tc>
        <w:tc>
          <w:tcPr>
            <w:tcW w:w="1630" w:type="dxa"/>
            <w:vAlign w:val="center"/>
          </w:tcPr>
          <w:p>
            <w:pPr>
              <w:pStyle w:val="16"/>
            </w:pPr>
            <w:r>
              <w:t>100百分比</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改革完成率</w:t>
            </w:r>
          </w:p>
        </w:tc>
        <w:tc>
          <w:tcPr>
            <w:tcW w:w="4898" w:type="dxa"/>
            <w:vAlign w:val="center"/>
          </w:tcPr>
          <w:p>
            <w:pPr>
              <w:pStyle w:val="16"/>
            </w:pPr>
            <w:r>
              <w:t>推进医药卫生体制改革和医疗保障</w:t>
            </w:r>
          </w:p>
        </w:tc>
        <w:tc>
          <w:tcPr>
            <w:tcW w:w="1630" w:type="dxa"/>
            <w:vAlign w:val="center"/>
          </w:tcPr>
          <w:p>
            <w:pPr>
              <w:pStyle w:val="16"/>
            </w:pPr>
            <w:r>
              <w:t>持续推进</w:t>
            </w:r>
          </w:p>
        </w:tc>
        <w:tc>
          <w:tcPr>
            <w:tcW w:w="2402" w:type="dxa"/>
            <w:vAlign w:val="center"/>
          </w:tcPr>
          <w:p>
            <w:pPr>
              <w:pStyle w:val="16"/>
            </w:pPr>
            <w:r>
              <w:t>冀财预〔2011〕99号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4898" w:type="dxa"/>
            <w:vAlign w:val="center"/>
          </w:tcPr>
          <w:p>
            <w:pPr>
              <w:pStyle w:val="16"/>
            </w:pPr>
            <w:r>
              <w:t>乡镇卫生院人员对工资发放的及时性满意率</w:t>
            </w:r>
          </w:p>
        </w:tc>
        <w:tc>
          <w:tcPr>
            <w:tcW w:w="1630" w:type="dxa"/>
            <w:vAlign w:val="center"/>
          </w:tcPr>
          <w:p>
            <w:pPr>
              <w:pStyle w:val="16"/>
            </w:pPr>
            <w:r>
              <w:t>≥95百分比</w:t>
            </w:r>
          </w:p>
        </w:tc>
        <w:tc>
          <w:tcPr>
            <w:tcW w:w="2402" w:type="dxa"/>
            <w:vAlign w:val="center"/>
          </w:tcPr>
          <w:p>
            <w:pPr>
              <w:pStyle w:val="16"/>
            </w:pPr>
            <w:r>
              <w:t>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2、村卫生室2025年基本药物制度县级补助资金绩效目标表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13052525P00874910001P</w:t>
            </w:r>
          </w:p>
        </w:tc>
        <w:tc>
          <w:tcPr>
            <w:tcW w:w="2835" w:type="dxa"/>
            <w:vAlign w:val="center"/>
          </w:tcPr>
          <w:p>
            <w:pPr>
              <w:pStyle w:val="14"/>
            </w:pPr>
            <w:r>
              <w:t>项目名称</w:t>
            </w:r>
          </w:p>
        </w:tc>
        <w:tc>
          <w:tcPr>
            <w:tcW w:w="6095" w:type="dxa"/>
            <w:gridSpan w:val="3"/>
            <w:vAlign w:val="center"/>
          </w:tcPr>
          <w:p>
            <w:pPr>
              <w:pStyle w:val="16"/>
            </w:pPr>
            <w:r>
              <w:t>村卫生室2025年基本药物制度县级补助资金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15.21</w:t>
            </w:r>
          </w:p>
        </w:tc>
        <w:tc>
          <w:tcPr>
            <w:tcW w:w="2835" w:type="dxa"/>
            <w:vAlign w:val="center"/>
          </w:tcPr>
          <w:p>
            <w:pPr>
              <w:pStyle w:val="14"/>
            </w:pPr>
            <w:r>
              <w:t>其中：财政    资金</w:t>
            </w:r>
          </w:p>
        </w:tc>
        <w:tc>
          <w:tcPr>
            <w:tcW w:w="2551" w:type="dxa"/>
            <w:vAlign w:val="center"/>
          </w:tcPr>
          <w:p>
            <w:pPr>
              <w:pStyle w:val="16"/>
            </w:pPr>
            <w:r>
              <w:t>15.21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36"/>
        <w:gridCol w:w="2905"/>
        <w:gridCol w:w="19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036" w:type="dxa"/>
            <w:vAlign w:val="center"/>
          </w:tcPr>
          <w:p>
            <w:pPr>
              <w:pStyle w:val="14"/>
            </w:pPr>
            <w:r>
              <w:t>绩效指标描述</w:t>
            </w:r>
          </w:p>
        </w:tc>
        <w:tc>
          <w:tcPr>
            <w:tcW w:w="2905" w:type="dxa"/>
            <w:vAlign w:val="center"/>
          </w:tcPr>
          <w:p>
            <w:pPr>
              <w:pStyle w:val="14"/>
            </w:pPr>
            <w:r>
              <w:t>指标值</w:t>
            </w:r>
          </w:p>
        </w:tc>
        <w:tc>
          <w:tcPr>
            <w:tcW w:w="1989"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4036" w:type="dxa"/>
            <w:vAlign w:val="center"/>
          </w:tcPr>
          <w:p>
            <w:pPr>
              <w:pStyle w:val="16"/>
            </w:pPr>
            <w:r>
              <w:t>政府办基层医疗卫生机构实施国家基本药物制度覆盖数量</w:t>
            </w:r>
          </w:p>
        </w:tc>
        <w:tc>
          <w:tcPr>
            <w:tcW w:w="2905" w:type="dxa"/>
            <w:vAlign w:val="center"/>
          </w:tcPr>
          <w:p>
            <w:pPr>
              <w:pStyle w:val="16"/>
            </w:pPr>
            <w:r>
              <w:t>1家</w:t>
            </w:r>
          </w:p>
        </w:tc>
        <w:tc>
          <w:tcPr>
            <w:tcW w:w="1989" w:type="dxa"/>
            <w:vAlign w:val="center"/>
          </w:tcPr>
          <w:p>
            <w:pPr>
              <w:pStyle w:val="16"/>
            </w:pPr>
            <w:r>
              <w:t>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4036" w:type="dxa"/>
            <w:vAlign w:val="center"/>
          </w:tcPr>
          <w:p>
            <w:pPr>
              <w:pStyle w:val="16"/>
            </w:pPr>
            <w:r>
              <w:t>村卫生室实施国家基本药物制度网采比例</w:t>
            </w:r>
          </w:p>
        </w:tc>
        <w:tc>
          <w:tcPr>
            <w:tcW w:w="2905" w:type="dxa"/>
            <w:vAlign w:val="center"/>
          </w:tcPr>
          <w:p>
            <w:pPr>
              <w:pStyle w:val="16"/>
            </w:pPr>
            <w:r>
              <w:t>100百分比</w:t>
            </w:r>
          </w:p>
        </w:tc>
        <w:tc>
          <w:tcPr>
            <w:tcW w:w="1989" w:type="dxa"/>
            <w:vAlign w:val="center"/>
          </w:tcPr>
          <w:p>
            <w:pPr>
              <w:pStyle w:val="16"/>
            </w:pPr>
            <w:r>
              <w:t>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4036" w:type="dxa"/>
            <w:vAlign w:val="center"/>
          </w:tcPr>
          <w:p>
            <w:pPr>
              <w:pStyle w:val="16"/>
            </w:pPr>
            <w:r>
              <w:t>纳入年度基本药物制度绩效考核</w:t>
            </w:r>
          </w:p>
        </w:tc>
        <w:tc>
          <w:tcPr>
            <w:tcW w:w="2905" w:type="dxa"/>
            <w:vAlign w:val="center"/>
          </w:tcPr>
          <w:p>
            <w:pPr>
              <w:pStyle w:val="16"/>
            </w:pPr>
            <w:r>
              <w:t>1年</w:t>
            </w:r>
          </w:p>
        </w:tc>
        <w:tc>
          <w:tcPr>
            <w:tcW w:w="1989" w:type="dxa"/>
            <w:vAlign w:val="center"/>
          </w:tcPr>
          <w:p>
            <w:pPr>
              <w:pStyle w:val="16"/>
            </w:pPr>
            <w:r>
              <w:t>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4036" w:type="dxa"/>
            <w:vAlign w:val="center"/>
          </w:tcPr>
          <w:p>
            <w:pPr>
              <w:pStyle w:val="16"/>
            </w:pPr>
            <w:r>
              <w:t>完成基本药物制度拨付</w:t>
            </w:r>
          </w:p>
        </w:tc>
        <w:tc>
          <w:tcPr>
            <w:tcW w:w="2905" w:type="dxa"/>
            <w:vAlign w:val="center"/>
          </w:tcPr>
          <w:p>
            <w:pPr>
              <w:pStyle w:val="16"/>
            </w:pPr>
            <w:r>
              <w:t>15.21万元</w:t>
            </w:r>
          </w:p>
        </w:tc>
        <w:tc>
          <w:tcPr>
            <w:tcW w:w="1989" w:type="dxa"/>
            <w:vAlign w:val="center"/>
          </w:tcPr>
          <w:p>
            <w:pPr>
              <w:pStyle w:val="16"/>
            </w:pPr>
            <w:r>
              <w:t>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4036" w:type="dxa"/>
            <w:vAlign w:val="center"/>
          </w:tcPr>
          <w:p>
            <w:pPr>
              <w:pStyle w:val="16"/>
            </w:pPr>
            <w:r>
              <w:t>乡村医生全年收入</w:t>
            </w:r>
          </w:p>
        </w:tc>
        <w:tc>
          <w:tcPr>
            <w:tcW w:w="2905" w:type="dxa"/>
            <w:vAlign w:val="center"/>
          </w:tcPr>
          <w:p>
            <w:pPr>
              <w:pStyle w:val="16"/>
            </w:pPr>
            <w:r>
              <w:t>保持稳定</w:t>
            </w:r>
          </w:p>
        </w:tc>
        <w:tc>
          <w:tcPr>
            <w:tcW w:w="1989" w:type="dxa"/>
            <w:vAlign w:val="center"/>
          </w:tcPr>
          <w:p>
            <w:pPr>
              <w:pStyle w:val="16"/>
            </w:pPr>
            <w:r>
              <w:t>冀政办[2011]19号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4036" w:type="dxa"/>
            <w:vAlign w:val="center"/>
          </w:tcPr>
          <w:p>
            <w:pPr>
              <w:pStyle w:val="16"/>
            </w:pPr>
            <w:r>
              <w:t>受益人群满意率</w:t>
            </w:r>
          </w:p>
        </w:tc>
        <w:tc>
          <w:tcPr>
            <w:tcW w:w="2905" w:type="dxa"/>
            <w:vAlign w:val="center"/>
          </w:tcPr>
          <w:p>
            <w:pPr>
              <w:pStyle w:val="16"/>
            </w:pPr>
            <w:r>
              <w:t>≥95百分比</w:t>
            </w:r>
          </w:p>
        </w:tc>
        <w:tc>
          <w:tcPr>
            <w:tcW w:w="1989" w:type="dxa"/>
            <w:vAlign w:val="center"/>
          </w:tcPr>
          <w:p>
            <w:pPr>
              <w:pStyle w:val="16"/>
            </w:pPr>
            <w:r>
              <w:t>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3、国家基本公共卫生服务项目补助资金/县级绩效目标表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13052525P000013100015</w:t>
            </w:r>
          </w:p>
        </w:tc>
        <w:tc>
          <w:tcPr>
            <w:tcW w:w="2835" w:type="dxa"/>
            <w:vAlign w:val="center"/>
          </w:tcPr>
          <w:p>
            <w:pPr>
              <w:pStyle w:val="14"/>
            </w:pPr>
            <w:r>
              <w:t>项目名称</w:t>
            </w:r>
          </w:p>
        </w:tc>
        <w:tc>
          <w:tcPr>
            <w:tcW w:w="6095" w:type="dxa"/>
            <w:gridSpan w:val="3"/>
            <w:vAlign w:val="center"/>
          </w:tcPr>
          <w:p>
            <w:pPr>
              <w:pStyle w:val="16"/>
            </w:pPr>
            <w:r>
              <w:t>国家基本公共卫生服务项目补助资金/县级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48.20</w:t>
            </w:r>
          </w:p>
        </w:tc>
        <w:tc>
          <w:tcPr>
            <w:tcW w:w="2835" w:type="dxa"/>
            <w:vAlign w:val="center"/>
          </w:tcPr>
          <w:p>
            <w:pPr>
              <w:pStyle w:val="14"/>
            </w:pPr>
            <w:r>
              <w:t>其中：财政    资金</w:t>
            </w:r>
          </w:p>
        </w:tc>
        <w:tc>
          <w:tcPr>
            <w:tcW w:w="2551" w:type="dxa"/>
            <w:vAlign w:val="center"/>
          </w:tcPr>
          <w:p>
            <w:pPr>
              <w:pStyle w:val="16"/>
            </w:pPr>
            <w:r>
              <w:t>48.20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为促进基本公共卫生服务逐步均等化，确保基层医疗机构按规定继续免费向城乡居民提供国家规定的基本公共卫生服务项目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5386" w:type="dxa"/>
            <w:vAlign w:val="center"/>
          </w:tcPr>
          <w:p>
            <w:pPr>
              <w:pStyle w:val="16"/>
            </w:pPr>
            <w:r>
              <w:t>适龄儿童国家免疫规划疫苗接种率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5386" w:type="dxa"/>
            <w:vAlign w:val="center"/>
          </w:tcPr>
          <w:p>
            <w:pPr>
              <w:pStyle w:val="16"/>
            </w:pPr>
            <w:r>
              <w:t>7岁以下儿童健康管理率</w:t>
            </w:r>
          </w:p>
        </w:tc>
        <w:tc>
          <w:tcPr>
            <w:tcW w:w="2268" w:type="dxa"/>
            <w:vAlign w:val="center"/>
          </w:tcPr>
          <w:p>
            <w:pPr>
              <w:pStyle w:val="16"/>
            </w:pPr>
            <w:r>
              <w:t>≥85百分比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5386" w:type="dxa"/>
            <w:vAlign w:val="center"/>
          </w:tcPr>
          <w:p>
            <w:pPr>
              <w:pStyle w:val="16"/>
            </w:pPr>
            <w:r>
              <w:t>0-6岁儿童眼保健和视力检查覆盖率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5386" w:type="dxa"/>
            <w:vAlign w:val="center"/>
          </w:tcPr>
          <w:p>
            <w:pPr>
              <w:pStyle w:val="16"/>
            </w:pPr>
            <w:r>
              <w:t>孕产妇系统管理率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5386" w:type="dxa"/>
            <w:vAlign w:val="center"/>
          </w:tcPr>
          <w:p>
            <w:pPr>
              <w:pStyle w:val="16"/>
            </w:pPr>
            <w:r>
              <w:t>3岁以下儿童系统管理率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5386" w:type="dxa"/>
            <w:vAlign w:val="center"/>
          </w:tcPr>
          <w:p>
            <w:pPr>
              <w:pStyle w:val="16"/>
            </w:pPr>
            <w:r>
              <w:t>肺结核患者管理率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5386" w:type="dxa"/>
            <w:vAlign w:val="center"/>
          </w:tcPr>
          <w:p>
            <w:pPr>
              <w:pStyle w:val="16"/>
            </w:pPr>
            <w:r>
              <w:t>社区在册居家严重精神障碍患者健康管理率</w:t>
            </w:r>
          </w:p>
        </w:tc>
        <w:tc>
          <w:tcPr>
            <w:tcW w:w="2268" w:type="dxa"/>
            <w:vAlign w:val="center"/>
          </w:tcPr>
          <w:p>
            <w:pPr>
              <w:pStyle w:val="16"/>
            </w:pPr>
            <w:r>
              <w:t>≥80百分比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5386" w:type="dxa"/>
            <w:vAlign w:val="center"/>
          </w:tcPr>
          <w:p>
            <w:pPr>
              <w:pStyle w:val="16"/>
            </w:pPr>
            <w:r>
              <w:t>老年人中医药健康管理率</w:t>
            </w:r>
          </w:p>
        </w:tc>
        <w:tc>
          <w:tcPr>
            <w:tcW w:w="2268" w:type="dxa"/>
            <w:vAlign w:val="center"/>
          </w:tcPr>
          <w:p>
            <w:pPr>
              <w:pStyle w:val="16"/>
            </w:pPr>
            <w:r>
              <w:t>≥70百分比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5386" w:type="dxa"/>
            <w:vAlign w:val="center"/>
          </w:tcPr>
          <w:p>
            <w:pPr>
              <w:pStyle w:val="16"/>
            </w:pPr>
            <w:r>
              <w:t>儿童中医药健康管理率</w:t>
            </w:r>
          </w:p>
        </w:tc>
        <w:tc>
          <w:tcPr>
            <w:tcW w:w="2268" w:type="dxa"/>
            <w:vAlign w:val="center"/>
          </w:tcPr>
          <w:p>
            <w:pPr>
              <w:pStyle w:val="16"/>
            </w:pPr>
            <w:r>
              <w:t>≥77百分比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5386" w:type="dxa"/>
            <w:vAlign w:val="center"/>
          </w:tcPr>
          <w:p>
            <w:pPr>
              <w:pStyle w:val="16"/>
            </w:pPr>
            <w:r>
              <w:t>卫生监督协管各专业每年巡查（访）2次完成率</w:t>
            </w:r>
          </w:p>
        </w:tc>
        <w:tc>
          <w:tcPr>
            <w:tcW w:w="2268" w:type="dxa"/>
            <w:vAlign w:val="center"/>
          </w:tcPr>
          <w:p>
            <w:pPr>
              <w:pStyle w:val="16"/>
            </w:pPr>
            <w:r>
              <w:t>≥90百分比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5386" w:type="dxa"/>
            <w:vAlign w:val="center"/>
          </w:tcPr>
          <w:p>
            <w:pPr>
              <w:pStyle w:val="16"/>
            </w:pPr>
            <w:r>
              <w:t>居民规范化电子健康档案覆盖率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5386" w:type="dxa"/>
            <w:vAlign w:val="center"/>
          </w:tcPr>
          <w:p>
            <w:pPr>
              <w:pStyle w:val="16"/>
            </w:pPr>
            <w:r>
              <w:t>高血压患者基层规范管理服务率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5386" w:type="dxa"/>
            <w:vAlign w:val="center"/>
          </w:tcPr>
          <w:p>
            <w:pPr>
              <w:pStyle w:val="16"/>
            </w:pPr>
            <w:r>
              <w:t>2型糖尿病患者基层规范管理服务率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5386" w:type="dxa"/>
            <w:vAlign w:val="center"/>
          </w:tcPr>
          <w:p>
            <w:pPr>
              <w:pStyle w:val="16"/>
            </w:pPr>
            <w:r>
              <w:t>65岁及以上老年人城乡社区规范健康服务率</w:t>
            </w:r>
          </w:p>
        </w:tc>
        <w:tc>
          <w:tcPr>
            <w:tcW w:w="2268" w:type="dxa"/>
            <w:vAlign w:val="center"/>
          </w:tcPr>
          <w:p>
            <w:pPr>
              <w:pStyle w:val="16"/>
            </w:pPr>
            <w:r>
              <w:t>≥61百分比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5386" w:type="dxa"/>
            <w:vAlign w:val="center"/>
          </w:tcPr>
          <w:p>
            <w:pPr>
              <w:pStyle w:val="16"/>
            </w:pPr>
            <w:r>
              <w:t>传染病和突发公共卫生事件报告率</w:t>
            </w:r>
          </w:p>
        </w:tc>
        <w:tc>
          <w:tcPr>
            <w:tcW w:w="2268" w:type="dxa"/>
            <w:vAlign w:val="center"/>
          </w:tcPr>
          <w:p>
            <w:pPr>
              <w:pStyle w:val="16"/>
            </w:pPr>
            <w:r>
              <w:t>≥95百分比</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5386" w:type="dxa"/>
            <w:vAlign w:val="center"/>
          </w:tcPr>
          <w:p>
            <w:pPr>
              <w:pStyle w:val="16"/>
            </w:pPr>
            <w:r>
              <w:t>按时完成</w:t>
            </w:r>
          </w:p>
        </w:tc>
        <w:tc>
          <w:tcPr>
            <w:tcW w:w="2268" w:type="dxa"/>
            <w:vAlign w:val="center"/>
          </w:tcPr>
          <w:p>
            <w:pPr>
              <w:pStyle w:val="16"/>
            </w:pPr>
            <w:r>
              <w:t>年度内</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5386" w:type="dxa"/>
            <w:vAlign w:val="center"/>
          </w:tcPr>
          <w:p>
            <w:pPr>
              <w:pStyle w:val="16"/>
            </w:pPr>
            <w:r>
              <w:t>资金成本</w:t>
            </w:r>
          </w:p>
        </w:tc>
        <w:tc>
          <w:tcPr>
            <w:tcW w:w="2268" w:type="dxa"/>
            <w:vAlign w:val="center"/>
          </w:tcPr>
          <w:p>
            <w:pPr>
              <w:pStyle w:val="16"/>
            </w:pPr>
            <w:r>
              <w:t>48.2万元</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5386" w:type="dxa"/>
            <w:vAlign w:val="center"/>
          </w:tcPr>
          <w:p>
            <w:pPr>
              <w:pStyle w:val="16"/>
            </w:pPr>
            <w:r>
              <w:t>城乡居民公共卫生差距</w:t>
            </w:r>
          </w:p>
        </w:tc>
        <w:tc>
          <w:tcPr>
            <w:tcW w:w="2268" w:type="dxa"/>
            <w:vAlign w:val="center"/>
          </w:tcPr>
          <w:p>
            <w:pPr>
              <w:pStyle w:val="16"/>
            </w:pPr>
            <w:r>
              <w:t>不断缩小</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5386" w:type="dxa"/>
            <w:vAlign w:val="center"/>
          </w:tcPr>
          <w:p>
            <w:pPr>
              <w:pStyle w:val="16"/>
            </w:pPr>
            <w:r>
              <w:t>基本公共卫生服务水平</w:t>
            </w:r>
          </w:p>
        </w:tc>
        <w:tc>
          <w:tcPr>
            <w:tcW w:w="2268" w:type="dxa"/>
            <w:vAlign w:val="center"/>
          </w:tcPr>
          <w:p>
            <w:pPr>
              <w:pStyle w:val="16"/>
            </w:pPr>
            <w:r>
              <w:t>不断提高</w:t>
            </w:r>
          </w:p>
        </w:tc>
        <w:tc>
          <w:tcPr>
            <w:tcW w:w="1276" w:type="dxa"/>
            <w:vAlign w:val="center"/>
          </w:tcPr>
          <w:p>
            <w:pPr>
              <w:pStyle w:val="16"/>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较上年度提高</w:t>
            </w:r>
          </w:p>
        </w:tc>
        <w:tc>
          <w:tcPr>
            <w:tcW w:w="1276" w:type="dxa"/>
            <w:vAlign w:val="center"/>
          </w:tcPr>
          <w:p>
            <w:pPr>
              <w:pStyle w:val="16"/>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4、冀财社[2024]139号/中央/提前下达2025年村卫生室基本药物制度补助资金绩效目标表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13052525P00874910003Y</w:t>
            </w:r>
          </w:p>
        </w:tc>
        <w:tc>
          <w:tcPr>
            <w:tcW w:w="2835" w:type="dxa"/>
            <w:vAlign w:val="center"/>
          </w:tcPr>
          <w:p>
            <w:pPr>
              <w:pStyle w:val="14"/>
            </w:pPr>
            <w:r>
              <w:t>项目名称</w:t>
            </w:r>
          </w:p>
        </w:tc>
        <w:tc>
          <w:tcPr>
            <w:tcW w:w="6095" w:type="dxa"/>
            <w:gridSpan w:val="3"/>
            <w:vAlign w:val="center"/>
          </w:tcPr>
          <w:p>
            <w:pPr>
              <w:pStyle w:val="16"/>
            </w:pPr>
            <w:r>
              <w:t>冀财社[2024]139号/中央/提前下达2025年村卫生室基本药物制度补助资金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16.11</w:t>
            </w:r>
          </w:p>
        </w:tc>
        <w:tc>
          <w:tcPr>
            <w:tcW w:w="2835" w:type="dxa"/>
            <w:vAlign w:val="center"/>
          </w:tcPr>
          <w:p>
            <w:pPr>
              <w:pStyle w:val="14"/>
            </w:pPr>
            <w:r>
              <w:t>其中：财政    资金</w:t>
            </w:r>
          </w:p>
        </w:tc>
        <w:tc>
          <w:tcPr>
            <w:tcW w:w="2551" w:type="dxa"/>
            <w:vAlign w:val="center"/>
          </w:tcPr>
          <w:p>
            <w:pPr>
              <w:pStyle w:val="16"/>
            </w:pPr>
            <w:r>
              <w:t>16.11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67"/>
        <w:gridCol w:w="2998"/>
        <w:gridCol w:w="266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267" w:type="dxa"/>
            <w:vAlign w:val="center"/>
          </w:tcPr>
          <w:p>
            <w:pPr>
              <w:pStyle w:val="14"/>
            </w:pPr>
            <w:r>
              <w:t>绩效指标描述</w:t>
            </w:r>
          </w:p>
        </w:tc>
        <w:tc>
          <w:tcPr>
            <w:tcW w:w="2998" w:type="dxa"/>
            <w:vAlign w:val="center"/>
          </w:tcPr>
          <w:p>
            <w:pPr>
              <w:pStyle w:val="14"/>
            </w:pPr>
            <w:r>
              <w:t>指标值</w:t>
            </w:r>
          </w:p>
        </w:tc>
        <w:tc>
          <w:tcPr>
            <w:tcW w:w="2665"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3267" w:type="dxa"/>
            <w:vAlign w:val="center"/>
          </w:tcPr>
          <w:p>
            <w:pPr>
              <w:pStyle w:val="16"/>
            </w:pPr>
            <w:r>
              <w:t>政府办基层医疗卫生机构实施国家基本药物制度覆盖数量</w:t>
            </w:r>
          </w:p>
        </w:tc>
        <w:tc>
          <w:tcPr>
            <w:tcW w:w="2998" w:type="dxa"/>
            <w:vAlign w:val="center"/>
          </w:tcPr>
          <w:p>
            <w:pPr>
              <w:pStyle w:val="16"/>
            </w:pPr>
            <w:r>
              <w:t>1家</w:t>
            </w:r>
          </w:p>
        </w:tc>
        <w:tc>
          <w:tcPr>
            <w:tcW w:w="2665"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3267" w:type="dxa"/>
            <w:vAlign w:val="center"/>
          </w:tcPr>
          <w:p>
            <w:pPr>
              <w:pStyle w:val="16"/>
            </w:pPr>
            <w:r>
              <w:t>村卫生室实施国家基本药物制度网采比例</w:t>
            </w:r>
          </w:p>
        </w:tc>
        <w:tc>
          <w:tcPr>
            <w:tcW w:w="2998" w:type="dxa"/>
            <w:vAlign w:val="center"/>
          </w:tcPr>
          <w:p>
            <w:pPr>
              <w:pStyle w:val="16"/>
            </w:pPr>
            <w:r>
              <w:t>100百分比</w:t>
            </w:r>
          </w:p>
        </w:tc>
        <w:tc>
          <w:tcPr>
            <w:tcW w:w="2665"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3267" w:type="dxa"/>
            <w:vAlign w:val="center"/>
          </w:tcPr>
          <w:p>
            <w:pPr>
              <w:pStyle w:val="16"/>
            </w:pPr>
            <w:r>
              <w:t>纳入年度基本药物制度绩效考核</w:t>
            </w:r>
          </w:p>
        </w:tc>
        <w:tc>
          <w:tcPr>
            <w:tcW w:w="2998" w:type="dxa"/>
            <w:vAlign w:val="center"/>
          </w:tcPr>
          <w:p>
            <w:pPr>
              <w:pStyle w:val="16"/>
            </w:pPr>
            <w:r>
              <w:t>1年</w:t>
            </w:r>
          </w:p>
        </w:tc>
        <w:tc>
          <w:tcPr>
            <w:tcW w:w="2665"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3267" w:type="dxa"/>
            <w:vAlign w:val="center"/>
          </w:tcPr>
          <w:p>
            <w:pPr>
              <w:pStyle w:val="16"/>
            </w:pPr>
            <w:r>
              <w:t>完成基本药物制度拨付</w:t>
            </w:r>
          </w:p>
        </w:tc>
        <w:tc>
          <w:tcPr>
            <w:tcW w:w="2998" w:type="dxa"/>
            <w:vAlign w:val="center"/>
          </w:tcPr>
          <w:p>
            <w:pPr>
              <w:pStyle w:val="16"/>
            </w:pPr>
            <w:r>
              <w:t>16.11万元</w:t>
            </w:r>
          </w:p>
        </w:tc>
        <w:tc>
          <w:tcPr>
            <w:tcW w:w="2665"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3267" w:type="dxa"/>
            <w:vAlign w:val="center"/>
          </w:tcPr>
          <w:p>
            <w:pPr>
              <w:pStyle w:val="16"/>
            </w:pPr>
            <w:r>
              <w:t>乡村医生全年收入</w:t>
            </w:r>
          </w:p>
        </w:tc>
        <w:tc>
          <w:tcPr>
            <w:tcW w:w="2998" w:type="dxa"/>
            <w:vAlign w:val="center"/>
          </w:tcPr>
          <w:p>
            <w:pPr>
              <w:pStyle w:val="16"/>
            </w:pPr>
            <w:r>
              <w:t>保持稳定</w:t>
            </w:r>
          </w:p>
        </w:tc>
        <w:tc>
          <w:tcPr>
            <w:tcW w:w="2665"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267" w:type="dxa"/>
            <w:vAlign w:val="center"/>
          </w:tcPr>
          <w:p>
            <w:pPr>
              <w:pStyle w:val="16"/>
            </w:pPr>
            <w:r>
              <w:t>受益人群满意率</w:t>
            </w:r>
          </w:p>
        </w:tc>
        <w:tc>
          <w:tcPr>
            <w:tcW w:w="2998" w:type="dxa"/>
            <w:vAlign w:val="center"/>
          </w:tcPr>
          <w:p>
            <w:pPr>
              <w:pStyle w:val="16"/>
            </w:pPr>
            <w:r>
              <w:t>≥95百分比</w:t>
            </w:r>
          </w:p>
        </w:tc>
        <w:tc>
          <w:tcPr>
            <w:tcW w:w="2665" w:type="dxa"/>
            <w:vAlign w:val="center"/>
          </w:tcPr>
          <w:p>
            <w:pPr>
              <w:pStyle w:val="16"/>
            </w:pPr>
            <w:r>
              <w:t>冀财社【2024】139号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5、冀财社[2024]139号/中央/提前下达2025年基层医疗卫生机构基本药物制度补助资金绩效目标表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13052525P00874910002B</w:t>
            </w:r>
          </w:p>
        </w:tc>
        <w:tc>
          <w:tcPr>
            <w:tcW w:w="2835" w:type="dxa"/>
            <w:vAlign w:val="center"/>
          </w:tcPr>
          <w:p>
            <w:pPr>
              <w:pStyle w:val="14"/>
            </w:pPr>
            <w:r>
              <w:t>项目名称</w:t>
            </w:r>
          </w:p>
        </w:tc>
        <w:tc>
          <w:tcPr>
            <w:tcW w:w="6095" w:type="dxa"/>
            <w:gridSpan w:val="3"/>
            <w:vAlign w:val="center"/>
          </w:tcPr>
          <w:p>
            <w:pPr>
              <w:pStyle w:val="16"/>
            </w:pPr>
            <w:r>
              <w:t>冀财社[2024]139号/中央/提前下达2025年基层医疗卫生机构基本药物制度补助资金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21.09</w:t>
            </w:r>
          </w:p>
        </w:tc>
        <w:tc>
          <w:tcPr>
            <w:tcW w:w="2835" w:type="dxa"/>
            <w:vAlign w:val="center"/>
          </w:tcPr>
          <w:p>
            <w:pPr>
              <w:pStyle w:val="14"/>
            </w:pPr>
            <w:r>
              <w:t>其中：财政    资金</w:t>
            </w:r>
          </w:p>
        </w:tc>
        <w:tc>
          <w:tcPr>
            <w:tcW w:w="2551" w:type="dxa"/>
            <w:vAlign w:val="center"/>
          </w:tcPr>
          <w:p>
            <w:pPr>
              <w:pStyle w:val="16"/>
            </w:pPr>
            <w:r>
              <w:t>21.09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保障医疗卫生机构正常运转，改善职工工资待遇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154"/>
        <w:gridCol w:w="3205"/>
        <w:gridCol w:w="25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154" w:type="dxa"/>
            <w:vAlign w:val="center"/>
          </w:tcPr>
          <w:p>
            <w:pPr>
              <w:pStyle w:val="14"/>
            </w:pPr>
            <w:r>
              <w:t>绩效指标描述</w:t>
            </w:r>
          </w:p>
        </w:tc>
        <w:tc>
          <w:tcPr>
            <w:tcW w:w="3205" w:type="dxa"/>
            <w:vAlign w:val="center"/>
          </w:tcPr>
          <w:p>
            <w:pPr>
              <w:pStyle w:val="14"/>
            </w:pPr>
            <w:r>
              <w:t>指标值</w:t>
            </w:r>
          </w:p>
        </w:tc>
        <w:tc>
          <w:tcPr>
            <w:tcW w:w="2571"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3154" w:type="dxa"/>
            <w:vAlign w:val="center"/>
          </w:tcPr>
          <w:p>
            <w:pPr>
              <w:pStyle w:val="16"/>
            </w:pPr>
            <w:r>
              <w:t>政府办基层医疗卫生机构实施国家基本药物制度覆盖数量</w:t>
            </w:r>
          </w:p>
        </w:tc>
        <w:tc>
          <w:tcPr>
            <w:tcW w:w="3205" w:type="dxa"/>
            <w:vAlign w:val="center"/>
          </w:tcPr>
          <w:p>
            <w:pPr>
              <w:pStyle w:val="16"/>
            </w:pPr>
            <w:r>
              <w:t>1家</w:t>
            </w:r>
          </w:p>
        </w:tc>
        <w:tc>
          <w:tcPr>
            <w:tcW w:w="2571"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3154" w:type="dxa"/>
            <w:vAlign w:val="center"/>
          </w:tcPr>
          <w:p>
            <w:pPr>
              <w:pStyle w:val="16"/>
            </w:pPr>
            <w:r>
              <w:t>村卫生室实施国家基本药物制度网采比例</w:t>
            </w:r>
          </w:p>
        </w:tc>
        <w:tc>
          <w:tcPr>
            <w:tcW w:w="3205" w:type="dxa"/>
            <w:vAlign w:val="center"/>
          </w:tcPr>
          <w:p>
            <w:pPr>
              <w:pStyle w:val="16"/>
            </w:pPr>
            <w:r>
              <w:t>100百分比</w:t>
            </w:r>
          </w:p>
        </w:tc>
        <w:tc>
          <w:tcPr>
            <w:tcW w:w="2571"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3154" w:type="dxa"/>
            <w:vAlign w:val="center"/>
          </w:tcPr>
          <w:p>
            <w:pPr>
              <w:pStyle w:val="16"/>
            </w:pPr>
            <w:r>
              <w:t>纳入年度基本药物制度绩效考核</w:t>
            </w:r>
          </w:p>
        </w:tc>
        <w:tc>
          <w:tcPr>
            <w:tcW w:w="3205" w:type="dxa"/>
            <w:vAlign w:val="center"/>
          </w:tcPr>
          <w:p>
            <w:pPr>
              <w:pStyle w:val="16"/>
            </w:pPr>
            <w:r>
              <w:t>1年</w:t>
            </w:r>
          </w:p>
        </w:tc>
        <w:tc>
          <w:tcPr>
            <w:tcW w:w="2571"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3154" w:type="dxa"/>
            <w:vAlign w:val="center"/>
          </w:tcPr>
          <w:p>
            <w:pPr>
              <w:pStyle w:val="16"/>
            </w:pPr>
            <w:r>
              <w:t>完成基本药物制度拨付</w:t>
            </w:r>
          </w:p>
        </w:tc>
        <w:tc>
          <w:tcPr>
            <w:tcW w:w="3205" w:type="dxa"/>
            <w:vAlign w:val="center"/>
          </w:tcPr>
          <w:p>
            <w:pPr>
              <w:pStyle w:val="16"/>
            </w:pPr>
            <w:r>
              <w:t>21.09万元</w:t>
            </w:r>
          </w:p>
        </w:tc>
        <w:tc>
          <w:tcPr>
            <w:tcW w:w="2571"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3154" w:type="dxa"/>
            <w:vAlign w:val="center"/>
          </w:tcPr>
          <w:p>
            <w:pPr>
              <w:pStyle w:val="16"/>
            </w:pPr>
            <w:r>
              <w:t>乡村医生全年收入</w:t>
            </w:r>
          </w:p>
        </w:tc>
        <w:tc>
          <w:tcPr>
            <w:tcW w:w="3205" w:type="dxa"/>
            <w:vAlign w:val="center"/>
          </w:tcPr>
          <w:p>
            <w:pPr>
              <w:pStyle w:val="16"/>
            </w:pPr>
            <w:r>
              <w:t>保持稳定</w:t>
            </w:r>
          </w:p>
        </w:tc>
        <w:tc>
          <w:tcPr>
            <w:tcW w:w="2571" w:type="dxa"/>
            <w:vAlign w:val="center"/>
          </w:tcPr>
          <w:p>
            <w:pPr>
              <w:pStyle w:val="16"/>
            </w:pPr>
            <w:r>
              <w:t>冀财社【2024】139号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154" w:type="dxa"/>
            <w:vAlign w:val="center"/>
          </w:tcPr>
          <w:p>
            <w:pPr>
              <w:pStyle w:val="16"/>
            </w:pPr>
            <w:r>
              <w:t>受益人群满意率</w:t>
            </w:r>
          </w:p>
        </w:tc>
        <w:tc>
          <w:tcPr>
            <w:tcW w:w="3205" w:type="dxa"/>
            <w:vAlign w:val="center"/>
          </w:tcPr>
          <w:p>
            <w:pPr>
              <w:pStyle w:val="16"/>
            </w:pPr>
            <w:r>
              <w:t>≥95百分比</w:t>
            </w:r>
          </w:p>
        </w:tc>
        <w:tc>
          <w:tcPr>
            <w:tcW w:w="2571" w:type="dxa"/>
            <w:vAlign w:val="center"/>
          </w:tcPr>
          <w:p>
            <w:pPr>
              <w:pStyle w:val="16"/>
            </w:pPr>
            <w:r>
              <w:t>冀财社【2024】139号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6、冀财社[2024]151号/中央/提前下达2025年基本公共卫生服务补助资金绩效目标表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13052525P00001310002Q</w:t>
            </w:r>
          </w:p>
        </w:tc>
        <w:tc>
          <w:tcPr>
            <w:tcW w:w="2835" w:type="dxa"/>
            <w:vAlign w:val="center"/>
          </w:tcPr>
          <w:p>
            <w:pPr>
              <w:pStyle w:val="14"/>
            </w:pPr>
            <w:r>
              <w:t>项目名称</w:t>
            </w:r>
          </w:p>
        </w:tc>
        <w:tc>
          <w:tcPr>
            <w:tcW w:w="6095" w:type="dxa"/>
            <w:gridSpan w:val="3"/>
            <w:vAlign w:val="center"/>
          </w:tcPr>
          <w:p>
            <w:pPr>
              <w:pStyle w:val="16"/>
            </w:pPr>
            <w:r>
              <w:t>冀财社[2024]151号/中央/提前下达2025年基本公共卫生服务补助资金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202.31</w:t>
            </w:r>
          </w:p>
        </w:tc>
        <w:tc>
          <w:tcPr>
            <w:tcW w:w="2835" w:type="dxa"/>
            <w:vAlign w:val="center"/>
          </w:tcPr>
          <w:p>
            <w:pPr>
              <w:pStyle w:val="14"/>
            </w:pPr>
            <w:r>
              <w:t>其中：财政    资金</w:t>
            </w:r>
          </w:p>
        </w:tc>
        <w:tc>
          <w:tcPr>
            <w:tcW w:w="2551" w:type="dxa"/>
            <w:vAlign w:val="center"/>
          </w:tcPr>
          <w:p>
            <w:pPr>
              <w:pStyle w:val="16"/>
            </w:pPr>
            <w:r>
              <w:t>202.31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60"/>
        <w:gridCol w:w="2118"/>
        <w:gridCol w:w="255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260" w:type="dxa"/>
            <w:vAlign w:val="center"/>
          </w:tcPr>
          <w:p>
            <w:pPr>
              <w:pStyle w:val="14"/>
            </w:pPr>
            <w:r>
              <w:t>绩效指标描述</w:t>
            </w:r>
          </w:p>
        </w:tc>
        <w:tc>
          <w:tcPr>
            <w:tcW w:w="2118" w:type="dxa"/>
            <w:vAlign w:val="center"/>
          </w:tcPr>
          <w:p>
            <w:pPr>
              <w:pStyle w:val="14"/>
            </w:pPr>
            <w:r>
              <w:t>指标值</w:t>
            </w:r>
          </w:p>
        </w:tc>
        <w:tc>
          <w:tcPr>
            <w:tcW w:w="2552"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4260" w:type="dxa"/>
            <w:vAlign w:val="center"/>
          </w:tcPr>
          <w:p>
            <w:pPr>
              <w:pStyle w:val="16"/>
            </w:pPr>
            <w:r>
              <w:t>适龄儿童国家免疫规划疫苗接种率</w:t>
            </w:r>
          </w:p>
        </w:tc>
        <w:tc>
          <w:tcPr>
            <w:tcW w:w="2118" w:type="dxa"/>
            <w:vAlign w:val="center"/>
          </w:tcPr>
          <w:p>
            <w:pPr>
              <w:pStyle w:val="16"/>
            </w:pPr>
            <w:r>
              <w:t>≥90百分比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4260" w:type="dxa"/>
            <w:vAlign w:val="center"/>
          </w:tcPr>
          <w:p>
            <w:pPr>
              <w:pStyle w:val="16"/>
            </w:pPr>
            <w:r>
              <w:t>7岁以下儿童健康管理率</w:t>
            </w:r>
          </w:p>
        </w:tc>
        <w:tc>
          <w:tcPr>
            <w:tcW w:w="2118" w:type="dxa"/>
            <w:vAlign w:val="center"/>
          </w:tcPr>
          <w:p>
            <w:pPr>
              <w:pStyle w:val="16"/>
            </w:pPr>
            <w:r>
              <w:t>≥85百分比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4260" w:type="dxa"/>
            <w:vAlign w:val="center"/>
          </w:tcPr>
          <w:p>
            <w:pPr>
              <w:pStyle w:val="16"/>
            </w:pPr>
            <w:r>
              <w:t>0-6岁儿童眼保健和视力检查覆盖率</w:t>
            </w:r>
          </w:p>
        </w:tc>
        <w:tc>
          <w:tcPr>
            <w:tcW w:w="2118" w:type="dxa"/>
            <w:vAlign w:val="center"/>
          </w:tcPr>
          <w:p>
            <w:pPr>
              <w:pStyle w:val="16"/>
            </w:pPr>
            <w:r>
              <w:t>≥90百分比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4260" w:type="dxa"/>
            <w:vAlign w:val="center"/>
          </w:tcPr>
          <w:p>
            <w:pPr>
              <w:pStyle w:val="16"/>
            </w:pPr>
            <w:r>
              <w:t>孕产妇系统管理率</w:t>
            </w:r>
          </w:p>
        </w:tc>
        <w:tc>
          <w:tcPr>
            <w:tcW w:w="2118" w:type="dxa"/>
            <w:vAlign w:val="center"/>
          </w:tcPr>
          <w:p>
            <w:pPr>
              <w:pStyle w:val="16"/>
            </w:pPr>
            <w:r>
              <w:t>≥90百分比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4260" w:type="dxa"/>
            <w:vAlign w:val="center"/>
          </w:tcPr>
          <w:p>
            <w:pPr>
              <w:pStyle w:val="16"/>
            </w:pPr>
            <w:r>
              <w:t>3岁以下儿童系统管理率</w:t>
            </w:r>
          </w:p>
        </w:tc>
        <w:tc>
          <w:tcPr>
            <w:tcW w:w="2118" w:type="dxa"/>
            <w:vAlign w:val="center"/>
          </w:tcPr>
          <w:p>
            <w:pPr>
              <w:pStyle w:val="16"/>
            </w:pPr>
            <w:r>
              <w:t>≥80百分比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4260" w:type="dxa"/>
            <w:vAlign w:val="center"/>
          </w:tcPr>
          <w:p>
            <w:pPr>
              <w:pStyle w:val="16"/>
            </w:pPr>
            <w:r>
              <w:t>高血压患者基层规范管理服务率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4260" w:type="dxa"/>
            <w:vAlign w:val="center"/>
          </w:tcPr>
          <w:p>
            <w:pPr>
              <w:pStyle w:val="16"/>
            </w:pPr>
            <w:r>
              <w:t>2型糖尿病患者基层规范管理服务率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4260" w:type="dxa"/>
            <w:vAlign w:val="center"/>
          </w:tcPr>
          <w:p>
            <w:pPr>
              <w:pStyle w:val="16"/>
            </w:pPr>
            <w:r>
              <w:t>肺结核患者管理率</w:t>
            </w:r>
          </w:p>
        </w:tc>
        <w:tc>
          <w:tcPr>
            <w:tcW w:w="2118" w:type="dxa"/>
            <w:vAlign w:val="center"/>
          </w:tcPr>
          <w:p>
            <w:pPr>
              <w:pStyle w:val="16"/>
            </w:pPr>
            <w:r>
              <w:t>≥90百分比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4260" w:type="dxa"/>
            <w:vAlign w:val="center"/>
          </w:tcPr>
          <w:p>
            <w:pPr>
              <w:pStyle w:val="16"/>
            </w:pPr>
            <w:r>
              <w:t>社区在册居家严重精神障碍患者健康管理率</w:t>
            </w:r>
          </w:p>
        </w:tc>
        <w:tc>
          <w:tcPr>
            <w:tcW w:w="2118" w:type="dxa"/>
            <w:vAlign w:val="center"/>
          </w:tcPr>
          <w:p>
            <w:pPr>
              <w:pStyle w:val="16"/>
            </w:pPr>
            <w:r>
              <w:t>≥80百分比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4260" w:type="dxa"/>
            <w:vAlign w:val="center"/>
          </w:tcPr>
          <w:p>
            <w:pPr>
              <w:pStyle w:val="16"/>
            </w:pPr>
            <w:r>
              <w:t>老年人中医药健康管理率</w:t>
            </w:r>
          </w:p>
        </w:tc>
        <w:tc>
          <w:tcPr>
            <w:tcW w:w="2118" w:type="dxa"/>
            <w:vAlign w:val="center"/>
          </w:tcPr>
          <w:p>
            <w:pPr>
              <w:pStyle w:val="16"/>
            </w:pPr>
            <w:r>
              <w:t>≥70百分比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4260" w:type="dxa"/>
            <w:vAlign w:val="center"/>
          </w:tcPr>
          <w:p>
            <w:pPr>
              <w:pStyle w:val="16"/>
            </w:pPr>
            <w:r>
              <w:t>儿童中医药健康管理率</w:t>
            </w:r>
          </w:p>
        </w:tc>
        <w:tc>
          <w:tcPr>
            <w:tcW w:w="2118" w:type="dxa"/>
            <w:vAlign w:val="center"/>
          </w:tcPr>
          <w:p>
            <w:pPr>
              <w:pStyle w:val="16"/>
            </w:pPr>
            <w:r>
              <w:t>≥77百分比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4260" w:type="dxa"/>
            <w:vAlign w:val="center"/>
          </w:tcPr>
          <w:p>
            <w:pPr>
              <w:pStyle w:val="16"/>
            </w:pPr>
            <w:r>
              <w:t>卫生监督协管各专业每年巡查（访）2次完成率</w:t>
            </w:r>
          </w:p>
        </w:tc>
        <w:tc>
          <w:tcPr>
            <w:tcW w:w="2118" w:type="dxa"/>
            <w:vAlign w:val="center"/>
          </w:tcPr>
          <w:p>
            <w:pPr>
              <w:pStyle w:val="16"/>
            </w:pPr>
            <w:r>
              <w:t>≥90百分比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4260" w:type="dxa"/>
            <w:vAlign w:val="center"/>
          </w:tcPr>
          <w:p>
            <w:pPr>
              <w:pStyle w:val="16"/>
            </w:pPr>
            <w:r>
              <w:t>居民规范化电子健康档案覆盖率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4260" w:type="dxa"/>
            <w:vAlign w:val="center"/>
          </w:tcPr>
          <w:p>
            <w:pPr>
              <w:pStyle w:val="16"/>
            </w:pPr>
            <w:r>
              <w:t>高血压患者基层规范管理服务率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4260" w:type="dxa"/>
            <w:vAlign w:val="center"/>
          </w:tcPr>
          <w:p>
            <w:pPr>
              <w:pStyle w:val="16"/>
            </w:pPr>
            <w:r>
              <w:t>2型糖尿病患者基层规范管理服务率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4260" w:type="dxa"/>
            <w:vAlign w:val="center"/>
          </w:tcPr>
          <w:p>
            <w:pPr>
              <w:pStyle w:val="16"/>
            </w:pPr>
            <w:r>
              <w:t>65岁及以上老年人城乡社区规范健康服务率</w:t>
            </w:r>
          </w:p>
        </w:tc>
        <w:tc>
          <w:tcPr>
            <w:tcW w:w="2118" w:type="dxa"/>
            <w:vAlign w:val="center"/>
          </w:tcPr>
          <w:p>
            <w:pPr>
              <w:pStyle w:val="16"/>
            </w:pPr>
            <w:r>
              <w:t>≥61百分比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4260" w:type="dxa"/>
            <w:vAlign w:val="center"/>
          </w:tcPr>
          <w:p>
            <w:pPr>
              <w:pStyle w:val="16"/>
            </w:pPr>
            <w:r>
              <w:t>传染病和突发公共卫生事件报告率</w:t>
            </w:r>
          </w:p>
        </w:tc>
        <w:tc>
          <w:tcPr>
            <w:tcW w:w="2118" w:type="dxa"/>
            <w:vAlign w:val="center"/>
          </w:tcPr>
          <w:p>
            <w:pPr>
              <w:pStyle w:val="16"/>
            </w:pPr>
            <w:r>
              <w:t>≥95百分比</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4260" w:type="dxa"/>
            <w:vAlign w:val="center"/>
          </w:tcPr>
          <w:p>
            <w:pPr>
              <w:pStyle w:val="16"/>
            </w:pPr>
            <w:r>
              <w:t>按时完成</w:t>
            </w:r>
          </w:p>
        </w:tc>
        <w:tc>
          <w:tcPr>
            <w:tcW w:w="2118" w:type="dxa"/>
            <w:vAlign w:val="center"/>
          </w:tcPr>
          <w:p>
            <w:pPr>
              <w:pStyle w:val="16"/>
            </w:pPr>
            <w:r>
              <w:t>年度内</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4260" w:type="dxa"/>
            <w:vAlign w:val="center"/>
          </w:tcPr>
          <w:p>
            <w:pPr>
              <w:pStyle w:val="16"/>
            </w:pPr>
            <w:r>
              <w:t>资金成本</w:t>
            </w:r>
          </w:p>
        </w:tc>
        <w:tc>
          <w:tcPr>
            <w:tcW w:w="2118" w:type="dxa"/>
            <w:vAlign w:val="center"/>
          </w:tcPr>
          <w:p>
            <w:pPr>
              <w:pStyle w:val="16"/>
            </w:pPr>
            <w:r>
              <w:t>202.31万元</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4260" w:type="dxa"/>
            <w:vAlign w:val="center"/>
          </w:tcPr>
          <w:p>
            <w:pPr>
              <w:pStyle w:val="16"/>
            </w:pPr>
            <w:r>
              <w:t>城乡居民公共卫生差距</w:t>
            </w:r>
          </w:p>
        </w:tc>
        <w:tc>
          <w:tcPr>
            <w:tcW w:w="2118" w:type="dxa"/>
            <w:vAlign w:val="center"/>
          </w:tcPr>
          <w:p>
            <w:pPr>
              <w:pStyle w:val="16"/>
            </w:pPr>
            <w:r>
              <w:t>不断缩小</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4260" w:type="dxa"/>
            <w:vAlign w:val="center"/>
          </w:tcPr>
          <w:p>
            <w:pPr>
              <w:pStyle w:val="16"/>
            </w:pPr>
            <w:r>
              <w:t>基本公共卫生服务水平</w:t>
            </w:r>
          </w:p>
        </w:tc>
        <w:tc>
          <w:tcPr>
            <w:tcW w:w="2118" w:type="dxa"/>
            <w:vAlign w:val="center"/>
          </w:tcPr>
          <w:p>
            <w:pPr>
              <w:pStyle w:val="16"/>
            </w:pPr>
            <w:r>
              <w:t>不断提高</w:t>
            </w:r>
          </w:p>
        </w:tc>
        <w:tc>
          <w:tcPr>
            <w:tcW w:w="2552" w:type="dxa"/>
            <w:vAlign w:val="center"/>
          </w:tcPr>
          <w:p>
            <w:pPr>
              <w:pStyle w:val="16"/>
            </w:pPr>
            <w:r>
              <w:t>冀财社【2024】151号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4260" w:type="dxa"/>
            <w:vAlign w:val="center"/>
          </w:tcPr>
          <w:p>
            <w:pPr>
              <w:pStyle w:val="16"/>
            </w:pPr>
            <w:r>
              <w:t>服务对象满意度</w:t>
            </w:r>
          </w:p>
        </w:tc>
        <w:tc>
          <w:tcPr>
            <w:tcW w:w="2118" w:type="dxa"/>
            <w:vAlign w:val="center"/>
          </w:tcPr>
          <w:p>
            <w:pPr>
              <w:pStyle w:val="16"/>
            </w:pPr>
            <w:r>
              <w:t>较上年度提高</w:t>
            </w:r>
          </w:p>
        </w:tc>
        <w:tc>
          <w:tcPr>
            <w:tcW w:w="2552" w:type="dxa"/>
            <w:vAlign w:val="center"/>
          </w:tcPr>
          <w:p>
            <w:pPr>
              <w:pStyle w:val="16"/>
            </w:pPr>
            <w:r>
              <w:t>冀财社【2024】151号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7、冀财社[2024]179号/省级/提前下达2025年基本公共卫生服务项目补助资金绩效目标表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13052525P00001310003C</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冀财社[2024]179号/省级/提前下达2025年基本公共卫生服务项目补助资金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72.16</w:t>
            </w:r>
          </w:p>
        </w:tc>
        <w:tc>
          <w:tcPr>
            <w:tcW w:w="2835" w:type="dxa"/>
            <w:vAlign w:val="center"/>
          </w:tcPr>
          <w:p>
            <w:pPr>
              <w:pStyle w:val="14"/>
            </w:pPr>
            <w:r>
              <w:t>其中：财政    资金</w:t>
            </w:r>
          </w:p>
        </w:tc>
        <w:tc>
          <w:tcPr>
            <w:tcW w:w="2551" w:type="dxa"/>
            <w:vAlign w:val="center"/>
          </w:tcPr>
          <w:p>
            <w:pPr>
              <w:pStyle w:val="16"/>
            </w:pPr>
            <w:r>
              <w:t>72.16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促进基本公共卫生服务逐步均等化，确保基层医疗机构按规定继续免费向城乡居民提供国家规定的基本公共卫生服务项目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1.免费向居民提供基本公共卫生服务，促进居民健康水平提高。</w:t>
            </w:r>
          </w:p>
          <w:p>
            <w:pPr>
              <w:pStyle w:val="16"/>
            </w:pPr>
            <w:r>
              <w:t>2.对城乡居民健康实行干预，减少危害健康的因素。</w:t>
            </w:r>
          </w:p>
          <w:p>
            <w:pPr>
              <w:pStyle w:val="16"/>
            </w:pPr>
            <w:r>
              <w:t>3.预防控制传染病及慢性病的发生和流行。</w:t>
            </w:r>
          </w:p>
          <w:p>
            <w:pPr>
              <w:pStyle w:val="16"/>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72"/>
        <w:gridCol w:w="2869"/>
        <w:gridCol w:w="22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772" w:type="dxa"/>
            <w:vAlign w:val="center"/>
          </w:tcPr>
          <w:p>
            <w:pPr>
              <w:pStyle w:val="14"/>
            </w:pPr>
            <w:r>
              <w:t>绩效指标描述</w:t>
            </w:r>
          </w:p>
        </w:tc>
        <w:tc>
          <w:tcPr>
            <w:tcW w:w="2869" w:type="dxa"/>
            <w:vAlign w:val="center"/>
          </w:tcPr>
          <w:p>
            <w:pPr>
              <w:pStyle w:val="14"/>
            </w:pPr>
            <w:r>
              <w:t>指标值</w:t>
            </w:r>
          </w:p>
        </w:tc>
        <w:tc>
          <w:tcPr>
            <w:tcW w:w="2289"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3772" w:type="dxa"/>
            <w:vAlign w:val="center"/>
          </w:tcPr>
          <w:p>
            <w:pPr>
              <w:pStyle w:val="16"/>
            </w:pPr>
            <w:r>
              <w:t>适龄儿童国家免疫规划疫苗接种率</w:t>
            </w:r>
          </w:p>
        </w:tc>
        <w:tc>
          <w:tcPr>
            <w:tcW w:w="2869" w:type="dxa"/>
            <w:vAlign w:val="center"/>
          </w:tcPr>
          <w:p>
            <w:pPr>
              <w:pStyle w:val="16"/>
            </w:pPr>
            <w:r>
              <w:t>≥90百分比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3772" w:type="dxa"/>
            <w:vAlign w:val="center"/>
          </w:tcPr>
          <w:p>
            <w:pPr>
              <w:pStyle w:val="16"/>
            </w:pPr>
            <w:r>
              <w:t>7岁以下儿童健康管理率</w:t>
            </w:r>
          </w:p>
        </w:tc>
        <w:tc>
          <w:tcPr>
            <w:tcW w:w="2869" w:type="dxa"/>
            <w:vAlign w:val="center"/>
          </w:tcPr>
          <w:p>
            <w:pPr>
              <w:pStyle w:val="16"/>
            </w:pPr>
            <w:r>
              <w:t>≥85百分比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0-6岁儿童眼保健和视力检查覆盖率</w:t>
            </w:r>
          </w:p>
        </w:tc>
        <w:tc>
          <w:tcPr>
            <w:tcW w:w="3772" w:type="dxa"/>
            <w:vAlign w:val="center"/>
          </w:tcPr>
          <w:p>
            <w:pPr>
              <w:pStyle w:val="16"/>
            </w:pPr>
            <w:r>
              <w:t>0-6岁儿童眼保健和视力检查覆盖率</w:t>
            </w:r>
          </w:p>
        </w:tc>
        <w:tc>
          <w:tcPr>
            <w:tcW w:w="2869" w:type="dxa"/>
            <w:vAlign w:val="center"/>
          </w:tcPr>
          <w:p>
            <w:pPr>
              <w:pStyle w:val="16"/>
            </w:pPr>
            <w:r>
              <w:t>≥90百分比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3772" w:type="dxa"/>
            <w:vAlign w:val="center"/>
          </w:tcPr>
          <w:p>
            <w:pPr>
              <w:pStyle w:val="16"/>
            </w:pPr>
            <w:r>
              <w:t>孕产妇系统管理率</w:t>
            </w:r>
          </w:p>
        </w:tc>
        <w:tc>
          <w:tcPr>
            <w:tcW w:w="2869" w:type="dxa"/>
            <w:vAlign w:val="center"/>
          </w:tcPr>
          <w:p>
            <w:pPr>
              <w:pStyle w:val="16"/>
            </w:pPr>
            <w:r>
              <w:t>≥90百分比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3772" w:type="dxa"/>
            <w:vAlign w:val="center"/>
          </w:tcPr>
          <w:p>
            <w:pPr>
              <w:pStyle w:val="16"/>
            </w:pPr>
            <w:r>
              <w:t>3岁以下儿童系统管理率</w:t>
            </w:r>
          </w:p>
        </w:tc>
        <w:tc>
          <w:tcPr>
            <w:tcW w:w="2869" w:type="dxa"/>
            <w:vAlign w:val="center"/>
          </w:tcPr>
          <w:p>
            <w:pPr>
              <w:pStyle w:val="16"/>
            </w:pPr>
            <w:r>
              <w:t>≥80百分比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高血压患者基层规范管理服务率</w:t>
            </w:r>
          </w:p>
        </w:tc>
        <w:tc>
          <w:tcPr>
            <w:tcW w:w="3772" w:type="dxa"/>
            <w:vAlign w:val="center"/>
          </w:tcPr>
          <w:p>
            <w:pPr>
              <w:pStyle w:val="16"/>
            </w:pPr>
            <w:r>
              <w:t>高血压患者基层规范管理服务率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2型糖尿病患者基层规范管理服务率</w:t>
            </w:r>
          </w:p>
        </w:tc>
        <w:tc>
          <w:tcPr>
            <w:tcW w:w="3772" w:type="dxa"/>
            <w:vAlign w:val="center"/>
          </w:tcPr>
          <w:p>
            <w:pPr>
              <w:pStyle w:val="16"/>
            </w:pPr>
            <w:r>
              <w:t>2型糖尿病患者基层规范管理服务率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3772" w:type="dxa"/>
            <w:vAlign w:val="center"/>
          </w:tcPr>
          <w:p>
            <w:pPr>
              <w:pStyle w:val="16"/>
            </w:pPr>
            <w:r>
              <w:t>肺结核患者管理率</w:t>
            </w:r>
          </w:p>
        </w:tc>
        <w:tc>
          <w:tcPr>
            <w:tcW w:w="2869" w:type="dxa"/>
            <w:vAlign w:val="center"/>
          </w:tcPr>
          <w:p>
            <w:pPr>
              <w:pStyle w:val="16"/>
            </w:pPr>
            <w:r>
              <w:t>≥90百分比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3772" w:type="dxa"/>
            <w:vAlign w:val="center"/>
          </w:tcPr>
          <w:p>
            <w:pPr>
              <w:pStyle w:val="16"/>
            </w:pPr>
            <w:r>
              <w:t>社区在册居家严重精神障碍患者健康管理率</w:t>
            </w:r>
          </w:p>
        </w:tc>
        <w:tc>
          <w:tcPr>
            <w:tcW w:w="2869" w:type="dxa"/>
            <w:vAlign w:val="center"/>
          </w:tcPr>
          <w:p>
            <w:pPr>
              <w:pStyle w:val="16"/>
            </w:pPr>
            <w:r>
              <w:t>≥80百分比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3772" w:type="dxa"/>
            <w:vAlign w:val="center"/>
          </w:tcPr>
          <w:p>
            <w:pPr>
              <w:pStyle w:val="16"/>
            </w:pPr>
            <w:r>
              <w:t>老年人中医药健康管理率</w:t>
            </w:r>
          </w:p>
        </w:tc>
        <w:tc>
          <w:tcPr>
            <w:tcW w:w="2869" w:type="dxa"/>
            <w:vAlign w:val="center"/>
          </w:tcPr>
          <w:p>
            <w:pPr>
              <w:pStyle w:val="16"/>
            </w:pPr>
            <w:r>
              <w:t>≥70百分比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3772" w:type="dxa"/>
            <w:vAlign w:val="center"/>
          </w:tcPr>
          <w:p>
            <w:pPr>
              <w:pStyle w:val="16"/>
            </w:pPr>
            <w:r>
              <w:t>儿童中医药健康管理率</w:t>
            </w:r>
          </w:p>
        </w:tc>
        <w:tc>
          <w:tcPr>
            <w:tcW w:w="2869" w:type="dxa"/>
            <w:vAlign w:val="center"/>
          </w:tcPr>
          <w:p>
            <w:pPr>
              <w:pStyle w:val="16"/>
            </w:pPr>
            <w:r>
              <w:t>≥77百分比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3772" w:type="dxa"/>
            <w:vAlign w:val="center"/>
          </w:tcPr>
          <w:p>
            <w:pPr>
              <w:pStyle w:val="16"/>
            </w:pPr>
            <w:r>
              <w:t>卫生监督协管各专业每年巡查（访）2次完成率</w:t>
            </w:r>
          </w:p>
        </w:tc>
        <w:tc>
          <w:tcPr>
            <w:tcW w:w="2869" w:type="dxa"/>
            <w:vAlign w:val="center"/>
          </w:tcPr>
          <w:p>
            <w:pPr>
              <w:pStyle w:val="16"/>
            </w:pPr>
            <w:r>
              <w:t>≥90百分比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3772" w:type="dxa"/>
            <w:vAlign w:val="center"/>
          </w:tcPr>
          <w:p>
            <w:pPr>
              <w:pStyle w:val="16"/>
            </w:pPr>
            <w:r>
              <w:t>居民规范化电子健康档案覆盖率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3772" w:type="dxa"/>
            <w:vAlign w:val="center"/>
          </w:tcPr>
          <w:p>
            <w:pPr>
              <w:pStyle w:val="16"/>
            </w:pPr>
            <w:r>
              <w:t>高血压患者基层规范管理服务率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3772" w:type="dxa"/>
            <w:vAlign w:val="center"/>
          </w:tcPr>
          <w:p>
            <w:pPr>
              <w:pStyle w:val="16"/>
            </w:pPr>
            <w:r>
              <w:t>2型糖尿病患者基层规范管理服务率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65岁及以上老年人城乡社区规范健康服务率</w:t>
            </w:r>
          </w:p>
        </w:tc>
        <w:tc>
          <w:tcPr>
            <w:tcW w:w="3772" w:type="dxa"/>
            <w:vAlign w:val="center"/>
          </w:tcPr>
          <w:p>
            <w:pPr>
              <w:pStyle w:val="16"/>
            </w:pPr>
            <w:r>
              <w:t>65岁及以上老年人城乡社区规范健康服务率</w:t>
            </w:r>
          </w:p>
        </w:tc>
        <w:tc>
          <w:tcPr>
            <w:tcW w:w="2869" w:type="dxa"/>
            <w:vAlign w:val="center"/>
          </w:tcPr>
          <w:p>
            <w:pPr>
              <w:pStyle w:val="16"/>
            </w:pPr>
            <w:r>
              <w:t>≥61百分比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3772" w:type="dxa"/>
            <w:vAlign w:val="center"/>
          </w:tcPr>
          <w:p>
            <w:pPr>
              <w:pStyle w:val="16"/>
            </w:pPr>
            <w:r>
              <w:t>传染病和突发公共卫生事件报告率</w:t>
            </w:r>
          </w:p>
        </w:tc>
        <w:tc>
          <w:tcPr>
            <w:tcW w:w="2869" w:type="dxa"/>
            <w:vAlign w:val="center"/>
          </w:tcPr>
          <w:p>
            <w:pPr>
              <w:pStyle w:val="16"/>
            </w:pPr>
            <w:r>
              <w:t>≥95百分比</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w:t>
            </w:r>
          </w:p>
        </w:tc>
        <w:tc>
          <w:tcPr>
            <w:tcW w:w="3772" w:type="dxa"/>
            <w:vAlign w:val="center"/>
          </w:tcPr>
          <w:p>
            <w:pPr>
              <w:pStyle w:val="16"/>
            </w:pPr>
            <w:r>
              <w:t>按时完成</w:t>
            </w:r>
          </w:p>
        </w:tc>
        <w:tc>
          <w:tcPr>
            <w:tcW w:w="2869" w:type="dxa"/>
            <w:vAlign w:val="center"/>
          </w:tcPr>
          <w:p>
            <w:pPr>
              <w:pStyle w:val="16"/>
            </w:pPr>
            <w:r>
              <w:t>年度内</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3772" w:type="dxa"/>
            <w:vAlign w:val="center"/>
          </w:tcPr>
          <w:p>
            <w:pPr>
              <w:pStyle w:val="16"/>
            </w:pPr>
            <w:r>
              <w:t>资金成本</w:t>
            </w:r>
          </w:p>
        </w:tc>
        <w:tc>
          <w:tcPr>
            <w:tcW w:w="2869" w:type="dxa"/>
            <w:vAlign w:val="center"/>
          </w:tcPr>
          <w:p>
            <w:pPr>
              <w:pStyle w:val="16"/>
            </w:pPr>
            <w:r>
              <w:t>72.16万元</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3772" w:type="dxa"/>
            <w:vAlign w:val="center"/>
          </w:tcPr>
          <w:p>
            <w:pPr>
              <w:pStyle w:val="16"/>
            </w:pPr>
            <w:r>
              <w:t>城乡居民公共卫生差距</w:t>
            </w:r>
          </w:p>
        </w:tc>
        <w:tc>
          <w:tcPr>
            <w:tcW w:w="2869" w:type="dxa"/>
            <w:vAlign w:val="center"/>
          </w:tcPr>
          <w:p>
            <w:pPr>
              <w:pStyle w:val="16"/>
            </w:pPr>
            <w:r>
              <w:t>不断缩小</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3772" w:type="dxa"/>
            <w:vAlign w:val="center"/>
          </w:tcPr>
          <w:p>
            <w:pPr>
              <w:pStyle w:val="16"/>
            </w:pPr>
            <w:r>
              <w:t>基本公共卫生服务水平</w:t>
            </w:r>
          </w:p>
        </w:tc>
        <w:tc>
          <w:tcPr>
            <w:tcW w:w="2869" w:type="dxa"/>
            <w:vAlign w:val="center"/>
          </w:tcPr>
          <w:p>
            <w:pPr>
              <w:pStyle w:val="16"/>
            </w:pPr>
            <w:r>
              <w:t>不断提高</w:t>
            </w:r>
          </w:p>
        </w:tc>
        <w:tc>
          <w:tcPr>
            <w:tcW w:w="2289"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3772" w:type="dxa"/>
            <w:vAlign w:val="center"/>
          </w:tcPr>
          <w:p>
            <w:pPr>
              <w:pStyle w:val="16"/>
            </w:pPr>
            <w:r>
              <w:t>服务对象满意度</w:t>
            </w:r>
          </w:p>
        </w:tc>
        <w:tc>
          <w:tcPr>
            <w:tcW w:w="2869" w:type="dxa"/>
            <w:vAlign w:val="center"/>
          </w:tcPr>
          <w:p>
            <w:pPr>
              <w:pStyle w:val="16"/>
            </w:pPr>
            <w:r>
              <w:t>较上年度提高</w:t>
            </w:r>
          </w:p>
        </w:tc>
        <w:tc>
          <w:tcPr>
            <w:tcW w:w="2289" w:type="dxa"/>
            <w:vAlign w:val="center"/>
          </w:tcPr>
          <w:p>
            <w:pPr>
              <w:pStyle w:val="16"/>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8、冀财社[2024]179号/省级/提前下达2025年基本药物制度补助资金绩效目标表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13052525P00874910004J</w:t>
            </w:r>
          </w:p>
        </w:tc>
        <w:tc>
          <w:tcPr>
            <w:tcW w:w="2835" w:type="dxa"/>
            <w:vAlign w:val="center"/>
          </w:tcPr>
          <w:p>
            <w:pPr>
              <w:pStyle w:val="14"/>
            </w:pPr>
            <w:r>
              <w:t>项目名称</w:t>
            </w:r>
          </w:p>
        </w:tc>
        <w:tc>
          <w:tcPr>
            <w:tcW w:w="6095" w:type="dxa"/>
            <w:gridSpan w:val="3"/>
            <w:vAlign w:val="center"/>
          </w:tcPr>
          <w:p>
            <w:pPr>
              <w:pStyle w:val="16"/>
            </w:pPr>
            <w:r>
              <w:t>冀财社[2024]179号/省级/提前下达2025年基本药物制度补助资金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8.02</w:t>
            </w:r>
          </w:p>
        </w:tc>
        <w:tc>
          <w:tcPr>
            <w:tcW w:w="2835" w:type="dxa"/>
            <w:vAlign w:val="center"/>
          </w:tcPr>
          <w:p>
            <w:pPr>
              <w:pStyle w:val="14"/>
            </w:pPr>
            <w:r>
              <w:t>其中：财政    资金</w:t>
            </w:r>
          </w:p>
        </w:tc>
        <w:tc>
          <w:tcPr>
            <w:tcW w:w="2551" w:type="dxa"/>
            <w:vAlign w:val="center"/>
          </w:tcPr>
          <w:p>
            <w:pPr>
              <w:pStyle w:val="16"/>
            </w:pPr>
            <w:r>
              <w:t>8.02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对实施国家基本药物制度的卫生室给予补助，支持国家基本药物制度在卫生室顺利实施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p>
            <w:pPr>
              <w:pStyle w:val="16"/>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42"/>
        <w:gridCol w:w="2812"/>
        <w:gridCol w:w="24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642" w:type="dxa"/>
            <w:vAlign w:val="center"/>
          </w:tcPr>
          <w:p>
            <w:pPr>
              <w:pStyle w:val="14"/>
            </w:pPr>
            <w:r>
              <w:t>绩效指标描述</w:t>
            </w:r>
          </w:p>
        </w:tc>
        <w:tc>
          <w:tcPr>
            <w:tcW w:w="2812" w:type="dxa"/>
            <w:vAlign w:val="center"/>
          </w:tcPr>
          <w:p>
            <w:pPr>
              <w:pStyle w:val="14"/>
            </w:pPr>
            <w:r>
              <w:t>指标值</w:t>
            </w:r>
          </w:p>
        </w:tc>
        <w:tc>
          <w:tcPr>
            <w:tcW w:w="24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3642" w:type="dxa"/>
            <w:vAlign w:val="center"/>
          </w:tcPr>
          <w:p>
            <w:pPr>
              <w:pStyle w:val="16"/>
            </w:pPr>
            <w:r>
              <w:t>政府办基层医疗卫生机构实施国家基本药物制度覆盖数量</w:t>
            </w:r>
          </w:p>
        </w:tc>
        <w:tc>
          <w:tcPr>
            <w:tcW w:w="2812" w:type="dxa"/>
            <w:vAlign w:val="center"/>
          </w:tcPr>
          <w:p>
            <w:pPr>
              <w:pStyle w:val="16"/>
            </w:pPr>
            <w:r>
              <w:t>1家</w:t>
            </w:r>
          </w:p>
        </w:tc>
        <w:tc>
          <w:tcPr>
            <w:tcW w:w="2476"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3642" w:type="dxa"/>
            <w:vAlign w:val="center"/>
          </w:tcPr>
          <w:p>
            <w:pPr>
              <w:pStyle w:val="16"/>
            </w:pPr>
            <w:r>
              <w:t>村卫生室实施国家基本药物制度网采比例</w:t>
            </w:r>
          </w:p>
        </w:tc>
        <w:tc>
          <w:tcPr>
            <w:tcW w:w="2812" w:type="dxa"/>
            <w:vAlign w:val="center"/>
          </w:tcPr>
          <w:p>
            <w:pPr>
              <w:pStyle w:val="16"/>
            </w:pPr>
            <w:r>
              <w:t>100百分比</w:t>
            </w:r>
          </w:p>
        </w:tc>
        <w:tc>
          <w:tcPr>
            <w:tcW w:w="2476"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3642" w:type="dxa"/>
            <w:vAlign w:val="center"/>
          </w:tcPr>
          <w:p>
            <w:pPr>
              <w:pStyle w:val="16"/>
            </w:pPr>
            <w:r>
              <w:t>纳入年度基本药物制度绩效考核</w:t>
            </w:r>
          </w:p>
        </w:tc>
        <w:tc>
          <w:tcPr>
            <w:tcW w:w="2812" w:type="dxa"/>
            <w:vAlign w:val="center"/>
          </w:tcPr>
          <w:p>
            <w:pPr>
              <w:pStyle w:val="16"/>
            </w:pPr>
            <w:r>
              <w:t>1年</w:t>
            </w:r>
          </w:p>
        </w:tc>
        <w:tc>
          <w:tcPr>
            <w:tcW w:w="2476"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3642" w:type="dxa"/>
            <w:vAlign w:val="center"/>
          </w:tcPr>
          <w:p>
            <w:pPr>
              <w:pStyle w:val="16"/>
            </w:pPr>
            <w:r>
              <w:t>完成基本药物制度拨付</w:t>
            </w:r>
          </w:p>
        </w:tc>
        <w:tc>
          <w:tcPr>
            <w:tcW w:w="2812" w:type="dxa"/>
            <w:vAlign w:val="center"/>
          </w:tcPr>
          <w:p>
            <w:pPr>
              <w:pStyle w:val="16"/>
            </w:pPr>
            <w:r>
              <w:t>8.02万元</w:t>
            </w:r>
          </w:p>
        </w:tc>
        <w:tc>
          <w:tcPr>
            <w:tcW w:w="2476"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3642" w:type="dxa"/>
            <w:vAlign w:val="center"/>
          </w:tcPr>
          <w:p>
            <w:pPr>
              <w:pStyle w:val="16"/>
            </w:pPr>
            <w:r>
              <w:t>乡村医生全年收入</w:t>
            </w:r>
          </w:p>
        </w:tc>
        <w:tc>
          <w:tcPr>
            <w:tcW w:w="2812" w:type="dxa"/>
            <w:vAlign w:val="center"/>
          </w:tcPr>
          <w:p>
            <w:pPr>
              <w:pStyle w:val="16"/>
            </w:pPr>
            <w:r>
              <w:t>保持稳定</w:t>
            </w:r>
          </w:p>
        </w:tc>
        <w:tc>
          <w:tcPr>
            <w:tcW w:w="2476" w:type="dxa"/>
            <w:vAlign w:val="center"/>
          </w:tcPr>
          <w:p>
            <w:pPr>
              <w:pStyle w:val="16"/>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3642" w:type="dxa"/>
            <w:vAlign w:val="center"/>
          </w:tcPr>
          <w:p>
            <w:pPr>
              <w:pStyle w:val="16"/>
            </w:pPr>
            <w:r>
              <w:t>受益人群满意率</w:t>
            </w:r>
          </w:p>
        </w:tc>
        <w:tc>
          <w:tcPr>
            <w:tcW w:w="2812" w:type="dxa"/>
            <w:vAlign w:val="center"/>
          </w:tcPr>
          <w:p>
            <w:pPr>
              <w:pStyle w:val="16"/>
            </w:pPr>
            <w:r>
              <w:t>≥95百分比</w:t>
            </w:r>
          </w:p>
        </w:tc>
        <w:tc>
          <w:tcPr>
            <w:tcW w:w="2476" w:type="dxa"/>
            <w:vAlign w:val="center"/>
          </w:tcPr>
          <w:p>
            <w:pPr>
              <w:pStyle w:val="16"/>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13052524P00000410399Q</w:t>
            </w:r>
          </w:p>
        </w:tc>
        <w:tc>
          <w:tcPr>
            <w:tcW w:w="2835" w:type="dxa"/>
            <w:vAlign w:val="center"/>
          </w:tcPr>
          <w:p>
            <w:pPr>
              <w:pStyle w:val="14"/>
            </w:pPr>
            <w:r>
              <w:t>项目名称</w:t>
            </w:r>
          </w:p>
        </w:tc>
        <w:tc>
          <w:tcPr>
            <w:tcW w:w="6095" w:type="dxa"/>
            <w:gridSpan w:val="3"/>
            <w:vAlign w:val="center"/>
          </w:tcPr>
          <w:p>
            <w:pPr>
              <w:pStyle w:val="16"/>
            </w:pPr>
            <w:r>
              <w:t>冀财社【2023】242号/中央/提前下达2024年基本药物制度补助资金（基层医疗卫生机构）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9.18</w:t>
            </w:r>
          </w:p>
        </w:tc>
        <w:tc>
          <w:tcPr>
            <w:tcW w:w="2835" w:type="dxa"/>
            <w:vAlign w:val="center"/>
          </w:tcPr>
          <w:p>
            <w:pPr>
              <w:pStyle w:val="14"/>
            </w:pPr>
            <w:r>
              <w:t>其中：财政    资金</w:t>
            </w:r>
          </w:p>
        </w:tc>
        <w:tc>
          <w:tcPr>
            <w:tcW w:w="2551" w:type="dxa"/>
            <w:vAlign w:val="center"/>
          </w:tcPr>
          <w:p>
            <w:pPr>
              <w:pStyle w:val="16"/>
            </w:pPr>
            <w:r>
              <w:t>9.18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用于保障在岗职工基本工资及绩效工资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9.18万元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10、冀财社【2024】58号/中央/2024年基本药物制度补助资金(村卫生室)绩效目标表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13052524P00000410566W</w:t>
            </w:r>
          </w:p>
        </w:tc>
        <w:tc>
          <w:tcPr>
            <w:tcW w:w="2835" w:type="dxa"/>
            <w:vAlign w:val="center"/>
          </w:tcPr>
          <w:p>
            <w:pPr>
              <w:pStyle w:val="14"/>
            </w:pPr>
            <w:r>
              <w:t>项目名称</w:t>
            </w:r>
          </w:p>
        </w:tc>
        <w:tc>
          <w:tcPr>
            <w:tcW w:w="6095" w:type="dxa"/>
            <w:gridSpan w:val="3"/>
            <w:vAlign w:val="center"/>
          </w:tcPr>
          <w:p>
            <w:pPr>
              <w:pStyle w:val="16"/>
            </w:pPr>
            <w:r>
              <w:t>冀财社【2024】58号/中央/2024年基本药物制度补助资金(村卫生室)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0.15</w:t>
            </w:r>
          </w:p>
        </w:tc>
        <w:tc>
          <w:tcPr>
            <w:tcW w:w="2835" w:type="dxa"/>
            <w:vAlign w:val="center"/>
          </w:tcPr>
          <w:p>
            <w:pPr>
              <w:pStyle w:val="14"/>
            </w:pPr>
            <w:r>
              <w:t>其中：财政    资金</w:t>
            </w:r>
          </w:p>
        </w:tc>
        <w:tc>
          <w:tcPr>
            <w:tcW w:w="2551" w:type="dxa"/>
            <w:vAlign w:val="center"/>
          </w:tcPr>
          <w:p>
            <w:pPr>
              <w:pStyle w:val="16"/>
            </w:pPr>
            <w:r>
              <w:t>0.15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用于辖区内实施国家基本药物制度的卫生室补助资金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30%</w:t>
            </w:r>
          </w:p>
        </w:tc>
        <w:tc>
          <w:tcPr>
            <w:tcW w:w="2835" w:type="dxa"/>
            <w:vAlign w:val="center"/>
          </w:tcPr>
          <w:p>
            <w:pPr>
              <w:pStyle w:val="17"/>
            </w:pPr>
            <w:r>
              <w:t>60%</w:t>
            </w:r>
          </w:p>
        </w:tc>
        <w:tc>
          <w:tcPr>
            <w:tcW w:w="2551" w:type="dxa"/>
            <w:vAlign w:val="center"/>
          </w:tcPr>
          <w:p>
            <w:pPr>
              <w:pStyle w:val="17"/>
            </w:pPr>
            <w:r>
              <w:t>90%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覆盖基层医疗卫生机构数量</w:t>
            </w:r>
          </w:p>
        </w:tc>
        <w:tc>
          <w:tcPr>
            <w:tcW w:w="5386" w:type="dxa"/>
            <w:vAlign w:val="center"/>
          </w:tcPr>
          <w:p>
            <w:pPr>
              <w:pStyle w:val="16"/>
            </w:pPr>
            <w:r>
              <w:t>政府办基层医疗卫生机构实施国家基本药物制度覆盖数量</w:t>
            </w:r>
          </w:p>
        </w:tc>
        <w:tc>
          <w:tcPr>
            <w:tcW w:w="2268" w:type="dxa"/>
            <w:vAlign w:val="center"/>
          </w:tcPr>
          <w:p>
            <w:pPr>
              <w:pStyle w:val="16"/>
            </w:pPr>
            <w:r>
              <w:t>1家</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网采率</w:t>
            </w:r>
          </w:p>
        </w:tc>
        <w:tc>
          <w:tcPr>
            <w:tcW w:w="5386" w:type="dxa"/>
            <w:vAlign w:val="center"/>
          </w:tcPr>
          <w:p>
            <w:pPr>
              <w:pStyle w:val="16"/>
            </w:pPr>
            <w:r>
              <w:t>卫生院实施国家基本药物制度网采比例</w:t>
            </w:r>
          </w:p>
        </w:tc>
        <w:tc>
          <w:tcPr>
            <w:tcW w:w="2268" w:type="dxa"/>
            <w:vAlign w:val="center"/>
          </w:tcPr>
          <w:p>
            <w:pPr>
              <w:pStyle w:val="16"/>
            </w:pPr>
            <w:r>
              <w:t>100百分比</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考核</w:t>
            </w:r>
          </w:p>
        </w:tc>
        <w:tc>
          <w:tcPr>
            <w:tcW w:w="5386" w:type="dxa"/>
            <w:vAlign w:val="center"/>
          </w:tcPr>
          <w:p>
            <w:pPr>
              <w:pStyle w:val="16"/>
            </w:pPr>
            <w:r>
              <w:t>纳入年度基本药物制度绩效考</w:t>
            </w:r>
          </w:p>
        </w:tc>
        <w:tc>
          <w:tcPr>
            <w:tcW w:w="2268" w:type="dxa"/>
            <w:vAlign w:val="center"/>
          </w:tcPr>
          <w:p>
            <w:pPr>
              <w:pStyle w:val="16"/>
            </w:pPr>
            <w:r>
              <w:t>1年</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资金拨付</w:t>
            </w:r>
          </w:p>
        </w:tc>
        <w:tc>
          <w:tcPr>
            <w:tcW w:w="5386" w:type="dxa"/>
            <w:vAlign w:val="center"/>
          </w:tcPr>
          <w:p>
            <w:pPr>
              <w:pStyle w:val="16"/>
            </w:pPr>
            <w:r>
              <w:t>完成基本药物制度拨付</w:t>
            </w:r>
          </w:p>
        </w:tc>
        <w:tc>
          <w:tcPr>
            <w:tcW w:w="2268" w:type="dxa"/>
            <w:vAlign w:val="center"/>
          </w:tcPr>
          <w:p>
            <w:pPr>
              <w:pStyle w:val="16"/>
            </w:pPr>
            <w:r>
              <w:t>0.14万元</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保障卫生院职工工资待遇</w:t>
            </w:r>
          </w:p>
        </w:tc>
        <w:tc>
          <w:tcPr>
            <w:tcW w:w="5386" w:type="dxa"/>
            <w:vAlign w:val="center"/>
          </w:tcPr>
          <w:p>
            <w:pPr>
              <w:pStyle w:val="16"/>
            </w:pPr>
            <w:r>
              <w:t>保障卫生院职工工资</w:t>
            </w:r>
          </w:p>
        </w:tc>
        <w:tc>
          <w:tcPr>
            <w:tcW w:w="2268" w:type="dxa"/>
            <w:vAlign w:val="center"/>
          </w:tcPr>
          <w:p>
            <w:pPr>
              <w:pStyle w:val="16"/>
            </w:pPr>
            <w:r>
              <w:t>保持稳定</w:t>
            </w:r>
          </w:p>
        </w:tc>
        <w:tc>
          <w:tcPr>
            <w:tcW w:w="1276" w:type="dxa"/>
            <w:vAlign w:val="center"/>
          </w:tcPr>
          <w:p>
            <w:pPr>
              <w:pStyle w:val="16"/>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受益人群满意率</w:t>
            </w:r>
          </w:p>
        </w:tc>
        <w:tc>
          <w:tcPr>
            <w:tcW w:w="2268" w:type="dxa"/>
            <w:vAlign w:val="center"/>
          </w:tcPr>
          <w:p>
            <w:pPr>
              <w:pStyle w:val="16"/>
            </w:pPr>
            <w:r>
              <w:t>≥95百分比</w:t>
            </w:r>
          </w:p>
        </w:tc>
        <w:tc>
          <w:tcPr>
            <w:tcW w:w="1276" w:type="dxa"/>
            <w:vAlign w:val="center"/>
          </w:tcPr>
          <w:p>
            <w:pPr>
              <w:pStyle w:val="16"/>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11、落实500人以下村医补助工资绩效目标表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13052525P00003110014Y</w:t>
            </w:r>
          </w:p>
        </w:tc>
        <w:tc>
          <w:tcPr>
            <w:tcW w:w="2835" w:type="dxa"/>
            <w:vAlign w:val="center"/>
          </w:tcPr>
          <w:p>
            <w:pPr>
              <w:pStyle w:val="14"/>
            </w:pPr>
            <w:r>
              <w:t>项目名称</w:t>
            </w:r>
          </w:p>
        </w:tc>
        <w:tc>
          <w:tcPr>
            <w:tcW w:w="6095" w:type="dxa"/>
            <w:gridSpan w:val="3"/>
            <w:vAlign w:val="center"/>
          </w:tcPr>
          <w:p>
            <w:pPr>
              <w:pStyle w:val="16"/>
            </w:pPr>
            <w:r>
              <w:t>落实500人以下村医补助工资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进一步加强乡村医生队伍建设，通过乡村医生待遇，改善不足500人村卫生室医疗及服务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97"/>
        <w:gridCol w:w="4674"/>
        <w:gridCol w:w="2718"/>
        <w:gridCol w:w="24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1897" w:type="dxa"/>
            <w:vAlign w:val="center"/>
          </w:tcPr>
          <w:p>
            <w:pPr>
              <w:pStyle w:val="14"/>
            </w:pPr>
            <w:r>
              <w:t>三级指标</w:t>
            </w:r>
          </w:p>
        </w:tc>
        <w:tc>
          <w:tcPr>
            <w:tcW w:w="4674" w:type="dxa"/>
            <w:vAlign w:val="center"/>
          </w:tcPr>
          <w:p>
            <w:pPr>
              <w:pStyle w:val="14"/>
            </w:pPr>
            <w:r>
              <w:t>绩效指标描述</w:t>
            </w:r>
          </w:p>
        </w:tc>
        <w:tc>
          <w:tcPr>
            <w:tcW w:w="2718" w:type="dxa"/>
            <w:vAlign w:val="center"/>
          </w:tcPr>
          <w:p>
            <w:pPr>
              <w:pStyle w:val="14"/>
            </w:pPr>
            <w:r>
              <w:t>指标值</w:t>
            </w:r>
          </w:p>
        </w:tc>
        <w:tc>
          <w:tcPr>
            <w:tcW w:w="24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1897" w:type="dxa"/>
            <w:vAlign w:val="center"/>
          </w:tcPr>
          <w:p>
            <w:pPr>
              <w:pStyle w:val="16"/>
            </w:pPr>
            <w:r>
              <w:t>补助数</w:t>
            </w:r>
          </w:p>
        </w:tc>
        <w:tc>
          <w:tcPr>
            <w:tcW w:w="4674" w:type="dxa"/>
            <w:vAlign w:val="center"/>
          </w:tcPr>
          <w:p>
            <w:pPr>
              <w:pStyle w:val="16"/>
            </w:pPr>
            <w:r>
              <w:t>500人以下村卫生室1家，补助村医人数</w:t>
            </w:r>
          </w:p>
        </w:tc>
        <w:tc>
          <w:tcPr>
            <w:tcW w:w="2718" w:type="dxa"/>
            <w:vAlign w:val="center"/>
          </w:tcPr>
          <w:p>
            <w:pPr>
              <w:pStyle w:val="16"/>
            </w:pPr>
            <w:r>
              <w:t>1人</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1897" w:type="dxa"/>
            <w:vAlign w:val="center"/>
          </w:tcPr>
          <w:p>
            <w:pPr>
              <w:pStyle w:val="16"/>
            </w:pPr>
            <w:r>
              <w:t>足额发放率</w:t>
            </w:r>
          </w:p>
        </w:tc>
        <w:tc>
          <w:tcPr>
            <w:tcW w:w="4674" w:type="dxa"/>
            <w:vAlign w:val="center"/>
          </w:tcPr>
          <w:p>
            <w:pPr>
              <w:pStyle w:val="16"/>
            </w:pPr>
            <w:r>
              <w:t>按要求拨付，保证准确，足额发放</w:t>
            </w:r>
          </w:p>
        </w:tc>
        <w:tc>
          <w:tcPr>
            <w:tcW w:w="2718" w:type="dxa"/>
            <w:vAlign w:val="center"/>
          </w:tcPr>
          <w:p>
            <w:pPr>
              <w:pStyle w:val="16"/>
            </w:pPr>
            <w:r>
              <w:t>100百分比</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1897" w:type="dxa"/>
            <w:vAlign w:val="center"/>
          </w:tcPr>
          <w:p>
            <w:pPr>
              <w:pStyle w:val="16"/>
            </w:pPr>
            <w:r>
              <w:t>及时发放率</w:t>
            </w:r>
          </w:p>
        </w:tc>
        <w:tc>
          <w:tcPr>
            <w:tcW w:w="4674" w:type="dxa"/>
            <w:vAlign w:val="center"/>
          </w:tcPr>
          <w:p>
            <w:pPr>
              <w:pStyle w:val="16"/>
            </w:pPr>
            <w:r>
              <w:t>及时审批并足额拨付发放</w:t>
            </w:r>
          </w:p>
        </w:tc>
        <w:tc>
          <w:tcPr>
            <w:tcW w:w="2718" w:type="dxa"/>
            <w:vAlign w:val="center"/>
          </w:tcPr>
          <w:p>
            <w:pPr>
              <w:pStyle w:val="16"/>
            </w:pPr>
            <w:r>
              <w:t>100百分比</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1897" w:type="dxa"/>
            <w:vAlign w:val="center"/>
          </w:tcPr>
          <w:p>
            <w:pPr>
              <w:pStyle w:val="16"/>
            </w:pPr>
            <w:r>
              <w:t>补助标准</w:t>
            </w:r>
          </w:p>
        </w:tc>
        <w:tc>
          <w:tcPr>
            <w:tcW w:w="4674" w:type="dxa"/>
            <w:vAlign w:val="center"/>
          </w:tcPr>
          <w:p>
            <w:pPr>
              <w:pStyle w:val="16"/>
            </w:pPr>
            <w:r>
              <w:t>拨付标准是按每所卫生室每名村医每月1000元</w:t>
            </w:r>
          </w:p>
        </w:tc>
        <w:tc>
          <w:tcPr>
            <w:tcW w:w="2718" w:type="dxa"/>
            <w:vAlign w:val="center"/>
          </w:tcPr>
          <w:p>
            <w:pPr>
              <w:pStyle w:val="16"/>
            </w:pPr>
            <w:r>
              <w:t>1.2万元</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1897" w:type="dxa"/>
            <w:vAlign w:val="center"/>
          </w:tcPr>
          <w:p>
            <w:pPr>
              <w:pStyle w:val="16"/>
            </w:pPr>
            <w:r>
              <w:t>提升率</w:t>
            </w:r>
          </w:p>
        </w:tc>
        <w:tc>
          <w:tcPr>
            <w:tcW w:w="4674" w:type="dxa"/>
            <w:vAlign w:val="center"/>
          </w:tcPr>
          <w:p>
            <w:pPr>
              <w:pStyle w:val="16"/>
            </w:pPr>
            <w:r>
              <w:t>医疗及服务质量不断提升</w:t>
            </w:r>
          </w:p>
        </w:tc>
        <w:tc>
          <w:tcPr>
            <w:tcW w:w="2718" w:type="dxa"/>
            <w:vAlign w:val="center"/>
          </w:tcPr>
          <w:p>
            <w:pPr>
              <w:pStyle w:val="16"/>
            </w:pPr>
            <w:r>
              <w:t>逐步提高</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1897" w:type="dxa"/>
            <w:vAlign w:val="center"/>
          </w:tcPr>
          <w:p>
            <w:pPr>
              <w:pStyle w:val="16"/>
            </w:pPr>
            <w:r>
              <w:t>提升率</w:t>
            </w:r>
          </w:p>
        </w:tc>
        <w:tc>
          <w:tcPr>
            <w:tcW w:w="4674" w:type="dxa"/>
            <w:vAlign w:val="center"/>
          </w:tcPr>
          <w:p>
            <w:pPr>
              <w:pStyle w:val="16"/>
            </w:pPr>
            <w:r>
              <w:t>妥善解决老百姓就医问题</w:t>
            </w:r>
          </w:p>
        </w:tc>
        <w:tc>
          <w:tcPr>
            <w:tcW w:w="2718" w:type="dxa"/>
            <w:vAlign w:val="center"/>
          </w:tcPr>
          <w:p>
            <w:pPr>
              <w:pStyle w:val="16"/>
            </w:pPr>
            <w:r>
              <w:t>逐步提高</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1897" w:type="dxa"/>
            <w:vAlign w:val="center"/>
          </w:tcPr>
          <w:p>
            <w:pPr>
              <w:pStyle w:val="16"/>
            </w:pPr>
            <w:r>
              <w:t>进一步提高村民生活质量</w:t>
            </w:r>
          </w:p>
        </w:tc>
        <w:tc>
          <w:tcPr>
            <w:tcW w:w="4674" w:type="dxa"/>
            <w:vAlign w:val="center"/>
          </w:tcPr>
          <w:p>
            <w:pPr>
              <w:pStyle w:val="16"/>
            </w:pPr>
            <w:r>
              <w:t>进一步提高村民生活质量</w:t>
            </w:r>
          </w:p>
        </w:tc>
        <w:tc>
          <w:tcPr>
            <w:tcW w:w="2718" w:type="dxa"/>
            <w:vAlign w:val="center"/>
          </w:tcPr>
          <w:p>
            <w:pPr>
              <w:pStyle w:val="16"/>
            </w:pPr>
            <w:r>
              <w:t>逐步提高</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1897" w:type="dxa"/>
            <w:vAlign w:val="center"/>
          </w:tcPr>
          <w:p>
            <w:pPr>
              <w:pStyle w:val="16"/>
            </w:pPr>
            <w:r>
              <w:t>达到长期维护社会和谐</w:t>
            </w:r>
          </w:p>
        </w:tc>
        <w:tc>
          <w:tcPr>
            <w:tcW w:w="4674" w:type="dxa"/>
            <w:vAlign w:val="center"/>
          </w:tcPr>
          <w:p>
            <w:pPr>
              <w:pStyle w:val="16"/>
            </w:pPr>
            <w:r>
              <w:t>达到长期维护社会和谐</w:t>
            </w:r>
          </w:p>
        </w:tc>
        <w:tc>
          <w:tcPr>
            <w:tcW w:w="2718" w:type="dxa"/>
            <w:vAlign w:val="center"/>
          </w:tcPr>
          <w:p>
            <w:pPr>
              <w:pStyle w:val="16"/>
            </w:pPr>
            <w:r>
              <w:t>逐步提高</w:t>
            </w:r>
          </w:p>
        </w:tc>
        <w:tc>
          <w:tcPr>
            <w:tcW w:w="2476" w:type="dxa"/>
            <w:vAlign w:val="center"/>
          </w:tcPr>
          <w:p>
            <w:pPr>
              <w:pStyle w:val="16"/>
            </w:pPr>
            <w:r>
              <w:t>隆政办【2020】25号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1897" w:type="dxa"/>
            <w:vAlign w:val="center"/>
          </w:tcPr>
          <w:p>
            <w:pPr>
              <w:pStyle w:val="16"/>
            </w:pPr>
            <w:r>
              <w:t>满意率</w:t>
            </w:r>
          </w:p>
        </w:tc>
        <w:tc>
          <w:tcPr>
            <w:tcW w:w="4674" w:type="dxa"/>
            <w:vAlign w:val="center"/>
          </w:tcPr>
          <w:p>
            <w:pPr>
              <w:pStyle w:val="16"/>
            </w:pPr>
            <w:r>
              <w:t>受益人群满意率</w:t>
            </w:r>
          </w:p>
        </w:tc>
        <w:tc>
          <w:tcPr>
            <w:tcW w:w="2718" w:type="dxa"/>
            <w:vAlign w:val="center"/>
          </w:tcPr>
          <w:p>
            <w:pPr>
              <w:pStyle w:val="16"/>
            </w:pPr>
            <w:r>
              <w:t>100百分比</w:t>
            </w:r>
          </w:p>
        </w:tc>
        <w:tc>
          <w:tcPr>
            <w:tcW w:w="2476" w:type="dxa"/>
            <w:vAlign w:val="center"/>
          </w:tcPr>
          <w:p>
            <w:pPr>
              <w:pStyle w:val="16"/>
            </w:pPr>
            <w:r>
              <w:t>隆政办【2020】25号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13052525P000031100191</w:t>
            </w:r>
          </w:p>
        </w:tc>
        <w:tc>
          <w:tcPr>
            <w:tcW w:w="2835" w:type="dxa"/>
            <w:vAlign w:val="center"/>
          </w:tcPr>
          <w:p>
            <w:pPr>
              <w:pStyle w:val="14"/>
            </w:pPr>
            <w:r>
              <w:t>项目名称</w:t>
            </w:r>
          </w:p>
        </w:tc>
        <w:tc>
          <w:tcPr>
            <w:tcW w:w="6095" w:type="dxa"/>
            <w:gridSpan w:val="3"/>
            <w:vAlign w:val="center"/>
          </w:tcPr>
          <w:p>
            <w:pPr>
              <w:pStyle w:val="16"/>
            </w:pPr>
            <w:r>
              <w:t>乡村医生社会保险资金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20.36</w:t>
            </w:r>
          </w:p>
        </w:tc>
        <w:tc>
          <w:tcPr>
            <w:tcW w:w="2835" w:type="dxa"/>
            <w:vAlign w:val="center"/>
          </w:tcPr>
          <w:p>
            <w:pPr>
              <w:pStyle w:val="14"/>
            </w:pPr>
            <w:r>
              <w:t>其中：财政    资金</w:t>
            </w:r>
          </w:p>
        </w:tc>
        <w:tc>
          <w:tcPr>
            <w:tcW w:w="2551" w:type="dxa"/>
            <w:vAlign w:val="center"/>
          </w:tcPr>
          <w:p>
            <w:pPr>
              <w:pStyle w:val="16"/>
            </w:pPr>
            <w:r>
              <w:t>20.36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进一步加强乡村医生队伍建设，通过对乡村医生待遇，提高乡村医生生活质量。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80%</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74"/>
        <w:gridCol w:w="1935"/>
        <w:gridCol w:w="3586"/>
        <w:gridCol w:w="1424"/>
        <w:gridCol w:w="551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574" w:type="dxa"/>
            <w:vAlign w:val="center"/>
          </w:tcPr>
          <w:p>
            <w:pPr>
              <w:pStyle w:val="14"/>
            </w:pPr>
            <w:r>
              <w:t>二级指标</w:t>
            </w:r>
          </w:p>
        </w:tc>
        <w:tc>
          <w:tcPr>
            <w:tcW w:w="1935" w:type="dxa"/>
            <w:vAlign w:val="center"/>
          </w:tcPr>
          <w:p>
            <w:pPr>
              <w:pStyle w:val="14"/>
            </w:pPr>
            <w:r>
              <w:t>三级指标</w:t>
            </w:r>
          </w:p>
        </w:tc>
        <w:tc>
          <w:tcPr>
            <w:tcW w:w="3586" w:type="dxa"/>
            <w:vAlign w:val="center"/>
          </w:tcPr>
          <w:p>
            <w:pPr>
              <w:pStyle w:val="14"/>
            </w:pPr>
            <w:r>
              <w:t>绩效指标描述</w:t>
            </w:r>
          </w:p>
        </w:tc>
        <w:tc>
          <w:tcPr>
            <w:tcW w:w="1424" w:type="dxa"/>
            <w:vAlign w:val="center"/>
          </w:tcPr>
          <w:p>
            <w:pPr>
              <w:pStyle w:val="14"/>
            </w:pPr>
            <w:r>
              <w:t>指标值</w:t>
            </w:r>
          </w:p>
        </w:tc>
        <w:tc>
          <w:tcPr>
            <w:tcW w:w="5514"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1574" w:type="dxa"/>
            <w:vAlign w:val="center"/>
          </w:tcPr>
          <w:p>
            <w:pPr>
              <w:pStyle w:val="16"/>
            </w:pPr>
            <w:r>
              <w:t>数量指标</w:t>
            </w:r>
          </w:p>
        </w:tc>
        <w:tc>
          <w:tcPr>
            <w:tcW w:w="1935" w:type="dxa"/>
            <w:vAlign w:val="center"/>
          </w:tcPr>
          <w:p>
            <w:pPr>
              <w:pStyle w:val="16"/>
            </w:pPr>
            <w:r>
              <w:t>乡村医生符合数</w:t>
            </w:r>
          </w:p>
        </w:tc>
        <w:tc>
          <w:tcPr>
            <w:tcW w:w="3586" w:type="dxa"/>
            <w:vAlign w:val="center"/>
          </w:tcPr>
          <w:p>
            <w:pPr>
              <w:pStyle w:val="16"/>
            </w:pPr>
            <w:r>
              <w:t>乡村医生符合人数</w:t>
            </w:r>
          </w:p>
        </w:tc>
        <w:tc>
          <w:tcPr>
            <w:tcW w:w="1424" w:type="dxa"/>
            <w:vAlign w:val="center"/>
          </w:tcPr>
          <w:p>
            <w:pPr>
              <w:pStyle w:val="16"/>
            </w:pPr>
            <w:r>
              <w:t>28人</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质量指标</w:t>
            </w:r>
          </w:p>
        </w:tc>
        <w:tc>
          <w:tcPr>
            <w:tcW w:w="1935" w:type="dxa"/>
            <w:vAlign w:val="center"/>
          </w:tcPr>
          <w:p>
            <w:pPr>
              <w:pStyle w:val="16"/>
            </w:pPr>
            <w:r>
              <w:t>足额发放率</w:t>
            </w:r>
          </w:p>
        </w:tc>
        <w:tc>
          <w:tcPr>
            <w:tcW w:w="3586" w:type="dxa"/>
            <w:vAlign w:val="center"/>
          </w:tcPr>
          <w:p>
            <w:pPr>
              <w:pStyle w:val="16"/>
            </w:pPr>
            <w:r>
              <w:t>按要求缴纳，保证准确，足额发放率</w:t>
            </w:r>
          </w:p>
        </w:tc>
        <w:tc>
          <w:tcPr>
            <w:tcW w:w="1424" w:type="dxa"/>
            <w:vAlign w:val="center"/>
          </w:tcPr>
          <w:p>
            <w:pPr>
              <w:pStyle w:val="16"/>
            </w:pPr>
            <w:r>
              <w:t>100百分比</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时效指标</w:t>
            </w:r>
          </w:p>
        </w:tc>
        <w:tc>
          <w:tcPr>
            <w:tcW w:w="1935" w:type="dxa"/>
            <w:vAlign w:val="center"/>
          </w:tcPr>
          <w:p>
            <w:pPr>
              <w:pStyle w:val="16"/>
            </w:pPr>
            <w:r>
              <w:t>及时拨付率</w:t>
            </w:r>
          </w:p>
        </w:tc>
        <w:tc>
          <w:tcPr>
            <w:tcW w:w="3586" w:type="dxa"/>
            <w:vAlign w:val="center"/>
          </w:tcPr>
          <w:p>
            <w:pPr>
              <w:pStyle w:val="16"/>
            </w:pPr>
            <w:r>
              <w:t>及时审批并足额拨付发放补助率</w:t>
            </w:r>
          </w:p>
        </w:tc>
        <w:tc>
          <w:tcPr>
            <w:tcW w:w="1424" w:type="dxa"/>
            <w:vAlign w:val="center"/>
          </w:tcPr>
          <w:p>
            <w:pPr>
              <w:pStyle w:val="16"/>
            </w:pPr>
            <w:r>
              <w:t>100百分比</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成本指标</w:t>
            </w:r>
          </w:p>
        </w:tc>
        <w:tc>
          <w:tcPr>
            <w:tcW w:w="1935" w:type="dxa"/>
            <w:vAlign w:val="center"/>
          </w:tcPr>
          <w:p>
            <w:pPr>
              <w:pStyle w:val="16"/>
            </w:pPr>
            <w:r>
              <w:t>实际成本</w:t>
            </w:r>
          </w:p>
        </w:tc>
        <w:tc>
          <w:tcPr>
            <w:tcW w:w="3586" w:type="dxa"/>
            <w:vAlign w:val="center"/>
          </w:tcPr>
          <w:p>
            <w:pPr>
              <w:pStyle w:val="16"/>
            </w:pPr>
            <w:r>
              <w:t>缴纳标准是按缴费基数3726.65元，财政负担16%</w:t>
            </w:r>
          </w:p>
        </w:tc>
        <w:tc>
          <w:tcPr>
            <w:tcW w:w="1424" w:type="dxa"/>
            <w:vAlign w:val="center"/>
          </w:tcPr>
          <w:p>
            <w:pPr>
              <w:pStyle w:val="16"/>
            </w:pPr>
            <w:r>
              <w:t>20.36万元</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1574" w:type="dxa"/>
            <w:vAlign w:val="center"/>
          </w:tcPr>
          <w:p>
            <w:pPr>
              <w:pStyle w:val="16"/>
            </w:pPr>
            <w:r>
              <w:t>经济效益指标</w:t>
            </w:r>
          </w:p>
        </w:tc>
        <w:tc>
          <w:tcPr>
            <w:tcW w:w="1935" w:type="dxa"/>
            <w:vAlign w:val="center"/>
          </w:tcPr>
          <w:p>
            <w:pPr>
              <w:pStyle w:val="16"/>
            </w:pPr>
            <w:r>
              <w:t>村医积极性</w:t>
            </w:r>
          </w:p>
        </w:tc>
        <w:tc>
          <w:tcPr>
            <w:tcW w:w="3586" w:type="dxa"/>
            <w:vAlign w:val="center"/>
          </w:tcPr>
          <w:p>
            <w:pPr>
              <w:pStyle w:val="16"/>
            </w:pPr>
            <w:r>
              <w:t>积极性提高，改善就医问题</w:t>
            </w:r>
          </w:p>
        </w:tc>
        <w:tc>
          <w:tcPr>
            <w:tcW w:w="1424" w:type="dxa"/>
            <w:vAlign w:val="center"/>
          </w:tcPr>
          <w:p>
            <w:pPr>
              <w:pStyle w:val="16"/>
            </w:pPr>
            <w:r>
              <w:t>逐步改善</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社会效益指标</w:t>
            </w:r>
          </w:p>
        </w:tc>
        <w:tc>
          <w:tcPr>
            <w:tcW w:w="1935" w:type="dxa"/>
            <w:vAlign w:val="center"/>
          </w:tcPr>
          <w:p>
            <w:pPr>
              <w:pStyle w:val="16"/>
            </w:pPr>
            <w:r>
              <w:t>村民反响</w:t>
            </w:r>
          </w:p>
        </w:tc>
        <w:tc>
          <w:tcPr>
            <w:tcW w:w="3586" w:type="dxa"/>
            <w:vAlign w:val="center"/>
          </w:tcPr>
          <w:p>
            <w:pPr>
              <w:pStyle w:val="16"/>
            </w:pPr>
            <w:r>
              <w:t>妥善解决乡村医生养老问题，提高村医服务积极性，村民反响良好。</w:t>
            </w:r>
          </w:p>
        </w:tc>
        <w:tc>
          <w:tcPr>
            <w:tcW w:w="1424" w:type="dxa"/>
            <w:vAlign w:val="center"/>
          </w:tcPr>
          <w:p>
            <w:pPr>
              <w:pStyle w:val="16"/>
            </w:pPr>
            <w:r>
              <w:t>逐步提高</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生态效益指标</w:t>
            </w:r>
          </w:p>
        </w:tc>
        <w:tc>
          <w:tcPr>
            <w:tcW w:w="1935" w:type="dxa"/>
            <w:vAlign w:val="center"/>
          </w:tcPr>
          <w:p>
            <w:pPr>
              <w:pStyle w:val="16"/>
            </w:pPr>
            <w:r>
              <w:t>村医生活质量</w:t>
            </w:r>
          </w:p>
        </w:tc>
        <w:tc>
          <w:tcPr>
            <w:tcW w:w="3586" w:type="dxa"/>
            <w:vAlign w:val="center"/>
          </w:tcPr>
          <w:p>
            <w:pPr>
              <w:pStyle w:val="16"/>
            </w:pPr>
            <w:r>
              <w:t>进一步提高乡村医生生活质量，达到长期维护社会和谐</w:t>
            </w:r>
          </w:p>
        </w:tc>
        <w:tc>
          <w:tcPr>
            <w:tcW w:w="1424" w:type="dxa"/>
            <w:vAlign w:val="center"/>
          </w:tcPr>
          <w:p>
            <w:pPr>
              <w:pStyle w:val="16"/>
            </w:pPr>
            <w:r>
              <w:t>逐步提高</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74" w:type="dxa"/>
            <w:vAlign w:val="center"/>
          </w:tcPr>
          <w:p>
            <w:pPr>
              <w:pStyle w:val="16"/>
            </w:pPr>
            <w:r>
              <w:t>可持续影响指标</w:t>
            </w:r>
          </w:p>
        </w:tc>
        <w:tc>
          <w:tcPr>
            <w:tcW w:w="1935" w:type="dxa"/>
            <w:vAlign w:val="center"/>
          </w:tcPr>
          <w:p>
            <w:pPr>
              <w:pStyle w:val="16"/>
            </w:pPr>
            <w:r>
              <w:t>服务质量</w:t>
            </w:r>
          </w:p>
        </w:tc>
        <w:tc>
          <w:tcPr>
            <w:tcW w:w="3586" w:type="dxa"/>
            <w:vAlign w:val="center"/>
          </w:tcPr>
          <w:p>
            <w:pPr>
              <w:pStyle w:val="16"/>
            </w:pPr>
            <w:r>
              <w:t>达到长期维护社会和谐，服务态度提升</w:t>
            </w:r>
          </w:p>
        </w:tc>
        <w:tc>
          <w:tcPr>
            <w:tcW w:w="1424" w:type="dxa"/>
            <w:vAlign w:val="center"/>
          </w:tcPr>
          <w:p>
            <w:pPr>
              <w:pStyle w:val="16"/>
            </w:pPr>
            <w:r>
              <w:t>长期稳定</w:t>
            </w:r>
          </w:p>
        </w:tc>
        <w:tc>
          <w:tcPr>
            <w:tcW w:w="5514" w:type="dxa"/>
            <w:vAlign w:val="center"/>
          </w:tcPr>
          <w:p>
            <w:pPr>
              <w:pStyle w:val="16"/>
            </w:pPr>
            <w:r>
              <w:t>冀政办传【2020】2号《隆尧县推进居民小区卫生站设置全覆盖工作实施方案》【2022】4号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1574" w:type="dxa"/>
            <w:vAlign w:val="center"/>
          </w:tcPr>
          <w:p>
            <w:pPr>
              <w:pStyle w:val="16"/>
            </w:pPr>
            <w:r>
              <w:t>服务对象满意度指标</w:t>
            </w:r>
          </w:p>
        </w:tc>
        <w:tc>
          <w:tcPr>
            <w:tcW w:w="1935" w:type="dxa"/>
            <w:vAlign w:val="center"/>
          </w:tcPr>
          <w:p>
            <w:pPr>
              <w:pStyle w:val="16"/>
            </w:pPr>
            <w:r>
              <w:t>满意率</w:t>
            </w:r>
          </w:p>
        </w:tc>
        <w:tc>
          <w:tcPr>
            <w:tcW w:w="3586" w:type="dxa"/>
            <w:vAlign w:val="center"/>
          </w:tcPr>
          <w:p>
            <w:pPr>
              <w:pStyle w:val="16"/>
            </w:pPr>
            <w:r>
              <w:t>受益人群满意率</w:t>
            </w:r>
          </w:p>
        </w:tc>
        <w:tc>
          <w:tcPr>
            <w:tcW w:w="1424" w:type="dxa"/>
            <w:vAlign w:val="center"/>
          </w:tcPr>
          <w:p>
            <w:pPr>
              <w:pStyle w:val="16"/>
            </w:pPr>
            <w:r>
              <w:t>100百分比</w:t>
            </w:r>
          </w:p>
        </w:tc>
        <w:tc>
          <w:tcPr>
            <w:tcW w:w="5514" w:type="dxa"/>
            <w:vAlign w:val="center"/>
          </w:tcPr>
          <w:p>
            <w:pPr>
              <w:pStyle w:val="16"/>
            </w:pPr>
            <w:r>
              <w:t>冀政办传【2020】2号《隆尧县推进居民小区卫生站设置全覆盖工作实施方案》【2022】4号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361020隆尧县莲子镇镇卫生院</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隆尧县莲子镇镇卫生院上年末固定资产金额为835.42万元（详见下表）。本年度拟购置固定资产总额为0.00万元，已按要求列入政府采购预算，详见政府采购预算表。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361020隆尧县莲子镇镇卫生院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835.42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1、房屋（平方米）</w:t>
            </w:r>
          </w:p>
        </w:tc>
        <w:tc>
          <w:tcPr>
            <w:tcW w:w="2835" w:type="dxa"/>
            <w:vAlign w:val="center"/>
          </w:tcPr>
          <w:p>
            <w:pPr>
              <w:pStyle w:val="17"/>
            </w:pPr>
            <w:r>
              <w:t>3570.44</w:t>
            </w:r>
          </w:p>
        </w:tc>
        <w:tc>
          <w:tcPr>
            <w:tcW w:w="2835" w:type="dxa"/>
            <w:vAlign w:val="center"/>
          </w:tcPr>
          <w:p>
            <w:pPr>
              <w:pStyle w:val="15"/>
            </w:pPr>
            <w:r>
              <w:t>370.75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　　其中：办公用房（平方米）</w:t>
            </w:r>
          </w:p>
        </w:tc>
        <w:tc>
          <w:tcPr>
            <w:tcW w:w="2835" w:type="dxa"/>
            <w:vAlign w:val="center"/>
          </w:tcPr>
          <w:p>
            <w:pPr>
              <w:pStyle w:val="17"/>
            </w:pPr>
            <w:r>
              <w:t>683</w:t>
            </w:r>
          </w:p>
        </w:tc>
        <w:tc>
          <w:tcPr>
            <w:tcW w:w="2835" w:type="dxa"/>
            <w:vAlign w:val="center"/>
          </w:tcPr>
          <w:p>
            <w:pPr>
              <w:pStyle w:val="15"/>
            </w:pPr>
            <w:r>
              <w:t>72.16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r>
              <w:t>4</w:t>
            </w:r>
          </w:p>
        </w:tc>
        <w:tc>
          <w:tcPr>
            <w:tcW w:w="2835" w:type="dxa"/>
            <w:vAlign w:val="center"/>
          </w:tcPr>
          <w:p>
            <w:pPr>
              <w:pStyle w:val="15"/>
            </w:pPr>
            <w:r>
              <w:t>215.98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r>
              <w:t>815</w:t>
            </w:r>
          </w:p>
        </w:tc>
        <w:tc>
          <w:tcPr>
            <w:tcW w:w="2835" w:type="dxa"/>
            <w:vAlign w:val="center"/>
          </w:tcPr>
          <w:p>
            <w:pPr>
              <w:pStyle w:val="15"/>
            </w:pPr>
            <w:r>
              <w:t>212.46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607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7D73ED"/>
    <w:multiLevelType w:val="singleLevel"/>
    <w:tmpl w:val="FF7D73ED"/>
    <w:lvl w:ilvl="0" w:tentative="0">
      <w:start w:val="1"/>
      <w:numFmt w:val="chineseCounting"/>
      <w:suff w:val="nothing"/>
      <w:lvlText w:val="（%1）"/>
      <w:lvlJc w:val="left"/>
      <w:rPr>
        <w:rFonts w:hint="eastAsia"/>
      </w:rPr>
    </w:lvl>
  </w:abstractNum>
  <w:abstractNum w:abstractNumId="1">
    <w:nsid w:val="7B1A963F"/>
    <w:multiLevelType w:val="singleLevel"/>
    <w:tmpl w:val="7B1A963F"/>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hiZjZlMzZmNTI3NWRmNDVjYmIzMzQ1NmM4OWMwM2IifQ=="/>
    <w:docVar w:name="KSO_WPS_MARK_KEY" w:val="a5b7e8c1-9ef2-4a2d-bf3b-c81ebb3b75fc"/>
  </w:docVars>
  <w:rsids>
    <w:rsidRoot w:val="00000000"/>
    <w:rsid w:val="02F6716B"/>
    <w:rsid w:val="052F2A11"/>
    <w:rsid w:val="06D373CC"/>
    <w:rsid w:val="07854B6B"/>
    <w:rsid w:val="0F492922"/>
    <w:rsid w:val="0F614517"/>
    <w:rsid w:val="10EF574B"/>
    <w:rsid w:val="111E4A8C"/>
    <w:rsid w:val="11A15199"/>
    <w:rsid w:val="13C95DDF"/>
    <w:rsid w:val="15B7E74A"/>
    <w:rsid w:val="17FB6A27"/>
    <w:rsid w:val="19BD2C77"/>
    <w:rsid w:val="1CEC1BDB"/>
    <w:rsid w:val="1FFF8BF7"/>
    <w:rsid w:val="20290BE8"/>
    <w:rsid w:val="22D80CBB"/>
    <w:rsid w:val="242D0B70"/>
    <w:rsid w:val="24374FE7"/>
    <w:rsid w:val="27065A9E"/>
    <w:rsid w:val="283C27AE"/>
    <w:rsid w:val="287B8834"/>
    <w:rsid w:val="2AFB103A"/>
    <w:rsid w:val="2CC7D232"/>
    <w:rsid w:val="2F3951BF"/>
    <w:rsid w:val="334784B5"/>
    <w:rsid w:val="337C8150"/>
    <w:rsid w:val="35BF82B5"/>
    <w:rsid w:val="36410A9D"/>
    <w:rsid w:val="364D5423"/>
    <w:rsid w:val="36853887"/>
    <w:rsid w:val="36F17277"/>
    <w:rsid w:val="37FEE297"/>
    <w:rsid w:val="381C0324"/>
    <w:rsid w:val="3ACF2ECE"/>
    <w:rsid w:val="3B4262F3"/>
    <w:rsid w:val="3CBE3D17"/>
    <w:rsid w:val="3D632551"/>
    <w:rsid w:val="3E068D89"/>
    <w:rsid w:val="3E1DB7D7"/>
    <w:rsid w:val="3E7DDE85"/>
    <w:rsid w:val="3EF3ECA8"/>
    <w:rsid w:val="3EFFB70F"/>
    <w:rsid w:val="3FF5CEFF"/>
    <w:rsid w:val="41D1557F"/>
    <w:rsid w:val="431562A9"/>
    <w:rsid w:val="43B6588A"/>
    <w:rsid w:val="45F628C0"/>
    <w:rsid w:val="46036A42"/>
    <w:rsid w:val="4DBD5EE2"/>
    <w:rsid w:val="51227AC1"/>
    <w:rsid w:val="535F29EA"/>
    <w:rsid w:val="536230FF"/>
    <w:rsid w:val="543C7A0A"/>
    <w:rsid w:val="544607AB"/>
    <w:rsid w:val="551E34D6"/>
    <w:rsid w:val="55884F5B"/>
    <w:rsid w:val="5697940F"/>
    <w:rsid w:val="57EF5E59"/>
    <w:rsid w:val="58C317FC"/>
    <w:rsid w:val="592A24C9"/>
    <w:rsid w:val="59351DD6"/>
    <w:rsid w:val="5D97ED40"/>
    <w:rsid w:val="5DFFC6C1"/>
    <w:rsid w:val="5ED74E5C"/>
    <w:rsid w:val="5F730C41"/>
    <w:rsid w:val="5FDF35D9"/>
    <w:rsid w:val="5FEE1CEC"/>
    <w:rsid w:val="5FFE141E"/>
    <w:rsid w:val="629923ED"/>
    <w:rsid w:val="64A80A28"/>
    <w:rsid w:val="65102E3B"/>
    <w:rsid w:val="679B67C9"/>
    <w:rsid w:val="68756192"/>
    <w:rsid w:val="69EF2212"/>
    <w:rsid w:val="6A837C0B"/>
    <w:rsid w:val="6DFFFDED"/>
    <w:rsid w:val="6E2E4332"/>
    <w:rsid w:val="6F3FB9E1"/>
    <w:rsid w:val="6FFDD871"/>
    <w:rsid w:val="71175551"/>
    <w:rsid w:val="73EA5822"/>
    <w:rsid w:val="74DA2B1D"/>
    <w:rsid w:val="74DF52CC"/>
    <w:rsid w:val="75DF43D7"/>
    <w:rsid w:val="76C94E97"/>
    <w:rsid w:val="76EB7F08"/>
    <w:rsid w:val="7757C0D5"/>
    <w:rsid w:val="775D85BD"/>
    <w:rsid w:val="778F321E"/>
    <w:rsid w:val="77BF62C3"/>
    <w:rsid w:val="77F5B748"/>
    <w:rsid w:val="77FB03D3"/>
    <w:rsid w:val="79DECA9D"/>
    <w:rsid w:val="79FF0D15"/>
    <w:rsid w:val="7BCB81C6"/>
    <w:rsid w:val="7DDC1F5C"/>
    <w:rsid w:val="7DDE3D64"/>
    <w:rsid w:val="7DEF8C78"/>
    <w:rsid w:val="7E7F6D15"/>
    <w:rsid w:val="7EB24B21"/>
    <w:rsid w:val="7EFEB7E3"/>
    <w:rsid w:val="7EFECBD5"/>
    <w:rsid w:val="7F17CE39"/>
    <w:rsid w:val="7F9FA568"/>
    <w:rsid w:val="7FCAF52B"/>
    <w:rsid w:val="7FEDA98B"/>
    <w:rsid w:val="7FFE26A3"/>
    <w:rsid w:val="7FFF05D4"/>
    <w:rsid w:val="7FFFD55A"/>
    <w:rsid w:val="8DFF69B9"/>
    <w:rsid w:val="93B78F6F"/>
    <w:rsid w:val="9FB3B78E"/>
    <w:rsid w:val="AB3E3696"/>
    <w:rsid w:val="AB7D3D0A"/>
    <w:rsid w:val="AFBD9D24"/>
    <w:rsid w:val="AFFC3048"/>
    <w:rsid w:val="B5FF6AF8"/>
    <w:rsid w:val="B74FFE5D"/>
    <w:rsid w:val="B76FBAEF"/>
    <w:rsid w:val="B79FFB60"/>
    <w:rsid w:val="B7AE23C3"/>
    <w:rsid w:val="B7FE4B17"/>
    <w:rsid w:val="B7FE979C"/>
    <w:rsid w:val="BAAD0708"/>
    <w:rsid w:val="BAD7E6F9"/>
    <w:rsid w:val="BBF3AB10"/>
    <w:rsid w:val="BCFCE438"/>
    <w:rsid w:val="BDBE37D1"/>
    <w:rsid w:val="BF2FCEF6"/>
    <w:rsid w:val="BFF3D5C6"/>
    <w:rsid w:val="CEB318BE"/>
    <w:rsid w:val="D1EF8862"/>
    <w:rsid w:val="D37BDD0E"/>
    <w:rsid w:val="DA5B5BDB"/>
    <w:rsid w:val="DBAC393F"/>
    <w:rsid w:val="DD0D4A8D"/>
    <w:rsid w:val="DEB6C166"/>
    <w:rsid w:val="DFAD2CD0"/>
    <w:rsid w:val="DFBE6294"/>
    <w:rsid w:val="DFF7B358"/>
    <w:rsid w:val="DFFB76DA"/>
    <w:rsid w:val="DFFDADB6"/>
    <w:rsid w:val="E27F4A5B"/>
    <w:rsid w:val="E28FDD3B"/>
    <w:rsid w:val="E795E6EF"/>
    <w:rsid w:val="E7BF976E"/>
    <w:rsid w:val="ED4E4F5D"/>
    <w:rsid w:val="ED7E1845"/>
    <w:rsid w:val="ED7FCAF3"/>
    <w:rsid w:val="EFDCF063"/>
    <w:rsid w:val="EFFF4CD3"/>
    <w:rsid w:val="F6D7C23A"/>
    <w:rsid w:val="F7DF9BD4"/>
    <w:rsid w:val="F7FACAEF"/>
    <w:rsid w:val="FA2FD409"/>
    <w:rsid w:val="FB6F6118"/>
    <w:rsid w:val="FBEB3058"/>
    <w:rsid w:val="FCFB4D63"/>
    <w:rsid w:val="FCFF7786"/>
    <w:rsid w:val="FE57E951"/>
    <w:rsid w:val="FE6F1324"/>
    <w:rsid w:val="FEBAACFC"/>
    <w:rsid w:val="FEF74A99"/>
    <w:rsid w:val="FEFBCD05"/>
    <w:rsid w:val="FEFF1812"/>
    <w:rsid w:val="FF35655C"/>
    <w:rsid w:val="FF71DE94"/>
    <w:rsid w:val="FF7FA417"/>
    <w:rsid w:val="FFF704D8"/>
    <w:rsid w:val="FFFF72D6"/>
    <w:rsid w:val="FFFFD77B"/>
  </w:rsids>
  <m:mathPr>
    <m:brkBin m:val="before"/>
    <m:brkBinSub m:val="--"/>
    <m:smallFrac m:val="0"/>
    <m:dispDef/>
    <m:lMargin m:val="0"/>
    <m:rMargin m:val="0"/>
    <m:defJc m:val="centerGroup"/>
    <m:wrapIndent m:val="1440"/>
    <m:intLim m:val="subSup"/>
    <m:naryLim m:val="undOvr"/>
  </m:mathPr>
  <w:doNotAutoCompressPicture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footer"/>
    <w:basedOn w:val="1"/>
    <w:semiHidden/>
    <w:unhideWhenUsed/>
    <w:uiPriority w:val="99"/>
    <w:pPr>
      <w:keepNext w:val="0"/>
      <w:keepLines w:val="0"/>
      <w:widowControl w:val="0"/>
      <w:suppressLineNumbers w:val="0"/>
      <w:snapToGrid w:val="0"/>
      <w:spacing w:before="0" w:beforeAutospacing="0" w:after="0" w:afterAutospacing="0"/>
      <w:ind w:left="0" w:right="0"/>
      <w:jc w:val="left"/>
    </w:pPr>
    <w:rPr>
      <w:rFonts w:hint="default" w:ascii="Calibri" w:hAnsi="Calibri" w:cs="Calibri"/>
      <w:kern w:val="2"/>
      <w:sz w:val="18"/>
      <w:szCs w:val="18"/>
      <w:lang w:val="en-US" w:eastAsia="zh-CN" w:bidi="ar"/>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Normal (Web)"/>
    <w:basedOn w:val="1"/>
    <w:semiHidden/>
    <w:unhideWhenUsed/>
    <w:uiPriority w:val="99"/>
    <w:pPr>
      <w:keepNext w:val="0"/>
      <w:keepLines w:val="0"/>
      <w:widowControl w:val="0"/>
      <w:suppressLineNumbers w:val="0"/>
      <w:spacing w:before="0" w:beforeAutospacing="1" w:after="0" w:afterAutospacing="1"/>
      <w:ind w:left="0" w:right="0"/>
      <w:jc w:val="left"/>
    </w:pPr>
    <w:rPr>
      <w:rFonts w:hint="eastAsia" w:ascii="宋体" w:hAnsi="宋体" w:eastAsia="宋体" w:cs="宋体"/>
      <w:kern w:val="0"/>
      <w:sz w:val="24"/>
      <w:szCs w:val="24"/>
      <w:lang w:val="en-US" w:eastAsia="zh-CN" w:bidi="ar"/>
    </w:rPr>
  </w:style>
  <w:style w:type="table" w:styleId="9">
    <w:name w:val="Table Grid"/>
    <w:basedOn w:val="8"/>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beforeAutospacing="0" w:after="0" w:afterAutospacing="0" w:line="500" w:lineRule="exact"/>
      <w:ind w:left="0" w:right="0" w:firstLine="560"/>
      <w:jc w:val="left"/>
    </w:pPr>
    <w:rPr>
      <w:rFonts w:hint="default" w:ascii="Times New Roman" w:hAnsi="Times New Roman" w:eastAsia="方正仿宋_GBK" w:cs="Times New Roman"/>
      <w:kern w:val="0"/>
      <w:sz w:val="28"/>
      <w:szCs w:val="28"/>
      <w:lang w:val="en-US" w:eastAsia="zh-CN" w:bidi="ar"/>
    </w:rPr>
  </w:style>
  <w:style w:type="character" w:customStyle="1" w:styleId="27">
    <w:name w:val="font31"/>
    <w:basedOn w:val="10"/>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639</Pages>
  <Words>219940</Words>
  <Characters>254478</Characters>
  <Lines>1</Lines>
  <Paragraphs>1</Paragraphs>
  <TotalTime>4</TotalTime>
  <ScaleCrop>false</ScaleCrop>
  <LinksUpToDate>false</LinksUpToDate>
  <CharactersWithSpaces>258677</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2025-02-28T16:56:00Z</dcterms:created>
  <dc:creator>Administrator</dc:creator>
  <cp:lastModifiedBy>Administrator</cp:lastModifiedBy>
  <dcterms:modified xsi:type="dcterms:W3CDTF">2025-03-04T05:56:52Z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0A90A11F3CB91105B750C6672DBE5AC2_43</vt:lpwstr>
  </property>
</Properties>
</file>