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lang w:val="en-US" w:eastAsia="zh-CN"/>
        </w:rPr>
        <w:t>中共隆尧县委机构编制委员会办公室</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w:t>
      </w:r>
      <w:r>
        <w:rPr>
          <w:rFonts w:hint="eastAsia" w:ascii="仿宋" w:hAnsi="仿宋" w:eastAsia="仿宋" w:cs="仿宋"/>
          <w:sz w:val="24"/>
          <w:szCs w:val="24"/>
          <w:lang w:val="en-US" w:eastAsia="zh-CN"/>
        </w:rPr>
        <w:t>县委编办</w:t>
      </w:r>
      <w:r>
        <w:rPr>
          <w:rFonts w:hint="eastAsia" w:ascii="仿宋" w:hAnsi="仿宋" w:eastAsia="仿宋" w:cs="仿宋"/>
          <w:sz w:val="24"/>
          <w:szCs w:val="24"/>
        </w:rPr>
        <w:t xml:space="preserve">(公章)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val="en-US" w:eastAsia="zh-CN"/>
              </w:rPr>
              <w:t>账</w:t>
            </w:r>
            <w:bookmarkStart w:id="0" w:name="_GoBack"/>
            <w:bookmarkEnd w:id="0"/>
            <w:r>
              <w:rPr>
                <w:rFonts w:ascii="仿宋_GB2312" w:hAnsi="新宋体" w:eastAsia="仿宋_GB2312" w:cs="仿宋_GB2312"/>
                <w:kern w:val="0"/>
                <w:szCs w:val="21"/>
              </w:rPr>
              <w:t>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widowControl/>
        <w:spacing w:line="480" w:lineRule="exact"/>
        <w:jc w:val="left"/>
        <w:rPr>
          <w:rFonts w:ascii="仿宋" w:hAnsi="仿宋" w:eastAsia="仿宋" w:cs="仿宋"/>
          <w:kern w:val="0"/>
          <w:sz w:val="32"/>
          <w:szCs w:val="32"/>
          <w:shd w:val="clear" w:color="auto" w:fill="FFFFFF"/>
        </w:rPr>
      </w:pPr>
    </w:p>
    <w:p>
      <w:pPr>
        <w:spacing w:line="240" w:lineRule="auto"/>
        <w:ind w:firstLine="883" w:firstLineChars="200"/>
        <w:jc w:val="both"/>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中共隆尧县委机构编制委员会办公室</w:t>
      </w:r>
    </w:p>
    <w:p>
      <w:pPr>
        <w:spacing w:line="240" w:lineRule="auto"/>
        <w:ind w:firstLine="1767" w:firstLineChars="400"/>
        <w:jc w:val="both"/>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部门整体支出绩效评价报告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一、基本概况。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sz w:val="32"/>
          <w:szCs w:val="32"/>
        </w:rPr>
        <w:t>（一）</w:t>
      </w:r>
      <w:r>
        <w:rPr>
          <w:rFonts w:hint="eastAsia" w:ascii="仿宋" w:hAnsi="仿宋" w:eastAsia="仿宋" w:cs="Times New Roman"/>
          <w:color w:val="000000"/>
          <w:sz w:val="30"/>
          <w:szCs w:val="24"/>
          <w:lang w:val="en-US" w:eastAsia="zh-CN"/>
        </w:rPr>
        <w:t>县委编办主要职责：</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贯彻落实党中央和省委、市委、县委关于行政管理体制和机构改革以及机构编制管理的政策法规，组织拟订相关政策措施并监督实施。管理和指导全县党政机关、人民团体机关以及全县事业单位的机构编制工作。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组织拟订全县行政管理体制改革和县委、县政府机构改革方案并组织实施。指导、协调乡镇行政管理体制和机构改革以及机构编制管理工作；负责行政执法体制改革工作。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协调县委、县政府各部门的职能配置及其调整。协调</w:t>
      </w:r>
      <w:r>
        <w:rPr>
          <w:rFonts w:hint="eastAsia" w:ascii="仿宋" w:hAnsi="仿宋" w:eastAsia="仿宋"/>
          <w:spacing w:val="-6"/>
          <w:sz w:val="32"/>
          <w:szCs w:val="32"/>
        </w:rPr>
        <w:t>县委、县政府各部门之间以及县直部门与各乡镇之间的职责分工</w:t>
      </w:r>
      <w:r>
        <w:rPr>
          <w:rFonts w:hint="eastAsia" w:ascii="仿宋" w:hAnsi="仿宋" w:eastAsia="仿宋"/>
          <w:sz w:val="32"/>
          <w:szCs w:val="32"/>
        </w:rPr>
        <w:t>。</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负责全县开发区（园区）行政管理体制改革工作，组织拟订开发区（园区）机构编制管理办法并组织实施，审核开发区（园区）职能配置、机构设置、人员编制和领导职数。</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负责对全县机构编制的总量控制和动态管理。会同有关部门负责机构编制实名制工作；负责全县机关事业单位编制使</w:t>
      </w:r>
      <w:r>
        <w:rPr>
          <w:rFonts w:hint="eastAsia" w:ascii="仿宋" w:hAnsi="仿宋" w:eastAsia="仿宋"/>
          <w:spacing w:val="-6"/>
          <w:sz w:val="32"/>
          <w:szCs w:val="32"/>
        </w:rPr>
        <w:t>用核准；建立健全机构编制部门与有关部门间的协调配合约束机制。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负责对全县行政、事业单位管理体制和机构改革及机构编制执行情况的跟踪评估和监督检查。负责受理违反机构编制法规、纪律的检举、控告和投诉，对违反机构编制法规、纪律问题进行调查处理。</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组织开展行政体制改革及机构编制管理创新基础性和前瞻性研究。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11、</w:t>
      </w:r>
      <w:r>
        <w:rPr>
          <w:rFonts w:hint="eastAsia" w:ascii="仿宋" w:hAnsi="仿宋" w:eastAsia="仿宋"/>
          <w:sz w:val="32"/>
          <w:szCs w:val="32"/>
        </w:rPr>
        <w:t>完成县委和县委机构编制委员会交办的其他任务。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（二）内设机构：综合股、机构编制股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（三）人员及资产情况：我单位截至2021年末在职人员共计11人，其中：行政编制5名，事业编制人员3人，参公3人。固定资产共计151265元。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（四）部门履职总体目标：全面保障机关日常运转，圆满的完成县委、县政府和市委编办下达的各项业务目标。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（五）年度整体绩效目标：2021年我单位整体绩效实现情况较好，按照年初预算，严格控制各项经费，实际支出与预算一致，做到了厉行节约，基本实现年初设定的绩效目标，各项工作有序推进。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00" w:firstLineChars="20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（六）预算资金安排及资金支出情况：2021年度总预算资金为1104129元，资金支出1104129元。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二、预算绩效管理开展及整体绩效实现情况。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（一）预算绩效管理开展情况</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600" w:lineRule="exact"/>
        <w:ind w:firstLine="641"/>
        <w:textAlignment w:val="auto"/>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为全面实施预算项目绩效管理，我单位一是加强预算编制绩效管理，每年对本单位所申报预算项目进行全面梳理、加强审核、合理保障，所有项目均有详细的资金预算；二是积极推进项目绩效评价，在加强预算编制环节的基础上，加强预算执行监管和执行结果评价，将财务监督渗透到预算管理的事前、事中、事后各个环节。</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（二）整体绩效实现情况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在县委、县政府和市委编办的正确领导下，我单位认真贯彻执行上级的决策部署，着力推进行政管理体制改革，着力管好用活机构编制资源，着力加强自身建设，提升服务发展水平。行政管理体制改革不断深化，机构编制管理不断规范，动态调控机制逐步建立，基础工作逐步夯实，干部队伍素质进一步提高，风清气正、团结和谐、健康向上的机关精神风貌正在形成。机构编制部门围绕中心服务大局的能力进一步增强，为全县经济社会跨越发展提供了体制机制保障。圆满完成2021年初确定的目标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00" w:firstLineChars="20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三、绩效评价的组织实施情况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我单位成立了由县委编办主任担任组长，两名科级干部及一名科员为成员的4人部门整体支出绩效自评小组，遵循客观公正，操作简便高效，尊重客观实际，实事求是的原则，负责本单位整体绩效自评工作。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整体支出绩效评价方法：主要采用因素分析法、比较法等方法。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四、各项绩效目标的实现程度及差异性原因分析。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 我单位2021年2个项目，项目绩效目标均已完成。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五、存在问题、采取的纠偏措施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忽视评估效果。对于各项工作任务，注重按时完成，提前谋划，但对完成的效果以及影响力的评估，我们少有探究，联系实际、服务群众做的不够。</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六、改进绩效管理建议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仿宋"/>
          <w:sz w:val="32"/>
          <w:szCs w:val="32"/>
          <w:lang w:val="en-US" w:eastAsia="zh-CN"/>
        </w:rPr>
      </w:pPr>
      <w:r>
        <w:rPr>
          <w:rFonts w:hint="eastAsia" w:ascii="仿宋" w:hAnsi="仿宋" w:eastAsia="仿宋" w:cs="Times New Roman"/>
          <w:color w:val="000000"/>
          <w:sz w:val="30"/>
          <w:szCs w:val="24"/>
          <w:lang w:val="en-US" w:eastAsia="zh-CN"/>
        </w:rPr>
        <w:t>进一步规范财务绩效管理，对本单位当年度的各项工作开展做到心中有数，统筹安排，合理配置。在以后工作中，坚持做到合理安排预算资金，不断完善支出结构，优化资金使用率，进一步完善绩效预算管理体制。</w:t>
      </w:r>
    </w:p>
    <w:p>
      <w:pPr>
        <w:pStyle w:val="17"/>
        <w:numPr>
          <w:ilvl w:val="0"/>
          <w:numId w:val="0"/>
        </w:numPr>
        <w:ind w:left="709" w:leftChars="0"/>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7351820"/>
    <w:rsid w:val="0C8F0285"/>
    <w:rsid w:val="0F8F6BFC"/>
    <w:rsid w:val="107166F3"/>
    <w:rsid w:val="12880FB4"/>
    <w:rsid w:val="1C841DE7"/>
    <w:rsid w:val="201422C8"/>
    <w:rsid w:val="21B223AB"/>
    <w:rsid w:val="26840875"/>
    <w:rsid w:val="29680038"/>
    <w:rsid w:val="3791647A"/>
    <w:rsid w:val="3C81494A"/>
    <w:rsid w:val="455969D8"/>
    <w:rsid w:val="48725571"/>
    <w:rsid w:val="4BDB04ED"/>
    <w:rsid w:val="526A3656"/>
    <w:rsid w:val="53CD5365"/>
    <w:rsid w:val="5D643D56"/>
    <w:rsid w:val="64283056"/>
    <w:rsid w:val="69BD0A47"/>
    <w:rsid w:val="71A911C9"/>
    <w:rsid w:val="721169AF"/>
    <w:rsid w:val="7793669D"/>
    <w:rsid w:val="7CCC213E"/>
    <w:rsid w:val="7F9341F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35</TotalTime>
  <ScaleCrop>false</ScaleCrop>
  <LinksUpToDate>false</LinksUpToDate>
  <CharactersWithSpaces>5735</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X</cp:lastModifiedBy>
  <cp:lastPrinted>2018-11-29T03:23:00Z</cp:lastPrinted>
  <dcterms:modified xsi:type="dcterms:W3CDTF">2025-04-30T03:59:31Z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D0676AA9DC424794998384E41D69D1CB</vt:lpwstr>
  </property>
</Properties>
</file>