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bookmarkStart w:id="0" w:name="_Toc_4_4_0000000001"/>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8</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3</w:t>
      </w:r>
      <w:bookmarkStart w:id="1" w:name="_GoBack"/>
      <w:bookmarkEnd w:id="1"/>
    </w:p>
    <w:p>
      <w:pPr>
        <w:pStyle w:val="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8</w:t>
      </w:r>
    </w:p>
    <w:p>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9</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2"/>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5</w:t>
      </w:r>
    </w:p>
    <w:p>
      <w:pPr>
        <w:pStyle w:val="2"/>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6</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7</w:t>
      </w:r>
    </w:p>
    <w:p>
      <w:pPr>
        <w:spacing w:before="0" w:after="0"/>
        <w:ind w:firstLine="0"/>
        <w:jc w:val="center"/>
        <w:outlineLvl w:val="3"/>
      </w:pPr>
      <w: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r>
        <w:rPr>
          <w:rFonts w:ascii="方正小标宋_GBK" w:hAnsi="方正小标宋_GBK" w:eastAsia="方正小标宋_GBK" w:cs="方正小标宋_GBK"/>
          <w:b w:val="0"/>
          <w:color w:val="000000"/>
          <w:sz w:val="44"/>
        </w:rPr>
        <w:t>一、隆尧县自然资源和规划局本级收支预算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4856.25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11100.00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148.41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55.30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11100.00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157.33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4539.95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15956.25</w:t>
            </w:r>
          </w:p>
        </w:tc>
        <w:tc>
          <w:tcPr>
            <w:tcW w:w="4535" w:type="dxa"/>
            <w:vAlign w:val="center"/>
          </w:tcPr>
          <w:p>
            <w:pPr>
              <w:pStyle w:val="14"/>
            </w:pPr>
            <w:r>
              <w:t>本年支出合计</w:t>
            </w:r>
          </w:p>
        </w:tc>
        <w:tc>
          <w:tcPr>
            <w:tcW w:w="2126" w:type="dxa"/>
            <w:vAlign w:val="center"/>
          </w:tcPr>
          <w:p>
            <w:pPr>
              <w:pStyle w:val="15"/>
            </w:pPr>
            <w:r>
              <w:t>16070.55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114.30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16070.55</w:t>
            </w:r>
          </w:p>
        </w:tc>
        <w:tc>
          <w:tcPr>
            <w:tcW w:w="4535" w:type="dxa"/>
            <w:vAlign w:val="center"/>
          </w:tcPr>
          <w:p>
            <w:pPr>
              <w:pStyle w:val="14"/>
            </w:pPr>
            <w:r>
              <w:t>支出总计</w:t>
            </w:r>
          </w:p>
        </w:tc>
        <w:tc>
          <w:tcPr>
            <w:tcW w:w="2126" w:type="dxa"/>
            <w:vAlign w:val="center"/>
          </w:tcPr>
          <w:p>
            <w:pPr>
              <w:pStyle w:val="15"/>
            </w:pPr>
            <w:r>
              <w:t>16070.55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16070.55</w:t>
            </w:r>
          </w:p>
        </w:tc>
        <w:tc>
          <w:tcPr>
            <w:tcW w:w="1134" w:type="dxa"/>
            <w:vAlign w:val="center"/>
          </w:tcPr>
          <w:p>
            <w:pPr>
              <w:pStyle w:val="15"/>
            </w:pPr>
            <w:r>
              <w:t>15956.25</w:t>
            </w:r>
          </w:p>
        </w:tc>
        <w:tc>
          <w:tcPr>
            <w:tcW w:w="1134" w:type="dxa"/>
            <w:vAlign w:val="center"/>
          </w:tcPr>
          <w:p>
            <w:pPr>
              <w:pStyle w:val="15"/>
            </w:pPr>
            <w:r>
              <w:t>15956.25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148.41</w:t>
            </w:r>
          </w:p>
        </w:tc>
        <w:tc>
          <w:tcPr>
            <w:tcW w:w="1134" w:type="dxa"/>
            <w:vAlign w:val="center"/>
          </w:tcPr>
          <w:p>
            <w:pPr>
              <w:pStyle w:val="11"/>
            </w:pPr>
            <w:r>
              <w:t>148.41</w:t>
            </w:r>
          </w:p>
        </w:tc>
        <w:tc>
          <w:tcPr>
            <w:tcW w:w="1134" w:type="dxa"/>
            <w:vAlign w:val="center"/>
          </w:tcPr>
          <w:p>
            <w:pPr>
              <w:pStyle w:val="11"/>
            </w:pPr>
            <w:r>
              <w:t>148.41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148.41</w:t>
            </w:r>
          </w:p>
        </w:tc>
        <w:tc>
          <w:tcPr>
            <w:tcW w:w="1134" w:type="dxa"/>
            <w:vAlign w:val="center"/>
          </w:tcPr>
          <w:p>
            <w:pPr>
              <w:pStyle w:val="11"/>
            </w:pPr>
            <w:r>
              <w:t>148.41</w:t>
            </w:r>
          </w:p>
        </w:tc>
        <w:tc>
          <w:tcPr>
            <w:tcW w:w="1134" w:type="dxa"/>
            <w:vAlign w:val="center"/>
          </w:tcPr>
          <w:p>
            <w:pPr>
              <w:pStyle w:val="11"/>
            </w:pPr>
            <w:r>
              <w:t>148.41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6.85</w:t>
            </w:r>
          </w:p>
        </w:tc>
        <w:tc>
          <w:tcPr>
            <w:tcW w:w="1134" w:type="dxa"/>
            <w:vAlign w:val="center"/>
          </w:tcPr>
          <w:p>
            <w:pPr>
              <w:pStyle w:val="11"/>
            </w:pPr>
            <w:r>
              <w:t>6.85</w:t>
            </w:r>
          </w:p>
        </w:tc>
        <w:tc>
          <w:tcPr>
            <w:tcW w:w="1134" w:type="dxa"/>
            <w:vAlign w:val="center"/>
          </w:tcPr>
          <w:p>
            <w:pPr>
              <w:pStyle w:val="11"/>
            </w:pPr>
            <w:r>
              <w:t>6.85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117.90</w:t>
            </w:r>
          </w:p>
        </w:tc>
        <w:tc>
          <w:tcPr>
            <w:tcW w:w="1134" w:type="dxa"/>
            <w:vAlign w:val="center"/>
          </w:tcPr>
          <w:p>
            <w:pPr>
              <w:pStyle w:val="11"/>
            </w:pPr>
            <w:r>
              <w:t>117.90</w:t>
            </w:r>
          </w:p>
        </w:tc>
        <w:tc>
          <w:tcPr>
            <w:tcW w:w="1134" w:type="dxa"/>
            <w:vAlign w:val="center"/>
          </w:tcPr>
          <w:p>
            <w:pPr>
              <w:pStyle w:val="11"/>
            </w:pPr>
            <w:r>
              <w:t>117.90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23.66</w:t>
            </w:r>
          </w:p>
        </w:tc>
        <w:tc>
          <w:tcPr>
            <w:tcW w:w="1134" w:type="dxa"/>
            <w:vAlign w:val="center"/>
          </w:tcPr>
          <w:p>
            <w:pPr>
              <w:pStyle w:val="11"/>
            </w:pPr>
            <w:r>
              <w:t>23.66</w:t>
            </w:r>
          </w:p>
        </w:tc>
        <w:tc>
          <w:tcPr>
            <w:tcW w:w="1134" w:type="dxa"/>
            <w:vAlign w:val="center"/>
          </w:tcPr>
          <w:p>
            <w:pPr>
              <w:pStyle w:val="11"/>
            </w:pPr>
            <w:r>
              <w:t>23.66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36.68</w:t>
            </w:r>
          </w:p>
        </w:tc>
        <w:tc>
          <w:tcPr>
            <w:tcW w:w="1134" w:type="dxa"/>
            <w:vAlign w:val="center"/>
          </w:tcPr>
          <w:p>
            <w:pPr>
              <w:pStyle w:val="11"/>
            </w:pPr>
            <w:r>
              <w:t>36.68</w:t>
            </w:r>
          </w:p>
        </w:tc>
        <w:tc>
          <w:tcPr>
            <w:tcW w:w="1134" w:type="dxa"/>
            <w:vAlign w:val="center"/>
          </w:tcPr>
          <w:p>
            <w:pPr>
              <w:pStyle w:val="11"/>
            </w:pPr>
            <w:r>
              <w:t>36.68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36.68</w:t>
            </w:r>
          </w:p>
        </w:tc>
        <w:tc>
          <w:tcPr>
            <w:tcW w:w="1134" w:type="dxa"/>
            <w:vAlign w:val="center"/>
          </w:tcPr>
          <w:p>
            <w:pPr>
              <w:pStyle w:val="11"/>
            </w:pPr>
            <w:r>
              <w:t>36.68</w:t>
            </w:r>
          </w:p>
        </w:tc>
        <w:tc>
          <w:tcPr>
            <w:tcW w:w="1134" w:type="dxa"/>
            <w:vAlign w:val="center"/>
          </w:tcPr>
          <w:p>
            <w:pPr>
              <w:pStyle w:val="11"/>
            </w:pPr>
            <w:r>
              <w:t>36.68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36.68</w:t>
            </w:r>
          </w:p>
        </w:tc>
        <w:tc>
          <w:tcPr>
            <w:tcW w:w="1134" w:type="dxa"/>
            <w:vAlign w:val="center"/>
          </w:tcPr>
          <w:p>
            <w:pPr>
              <w:pStyle w:val="11"/>
            </w:pPr>
            <w:r>
              <w:t>36.68</w:t>
            </w:r>
          </w:p>
        </w:tc>
        <w:tc>
          <w:tcPr>
            <w:tcW w:w="1134" w:type="dxa"/>
            <w:vAlign w:val="center"/>
          </w:tcPr>
          <w:p>
            <w:pPr>
              <w:pStyle w:val="11"/>
            </w:pPr>
            <w:r>
              <w:t>36.68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55.30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21104</w:t>
            </w:r>
          </w:p>
        </w:tc>
        <w:tc>
          <w:tcPr>
            <w:tcW w:w="1559" w:type="dxa"/>
            <w:vAlign w:val="center"/>
          </w:tcPr>
          <w:p>
            <w:pPr>
              <w:pStyle w:val="12"/>
            </w:pPr>
            <w:r>
              <w:t>自然生态保护</w:t>
            </w:r>
          </w:p>
        </w:tc>
        <w:tc>
          <w:tcPr>
            <w:tcW w:w="1134" w:type="dxa"/>
            <w:vAlign w:val="center"/>
          </w:tcPr>
          <w:p>
            <w:pPr>
              <w:pStyle w:val="11"/>
            </w:pPr>
            <w:r>
              <w:t>55.30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2110406</w:t>
            </w:r>
          </w:p>
        </w:tc>
        <w:tc>
          <w:tcPr>
            <w:tcW w:w="1559" w:type="dxa"/>
            <w:vAlign w:val="center"/>
          </w:tcPr>
          <w:p>
            <w:pPr>
              <w:pStyle w:val="12"/>
            </w:pPr>
            <w:r>
              <w:t>自然保护地</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2110499</w:t>
            </w:r>
          </w:p>
        </w:tc>
        <w:tc>
          <w:tcPr>
            <w:tcW w:w="1559" w:type="dxa"/>
            <w:vAlign w:val="center"/>
          </w:tcPr>
          <w:p>
            <w:pPr>
              <w:pStyle w:val="12"/>
            </w:pPr>
            <w:r>
              <w:t>其他自然生态保护支出</w:t>
            </w:r>
          </w:p>
        </w:tc>
        <w:tc>
          <w:tcPr>
            <w:tcW w:w="1134" w:type="dxa"/>
            <w:vAlign w:val="center"/>
          </w:tcPr>
          <w:p>
            <w:pPr>
              <w:pStyle w:val="11"/>
            </w:pPr>
            <w:r>
              <w:t>25.30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11100.00</w:t>
            </w:r>
          </w:p>
        </w:tc>
        <w:tc>
          <w:tcPr>
            <w:tcW w:w="1134" w:type="dxa"/>
            <w:vAlign w:val="center"/>
          </w:tcPr>
          <w:p>
            <w:pPr>
              <w:pStyle w:val="11"/>
            </w:pPr>
            <w:r>
              <w:t>11100.00</w:t>
            </w:r>
          </w:p>
        </w:tc>
        <w:tc>
          <w:tcPr>
            <w:tcW w:w="1134" w:type="dxa"/>
            <w:vAlign w:val="center"/>
          </w:tcPr>
          <w:p>
            <w:pPr>
              <w:pStyle w:val="11"/>
            </w:pPr>
            <w:r>
              <w:t>11100.00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11100.00</w:t>
            </w:r>
          </w:p>
        </w:tc>
        <w:tc>
          <w:tcPr>
            <w:tcW w:w="1134" w:type="dxa"/>
            <w:vAlign w:val="center"/>
          </w:tcPr>
          <w:p>
            <w:pPr>
              <w:pStyle w:val="11"/>
            </w:pPr>
            <w:r>
              <w:t>11100.00</w:t>
            </w:r>
          </w:p>
        </w:tc>
        <w:tc>
          <w:tcPr>
            <w:tcW w:w="1134" w:type="dxa"/>
            <w:vAlign w:val="center"/>
          </w:tcPr>
          <w:p>
            <w:pPr>
              <w:pStyle w:val="11"/>
            </w:pPr>
            <w:r>
              <w:t>11100.00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5400.00</w:t>
            </w:r>
          </w:p>
        </w:tc>
        <w:tc>
          <w:tcPr>
            <w:tcW w:w="1134" w:type="dxa"/>
            <w:vAlign w:val="center"/>
          </w:tcPr>
          <w:p>
            <w:pPr>
              <w:pStyle w:val="11"/>
            </w:pPr>
            <w:r>
              <w:t>5400.00</w:t>
            </w:r>
          </w:p>
        </w:tc>
        <w:tc>
          <w:tcPr>
            <w:tcW w:w="1134" w:type="dxa"/>
            <w:vAlign w:val="center"/>
          </w:tcPr>
          <w:p>
            <w:pPr>
              <w:pStyle w:val="11"/>
            </w:pPr>
            <w:r>
              <w:t>5400.00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2120805</w:t>
            </w:r>
          </w:p>
        </w:tc>
        <w:tc>
          <w:tcPr>
            <w:tcW w:w="1559" w:type="dxa"/>
            <w:vAlign w:val="center"/>
          </w:tcPr>
          <w:p>
            <w:pPr>
              <w:pStyle w:val="12"/>
            </w:pPr>
            <w:r>
              <w:t>补助被征地农民支出</w:t>
            </w:r>
          </w:p>
        </w:tc>
        <w:tc>
          <w:tcPr>
            <w:tcW w:w="1134" w:type="dxa"/>
            <w:vAlign w:val="center"/>
          </w:tcPr>
          <w:p>
            <w:pPr>
              <w:pStyle w:val="11"/>
            </w:pPr>
            <w:r>
              <w:t>2800.00</w:t>
            </w:r>
          </w:p>
        </w:tc>
        <w:tc>
          <w:tcPr>
            <w:tcW w:w="1134" w:type="dxa"/>
            <w:vAlign w:val="center"/>
          </w:tcPr>
          <w:p>
            <w:pPr>
              <w:pStyle w:val="11"/>
            </w:pPr>
            <w:r>
              <w:t>2800.00</w:t>
            </w:r>
          </w:p>
        </w:tc>
        <w:tc>
          <w:tcPr>
            <w:tcW w:w="1134" w:type="dxa"/>
            <w:vAlign w:val="center"/>
          </w:tcPr>
          <w:p>
            <w:pPr>
              <w:pStyle w:val="11"/>
            </w:pPr>
            <w:r>
              <w:t>2800.00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2120806</w:t>
            </w:r>
          </w:p>
        </w:tc>
        <w:tc>
          <w:tcPr>
            <w:tcW w:w="1559" w:type="dxa"/>
            <w:vAlign w:val="center"/>
          </w:tcPr>
          <w:p>
            <w:pPr>
              <w:pStyle w:val="12"/>
            </w:pPr>
            <w:r>
              <w:t>土地出让业务支出</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2000.00</w:t>
            </w:r>
          </w:p>
        </w:tc>
        <w:tc>
          <w:tcPr>
            <w:tcW w:w="1134" w:type="dxa"/>
            <w:vAlign w:val="center"/>
          </w:tcPr>
          <w:p>
            <w:pPr>
              <w:pStyle w:val="11"/>
            </w:pPr>
            <w:r>
              <w:t>2000.00</w:t>
            </w:r>
          </w:p>
        </w:tc>
        <w:tc>
          <w:tcPr>
            <w:tcW w:w="1134" w:type="dxa"/>
            <w:vAlign w:val="center"/>
          </w:tcPr>
          <w:p>
            <w:pPr>
              <w:pStyle w:val="11"/>
            </w:pPr>
            <w:r>
              <w:t>2000.00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157.33</w:t>
            </w:r>
          </w:p>
        </w:tc>
        <w:tc>
          <w:tcPr>
            <w:tcW w:w="1134" w:type="dxa"/>
            <w:vAlign w:val="center"/>
          </w:tcPr>
          <w:p>
            <w:pPr>
              <w:pStyle w:val="11"/>
            </w:pPr>
            <w:r>
              <w:t>97.33</w:t>
            </w:r>
          </w:p>
        </w:tc>
        <w:tc>
          <w:tcPr>
            <w:tcW w:w="1134" w:type="dxa"/>
            <w:vAlign w:val="center"/>
          </w:tcPr>
          <w:p>
            <w:pPr>
              <w:pStyle w:val="11"/>
            </w:pPr>
            <w:r>
              <w:t>97.33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21302</w:t>
            </w:r>
          </w:p>
        </w:tc>
        <w:tc>
          <w:tcPr>
            <w:tcW w:w="1559" w:type="dxa"/>
            <w:vAlign w:val="center"/>
          </w:tcPr>
          <w:p>
            <w:pPr>
              <w:pStyle w:val="12"/>
            </w:pPr>
            <w:r>
              <w:t>林业和草原</w:t>
            </w:r>
          </w:p>
        </w:tc>
        <w:tc>
          <w:tcPr>
            <w:tcW w:w="1134" w:type="dxa"/>
            <w:vAlign w:val="center"/>
          </w:tcPr>
          <w:p>
            <w:pPr>
              <w:pStyle w:val="11"/>
            </w:pPr>
            <w:r>
              <w:t>157.33</w:t>
            </w:r>
          </w:p>
        </w:tc>
        <w:tc>
          <w:tcPr>
            <w:tcW w:w="1134" w:type="dxa"/>
            <w:vAlign w:val="center"/>
          </w:tcPr>
          <w:p>
            <w:pPr>
              <w:pStyle w:val="11"/>
            </w:pPr>
            <w:r>
              <w:t>97.33</w:t>
            </w:r>
          </w:p>
        </w:tc>
        <w:tc>
          <w:tcPr>
            <w:tcW w:w="1134" w:type="dxa"/>
            <w:vAlign w:val="center"/>
          </w:tcPr>
          <w:p>
            <w:pPr>
              <w:pStyle w:val="11"/>
            </w:pPr>
            <w:r>
              <w:t>97.33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2130205</w:t>
            </w:r>
          </w:p>
        </w:tc>
        <w:tc>
          <w:tcPr>
            <w:tcW w:w="1559" w:type="dxa"/>
            <w:vAlign w:val="center"/>
          </w:tcPr>
          <w:p>
            <w:pPr>
              <w:pStyle w:val="12"/>
            </w:pPr>
            <w:r>
              <w:t>森林资源培育</w:t>
            </w:r>
          </w:p>
        </w:tc>
        <w:tc>
          <w:tcPr>
            <w:tcW w:w="1134" w:type="dxa"/>
            <w:vAlign w:val="center"/>
          </w:tcPr>
          <w:p>
            <w:pPr>
              <w:pStyle w:val="11"/>
            </w:pPr>
            <w:r>
              <w:t>115.00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2130234</w:t>
            </w:r>
          </w:p>
        </w:tc>
        <w:tc>
          <w:tcPr>
            <w:tcW w:w="1559" w:type="dxa"/>
            <w:vAlign w:val="center"/>
          </w:tcPr>
          <w:p>
            <w:pPr>
              <w:pStyle w:val="12"/>
            </w:pPr>
            <w:r>
              <w:t>林业草原防灾减灾</w:t>
            </w:r>
          </w:p>
        </w:tc>
        <w:tc>
          <w:tcPr>
            <w:tcW w:w="1134" w:type="dxa"/>
            <w:vAlign w:val="center"/>
          </w:tcPr>
          <w:p>
            <w:pPr>
              <w:pStyle w:val="11"/>
            </w:pPr>
            <w:r>
              <w:t>40.00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2130299</w:t>
            </w:r>
          </w:p>
        </w:tc>
        <w:tc>
          <w:tcPr>
            <w:tcW w:w="1559" w:type="dxa"/>
            <w:vAlign w:val="center"/>
          </w:tcPr>
          <w:p>
            <w:pPr>
              <w:pStyle w:val="12"/>
            </w:pPr>
            <w:r>
              <w:t>其他林业和草原支出</w:t>
            </w:r>
          </w:p>
        </w:tc>
        <w:tc>
          <w:tcPr>
            <w:tcW w:w="1134" w:type="dxa"/>
            <w:vAlign w:val="center"/>
          </w:tcPr>
          <w:p>
            <w:pPr>
              <w:pStyle w:val="11"/>
            </w:pPr>
            <w:r>
              <w:t>2.33</w:t>
            </w:r>
          </w:p>
        </w:tc>
        <w:tc>
          <w:tcPr>
            <w:tcW w:w="1134" w:type="dxa"/>
            <w:vAlign w:val="center"/>
          </w:tcPr>
          <w:p>
            <w:pPr>
              <w:pStyle w:val="11"/>
            </w:pPr>
            <w:r>
              <w:t>2.33</w:t>
            </w:r>
          </w:p>
        </w:tc>
        <w:tc>
          <w:tcPr>
            <w:tcW w:w="1134" w:type="dxa"/>
            <w:vAlign w:val="center"/>
          </w:tcPr>
          <w:p>
            <w:pPr>
              <w:pStyle w:val="11"/>
            </w:pPr>
            <w:r>
              <w:t>2.33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220</w:t>
            </w:r>
          </w:p>
        </w:tc>
        <w:tc>
          <w:tcPr>
            <w:tcW w:w="1559" w:type="dxa"/>
            <w:vAlign w:val="center"/>
          </w:tcPr>
          <w:p>
            <w:pPr>
              <w:pStyle w:val="12"/>
            </w:pPr>
            <w:r>
              <w:t>自然资源海洋气象等支出</w:t>
            </w:r>
          </w:p>
        </w:tc>
        <w:tc>
          <w:tcPr>
            <w:tcW w:w="1134" w:type="dxa"/>
            <w:vAlign w:val="center"/>
          </w:tcPr>
          <w:p>
            <w:pPr>
              <w:pStyle w:val="11"/>
            </w:pPr>
            <w:r>
              <w:t>4539.95</w:t>
            </w:r>
          </w:p>
        </w:tc>
        <w:tc>
          <w:tcPr>
            <w:tcW w:w="1134" w:type="dxa"/>
            <w:vAlign w:val="center"/>
          </w:tcPr>
          <w:p>
            <w:pPr>
              <w:pStyle w:val="11"/>
            </w:pPr>
            <w:r>
              <w:t>4510.95</w:t>
            </w:r>
          </w:p>
        </w:tc>
        <w:tc>
          <w:tcPr>
            <w:tcW w:w="1134" w:type="dxa"/>
            <w:vAlign w:val="center"/>
          </w:tcPr>
          <w:p>
            <w:pPr>
              <w:pStyle w:val="11"/>
            </w:pPr>
            <w:r>
              <w:t>4510.95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22001</w:t>
            </w:r>
          </w:p>
        </w:tc>
        <w:tc>
          <w:tcPr>
            <w:tcW w:w="1559" w:type="dxa"/>
            <w:vAlign w:val="center"/>
          </w:tcPr>
          <w:p>
            <w:pPr>
              <w:pStyle w:val="12"/>
            </w:pPr>
            <w:r>
              <w:t>自然资源事务</w:t>
            </w:r>
          </w:p>
        </w:tc>
        <w:tc>
          <w:tcPr>
            <w:tcW w:w="1134" w:type="dxa"/>
            <w:vAlign w:val="center"/>
          </w:tcPr>
          <w:p>
            <w:pPr>
              <w:pStyle w:val="11"/>
            </w:pPr>
            <w:r>
              <w:t>4539.95</w:t>
            </w:r>
          </w:p>
        </w:tc>
        <w:tc>
          <w:tcPr>
            <w:tcW w:w="1134" w:type="dxa"/>
            <w:vAlign w:val="center"/>
          </w:tcPr>
          <w:p>
            <w:pPr>
              <w:pStyle w:val="11"/>
            </w:pPr>
            <w:r>
              <w:t>4510.95</w:t>
            </w:r>
          </w:p>
        </w:tc>
        <w:tc>
          <w:tcPr>
            <w:tcW w:w="1134" w:type="dxa"/>
            <w:vAlign w:val="center"/>
          </w:tcPr>
          <w:p>
            <w:pPr>
              <w:pStyle w:val="11"/>
            </w:pPr>
            <w:r>
              <w:t>4510.95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2200101</w:t>
            </w:r>
          </w:p>
        </w:tc>
        <w:tc>
          <w:tcPr>
            <w:tcW w:w="1559" w:type="dxa"/>
            <w:vAlign w:val="center"/>
          </w:tcPr>
          <w:p>
            <w:pPr>
              <w:pStyle w:val="12"/>
            </w:pPr>
            <w:r>
              <w:t>行政运行</w:t>
            </w:r>
          </w:p>
        </w:tc>
        <w:tc>
          <w:tcPr>
            <w:tcW w:w="1134" w:type="dxa"/>
            <w:vAlign w:val="center"/>
          </w:tcPr>
          <w:p>
            <w:pPr>
              <w:pStyle w:val="11"/>
            </w:pPr>
            <w:r>
              <w:t>1513.33</w:t>
            </w:r>
          </w:p>
        </w:tc>
        <w:tc>
          <w:tcPr>
            <w:tcW w:w="1134" w:type="dxa"/>
            <w:vAlign w:val="center"/>
          </w:tcPr>
          <w:p>
            <w:pPr>
              <w:pStyle w:val="11"/>
            </w:pPr>
            <w:r>
              <w:t>1513.33</w:t>
            </w:r>
          </w:p>
        </w:tc>
        <w:tc>
          <w:tcPr>
            <w:tcW w:w="1134" w:type="dxa"/>
            <w:vAlign w:val="center"/>
          </w:tcPr>
          <w:p>
            <w:pPr>
              <w:pStyle w:val="11"/>
            </w:pPr>
            <w:r>
              <w:t>1513.33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2200106</w:t>
            </w:r>
          </w:p>
        </w:tc>
        <w:tc>
          <w:tcPr>
            <w:tcW w:w="1559" w:type="dxa"/>
            <w:vAlign w:val="center"/>
          </w:tcPr>
          <w:p>
            <w:pPr>
              <w:pStyle w:val="12"/>
            </w:pPr>
            <w:r>
              <w:t>自然资源利用与保护</w:t>
            </w:r>
          </w:p>
        </w:tc>
        <w:tc>
          <w:tcPr>
            <w:tcW w:w="1134" w:type="dxa"/>
            <w:vAlign w:val="center"/>
          </w:tcPr>
          <w:p>
            <w:pPr>
              <w:pStyle w:val="11"/>
            </w:pPr>
            <w:r>
              <w:t>3026.62</w:t>
            </w:r>
          </w:p>
        </w:tc>
        <w:tc>
          <w:tcPr>
            <w:tcW w:w="1134" w:type="dxa"/>
            <w:vAlign w:val="center"/>
          </w:tcPr>
          <w:p>
            <w:pPr>
              <w:pStyle w:val="11"/>
            </w:pPr>
            <w:r>
              <w:t>2997.62</w:t>
            </w:r>
          </w:p>
        </w:tc>
        <w:tc>
          <w:tcPr>
            <w:tcW w:w="1134" w:type="dxa"/>
            <w:vAlign w:val="center"/>
          </w:tcPr>
          <w:p>
            <w:pPr>
              <w:pStyle w:val="11"/>
            </w:pPr>
            <w:r>
              <w:t>2997.62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32.88</w:t>
            </w:r>
          </w:p>
        </w:tc>
        <w:tc>
          <w:tcPr>
            <w:tcW w:w="1134" w:type="dxa"/>
            <w:vAlign w:val="center"/>
          </w:tcPr>
          <w:p>
            <w:pPr>
              <w:pStyle w:val="11"/>
            </w:pPr>
            <w:r>
              <w:t>32.88</w:t>
            </w:r>
          </w:p>
        </w:tc>
        <w:tc>
          <w:tcPr>
            <w:tcW w:w="1134" w:type="dxa"/>
            <w:vAlign w:val="center"/>
          </w:tcPr>
          <w:p>
            <w:pPr>
              <w:pStyle w:val="11"/>
            </w:pPr>
            <w:r>
              <w:t>32.88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32.88</w:t>
            </w:r>
          </w:p>
        </w:tc>
        <w:tc>
          <w:tcPr>
            <w:tcW w:w="1134" w:type="dxa"/>
            <w:vAlign w:val="center"/>
          </w:tcPr>
          <w:p>
            <w:pPr>
              <w:pStyle w:val="11"/>
            </w:pPr>
            <w:r>
              <w:t>32.88</w:t>
            </w:r>
          </w:p>
        </w:tc>
        <w:tc>
          <w:tcPr>
            <w:tcW w:w="1134" w:type="dxa"/>
            <w:vAlign w:val="center"/>
          </w:tcPr>
          <w:p>
            <w:pPr>
              <w:pStyle w:val="11"/>
            </w:pPr>
            <w:r>
              <w:t>32.88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32.88</w:t>
            </w:r>
          </w:p>
        </w:tc>
        <w:tc>
          <w:tcPr>
            <w:tcW w:w="1134" w:type="dxa"/>
            <w:vAlign w:val="center"/>
          </w:tcPr>
          <w:p>
            <w:pPr>
              <w:pStyle w:val="11"/>
            </w:pPr>
            <w:r>
              <w:t>32.88</w:t>
            </w:r>
          </w:p>
        </w:tc>
        <w:tc>
          <w:tcPr>
            <w:tcW w:w="1134" w:type="dxa"/>
            <w:vAlign w:val="center"/>
          </w:tcPr>
          <w:p>
            <w:pPr>
              <w:pStyle w:val="11"/>
            </w:pPr>
            <w:r>
              <w:t>32.88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16070.55</w:t>
            </w:r>
          </w:p>
        </w:tc>
        <w:tc>
          <w:tcPr>
            <w:tcW w:w="1361" w:type="dxa"/>
            <w:vAlign w:val="center"/>
          </w:tcPr>
          <w:p>
            <w:pPr>
              <w:pStyle w:val="15"/>
            </w:pPr>
            <w:r>
              <w:t>867.30</w:t>
            </w:r>
          </w:p>
        </w:tc>
        <w:tc>
          <w:tcPr>
            <w:tcW w:w="1361" w:type="dxa"/>
            <w:vAlign w:val="center"/>
          </w:tcPr>
          <w:p>
            <w:pPr>
              <w:pStyle w:val="15"/>
            </w:pPr>
            <w:r>
              <w:t>15203.25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148.41</w:t>
            </w:r>
          </w:p>
        </w:tc>
        <w:tc>
          <w:tcPr>
            <w:tcW w:w="1361" w:type="dxa"/>
            <w:vAlign w:val="center"/>
          </w:tcPr>
          <w:p>
            <w:pPr>
              <w:pStyle w:val="11"/>
            </w:pPr>
            <w:r>
              <w:t>148.41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148.41</w:t>
            </w:r>
          </w:p>
        </w:tc>
        <w:tc>
          <w:tcPr>
            <w:tcW w:w="1361" w:type="dxa"/>
            <w:vAlign w:val="center"/>
          </w:tcPr>
          <w:p>
            <w:pPr>
              <w:pStyle w:val="11"/>
            </w:pPr>
            <w:r>
              <w:t>148.41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6.85</w:t>
            </w:r>
          </w:p>
        </w:tc>
        <w:tc>
          <w:tcPr>
            <w:tcW w:w="1361" w:type="dxa"/>
            <w:vAlign w:val="center"/>
          </w:tcPr>
          <w:p>
            <w:pPr>
              <w:pStyle w:val="11"/>
            </w:pPr>
            <w:r>
              <w:t>6.85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117.90</w:t>
            </w:r>
          </w:p>
        </w:tc>
        <w:tc>
          <w:tcPr>
            <w:tcW w:w="1361" w:type="dxa"/>
            <w:vAlign w:val="center"/>
          </w:tcPr>
          <w:p>
            <w:pPr>
              <w:pStyle w:val="11"/>
            </w:pPr>
            <w:r>
              <w:t>117.90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23.66</w:t>
            </w:r>
          </w:p>
        </w:tc>
        <w:tc>
          <w:tcPr>
            <w:tcW w:w="1361" w:type="dxa"/>
            <w:vAlign w:val="center"/>
          </w:tcPr>
          <w:p>
            <w:pPr>
              <w:pStyle w:val="11"/>
            </w:pPr>
            <w:r>
              <w:t>23.66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36.68</w:t>
            </w:r>
          </w:p>
        </w:tc>
        <w:tc>
          <w:tcPr>
            <w:tcW w:w="1361" w:type="dxa"/>
            <w:vAlign w:val="center"/>
          </w:tcPr>
          <w:p>
            <w:pPr>
              <w:pStyle w:val="11"/>
            </w:pPr>
            <w:r>
              <w:t>36.68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36.68</w:t>
            </w:r>
          </w:p>
        </w:tc>
        <w:tc>
          <w:tcPr>
            <w:tcW w:w="1361" w:type="dxa"/>
            <w:vAlign w:val="center"/>
          </w:tcPr>
          <w:p>
            <w:pPr>
              <w:pStyle w:val="11"/>
            </w:pPr>
            <w:r>
              <w:t>36.68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36.68</w:t>
            </w:r>
          </w:p>
        </w:tc>
        <w:tc>
          <w:tcPr>
            <w:tcW w:w="1361" w:type="dxa"/>
            <w:vAlign w:val="center"/>
          </w:tcPr>
          <w:p>
            <w:pPr>
              <w:pStyle w:val="11"/>
            </w:pPr>
            <w:r>
              <w:t>36.68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55.30</w:t>
            </w:r>
          </w:p>
        </w:tc>
        <w:tc>
          <w:tcPr>
            <w:tcW w:w="1361" w:type="dxa"/>
            <w:vAlign w:val="center"/>
          </w:tcPr>
          <w:p>
            <w:pPr>
              <w:pStyle w:val="11"/>
            </w:pPr>
          </w:p>
        </w:tc>
        <w:tc>
          <w:tcPr>
            <w:tcW w:w="1361" w:type="dxa"/>
            <w:vAlign w:val="center"/>
          </w:tcPr>
          <w:p>
            <w:pPr>
              <w:pStyle w:val="11"/>
            </w:pPr>
            <w:r>
              <w:t>55.30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21104</w:t>
            </w:r>
          </w:p>
        </w:tc>
        <w:tc>
          <w:tcPr>
            <w:tcW w:w="4535" w:type="dxa"/>
            <w:vAlign w:val="center"/>
          </w:tcPr>
          <w:p>
            <w:pPr>
              <w:pStyle w:val="12"/>
            </w:pPr>
            <w:r>
              <w:t>自然生态保护</w:t>
            </w:r>
          </w:p>
        </w:tc>
        <w:tc>
          <w:tcPr>
            <w:tcW w:w="1361" w:type="dxa"/>
            <w:vAlign w:val="center"/>
          </w:tcPr>
          <w:p>
            <w:pPr>
              <w:pStyle w:val="11"/>
            </w:pPr>
            <w:r>
              <w:t>55.30</w:t>
            </w:r>
          </w:p>
        </w:tc>
        <w:tc>
          <w:tcPr>
            <w:tcW w:w="1361" w:type="dxa"/>
            <w:vAlign w:val="center"/>
          </w:tcPr>
          <w:p>
            <w:pPr>
              <w:pStyle w:val="11"/>
            </w:pPr>
          </w:p>
        </w:tc>
        <w:tc>
          <w:tcPr>
            <w:tcW w:w="1361" w:type="dxa"/>
            <w:vAlign w:val="center"/>
          </w:tcPr>
          <w:p>
            <w:pPr>
              <w:pStyle w:val="11"/>
            </w:pPr>
            <w:r>
              <w:t>55.30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2110406</w:t>
            </w:r>
          </w:p>
        </w:tc>
        <w:tc>
          <w:tcPr>
            <w:tcW w:w="4535" w:type="dxa"/>
            <w:vAlign w:val="center"/>
          </w:tcPr>
          <w:p>
            <w:pPr>
              <w:pStyle w:val="12"/>
            </w:pPr>
            <w:r>
              <w:t>自然保护地</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2110499</w:t>
            </w:r>
          </w:p>
        </w:tc>
        <w:tc>
          <w:tcPr>
            <w:tcW w:w="4535" w:type="dxa"/>
            <w:vAlign w:val="center"/>
          </w:tcPr>
          <w:p>
            <w:pPr>
              <w:pStyle w:val="12"/>
            </w:pPr>
            <w:r>
              <w:t>其他自然生态保护支出</w:t>
            </w:r>
          </w:p>
        </w:tc>
        <w:tc>
          <w:tcPr>
            <w:tcW w:w="1361" w:type="dxa"/>
            <w:vAlign w:val="center"/>
          </w:tcPr>
          <w:p>
            <w:pPr>
              <w:pStyle w:val="11"/>
            </w:pPr>
            <w:r>
              <w:t>25.30</w:t>
            </w:r>
          </w:p>
        </w:tc>
        <w:tc>
          <w:tcPr>
            <w:tcW w:w="1361" w:type="dxa"/>
            <w:vAlign w:val="center"/>
          </w:tcPr>
          <w:p>
            <w:pPr>
              <w:pStyle w:val="11"/>
            </w:pPr>
          </w:p>
        </w:tc>
        <w:tc>
          <w:tcPr>
            <w:tcW w:w="1361" w:type="dxa"/>
            <w:vAlign w:val="center"/>
          </w:tcPr>
          <w:p>
            <w:pPr>
              <w:pStyle w:val="11"/>
            </w:pPr>
            <w:r>
              <w:t>25.30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11100.00</w:t>
            </w:r>
          </w:p>
        </w:tc>
        <w:tc>
          <w:tcPr>
            <w:tcW w:w="1361" w:type="dxa"/>
            <w:vAlign w:val="center"/>
          </w:tcPr>
          <w:p>
            <w:pPr>
              <w:pStyle w:val="11"/>
            </w:pPr>
          </w:p>
        </w:tc>
        <w:tc>
          <w:tcPr>
            <w:tcW w:w="1361" w:type="dxa"/>
            <w:vAlign w:val="center"/>
          </w:tcPr>
          <w:p>
            <w:pPr>
              <w:pStyle w:val="11"/>
            </w:pPr>
            <w:r>
              <w:t>11100.00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11100.00</w:t>
            </w:r>
          </w:p>
        </w:tc>
        <w:tc>
          <w:tcPr>
            <w:tcW w:w="1361" w:type="dxa"/>
            <w:vAlign w:val="center"/>
          </w:tcPr>
          <w:p>
            <w:pPr>
              <w:pStyle w:val="11"/>
            </w:pPr>
          </w:p>
        </w:tc>
        <w:tc>
          <w:tcPr>
            <w:tcW w:w="1361" w:type="dxa"/>
            <w:vAlign w:val="center"/>
          </w:tcPr>
          <w:p>
            <w:pPr>
              <w:pStyle w:val="11"/>
            </w:pPr>
            <w:r>
              <w:t>11100.00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5400.00</w:t>
            </w:r>
          </w:p>
        </w:tc>
        <w:tc>
          <w:tcPr>
            <w:tcW w:w="1361" w:type="dxa"/>
            <w:vAlign w:val="center"/>
          </w:tcPr>
          <w:p>
            <w:pPr>
              <w:pStyle w:val="11"/>
            </w:pPr>
          </w:p>
        </w:tc>
        <w:tc>
          <w:tcPr>
            <w:tcW w:w="1361" w:type="dxa"/>
            <w:vAlign w:val="center"/>
          </w:tcPr>
          <w:p>
            <w:pPr>
              <w:pStyle w:val="11"/>
            </w:pPr>
            <w:r>
              <w:t>5400.00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2120805</w:t>
            </w:r>
          </w:p>
        </w:tc>
        <w:tc>
          <w:tcPr>
            <w:tcW w:w="4535" w:type="dxa"/>
            <w:vAlign w:val="center"/>
          </w:tcPr>
          <w:p>
            <w:pPr>
              <w:pStyle w:val="12"/>
            </w:pPr>
            <w:r>
              <w:t>补助被征地农民支出</w:t>
            </w:r>
          </w:p>
        </w:tc>
        <w:tc>
          <w:tcPr>
            <w:tcW w:w="1361" w:type="dxa"/>
            <w:vAlign w:val="center"/>
          </w:tcPr>
          <w:p>
            <w:pPr>
              <w:pStyle w:val="11"/>
            </w:pPr>
            <w:r>
              <w:t>2800.00</w:t>
            </w:r>
          </w:p>
        </w:tc>
        <w:tc>
          <w:tcPr>
            <w:tcW w:w="1361" w:type="dxa"/>
            <w:vAlign w:val="center"/>
          </w:tcPr>
          <w:p>
            <w:pPr>
              <w:pStyle w:val="11"/>
            </w:pPr>
          </w:p>
        </w:tc>
        <w:tc>
          <w:tcPr>
            <w:tcW w:w="1361" w:type="dxa"/>
            <w:vAlign w:val="center"/>
          </w:tcPr>
          <w:p>
            <w:pPr>
              <w:pStyle w:val="11"/>
            </w:pPr>
            <w:r>
              <w:t>2800.00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2120806</w:t>
            </w:r>
          </w:p>
        </w:tc>
        <w:tc>
          <w:tcPr>
            <w:tcW w:w="4535" w:type="dxa"/>
            <w:vAlign w:val="center"/>
          </w:tcPr>
          <w:p>
            <w:pPr>
              <w:pStyle w:val="12"/>
            </w:pPr>
            <w:r>
              <w:t>土地出让业务支出</w:t>
            </w: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157.33</w:t>
            </w:r>
          </w:p>
        </w:tc>
        <w:tc>
          <w:tcPr>
            <w:tcW w:w="1361" w:type="dxa"/>
            <w:vAlign w:val="center"/>
          </w:tcPr>
          <w:p>
            <w:pPr>
              <w:pStyle w:val="11"/>
            </w:pPr>
          </w:p>
        </w:tc>
        <w:tc>
          <w:tcPr>
            <w:tcW w:w="1361" w:type="dxa"/>
            <w:vAlign w:val="center"/>
          </w:tcPr>
          <w:p>
            <w:pPr>
              <w:pStyle w:val="11"/>
            </w:pPr>
            <w:r>
              <w:t>157.33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157.33</w:t>
            </w:r>
          </w:p>
        </w:tc>
        <w:tc>
          <w:tcPr>
            <w:tcW w:w="1361" w:type="dxa"/>
            <w:vAlign w:val="center"/>
          </w:tcPr>
          <w:p>
            <w:pPr>
              <w:pStyle w:val="11"/>
            </w:pPr>
          </w:p>
        </w:tc>
        <w:tc>
          <w:tcPr>
            <w:tcW w:w="1361" w:type="dxa"/>
            <w:vAlign w:val="center"/>
          </w:tcPr>
          <w:p>
            <w:pPr>
              <w:pStyle w:val="11"/>
            </w:pPr>
            <w:r>
              <w:t>157.33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2130205</w:t>
            </w:r>
          </w:p>
        </w:tc>
        <w:tc>
          <w:tcPr>
            <w:tcW w:w="4535" w:type="dxa"/>
            <w:vAlign w:val="center"/>
          </w:tcPr>
          <w:p>
            <w:pPr>
              <w:pStyle w:val="12"/>
            </w:pPr>
            <w:r>
              <w:t>森林资源培育</w:t>
            </w: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r>
              <w:t>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2130234</w:t>
            </w:r>
          </w:p>
        </w:tc>
        <w:tc>
          <w:tcPr>
            <w:tcW w:w="4535" w:type="dxa"/>
            <w:vAlign w:val="center"/>
          </w:tcPr>
          <w:p>
            <w:pPr>
              <w:pStyle w:val="12"/>
            </w:pPr>
            <w:r>
              <w:t>林业草原防灾减灾</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2130299</w:t>
            </w:r>
          </w:p>
        </w:tc>
        <w:tc>
          <w:tcPr>
            <w:tcW w:w="4535" w:type="dxa"/>
            <w:vAlign w:val="center"/>
          </w:tcPr>
          <w:p>
            <w:pPr>
              <w:pStyle w:val="12"/>
            </w:pPr>
            <w:r>
              <w:t>其他林业和草原支出</w:t>
            </w:r>
          </w:p>
        </w:tc>
        <w:tc>
          <w:tcPr>
            <w:tcW w:w="1361" w:type="dxa"/>
            <w:vAlign w:val="center"/>
          </w:tcPr>
          <w:p>
            <w:pPr>
              <w:pStyle w:val="11"/>
            </w:pPr>
            <w:r>
              <w:t>2.33</w:t>
            </w:r>
          </w:p>
        </w:tc>
        <w:tc>
          <w:tcPr>
            <w:tcW w:w="1361" w:type="dxa"/>
            <w:vAlign w:val="center"/>
          </w:tcPr>
          <w:p>
            <w:pPr>
              <w:pStyle w:val="11"/>
            </w:pPr>
          </w:p>
        </w:tc>
        <w:tc>
          <w:tcPr>
            <w:tcW w:w="1361" w:type="dxa"/>
            <w:vAlign w:val="center"/>
          </w:tcPr>
          <w:p>
            <w:pPr>
              <w:pStyle w:val="11"/>
            </w:pPr>
            <w:r>
              <w:t>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220</w:t>
            </w:r>
          </w:p>
        </w:tc>
        <w:tc>
          <w:tcPr>
            <w:tcW w:w="4535" w:type="dxa"/>
            <w:vAlign w:val="center"/>
          </w:tcPr>
          <w:p>
            <w:pPr>
              <w:pStyle w:val="12"/>
            </w:pPr>
            <w:r>
              <w:t>自然资源海洋气象等支出</w:t>
            </w:r>
          </w:p>
        </w:tc>
        <w:tc>
          <w:tcPr>
            <w:tcW w:w="1361" w:type="dxa"/>
            <w:vAlign w:val="center"/>
          </w:tcPr>
          <w:p>
            <w:pPr>
              <w:pStyle w:val="11"/>
            </w:pPr>
            <w:r>
              <w:t>4539.95</w:t>
            </w:r>
          </w:p>
        </w:tc>
        <w:tc>
          <w:tcPr>
            <w:tcW w:w="1361" w:type="dxa"/>
            <w:vAlign w:val="center"/>
          </w:tcPr>
          <w:p>
            <w:pPr>
              <w:pStyle w:val="11"/>
            </w:pPr>
            <w:r>
              <w:t>649.33</w:t>
            </w:r>
          </w:p>
        </w:tc>
        <w:tc>
          <w:tcPr>
            <w:tcW w:w="1361" w:type="dxa"/>
            <w:vAlign w:val="center"/>
          </w:tcPr>
          <w:p>
            <w:pPr>
              <w:pStyle w:val="11"/>
            </w:pPr>
            <w:r>
              <w:t>3890.62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22001</w:t>
            </w:r>
          </w:p>
        </w:tc>
        <w:tc>
          <w:tcPr>
            <w:tcW w:w="4535" w:type="dxa"/>
            <w:vAlign w:val="center"/>
          </w:tcPr>
          <w:p>
            <w:pPr>
              <w:pStyle w:val="12"/>
            </w:pPr>
            <w:r>
              <w:t>自然资源事务</w:t>
            </w:r>
          </w:p>
        </w:tc>
        <w:tc>
          <w:tcPr>
            <w:tcW w:w="1361" w:type="dxa"/>
            <w:vAlign w:val="center"/>
          </w:tcPr>
          <w:p>
            <w:pPr>
              <w:pStyle w:val="11"/>
            </w:pPr>
            <w:r>
              <w:t>4539.95</w:t>
            </w:r>
          </w:p>
        </w:tc>
        <w:tc>
          <w:tcPr>
            <w:tcW w:w="1361" w:type="dxa"/>
            <w:vAlign w:val="center"/>
          </w:tcPr>
          <w:p>
            <w:pPr>
              <w:pStyle w:val="11"/>
            </w:pPr>
            <w:r>
              <w:t>649.33</w:t>
            </w:r>
          </w:p>
        </w:tc>
        <w:tc>
          <w:tcPr>
            <w:tcW w:w="1361" w:type="dxa"/>
            <w:vAlign w:val="center"/>
          </w:tcPr>
          <w:p>
            <w:pPr>
              <w:pStyle w:val="11"/>
            </w:pPr>
            <w:r>
              <w:t>3890.62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2200101</w:t>
            </w:r>
          </w:p>
        </w:tc>
        <w:tc>
          <w:tcPr>
            <w:tcW w:w="4535" w:type="dxa"/>
            <w:vAlign w:val="center"/>
          </w:tcPr>
          <w:p>
            <w:pPr>
              <w:pStyle w:val="12"/>
            </w:pPr>
            <w:r>
              <w:t>行政运行</w:t>
            </w:r>
          </w:p>
        </w:tc>
        <w:tc>
          <w:tcPr>
            <w:tcW w:w="1361" w:type="dxa"/>
            <w:vAlign w:val="center"/>
          </w:tcPr>
          <w:p>
            <w:pPr>
              <w:pStyle w:val="11"/>
            </w:pPr>
            <w:r>
              <w:t>1513.33</w:t>
            </w:r>
          </w:p>
        </w:tc>
        <w:tc>
          <w:tcPr>
            <w:tcW w:w="1361" w:type="dxa"/>
            <w:vAlign w:val="center"/>
          </w:tcPr>
          <w:p>
            <w:pPr>
              <w:pStyle w:val="11"/>
            </w:pPr>
            <w:r>
              <w:t>649.33</w:t>
            </w:r>
          </w:p>
        </w:tc>
        <w:tc>
          <w:tcPr>
            <w:tcW w:w="1361" w:type="dxa"/>
            <w:vAlign w:val="center"/>
          </w:tcPr>
          <w:p>
            <w:pPr>
              <w:pStyle w:val="11"/>
            </w:pPr>
            <w:r>
              <w:t>864.00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2200106</w:t>
            </w:r>
          </w:p>
        </w:tc>
        <w:tc>
          <w:tcPr>
            <w:tcW w:w="4535" w:type="dxa"/>
            <w:vAlign w:val="center"/>
          </w:tcPr>
          <w:p>
            <w:pPr>
              <w:pStyle w:val="12"/>
            </w:pPr>
            <w:r>
              <w:t>自然资源利用与保护</w:t>
            </w:r>
          </w:p>
        </w:tc>
        <w:tc>
          <w:tcPr>
            <w:tcW w:w="1361" w:type="dxa"/>
            <w:vAlign w:val="center"/>
          </w:tcPr>
          <w:p>
            <w:pPr>
              <w:pStyle w:val="11"/>
            </w:pPr>
            <w:r>
              <w:t>3026.62</w:t>
            </w:r>
          </w:p>
        </w:tc>
        <w:tc>
          <w:tcPr>
            <w:tcW w:w="1361" w:type="dxa"/>
            <w:vAlign w:val="center"/>
          </w:tcPr>
          <w:p>
            <w:pPr>
              <w:pStyle w:val="11"/>
            </w:pPr>
          </w:p>
        </w:tc>
        <w:tc>
          <w:tcPr>
            <w:tcW w:w="1361" w:type="dxa"/>
            <w:vAlign w:val="center"/>
          </w:tcPr>
          <w:p>
            <w:pPr>
              <w:pStyle w:val="11"/>
            </w:pPr>
            <w:r>
              <w:t>3026.62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32.88</w:t>
            </w:r>
          </w:p>
        </w:tc>
        <w:tc>
          <w:tcPr>
            <w:tcW w:w="1361" w:type="dxa"/>
            <w:vAlign w:val="center"/>
          </w:tcPr>
          <w:p>
            <w:pPr>
              <w:pStyle w:val="11"/>
            </w:pPr>
            <w:r>
              <w:t>32.88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32.88</w:t>
            </w:r>
          </w:p>
        </w:tc>
        <w:tc>
          <w:tcPr>
            <w:tcW w:w="1361" w:type="dxa"/>
            <w:vAlign w:val="center"/>
          </w:tcPr>
          <w:p>
            <w:pPr>
              <w:pStyle w:val="11"/>
            </w:pPr>
            <w:r>
              <w:t>32.88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32.88</w:t>
            </w:r>
          </w:p>
        </w:tc>
        <w:tc>
          <w:tcPr>
            <w:tcW w:w="1361" w:type="dxa"/>
            <w:vAlign w:val="center"/>
          </w:tcPr>
          <w:p>
            <w:pPr>
              <w:pStyle w:val="11"/>
            </w:pPr>
            <w:r>
              <w:t>32.88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4856.25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11100.00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148.41</w:t>
            </w:r>
          </w:p>
        </w:tc>
        <w:tc>
          <w:tcPr>
            <w:tcW w:w="1474" w:type="dxa"/>
            <w:vAlign w:val="center"/>
          </w:tcPr>
          <w:p>
            <w:pPr>
              <w:pStyle w:val="11"/>
            </w:pPr>
            <w:r>
              <w:t>148.41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36.68</w:t>
            </w:r>
          </w:p>
        </w:tc>
        <w:tc>
          <w:tcPr>
            <w:tcW w:w="1474" w:type="dxa"/>
            <w:vAlign w:val="center"/>
          </w:tcPr>
          <w:p>
            <w:pPr>
              <w:pStyle w:val="11"/>
            </w:pPr>
            <w:r>
              <w:t>36.68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55.30</w:t>
            </w:r>
          </w:p>
        </w:tc>
        <w:tc>
          <w:tcPr>
            <w:tcW w:w="1474" w:type="dxa"/>
            <w:vAlign w:val="center"/>
          </w:tcPr>
          <w:p>
            <w:pPr>
              <w:pStyle w:val="11"/>
            </w:pPr>
            <w:r>
              <w:t>55.30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11100.00</w:t>
            </w:r>
          </w:p>
        </w:tc>
        <w:tc>
          <w:tcPr>
            <w:tcW w:w="1474" w:type="dxa"/>
            <w:vAlign w:val="center"/>
          </w:tcPr>
          <w:p>
            <w:pPr>
              <w:pStyle w:val="11"/>
            </w:pPr>
          </w:p>
        </w:tc>
        <w:tc>
          <w:tcPr>
            <w:tcW w:w="1474" w:type="dxa"/>
            <w:vAlign w:val="center"/>
          </w:tcPr>
          <w:p>
            <w:pPr>
              <w:pStyle w:val="11"/>
            </w:pPr>
            <w:r>
              <w:t>11100.00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157.33</w:t>
            </w:r>
          </w:p>
        </w:tc>
        <w:tc>
          <w:tcPr>
            <w:tcW w:w="1474" w:type="dxa"/>
            <w:vAlign w:val="center"/>
          </w:tcPr>
          <w:p>
            <w:pPr>
              <w:pStyle w:val="11"/>
            </w:pPr>
            <w:r>
              <w:t>157.33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4539.95</w:t>
            </w:r>
          </w:p>
        </w:tc>
        <w:tc>
          <w:tcPr>
            <w:tcW w:w="1474" w:type="dxa"/>
            <w:vAlign w:val="center"/>
          </w:tcPr>
          <w:p>
            <w:pPr>
              <w:pStyle w:val="11"/>
            </w:pPr>
            <w:r>
              <w:t>4539.95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32.88</w:t>
            </w:r>
          </w:p>
        </w:tc>
        <w:tc>
          <w:tcPr>
            <w:tcW w:w="1474" w:type="dxa"/>
            <w:vAlign w:val="center"/>
          </w:tcPr>
          <w:p>
            <w:pPr>
              <w:pStyle w:val="11"/>
            </w:pPr>
            <w:r>
              <w:t>32.88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15956.25</w:t>
            </w:r>
          </w:p>
        </w:tc>
        <w:tc>
          <w:tcPr>
            <w:tcW w:w="3402" w:type="dxa"/>
            <w:vAlign w:val="center"/>
          </w:tcPr>
          <w:p>
            <w:pPr>
              <w:pStyle w:val="14"/>
            </w:pPr>
            <w:r>
              <w:t>本年支出合计</w:t>
            </w:r>
          </w:p>
        </w:tc>
        <w:tc>
          <w:tcPr>
            <w:tcW w:w="1474" w:type="dxa"/>
            <w:vAlign w:val="center"/>
          </w:tcPr>
          <w:p>
            <w:pPr>
              <w:pStyle w:val="15"/>
            </w:pPr>
            <w:r>
              <w:t>16070.55</w:t>
            </w:r>
          </w:p>
        </w:tc>
        <w:tc>
          <w:tcPr>
            <w:tcW w:w="1474" w:type="dxa"/>
            <w:vAlign w:val="center"/>
          </w:tcPr>
          <w:p>
            <w:pPr>
              <w:pStyle w:val="15"/>
            </w:pPr>
            <w:r>
              <w:t>4970.55</w:t>
            </w:r>
          </w:p>
        </w:tc>
        <w:tc>
          <w:tcPr>
            <w:tcW w:w="1474" w:type="dxa"/>
            <w:vAlign w:val="center"/>
          </w:tcPr>
          <w:p>
            <w:pPr>
              <w:pStyle w:val="15"/>
            </w:pPr>
            <w:r>
              <w:t>11100.00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114.30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114.30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16070.55</w:t>
            </w:r>
          </w:p>
        </w:tc>
        <w:tc>
          <w:tcPr>
            <w:tcW w:w="3402" w:type="dxa"/>
            <w:vAlign w:val="center"/>
          </w:tcPr>
          <w:p>
            <w:pPr>
              <w:pStyle w:val="14"/>
            </w:pPr>
            <w:r>
              <w:t>支出总计</w:t>
            </w:r>
          </w:p>
        </w:tc>
        <w:tc>
          <w:tcPr>
            <w:tcW w:w="1474" w:type="dxa"/>
            <w:vAlign w:val="center"/>
          </w:tcPr>
          <w:p>
            <w:pPr>
              <w:pStyle w:val="15"/>
            </w:pPr>
            <w:r>
              <w:t>16070.55</w:t>
            </w:r>
          </w:p>
        </w:tc>
        <w:tc>
          <w:tcPr>
            <w:tcW w:w="1474" w:type="dxa"/>
            <w:vAlign w:val="center"/>
          </w:tcPr>
          <w:p>
            <w:pPr>
              <w:pStyle w:val="15"/>
            </w:pPr>
            <w:r>
              <w:t>4970.55</w:t>
            </w:r>
          </w:p>
        </w:tc>
        <w:tc>
          <w:tcPr>
            <w:tcW w:w="1474" w:type="dxa"/>
            <w:vAlign w:val="center"/>
          </w:tcPr>
          <w:p>
            <w:pPr>
              <w:pStyle w:val="15"/>
            </w:pPr>
            <w:r>
              <w:t>11100.00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4970.55</w:t>
            </w:r>
          </w:p>
        </w:tc>
        <w:tc>
          <w:tcPr>
            <w:tcW w:w="2551" w:type="dxa"/>
            <w:vAlign w:val="center"/>
          </w:tcPr>
          <w:p>
            <w:pPr>
              <w:pStyle w:val="15"/>
            </w:pPr>
            <w:r>
              <w:t>867.30</w:t>
            </w:r>
          </w:p>
        </w:tc>
        <w:tc>
          <w:tcPr>
            <w:tcW w:w="2551" w:type="dxa"/>
            <w:vAlign w:val="center"/>
          </w:tcPr>
          <w:p>
            <w:pPr>
              <w:pStyle w:val="15"/>
            </w:pPr>
            <w:r>
              <w:t>4103.25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148.41</w:t>
            </w:r>
          </w:p>
        </w:tc>
        <w:tc>
          <w:tcPr>
            <w:tcW w:w="2551" w:type="dxa"/>
            <w:vAlign w:val="center"/>
          </w:tcPr>
          <w:p>
            <w:pPr>
              <w:pStyle w:val="11"/>
            </w:pPr>
            <w:r>
              <w:t>148.41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148.41</w:t>
            </w:r>
          </w:p>
        </w:tc>
        <w:tc>
          <w:tcPr>
            <w:tcW w:w="2551" w:type="dxa"/>
            <w:vAlign w:val="center"/>
          </w:tcPr>
          <w:p>
            <w:pPr>
              <w:pStyle w:val="11"/>
            </w:pPr>
            <w:r>
              <w:t>148.41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6.85</w:t>
            </w:r>
          </w:p>
        </w:tc>
        <w:tc>
          <w:tcPr>
            <w:tcW w:w="2551" w:type="dxa"/>
            <w:vAlign w:val="center"/>
          </w:tcPr>
          <w:p>
            <w:pPr>
              <w:pStyle w:val="11"/>
            </w:pPr>
            <w:r>
              <w:t>6.85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117.90</w:t>
            </w:r>
          </w:p>
        </w:tc>
        <w:tc>
          <w:tcPr>
            <w:tcW w:w="2551" w:type="dxa"/>
            <w:vAlign w:val="center"/>
          </w:tcPr>
          <w:p>
            <w:pPr>
              <w:pStyle w:val="11"/>
            </w:pPr>
            <w:r>
              <w:t>117.90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23.66</w:t>
            </w:r>
          </w:p>
        </w:tc>
        <w:tc>
          <w:tcPr>
            <w:tcW w:w="2551" w:type="dxa"/>
            <w:vAlign w:val="center"/>
          </w:tcPr>
          <w:p>
            <w:pPr>
              <w:pStyle w:val="11"/>
            </w:pPr>
            <w:r>
              <w:t>23.66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36.68</w:t>
            </w:r>
          </w:p>
        </w:tc>
        <w:tc>
          <w:tcPr>
            <w:tcW w:w="2551" w:type="dxa"/>
            <w:vAlign w:val="center"/>
          </w:tcPr>
          <w:p>
            <w:pPr>
              <w:pStyle w:val="11"/>
            </w:pPr>
            <w:r>
              <w:t>36.68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36.68</w:t>
            </w:r>
          </w:p>
        </w:tc>
        <w:tc>
          <w:tcPr>
            <w:tcW w:w="2551" w:type="dxa"/>
            <w:vAlign w:val="center"/>
          </w:tcPr>
          <w:p>
            <w:pPr>
              <w:pStyle w:val="11"/>
            </w:pPr>
            <w:r>
              <w:t>36.68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36.68</w:t>
            </w:r>
          </w:p>
        </w:tc>
        <w:tc>
          <w:tcPr>
            <w:tcW w:w="2551" w:type="dxa"/>
            <w:vAlign w:val="center"/>
          </w:tcPr>
          <w:p>
            <w:pPr>
              <w:pStyle w:val="11"/>
            </w:pPr>
            <w:r>
              <w:t>36.68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55.30</w:t>
            </w:r>
          </w:p>
        </w:tc>
        <w:tc>
          <w:tcPr>
            <w:tcW w:w="2551" w:type="dxa"/>
            <w:vAlign w:val="center"/>
          </w:tcPr>
          <w:p>
            <w:pPr>
              <w:pStyle w:val="11"/>
            </w:pPr>
          </w:p>
        </w:tc>
        <w:tc>
          <w:tcPr>
            <w:tcW w:w="2551" w:type="dxa"/>
            <w:vAlign w:val="center"/>
          </w:tcPr>
          <w:p>
            <w:pPr>
              <w:pStyle w:val="11"/>
            </w:pPr>
            <w:r>
              <w:t>55.30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21104</w:t>
            </w:r>
          </w:p>
        </w:tc>
        <w:tc>
          <w:tcPr>
            <w:tcW w:w="4535" w:type="dxa"/>
            <w:vAlign w:val="center"/>
          </w:tcPr>
          <w:p>
            <w:pPr>
              <w:pStyle w:val="12"/>
            </w:pPr>
            <w:r>
              <w:t>自然生态保护</w:t>
            </w:r>
          </w:p>
        </w:tc>
        <w:tc>
          <w:tcPr>
            <w:tcW w:w="2551" w:type="dxa"/>
            <w:vAlign w:val="center"/>
          </w:tcPr>
          <w:p>
            <w:pPr>
              <w:pStyle w:val="11"/>
            </w:pPr>
            <w:r>
              <w:t>55.30</w:t>
            </w:r>
          </w:p>
        </w:tc>
        <w:tc>
          <w:tcPr>
            <w:tcW w:w="2551" w:type="dxa"/>
            <w:vAlign w:val="center"/>
          </w:tcPr>
          <w:p>
            <w:pPr>
              <w:pStyle w:val="11"/>
            </w:pPr>
          </w:p>
        </w:tc>
        <w:tc>
          <w:tcPr>
            <w:tcW w:w="2551" w:type="dxa"/>
            <w:vAlign w:val="center"/>
          </w:tcPr>
          <w:p>
            <w:pPr>
              <w:pStyle w:val="11"/>
            </w:pPr>
            <w:r>
              <w:t>55.30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2110406</w:t>
            </w:r>
          </w:p>
        </w:tc>
        <w:tc>
          <w:tcPr>
            <w:tcW w:w="4535" w:type="dxa"/>
            <w:vAlign w:val="center"/>
          </w:tcPr>
          <w:p>
            <w:pPr>
              <w:pStyle w:val="12"/>
            </w:pPr>
            <w:r>
              <w:t>自然保护地</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2110499</w:t>
            </w:r>
          </w:p>
        </w:tc>
        <w:tc>
          <w:tcPr>
            <w:tcW w:w="4535" w:type="dxa"/>
            <w:vAlign w:val="center"/>
          </w:tcPr>
          <w:p>
            <w:pPr>
              <w:pStyle w:val="12"/>
            </w:pPr>
            <w:r>
              <w:t>其他自然生态保护支出</w:t>
            </w:r>
          </w:p>
        </w:tc>
        <w:tc>
          <w:tcPr>
            <w:tcW w:w="2551" w:type="dxa"/>
            <w:vAlign w:val="center"/>
          </w:tcPr>
          <w:p>
            <w:pPr>
              <w:pStyle w:val="11"/>
            </w:pPr>
            <w:r>
              <w:t>25.30</w:t>
            </w:r>
          </w:p>
        </w:tc>
        <w:tc>
          <w:tcPr>
            <w:tcW w:w="2551" w:type="dxa"/>
            <w:vAlign w:val="center"/>
          </w:tcPr>
          <w:p>
            <w:pPr>
              <w:pStyle w:val="11"/>
            </w:pPr>
          </w:p>
        </w:tc>
        <w:tc>
          <w:tcPr>
            <w:tcW w:w="2551" w:type="dxa"/>
            <w:vAlign w:val="center"/>
          </w:tcPr>
          <w:p>
            <w:pPr>
              <w:pStyle w:val="11"/>
            </w:pPr>
            <w:r>
              <w:t>25.30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157.33</w:t>
            </w:r>
          </w:p>
        </w:tc>
        <w:tc>
          <w:tcPr>
            <w:tcW w:w="2551" w:type="dxa"/>
            <w:vAlign w:val="center"/>
          </w:tcPr>
          <w:p>
            <w:pPr>
              <w:pStyle w:val="11"/>
            </w:pPr>
          </w:p>
        </w:tc>
        <w:tc>
          <w:tcPr>
            <w:tcW w:w="2551" w:type="dxa"/>
            <w:vAlign w:val="center"/>
          </w:tcPr>
          <w:p>
            <w:pPr>
              <w:pStyle w:val="11"/>
            </w:pPr>
            <w:r>
              <w:t>157.33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157.33</w:t>
            </w:r>
          </w:p>
        </w:tc>
        <w:tc>
          <w:tcPr>
            <w:tcW w:w="2551" w:type="dxa"/>
            <w:vAlign w:val="center"/>
          </w:tcPr>
          <w:p>
            <w:pPr>
              <w:pStyle w:val="11"/>
            </w:pPr>
          </w:p>
        </w:tc>
        <w:tc>
          <w:tcPr>
            <w:tcW w:w="2551" w:type="dxa"/>
            <w:vAlign w:val="center"/>
          </w:tcPr>
          <w:p>
            <w:pPr>
              <w:pStyle w:val="11"/>
            </w:pPr>
            <w:r>
              <w:t>157.33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2130205</w:t>
            </w:r>
          </w:p>
        </w:tc>
        <w:tc>
          <w:tcPr>
            <w:tcW w:w="4535" w:type="dxa"/>
            <w:vAlign w:val="center"/>
          </w:tcPr>
          <w:p>
            <w:pPr>
              <w:pStyle w:val="12"/>
            </w:pPr>
            <w:r>
              <w:t>森林资源培育</w:t>
            </w:r>
          </w:p>
        </w:tc>
        <w:tc>
          <w:tcPr>
            <w:tcW w:w="2551" w:type="dxa"/>
            <w:vAlign w:val="center"/>
          </w:tcPr>
          <w:p>
            <w:pPr>
              <w:pStyle w:val="11"/>
            </w:pPr>
            <w:r>
              <w:t>115.00</w:t>
            </w:r>
          </w:p>
        </w:tc>
        <w:tc>
          <w:tcPr>
            <w:tcW w:w="2551" w:type="dxa"/>
            <w:vAlign w:val="center"/>
          </w:tcPr>
          <w:p>
            <w:pPr>
              <w:pStyle w:val="11"/>
            </w:pPr>
          </w:p>
        </w:tc>
        <w:tc>
          <w:tcPr>
            <w:tcW w:w="2551" w:type="dxa"/>
            <w:vAlign w:val="center"/>
          </w:tcPr>
          <w:p>
            <w:pPr>
              <w:pStyle w:val="11"/>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2130234</w:t>
            </w:r>
          </w:p>
        </w:tc>
        <w:tc>
          <w:tcPr>
            <w:tcW w:w="4535" w:type="dxa"/>
            <w:vAlign w:val="center"/>
          </w:tcPr>
          <w:p>
            <w:pPr>
              <w:pStyle w:val="12"/>
            </w:pPr>
            <w:r>
              <w:t>林业草原防灾减灾</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2130299</w:t>
            </w:r>
          </w:p>
        </w:tc>
        <w:tc>
          <w:tcPr>
            <w:tcW w:w="4535" w:type="dxa"/>
            <w:vAlign w:val="center"/>
          </w:tcPr>
          <w:p>
            <w:pPr>
              <w:pStyle w:val="12"/>
            </w:pPr>
            <w:r>
              <w:t>其他林业和草原支出</w:t>
            </w:r>
          </w:p>
        </w:tc>
        <w:tc>
          <w:tcPr>
            <w:tcW w:w="2551" w:type="dxa"/>
            <w:vAlign w:val="center"/>
          </w:tcPr>
          <w:p>
            <w:pPr>
              <w:pStyle w:val="11"/>
            </w:pPr>
            <w:r>
              <w:t>2.33</w:t>
            </w:r>
          </w:p>
        </w:tc>
        <w:tc>
          <w:tcPr>
            <w:tcW w:w="2551" w:type="dxa"/>
            <w:vAlign w:val="center"/>
          </w:tcPr>
          <w:p>
            <w:pPr>
              <w:pStyle w:val="11"/>
            </w:pPr>
          </w:p>
        </w:tc>
        <w:tc>
          <w:tcPr>
            <w:tcW w:w="2551" w:type="dxa"/>
            <w:vAlign w:val="center"/>
          </w:tcPr>
          <w:p>
            <w:pPr>
              <w:pStyle w:val="11"/>
            </w:pPr>
            <w:r>
              <w:t>2.33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4539.95</w:t>
            </w:r>
          </w:p>
        </w:tc>
        <w:tc>
          <w:tcPr>
            <w:tcW w:w="2551" w:type="dxa"/>
            <w:vAlign w:val="center"/>
          </w:tcPr>
          <w:p>
            <w:pPr>
              <w:pStyle w:val="11"/>
            </w:pPr>
            <w:r>
              <w:t>649.33</w:t>
            </w:r>
          </w:p>
        </w:tc>
        <w:tc>
          <w:tcPr>
            <w:tcW w:w="2551" w:type="dxa"/>
            <w:vAlign w:val="center"/>
          </w:tcPr>
          <w:p>
            <w:pPr>
              <w:pStyle w:val="11"/>
            </w:pPr>
            <w:r>
              <w:t>3890.62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22001</w:t>
            </w:r>
          </w:p>
        </w:tc>
        <w:tc>
          <w:tcPr>
            <w:tcW w:w="4535" w:type="dxa"/>
            <w:vAlign w:val="center"/>
          </w:tcPr>
          <w:p>
            <w:pPr>
              <w:pStyle w:val="12"/>
            </w:pPr>
            <w:r>
              <w:t>自然资源事务</w:t>
            </w:r>
          </w:p>
        </w:tc>
        <w:tc>
          <w:tcPr>
            <w:tcW w:w="2551" w:type="dxa"/>
            <w:vAlign w:val="center"/>
          </w:tcPr>
          <w:p>
            <w:pPr>
              <w:pStyle w:val="11"/>
            </w:pPr>
            <w:r>
              <w:t>4539.95</w:t>
            </w:r>
          </w:p>
        </w:tc>
        <w:tc>
          <w:tcPr>
            <w:tcW w:w="2551" w:type="dxa"/>
            <w:vAlign w:val="center"/>
          </w:tcPr>
          <w:p>
            <w:pPr>
              <w:pStyle w:val="11"/>
            </w:pPr>
            <w:r>
              <w:t>649.33</w:t>
            </w:r>
          </w:p>
        </w:tc>
        <w:tc>
          <w:tcPr>
            <w:tcW w:w="2551" w:type="dxa"/>
            <w:vAlign w:val="center"/>
          </w:tcPr>
          <w:p>
            <w:pPr>
              <w:pStyle w:val="11"/>
            </w:pPr>
            <w:r>
              <w:t>3890.62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2200101</w:t>
            </w:r>
          </w:p>
        </w:tc>
        <w:tc>
          <w:tcPr>
            <w:tcW w:w="4535" w:type="dxa"/>
            <w:vAlign w:val="center"/>
          </w:tcPr>
          <w:p>
            <w:pPr>
              <w:pStyle w:val="12"/>
            </w:pPr>
            <w:r>
              <w:t>行政运行</w:t>
            </w:r>
          </w:p>
        </w:tc>
        <w:tc>
          <w:tcPr>
            <w:tcW w:w="2551" w:type="dxa"/>
            <w:vAlign w:val="center"/>
          </w:tcPr>
          <w:p>
            <w:pPr>
              <w:pStyle w:val="11"/>
            </w:pPr>
            <w:r>
              <w:t>1513.33</w:t>
            </w:r>
          </w:p>
        </w:tc>
        <w:tc>
          <w:tcPr>
            <w:tcW w:w="2551" w:type="dxa"/>
            <w:vAlign w:val="center"/>
          </w:tcPr>
          <w:p>
            <w:pPr>
              <w:pStyle w:val="11"/>
            </w:pPr>
            <w:r>
              <w:t>649.33</w:t>
            </w:r>
          </w:p>
        </w:tc>
        <w:tc>
          <w:tcPr>
            <w:tcW w:w="2551" w:type="dxa"/>
            <w:vAlign w:val="center"/>
          </w:tcPr>
          <w:p>
            <w:pPr>
              <w:pStyle w:val="11"/>
            </w:pPr>
            <w:r>
              <w:t>864.00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2200106</w:t>
            </w:r>
          </w:p>
        </w:tc>
        <w:tc>
          <w:tcPr>
            <w:tcW w:w="4535" w:type="dxa"/>
            <w:vAlign w:val="center"/>
          </w:tcPr>
          <w:p>
            <w:pPr>
              <w:pStyle w:val="12"/>
            </w:pPr>
            <w:r>
              <w:t>自然资源利用与保护</w:t>
            </w:r>
          </w:p>
        </w:tc>
        <w:tc>
          <w:tcPr>
            <w:tcW w:w="2551" w:type="dxa"/>
            <w:vAlign w:val="center"/>
          </w:tcPr>
          <w:p>
            <w:pPr>
              <w:pStyle w:val="11"/>
            </w:pPr>
            <w:r>
              <w:t>3026.62</w:t>
            </w:r>
          </w:p>
        </w:tc>
        <w:tc>
          <w:tcPr>
            <w:tcW w:w="2551" w:type="dxa"/>
            <w:vAlign w:val="center"/>
          </w:tcPr>
          <w:p>
            <w:pPr>
              <w:pStyle w:val="11"/>
            </w:pPr>
          </w:p>
        </w:tc>
        <w:tc>
          <w:tcPr>
            <w:tcW w:w="2551" w:type="dxa"/>
            <w:vAlign w:val="center"/>
          </w:tcPr>
          <w:p>
            <w:pPr>
              <w:pStyle w:val="11"/>
            </w:pPr>
            <w:r>
              <w:t>3026.62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32.88</w:t>
            </w:r>
          </w:p>
        </w:tc>
        <w:tc>
          <w:tcPr>
            <w:tcW w:w="2551" w:type="dxa"/>
            <w:vAlign w:val="center"/>
          </w:tcPr>
          <w:p>
            <w:pPr>
              <w:pStyle w:val="11"/>
            </w:pPr>
            <w:r>
              <w:t>32.88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32.88</w:t>
            </w:r>
          </w:p>
        </w:tc>
        <w:tc>
          <w:tcPr>
            <w:tcW w:w="2551" w:type="dxa"/>
            <w:vAlign w:val="center"/>
          </w:tcPr>
          <w:p>
            <w:pPr>
              <w:pStyle w:val="11"/>
            </w:pPr>
            <w:r>
              <w:t>32.88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32.88</w:t>
            </w:r>
          </w:p>
        </w:tc>
        <w:tc>
          <w:tcPr>
            <w:tcW w:w="2551" w:type="dxa"/>
            <w:vAlign w:val="center"/>
          </w:tcPr>
          <w:p>
            <w:pPr>
              <w:pStyle w:val="11"/>
            </w:pPr>
            <w:r>
              <w:t>32.88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867.30</w:t>
            </w:r>
          </w:p>
        </w:tc>
        <w:tc>
          <w:tcPr>
            <w:tcW w:w="2551" w:type="dxa"/>
            <w:vAlign w:val="center"/>
          </w:tcPr>
          <w:p>
            <w:pPr>
              <w:pStyle w:val="15"/>
            </w:pPr>
            <w:r>
              <w:t>831.64</w:t>
            </w:r>
          </w:p>
        </w:tc>
        <w:tc>
          <w:tcPr>
            <w:tcW w:w="2551" w:type="dxa"/>
            <w:vAlign w:val="center"/>
          </w:tcPr>
          <w:p>
            <w:pPr>
              <w:pStyle w:val="15"/>
            </w:pPr>
            <w:r>
              <w:t>35.66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760.42</w:t>
            </w:r>
          </w:p>
        </w:tc>
        <w:tc>
          <w:tcPr>
            <w:tcW w:w="2551" w:type="dxa"/>
            <w:vAlign w:val="center"/>
          </w:tcPr>
          <w:p>
            <w:pPr>
              <w:pStyle w:val="11"/>
            </w:pPr>
            <w:r>
              <w:t>760.42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333.34</w:t>
            </w:r>
          </w:p>
        </w:tc>
        <w:tc>
          <w:tcPr>
            <w:tcW w:w="2551" w:type="dxa"/>
            <w:vAlign w:val="center"/>
          </w:tcPr>
          <w:p>
            <w:pPr>
              <w:pStyle w:val="11"/>
            </w:pPr>
            <w:r>
              <w:t>333.34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49.08</w:t>
            </w:r>
          </w:p>
        </w:tc>
        <w:tc>
          <w:tcPr>
            <w:tcW w:w="2551" w:type="dxa"/>
            <w:vAlign w:val="center"/>
          </w:tcPr>
          <w:p>
            <w:pPr>
              <w:pStyle w:val="11"/>
            </w:pPr>
            <w:r>
              <w:t>49.08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41.00</w:t>
            </w:r>
          </w:p>
        </w:tc>
        <w:tc>
          <w:tcPr>
            <w:tcW w:w="2551" w:type="dxa"/>
            <w:vAlign w:val="center"/>
          </w:tcPr>
          <w:p>
            <w:pPr>
              <w:pStyle w:val="11"/>
            </w:pPr>
            <w:r>
              <w:t>41.00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124.63</w:t>
            </w:r>
          </w:p>
        </w:tc>
        <w:tc>
          <w:tcPr>
            <w:tcW w:w="2551" w:type="dxa"/>
            <w:vAlign w:val="center"/>
          </w:tcPr>
          <w:p>
            <w:pPr>
              <w:pStyle w:val="11"/>
            </w:pPr>
            <w:r>
              <w:t>124.63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117.90</w:t>
            </w:r>
          </w:p>
        </w:tc>
        <w:tc>
          <w:tcPr>
            <w:tcW w:w="2551" w:type="dxa"/>
            <w:vAlign w:val="center"/>
          </w:tcPr>
          <w:p>
            <w:pPr>
              <w:pStyle w:val="11"/>
            </w:pPr>
            <w:r>
              <w:t>117.90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23.66</w:t>
            </w:r>
          </w:p>
        </w:tc>
        <w:tc>
          <w:tcPr>
            <w:tcW w:w="2551" w:type="dxa"/>
            <w:vAlign w:val="center"/>
          </w:tcPr>
          <w:p>
            <w:pPr>
              <w:pStyle w:val="11"/>
            </w:pPr>
            <w:r>
              <w:t>23.66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35.68</w:t>
            </w:r>
          </w:p>
        </w:tc>
        <w:tc>
          <w:tcPr>
            <w:tcW w:w="2551" w:type="dxa"/>
            <w:vAlign w:val="center"/>
          </w:tcPr>
          <w:p>
            <w:pPr>
              <w:pStyle w:val="11"/>
            </w:pPr>
            <w:r>
              <w:t>35.68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2.25</w:t>
            </w:r>
          </w:p>
        </w:tc>
        <w:tc>
          <w:tcPr>
            <w:tcW w:w="2551" w:type="dxa"/>
            <w:vAlign w:val="center"/>
          </w:tcPr>
          <w:p>
            <w:pPr>
              <w:pStyle w:val="11"/>
            </w:pPr>
            <w:r>
              <w:t>2.25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32.88</w:t>
            </w:r>
          </w:p>
        </w:tc>
        <w:tc>
          <w:tcPr>
            <w:tcW w:w="2551" w:type="dxa"/>
            <w:vAlign w:val="center"/>
          </w:tcPr>
          <w:p>
            <w:pPr>
              <w:pStyle w:val="11"/>
            </w:pPr>
            <w:r>
              <w:t>32.88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35.66</w:t>
            </w:r>
          </w:p>
        </w:tc>
        <w:tc>
          <w:tcPr>
            <w:tcW w:w="2551" w:type="dxa"/>
            <w:vAlign w:val="center"/>
          </w:tcPr>
          <w:p>
            <w:pPr>
              <w:pStyle w:val="11"/>
            </w:pPr>
          </w:p>
        </w:tc>
        <w:tc>
          <w:tcPr>
            <w:tcW w:w="2551" w:type="dxa"/>
            <w:vAlign w:val="center"/>
          </w:tcPr>
          <w:p>
            <w:pPr>
              <w:pStyle w:val="11"/>
            </w:pPr>
            <w:r>
              <w:t>35.66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4.42</w:t>
            </w:r>
          </w:p>
        </w:tc>
        <w:tc>
          <w:tcPr>
            <w:tcW w:w="2551" w:type="dxa"/>
            <w:vAlign w:val="center"/>
          </w:tcPr>
          <w:p>
            <w:pPr>
              <w:pStyle w:val="11"/>
            </w:pPr>
          </w:p>
        </w:tc>
        <w:tc>
          <w:tcPr>
            <w:tcW w:w="2551" w:type="dxa"/>
            <w:vAlign w:val="center"/>
          </w:tcPr>
          <w:p>
            <w:pPr>
              <w:pStyle w:val="11"/>
            </w:pPr>
            <w:r>
              <w:t>4.42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21.24</w:t>
            </w:r>
          </w:p>
        </w:tc>
        <w:tc>
          <w:tcPr>
            <w:tcW w:w="2551" w:type="dxa"/>
            <w:vAlign w:val="center"/>
          </w:tcPr>
          <w:p>
            <w:pPr>
              <w:pStyle w:val="11"/>
            </w:pPr>
          </w:p>
        </w:tc>
        <w:tc>
          <w:tcPr>
            <w:tcW w:w="2551" w:type="dxa"/>
            <w:vAlign w:val="center"/>
          </w:tcPr>
          <w:p>
            <w:pPr>
              <w:pStyle w:val="11"/>
            </w:pPr>
            <w:r>
              <w:t>21.24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71.22</w:t>
            </w:r>
          </w:p>
        </w:tc>
        <w:tc>
          <w:tcPr>
            <w:tcW w:w="2551" w:type="dxa"/>
            <w:vAlign w:val="center"/>
          </w:tcPr>
          <w:p>
            <w:pPr>
              <w:pStyle w:val="11"/>
            </w:pPr>
            <w:r>
              <w:t>71.22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6.85</w:t>
            </w:r>
          </w:p>
        </w:tc>
        <w:tc>
          <w:tcPr>
            <w:tcW w:w="2551" w:type="dxa"/>
            <w:vAlign w:val="center"/>
          </w:tcPr>
          <w:p>
            <w:pPr>
              <w:pStyle w:val="11"/>
            </w:pPr>
            <w:r>
              <w:t>6.85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61.78</w:t>
            </w:r>
          </w:p>
        </w:tc>
        <w:tc>
          <w:tcPr>
            <w:tcW w:w="2551" w:type="dxa"/>
            <w:vAlign w:val="center"/>
          </w:tcPr>
          <w:p>
            <w:pPr>
              <w:pStyle w:val="11"/>
            </w:pPr>
            <w:r>
              <w:t>61.78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2.59</w:t>
            </w:r>
          </w:p>
        </w:tc>
        <w:tc>
          <w:tcPr>
            <w:tcW w:w="2551" w:type="dxa"/>
            <w:vAlign w:val="center"/>
          </w:tcPr>
          <w:p>
            <w:pPr>
              <w:pStyle w:val="11"/>
            </w:pPr>
            <w:r>
              <w:t>2.59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11100.00</w:t>
            </w:r>
          </w:p>
        </w:tc>
        <w:tc>
          <w:tcPr>
            <w:tcW w:w="2551" w:type="dxa"/>
            <w:vAlign w:val="center"/>
          </w:tcPr>
          <w:p>
            <w:pPr>
              <w:pStyle w:val="15"/>
            </w:pPr>
          </w:p>
        </w:tc>
        <w:tc>
          <w:tcPr>
            <w:tcW w:w="2551" w:type="dxa"/>
            <w:vAlign w:val="center"/>
          </w:tcPr>
          <w:p>
            <w:pPr>
              <w:pStyle w:val="15"/>
            </w:pPr>
            <w:r>
              <w:t>11100.00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11100.00</w:t>
            </w:r>
          </w:p>
        </w:tc>
        <w:tc>
          <w:tcPr>
            <w:tcW w:w="2551" w:type="dxa"/>
            <w:vAlign w:val="center"/>
          </w:tcPr>
          <w:p>
            <w:pPr>
              <w:pStyle w:val="11"/>
            </w:pPr>
          </w:p>
        </w:tc>
        <w:tc>
          <w:tcPr>
            <w:tcW w:w="2551" w:type="dxa"/>
            <w:vAlign w:val="center"/>
          </w:tcPr>
          <w:p>
            <w:pPr>
              <w:pStyle w:val="11"/>
            </w:pPr>
            <w:r>
              <w:t>11100.00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11100.00</w:t>
            </w:r>
          </w:p>
        </w:tc>
        <w:tc>
          <w:tcPr>
            <w:tcW w:w="2551" w:type="dxa"/>
            <w:vAlign w:val="center"/>
          </w:tcPr>
          <w:p>
            <w:pPr>
              <w:pStyle w:val="11"/>
            </w:pPr>
          </w:p>
        </w:tc>
        <w:tc>
          <w:tcPr>
            <w:tcW w:w="2551" w:type="dxa"/>
            <w:vAlign w:val="center"/>
          </w:tcPr>
          <w:p>
            <w:pPr>
              <w:pStyle w:val="11"/>
            </w:pPr>
            <w:r>
              <w:t>11100.00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5400.00</w:t>
            </w:r>
          </w:p>
        </w:tc>
        <w:tc>
          <w:tcPr>
            <w:tcW w:w="2551" w:type="dxa"/>
            <w:vAlign w:val="center"/>
          </w:tcPr>
          <w:p>
            <w:pPr>
              <w:pStyle w:val="11"/>
            </w:pPr>
          </w:p>
        </w:tc>
        <w:tc>
          <w:tcPr>
            <w:tcW w:w="2551" w:type="dxa"/>
            <w:vAlign w:val="center"/>
          </w:tcPr>
          <w:p>
            <w:pPr>
              <w:pStyle w:val="11"/>
            </w:pPr>
            <w:r>
              <w:t>5400.00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2120805</w:t>
            </w:r>
          </w:p>
        </w:tc>
        <w:tc>
          <w:tcPr>
            <w:tcW w:w="4535" w:type="dxa"/>
            <w:vAlign w:val="center"/>
          </w:tcPr>
          <w:p>
            <w:pPr>
              <w:pStyle w:val="12"/>
            </w:pPr>
            <w:r>
              <w:t>补助被征地农民支出</w:t>
            </w:r>
          </w:p>
        </w:tc>
        <w:tc>
          <w:tcPr>
            <w:tcW w:w="2551" w:type="dxa"/>
            <w:vAlign w:val="center"/>
          </w:tcPr>
          <w:p>
            <w:pPr>
              <w:pStyle w:val="11"/>
            </w:pPr>
            <w:r>
              <w:t>2800.00</w:t>
            </w:r>
          </w:p>
        </w:tc>
        <w:tc>
          <w:tcPr>
            <w:tcW w:w="2551" w:type="dxa"/>
            <w:vAlign w:val="center"/>
          </w:tcPr>
          <w:p>
            <w:pPr>
              <w:pStyle w:val="11"/>
            </w:pPr>
          </w:p>
        </w:tc>
        <w:tc>
          <w:tcPr>
            <w:tcW w:w="2551" w:type="dxa"/>
            <w:vAlign w:val="center"/>
          </w:tcPr>
          <w:p>
            <w:pPr>
              <w:pStyle w:val="11"/>
            </w:pPr>
            <w:r>
              <w:t>2800.00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2120806</w:t>
            </w:r>
          </w:p>
        </w:tc>
        <w:tc>
          <w:tcPr>
            <w:tcW w:w="4535" w:type="dxa"/>
            <w:vAlign w:val="center"/>
          </w:tcPr>
          <w:p>
            <w:pPr>
              <w:pStyle w:val="12"/>
            </w:pPr>
            <w:r>
              <w:t>土地出让业务支出</w:t>
            </w:r>
          </w:p>
        </w:tc>
        <w:tc>
          <w:tcPr>
            <w:tcW w:w="2551" w:type="dxa"/>
            <w:vAlign w:val="center"/>
          </w:tcPr>
          <w:p>
            <w:pPr>
              <w:pStyle w:val="11"/>
            </w:pPr>
            <w:r>
              <w:t>900.00</w:t>
            </w:r>
          </w:p>
        </w:tc>
        <w:tc>
          <w:tcPr>
            <w:tcW w:w="2551" w:type="dxa"/>
            <w:vAlign w:val="center"/>
          </w:tcPr>
          <w:p>
            <w:pPr>
              <w:pStyle w:val="11"/>
            </w:pPr>
          </w:p>
        </w:tc>
        <w:tc>
          <w:tcPr>
            <w:tcW w:w="2551" w:type="dxa"/>
            <w:vAlign w:val="center"/>
          </w:tcPr>
          <w:p>
            <w:pPr>
              <w:pStyle w:val="11"/>
            </w:pPr>
            <w:r>
              <w:t>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隆尧县自然资源和规划局本级2025年单位预算信息公开情况说明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按照《中华人民共和国预算法》、《地方预决算公开操作规程》和《关于进一步推进预算公开工作的实施意见》规定，现将隆尧县自然资源和规划局本级2025年单位预算公开如下：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隆尧县自然资源和规划局本级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按照预算管理有关规定，目前我县部门预算的编制实行综合预算管理，即全部收入和支出都反映在预算中。隆尧县自然资源和规划局单位的收支包含在部门预算中。</w:t>
      </w:r>
    </w:p>
    <w:p>
      <w:pPr>
        <w:pStyle w:val="18"/>
      </w:pPr>
      <w:r>
        <w:t>1、收入说明</w:t>
      </w:r>
    </w:p>
    <w:p>
      <w:pPr>
        <w:pStyle w:val="18"/>
      </w:pPr>
      <w:r>
        <w:t>反映本部门当年全部收入。2025年预算收入16070.55万元，其中：一般公共预算收入4856.25万元，基金预算收入11100.00万元，国有资本经营预算收入0万元，财政专户核拨收入0万元，单位资金收入0万元，上年结转结余114.3万元。</w:t>
      </w:r>
    </w:p>
    <w:p>
      <w:pPr>
        <w:pStyle w:val="18"/>
      </w:pPr>
      <w:r>
        <w:t>2、支出说明</w:t>
      </w:r>
    </w:p>
    <w:p>
      <w:pPr>
        <w:pStyle w:val="18"/>
      </w:pPr>
      <w:r>
        <w:t>收支预算总表支出栏、基本支出表、项目支出表按经济分类和支出功能分类科目编制，反映隆尧县自然资源和规划局年度部门预算中支出预算的总体情况。2025年支出预算16070.55万元，其中基本支出867.30万元，包括人员经费831.64万元和日常公用经费35.66万元；项目支出15203.25万元，主要为补助被征地农民支出、耕地占用税和人员日常公用等。</w:t>
      </w:r>
    </w:p>
    <w:p>
      <w:pPr>
        <w:pStyle w:val="18"/>
      </w:pPr>
      <w:r>
        <w:t>3、比上年增减情况</w:t>
      </w:r>
    </w:p>
    <w:p>
      <w:pPr>
        <w:pStyle w:val="18"/>
      </w:pPr>
      <w:r>
        <w:t>2025年预算收支安排16070.55万元，较2024年预算减少29726.69万元，其中：基本支出增加312.8万元，主要为增加差额人员工资支出；项目支出减少30039.48万元，主要为项目的减少。</w:t>
      </w:r>
    </w:p>
    <w:p>
      <w:pPr>
        <w:pStyle w:val="18"/>
      </w:pPr>
      <w:r>
        <w:t>三、机关运行经费安排情况</w:t>
      </w:r>
    </w:p>
    <w:p>
      <w:pPr>
        <w:pStyle w:val="18"/>
      </w:pPr>
      <w:r>
        <w:t>2025年，我部门运行经费共计安排35.66万元，主要用于日常维修、办公用房水电费、办公用房物业管理费等日常运行支出。</w:t>
      </w:r>
    </w:p>
    <w:p>
      <w:pPr>
        <w:pStyle w:val="18"/>
      </w:pPr>
      <w:r>
        <w:t>四、财政拨款“三公”经费预算情况及增减变化原因</w:t>
      </w:r>
    </w:p>
    <w:p>
      <w:pPr>
        <w:pStyle w:val="18"/>
      </w:pPr>
      <w:r>
        <w:t>2025年，我部门财政拨款“三公”经费预算安排0万元；公务用车及运维费0万元，会议费0万元；培训费0万元；与2024年相比减少10.5万元，主要原因是公务用车及运维费减少7.5万元，公务用车转到机关事务局，会议费减少1.5万元，培训费1.5万元，因压减办公经费支出不再安排预算。</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2、机关运行经费安排情况</w:t>
      </w:r>
    </w:p>
    <w:p>
      <w:pPr>
        <w:pStyle w:val="19"/>
      </w:pPr>
      <w:r>
        <w:t>2025年，我部门运行经费共计安排35.66万元，主要用于日常维修、办公用房水电费、办公用房物业管理费等日常运行支出。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部门财政拨款“三公”经费预算安排0万元；公务用车及运维费0万元，会议费0万元；培训费0万元；与2024年相比减少10.5万元，主要原因是公务用车及运维费减少7.5万元，公务用车转到机关事务局，会议费减少1.5万元，培训费1.5万元，因压减办公经费支出不再安排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1、办案补助/扫黑除恶经费绩效目标表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13052525P00003810016X</w:t>
            </w:r>
          </w:p>
        </w:tc>
        <w:tc>
          <w:tcPr>
            <w:tcW w:w="2835" w:type="dxa"/>
            <w:vAlign w:val="center"/>
          </w:tcPr>
          <w:p>
            <w:pPr>
              <w:pStyle w:val="10"/>
            </w:pPr>
            <w:r>
              <w:t>项目名称</w:t>
            </w:r>
          </w:p>
        </w:tc>
        <w:tc>
          <w:tcPr>
            <w:tcW w:w="6095" w:type="dxa"/>
            <w:gridSpan w:val="3"/>
            <w:vAlign w:val="center"/>
          </w:tcPr>
          <w:p>
            <w:pPr>
              <w:pStyle w:val="12"/>
            </w:pPr>
            <w:r>
              <w:t>办案补助/扫黑除恶经费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835" w:type="dxa"/>
            <w:vAlign w:val="center"/>
          </w:tcPr>
          <w:p>
            <w:pPr>
              <w:pStyle w:val="10"/>
            </w:pPr>
            <w:r>
              <w:t>其中：财政    资金</w:t>
            </w:r>
          </w:p>
        </w:tc>
        <w:tc>
          <w:tcPr>
            <w:tcW w:w="2551" w:type="dxa"/>
            <w:vAlign w:val="center"/>
          </w:tcPr>
          <w:p>
            <w:pPr>
              <w:pStyle w:val="12"/>
            </w:pPr>
            <w:r>
              <w:t>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扫黑除恶经费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1.扫黑除恶保障工作正常运行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保障时间</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pPr>
            <w:r>
              <w:t>0.2万元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保障相关业务、工作等开展的情况</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节能环保减排</w:t>
            </w:r>
          </w:p>
        </w:tc>
        <w:tc>
          <w:tcPr>
            <w:tcW w:w="5386" w:type="dxa"/>
            <w:vAlign w:val="center"/>
          </w:tcPr>
          <w:p>
            <w:pPr>
              <w:pStyle w:val="12"/>
            </w:pPr>
            <w:r>
              <w:t>节能环保减排</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保障满意度</w:t>
            </w:r>
          </w:p>
        </w:tc>
        <w:tc>
          <w:tcPr>
            <w:tcW w:w="5386" w:type="dxa"/>
            <w:vAlign w:val="center"/>
          </w:tcPr>
          <w:p>
            <w:pPr>
              <w:pStyle w:val="12"/>
            </w:pPr>
            <w:r>
              <w:t>保障满意度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2、办案补助/自收自支人员工资及社保绩效目标表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13052525P00003810002K</w:t>
            </w:r>
          </w:p>
        </w:tc>
        <w:tc>
          <w:tcPr>
            <w:tcW w:w="2835" w:type="dxa"/>
            <w:vAlign w:val="center"/>
          </w:tcPr>
          <w:p>
            <w:pPr>
              <w:pStyle w:val="10"/>
            </w:pPr>
            <w:r>
              <w:t>项目名称</w:t>
            </w:r>
          </w:p>
        </w:tc>
        <w:tc>
          <w:tcPr>
            <w:tcW w:w="6095" w:type="dxa"/>
            <w:gridSpan w:val="3"/>
            <w:vAlign w:val="center"/>
          </w:tcPr>
          <w:p>
            <w:pPr>
              <w:pStyle w:val="12"/>
            </w:pPr>
            <w:r>
              <w:t>办案补助/自收自支人员工资及社保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690.00</w:t>
            </w:r>
          </w:p>
        </w:tc>
        <w:tc>
          <w:tcPr>
            <w:tcW w:w="2835" w:type="dxa"/>
            <w:vAlign w:val="center"/>
          </w:tcPr>
          <w:p>
            <w:pPr>
              <w:pStyle w:val="10"/>
            </w:pPr>
            <w:r>
              <w:t>其中：财政    资金</w:t>
            </w:r>
          </w:p>
        </w:tc>
        <w:tc>
          <w:tcPr>
            <w:tcW w:w="2551" w:type="dxa"/>
            <w:vAlign w:val="center"/>
          </w:tcPr>
          <w:p>
            <w:pPr>
              <w:pStyle w:val="12"/>
            </w:pPr>
            <w:r>
              <w:t>690.00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办案补助自收自支人员工资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1.保障工作正常运行，人员工资正常发放。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人员数量</w:t>
            </w:r>
          </w:p>
        </w:tc>
        <w:tc>
          <w:tcPr>
            <w:tcW w:w="2268" w:type="dxa"/>
            <w:vAlign w:val="center"/>
          </w:tcPr>
          <w:p>
            <w:pPr>
              <w:pStyle w:val="12"/>
            </w:pPr>
            <w:r>
              <w:t>201个</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人员经费执行率</w:t>
            </w:r>
          </w:p>
        </w:tc>
        <w:tc>
          <w:tcPr>
            <w:tcW w:w="5386" w:type="dxa"/>
            <w:vAlign w:val="center"/>
          </w:tcPr>
          <w:p>
            <w:pPr>
              <w:pStyle w:val="12"/>
            </w:pPr>
            <w:r>
              <w:t>100</w:t>
            </w:r>
          </w:p>
        </w:tc>
        <w:tc>
          <w:tcPr>
            <w:tcW w:w="2268" w:type="dxa"/>
            <w:vAlign w:val="center"/>
          </w:tcPr>
          <w:p>
            <w:pPr>
              <w:pStyle w:val="12"/>
            </w:pPr>
            <w:r>
              <w:t>100%</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人员工作支付及时性</w:t>
            </w:r>
          </w:p>
        </w:tc>
        <w:tc>
          <w:tcPr>
            <w:tcW w:w="5386" w:type="dxa"/>
            <w:vAlign w:val="center"/>
          </w:tcPr>
          <w:p>
            <w:pPr>
              <w:pStyle w:val="12"/>
            </w:pPr>
            <w:r>
              <w:t>按照合同约定及时支付为第三方公司人员工资费用</w:t>
            </w:r>
          </w:p>
        </w:tc>
        <w:tc>
          <w:tcPr>
            <w:tcW w:w="2268" w:type="dxa"/>
            <w:vAlign w:val="center"/>
          </w:tcPr>
          <w:p>
            <w:pPr>
              <w:pStyle w:val="12"/>
            </w:pPr>
            <w:r>
              <w:t>≥100%</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支付聘用人员工资额</w:t>
            </w:r>
          </w:p>
        </w:tc>
        <w:tc>
          <w:tcPr>
            <w:tcW w:w="5386" w:type="dxa"/>
            <w:vAlign w:val="center"/>
          </w:tcPr>
          <w:p>
            <w:pPr>
              <w:pStyle w:val="12"/>
            </w:pPr>
            <w:r>
              <w:t>支付聘用人员工资额</w:t>
            </w:r>
          </w:p>
        </w:tc>
        <w:tc>
          <w:tcPr>
            <w:tcW w:w="2268" w:type="dxa"/>
            <w:vAlign w:val="center"/>
          </w:tcPr>
          <w:p>
            <w:pPr>
              <w:pStyle w:val="12"/>
            </w:pPr>
            <w:r>
              <w:t>525万元</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“三员”人员生活水平保持稳定</w:t>
            </w:r>
          </w:p>
        </w:tc>
        <w:tc>
          <w:tcPr>
            <w:tcW w:w="5386" w:type="dxa"/>
            <w:vAlign w:val="center"/>
          </w:tcPr>
          <w:p>
            <w:pPr>
              <w:pStyle w:val="12"/>
            </w:pPr>
            <w:r>
              <w:t>“三员”人员生活水平保持稳定</w:t>
            </w:r>
          </w:p>
        </w:tc>
        <w:tc>
          <w:tcPr>
            <w:tcW w:w="2268" w:type="dxa"/>
            <w:vAlign w:val="center"/>
          </w:tcPr>
          <w:p>
            <w:pPr>
              <w:pStyle w:val="12"/>
            </w:pPr>
            <w:r>
              <w:t>≥90%</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提高从业人员素质</w:t>
            </w:r>
          </w:p>
        </w:tc>
        <w:tc>
          <w:tcPr>
            <w:tcW w:w="5386" w:type="dxa"/>
            <w:vAlign w:val="center"/>
          </w:tcPr>
          <w:p>
            <w:pPr>
              <w:pStyle w:val="12"/>
            </w:pPr>
            <w:r>
              <w:t>提高从业人员素质</w:t>
            </w:r>
          </w:p>
        </w:tc>
        <w:tc>
          <w:tcPr>
            <w:tcW w:w="2268" w:type="dxa"/>
            <w:vAlign w:val="center"/>
          </w:tcPr>
          <w:p>
            <w:pPr>
              <w:pStyle w:val="12"/>
            </w:pPr>
            <w:r>
              <w:t>≥90%</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专业技术人才总量</w:t>
            </w:r>
          </w:p>
        </w:tc>
        <w:tc>
          <w:tcPr>
            <w:tcW w:w="5386" w:type="dxa"/>
            <w:vAlign w:val="center"/>
          </w:tcPr>
          <w:p>
            <w:pPr>
              <w:pStyle w:val="12"/>
            </w:pPr>
            <w:r>
              <w:t>专业技术人才总量</w:t>
            </w:r>
          </w:p>
        </w:tc>
        <w:tc>
          <w:tcPr>
            <w:tcW w:w="2268" w:type="dxa"/>
            <w:vAlign w:val="center"/>
          </w:tcPr>
          <w:p>
            <w:pPr>
              <w:pStyle w:val="12"/>
            </w:pPr>
            <w:r>
              <w:t>≥90%</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人数</w:t>
            </w:r>
          </w:p>
        </w:tc>
        <w:tc>
          <w:tcPr>
            <w:tcW w:w="5386" w:type="dxa"/>
            <w:vAlign w:val="center"/>
          </w:tcPr>
          <w:p>
            <w:pPr>
              <w:pStyle w:val="12"/>
            </w:pPr>
            <w:r>
              <w:t>人数</w:t>
            </w:r>
          </w:p>
        </w:tc>
        <w:tc>
          <w:tcPr>
            <w:tcW w:w="2268" w:type="dxa"/>
            <w:vAlign w:val="center"/>
          </w:tcPr>
          <w:p>
            <w:pPr>
              <w:pStyle w:val="12"/>
            </w:pPr>
            <w:r>
              <w:t>201个</w:t>
            </w:r>
          </w:p>
        </w:tc>
        <w:tc>
          <w:tcPr>
            <w:tcW w:w="1276" w:type="dxa"/>
            <w:vAlign w:val="center"/>
          </w:tcPr>
          <w:p>
            <w:pPr>
              <w:pStyle w:val="12"/>
            </w:pPr>
            <w:r>
              <w:t>工资表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工资表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3、办案补助/自支人员公用经费绩效目标表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13052525P00003810012F</w:t>
            </w:r>
          </w:p>
        </w:tc>
        <w:tc>
          <w:tcPr>
            <w:tcW w:w="2835" w:type="dxa"/>
            <w:vAlign w:val="center"/>
          </w:tcPr>
          <w:p>
            <w:pPr>
              <w:pStyle w:val="10"/>
            </w:pPr>
            <w:r>
              <w:t>项目名称</w:t>
            </w:r>
          </w:p>
        </w:tc>
        <w:tc>
          <w:tcPr>
            <w:tcW w:w="6095" w:type="dxa"/>
            <w:gridSpan w:val="3"/>
            <w:vAlign w:val="center"/>
          </w:tcPr>
          <w:p>
            <w:pPr>
              <w:pStyle w:val="12"/>
            </w:pPr>
            <w:r>
              <w:t>办案补助/自支人员公用经费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173.80</w:t>
            </w:r>
          </w:p>
        </w:tc>
        <w:tc>
          <w:tcPr>
            <w:tcW w:w="2835" w:type="dxa"/>
            <w:vAlign w:val="center"/>
          </w:tcPr>
          <w:p>
            <w:pPr>
              <w:pStyle w:val="10"/>
            </w:pPr>
            <w:r>
              <w:t>其中：财政    资金</w:t>
            </w:r>
          </w:p>
        </w:tc>
        <w:tc>
          <w:tcPr>
            <w:tcW w:w="2551" w:type="dxa"/>
            <w:vAlign w:val="center"/>
          </w:tcPr>
          <w:p>
            <w:pPr>
              <w:pStyle w:val="12"/>
            </w:pPr>
            <w:r>
              <w:t>173.80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办案补助返还自支人员公用经费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1.保障工作正常运行开展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保障时间</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pPr>
            <w:r>
              <w:t>173.5万元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保障相关业务、工作等开展的情况</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残人员经费保障覆盖率</w:t>
            </w:r>
          </w:p>
        </w:tc>
        <w:tc>
          <w:tcPr>
            <w:tcW w:w="5386" w:type="dxa"/>
            <w:vAlign w:val="center"/>
          </w:tcPr>
          <w:p>
            <w:pPr>
              <w:pStyle w:val="12"/>
            </w:pPr>
            <w:r>
              <w:t>残人员经费保障覆盖率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保障满意度</w:t>
            </w:r>
          </w:p>
        </w:tc>
        <w:tc>
          <w:tcPr>
            <w:tcW w:w="5386" w:type="dxa"/>
            <w:vAlign w:val="center"/>
          </w:tcPr>
          <w:p>
            <w:pPr>
              <w:pStyle w:val="12"/>
            </w:pPr>
            <w:r>
              <w:t>保障满意度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4、搭建隆尧县工程建设项目“多测合一”信息管理平台项目绩效目标表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13052525P00003810044A</w:t>
            </w:r>
          </w:p>
        </w:tc>
        <w:tc>
          <w:tcPr>
            <w:tcW w:w="2835" w:type="dxa"/>
            <w:vAlign w:val="center"/>
          </w:tcPr>
          <w:p>
            <w:pPr>
              <w:pStyle w:val="10"/>
            </w:pPr>
            <w:r>
              <w:t>项目名称</w:t>
            </w:r>
          </w:p>
        </w:tc>
        <w:tc>
          <w:tcPr>
            <w:tcW w:w="6095" w:type="dxa"/>
            <w:gridSpan w:val="3"/>
            <w:vAlign w:val="center"/>
          </w:tcPr>
          <w:p>
            <w:pPr>
              <w:pStyle w:val="12"/>
            </w:pPr>
            <w:r>
              <w:t>搭建隆尧县工程建设项目“多测合一”信息管理平台项目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24.95</w:t>
            </w:r>
          </w:p>
        </w:tc>
        <w:tc>
          <w:tcPr>
            <w:tcW w:w="2835" w:type="dxa"/>
            <w:vAlign w:val="center"/>
          </w:tcPr>
          <w:p>
            <w:pPr>
              <w:pStyle w:val="10"/>
            </w:pPr>
            <w:r>
              <w:t>其中：财政    资金</w:t>
            </w:r>
          </w:p>
        </w:tc>
        <w:tc>
          <w:tcPr>
            <w:tcW w:w="2551" w:type="dxa"/>
            <w:vAlign w:val="center"/>
          </w:tcPr>
          <w:p>
            <w:pPr>
              <w:pStyle w:val="12"/>
            </w:pPr>
            <w:r>
              <w:t>24.95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搭建隆尧县工程建设项目多测合一信息平台管理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1.保障工作正常开展，完成支付。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43"/>
        <w:gridCol w:w="22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43" w:type="dxa"/>
            <w:vAlign w:val="center"/>
          </w:tcPr>
          <w:p>
            <w:pPr>
              <w:pStyle w:val="10"/>
            </w:pPr>
            <w:r>
              <w:t>指标值</w:t>
            </w:r>
          </w:p>
        </w:tc>
        <w:tc>
          <w:tcPr>
            <w:tcW w:w="220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平台开发数量</w:t>
            </w:r>
          </w:p>
        </w:tc>
        <w:tc>
          <w:tcPr>
            <w:tcW w:w="5386" w:type="dxa"/>
            <w:vAlign w:val="center"/>
          </w:tcPr>
          <w:p>
            <w:pPr>
              <w:pStyle w:val="12"/>
            </w:pPr>
            <w:r>
              <w:t>完成隆尧县“多测合一”信息服务平台开发</w:t>
            </w:r>
          </w:p>
        </w:tc>
        <w:tc>
          <w:tcPr>
            <w:tcW w:w="1343" w:type="dxa"/>
            <w:vAlign w:val="center"/>
          </w:tcPr>
          <w:p>
            <w:pPr>
              <w:pStyle w:val="12"/>
            </w:pPr>
            <w:r>
              <w:t>11套</w:t>
            </w:r>
          </w:p>
        </w:tc>
        <w:tc>
          <w:tcPr>
            <w:tcW w:w="2201" w:type="dxa"/>
            <w:vAlign w:val="center"/>
          </w:tcPr>
          <w:p>
            <w:pPr>
              <w:pStyle w:val="12"/>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系统正常运行率</w:t>
            </w:r>
          </w:p>
        </w:tc>
        <w:tc>
          <w:tcPr>
            <w:tcW w:w="5386" w:type="dxa"/>
            <w:vAlign w:val="center"/>
          </w:tcPr>
          <w:p>
            <w:pPr>
              <w:pStyle w:val="12"/>
            </w:pPr>
            <w:r>
              <w:t>保障系统正常运行</w:t>
            </w:r>
          </w:p>
        </w:tc>
        <w:tc>
          <w:tcPr>
            <w:tcW w:w="1343" w:type="dxa"/>
            <w:vAlign w:val="center"/>
          </w:tcPr>
          <w:p>
            <w:pPr>
              <w:pStyle w:val="12"/>
            </w:pPr>
            <w:r>
              <w:t>≥100%</w:t>
            </w:r>
          </w:p>
        </w:tc>
        <w:tc>
          <w:tcPr>
            <w:tcW w:w="2201" w:type="dxa"/>
            <w:vAlign w:val="center"/>
          </w:tcPr>
          <w:p>
            <w:pPr>
              <w:pStyle w:val="12"/>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系统运行维护响应时间</w:t>
            </w:r>
          </w:p>
        </w:tc>
        <w:tc>
          <w:tcPr>
            <w:tcW w:w="5386" w:type="dxa"/>
            <w:vAlign w:val="center"/>
          </w:tcPr>
          <w:p>
            <w:pPr>
              <w:pStyle w:val="12"/>
            </w:pPr>
            <w:r>
              <w:t>系统建成后运行维护服务响应时间</w:t>
            </w:r>
          </w:p>
        </w:tc>
        <w:tc>
          <w:tcPr>
            <w:tcW w:w="1343" w:type="dxa"/>
            <w:vAlign w:val="center"/>
          </w:tcPr>
          <w:p>
            <w:pPr>
              <w:pStyle w:val="12"/>
            </w:pPr>
            <w:r>
              <w:t>≤30分钟</w:t>
            </w:r>
          </w:p>
        </w:tc>
        <w:tc>
          <w:tcPr>
            <w:tcW w:w="2201" w:type="dxa"/>
            <w:vAlign w:val="center"/>
          </w:tcPr>
          <w:p>
            <w:pPr>
              <w:pStyle w:val="12"/>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支出总费用</w:t>
            </w:r>
          </w:p>
        </w:tc>
        <w:tc>
          <w:tcPr>
            <w:tcW w:w="5386" w:type="dxa"/>
            <w:vAlign w:val="center"/>
          </w:tcPr>
          <w:p>
            <w:pPr>
              <w:pStyle w:val="12"/>
            </w:pPr>
            <w:r>
              <w:t>项目所需总成本</w:t>
            </w:r>
          </w:p>
        </w:tc>
        <w:tc>
          <w:tcPr>
            <w:tcW w:w="1343" w:type="dxa"/>
            <w:vAlign w:val="center"/>
          </w:tcPr>
          <w:p>
            <w:pPr>
              <w:pStyle w:val="12"/>
            </w:pPr>
            <w:r>
              <w:t>24.95万元</w:t>
            </w:r>
          </w:p>
        </w:tc>
        <w:tc>
          <w:tcPr>
            <w:tcW w:w="2201" w:type="dxa"/>
            <w:vAlign w:val="center"/>
          </w:tcPr>
          <w:p>
            <w:pPr>
              <w:pStyle w:val="12"/>
            </w:pPr>
            <w:r>
              <w:t>市价和合同约定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减轻企业负担，降低工作成本</w:t>
            </w:r>
          </w:p>
        </w:tc>
        <w:tc>
          <w:tcPr>
            <w:tcW w:w="5386" w:type="dxa"/>
            <w:vAlign w:val="center"/>
          </w:tcPr>
          <w:p>
            <w:pPr>
              <w:pStyle w:val="12"/>
            </w:pPr>
            <w:r>
              <w:t>实现信息应用与共享，提高工作效率，降低工作成本，</w:t>
            </w:r>
          </w:p>
        </w:tc>
        <w:tc>
          <w:tcPr>
            <w:tcW w:w="1343" w:type="dxa"/>
            <w:vAlign w:val="center"/>
          </w:tcPr>
          <w:p>
            <w:pPr>
              <w:pStyle w:val="12"/>
            </w:pPr>
            <w:r>
              <w:t>≥90%</w:t>
            </w:r>
          </w:p>
        </w:tc>
        <w:tc>
          <w:tcPr>
            <w:tcW w:w="2201" w:type="dxa"/>
            <w:vAlign w:val="center"/>
          </w:tcPr>
          <w:p>
            <w:pPr>
              <w:pStyle w:val="12"/>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建立“多测合一”标准规范和测绘成果管理制度</w:t>
            </w:r>
          </w:p>
        </w:tc>
        <w:tc>
          <w:tcPr>
            <w:tcW w:w="5386" w:type="dxa"/>
            <w:vAlign w:val="center"/>
          </w:tcPr>
          <w:p>
            <w:pPr>
              <w:pStyle w:val="12"/>
            </w:pPr>
            <w:r>
              <w:t>建立归属清晰，权责明确的管理制度，进一步提高行政管理效率和服务水平</w:t>
            </w:r>
          </w:p>
        </w:tc>
        <w:tc>
          <w:tcPr>
            <w:tcW w:w="1343" w:type="dxa"/>
            <w:vAlign w:val="center"/>
          </w:tcPr>
          <w:p>
            <w:pPr>
              <w:pStyle w:val="12"/>
            </w:pPr>
            <w:r>
              <w:t>≥90%</w:t>
            </w:r>
          </w:p>
        </w:tc>
        <w:tc>
          <w:tcPr>
            <w:tcW w:w="2201" w:type="dxa"/>
            <w:vAlign w:val="center"/>
          </w:tcPr>
          <w:p>
            <w:pPr>
              <w:pStyle w:val="12"/>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优化营商环境</w:t>
            </w:r>
          </w:p>
        </w:tc>
        <w:tc>
          <w:tcPr>
            <w:tcW w:w="5386" w:type="dxa"/>
            <w:vAlign w:val="center"/>
          </w:tcPr>
          <w:p>
            <w:pPr>
              <w:pStyle w:val="12"/>
            </w:pPr>
            <w:r>
              <w:t>帮助缩短审批周期、压减建设项目测绘成本、优化营商环境</w:t>
            </w:r>
          </w:p>
        </w:tc>
        <w:tc>
          <w:tcPr>
            <w:tcW w:w="1343" w:type="dxa"/>
            <w:vAlign w:val="center"/>
          </w:tcPr>
          <w:p>
            <w:pPr>
              <w:pStyle w:val="12"/>
            </w:pPr>
            <w:r>
              <w:t>≥80%</w:t>
            </w:r>
          </w:p>
        </w:tc>
        <w:tc>
          <w:tcPr>
            <w:tcW w:w="2201" w:type="dxa"/>
            <w:vAlign w:val="center"/>
          </w:tcPr>
          <w:p>
            <w:pPr>
              <w:pStyle w:val="12"/>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持续发挥系统应用</w:t>
            </w:r>
          </w:p>
        </w:tc>
        <w:tc>
          <w:tcPr>
            <w:tcW w:w="5386" w:type="dxa"/>
            <w:vAlign w:val="center"/>
          </w:tcPr>
          <w:p>
            <w:pPr>
              <w:pStyle w:val="12"/>
            </w:pPr>
            <w:r>
              <w:t>长期服务于测绘成果的共享和服务</w:t>
            </w:r>
          </w:p>
        </w:tc>
        <w:tc>
          <w:tcPr>
            <w:tcW w:w="1343" w:type="dxa"/>
            <w:vAlign w:val="center"/>
          </w:tcPr>
          <w:p>
            <w:pPr>
              <w:pStyle w:val="12"/>
            </w:pPr>
            <w:r>
              <w:t>≥80%</w:t>
            </w:r>
          </w:p>
        </w:tc>
        <w:tc>
          <w:tcPr>
            <w:tcW w:w="2201" w:type="dxa"/>
            <w:vAlign w:val="center"/>
          </w:tcPr>
          <w:p>
            <w:pPr>
              <w:pStyle w:val="12"/>
            </w:pPr>
            <w:r>
              <w:t>项目建设方案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项目完成后，更好的服务于日常应用及管理，达到用户满意认可。</w:t>
            </w:r>
          </w:p>
        </w:tc>
        <w:tc>
          <w:tcPr>
            <w:tcW w:w="1343" w:type="dxa"/>
            <w:vAlign w:val="center"/>
          </w:tcPr>
          <w:p>
            <w:pPr>
              <w:pStyle w:val="12"/>
            </w:pPr>
            <w:r>
              <w:t>≥90%</w:t>
            </w:r>
          </w:p>
        </w:tc>
        <w:tc>
          <w:tcPr>
            <w:tcW w:w="2201" w:type="dxa"/>
            <w:vAlign w:val="center"/>
          </w:tcPr>
          <w:p>
            <w:pPr>
              <w:pStyle w:val="12"/>
            </w:pPr>
            <w:r>
              <w:t>项目建设方案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5、飞机喷药防治美国白蛾等绩效目标表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13052525P00003810045X</w:t>
            </w:r>
          </w:p>
        </w:tc>
        <w:tc>
          <w:tcPr>
            <w:tcW w:w="2835" w:type="dxa"/>
            <w:vAlign w:val="center"/>
          </w:tcPr>
          <w:p>
            <w:pPr>
              <w:pStyle w:val="10"/>
            </w:pPr>
            <w:r>
              <w:t>项目名称</w:t>
            </w:r>
          </w:p>
        </w:tc>
        <w:tc>
          <w:tcPr>
            <w:tcW w:w="6095" w:type="dxa"/>
            <w:gridSpan w:val="3"/>
            <w:vAlign w:val="center"/>
          </w:tcPr>
          <w:p>
            <w:pPr>
              <w:pStyle w:val="12"/>
            </w:pPr>
            <w:r>
              <w:t>飞机喷药防治美国白蛾等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防治美国白蛾，飞机喷药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1.完成支付目标，保障工作运行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98" w:type="dxa"/>
            <w:vAlign w:val="center"/>
          </w:tcPr>
          <w:p>
            <w:pPr>
              <w:pStyle w:val="10"/>
            </w:pPr>
            <w:r>
              <w:t>指标值</w:t>
            </w:r>
          </w:p>
        </w:tc>
        <w:tc>
          <w:tcPr>
            <w:tcW w:w="194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飞防面积</w:t>
            </w:r>
          </w:p>
        </w:tc>
        <w:tc>
          <w:tcPr>
            <w:tcW w:w="5386" w:type="dxa"/>
            <w:vAlign w:val="center"/>
          </w:tcPr>
          <w:p>
            <w:pPr>
              <w:pStyle w:val="12"/>
            </w:pPr>
            <w:r>
              <w:t>飞机喷药防治面积2万亩</w:t>
            </w:r>
          </w:p>
        </w:tc>
        <w:tc>
          <w:tcPr>
            <w:tcW w:w="1598" w:type="dxa"/>
            <w:vAlign w:val="center"/>
          </w:tcPr>
          <w:p>
            <w:pPr>
              <w:pStyle w:val="12"/>
            </w:pPr>
            <w:r>
              <w:t>≥90%</w:t>
            </w:r>
          </w:p>
        </w:tc>
        <w:tc>
          <w:tcPr>
            <w:tcW w:w="1946" w:type="dxa"/>
            <w:vAlign w:val="center"/>
          </w:tcPr>
          <w:p>
            <w:pPr>
              <w:pStyle w:val="12"/>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飞防合格面积</w:t>
            </w:r>
          </w:p>
        </w:tc>
        <w:tc>
          <w:tcPr>
            <w:tcW w:w="5386" w:type="dxa"/>
            <w:vAlign w:val="center"/>
          </w:tcPr>
          <w:p>
            <w:pPr>
              <w:pStyle w:val="12"/>
            </w:pPr>
            <w:r>
              <w:t>飞机喷药防治，合格面积2万亩</w:t>
            </w:r>
          </w:p>
        </w:tc>
        <w:tc>
          <w:tcPr>
            <w:tcW w:w="1598" w:type="dxa"/>
            <w:vAlign w:val="center"/>
          </w:tcPr>
          <w:p>
            <w:pPr>
              <w:pStyle w:val="12"/>
            </w:pPr>
            <w:r>
              <w:t>≥90%</w:t>
            </w:r>
          </w:p>
        </w:tc>
        <w:tc>
          <w:tcPr>
            <w:tcW w:w="1946" w:type="dxa"/>
            <w:vAlign w:val="center"/>
          </w:tcPr>
          <w:p>
            <w:pPr>
              <w:pStyle w:val="12"/>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飞防时限</w:t>
            </w:r>
          </w:p>
        </w:tc>
        <w:tc>
          <w:tcPr>
            <w:tcW w:w="5386" w:type="dxa"/>
            <w:vAlign w:val="center"/>
          </w:tcPr>
          <w:p>
            <w:pPr>
              <w:pStyle w:val="12"/>
            </w:pPr>
            <w:r>
              <w:t>依据飞防合同和实际完成时限，在2022年5月中、下旬完成</w:t>
            </w:r>
          </w:p>
        </w:tc>
        <w:tc>
          <w:tcPr>
            <w:tcW w:w="1598" w:type="dxa"/>
            <w:vAlign w:val="center"/>
          </w:tcPr>
          <w:p>
            <w:pPr>
              <w:pStyle w:val="12"/>
            </w:pPr>
            <w:r>
              <w:t>≥90%</w:t>
            </w:r>
          </w:p>
        </w:tc>
        <w:tc>
          <w:tcPr>
            <w:tcW w:w="1946" w:type="dxa"/>
            <w:vAlign w:val="center"/>
          </w:tcPr>
          <w:p>
            <w:pPr>
              <w:pStyle w:val="12"/>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防治成本</w:t>
            </w:r>
          </w:p>
        </w:tc>
        <w:tc>
          <w:tcPr>
            <w:tcW w:w="5386" w:type="dxa"/>
            <w:vAlign w:val="center"/>
          </w:tcPr>
          <w:p>
            <w:pPr>
              <w:pStyle w:val="12"/>
            </w:pPr>
            <w:r>
              <w:t>通过市局公开招标，选定飞防公司，每亩价格7.5元</w:t>
            </w:r>
          </w:p>
        </w:tc>
        <w:tc>
          <w:tcPr>
            <w:tcW w:w="1598" w:type="dxa"/>
            <w:vAlign w:val="center"/>
          </w:tcPr>
          <w:p>
            <w:pPr>
              <w:pStyle w:val="12"/>
            </w:pPr>
            <w:r>
              <w:t>≥90%</w:t>
            </w:r>
          </w:p>
        </w:tc>
        <w:tc>
          <w:tcPr>
            <w:tcW w:w="1946" w:type="dxa"/>
            <w:vAlign w:val="center"/>
          </w:tcPr>
          <w:p>
            <w:pPr>
              <w:pStyle w:val="12"/>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增加林业产值</w:t>
            </w:r>
          </w:p>
        </w:tc>
        <w:tc>
          <w:tcPr>
            <w:tcW w:w="5386" w:type="dxa"/>
            <w:vAlign w:val="center"/>
          </w:tcPr>
          <w:p>
            <w:pPr>
              <w:pStyle w:val="12"/>
            </w:pPr>
            <w:r>
              <w:t>保护林木资源和绿色景观，维持生态安全，增加林业产值。</w:t>
            </w:r>
          </w:p>
        </w:tc>
        <w:tc>
          <w:tcPr>
            <w:tcW w:w="1598" w:type="dxa"/>
            <w:vAlign w:val="center"/>
          </w:tcPr>
          <w:p>
            <w:pPr>
              <w:pStyle w:val="12"/>
            </w:pPr>
            <w:r>
              <w:t>≥90%</w:t>
            </w:r>
          </w:p>
        </w:tc>
        <w:tc>
          <w:tcPr>
            <w:tcW w:w="1946" w:type="dxa"/>
            <w:vAlign w:val="center"/>
          </w:tcPr>
          <w:p>
            <w:pPr>
              <w:pStyle w:val="12"/>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减轻病虫害发生</w:t>
            </w:r>
          </w:p>
        </w:tc>
        <w:tc>
          <w:tcPr>
            <w:tcW w:w="5386" w:type="dxa"/>
            <w:vAlign w:val="center"/>
          </w:tcPr>
          <w:p>
            <w:pPr>
              <w:pStyle w:val="12"/>
            </w:pPr>
            <w:r>
              <w:t>通过飞机防治，减轻美国白蛾等食叶害虫发生， 保护好通道绿化的景观效果，提高绿化效果和美誉度。</w:t>
            </w:r>
          </w:p>
        </w:tc>
        <w:tc>
          <w:tcPr>
            <w:tcW w:w="1598" w:type="dxa"/>
            <w:vAlign w:val="center"/>
          </w:tcPr>
          <w:p>
            <w:pPr>
              <w:pStyle w:val="12"/>
            </w:pPr>
            <w:r>
              <w:t>≥90%</w:t>
            </w:r>
          </w:p>
        </w:tc>
        <w:tc>
          <w:tcPr>
            <w:tcW w:w="1946" w:type="dxa"/>
            <w:vAlign w:val="center"/>
          </w:tcPr>
          <w:p>
            <w:pPr>
              <w:pStyle w:val="12"/>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提高我县生态环境</w:t>
            </w:r>
          </w:p>
        </w:tc>
        <w:tc>
          <w:tcPr>
            <w:tcW w:w="5386" w:type="dxa"/>
            <w:vAlign w:val="center"/>
          </w:tcPr>
          <w:p>
            <w:pPr>
              <w:pStyle w:val="12"/>
            </w:pPr>
            <w:r>
              <w:t xml:space="preserve"> 保护我县通道绿化带森林资源，控制林业有害生物危害程度，提高我县生态环境美化效果。</w:t>
            </w:r>
          </w:p>
        </w:tc>
        <w:tc>
          <w:tcPr>
            <w:tcW w:w="1598" w:type="dxa"/>
            <w:vAlign w:val="center"/>
          </w:tcPr>
          <w:p>
            <w:pPr>
              <w:pStyle w:val="12"/>
            </w:pPr>
            <w:r>
              <w:t>≥90%</w:t>
            </w:r>
          </w:p>
        </w:tc>
        <w:tc>
          <w:tcPr>
            <w:tcW w:w="1946" w:type="dxa"/>
            <w:vAlign w:val="center"/>
          </w:tcPr>
          <w:p>
            <w:pPr>
              <w:pStyle w:val="12"/>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1598" w:type="dxa"/>
            <w:vAlign w:val="center"/>
          </w:tcPr>
          <w:p>
            <w:pPr>
              <w:pStyle w:val="12"/>
            </w:pPr>
            <w:r>
              <w:t>≥90%</w:t>
            </w:r>
          </w:p>
        </w:tc>
        <w:tc>
          <w:tcPr>
            <w:tcW w:w="1946" w:type="dxa"/>
            <w:vAlign w:val="center"/>
          </w:tcPr>
          <w:p>
            <w:pPr>
              <w:pStyle w:val="12"/>
            </w:pPr>
            <w:r>
              <w:t>工作计划要求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林农满意度</w:t>
            </w:r>
          </w:p>
        </w:tc>
        <w:tc>
          <w:tcPr>
            <w:tcW w:w="5386" w:type="dxa"/>
            <w:vAlign w:val="center"/>
          </w:tcPr>
          <w:p>
            <w:pPr>
              <w:pStyle w:val="12"/>
            </w:pPr>
            <w:r>
              <w:t>林农对飞防效果满意度达90%以上</w:t>
            </w:r>
          </w:p>
        </w:tc>
        <w:tc>
          <w:tcPr>
            <w:tcW w:w="1598" w:type="dxa"/>
            <w:vAlign w:val="center"/>
          </w:tcPr>
          <w:p>
            <w:pPr>
              <w:pStyle w:val="12"/>
            </w:pPr>
            <w:r>
              <w:t>≥90%</w:t>
            </w:r>
          </w:p>
        </w:tc>
        <w:tc>
          <w:tcPr>
            <w:tcW w:w="1946"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6、基金/土地出让金/奎山塑编土地及地上附着物补偿款绩效目标表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13052525P00003810049C</w:t>
            </w:r>
          </w:p>
        </w:tc>
        <w:tc>
          <w:tcPr>
            <w:tcW w:w="2835" w:type="dxa"/>
            <w:vAlign w:val="center"/>
          </w:tcPr>
          <w:p>
            <w:pPr>
              <w:pStyle w:val="10"/>
            </w:pPr>
            <w:r>
              <w:t>项目名称</w:t>
            </w:r>
          </w:p>
        </w:tc>
        <w:tc>
          <w:tcPr>
            <w:tcW w:w="6095" w:type="dxa"/>
            <w:gridSpan w:val="3"/>
            <w:vAlign w:val="center"/>
          </w:tcPr>
          <w:p>
            <w:pPr>
              <w:pStyle w:val="12"/>
            </w:pPr>
            <w:r>
              <w:t>基金/土地出让金/奎山塑编土地及地上附着物补偿款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奎山塑编土地补偿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1.保障补偿款顺利到账，完成支付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58"/>
        <w:gridCol w:w="218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58" w:type="dxa"/>
            <w:vAlign w:val="center"/>
          </w:tcPr>
          <w:p>
            <w:pPr>
              <w:pStyle w:val="10"/>
            </w:pPr>
            <w:r>
              <w:t>指标值</w:t>
            </w:r>
          </w:p>
        </w:tc>
        <w:tc>
          <w:tcPr>
            <w:tcW w:w="218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1358" w:type="dxa"/>
            <w:vAlign w:val="center"/>
          </w:tcPr>
          <w:p>
            <w:pPr>
              <w:pStyle w:val="12"/>
            </w:pPr>
            <w:r>
              <w:t>≥90%</w:t>
            </w:r>
          </w:p>
        </w:tc>
        <w:tc>
          <w:tcPr>
            <w:tcW w:w="2186"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建设面积</w:t>
            </w:r>
          </w:p>
        </w:tc>
        <w:tc>
          <w:tcPr>
            <w:tcW w:w="5386" w:type="dxa"/>
            <w:vAlign w:val="center"/>
          </w:tcPr>
          <w:p>
            <w:pPr>
              <w:pStyle w:val="12"/>
            </w:pPr>
            <w:r>
              <w:t>建设面积成交率</w:t>
            </w:r>
          </w:p>
        </w:tc>
        <w:tc>
          <w:tcPr>
            <w:tcW w:w="1358" w:type="dxa"/>
            <w:vAlign w:val="center"/>
          </w:tcPr>
          <w:p>
            <w:pPr>
              <w:pStyle w:val="12"/>
            </w:pPr>
            <w:r>
              <w:t>100%</w:t>
            </w:r>
          </w:p>
        </w:tc>
        <w:tc>
          <w:tcPr>
            <w:tcW w:w="2186"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保障工作时效性</w:t>
            </w:r>
          </w:p>
        </w:tc>
        <w:tc>
          <w:tcPr>
            <w:tcW w:w="5386" w:type="dxa"/>
            <w:vAlign w:val="center"/>
          </w:tcPr>
          <w:p>
            <w:pPr>
              <w:pStyle w:val="12"/>
            </w:pPr>
            <w:r>
              <w:t>保障工作时效性</w:t>
            </w:r>
          </w:p>
        </w:tc>
        <w:tc>
          <w:tcPr>
            <w:tcW w:w="1358" w:type="dxa"/>
            <w:vAlign w:val="center"/>
          </w:tcPr>
          <w:p>
            <w:pPr>
              <w:pStyle w:val="12"/>
            </w:pPr>
            <w:r>
              <w:t>≥90%</w:t>
            </w:r>
          </w:p>
        </w:tc>
        <w:tc>
          <w:tcPr>
            <w:tcW w:w="2186"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1358" w:type="dxa"/>
            <w:vAlign w:val="center"/>
          </w:tcPr>
          <w:p>
            <w:pPr>
              <w:pStyle w:val="12"/>
            </w:pPr>
            <w:r>
              <w:t>200万元</w:t>
            </w:r>
          </w:p>
        </w:tc>
        <w:tc>
          <w:tcPr>
            <w:tcW w:w="2186"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人员生活水平</w:t>
            </w:r>
          </w:p>
        </w:tc>
        <w:tc>
          <w:tcPr>
            <w:tcW w:w="5386" w:type="dxa"/>
            <w:vAlign w:val="center"/>
          </w:tcPr>
          <w:p>
            <w:pPr>
              <w:pStyle w:val="12"/>
            </w:pPr>
            <w:r>
              <w:t>人员生活水平保持稳定</w:t>
            </w:r>
          </w:p>
        </w:tc>
        <w:tc>
          <w:tcPr>
            <w:tcW w:w="1358" w:type="dxa"/>
            <w:vAlign w:val="center"/>
          </w:tcPr>
          <w:p>
            <w:pPr>
              <w:pStyle w:val="12"/>
            </w:pPr>
            <w:r>
              <w:t>≥90%</w:t>
            </w:r>
          </w:p>
        </w:tc>
        <w:tc>
          <w:tcPr>
            <w:tcW w:w="2186"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社保费征缴率</w:t>
            </w:r>
          </w:p>
        </w:tc>
        <w:tc>
          <w:tcPr>
            <w:tcW w:w="5386" w:type="dxa"/>
            <w:vAlign w:val="center"/>
          </w:tcPr>
          <w:p>
            <w:pPr>
              <w:pStyle w:val="12"/>
            </w:pPr>
            <w:r>
              <w:t>社保费征缴率</w:t>
            </w:r>
          </w:p>
        </w:tc>
        <w:tc>
          <w:tcPr>
            <w:tcW w:w="1358" w:type="dxa"/>
            <w:vAlign w:val="center"/>
          </w:tcPr>
          <w:p>
            <w:pPr>
              <w:pStyle w:val="12"/>
            </w:pPr>
            <w:r>
              <w:t>≥90%</w:t>
            </w:r>
          </w:p>
        </w:tc>
        <w:tc>
          <w:tcPr>
            <w:tcW w:w="2186"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满足生态环保要求</w:t>
            </w:r>
          </w:p>
        </w:tc>
        <w:tc>
          <w:tcPr>
            <w:tcW w:w="5386" w:type="dxa"/>
            <w:vAlign w:val="center"/>
          </w:tcPr>
          <w:p>
            <w:pPr>
              <w:pStyle w:val="12"/>
            </w:pPr>
            <w:r>
              <w:t>满足生态环保要求</w:t>
            </w:r>
          </w:p>
        </w:tc>
        <w:tc>
          <w:tcPr>
            <w:tcW w:w="1358" w:type="dxa"/>
            <w:vAlign w:val="center"/>
          </w:tcPr>
          <w:p>
            <w:pPr>
              <w:pStyle w:val="12"/>
            </w:pPr>
            <w:r>
              <w:t>≥90%</w:t>
            </w:r>
          </w:p>
        </w:tc>
        <w:tc>
          <w:tcPr>
            <w:tcW w:w="2186"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保障能力提升情况</w:t>
            </w:r>
          </w:p>
        </w:tc>
        <w:tc>
          <w:tcPr>
            <w:tcW w:w="5386" w:type="dxa"/>
            <w:vAlign w:val="center"/>
          </w:tcPr>
          <w:p>
            <w:pPr>
              <w:pStyle w:val="12"/>
            </w:pPr>
            <w:r>
              <w:t>保障能力提升情况</w:t>
            </w:r>
          </w:p>
        </w:tc>
        <w:tc>
          <w:tcPr>
            <w:tcW w:w="1358" w:type="dxa"/>
            <w:vAlign w:val="center"/>
          </w:tcPr>
          <w:p>
            <w:pPr>
              <w:pStyle w:val="12"/>
            </w:pPr>
            <w:r>
              <w:t>≥90%</w:t>
            </w:r>
          </w:p>
        </w:tc>
        <w:tc>
          <w:tcPr>
            <w:tcW w:w="2186"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1358" w:type="dxa"/>
            <w:vAlign w:val="center"/>
          </w:tcPr>
          <w:p>
            <w:pPr>
              <w:pStyle w:val="12"/>
            </w:pPr>
            <w:r>
              <w:t>≥90%</w:t>
            </w:r>
          </w:p>
        </w:tc>
        <w:tc>
          <w:tcPr>
            <w:tcW w:w="2186" w:type="dxa"/>
            <w:vAlign w:val="center"/>
          </w:tcPr>
          <w:p>
            <w:pPr>
              <w:pStyle w:val="12"/>
            </w:pPr>
            <w:r>
              <w:t>政府文件批文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7、冀财资环[2023]107号/提前下达2024年省级林业改革发展补助资金/造林绿化重点工程奖补-森林城市创建奖补绩效目标表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13052524P00001210005F</w:t>
            </w:r>
          </w:p>
        </w:tc>
        <w:tc>
          <w:tcPr>
            <w:tcW w:w="2835" w:type="dxa"/>
            <w:vAlign w:val="center"/>
          </w:tcPr>
          <w:p>
            <w:pPr>
              <w:pStyle w:val="10"/>
            </w:pPr>
            <w:r>
              <w:t>项目名称</w:t>
            </w:r>
          </w:p>
        </w:tc>
        <w:tc>
          <w:tcPr>
            <w:tcW w:w="6095" w:type="dxa"/>
            <w:gridSpan w:val="3"/>
            <w:vAlign w:val="center"/>
          </w:tcPr>
          <w:p>
            <w:pPr>
              <w:pStyle w:val="12"/>
            </w:pPr>
            <w:r>
              <w:t>冀财资环[2023]107号/提前下达2024年省级林业改革发展补助资金/造林绿化重点工程奖补-森林城市创建奖补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林业种苗成活率</w:t>
            </w:r>
          </w:p>
        </w:tc>
        <w:tc>
          <w:tcPr>
            <w:tcW w:w="5386" w:type="dxa"/>
            <w:vAlign w:val="center"/>
          </w:tcPr>
          <w:p>
            <w:pPr>
              <w:pStyle w:val="12"/>
            </w:pPr>
            <w:r>
              <w:t>林业种苗成活率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经济林基地建成率</w:t>
            </w:r>
          </w:p>
        </w:tc>
        <w:tc>
          <w:tcPr>
            <w:tcW w:w="5386" w:type="dxa"/>
            <w:vAlign w:val="center"/>
          </w:tcPr>
          <w:p>
            <w:pPr>
              <w:pStyle w:val="12"/>
            </w:pPr>
            <w:r>
              <w:t>经济林基地建成率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园林绿化</w:t>
            </w:r>
          </w:p>
        </w:tc>
        <w:tc>
          <w:tcPr>
            <w:tcW w:w="5386" w:type="dxa"/>
            <w:vAlign w:val="center"/>
          </w:tcPr>
          <w:p>
            <w:pPr>
              <w:pStyle w:val="12"/>
            </w:pPr>
            <w:r>
              <w:t>园林绿化</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项目总预算数</w:t>
            </w:r>
          </w:p>
        </w:tc>
        <w:tc>
          <w:tcPr>
            <w:tcW w:w="5386" w:type="dxa"/>
            <w:vAlign w:val="center"/>
          </w:tcPr>
          <w:p>
            <w:pPr>
              <w:pStyle w:val="12"/>
            </w:pPr>
            <w:r>
              <w:t>项目总预算数</w:t>
            </w:r>
          </w:p>
        </w:tc>
        <w:tc>
          <w:tcPr>
            <w:tcW w:w="2268" w:type="dxa"/>
            <w:vAlign w:val="center"/>
          </w:tcPr>
          <w:p>
            <w:pPr>
              <w:pStyle w:val="12"/>
            </w:pPr>
            <w:r>
              <w:t>100万元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使用良种苗木用材林生长量和经济</w:t>
            </w:r>
          </w:p>
        </w:tc>
        <w:tc>
          <w:tcPr>
            <w:tcW w:w="5386" w:type="dxa"/>
            <w:vAlign w:val="center"/>
          </w:tcPr>
          <w:p>
            <w:pPr>
              <w:pStyle w:val="12"/>
            </w:pPr>
            <w:r>
              <w:t>使用良种苗木用材林生长量和经济林产量提高（是否）</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森林资源监测任务完成率（%）</w:t>
            </w:r>
          </w:p>
        </w:tc>
        <w:tc>
          <w:tcPr>
            <w:tcW w:w="5386" w:type="dxa"/>
            <w:vAlign w:val="center"/>
          </w:tcPr>
          <w:p>
            <w:pPr>
              <w:pStyle w:val="12"/>
            </w:pPr>
            <w:r>
              <w:t>森林资源监测任务完成率（%）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对林场发展影响</w:t>
            </w:r>
          </w:p>
        </w:tc>
        <w:tc>
          <w:tcPr>
            <w:tcW w:w="5386" w:type="dxa"/>
            <w:vAlign w:val="center"/>
          </w:tcPr>
          <w:p>
            <w:pPr>
              <w:pStyle w:val="12"/>
            </w:pPr>
            <w:r>
              <w:t>对林场发展影响</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天然林资源管护员满意度</w:t>
            </w:r>
          </w:p>
        </w:tc>
        <w:tc>
          <w:tcPr>
            <w:tcW w:w="5386" w:type="dxa"/>
            <w:vAlign w:val="center"/>
          </w:tcPr>
          <w:p>
            <w:pPr>
              <w:pStyle w:val="12"/>
            </w:pPr>
            <w:r>
              <w:t>天然林资源管护员满意度</w:t>
            </w:r>
          </w:p>
        </w:tc>
        <w:tc>
          <w:tcPr>
            <w:tcW w:w="2268" w:type="dxa"/>
            <w:vAlign w:val="center"/>
          </w:tcPr>
          <w:p>
            <w:pPr>
              <w:pStyle w:val="12"/>
            </w:pPr>
            <w:r>
              <w:t>≥90%</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8、冀财资环[2023]88号/提前下达2024年中央财政林业草原生态保护恢复资金/古树名木抢救复壮绩效目标表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13052524P000012100011</w:t>
            </w:r>
          </w:p>
        </w:tc>
        <w:tc>
          <w:tcPr>
            <w:tcW w:w="2835" w:type="dxa"/>
            <w:vAlign w:val="center"/>
          </w:tcPr>
          <w:p>
            <w:pPr>
              <w:pStyle w:val="10"/>
            </w:pPr>
            <w:r>
              <w:t>项目名称</w:t>
            </w:r>
          </w:p>
        </w:tc>
        <w:tc>
          <w:tcPr>
            <w:tcW w:w="6095" w:type="dxa"/>
            <w:gridSpan w:val="3"/>
            <w:vAlign w:val="center"/>
          </w:tcPr>
          <w:p>
            <w:pPr>
              <w:pStyle w:val="12"/>
            </w:pPr>
            <w:r>
              <w:t>冀财资环[2023]88号/提前下达2024年中央财政林业草原生态保护恢复资金/古树名木抢救复壮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25.30</w:t>
            </w:r>
          </w:p>
        </w:tc>
        <w:tc>
          <w:tcPr>
            <w:tcW w:w="2835" w:type="dxa"/>
            <w:vAlign w:val="center"/>
          </w:tcPr>
          <w:p>
            <w:pPr>
              <w:pStyle w:val="10"/>
            </w:pPr>
            <w:r>
              <w:t>其中：财政    资金</w:t>
            </w:r>
          </w:p>
        </w:tc>
        <w:tc>
          <w:tcPr>
            <w:tcW w:w="2551" w:type="dxa"/>
            <w:vAlign w:val="center"/>
          </w:tcPr>
          <w:p>
            <w:pPr>
              <w:pStyle w:val="12"/>
            </w:pPr>
            <w:r>
              <w:t>25.30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支付项目补助金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林业种苗成活率</w:t>
            </w:r>
          </w:p>
        </w:tc>
        <w:tc>
          <w:tcPr>
            <w:tcW w:w="5386" w:type="dxa"/>
            <w:vAlign w:val="center"/>
          </w:tcPr>
          <w:p>
            <w:pPr>
              <w:pStyle w:val="12"/>
            </w:pPr>
            <w:r>
              <w:t>林业种苗成活率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经济林基地建成率</w:t>
            </w:r>
          </w:p>
        </w:tc>
        <w:tc>
          <w:tcPr>
            <w:tcW w:w="5386" w:type="dxa"/>
            <w:vAlign w:val="center"/>
          </w:tcPr>
          <w:p>
            <w:pPr>
              <w:pStyle w:val="12"/>
            </w:pPr>
            <w:r>
              <w:t>经济林基地建成率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园林绿化</w:t>
            </w:r>
          </w:p>
        </w:tc>
        <w:tc>
          <w:tcPr>
            <w:tcW w:w="5386" w:type="dxa"/>
            <w:vAlign w:val="center"/>
          </w:tcPr>
          <w:p>
            <w:pPr>
              <w:pStyle w:val="12"/>
            </w:pPr>
            <w:r>
              <w:t>园林绿化</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项目总预算数</w:t>
            </w:r>
          </w:p>
        </w:tc>
        <w:tc>
          <w:tcPr>
            <w:tcW w:w="5386" w:type="dxa"/>
            <w:vAlign w:val="center"/>
          </w:tcPr>
          <w:p>
            <w:pPr>
              <w:pStyle w:val="12"/>
            </w:pPr>
            <w:r>
              <w:t>项目总预算数</w:t>
            </w:r>
          </w:p>
        </w:tc>
        <w:tc>
          <w:tcPr>
            <w:tcW w:w="2268" w:type="dxa"/>
            <w:vAlign w:val="center"/>
          </w:tcPr>
          <w:p>
            <w:pPr>
              <w:pStyle w:val="12"/>
            </w:pPr>
            <w:r>
              <w:t>25.3万元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使用良种苗木用材林生长量和经济</w:t>
            </w:r>
          </w:p>
        </w:tc>
        <w:tc>
          <w:tcPr>
            <w:tcW w:w="5386" w:type="dxa"/>
            <w:vAlign w:val="center"/>
          </w:tcPr>
          <w:p>
            <w:pPr>
              <w:pStyle w:val="12"/>
            </w:pPr>
            <w:r>
              <w:t>使用良种苗木用材林生长量和经济林产量提高（是否）</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森林资源监测任务完成率（%）</w:t>
            </w:r>
          </w:p>
        </w:tc>
        <w:tc>
          <w:tcPr>
            <w:tcW w:w="5386" w:type="dxa"/>
            <w:vAlign w:val="center"/>
          </w:tcPr>
          <w:p>
            <w:pPr>
              <w:pStyle w:val="12"/>
            </w:pPr>
            <w:r>
              <w:t>森林资源监测任务完成率（%）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对林场发展影响</w:t>
            </w:r>
          </w:p>
        </w:tc>
        <w:tc>
          <w:tcPr>
            <w:tcW w:w="5386" w:type="dxa"/>
            <w:vAlign w:val="center"/>
          </w:tcPr>
          <w:p>
            <w:pPr>
              <w:pStyle w:val="12"/>
            </w:pPr>
            <w:r>
              <w:t>对林场发展影响</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天然林资源管护员满意度</w:t>
            </w:r>
          </w:p>
        </w:tc>
        <w:tc>
          <w:tcPr>
            <w:tcW w:w="5386" w:type="dxa"/>
            <w:vAlign w:val="center"/>
          </w:tcPr>
          <w:p>
            <w:pPr>
              <w:pStyle w:val="12"/>
            </w:pPr>
            <w:r>
              <w:t>天然林资源管护员满意度</w:t>
            </w:r>
          </w:p>
        </w:tc>
        <w:tc>
          <w:tcPr>
            <w:tcW w:w="2268" w:type="dxa"/>
            <w:vAlign w:val="center"/>
          </w:tcPr>
          <w:p>
            <w:pPr>
              <w:pStyle w:val="12"/>
            </w:pPr>
            <w:r>
              <w:t>≥90%</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9、冀财资环[2023]90号/提前下达2024年中央财政林业草原改革发展资金/林业有害生物防治绩效目标表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13052524P00001210002L</w:t>
            </w:r>
          </w:p>
        </w:tc>
        <w:tc>
          <w:tcPr>
            <w:tcW w:w="2835" w:type="dxa"/>
            <w:vAlign w:val="center"/>
          </w:tcPr>
          <w:p>
            <w:pPr>
              <w:pStyle w:val="10"/>
            </w:pPr>
            <w:r>
              <w:t>项目名称</w:t>
            </w:r>
          </w:p>
        </w:tc>
        <w:tc>
          <w:tcPr>
            <w:tcW w:w="6095" w:type="dxa"/>
            <w:gridSpan w:val="3"/>
            <w:vAlign w:val="center"/>
          </w:tcPr>
          <w:p>
            <w:pPr>
              <w:pStyle w:val="12"/>
            </w:pPr>
            <w:r>
              <w:t>冀财资环[2023]90号/提前下达2024年中央财政林业草原改革发展资金/林业有害生物防治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支付补助金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43" w:type="dxa"/>
            <w:vAlign w:val="center"/>
          </w:tcPr>
          <w:p>
            <w:pPr>
              <w:pStyle w:val="10"/>
            </w:pPr>
            <w:r>
              <w:t>指标值</w:t>
            </w:r>
          </w:p>
        </w:tc>
        <w:tc>
          <w:tcPr>
            <w:tcW w:w="190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林业有害生物防治率</w:t>
            </w:r>
          </w:p>
        </w:tc>
        <w:tc>
          <w:tcPr>
            <w:tcW w:w="5386" w:type="dxa"/>
            <w:vAlign w:val="center"/>
          </w:tcPr>
          <w:p>
            <w:pPr>
              <w:pStyle w:val="12"/>
            </w:pPr>
            <w:r>
              <w:t>林业有害生物防治率</w:t>
            </w:r>
          </w:p>
        </w:tc>
        <w:tc>
          <w:tcPr>
            <w:tcW w:w="1643" w:type="dxa"/>
            <w:vAlign w:val="center"/>
          </w:tcPr>
          <w:p>
            <w:pPr>
              <w:pStyle w:val="12"/>
            </w:pPr>
            <w:r>
              <w:t>≥90%</w:t>
            </w:r>
          </w:p>
        </w:tc>
        <w:tc>
          <w:tcPr>
            <w:tcW w:w="1901"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林业病虫害面积下降率</w:t>
            </w:r>
          </w:p>
        </w:tc>
        <w:tc>
          <w:tcPr>
            <w:tcW w:w="5386" w:type="dxa"/>
            <w:vAlign w:val="center"/>
          </w:tcPr>
          <w:p>
            <w:pPr>
              <w:pStyle w:val="12"/>
            </w:pPr>
            <w:r>
              <w:t>林业病虫害面积下降率</w:t>
            </w:r>
          </w:p>
        </w:tc>
        <w:tc>
          <w:tcPr>
            <w:tcW w:w="1643" w:type="dxa"/>
            <w:vAlign w:val="center"/>
          </w:tcPr>
          <w:p>
            <w:pPr>
              <w:pStyle w:val="12"/>
            </w:pPr>
            <w:r>
              <w:t>≥90%</w:t>
            </w:r>
          </w:p>
        </w:tc>
        <w:tc>
          <w:tcPr>
            <w:tcW w:w="1901"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林地保有量</w:t>
            </w:r>
          </w:p>
        </w:tc>
        <w:tc>
          <w:tcPr>
            <w:tcW w:w="5386" w:type="dxa"/>
            <w:vAlign w:val="center"/>
          </w:tcPr>
          <w:p>
            <w:pPr>
              <w:pStyle w:val="12"/>
            </w:pPr>
            <w:r>
              <w:t>林地保有量</w:t>
            </w:r>
          </w:p>
        </w:tc>
        <w:tc>
          <w:tcPr>
            <w:tcW w:w="1643" w:type="dxa"/>
            <w:vAlign w:val="center"/>
          </w:tcPr>
          <w:p>
            <w:pPr>
              <w:pStyle w:val="12"/>
            </w:pPr>
            <w:r>
              <w:t>≥90%</w:t>
            </w:r>
          </w:p>
        </w:tc>
        <w:tc>
          <w:tcPr>
            <w:tcW w:w="1901"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园林绿化</w:t>
            </w:r>
          </w:p>
        </w:tc>
        <w:tc>
          <w:tcPr>
            <w:tcW w:w="5386" w:type="dxa"/>
            <w:vAlign w:val="center"/>
          </w:tcPr>
          <w:p>
            <w:pPr>
              <w:pStyle w:val="12"/>
            </w:pPr>
            <w:r>
              <w:t>园林绿化</w:t>
            </w:r>
          </w:p>
        </w:tc>
        <w:tc>
          <w:tcPr>
            <w:tcW w:w="1643" w:type="dxa"/>
            <w:vAlign w:val="center"/>
          </w:tcPr>
          <w:p>
            <w:pPr>
              <w:pStyle w:val="12"/>
            </w:pPr>
            <w:r>
              <w:t>≥90%</w:t>
            </w:r>
          </w:p>
        </w:tc>
        <w:tc>
          <w:tcPr>
            <w:tcW w:w="1901"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使用良种苗木用材林生长量和经济</w:t>
            </w:r>
          </w:p>
        </w:tc>
        <w:tc>
          <w:tcPr>
            <w:tcW w:w="5386" w:type="dxa"/>
            <w:vAlign w:val="center"/>
          </w:tcPr>
          <w:p>
            <w:pPr>
              <w:pStyle w:val="12"/>
            </w:pPr>
            <w:r>
              <w:t>使用良种苗木用材林生长量和经济林产量提高（是否）</w:t>
            </w:r>
          </w:p>
        </w:tc>
        <w:tc>
          <w:tcPr>
            <w:tcW w:w="1643" w:type="dxa"/>
            <w:vAlign w:val="center"/>
          </w:tcPr>
          <w:p>
            <w:pPr>
              <w:pStyle w:val="12"/>
            </w:pPr>
            <w:r>
              <w:t>≥90%</w:t>
            </w:r>
          </w:p>
        </w:tc>
        <w:tc>
          <w:tcPr>
            <w:tcW w:w="1901"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森林资源监测任务完成率（%）</w:t>
            </w:r>
          </w:p>
        </w:tc>
        <w:tc>
          <w:tcPr>
            <w:tcW w:w="5386" w:type="dxa"/>
            <w:vAlign w:val="center"/>
          </w:tcPr>
          <w:p>
            <w:pPr>
              <w:pStyle w:val="12"/>
            </w:pPr>
            <w:r>
              <w:t>森林资源监测任务完成率（%）</w:t>
            </w:r>
          </w:p>
        </w:tc>
        <w:tc>
          <w:tcPr>
            <w:tcW w:w="1643" w:type="dxa"/>
            <w:vAlign w:val="center"/>
          </w:tcPr>
          <w:p>
            <w:pPr>
              <w:pStyle w:val="12"/>
            </w:pPr>
            <w:r>
              <w:t>≥90%</w:t>
            </w:r>
          </w:p>
        </w:tc>
        <w:tc>
          <w:tcPr>
            <w:tcW w:w="1901"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森林受害率</w:t>
            </w:r>
          </w:p>
        </w:tc>
        <w:tc>
          <w:tcPr>
            <w:tcW w:w="5386" w:type="dxa"/>
            <w:vAlign w:val="center"/>
          </w:tcPr>
          <w:p>
            <w:pPr>
              <w:pStyle w:val="12"/>
            </w:pPr>
            <w:r>
              <w:t>森林受害率</w:t>
            </w:r>
          </w:p>
        </w:tc>
        <w:tc>
          <w:tcPr>
            <w:tcW w:w="1643" w:type="dxa"/>
            <w:vAlign w:val="center"/>
          </w:tcPr>
          <w:p>
            <w:pPr>
              <w:pStyle w:val="12"/>
            </w:pPr>
            <w:r>
              <w:t>≥90%</w:t>
            </w:r>
          </w:p>
        </w:tc>
        <w:tc>
          <w:tcPr>
            <w:tcW w:w="1901"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保障森林防治率</w:t>
            </w:r>
          </w:p>
        </w:tc>
        <w:tc>
          <w:tcPr>
            <w:tcW w:w="5386" w:type="dxa"/>
            <w:vAlign w:val="center"/>
          </w:tcPr>
          <w:p>
            <w:pPr>
              <w:pStyle w:val="12"/>
            </w:pPr>
            <w:r>
              <w:t>保障森林防治率</w:t>
            </w:r>
          </w:p>
        </w:tc>
        <w:tc>
          <w:tcPr>
            <w:tcW w:w="1643" w:type="dxa"/>
            <w:vAlign w:val="center"/>
          </w:tcPr>
          <w:p>
            <w:pPr>
              <w:pStyle w:val="12"/>
            </w:pPr>
            <w:r>
              <w:t>≥90%</w:t>
            </w:r>
          </w:p>
        </w:tc>
        <w:tc>
          <w:tcPr>
            <w:tcW w:w="1901"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天然林资源管护员满意度</w:t>
            </w:r>
          </w:p>
        </w:tc>
        <w:tc>
          <w:tcPr>
            <w:tcW w:w="5386" w:type="dxa"/>
            <w:vAlign w:val="center"/>
          </w:tcPr>
          <w:p>
            <w:pPr>
              <w:pStyle w:val="12"/>
            </w:pPr>
            <w:r>
              <w:t>天然林资源管护员满意度</w:t>
            </w:r>
          </w:p>
        </w:tc>
        <w:tc>
          <w:tcPr>
            <w:tcW w:w="1643" w:type="dxa"/>
            <w:vAlign w:val="center"/>
          </w:tcPr>
          <w:p>
            <w:pPr>
              <w:pStyle w:val="12"/>
            </w:pPr>
            <w:r>
              <w:t>≥90%</w:t>
            </w:r>
          </w:p>
        </w:tc>
        <w:tc>
          <w:tcPr>
            <w:tcW w:w="1901" w:type="dxa"/>
            <w:vAlign w:val="center"/>
          </w:tcPr>
          <w:p>
            <w:pPr>
              <w:pStyle w:val="12"/>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10、冀财资环[2024]106号/提前下达2025年中央财政林业草原改革发展补助资金/林业有害生物防治绩效目标表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13052525P00004710003Q</w:t>
            </w:r>
          </w:p>
        </w:tc>
        <w:tc>
          <w:tcPr>
            <w:tcW w:w="2835" w:type="dxa"/>
            <w:vAlign w:val="center"/>
          </w:tcPr>
          <w:p>
            <w:pPr>
              <w:pStyle w:val="10"/>
            </w:pPr>
            <w:r>
              <w:t>项目名称</w:t>
            </w:r>
          </w:p>
        </w:tc>
        <w:tc>
          <w:tcPr>
            <w:tcW w:w="6095" w:type="dxa"/>
            <w:gridSpan w:val="3"/>
            <w:vAlign w:val="center"/>
          </w:tcPr>
          <w:p>
            <w:pPr>
              <w:pStyle w:val="12"/>
            </w:pPr>
            <w:r>
              <w:t>冀财资环[2024]106号/提前下达2025年中央财政林业草原改革发展补助资金/林业有害生物防治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上级拨款防治补助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1.保障工作正常进行，完成支付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58" w:type="dxa"/>
            <w:vAlign w:val="center"/>
          </w:tcPr>
          <w:p>
            <w:pPr>
              <w:pStyle w:val="10"/>
            </w:pPr>
            <w:r>
              <w:t>指标值</w:t>
            </w:r>
          </w:p>
        </w:tc>
        <w:tc>
          <w:tcPr>
            <w:tcW w:w="188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林业有害生物防治率</w:t>
            </w:r>
          </w:p>
        </w:tc>
        <w:tc>
          <w:tcPr>
            <w:tcW w:w="5386" w:type="dxa"/>
            <w:vAlign w:val="center"/>
          </w:tcPr>
          <w:p>
            <w:pPr>
              <w:pStyle w:val="12"/>
            </w:pPr>
            <w:r>
              <w:t>林业有害生物防治率</w:t>
            </w:r>
          </w:p>
        </w:tc>
        <w:tc>
          <w:tcPr>
            <w:tcW w:w="1658" w:type="dxa"/>
            <w:vAlign w:val="center"/>
          </w:tcPr>
          <w:p>
            <w:pPr>
              <w:pStyle w:val="12"/>
            </w:pPr>
            <w:r>
              <w:t>≥90%</w:t>
            </w:r>
          </w:p>
        </w:tc>
        <w:tc>
          <w:tcPr>
            <w:tcW w:w="188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林业病虫害面积下降率</w:t>
            </w:r>
          </w:p>
        </w:tc>
        <w:tc>
          <w:tcPr>
            <w:tcW w:w="5386" w:type="dxa"/>
            <w:vAlign w:val="center"/>
          </w:tcPr>
          <w:p>
            <w:pPr>
              <w:pStyle w:val="12"/>
            </w:pPr>
            <w:r>
              <w:t>林业病虫害面积下降率</w:t>
            </w:r>
          </w:p>
        </w:tc>
        <w:tc>
          <w:tcPr>
            <w:tcW w:w="1658" w:type="dxa"/>
            <w:vAlign w:val="center"/>
          </w:tcPr>
          <w:p>
            <w:pPr>
              <w:pStyle w:val="12"/>
            </w:pPr>
            <w:r>
              <w:t>≥90%</w:t>
            </w:r>
          </w:p>
        </w:tc>
        <w:tc>
          <w:tcPr>
            <w:tcW w:w="188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林地保有量</w:t>
            </w:r>
          </w:p>
        </w:tc>
        <w:tc>
          <w:tcPr>
            <w:tcW w:w="5386" w:type="dxa"/>
            <w:vAlign w:val="center"/>
          </w:tcPr>
          <w:p>
            <w:pPr>
              <w:pStyle w:val="12"/>
            </w:pPr>
            <w:r>
              <w:t>林地保有量</w:t>
            </w:r>
          </w:p>
        </w:tc>
        <w:tc>
          <w:tcPr>
            <w:tcW w:w="1658" w:type="dxa"/>
            <w:vAlign w:val="center"/>
          </w:tcPr>
          <w:p>
            <w:pPr>
              <w:pStyle w:val="12"/>
            </w:pPr>
            <w:r>
              <w:t>≥90%</w:t>
            </w:r>
          </w:p>
        </w:tc>
        <w:tc>
          <w:tcPr>
            <w:tcW w:w="188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园林绿化</w:t>
            </w:r>
          </w:p>
        </w:tc>
        <w:tc>
          <w:tcPr>
            <w:tcW w:w="5386" w:type="dxa"/>
            <w:vAlign w:val="center"/>
          </w:tcPr>
          <w:p>
            <w:pPr>
              <w:pStyle w:val="12"/>
            </w:pPr>
            <w:r>
              <w:t>园林绿化</w:t>
            </w:r>
          </w:p>
        </w:tc>
        <w:tc>
          <w:tcPr>
            <w:tcW w:w="1658" w:type="dxa"/>
            <w:vAlign w:val="center"/>
          </w:tcPr>
          <w:p>
            <w:pPr>
              <w:pStyle w:val="12"/>
            </w:pPr>
            <w:r>
              <w:t>≥90%</w:t>
            </w:r>
          </w:p>
        </w:tc>
        <w:tc>
          <w:tcPr>
            <w:tcW w:w="188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使用良种苗木用材林生长量和经济</w:t>
            </w:r>
          </w:p>
        </w:tc>
        <w:tc>
          <w:tcPr>
            <w:tcW w:w="5386" w:type="dxa"/>
            <w:vAlign w:val="center"/>
          </w:tcPr>
          <w:p>
            <w:pPr>
              <w:pStyle w:val="12"/>
            </w:pPr>
            <w:r>
              <w:t>使用良种苗木用材林生长量和经济林产量提高（是否）</w:t>
            </w:r>
          </w:p>
        </w:tc>
        <w:tc>
          <w:tcPr>
            <w:tcW w:w="1658" w:type="dxa"/>
            <w:vAlign w:val="center"/>
          </w:tcPr>
          <w:p>
            <w:pPr>
              <w:pStyle w:val="12"/>
            </w:pPr>
            <w:r>
              <w:t>≥90%</w:t>
            </w:r>
          </w:p>
        </w:tc>
        <w:tc>
          <w:tcPr>
            <w:tcW w:w="188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森林资源监测任务完成率（%）</w:t>
            </w:r>
          </w:p>
        </w:tc>
        <w:tc>
          <w:tcPr>
            <w:tcW w:w="5386" w:type="dxa"/>
            <w:vAlign w:val="center"/>
          </w:tcPr>
          <w:p>
            <w:pPr>
              <w:pStyle w:val="12"/>
            </w:pPr>
            <w:r>
              <w:t>森林资源监测任务完成率（%）</w:t>
            </w:r>
          </w:p>
        </w:tc>
        <w:tc>
          <w:tcPr>
            <w:tcW w:w="1658" w:type="dxa"/>
            <w:vAlign w:val="center"/>
          </w:tcPr>
          <w:p>
            <w:pPr>
              <w:pStyle w:val="12"/>
            </w:pPr>
            <w:r>
              <w:t>≥90%</w:t>
            </w:r>
          </w:p>
        </w:tc>
        <w:tc>
          <w:tcPr>
            <w:tcW w:w="188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森林受害率</w:t>
            </w:r>
          </w:p>
        </w:tc>
        <w:tc>
          <w:tcPr>
            <w:tcW w:w="5386" w:type="dxa"/>
            <w:vAlign w:val="center"/>
          </w:tcPr>
          <w:p>
            <w:pPr>
              <w:pStyle w:val="12"/>
            </w:pPr>
            <w:r>
              <w:t>森林受害率</w:t>
            </w:r>
          </w:p>
        </w:tc>
        <w:tc>
          <w:tcPr>
            <w:tcW w:w="1658" w:type="dxa"/>
            <w:vAlign w:val="center"/>
          </w:tcPr>
          <w:p>
            <w:pPr>
              <w:pStyle w:val="12"/>
            </w:pPr>
            <w:r>
              <w:t>≥90%</w:t>
            </w:r>
          </w:p>
        </w:tc>
        <w:tc>
          <w:tcPr>
            <w:tcW w:w="188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保障森林防治率</w:t>
            </w:r>
          </w:p>
        </w:tc>
        <w:tc>
          <w:tcPr>
            <w:tcW w:w="5386" w:type="dxa"/>
            <w:vAlign w:val="center"/>
          </w:tcPr>
          <w:p>
            <w:pPr>
              <w:pStyle w:val="12"/>
            </w:pPr>
            <w:r>
              <w:t>保障森林防治率</w:t>
            </w:r>
          </w:p>
        </w:tc>
        <w:tc>
          <w:tcPr>
            <w:tcW w:w="1658" w:type="dxa"/>
            <w:vAlign w:val="center"/>
          </w:tcPr>
          <w:p>
            <w:pPr>
              <w:pStyle w:val="12"/>
            </w:pPr>
            <w:r>
              <w:t>≥90%</w:t>
            </w:r>
          </w:p>
        </w:tc>
        <w:tc>
          <w:tcPr>
            <w:tcW w:w="188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天然林资源管护员满意度</w:t>
            </w:r>
          </w:p>
        </w:tc>
        <w:tc>
          <w:tcPr>
            <w:tcW w:w="5386" w:type="dxa"/>
            <w:vAlign w:val="center"/>
          </w:tcPr>
          <w:p>
            <w:pPr>
              <w:pStyle w:val="12"/>
            </w:pPr>
            <w:r>
              <w:t>天然林资源管护员满意度</w:t>
            </w:r>
          </w:p>
        </w:tc>
        <w:tc>
          <w:tcPr>
            <w:tcW w:w="1658" w:type="dxa"/>
            <w:vAlign w:val="center"/>
          </w:tcPr>
          <w:p>
            <w:pPr>
              <w:pStyle w:val="12"/>
            </w:pPr>
            <w:r>
              <w:t>≥90%</w:t>
            </w:r>
          </w:p>
        </w:tc>
        <w:tc>
          <w:tcPr>
            <w:tcW w:w="1886" w:type="dxa"/>
            <w:vAlign w:val="center"/>
          </w:tcPr>
          <w:p>
            <w:pPr>
              <w:pStyle w:val="12"/>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11、冀财资环[2024]106号/提前下达2025年中央财政林业草原改革发展补助资金/其他国土绿化绩效目标表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13052525P00004710001H</w:t>
            </w:r>
          </w:p>
        </w:tc>
        <w:tc>
          <w:tcPr>
            <w:tcW w:w="2835" w:type="dxa"/>
            <w:vAlign w:val="center"/>
          </w:tcPr>
          <w:p>
            <w:pPr>
              <w:pStyle w:val="10"/>
            </w:pPr>
            <w:r>
              <w:t>项目名称</w:t>
            </w:r>
          </w:p>
        </w:tc>
        <w:tc>
          <w:tcPr>
            <w:tcW w:w="6095" w:type="dxa"/>
            <w:gridSpan w:val="3"/>
            <w:vAlign w:val="center"/>
          </w:tcPr>
          <w:p>
            <w:pPr>
              <w:pStyle w:val="12"/>
            </w:pPr>
            <w:r>
              <w:t>冀财资环[2024]106号/提前下达2025年中央财政林业草原改革发展补助资金/其他国土绿化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上级专款补助金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1.保障工作正常进行，完成支付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林业种苗成活率</w:t>
            </w:r>
          </w:p>
        </w:tc>
        <w:tc>
          <w:tcPr>
            <w:tcW w:w="5386" w:type="dxa"/>
            <w:vAlign w:val="center"/>
          </w:tcPr>
          <w:p>
            <w:pPr>
              <w:pStyle w:val="12"/>
            </w:pPr>
            <w:r>
              <w:t>林业种苗成活率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经济林基地建成率</w:t>
            </w:r>
          </w:p>
        </w:tc>
        <w:tc>
          <w:tcPr>
            <w:tcW w:w="5386" w:type="dxa"/>
            <w:vAlign w:val="center"/>
          </w:tcPr>
          <w:p>
            <w:pPr>
              <w:pStyle w:val="12"/>
            </w:pPr>
            <w:r>
              <w:t>经济林基地建成率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园林绿化</w:t>
            </w:r>
          </w:p>
        </w:tc>
        <w:tc>
          <w:tcPr>
            <w:tcW w:w="5386" w:type="dxa"/>
            <w:vAlign w:val="center"/>
          </w:tcPr>
          <w:p>
            <w:pPr>
              <w:pStyle w:val="12"/>
            </w:pPr>
            <w:r>
              <w:t>园林绿化</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w:t>
            </w:r>
          </w:p>
        </w:tc>
        <w:tc>
          <w:tcPr>
            <w:tcW w:w="5386" w:type="dxa"/>
            <w:vAlign w:val="center"/>
          </w:tcPr>
          <w:p>
            <w:pPr>
              <w:pStyle w:val="12"/>
            </w:pPr>
            <w:r>
              <w:t>预算控制</w:t>
            </w:r>
          </w:p>
        </w:tc>
        <w:tc>
          <w:tcPr>
            <w:tcW w:w="2268" w:type="dxa"/>
            <w:vAlign w:val="center"/>
          </w:tcPr>
          <w:p>
            <w:pPr>
              <w:pStyle w:val="12"/>
            </w:pPr>
            <w:r>
              <w:t>45万元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使用良种苗木用材林生长量和经济</w:t>
            </w:r>
          </w:p>
        </w:tc>
        <w:tc>
          <w:tcPr>
            <w:tcW w:w="5386" w:type="dxa"/>
            <w:vAlign w:val="center"/>
          </w:tcPr>
          <w:p>
            <w:pPr>
              <w:pStyle w:val="12"/>
            </w:pPr>
            <w:r>
              <w:t>使用良种苗木用材林生长量和经济林产量提高（是否）</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森林资源监测任务完成率（%）</w:t>
            </w:r>
          </w:p>
        </w:tc>
        <w:tc>
          <w:tcPr>
            <w:tcW w:w="5386" w:type="dxa"/>
            <w:vAlign w:val="center"/>
          </w:tcPr>
          <w:p>
            <w:pPr>
              <w:pStyle w:val="12"/>
            </w:pPr>
            <w:r>
              <w:t>森林资源监测任务完成率（%）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对林场发展影响</w:t>
            </w:r>
          </w:p>
        </w:tc>
        <w:tc>
          <w:tcPr>
            <w:tcW w:w="5386" w:type="dxa"/>
            <w:vAlign w:val="center"/>
          </w:tcPr>
          <w:p>
            <w:pPr>
              <w:pStyle w:val="12"/>
            </w:pPr>
            <w:r>
              <w:t>对林场发展影响</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林区群众满意度</w:t>
            </w:r>
          </w:p>
        </w:tc>
        <w:tc>
          <w:tcPr>
            <w:tcW w:w="5386" w:type="dxa"/>
            <w:vAlign w:val="center"/>
          </w:tcPr>
          <w:p>
            <w:pPr>
              <w:pStyle w:val="12"/>
            </w:pPr>
            <w:r>
              <w:t>林区群众满意度</w:t>
            </w:r>
          </w:p>
        </w:tc>
        <w:tc>
          <w:tcPr>
            <w:tcW w:w="2268" w:type="dxa"/>
            <w:vAlign w:val="center"/>
          </w:tcPr>
          <w:p>
            <w:pPr>
              <w:pStyle w:val="12"/>
            </w:pPr>
            <w:r>
              <w:t>≥80%</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12、冀财资环[2024]106号/提前下达2025年中央财政林业草原改革发展补助资金/全国性林草湿荒监测绩效目标表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13052525P000047100025</w:t>
            </w:r>
          </w:p>
        </w:tc>
        <w:tc>
          <w:tcPr>
            <w:tcW w:w="2835" w:type="dxa"/>
            <w:vAlign w:val="center"/>
          </w:tcPr>
          <w:p>
            <w:pPr>
              <w:pStyle w:val="10"/>
            </w:pPr>
            <w:r>
              <w:t>项目名称</w:t>
            </w:r>
          </w:p>
        </w:tc>
        <w:tc>
          <w:tcPr>
            <w:tcW w:w="6095" w:type="dxa"/>
            <w:gridSpan w:val="3"/>
            <w:vAlign w:val="center"/>
          </w:tcPr>
          <w:p>
            <w:pPr>
              <w:pStyle w:val="12"/>
            </w:pPr>
            <w:r>
              <w:t>冀财资环[2024]106号/提前下达2025年中央财政林业草原改革发展补助资金/全国性林草湿荒监测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2.33</w:t>
            </w:r>
          </w:p>
        </w:tc>
        <w:tc>
          <w:tcPr>
            <w:tcW w:w="2835" w:type="dxa"/>
            <w:vAlign w:val="center"/>
          </w:tcPr>
          <w:p>
            <w:pPr>
              <w:pStyle w:val="10"/>
            </w:pPr>
            <w:r>
              <w:t>其中：财政    资金</w:t>
            </w:r>
          </w:p>
        </w:tc>
        <w:tc>
          <w:tcPr>
            <w:tcW w:w="2551" w:type="dxa"/>
            <w:vAlign w:val="center"/>
          </w:tcPr>
          <w:p>
            <w:pPr>
              <w:pStyle w:val="12"/>
            </w:pPr>
            <w:r>
              <w:t>2.33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上级拨款普查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1.完成支付，保障工作正常进行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28"/>
        <w:gridCol w:w="19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28" w:type="dxa"/>
            <w:vAlign w:val="center"/>
          </w:tcPr>
          <w:p>
            <w:pPr>
              <w:pStyle w:val="10"/>
            </w:pPr>
            <w:r>
              <w:t>指标值</w:t>
            </w:r>
          </w:p>
        </w:tc>
        <w:tc>
          <w:tcPr>
            <w:tcW w:w="191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重点调查评估数量（个）</w:t>
            </w:r>
          </w:p>
        </w:tc>
        <w:tc>
          <w:tcPr>
            <w:tcW w:w="5386" w:type="dxa"/>
            <w:vAlign w:val="center"/>
          </w:tcPr>
          <w:p>
            <w:pPr>
              <w:pStyle w:val="12"/>
            </w:pPr>
            <w:r>
              <w:t>重点调查评估数量（个）</w:t>
            </w:r>
          </w:p>
        </w:tc>
        <w:tc>
          <w:tcPr>
            <w:tcW w:w="1628" w:type="dxa"/>
            <w:vAlign w:val="center"/>
          </w:tcPr>
          <w:p>
            <w:pPr>
              <w:pStyle w:val="12"/>
            </w:pPr>
            <w:r>
              <w:t>1%</w:t>
            </w:r>
          </w:p>
        </w:tc>
        <w:tc>
          <w:tcPr>
            <w:tcW w:w="191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符合全省自然灾害普查质量要求</w:t>
            </w:r>
          </w:p>
        </w:tc>
        <w:tc>
          <w:tcPr>
            <w:tcW w:w="5386" w:type="dxa"/>
            <w:vAlign w:val="center"/>
          </w:tcPr>
          <w:p>
            <w:pPr>
              <w:pStyle w:val="12"/>
            </w:pPr>
            <w:r>
              <w:t>符合全国自然灾害普查质量要求</w:t>
            </w:r>
          </w:p>
        </w:tc>
        <w:tc>
          <w:tcPr>
            <w:tcW w:w="1628" w:type="dxa"/>
            <w:vAlign w:val="center"/>
          </w:tcPr>
          <w:p>
            <w:pPr>
              <w:pStyle w:val="12"/>
            </w:pPr>
            <w:r>
              <w:t>普查</w:t>
            </w:r>
          </w:p>
        </w:tc>
        <w:tc>
          <w:tcPr>
            <w:tcW w:w="191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1628" w:type="dxa"/>
            <w:vAlign w:val="center"/>
          </w:tcPr>
          <w:p>
            <w:pPr>
              <w:pStyle w:val="12"/>
            </w:pPr>
            <w:r>
              <w:t>≥90%</w:t>
            </w:r>
          </w:p>
        </w:tc>
        <w:tc>
          <w:tcPr>
            <w:tcW w:w="191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1628" w:type="dxa"/>
            <w:vAlign w:val="center"/>
          </w:tcPr>
          <w:p>
            <w:pPr>
              <w:pStyle w:val="12"/>
            </w:pPr>
            <w:r>
              <w:t>2.33%</w:t>
            </w:r>
          </w:p>
        </w:tc>
        <w:tc>
          <w:tcPr>
            <w:tcW w:w="191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使用良种苗木用材林生长量和经济</w:t>
            </w:r>
          </w:p>
        </w:tc>
        <w:tc>
          <w:tcPr>
            <w:tcW w:w="5386" w:type="dxa"/>
            <w:vAlign w:val="center"/>
          </w:tcPr>
          <w:p>
            <w:pPr>
              <w:pStyle w:val="12"/>
            </w:pPr>
            <w:r>
              <w:t>使用良种苗木用材林生长量和经济林产量提高（是否）</w:t>
            </w:r>
          </w:p>
        </w:tc>
        <w:tc>
          <w:tcPr>
            <w:tcW w:w="1628" w:type="dxa"/>
            <w:vAlign w:val="center"/>
          </w:tcPr>
          <w:p>
            <w:pPr>
              <w:pStyle w:val="12"/>
            </w:pPr>
            <w:r>
              <w:t>≥90%</w:t>
            </w:r>
          </w:p>
        </w:tc>
        <w:tc>
          <w:tcPr>
            <w:tcW w:w="191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森林资源监测任务完成率（%）</w:t>
            </w:r>
          </w:p>
        </w:tc>
        <w:tc>
          <w:tcPr>
            <w:tcW w:w="5386" w:type="dxa"/>
            <w:vAlign w:val="center"/>
          </w:tcPr>
          <w:p>
            <w:pPr>
              <w:pStyle w:val="12"/>
            </w:pPr>
            <w:r>
              <w:t>森林资源监测任务完成率（%）</w:t>
            </w:r>
          </w:p>
        </w:tc>
        <w:tc>
          <w:tcPr>
            <w:tcW w:w="1628" w:type="dxa"/>
            <w:vAlign w:val="center"/>
          </w:tcPr>
          <w:p>
            <w:pPr>
              <w:pStyle w:val="12"/>
            </w:pPr>
            <w:r>
              <w:t>≥90%</w:t>
            </w:r>
          </w:p>
        </w:tc>
        <w:tc>
          <w:tcPr>
            <w:tcW w:w="191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森林受害率</w:t>
            </w:r>
          </w:p>
        </w:tc>
        <w:tc>
          <w:tcPr>
            <w:tcW w:w="5386" w:type="dxa"/>
            <w:vAlign w:val="center"/>
          </w:tcPr>
          <w:p>
            <w:pPr>
              <w:pStyle w:val="12"/>
            </w:pPr>
            <w:r>
              <w:t>森林受害率</w:t>
            </w:r>
          </w:p>
        </w:tc>
        <w:tc>
          <w:tcPr>
            <w:tcW w:w="1628" w:type="dxa"/>
            <w:vAlign w:val="center"/>
          </w:tcPr>
          <w:p>
            <w:pPr>
              <w:pStyle w:val="12"/>
            </w:pPr>
            <w:r>
              <w:t>≥90%</w:t>
            </w:r>
          </w:p>
        </w:tc>
        <w:tc>
          <w:tcPr>
            <w:tcW w:w="191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保障森林防治率</w:t>
            </w:r>
          </w:p>
        </w:tc>
        <w:tc>
          <w:tcPr>
            <w:tcW w:w="5386" w:type="dxa"/>
            <w:vAlign w:val="center"/>
          </w:tcPr>
          <w:p>
            <w:pPr>
              <w:pStyle w:val="12"/>
            </w:pPr>
            <w:r>
              <w:t>保障森林防治率</w:t>
            </w:r>
          </w:p>
        </w:tc>
        <w:tc>
          <w:tcPr>
            <w:tcW w:w="1628" w:type="dxa"/>
            <w:vAlign w:val="center"/>
          </w:tcPr>
          <w:p>
            <w:pPr>
              <w:pStyle w:val="12"/>
            </w:pPr>
            <w:r>
              <w:t>≥90%</w:t>
            </w:r>
          </w:p>
        </w:tc>
        <w:tc>
          <w:tcPr>
            <w:tcW w:w="1916" w:type="dxa"/>
            <w:vAlign w:val="center"/>
          </w:tcPr>
          <w:p>
            <w:pPr>
              <w:pStyle w:val="12"/>
            </w:pPr>
            <w:r>
              <w:t xml:space="preserve"> 上级文件要求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天然林资源管护员满意度</w:t>
            </w:r>
          </w:p>
        </w:tc>
        <w:tc>
          <w:tcPr>
            <w:tcW w:w="5386" w:type="dxa"/>
            <w:vAlign w:val="center"/>
          </w:tcPr>
          <w:p>
            <w:pPr>
              <w:pStyle w:val="12"/>
            </w:pPr>
            <w:r>
              <w:t>天然林资源管护员满意度</w:t>
            </w:r>
          </w:p>
        </w:tc>
        <w:tc>
          <w:tcPr>
            <w:tcW w:w="1628" w:type="dxa"/>
            <w:vAlign w:val="center"/>
          </w:tcPr>
          <w:p>
            <w:pPr>
              <w:pStyle w:val="12"/>
            </w:pPr>
            <w:r>
              <w:t>≥90%</w:t>
            </w:r>
          </w:p>
        </w:tc>
        <w:tc>
          <w:tcPr>
            <w:tcW w:w="1916" w:type="dxa"/>
            <w:vAlign w:val="center"/>
          </w:tcPr>
          <w:p>
            <w:pPr>
              <w:pStyle w:val="12"/>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13、冀财资环[2024]113号/提前下达2025年省级林业改革发展补助资金/造林绿化重点工程奖补-村庄绿化提升村绩效目标表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13052525P000047100050</w:t>
            </w:r>
          </w:p>
        </w:tc>
        <w:tc>
          <w:tcPr>
            <w:tcW w:w="2835" w:type="dxa"/>
            <w:vAlign w:val="center"/>
          </w:tcPr>
          <w:p>
            <w:pPr>
              <w:pStyle w:val="10"/>
            </w:pPr>
            <w:r>
              <w:t>项目名称</w:t>
            </w:r>
          </w:p>
        </w:tc>
        <w:tc>
          <w:tcPr>
            <w:tcW w:w="6095" w:type="dxa"/>
            <w:gridSpan w:val="3"/>
            <w:vAlign w:val="center"/>
          </w:tcPr>
          <w:p>
            <w:pPr>
              <w:pStyle w:val="12"/>
            </w:pPr>
            <w:r>
              <w:t>冀财资环[2024]113号/提前下达2025年省级林业改革发展补助资金/造林绿化重点工程奖补-村庄绿化提升村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造林绿化重点工程奖补-村庄绿化提升村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1.保障工作正常进行，资金按时拨付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林业种苗成活率</w:t>
            </w:r>
          </w:p>
        </w:tc>
        <w:tc>
          <w:tcPr>
            <w:tcW w:w="5386" w:type="dxa"/>
            <w:vAlign w:val="center"/>
          </w:tcPr>
          <w:p>
            <w:pPr>
              <w:pStyle w:val="12"/>
            </w:pPr>
            <w:r>
              <w:t>林业种苗成活率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经济林基地建成率</w:t>
            </w:r>
          </w:p>
        </w:tc>
        <w:tc>
          <w:tcPr>
            <w:tcW w:w="5386" w:type="dxa"/>
            <w:vAlign w:val="center"/>
          </w:tcPr>
          <w:p>
            <w:pPr>
              <w:pStyle w:val="12"/>
            </w:pPr>
            <w:r>
              <w:t>经济林基地建成率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园林绿化</w:t>
            </w:r>
          </w:p>
        </w:tc>
        <w:tc>
          <w:tcPr>
            <w:tcW w:w="5386" w:type="dxa"/>
            <w:vAlign w:val="center"/>
          </w:tcPr>
          <w:p>
            <w:pPr>
              <w:pStyle w:val="12"/>
            </w:pPr>
            <w:r>
              <w:t>园林绿化</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项目总预算数</w:t>
            </w:r>
          </w:p>
        </w:tc>
        <w:tc>
          <w:tcPr>
            <w:tcW w:w="5386" w:type="dxa"/>
            <w:vAlign w:val="center"/>
          </w:tcPr>
          <w:p>
            <w:pPr>
              <w:pStyle w:val="12"/>
            </w:pPr>
            <w:r>
              <w:t>项目总预算数</w:t>
            </w:r>
          </w:p>
        </w:tc>
        <w:tc>
          <w:tcPr>
            <w:tcW w:w="2268" w:type="dxa"/>
            <w:vAlign w:val="center"/>
          </w:tcPr>
          <w:p>
            <w:pPr>
              <w:pStyle w:val="12"/>
            </w:pPr>
            <w:r>
              <w:t>10万元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使用良种苗木用材林生长量和经济</w:t>
            </w:r>
          </w:p>
        </w:tc>
        <w:tc>
          <w:tcPr>
            <w:tcW w:w="5386" w:type="dxa"/>
            <w:vAlign w:val="center"/>
          </w:tcPr>
          <w:p>
            <w:pPr>
              <w:pStyle w:val="12"/>
            </w:pPr>
            <w:r>
              <w:t>使用良种苗木用材林生长量和经济林产量提高（是否）</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森林资源监测任务完成率（%）</w:t>
            </w:r>
          </w:p>
        </w:tc>
        <w:tc>
          <w:tcPr>
            <w:tcW w:w="5386" w:type="dxa"/>
            <w:vAlign w:val="center"/>
          </w:tcPr>
          <w:p>
            <w:pPr>
              <w:pStyle w:val="12"/>
            </w:pPr>
            <w:r>
              <w:t>森林资源监测任务完成率（%）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对林场发展影响</w:t>
            </w:r>
          </w:p>
        </w:tc>
        <w:tc>
          <w:tcPr>
            <w:tcW w:w="5386" w:type="dxa"/>
            <w:vAlign w:val="center"/>
          </w:tcPr>
          <w:p>
            <w:pPr>
              <w:pStyle w:val="12"/>
            </w:pPr>
            <w:r>
              <w:t>对林场发展影响</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天然林资源管护员满意度</w:t>
            </w:r>
          </w:p>
        </w:tc>
        <w:tc>
          <w:tcPr>
            <w:tcW w:w="5386" w:type="dxa"/>
            <w:vAlign w:val="center"/>
          </w:tcPr>
          <w:p>
            <w:pPr>
              <w:pStyle w:val="12"/>
            </w:pPr>
            <w:r>
              <w:t>天然林资源管护员满意度</w:t>
            </w:r>
          </w:p>
        </w:tc>
        <w:tc>
          <w:tcPr>
            <w:tcW w:w="2268" w:type="dxa"/>
            <w:vAlign w:val="center"/>
          </w:tcPr>
          <w:p>
            <w:pPr>
              <w:pStyle w:val="12"/>
            </w:pPr>
            <w:r>
              <w:t>≥90%</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14、冀财资环[2024]113号/提前下达2025年省级林业改革发展补助资金/造林绿化重点工程奖补-省级森林乡村奖补绩效目标表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13052525P00004710004C</w:t>
            </w:r>
          </w:p>
        </w:tc>
        <w:tc>
          <w:tcPr>
            <w:tcW w:w="2835" w:type="dxa"/>
            <w:vAlign w:val="center"/>
          </w:tcPr>
          <w:p>
            <w:pPr>
              <w:pStyle w:val="10"/>
            </w:pPr>
            <w:r>
              <w:t>项目名称</w:t>
            </w:r>
          </w:p>
        </w:tc>
        <w:tc>
          <w:tcPr>
            <w:tcW w:w="6095" w:type="dxa"/>
            <w:gridSpan w:val="3"/>
            <w:vAlign w:val="center"/>
          </w:tcPr>
          <w:p>
            <w:pPr>
              <w:pStyle w:val="12"/>
            </w:pPr>
            <w:r>
              <w:t>冀财资环[2024]113号/提前下达2025年省级林业改革发展补助资金/造林绿化重点工程奖补-省级森林乡村奖补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造林绿化重点工程奖补-省级森林乡村奖补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1.保证工作正常运行，资金按时拨付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林业种苗成活率</w:t>
            </w:r>
          </w:p>
        </w:tc>
        <w:tc>
          <w:tcPr>
            <w:tcW w:w="5386" w:type="dxa"/>
            <w:vAlign w:val="center"/>
          </w:tcPr>
          <w:p>
            <w:pPr>
              <w:pStyle w:val="12"/>
            </w:pPr>
            <w:r>
              <w:t>林业种苗成活率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经济林基地建成率</w:t>
            </w:r>
          </w:p>
        </w:tc>
        <w:tc>
          <w:tcPr>
            <w:tcW w:w="5386" w:type="dxa"/>
            <w:vAlign w:val="center"/>
          </w:tcPr>
          <w:p>
            <w:pPr>
              <w:pStyle w:val="12"/>
            </w:pPr>
            <w:r>
              <w:t>经济林基地建成率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园林绿化</w:t>
            </w:r>
          </w:p>
        </w:tc>
        <w:tc>
          <w:tcPr>
            <w:tcW w:w="5386" w:type="dxa"/>
            <w:vAlign w:val="center"/>
          </w:tcPr>
          <w:p>
            <w:pPr>
              <w:pStyle w:val="12"/>
            </w:pPr>
            <w:r>
              <w:t>园林绿化</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w:t>
            </w:r>
          </w:p>
        </w:tc>
        <w:tc>
          <w:tcPr>
            <w:tcW w:w="5386" w:type="dxa"/>
            <w:vAlign w:val="center"/>
          </w:tcPr>
          <w:p>
            <w:pPr>
              <w:pStyle w:val="12"/>
            </w:pPr>
            <w:r>
              <w:t>预算控制</w:t>
            </w:r>
          </w:p>
        </w:tc>
        <w:tc>
          <w:tcPr>
            <w:tcW w:w="2268" w:type="dxa"/>
            <w:vAlign w:val="center"/>
          </w:tcPr>
          <w:p>
            <w:pPr>
              <w:pStyle w:val="12"/>
            </w:pPr>
            <w:r>
              <w:t>10万元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使用良种苗木用材林生长量和经济</w:t>
            </w:r>
          </w:p>
        </w:tc>
        <w:tc>
          <w:tcPr>
            <w:tcW w:w="5386" w:type="dxa"/>
            <w:vAlign w:val="center"/>
          </w:tcPr>
          <w:p>
            <w:pPr>
              <w:pStyle w:val="12"/>
            </w:pPr>
            <w:r>
              <w:t>使用良种苗木用材林生长量和经济林产量提高（是否）</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森林资源监测任务完成率（%）</w:t>
            </w:r>
          </w:p>
        </w:tc>
        <w:tc>
          <w:tcPr>
            <w:tcW w:w="5386" w:type="dxa"/>
            <w:vAlign w:val="center"/>
          </w:tcPr>
          <w:p>
            <w:pPr>
              <w:pStyle w:val="12"/>
            </w:pPr>
            <w:r>
              <w:t>森林资源监测任务完成率（%）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对林场发展影响</w:t>
            </w:r>
          </w:p>
        </w:tc>
        <w:tc>
          <w:tcPr>
            <w:tcW w:w="5386" w:type="dxa"/>
            <w:vAlign w:val="center"/>
          </w:tcPr>
          <w:p>
            <w:pPr>
              <w:pStyle w:val="12"/>
            </w:pPr>
            <w:r>
              <w:t>对林场发展影响</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林区群众满意度</w:t>
            </w:r>
          </w:p>
        </w:tc>
        <w:tc>
          <w:tcPr>
            <w:tcW w:w="5386" w:type="dxa"/>
            <w:vAlign w:val="center"/>
          </w:tcPr>
          <w:p>
            <w:pPr>
              <w:pStyle w:val="12"/>
            </w:pPr>
            <w:r>
              <w:t>林区群众满意度</w:t>
            </w:r>
          </w:p>
        </w:tc>
        <w:tc>
          <w:tcPr>
            <w:tcW w:w="2268" w:type="dxa"/>
            <w:vAlign w:val="center"/>
          </w:tcPr>
          <w:p>
            <w:pPr>
              <w:pStyle w:val="12"/>
            </w:pPr>
            <w:r>
              <w:t>≥80%</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15、冀财资环[2024]115号/隆尧县2021年第一批次城乡建设用地增减挂钩项目绩效目标表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13052524P00001210011W</w:t>
            </w:r>
          </w:p>
        </w:tc>
        <w:tc>
          <w:tcPr>
            <w:tcW w:w="2835" w:type="dxa"/>
            <w:vAlign w:val="center"/>
          </w:tcPr>
          <w:p>
            <w:pPr>
              <w:pStyle w:val="10"/>
            </w:pPr>
            <w:r>
              <w:t>项目名称</w:t>
            </w:r>
          </w:p>
        </w:tc>
        <w:tc>
          <w:tcPr>
            <w:tcW w:w="6095" w:type="dxa"/>
            <w:gridSpan w:val="3"/>
            <w:vAlign w:val="center"/>
          </w:tcPr>
          <w:p>
            <w:pPr>
              <w:pStyle w:val="12"/>
            </w:pPr>
            <w:r>
              <w:t>冀财资环[2024]115号/隆尧县2021年第一批次城乡建设用地增减挂钩项目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增加挂钩项目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1.完成支付，保障工作正常开展</w:t>
            </w:r>
          </w:p>
          <w:p>
            <w:pPr>
              <w:pStyle w:val="12"/>
            </w:pPr>
            <w:r>
              <w:t>2.保障工作正常运行</w:t>
            </w:r>
          </w:p>
          <w:p>
            <w:pPr>
              <w:pStyle w:val="12"/>
            </w:pPr>
            <w:r>
              <w:t>3.完成绩效目标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新增耕地面积</w:t>
            </w:r>
          </w:p>
        </w:tc>
        <w:tc>
          <w:tcPr>
            <w:tcW w:w="5386" w:type="dxa"/>
            <w:vAlign w:val="center"/>
          </w:tcPr>
          <w:p>
            <w:pPr>
              <w:pStyle w:val="12"/>
            </w:pPr>
            <w:r>
              <w:t>预计新增耕地亩数10.191公顷</w:t>
            </w:r>
          </w:p>
        </w:tc>
        <w:tc>
          <w:tcPr>
            <w:tcW w:w="2268" w:type="dxa"/>
            <w:vAlign w:val="center"/>
          </w:tcPr>
          <w:p>
            <w:pPr>
              <w:pStyle w:val="12"/>
            </w:pPr>
            <w:r>
              <w:t>10.19公顷</w:t>
            </w:r>
          </w:p>
        </w:tc>
        <w:tc>
          <w:tcPr>
            <w:tcW w:w="1276" w:type="dxa"/>
            <w:vAlign w:val="center"/>
          </w:tcPr>
          <w:p>
            <w:pPr>
              <w:pStyle w:val="12"/>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建设质量</w:t>
            </w:r>
          </w:p>
        </w:tc>
        <w:tc>
          <w:tcPr>
            <w:tcW w:w="5386" w:type="dxa"/>
            <w:vAlign w:val="center"/>
          </w:tcPr>
          <w:p>
            <w:pPr>
              <w:pStyle w:val="12"/>
            </w:pPr>
            <w:r>
              <w:t>该项目质量达标率</w:t>
            </w:r>
          </w:p>
        </w:tc>
        <w:tc>
          <w:tcPr>
            <w:tcW w:w="2268" w:type="dxa"/>
            <w:vAlign w:val="center"/>
          </w:tcPr>
          <w:p>
            <w:pPr>
              <w:pStyle w:val="12"/>
            </w:pPr>
            <w:r>
              <w:t>≥90%</w:t>
            </w:r>
          </w:p>
        </w:tc>
        <w:tc>
          <w:tcPr>
            <w:tcW w:w="1276" w:type="dxa"/>
            <w:vAlign w:val="center"/>
          </w:tcPr>
          <w:p>
            <w:pPr>
              <w:pStyle w:val="12"/>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 xml:space="preserve"> 按要求和计划完成任务</w:t>
            </w:r>
          </w:p>
        </w:tc>
        <w:tc>
          <w:tcPr>
            <w:tcW w:w="2268" w:type="dxa"/>
            <w:vAlign w:val="center"/>
          </w:tcPr>
          <w:p>
            <w:pPr>
              <w:pStyle w:val="12"/>
            </w:pPr>
            <w:r>
              <w:t>≥90%</w:t>
            </w:r>
          </w:p>
        </w:tc>
        <w:tc>
          <w:tcPr>
            <w:tcW w:w="1276" w:type="dxa"/>
            <w:vAlign w:val="center"/>
          </w:tcPr>
          <w:p>
            <w:pPr>
              <w:pStyle w:val="12"/>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资金成本590万元</w:t>
            </w:r>
          </w:p>
        </w:tc>
        <w:tc>
          <w:tcPr>
            <w:tcW w:w="2268" w:type="dxa"/>
            <w:vAlign w:val="center"/>
          </w:tcPr>
          <w:p>
            <w:pPr>
              <w:pStyle w:val="12"/>
            </w:pPr>
            <w:r>
              <w:t>35.3万元</w:t>
            </w:r>
          </w:p>
        </w:tc>
        <w:tc>
          <w:tcPr>
            <w:tcW w:w="1276" w:type="dxa"/>
            <w:vAlign w:val="center"/>
          </w:tcPr>
          <w:p>
            <w:pPr>
              <w:pStyle w:val="12"/>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农作为增收</w:t>
            </w:r>
          </w:p>
        </w:tc>
        <w:tc>
          <w:tcPr>
            <w:tcW w:w="5386" w:type="dxa"/>
            <w:vAlign w:val="center"/>
          </w:tcPr>
          <w:p>
            <w:pPr>
              <w:pStyle w:val="12"/>
            </w:pPr>
            <w:r>
              <w:t>通过项目实施,增加耕地面积</w:t>
            </w:r>
          </w:p>
        </w:tc>
        <w:tc>
          <w:tcPr>
            <w:tcW w:w="2268" w:type="dxa"/>
            <w:vAlign w:val="center"/>
          </w:tcPr>
          <w:p>
            <w:pPr>
              <w:pStyle w:val="12"/>
            </w:pPr>
            <w:r>
              <w:t>10.19公顷</w:t>
            </w:r>
          </w:p>
        </w:tc>
        <w:tc>
          <w:tcPr>
            <w:tcW w:w="1276" w:type="dxa"/>
            <w:vAlign w:val="center"/>
          </w:tcPr>
          <w:p>
            <w:pPr>
              <w:pStyle w:val="12"/>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在全乡产生的重要影响，得到广大受众的充分认可。</w:t>
            </w:r>
          </w:p>
        </w:tc>
        <w:tc>
          <w:tcPr>
            <w:tcW w:w="2268" w:type="dxa"/>
            <w:vAlign w:val="center"/>
          </w:tcPr>
          <w:p>
            <w:pPr>
              <w:pStyle w:val="12"/>
            </w:pPr>
            <w:r>
              <w:t>≥90%</w:t>
            </w:r>
          </w:p>
        </w:tc>
        <w:tc>
          <w:tcPr>
            <w:tcW w:w="1276" w:type="dxa"/>
            <w:vAlign w:val="center"/>
          </w:tcPr>
          <w:p>
            <w:pPr>
              <w:pStyle w:val="12"/>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促进工作有效开展</w:t>
            </w:r>
          </w:p>
        </w:tc>
        <w:tc>
          <w:tcPr>
            <w:tcW w:w="5386" w:type="dxa"/>
            <w:vAlign w:val="center"/>
          </w:tcPr>
          <w:p>
            <w:pPr>
              <w:pStyle w:val="12"/>
            </w:pPr>
            <w:r>
              <w:t>促进工作有效开展</w:t>
            </w:r>
          </w:p>
        </w:tc>
        <w:tc>
          <w:tcPr>
            <w:tcW w:w="2268" w:type="dxa"/>
            <w:vAlign w:val="center"/>
          </w:tcPr>
          <w:p>
            <w:pPr>
              <w:pStyle w:val="12"/>
            </w:pPr>
            <w:r>
              <w:t>≥90%</w:t>
            </w:r>
          </w:p>
        </w:tc>
        <w:tc>
          <w:tcPr>
            <w:tcW w:w="1276" w:type="dxa"/>
            <w:vAlign w:val="center"/>
          </w:tcPr>
          <w:p>
            <w:pPr>
              <w:pStyle w:val="12"/>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可持续影响力</w:t>
            </w:r>
          </w:p>
        </w:tc>
        <w:tc>
          <w:tcPr>
            <w:tcW w:w="5386" w:type="dxa"/>
            <w:vAlign w:val="center"/>
          </w:tcPr>
          <w:p>
            <w:pPr>
              <w:pStyle w:val="12"/>
            </w:pPr>
            <w:r>
              <w:t>项目建设占整体项目的比率</w:t>
            </w:r>
          </w:p>
        </w:tc>
        <w:tc>
          <w:tcPr>
            <w:tcW w:w="2268" w:type="dxa"/>
            <w:vAlign w:val="center"/>
          </w:tcPr>
          <w:p>
            <w:pPr>
              <w:pStyle w:val="12"/>
            </w:pPr>
            <w:r>
              <w:t>≥90%</w:t>
            </w:r>
          </w:p>
        </w:tc>
        <w:tc>
          <w:tcPr>
            <w:tcW w:w="1276" w:type="dxa"/>
            <w:vAlign w:val="center"/>
          </w:tcPr>
          <w:p>
            <w:pPr>
              <w:pStyle w:val="12"/>
            </w:pPr>
            <w:r>
              <w:t>上级验收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收益对象满意度</w:t>
            </w:r>
          </w:p>
        </w:tc>
        <w:tc>
          <w:tcPr>
            <w:tcW w:w="2268" w:type="dxa"/>
            <w:vAlign w:val="center"/>
          </w:tcPr>
          <w:p>
            <w:pPr>
              <w:pStyle w:val="12"/>
            </w:pPr>
            <w:r>
              <w:t>≥90%</w:t>
            </w:r>
          </w:p>
        </w:tc>
        <w:tc>
          <w:tcPr>
            <w:tcW w:w="1276" w:type="dxa"/>
            <w:vAlign w:val="center"/>
          </w:tcPr>
          <w:p>
            <w:pPr>
              <w:pStyle w:val="12"/>
            </w:pPr>
            <w:r>
              <w:t>调查结果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收益对象满意度</w:t>
            </w:r>
          </w:p>
        </w:tc>
        <w:tc>
          <w:tcPr>
            <w:tcW w:w="2268" w:type="dxa"/>
            <w:vAlign w:val="center"/>
          </w:tcPr>
          <w:p>
            <w:pPr>
              <w:pStyle w:val="12"/>
            </w:pPr>
            <w:r>
              <w:t>≥90%</w:t>
            </w:r>
          </w:p>
        </w:tc>
        <w:tc>
          <w:tcPr>
            <w:tcW w:w="1276" w:type="dxa"/>
            <w:vAlign w:val="center"/>
          </w:tcPr>
          <w:p>
            <w:pPr>
              <w:pStyle w:val="12"/>
            </w:pPr>
            <w:r>
              <w:t>调查结果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收益对象满意度</w:t>
            </w:r>
          </w:p>
        </w:tc>
        <w:tc>
          <w:tcPr>
            <w:tcW w:w="2268" w:type="dxa"/>
            <w:vAlign w:val="center"/>
          </w:tcPr>
          <w:p>
            <w:pPr>
              <w:pStyle w:val="12"/>
            </w:pPr>
            <w:r>
              <w:t>≥90%</w:t>
            </w:r>
          </w:p>
        </w:tc>
        <w:tc>
          <w:tcPr>
            <w:tcW w:w="1276" w:type="dxa"/>
            <w:vAlign w:val="center"/>
          </w:tcPr>
          <w:p>
            <w:pPr>
              <w:pStyle w:val="12"/>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16、冀财资环[2024]84号/提前下达2025年中央财政林业草原生态保护恢复资金预算/古树名木抢救复壮补助绩效目标表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13052525P00004610001U</w:t>
            </w:r>
          </w:p>
        </w:tc>
        <w:tc>
          <w:tcPr>
            <w:tcW w:w="2835" w:type="dxa"/>
            <w:vAlign w:val="center"/>
          </w:tcPr>
          <w:p>
            <w:pPr>
              <w:pStyle w:val="10"/>
            </w:pPr>
            <w:r>
              <w:t>项目名称</w:t>
            </w:r>
          </w:p>
        </w:tc>
        <w:tc>
          <w:tcPr>
            <w:tcW w:w="6095" w:type="dxa"/>
            <w:gridSpan w:val="3"/>
            <w:vAlign w:val="center"/>
          </w:tcPr>
          <w:p>
            <w:pPr>
              <w:pStyle w:val="12"/>
            </w:pPr>
            <w:r>
              <w:t>冀财资环[2024]84号/提前下达2025年中央财政林业草原生态保护恢复资金预算/古树名木抢救复壮补助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用于古树名木抢救复壮工程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1.保障工作正常开展，完成支付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林业种苗成活率</w:t>
            </w:r>
          </w:p>
        </w:tc>
        <w:tc>
          <w:tcPr>
            <w:tcW w:w="5386" w:type="dxa"/>
            <w:vAlign w:val="center"/>
          </w:tcPr>
          <w:p>
            <w:pPr>
              <w:pStyle w:val="12"/>
            </w:pPr>
            <w:r>
              <w:t>古树名木抢救复壮5株</w:t>
            </w:r>
          </w:p>
        </w:tc>
        <w:tc>
          <w:tcPr>
            <w:tcW w:w="2268" w:type="dxa"/>
            <w:vAlign w:val="center"/>
          </w:tcPr>
          <w:p>
            <w:pPr>
              <w:pStyle w:val="12"/>
            </w:pPr>
            <w:r>
              <w:t>5株</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抢救古树名木成活复壮</w:t>
            </w:r>
          </w:p>
        </w:tc>
        <w:tc>
          <w:tcPr>
            <w:tcW w:w="5386" w:type="dxa"/>
            <w:vAlign w:val="center"/>
          </w:tcPr>
          <w:p>
            <w:pPr>
              <w:pStyle w:val="12"/>
            </w:pPr>
            <w:r>
              <w:t>成活率</w:t>
            </w:r>
          </w:p>
        </w:tc>
        <w:tc>
          <w:tcPr>
            <w:tcW w:w="2268" w:type="dxa"/>
            <w:vAlign w:val="center"/>
          </w:tcPr>
          <w:p>
            <w:pPr>
              <w:pStyle w:val="12"/>
            </w:pPr>
            <w:r>
              <w:t>≥95%</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园林绿化</w:t>
            </w:r>
          </w:p>
        </w:tc>
        <w:tc>
          <w:tcPr>
            <w:tcW w:w="5386" w:type="dxa"/>
            <w:vAlign w:val="center"/>
          </w:tcPr>
          <w:p>
            <w:pPr>
              <w:pStyle w:val="12"/>
            </w:pPr>
            <w:r>
              <w:t>园林绿化</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项目总预算数</w:t>
            </w:r>
          </w:p>
        </w:tc>
        <w:tc>
          <w:tcPr>
            <w:tcW w:w="5386" w:type="dxa"/>
            <w:vAlign w:val="center"/>
          </w:tcPr>
          <w:p>
            <w:pPr>
              <w:pStyle w:val="12"/>
            </w:pPr>
            <w:r>
              <w:t>项目总预算数</w:t>
            </w:r>
          </w:p>
        </w:tc>
        <w:tc>
          <w:tcPr>
            <w:tcW w:w="2268" w:type="dxa"/>
            <w:vAlign w:val="center"/>
          </w:tcPr>
          <w:p>
            <w:pPr>
              <w:pStyle w:val="12"/>
            </w:pPr>
            <w:r>
              <w:t>30万元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使用良种苗木用材林生长量和经济</w:t>
            </w:r>
          </w:p>
        </w:tc>
        <w:tc>
          <w:tcPr>
            <w:tcW w:w="5386" w:type="dxa"/>
            <w:vAlign w:val="center"/>
          </w:tcPr>
          <w:p>
            <w:pPr>
              <w:pStyle w:val="12"/>
            </w:pPr>
            <w:r>
              <w:t>使用良种苗木用材林生长量和经济林产量提高（是否）</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森林资源监测任务完成率（%）</w:t>
            </w:r>
          </w:p>
        </w:tc>
        <w:tc>
          <w:tcPr>
            <w:tcW w:w="5386" w:type="dxa"/>
            <w:vAlign w:val="center"/>
          </w:tcPr>
          <w:p>
            <w:pPr>
              <w:pStyle w:val="12"/>
            </w:pPr>
            <w:r>
              <w:t>森林资源监测任务完成率（%）</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保护古树名木情况</w:t>
            </w:r>
          </w:p>
        </w:tc>
        <w:tc>
          <w:tcPr>
            <w:tcW w:w="5386" w:type="dxa"/>
            <w:vAlign w:val="center"/>
          </w:tcPr>
          <w:p>
            <w:pPr>
              <w:pStyle w:val="12"/>
            </w:pPr>
            <w:r>
              <w:t>保护古树名木对生态发展影响</w:t>
            </w:r>
          </w:p>
        </w:tc>
        <w:tc>
          <w:tcPr>
            <w:tcW w:w="2268" w:type="dxa"/>
            <w:vAlign w:val="center"/>
          </w:tcPr>
          <w:p>
            <w:pPr>
              <w:pStyle w:val="12"/>
            </w:pPr>
            <w:r>
              <w:t>≥90%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天然林资源管护员满意度</w:t>
            </w:r>
          </w:p>
        </w:tc>
        <w:tc>
          <w:tcPr>
            <w:tcW w:w="5386" w:type="dxa"/>
            <w:vAlign w:val="center"/>
          </w:tcPr>
          <w:p>
            <w:pPr>
              <w:pStyle w:val="12"/>
            </w:pPr>
            <w:r>
              <w:t>天然林资源管护员满意度</w:t>
            </w:r>
          </w:p>
        </w:tc>
        <w:tc>
          <w:tcPr>
            <w:tcW w:w="2268" w:type="dxa"/>
            <w:vAlign w:val="center"/>
          </w:tcPr>
          <w:p>
            <w:pPr>
              <w:pStyle w:val="12"/>
            </w:pPr>
            <w:r>
              <w:t>≥90%</w:t>
            </w:r>
          </w:p>
        </w:tc>
        <w:tc>
          <w:tcPr>
            <w:tcW w:w="1276"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17、上年盘活/邢台市隆尧县山水林田湖草沙生态保护修复项目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13052525P00003810031K</w:t>
            </w:r>
          </w:p>
        </w:tc>
        <w:tc>
          <w:tcPr>
            <w:tcW w:w="2835" w:type="dxa"/>
            <w:vAlign w:val="center"/>
          </w:tcPr>
          <w:p>
            <w:pPr>
              <w:pStyle w:val="10"/>
            </w:pPr>
            <w:r>
              <w:t>项目名称</w:t>
            </w:r>
          </w:p>
        </w:tc>
        <w:tc>
          <w:tcPr>
            <w:tcW w:w="6095" w:type="dxa"/>
            <w:gridSpan w:val="3"/>
            <w:vAlign w:val="center"/>
          </w:tcPr>
          <w:p>
            <w:pPr>
              <w:pStyle w:val="12"/>
            </w:pPr>
            <w:r>
              <w:t>上年盘活/邢台市隆尧县山水林田湖草沙生态保护修复项目</w:t>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526.00</w:t>
            </w:r>
          </w:p>
        </w:tc>
        <w:tc>
          <w:tcPr>
            <w:tcW w:w="2835" w:type="dxa"/>
            <w:vAlign w:val="center"/>
          </w:tcPr>
          <w:p>
            <w:pPr>
              <w:pStyle w:val="10"/>
            </w:pPr>
            <w:r>
              <w:t>其中：财政    资金</w:t>
            </w:r>
          </w:p>
        </w:tc>
        <w:tc>
          <w:tcPr>
            <w:tcW w:w="2551" w:type="dxa"/>
            <w:vAlign w:val="center"/>
          </w:tcPr>
          <w:p>
            <w:pPr>
              <w:pStyle w:val="12"/>
            </w:pPr>
            <w:r>
              <w:t>526.00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邢台市隆尧县山水林田湖草沙生态保护修复项目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1.完成支付，保障工作正常运行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59"/>
        <w:gridCol w:w="1920"/>
        <w:gridCol w:w="20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59" w:type="dxa"/>
            <w:vAlign w:val="center"/>
          </w:tcPr>
          <w:p>
            <w:pPr>
              <w:pStyle w:val="10"/>
            </w:pPr>
            <w:r>
              <w:t>绩效指标描述</w:t>
            </w:r>
          </w:p>
        </w:tc>
        <w:tc>
          <w:tcPr>
            <w:tcW w:w="1920" w:type="dxa"/>
            <w:vAlign w:val="center"/>
          </w:tcPr>
          <w:p>
            <w:pPr>
              <w:pStyle w:val="10"/>
            </w:pPr>
            <w:r>
              <w:t>指标值</w:t>
            </w:r>
          </w:p>
        </w:tc>
        <w:tc>
          <w:tcPr>
            <w:tcW w:w="205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矿山恢复治理区</w:t>
            </w:r>
          </w:p>
        </w:tc>
        <w:tc>
          <w:tcPr>
            <w:tcW w:w="4959" w:type="dxa"/>
            <w:vAlign w:val="center"/>
          </w:tcPr>
          <w:p>
            <w:pPr>
              <w:pStyle w:val="12"/>
            </w:pPr>
            <w:r>
              <w:t>矿山恢复治理区</w:t>
            </w:r>
          </w:p>
        </w:tc>
        <w:tc>
          <w:tcPr>
            <w:tcW w:w="1920" w:type="dxa"/>
            <w:vAlign w:val="center"/>
          </w:tcPr>
          <w:p>
            <w:pPr>
              <w:pStyle w:val="12"/>
            </w:pPr>
            <w:r>
              <w:t>≥33.08公顷</w:t>
            </w:r>
          </w:p>
        </w:tc>
        <w:tc>
          <w:tcPr>
            <w:tcW w:w="2051" w:type="dxa"/>
            <w:vAlign w:val="center"/>
          </w:tcPr>
          <w:p>
            <w:pPr>
              <w:pStyle w:val="12"/>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土地复垦区</w:t>
            </w:r>
          </w:p>
        </w:tc>
        <w:tc>
          <w:tcPr>
            <w:tcW w:w="4959" w:type="dxa"/>
            <w:vAlign w:val="center"/>
          </w:tcPr>
          <w:p>
            <w:pPr>
              <w:pStyle w:val="12"/>
            </w:pPr>
            <w:r>
              <w:t>土地复垦区清表面积（公顷）</w:t>
            </w:r>
          </w:p>
        </w:tc>
        <w:tc>
          <w:tcPr>
            <w:tcW w:w="1920" w:type="dxa"/>
            <w:vAlign w:val="center"/>
          </w:tcPr>
          <w:p>
            <w:pPr>
              <w:pStyle w:val="12"/>
            </w:pPr>
            <w:r>
              <w:t>≥24.7公顷</w:t>
            </w:r>
          </w:p>
        </w:tc>
        <w:tc>
          <w:tcPr>
            <w:tcW w:w="2051" w:type="dxa"/>
            <w:vAlign w:val="center"/>
          </w:tcPr>
          <w:p>
            <w:pPr>
              <w:pStyle w:val="12"/>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土地整治区</w:t>
            </w:r>
          </w:p>
        </w:tc>
        <w:tc>
          <w:tcPr>
            <w:tcW w:w="4959" w:type="dxa"/>
            <w:vAlign w:val="center"/>
          </w:tcPr>
          <w:p>
            <w:pPr>
              <w:pStyle w:val="12"/>
            </w:pPr>
            <w:r>
              <w:t>农田低压管道灌溉面积（公顷）</w:t>
            </w:r>
          </w:p>
        </w:tc>
        <w:tc>
          <w:tcPr>
            <w:tcW w:w="1920" w:type="dxa"/>
            <w:vAlign w:val="center"/>
          </w:tcPr>
          <w:p>
            <w:pPr>
              <w:pStyle w:val="12"/>
            </w:pPr>
            <w:r>
              <w:t>≥483.94公顷</w:t>
            </w:r>
          </w:p>
        </w:tc>
        <w:tc>
          <w:tcPr>
            <w:tcW w:w="2051" w:type="dxa"/>
            <w:vAlign w:val="center"/>
          </w:tcPr>
          <w:p>
            <w:pPr>
              <w:pStyle w:val="12"/>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4959" w:type="dxa"/>
            <w:vAlign w:val="center"/>
          </w:tcPr>
          <w:p>
            <w:pPr>
              <w:pStyle w:val="12"/>
            </w:pPr>
            <w:r>
              <w:t>工程质量合格率（%）</w:t>
            </w:r>
          </w:p>
        </w:tc>
        <w:tc>
          <w:tcPr>
            <w:tcW w:w="1920" w:type="dxa"/>
            <w:vAlign w:val="center"/>
          </w:tcPr>
          <w:p>
            <w:pPr>
              <w:pStyle w:val="12"/>
            </w:pPr>
            <w:r>
              <w:t>≥100%</w:t>
            </w:r>
          </w:p>
        </w:tc>
        <w:tc>
          <w:tcPr>
            <w:tcW w:w="2051" w:type="dxa"/>
            <w:vAlign w:val="center"/>
          </w:tcPr>
          <w:p>
            <w:pPr>
              <w:pStyle w:val="12"/>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矿山恢复治理区亩均投资（万元）</w:t>
            </w:r>
          </w:p>
        </w:tc>
        <w:tc>
          <w:tcPr>
            <w:tcW w:w="4959" w:type="dxa"/>
            <w:vAlign w:val="center"/>
          </w:tcPr>
          <w:p>
            <w:pPr>
              <w:pStyle w:val="12"/>
            </w:pPr>
            <w:r>
              <w:t>矿山恢复治理区亩均投资（万元）</w:t>
            </w:r>
          </w:p>
        </w:tc>
        <w:tc>
          <w:tcPr>
            <w:tcW w:w="1920" w:type="dxa"/>
            <w:vAlign w:val="center"/>
          </w:tcPr>
          <w:p>
            <w:pPr>
              <w:pStyle w:val="12"/>
            </w:pPr>
            <w:r>
              <w:t>≥3万元</w:t>
            </w:r>
          </w:p>
        </w:tc>
        <w:tc>
          <w:tcPr>
            <w:tcW w:w="2051" w:type="dxa"/>
            <w:vAlign w:val="center"/>
          </w:tcPr>
          <w:p>
            <w:pPr>
              <w:pStyle w:val="12"/>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项目信息报备及时率（%）</w:t>
            </w:r>
          </w:p>
        </w:tc>
        <w:tc>
          <w:tcPr>
            <w:tcW w:w="4959" w:type="dxa"/>
            <w:vAlign w:val="center"/>
          </w:tcPr>
          <w:p>
            <w:pPr>
              <w:pStyle w:val="12"/>
            </w:pPr>
            <w:r>
              <w:t>项目信息报备及时率（%）</w:t>
            </w:r>
          </w:p>
        </w:tc>
        <w:tc>
          <w:tcPr>
            <w:tcW w:w="1920" w:type="dxa"/>
            <w:vAlign w:val="center"/>
          </w:tcPr>
          <w:p>
            <w:pPr>
              <w:pStyle w:val="12"/>
            </w:pPr>
            <w:r>
              <w:t>≥100%</w:t>
            </w:r>
          </w:p>
        </w:tc>
        <w:tc>
          <w:tcPr>
            <w:tcW w:w="2051" w:type="dxa"/>
            <w:vAlign w:val="center"/>
          </w:tcPr>
          <w:p>
            <w:pPr>
              <w:pStyle w:val="12"/>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受益人数</w:t>
            </w:r>
          </w:p>
        </w:tc>
        <w:tc>
          <w:tcPr>
            <w:tcW w:w="4959" w:type="dxa"/>
            <w:vAlign w:val="center"/>
          </w:tcPr>
          <w:p>
            <w:pPr>
              <w:pStyle w:val="12"/>
            </w:pPr>
            <w:r>
              <w:t>23994</w:t>
            </w:r>
          </w:p>
        </w:tc>
        <w:tc>
          <w:tcPr>
            <w:tcW w:w="1920" w:type="dxa"/>
            <w:vAlign w:val="center"/>
          </w:tcPr>
          <w:p>
            <w:pPr>
              <w:pStyle w:val="12"/>
            </w:pPr>
            <w:r>
              <w:t>≥23994人</w:t>
            </w:r>
          </w:p>
        </w:tc>
        <w:tc>
          <w:tcPr>
            <w:tcW w:w="2051" w:type="dxa"/>
            <w:vAlign w:val="center"/>
          </w:tcPr>
          <w:p>
            <w:pPr>
              <w:pStyle w:val="12"/>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灾害隐患清除比率（%）</w:t>
            </w:r>
          </w:p>
        </w:tc>
        <w:tc>
          <w:tcPr>
            <w:tcW w:w="4959" w:type="dxa"/>
            <w:vAlign w:val="center"/>
          </w:tcPr>
          <w:p>
            <w:pPr>
              <w:pStyle w:val="12"/>
            </w:pPr>
            <w:r>
              <w:t>灾害隐患清除比率（%）</w:t>
            </w:r>
          </w:p>
        </w:tc>
        <w:tc>
          <w:tcPr>
            <w:tcW w:w="1920" w:type="dxa"/>
            <w:vAlign w:val="center"/>
          </w:tcPr>
          <w:p>
            <w:pPr>
              <w:pStyle w:val="12"/>
            </w:pPr>
            <w:r>
              <w:t>≥100%</w:t>
            </w:r>
          </w:p>
        </w:tc>
        <w:tc>
          <w:tcPr>
            <w:tcW w:w="2051" w:type="dxa"/>
            <w:vAlign w:val="center"/>
          </w:tcPr>
          <w:p>
            <w:pPr>
              <w:pStyle w:val="12"/>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林草覆盖率提高（%）</w:t>
            </w:r>
          </w:p>
        </w:tc>
        <w:tc>
          <w:tcPr>
            <w:tcW w:w="4959" w:type="dxa"/>
            <w:vAlign w:val="center"/>
          </w:tcPr>
          <w:p>
            <w:pPr>
              <w:pStyle w:val="12"/>
            </w:pPr>
            <w:r>
              <w:t>林草覆盖率提高（%）</w:t>
            </w:r>
          </w:p>
        </w:tc>
        <w:tc>
          <w:tcPr>
            <w:tcW w:w="1920" w:type="dxa"/>
            <w:vAlign w:val="center"/>
          </w:tcPr>
          <w:p>
            <w:pPr>
              <w:pStyle w:val="12"/>
            </w:pPr>
            <w:r>
              <w:t>100%</w:t>
            </w:r>
          </w:p>
        </w:tc>
        <w:tc>
          <w:tcPr>
            <w:tcW w:w="2051" w:type="dxa"/>
            <w:vAlign w:val="center"/>
          </w:tcPr>
          <w:p>
            <w:pPr>
              <w:pStyle w:val="12"/>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工程质量合格率</w:t>
            </w:r>
          </w:p>
        </w:tc>
        <w:tc>
          <w:tcPr>
            <w:tcW w:w="4959" w:type="dxa"/>
            <w:vAlign w:val="center"/>
          </w:tcPr>
          <w:p>
            <w:pPr>
              <w:pStyle w:val="12"/>
            </w:pPr>
            <w:r>
              <w:t>工程质量合格率</w:t>
            </w:r>
          </w:p>
        </w:tc>
        <w:tc>
          <w:tcPr>
            <w:tcW w:w="1920" w:type="dxa"/>
            <w:vAlign w:val="center"/>
          </w:tcPr>
          <w:p>
            <w:pPr>
              <w:pStyle w:val="12"/>
            </w:pPr>
            <w:r>
              <w:t>≥100%</w:t>
            </w:r>
          </w:p>
        </w:tc>
        <w:tc>
          <w:tcPr>
            <w:tcW w:w="2051" w:type="dxa"/>
            <w:vAlign w:val="center"/>
          </w:tcPr>
          <w:p>
            <w:pPr>
              <w:pStyle w:val="12"/>
            </w:pPr>
            <w:r>
              <w:t>上级文件和合同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项目参与人员满意度</w:t>
            </w:r>
          </w:p>
        </w:tc>
        <w:tc>
          <w:tcPr>
            <w:tcW w:w="4959" w:type="dxa"/>
            <w:vAlign w:val="center"/>
          </w:tcPr>
          <w:p>
            <w:pPr>
              <w:pStyle w:val="12"/>
            </w:pPr>
            <w:r>
              <w:t>项目参与人员满意度</w:t>
            </w:r>
          </w:p>
        </w:tc>
        <w:tc>
          <w:tcPr>
            <w:tcW w:w="1920" w:type="dxa"/>
            <w:vAlign w:val="center"/>
          </w:tcPr>
          <w:p>
            <w:pPr>
              <w:pStyle w:val="12"/>
            </w:pPr>
            <w:r>
              <w:t>≥90%</w:t>
            </w:r>
          </w:p>
        </w:tc>
        <w:tc>
          <w:tcPr>
            <w:tcW w:w="2051" w:type="dxa"/>
            <w:vAlign w:val="center"/>
          </w:tcPr>
          <w:p>
            <w:pPr>
              <w:pStyle w:val="12"/>
            </w:pPr>
            <w:r>
              <w:t>上级文件和合同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18、上年盘活专户/隆尧县尧山东麓和南麓农田综合灌溉建设项目绩效目标表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13052525P000038100300</w:t>
            </w:r>
          </w:p>
        </w:tc>
        <w:tc>
          <w:tcPr>
            <w:tcW w:w="2835" w:type="dxa"/>
            <w:vAlign w:val="center"/>
          </w:tcPr>
          <w:p>
            <w:pPr>
              <w:pStyle w:val="10"/>
            </w:pPr>
            <w:r>
              <w:t>项目名称</w:t>
            </w:r>
          </w:p>
        </w:tc>
        <w:tc>
          <w:tcPr>
            <w:tcW w:w="6095" w:type="dxa"/>
            <w:gridSpan w:val="3"/>
            <w:vAlign w:val="center"/>
          </w:tcPr>
          <w:p>
            <w:pPr>
              <w:pStyle w:val="12"/>
            </w:pPr>
            <w:r>
              <w:t>上年盘活专户/隆尧县尧山东麓和南麓农田综合灌溉建设项目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2446.67</w:t>
            </w:r>
          </w:p>
        </w:tc>
        <w:tc>
          <w:tcPr>
            <w:tcW w:w="2835" w:type="dxa"/>
            <w:vAlign w:val="center"/>
          </w:tcPr>
          <w:p>
            <w:pPr>
              <w:pStyle w:val="10"/>
            </w:pPr>
            <w:r>
              <w:t>其中：财政    资金</w:t>
            </w:r>
          </w:p>
        </w:tc>
        <w:tc>
          <w:tcPr>
            <w:tcW w:w="2551" w:type="dxa"/>
            <w:vAlign w:val="center"/>
          </w:tcPr>
          <w:p>
            <w:pPr>
              <w:pStyle w:val="12"/>
            </w:pPr>
            <w:r>
              <w:t>2446.67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隆尧县尧山东麓和南麓农田综合灌溉建设项目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1.保障工程进展顺利，完成支付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建设内容</w:t>
            </w:r>
          </w:p>
        </w:tc>
        <w:tc>
          <w:tcPr>
            <w:tcW w:w="5386" w:type="dxa"/>
            <w:vAlign w:val="center"/>
          </w:tcPr>
          <w:p>
            <w:pPr>
              <w:pStyle w:val="12"/>
            </w:pPr>
            <w:r>
              <w:t>对9674亩农业用地进行综合灌溉建设，包括农业灌溉设施、输配电设施、水肥一体化喷灌系统及附属工程。农业灌溉设施包括：新建7个泵站,新建7个集水池,输水管道26.53m,主管道77.39km，支管道160km.农田输配电措施包括:架设高压线路8.1km,低压输电线路3.2km,新增变压器11台</w:t>
            </w:r>
          </w:p>
        </w:tc>
        <w:tc>
          <w:tcPr>
            <w:tcW w:w="2268" w:type="dxa"/>
            <w:vAlign w:val="center"/>
          </w:tcPr>
          <w:p>
            <w:pPr>
              <w:pStyle w:val="12"/>
            </w:pPr>
            <w:r>
              <w:t>9674亩</w:t>
            </w:r>
          </w:p>
        </w:tc>
        <w:tc>
          <w:tcPr>
            <w:tcW w:w="1276" w:type="dxa"/>
            <w:vAlign w:val="center"/>
          </w:tcPr>
          <w:p>
            <w:pPr>
              <w:pStyle w:val="12"/>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农业灌溉输水安全运行</w:t>
            </w:r>
          </w:p>
        </w:tc>
        <w:tc>
          <w:tcPr>
            <w:tcW w:w="5386" w:type="dxa"/>
            <w:vAlign w:val="center"/>
          </w:tcPr>
          <w:p>
            <w:pPr>
              <w:pStyle w:val="12"/>
            </w:pPr>
            <w:r>
              <w:t>农业灌溉输水安全运行率</w:t>
            </w:r>
          </w:p>
        </w:tc>
        <w:tc>
          <w:tcPr>
            <w:tcW w:w="2268" w:type="dxa"/>
            <w:vAlign w:val="center"/>
          </w:tcPr>
          <w:p>
            <w:pPr>
              <w:pStyle w:val="12"/>
            </w:pPr>
            <w:r>
              <w:t>≥90%</w:t>
            </w:r>
          </w:p>
        </w:tc>
        <w:tc>
          <w:tcPr>
            <w:tcW w:w="1276" w:type="dxa"/>
            <w:vAlign w:val="center"/>
          </w:tcPr>
          <w:p>
            <w:pPr>
              <w:pStyle w:val="12"/>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建设进度</w:t>
            </w:r>
          </w:p>
        </w:tc>
        <w:tc>
          <w:tcPr>
            <w:tcW w:w="5386" w:type="dxa"/>
            <w:vAlign w:val="center"/>
          </w:tcPr>
          <w:p>
            <w:pPr>
              <w:pStyle w:val="12"/>
            </w:pPr>
            <w:r>
              <w:t>按立项批复进度完成率</w:t>
            </w:r>
          </w:p>
        </w:tc>
        <w:tc>
          <w:tcPr>
            <w:tcW w:w="2268" w:type="dxa"/>
            <w:vAlign w:val="center"/>
          </w:tcPr>
          <w:p>
            <w:pPr>
              <w:pStyle w:val="12"/>
            </w:pPr>
            <w:r>
              <w:t>≥90%</w:t>
            </w:r>
          </w:p>
        </w:tc>
        <w:tc>
          <w:tcPr>
            <w:tcW w:w="1276" w:type="dxa"/>
            <w:vAlign w:val="center"/>
          </w:tcPr>
          <w:p>
            <w:pPr>
              <w:pStyle w:val="12"/>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完成项目的成本控制在预算水平</w:t>
            </w:r>
          </w:p>
        </w:tc>
        <w:tc>
          <w:tcPr>
            <w:tcW w:w="2268" w:type="dxa"/>
            <w:vAlign w:val="center"/>
          </w:tcPr>
          <w:p>
            <w:pPr>
              <w:pStyle w:val="12"/>
            </w:pPr>
            <w:r>
              <w:t>2446.67万元</w:t>
            </w:r>
          </w:p>
        </w:tc>
        <w:tc>
          <w:tcPr>
            <w:tcW w:w="1276" w:type="dxa"/>
            <w:vAlign w:val="center"/>
          </w:tcPr>
          <w:p>
            <w:pPr>
              <w:pStyle w:val="12"/>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工程投入/产出比（%）</w:t>
            </w:r>
          </w:p>
        </w:tc>
        <w:tc>
          <w:tcPr>
            <w:tcW w:w="5386" w:type="dxa"/>
            <w:vAlign w:val="center"/>
          </w:tcPr>
          <w:p>
            <w:pPr>
              <w:pStyle w:val="12"/>
            </w:pPr>
            <w:r>
              <w:t>促进经济的发展和人民生活水平的提高</w:t>
            </w:r>
          </w:p>
        </w:tc>
        <w:tc>
          <w:tcPr>
            <w:tcW w:w="2268" w:type="dxa"/>
            <w:vAlign w:val="center"/>
          </w:tcPr>
          <w:p>
            <w:pPr>
              <w:pStyle w:val="12"/>
            </w:pPr>
            <w:r>
              <w:t>≥90%</w:t>
            </w:r>
          </w:p>
        </w:tc>
        <w:tc>
          <w:tcPr>
            <w:tcW w:w="1276" w:type="dxa"/>
            <w:vAlign w:val="center"/>
          </w:tcPr>
          <w:p>
            <w:pPr>
              <w:pStyle w:val="12"/>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增加农民收入</w:t>
            </w:r>
          </w:p>
        </w:tc>
        <w:tc>
          <w:tcPr>
            <w:tcW w:w="5386" w:type="dxa"/>
            <w:vAlign w:val="center"/>
          </w:tcPr>
          <w:p>
            <w:pPr>
              <w:pStyle w:val="12"/>
            </w:pPr>
            <w:r>
              <w:t>减轻自然灾害、促进当地社会进步</w:t>
            </w:r>
          </w:p>
        </w:tc>
        <w:tc>
          <w:tcPr>
            <w:tcW w:w="2268" w:type="dxa"/>
            <w:vAlign w:val="center"/>
          </w:tcPr>
          <w:p>
            <w:pPr>
              <w:pStyle w:val="12"/>
            </w:pPr>
            <w:r>
              <w:t>≥90%</w:t>
            </w:r>
          </w:p>
        </w:tc>
        <w:tc>
          <w:tcPr>
            <w:tcW w:w="1276" w:type="dxa"/>
            <w:vAlign w:val="center"/>
          </w:tcPr>
          <w:p>
            <w:pPr>
              <w:pStyle w:val="12"/>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水土流失面积减少（公顷）</w:t>
            </w:r>
          </w:p>
        </w:tc>
        <w:tc>
          <w:tcPr>
            <w:tcW w:w="5386" w:type="dxa"/>
            <w:vAlign w:val="center"/>
          </w:tcPr>
          <w:p>
            <w:pPr>
              <w:pStyle w:val="12"/>
            </w:pPr>
            <w:r>
              <w:t>植被增加，绿化面积扩大，改善环境</w:t>
            </w:r>
          </w:p>
        </w:tc>
        <w:tc>
          <w:tcPr>
            <w:tcW w:w="2268" w:type="dxa"/>
            <w:vAlign w:val="center"/>
          </w:tcPr>
          <w:p>
            <w:pPr>
              <w:pStyle w:val="12"/>
            </w:pPr>
            <w:r>
              <w:t>≥90%</w:t>
            </w:r>
          </w:p>
        </w:tc>
        <w:tc>
          <w:tcPr>
            <w:tcW w:w="1276" w:type="dxa"/>
            <w:vAlign w:val="center"/>
          </w:tcPr>
          <w:p>
            <w:pPr>
              <w:pStyle w:val="12"/>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后期管护持续时间（年）</w:t>
            </w:r>
          </w:p>
        </w:tc>
        <w:tc>
          <w:tcPr>
            <w:tcW w:w="5386" w:type="dxa"/>
            <w:vAlign w:val="center"/>
          </w:tcPr>
          <w:p>
            <w:pPr>
              <w:pStyle w:val="12"/>
            </w:pPr>
            <w:r>
              <w:t>形成土圈生态效益的良性循环</w:t>
            </w:r>
          </w:p>
        </w:tc>
        <w:tc>
          <w:tcPr>
            <w:tcW w:w="2268" w:type="dxa"/>
            <w:vAlign w:val="center"/>
          </w:tcPr>
          <w:p>
            <w:pPr>
              <w:pStyle w:val="12"/>
            </w:pPr>
            <w:r>
              <w:t>≥90%</w:t>
            </w:r>
          </w:p>
        </w:tc>
        <w:tc>
          <w:tcPr>
            <w:tcW w:w="1276" w:type="dxa"/>
            <w:vAlign w:val="center"/>
          </w:tcPr>
          <w:p>
            <w:pPr>
              <w:pStyle w:val="12"/>
            </w:pPr>
            <w:r>
              <w:t>合同文件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服务对象</w:t>
            </w:r>
          </w:p>
        </w:tc>
        <w:tc>
          <w:tcPr>
            <w:tcW w:w="2268" w:type="dxa"/>
            <w:vAlign w:val="center"/>
          </w:tcPr>
          <w:p>
            <w:pPr>
              <w:pStyle w:val="12"/>
            </w:pPr>
            <w:r>
              <w:t>≥90%</w:t>
            </w:r>
          </w:p>
        </w:tc>
        <w:tc>
          <w:tcPr>
            <w:tcW w:w="1276" w:type="dxa"/>
            <w:vAlign w:val="center"/>
          </w:tcPr>
          <w:p>
            <w:pPr>
              <w:pStyle w:val="12"/>
            </w:pPr>
            <w:r>
              <w:t>合同文件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19、土地出让金/补助被征地农民支出绩效目标表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13052525P00005410002B</w:t>
            </w:r>
          </w:p>
        </w:tc>
        <w:tc>
          <w:tcPr>
            <w:tcW w:w="2835" w:type="dxa"/>
            <w:vAlign w:val="center"/>
          </w:tcPr>
          <w:p>
            <w:pPr>
              <w:pStyle w:val="10"/>
            </w:pPr>
            <w:r>
              <w:t>项目名称</w:t>
            </w:r>
          </w:p>
        </w:tc>
        <w:tc>
          <w:tcPr>
            <w:tcW w:w="6095" w:type="dxa"/>
            <w:gridSpan w:val="3"/>
            <w:vAlign w:val="center"/>
          </w:tcPr>
          <w:p>
            <w:pPr>
              <w:pStyle w:val="12"/>
            </w:pPr>
            <w:r>
              <w:t>土地出让金/补助被征地农民支出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2800.00</w:t>
            </w:r>
          </w:p>
        </w:tc>
        <w:tc>
          <w:tcPr>
            <w:tcW w:w="2835" w:type="dxa"/>
            <w:vAlign w:val="center"/>
          </w:tcPr>
          <w:p>
            <w:pPr>
              <w:pStyle w:val="10"/>
            </w:pPr>
            <w:r>
              <w:t>其中：财政    资金</w:t>
            </w:r>
          </w:p>
        </w:tc>
        <w:tc>
          <w:tcPr>
            <w:tcW w:w="2551" w:type="dxa"/>
            <w:vAlign w:val="center"/>
          </w:tcPr>
          <w:p>
            <w:pPr>
              <w:pStyle w:val="12"/>
            </w:pPr>
            <w:r>
              <w:t>2800.00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补助被征地农民支出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1.完成支付，保障工作正常开展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03"/>
        <w:gridCol w:w="184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03" w:type="dxa"/>
            <w:vAlign w:val="center"/>
          </w:tcPr>
          <w:p>
            <w:pPr>
              <w:pStyle w:val="10"/>
            </w:pPr>
            <w:r>
              <w:t>指标值</w:t>
            </w:r>
          </w:p>
        </w:tc>
        <w:tc>
          <w:tcPr>
            <w:tcW w:w="184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1703" w:type="dxa"/>
            <w:vAlign w:val="center"/>
          </w:tcPr>
          <w:p>
            <w:pPr>
              <w:pStyle w:val="12"/>
            </w:pPr>
            <w:r>
              <w:t>≥90%</w:t>
            </w:r>
          </w:p>
        </w:tc>
        <w:tc>
          <w:tcPr>
            <w:tcW w:w="1841"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建设面积</w:t>
            </w:r>
          </w:p>
        </w:tc>
        <w:tc>
          <w:tcPr>
            <w:tcW w:w="5386" w:type="dxa"/>
            <w:vAlign w:val="center"/>
          </w:tcPr>
          <w:p>
            <w:pPr>
              <w:pStyle w:val="12"/>
            </w:pPr>
            <w:r>
              <w:t>建设面积成交率</w:t>
            </w:r>
          </w:p>
        </w:tc>
        <w:tc>
          <w:tcPr>
            <w:tcW w:w="1703" w:type="dxa"/>
            <w:vAlign w:val="center"/>
          </w:tcPr>
          <w:p>
            <w:pPr>
              <w:pStyle w:val="12"/>
            </w:pPr>
            <w:r>
              <w:t>100%</w:t>
            </w:r>
          </w:p>
        </w:tc>
        <w:tc>
          <w:tcPr>
            <w:tcW w:w="1841"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保障工作时效性</w:t>
            </w:r>
          </w:p>
        </w:tc>
        <w:tc>
          <w:tcPr>
            <w:tcW w:w="5386" w:type="dxa"/>
            <w:vAlign w:val="center"/>
          </w:tcPr>
          <w:p>
            <w:pPr>
              <w:pStyle w:val="12"/>
            </w:pPr>
            <w:r>
              <w:t>保障工作时效性</w:t>
            </w:r>
          </w:p>
        </w:tc>
        <w:tc>
          <w:tcPr>
            <w:tcW w:w="1703" w:type="dxa"/>
            <w:vAlign w:val="center"/>
          </w:tcPr>
          <w:p>
            <w:pPr>
              <w:pStyle w:val="12"/>
            </w:pPr>
            <w:r>
              <w:t>≥90%</w:t>
            </w:r>
          </w:p>
        </w:tc>
        <w:tc>
          <w:tcPr>
            <w:tcW w:w="1841"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1703" w:type="dxa"/>
            <w:vAlign w:val="center"/>
          </w:tcPr>
          <w:p>
            <w:pPr>
              <w:pStyle w:val="12"/>
            </w:pPr>
            <w:r>
              <w:t>2800万元</w:t>
            </w:r>
          </w:p>
        </w:tc>
        <w:tc>
          <w:tcPr>
            <w:tcW w:w="1841"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人员生活水平</w:t>
            </w:r>
          </w:p>
        </w:tc>
        <w:tc>
          <w:tcPr>
            <w:tcW w:w="5386" w:type="dxa"/>
            <w:vAlign w:val="center"/>
          </w:tcPr>
          <w:p>
            <w:pPr>
              <w:pStyle w:val="12"/>
            </w:pPr>
            <w:r>
              <w:t>人员生活水平保持稳定</w:t>
            </w:r>
          </w:p>
        </w:tc>
        <w:tc>
          <w:tcPr>
            <w:tcW w:w="1703" w:type="dxa"/>
            <w:vAlign w:val="center"/>
          </w:tcPr>
          <w:p>
            <w:pPr>
              <w:pStyle w:val="12"/>
            </w:pPr>
            <w:r>
              <w:t>≥90%</w:t>
            </w:r>
          </w:p>
        </w:tc>
        <w:tc>
          <w:tcPr>
            <w:tcW w:w="1841"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社保费征缴率</w:t>
            </w:r>
          </w:p>
        </w:tc>
        <w:tc>
          <w:tcPr>
            <w:tcW w:w="5386" w:type="dxa"/>
            <w:vAlign w:val="center"/>
          </w:tcPr>
          <w:p>
            <w:pPr>
              <w:pStyle w:val="12"/>
            </w:pPr>
            <w:r>
              <w:t>社保费征缴率</w:t>
            </w:r>
          </w:p>
        </w:tc>
        <w:tc>
          <w:tcPr>
            <w:tcW w:w="1703" w:type="dxa"/>
            <w:vAlign w:val="center"/>
          </w:tcPr>
          <w:p>
            <w:pPr>
              <w:pStyle w:val="12"/>
            </w:pPr>
            <w:r>
              <w:t>≥90%</w:t>
            </w:r>
          </w:p>
        </w:tc>
        <w:tc>
          <w:tcPr>
            <w:tcW w:w="1841"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满足生态环保要求</w:t>
            </w:r>
          </w:p>
        </w:tc>
        <w:tc>
          <w:tcPr>
            <w:tcW w:w="5386" w:type="dxa"/>
            <w:vAlign w:val="center"/>
          </w:tcPr>
          <w:p>
            <w:pPr>
              <w:pStyle w:val="12"/>
            </w:pPr>
            <w:r>
              <w:t>满足生态环保要求</w:t>
            </w:r>
          </w:p>
        </w:tc>
        <w:tc>
          <w:tcPr>
            <w:tcW w:w="1703" w:type="dxa"/>
            <w:vAlign w:val="center"/>
          </w:tcPr>
          <w:p>
            <w:pPr>
              <w:pStyle w:val="12"/>
            </w:pPr>
            <w:r>
              <w:t>≥90%</w:t>
            </w:r>
          </w:p>
        </w:tc>
        <w:tc>
          <w:tcPr>
            <w:tcW w:w="1841"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保障能力提升情况</w:t>
            </w:r>
          </w:p>
        </w:tc>
        <w:tc>
          <w:tcPr>
            <w:tcW w:w="5386" w:type="dxa"/>
            <w:vAlign w:val="center"/>
          </w:tcPr>
          <w:p>
            <w:pPr>
              <w:pStyle w:val="12"/>
            </w:pPr>
            <w:r>
              <w:t>保障能力提升情况</w:t>
            </w:r>
          </w:p>
        </w:tc>
        <w:tc>
          <w:tcPr>
            <w:tcW w:w="1703" w:type="dxa"/>
            <w:vAlign w:val="center"/>
          </w:tcPr>
          <w:p>
            <w:pPr>
              <w:pStyle w:val="12"/>
            </w:pPr>
            <w:r>
              <w:t>≥90%</w:t>
            </w:r>
          </w:p>
        </w:tc>
        <w:tc>
          <w:tcPr>
            <w:tcW w:w="1841" w:type="dxa"/>
            <w:vAlign w:val="center"/>
          </w:tcPr>
          <w:p>
            <w:pPr>
              <w:pStyle w:val="12"/>
            </w:pPr>
            <w:r>
              <w:t>政府文件批文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1703" w:type="dxa"/>
            <w:vAlign w:val="center"/>
          </w:tcPr>
          <w:p>
            <w:pPr>
              <w:pStyle w:val="12"/>
            </w:pPr>
            <w:r>
              <w:t>≥90%</w:t>
            </w:r>
          </w:p>
        </w:tc>
        <w:tc>
          <w:tcPr>
            <w:tcW w:w="1841" w:type="dxa"/>
            <w:vAlign w:val="center"/>
          </w:tcPr>
          <w:p>
            <w:pPr>
              <w:pStyle w:val="12"/>
            </w:pPr>
            <w:r>
              <w:t>政府文件批文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20、土地出让金/出让业务费绩效目标表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13052525P000038100185</w:t>
            </w:r>
          </w:p>
        </w:tc>
        <w:tc>
          <w:tcPr>
            <w:tcW w:w="2835" w:type="dxa"/>
            <w:vAlign w:val="center"/>
          </w:tcPr>
          <w:p>
            <w:pPr>
              <w:pStyle w:val="10"/>
            </w:pPr>
            <w:r>
              <w:t>项目名称</w:t>
            </w:r>
          </w:p>
        </w:tc>
        <w:tc>
          <w:tcPr>
            <w:tcW w:w="6095" w:type="dxa"/>
            <w:gridSpan w:val="3"/>
            <w:vAlign w:val="center"/>
          </w:tcPr>
          <w:p>
            <w:pPr>
              <w:pStyle w:val="12"/>
            </w:pPr>
            <w:r>
              <w:t>土地出让金/出让业务费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900.00</w:t>
            </w:r>
          </w:p>
        </w:tc>
        <w:tc>
          <w:tcPr>
            <w:tcW w:w="2835" w:type="dxa"/>
            <w:vAlign w:val="center"/>
          </w:tcPr>
          <w:p>
            <w:pPr>
              <w:pStyle w:val="10"/>
            </w:pPr>
            <w:r>
              <w:t>其中：财政    资金</w:t>
            </w:r>
          </w:p>
        </w:tc>
        <w:tc>
          <w:tcPr>
            <w:tcW w:w="2551" w:type="dxa"/>
            <w:vAlign w:val="center"/>
          </w:tcPr>
          <w:p>
            <w:pPr>
              <w:pStyle w:val="12"/>
            </w:pPr>
            <w:r>
              <w:t>900.00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土地出让金，出让业务费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1.保障征地用地工作正常开展，完成支付。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94"/>
        <w:gridCol w:w="1530"/>
        <w:gridCol w:w="260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94" w:type="dxa"/>
            <w:vAlign w:val="center"/>
          </w:tcPr>
          <w:p>
            <w:pPr>
              <w:pStyle w:val="10"/>
            </w:pPr>
            <w:r>
              <w:t>绩效指标描述</w:t>
            </w:r>
          </w:p>
        </w:tc>
        <w:tc>
          <w:tcPr>
            <w:tcW w:w="1530" w:type="dxa"/>
            <w:vAlign w:val="center"/>
          </w:tcPr>
          <w:p>
            <w:pPr>
              <w:pStyle w:val="10"/>
            </w:pPr>
            <w:r>
              <w:t>指标值</w:t>
            </w:r>
          </w:p>
        </w:tc>
        <w:tc>
          <w:tcPr>
            <w:tcW w:w="260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评估报告完成率</w:t>
            </w:r>
          </w:p>
        </w:tc>
        <w:tc>
          <w:tcPr>
            <w:tcW w:w="4794" w:type="dxa"/>
            <w:vAlign w:val="center"/>
          </w:tcPr>
          <w:p>
            <w:pPr>
              <w:pStyle w:val="12"/>
            </w:pPr>
            <w:r>
              <w:t>评估报告完成率</w:t>
            </w:r>
          </w:p>
        </w:tc>
        <w:tc>
          <w:tcPr>
            <w:tcW w:w="1530" w:type="dxa"/>
            <w:vAlign w:val="center"/>
          </w:tcPr>
          <w:p>
            <w:pPr>
              <w:pStyle w:val="12"/>
            </w:pPr>
            <w:r>
              <w:t>≥90%</w:t>
            </w:r>
          </w:p>
        </w:tc>
        <w:tc>
          <w:tcPr>
            <w:tcW w:w="2606" w:type="dxa"/>
            <w:vAlign w:val="center"/>
          </w:tcPr>
          <w:p>
            <w:pPr>
              <w:pStyle w:val="12"/>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项目评审率</w:t>
            </w:r>
          </w:p>
        </w:tc>
        <w:tc>
          <w:tcPr>
            <w:tcW w:w="4794" w:type="dxa"/>
            <w:vAlign w:val="center"/>
          </w:tcPr>
          <w:p>
            <w:pPr>
              <w:pStyle w:val="12"/>
            </w:pPr>
            <w:r>
              <w:t>项目评审率</w:t>
            </w:r>
          </w:p>
        </w:tc>
        <w:tc>
          <w:tcPr>
            <w:tcW w:w="1530" w:type="dxa"/>
            <w:vAlign w:val="center"/>
          </w:tcPr>
          <w:p>
            <w:pPr>
              <w:pStyle w:val="12"/>
            </w:pPr>
            <w:r>
              <w:t>≥100%</w:t>
            </w:r>
          </w:p>
        </w:tc>
        <w:tc>
          <w:tcPr>
            <w:tcW w:w="2606" w:type="dxa"/>
            <w:vAlign w:val="center"/>
          </w:tcPr>
          <w:p>
            <w:pPr>
              <w:pStyle w:val="12"/>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按时评审</w:t>
            </w:r>
          </w:p>
        </w:tc>
        <w:tc>
          <w:tcPr>
            <w:tcW w:w="4794" w:type="dxa"/>
            <w:vAlign w:val="center"/>
          </w:tcPr>
          <w:p>
            <w:pPr>
              <w:pStyle w:val="12"/>
            </w:pPr>
            <w:r>
              <w:t>按时评审</w:t>
            </w:r>
          </w:p>
        </w:tc>
        <w:tc>
          <w:tcPr>
            <w:tcW w:w="1530" w:type="dxa"/>
            <w:vAlign w:val="center"/>
          </w:tcPr>
          <w:p>
            <w:pPr>
              <w:pStyle w:val="12"/>
            </w:pPr>
            <w:r>
              <w:t>≥100%</w:t>
            </w:r>
          </w:p>
        </w:tc>
        <w:tc>
          <w:tcPr>
            <w:tcW w:w="2606" w:type="dxa"/>
            <w:vAlign w:val="center"/>
          </w:tcPr>
          <w:p>
            <w:pPr>
              <w:pStyle w:val="12"/>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评审总经费</w:t>
            </w:r>
          </w:p>
        </w:tc>
        <w:tc>
          <w:tcPr>
            <w:tcW w:w="4794" w:type="dxa"/>
            <w:vAlign w:val="center"/>
          </w:tcPr>
          <w:p>
            <w:pPr>
              <w:pStyle w:val="12"/>
            </w:pPr>
            <w:r>
              <w:t>评审总经费</w:t>
            </w:r>
          </w:p>
        </w:tc>
        <w:tc>
          <w:tcPr>
            <w:tcW w:w="1530" w:type="dxa"/>
            <w:vAlign w:val="center"/>
          </w:tcPr>
          <w:p>
            <w:pPr>
              <w:pStyle w:val="12"/>
            </w:pPr>
            <w:r>
              <w:t>≥900万元</w:t>
            </w:r>
          </w:p>
        </w:tc>
        <w:tc>
          <w:tcPr>
            <w:tcW w:w="2606" w:type="dxa"/>
            <w:vAlign w:val="center"/>
          </w:tcPr>
          <w:p>
            <w:pPr>
              <w:pStyle w:val="12"/>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分析报告指导作用</w:t>
            </w:r>
          </w:p>
        </w:tc>
        <w:tc>
          <w:tcPr>
            <w:tcW w:w="4794" w:type="dxa"/>
            <w:vAlign w:val="center"/>
          </w:tcPr>
          <w:p>
            <w:pPr>
              <w:pStyle w:val="12"/>
            </w:pPr>
            <w:r>
              <w:t>分析报告指导作用率</w:t>
            </w:r>
          </w:p>
        </w:tc>
        <w:tc>
          <w:tcPr>
            <w:tcW w:w="1530" w:type="dxa"/>
            <w:vAlign w:val="center"/>
          </w:tcPr>
          <w:p>
            <w:pPr>
              <w:pStyle w:val="12"/>
            </w:pPr>
            <w:r>
              <w:t>≥90%</w:t>
            </w:r>
          </w:p>
        </w:tc>
        <w:tc>
          <w:tcPr>
            <w:tcW w:w="2606" w:type="dxa"/>
            <w:vAlign w:val="center"/>
          </w:tcPr>
          <w:p>
            <w:pPr>
              <w:pStyle w:val="12"/>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提高从业人员素质</w:t>
            </w:r>
          </w:p>
        </w:tc>
        <w:tc>
          <w:tcPr>
            <w:tcW w:w="4794" w:type="dxa"/>
            <w:vAlign w:val="center"/>
          </w:tcPr>
          <w:p>
            <w:pPr>
              <w:pStyle w:val="12"/>
            </w:pPr>
            <w:r>
              <w:t>提高从业人员素质</w:t>
            </w:r>
          </w:p>
        </w:tc>
        <w:tc>
          <w:tcPr>
            <w:tcW w:w="1530" w:type="dxa"/>
            <w:vAlign w:val="center"/>
          </w:tcPr>
          <w:p>
            <w:pPr>
              <w:pStyle w:val="12"/>
            </w:pPr>
            <w:r>
              <w:t>≥90%</w:t>
            </w:r>
          </w:p>
        </w:tc>
        <w:tc>
          <w:tcPr>
            <w:tcW w:w="2606" w:type="dxa"/>
            <w:vAlign w:val="center"/>
          </w:tcPr>
          <w:p>
            <w:pPr>
              <w:pStyle w:val="12"/>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业务保障能力提升率</w:t>
            </w:r>
          </w:p>
        </w:tc>
        <w:tc>
          <w:tcPr>
            <w:tcW w:w="4794" w:type="dxa"/>
            <w:vAlign w:val="center"/>
          </w:tcPr>
          <w:p>
            <w:pPr>
              <w:pStyle w:val="12"/>
            </w:pPr>
            <w:r>
              <w:t>业务保障能力提升率</w:t>
            </w:r>
          </w:p>
        </w:tc>
        <w:tc>
          <w:tcPr>
            <w:tcW w:w="1530" w:type="dxa"/>
            <w:vAlign w:val="center"/>
          </w:tcPr>
          <w:p>
            <w:pPr>
              <w:pStyle w:val="12"/>
            </w:pPr>
            <w:r>
              <w:t>≥90%</w:t>
            </w:r>
          </w:p>
        </w:tc>
        <w:tc>
          <w:tcPr>
            <w:tcW w:w="2606" w:type="dxa"/>
            <w:vAlign w:val="center"/>
          </w:tcPr>
          <w:p>
            <w:pPr>
              <w:pStyle w:val="12"/>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4794" w:type="dxa"/>
            <w:vAlign w:val="center"/>
          </w:tcPr>
          <w:p>
            <w:pPr>
              <w:pStyle w:val="12"/>
            </w:pPr>
            <w:r>
              <w:t>可持续性服务</w:t>
            </w:r>
          </w:p>
        </w:tc>
        <w:tc>
          <w:tcPr>
            <w:tcW w:w="1530" w:type="dxa"/>
            <w:vAlign w:val="center"/>
          </w:tcPr>
          <w:p>
            <w:pPr>
              <w:pStyle w:val="12"/>
            </w:pPr>
            <w:r>
              <w:t>≥90%</w:t>
            </w:r>
          </w:p>
        </w:tc>
        <w:tc>
          <w:tcPr>
            <w:tcW w:w="2606" w:type="dxa"/>
            <w:vAlign w:val="center"/>
          </w:tcPr>
          <w:p>
            <w:pPr>
              <w:pStyle w:val="12"/>
            </w:pPr>
            <w:r>
              <w:t xml:space="preserve">冀财综【2002】63号文件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4794" w:type="dxa"/>
            <w:vAlign w:val="center"/>
          </w:tcPr>
          <w:p>
            <w:pPr>
              <w:pStyle w:val="12"/>
            </w:pPr>
            <w:r>
              <w:t>满意率</w:t>
            </w:r>
          </w:p>
        </w:tc>
        <w:tc>
          <w:tcPr>
            <w:tcW w:w="1530" w:type="dxa"/>
            <w:vAlign w:val="center"/>
          </w:tcPr>
          <w:p>
            <w:pPr>
              <w:pStyle w:val="12"/>
            </w:pPr>
            <w:r>
              <w:t>≥90%</w:t>
            </w:r>
          </w:p>
        </w:tc>
        <w:tc>
          <w:tcPr>
            <w:tcW w:w="2606" w:type="dxa"/>
            <w:vAlign w:val="center"/>
          </w:tcPr>
          <w:p>
            <w:pPr>
              <w:pStyle w:val="12"/>
            </w:pPr>
            <w:r>
              <w:t xml:space="preserve">冀财综【2002】63号文件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21、土地出让金/耕地占用税绩效目标表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13052525P00005410003Y</w:t>
            </w:r>
          </w:p>
        </w:tc>
        <w:tc>
          <w:tcPr>
            <w:tcW w:w="2835" w:type="dxa"/>
            <w:vAlign w:val="center"/>
          </w:tcPr>
          <w:p>
            <w:pPr>
              <w:pStyle w:val="10"/>
            </w:pPr>
            <w:r>
              <w:t>项目名称</w:t>
            </w:r>
          </w:p>
        </w:tc>
        <w:tc>
          <w:tcPr>
            <w:tcW w:w="6095" w:type="dxa"/>
            <w:gridSpan w:val="3"/>
            <w:vAlign w:val="center"/>
          </w:tcPr>
          <w:p>
            <w:pPr>
              <w:pStyle w:val="12"/>
            </w:pPr>
            <w:r>
              <w:t>土地出让金/耕地占用税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土地出让金耕地占用税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1.保障工作正常开展，完成支付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83" w:type="dxa"/>
            <w:vAlign w:val="center"/>
          </w:tcPr>
          <w:p>
            <w:pPr>
              <w:pStyle w:val="10"/>
            </w:pPr>
            <w:r>
              <w:t>指标值</w:t>
            </w:r>
          </w:p>
        </w:tc>
        <w:tc>
          <w:tcPr>
            <w:tcW w:w="196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委托代征税款支付比例</w:t>
            </w:r>
          </w:p>
        </w:tc>
        <w:tc>
          <w:tcPr>
            <w:tcW w:w="5386" w:type="dxa"/>
            <w:vAlign w:val="center"/>
          </w:tcPr>
          <w:p>
            <w:pPr>
              <w:pStyle w:val="12"/>
            </w:pPr>
            <w:r>
              <w:t>委托代征税款支付比例</w:t>
            </w:r>
          </w:p>
        </w:tc>
        <w:tc>
          <w:tcPr>
            <w:tcW w:w="1583" w:type="dxa"/>
            <w:vAlign w:val="center"/>
          </w:tcPr>
          <w:p>
            <w:pPr>
              <w:pStyle w:val="12"/>
            </w:pPr>
            <w:r>
              <w:t>≥90%</w:t>
            </w:r>
          </w:p>
        </w:tc>
        <w:tc>
          <w:tcPr>
            <w:tcW w:w="1961" w:type="dxa"/>
            <w:vAlign w:val="center"/>
          </w:tcPr>
          <w:p>
            <w:pPr>
              <w:pStyle w:val="12"/>
            </w:pPr>
            <w:r>
              <w:t>项目合同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实施纳税信用评价完成情况</w:t>
            </w:r>
          </w:p>
        </w:tc>
        <w:tc>
          <w:tcPr>
            <w:tcW w:w="5386" w:type="dxa"/>
            <w:vAlign w:val="center"/>
          </w:tcPr>
          <w:p>
            <w:pPr>
              <w:pStyle w:val="12"/>
            </w:pPr>
            <w:r>
              <w:t>实施纳税信用评价完成情况</w:t>
            </w:r>
          </w:p>
        </w:tc>
        <w:tc>
          <w:tcPr>
            <w:tcW w:w="1583" w:type="dxa"/>
            <w:vAlign w:val="center"/>
          </w:tcPr>
          <w:p>
            <w:pPr>
              <w:pStyle w:val="12"/>
            </w:pPr>
            <w:r>
              <w:t>≥90%</w:t>
            </w:r>
          </w:p>
        </w:tc>
        <w:tc>
          <w:tcPr>
            <w:tcW w:w="1961" w:type="dxa"/>
            <w:vAlign w:val="center"/>
          </w:tcPr>
          <w:p>
            <w:pPr>
              <w:pStyle w:val="12"/>
            </w:pPr>
            <w:r>
              <w:t>验收文件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1583" w:type="dxa"/>
            <w:vAlign w:val="center"/>
          </w:tcPr>
          <w:p>
            <w:pPr>
              <w:pStyle w:val="12"/>
            </w:pPr>
            <w:r>
              <w:t>≥90%</w:t>
            </w:r>
          </w:p>
        </w:tc>
        <w:tc>
          <w:tcPr>
            <w:tcW w:w="1961" w:type="dxa"/>
            <w:vAlign w:val="center"/>
          </w:tcPr>
          <w:p>
            <w:pPr>
              <w:pStyle w:val="12"/>
            </w:pPr>
            <w:r>
              <w:t>项目合同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1583" w:type="dxa"/>
            <w:vAlign w:val="center"/>
          </w:tcPr>
          <w:p>
            <w:pPr>
              <w:pStyle w:val="12"/>
            </w:pPr>
            <w:r>
              <w:t>≥90%</w:t>
            </w:r>
          </w:p>
        </w:tc>
        <w:tc>
          <w:tcPr>
            <w:tcW w:w="1961" w:type="dxa"/>
            <w:vAlign w:val="center"/>
          </w:tcPr>
          <w:p>
            <w:pPr>
              <w:pStyle w:val="12"/>
            </w:pPr>
            <w:r>
              <w:t>项目合同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是否产生经济效益</w:t>
            </w:r>
          </w:p>
        </w:tc>
        <w:tc>
          <w:tcPr>
            <w:tcW w:w="5386" w:type="dxa"/>
            <w:vAlign w:val="center"/>
          </w:tcPr>
          <w:p>
            <w:pPr>
              <w:pStyle w:val="12"/>
            </w:pPr>
            <w:r>
              <w:t>是否能够指导资源资产经济价值估算，进而产生经济效益。</w:t>
            </w:r>
          </w:p>
        </w:tc>
        <w:tc>
          <w:tcPr>
            <w:tcW w:w="1583" w:type="dxa"/>
            <w:vAlign w:val="center"/>
          </w:tcPr>
          <w:p>
            <w:pPr>
              <w:pStyle w:val="12"/>
            </w:pPr>
            <w:r>
              <w:t>≥90%</w:t>
            </w:r>
          </w:p>
        </w:tc>
        <w:tc>
          <w:tcPr>
            <w:tcW w:w="1961" w:type="dxa"/>
            <w:vAlign w:val="center"/>
          </w:tcPr>
          <w:p>
            <w:pPr>
              <w:pStyle w:val="12"/>
            </w:pPr>
            <w:r>
              <w:t>冀财办【2010】8号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是否产生社会效益</w:t>
            </w:r>
          </w:p>
        </w:tc>
        <w:tc>
          <w:tcPr>
            <w:tcW w:w="5386" w:type="dxa"/>
            <w:vAlign w:val="center"/>
          </w:tcPr>
          <w:p>
            <w:pPr>
              <w:pStyle w:val="12"/>
            </w:pPr>
            <w:r>
              <w:t>是否能够有利于摸清资源价值“家底”，为进一步清查工作提供依据。</w:t>
            </w:r>
          </w:p>
        </w:tc>
        <w:tc>
          <w:tcPr>
            <w:tcW w:w="1583" w:type="dxa"/>
            <w:vAlign w:val="center"/>
          </w:tcPr>
          <w:p>
            <w:pPr>
              <w:pStyle w:val="12"/>
            </w:pPr>
            <w:r>
              <w:t>≥90%</w:t>
            </w:r>
          </w:p>
        </w:tc>
        <w:tc>
          <w:tcPr>
            <w:tcW w:w="1961" w:type="dxa"/>
            <w:vAlign w:val="center"/>
          </w:tcPr>
          <w:p>
            <w:pPr>
              <w:pStyle w:val="12"/>
            </w:pPr>
            <w:r>
              <w:t>冀财办【2010】8号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是否产生生态效益</w:t>
            </w:r>
          </w:p>
        </w:tc>
        <w:tc>
          <w:tcPr>
            <w:tcW w:w="5386" w:type="dxa"/>
            <w:vAlign w:val="center"/>
          </w:tcPr>
          <w:p>
            <w:pPr>
              <w:pStyle w:val="12"/>
            </w:pPr>
            <w:r>
              <w:t>是否有利于生态保护。</w:t>
            </w:r>
          </w:p>
        </w:tc>
        <w:tc>
          <w:tcPr>
            <w:tcW w:w="1583" w:type="dxa"/>
            <w:vAlign w:val="center"/>
          </w:tcPr>
          <w:p>
            <w:pPr>
              <w:pStyle w:val="12"/>
            </w:pPr>
            <w:r>
              <w:t>≥90%</w:t>
            </w:r>
          </w:p>
        </w:tc>
        <w:tc>
          <w:tcPr>
            <w:tcW w:w="1961" w:type="dxa"/>
            <w:vAlign w:val="center"/>
          </w:tcPr>
          <w:p>
            <w:pPr>
              <w:pStyle w:val="12"/>
            </w:pPr>
            <w:r>
              <w:t>冀财办【2010】8号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1583" w:type="dxa"/>
            <w:vAlign w:val="center"/>
          </w:tcPr>
          <w:p>
            <w:pPr>
              <w:pStyle w:val="12"/>
            </w:pPr>
            <w:r>
              <w:t>≥90%</w:t>
            </w:r>
          </w:p>
        </w:tc>
        <w:tc>
          <w:tcPr>
            <w:tcW w:w="1961" w:type="dxa"/>
            <w:vAlign w:val="center"/>
          </w:tcPr>
          <w:p>
            <w:pPr>
              <w:pStyle w:val="12"/>
            </w:pPr>
            <w:r>
              <w:t>冀财办【2010】8号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服务对象对项目整体进度和成果的满意程度</w:t>
            </w:r>
          </w:p>
        </w:tc>
        <w:tc>
          <w:tcPr>
            <w:tcW w:w="1583" w:type="dxa"/>
            <w:vAlign w:val="center"/>
          </w:tcPr>
          <w:p>
            <w:pPr>
              <w:pStyle w:val="12"/>
            </w:pPr>
            <w:r>
              <w:t>≥90%</w:t>
            </w:r>
          </w:p>
        </w:tc>
        <w:tc>
          <w:tcPr>
            <w:tcW w:w="1961" w:type="dxa"/>
            <w:vAlign w:val="center"/>
          </w:tcPr>
          <w:p>
            <w:pPr>
              <w:pStyle w:val="12"/>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22、土地出让金/土地取得费绩效目标表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13052525P00005410001P</w:t>
            </w:r>
          </w:p>
        </w:tc>
        <w:tc>
          <w:tcPr>
            <w:tcW w:w="2835" w:type="dxa"/>
            <w:vAlign w:val="center"/>
          </w:tcPr>
          <w:p>
            <w:pPr>
              <w:pStyle w:val="10"/>
            </w:pPr>
            <w:r>
              <w:t>项目名称</w:t>
            </w:r>
          </w:p>
        </w:tc>
        <w:tc>
          <w:tcPr>
            <w:tcW w:w="6095" w:type="dxa"/>
            <w:gridSpan w:val="3"/>
            <w:vAlign w:val="center"/>
          </w:tcPr>
          <w:p>
            <w:pPr>
              <w:pStyle w:val="12"/>
            </w:pPr>
            <w:r>
              <w:t>土地出让金/土地取得费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5200.00</w:t>
            </w:r>
          </w:p>
        </w:tc>
        <w:tc>
          <w:tcPr>
            <w:tcW w:w="2835" w:type="dxa"/>
            <w:vAlign w:val="center"/>
          </w:tcPr>
          <w:p>
            <w:pPr>
              <w:pStyle w:val="10"/>
            </w:pPr>
            <w:r>
              <w:t>其中：财政    资金</w:t>
            </w:r>
          </w:p>
        </w:tc>
        <w:tc>
          <w:tcPr>
            <w:tcW w:w="2551" w:type="dxa"/>
            <w:vAlign w:val="center"/>
          </w:tcPr>
          <w:p>
            <w:pPr>
              <w:pStyle w:val="12"/>
            </w:pPr>
            <w:r>
              <w:t>5200.00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土地出让金土地取得费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1.完成支付，保障工作正常开展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土地市场动态监测率</w:t>
            </w:r>
          </w:p>
        </w:tc>
        <w:tc>
          <w:tcPr>
            <w:tcW w:w="5386" w:type="dxa"/>
            <w:vAlign w:val="center"/>
          </w:tcPr>
          <w:p>
            <w:pPr>
              <w:pStyle w:val="12"/>
            </w:pPr>
            <w:r>
              <w:t>土地市场动态监测率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提升土壤环境监测能力建设</w:t>
            </w:r>
          </w:p>
        </w:tc>
        <w:tc>
          <w:tcPr>
            <w:tcW w:w="5386" w:type="dxa"/>
            <w:vAlign w:val="center"/>
          </w:tcPr>
          <w:p>
            <w:pPr>
              <w:pStyle w:val="12"/>
            </w:pPr>
            <w:r>
              <w:t>提升土壤环境监测能力建设</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部管在建生产建设项目水土保持督</w:t>
            </w:r>
          </w:p>
        </w:tc>
        <w:tc>
          <w:tcPr>
            <w:tcW w:w="5386" w:type="dxa"/>
            <w:vAlign w:val="center"/>
          </w:tcPr>
          <w:p>
            <w:pPr>
              <w:pStyle w:val="12"/>
            </w:pPr>
            <w:r>
              <w:t>部管在建生产建设项目水土保持督查意见印发时限</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5200万元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创新工作完成率</w:t>
            </w:r>
          </w:p>
        </w:tc>
        <w:tc>
          <w:tcPr>
            <w:tcW w:w="5386" w:type="dxa"/>
            <w:vAlign w:val="center"/>
          </w:tcPr>
          <w:p>
            <w:pPr>
              <w:pStyle w:val="12"/>
            </w:pPr>
            <w:r>
              <w:t>创新工作完成率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耕地质量提升</w:t>
            </w:r>
          </w:p>
        </w:tc>
        <w:tc>
          <w:tcPr>
            <w:tcW w:w="5386" w:type="dxa"/>
            <w:vAlign w:val="center"/>
          </w:tcPr>
          <w:p>
            <w:pPr>
              <w:pStyle w:val="12"/>
            </w:pPr>
            <w:r>
              <w:t>耕地质量提升率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耕地质量</w:t>
            </w:r>
          </w:p>
        </w:tc>
        <w:tc>
          <w:tcPr>
            <w:tcW w:w="5386" w:type="dxa"/>
            <w:vAlign w:val="center"/>
          </w:tcPr>
          <w:p>
            <w:pPr>
              <w:pStyle w:val="12"/>
            </w:pPr>
            <w:r>
              <w:t>耕地质量比例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群众对综合系统的满意度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隆尧县自然资源和规划局本级上年末固定资产金额为901.27万元（详见下表）。本年度拟购置固定资产总额为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901.27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3175.55</w:t>
            </w:r>
          </w:p>
        </w:tc>
        <w:tc>
          <w:tcPr>
            <w:tcW w:w="2835" w:type="dxa"/>
            <w:vAlign w:val="center"/>
          </w:tcPr>
          <w:p>
            <w:pPr>
              <w:pStyle w:val="11"/>
            </w:pPr>
            <w:r>
              <w:t>530.25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3175.55</w:t>
            </w:r>
          </w:p>
        </w:tc>
        <w:tc>
          <w:tcPr>
            <w:tcW w:w="2835" w:type="dxa"/>
            <w:vAlign w:val="center"/>
          </w:tcPr>
          <w:p>
            <w:pPr>
              <w:pStyle w:val="11"/>
            </w:pPr>
            <w:r>
              <w:t>530.25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24.19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40.58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2632</w:t>
            </w:r>
          </w:p>
        </w:tc>
        <w:tc>
          <w:tcPr>
            <w:tcW w:w="2835" w:type="dxa"/>
            <w:vAlign w:val="center"/>
          </w:tcPr>
          <w:p>
            <w:pPr>
              <w:pStyle w:val="11"/>
            </w:pPr>
            <w:r>
              <w:t>306.25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4D534B"/>
    <w:rsid w:val="11B60EC0"/>
    <w:rsid w:val="3C213C89"/>
    <w:rsid w:val="43674824"/>
    <w:rsid w:val="6B623CC4"/>
    <w:rsid w:val="701E0AD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60</Pages>
  <Words>16072</Words>
  <Characters>20123</Characters>
  <TotalTime>10</TotalTime>
  <ScaleCrop>false</ScaleCrop>
  <LinksUpToDate>false</LinksUpToDate>
  <CharactersWithSpaces>20437</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2025-02-24T16:23:00Z</dcterms:created>
  <dc:creator>lenovo</dc:creator>
  <cp:lastModifiedBy>Administrator</cp:lastModifiedBy>
  <dcterms:modified xsi:type="dcterms:W3CDTF">2025-02-25T08:13:16Z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4EDC4EA7E0CA4D269DD8E1A66CB154A2</vt:lpwstr>
  </property>
</Properties>
</file>