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10B0A3">
      <w:pPr>
        <w:adjustRightInd w:val="0"/>
        <w:snapToGrid w:val="0"/>
        <w:jc w:val="center"/>
        <w:rPr>
          <w:rFonts w:hint="eastAsia"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共青团隆尧县委</w:t>
      </w:r>
    </w:p>
    <w:p w14:paraId="08BE6E18">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5CC4480B">
      <w:pPr>
        <w:ind w:firstLine="640"/>
        <w:rPr>
          <w:rFonts w:ascii="Times New Roman" w:hAnsi="Times New Roman" w:eastAsia="仿宋" w:cs="Times New Roman"/>
          <w:sz w:val="32"/>
          <w:szCs w:val="32"/>
        </w:rPr>
      </w:pPr>
    </w:p>
    <w:p w14:paraId="35886A6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共青团隆尧县委</w:t>
      </w:r>
      <w:r>
        <w:rPr>
          <w:rFonts w:hint="eastAsia" w:ascii="Times New Roman" w:hAnsi="Times New Roman" w:eastAsia="仿宋" w:cs="Times New Roman"/>
          <w:sz w:val="32"/>
          <w:szCs w:val="32"/>
        </w:rPr>
        <w:t>2020年部门预算公开如下：</w:t>
      </w:r>
    </w:p>
    <w:p w14:paraId="101EA8D6">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1563354C">
      <w:pPr>
        <w:widowControl/>
        <w:spacing w:line="580" w:lineRule="atLeast"/>
        <w:ind w:firstLine="640"/>
        <w:jc w:val="left"/>
        <w:rPr>
          <w:rFonts w:ascii="仿宋" w:hAnsi="仿宋" w:eastAsia="仿宋"/>
          <w:sz w:val="32"/>
          <w:szCs w:val="32"/>
        </w:rPr>
      </w:pPr>
      <w:r>
        <w:rPr>
          <w:rFonts w:hint="eastAsia" w:ascii="仿宋" w:hAnsi="仿宋" w:eastAsia="仿宋"/>
          <w:sz w:val="32"/>
          <w:szCs w:val="32"/>
        </w:rP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14:paraId="13C5F030">
      <w:pPr>
        <w:widowControl/>
        <w:spacing w:line="580" w:lineRule="atLeast"/>
        <w:ind w:firstLine="640"/>
        <w:jc w:val="left"/>
        <w:rPr>
          <w:rFonts w:ascii="仿宋" w:hAnsi="仿宋" w:eastAsia="仿宋"/>
          <w:sz w:val="32"/>
          <w:szCs w:val="32"/>
        </w:rPr>
      </w:pPr>
      <w:r>
        <w:rPr>
          <w:rFonts w:hint="eastAsia" w:ascii="仿宋" w:hAnsi="仿宋" w:eastAsia="仿宋"/>
          <w:sz w:val="32"/>
          <w:szCs w:val="32"/>
        </w:rPr>
        <w:t>（二）参与本县的有关青少年事业的法律、法规的实施和有关地方性法规的制定及实施，协助县委、县政府处理、协调与青少年利益相关的事务；</w:t>
      </w:r>
    </w:p>
    <w:p w14:paraId="476C2558">
      <w:pPr>
        <w:widowControl/>
        <w:spacing w:line="580" w:lineRule="atLeast"/>
        <w:ind w:firstLine="640"/>
        <w:jc w:val="left"/>
        <w:rPr>
          <w:rFonts w:ascii="仿宋" w:hAnsi="仿宋" w:eastAsia="仿宋"/>
          <w:sz w:val="32"/>
          <w:szCs w:val="32"/>
        </w:rPr>
      </w:pPr>
      <w:r>
        <w:rPr>
          <w:rFonts w:hint="eastAsia" w:ascii="仿宋" w:hAnsi="仿宋" w:eastAsia="仿宋"/>
          <w:sz w:val="32"/>
          <w:szCs w:val="32"/>
        </w:rPr>
        <w:t>（三）调查青少年思想动态和青年工作状况，研究青少年运动，青少年工作理论和思想教育问题，提出相应对策，开展各种活动；协助政府教育部门做好中、小学学生的教育管理工作，维护学校和社会安定团结；</w:t>
      </w:r>
    </w:p>
    <w:p w14:paraId="393D44FD">
      <w:pPr>
        <w:widowControl/>
        <w:spacing w:line="580" w:lineRule="atLeast"/>
        <w:ind w:firstLine="640"/>
        <w:jc w:val="left"/>
        <w:rPr>
          <w:rFonts w:ascii="仿宋" w:hAnsi="仿宋" w:eastAsia="仿宋"/>
          <w:sz w:val="32"/>
          <w:szCs w:val="32"/>
        </w:rPr>
      </w:pPr>
      <w:r>
        <w:rPr>
          <w:rFonts w:hint="eastAsia" w:ascii="仿宋" w:hAnsi="仿宋" w:eastAsia="仿宋"/>
          <w:sz w:val="32"/>
          <w:szCs w:val="32"/>
        </w:rPr>
        <w:t>（四）承担县委、县政府委托的部分经济工作职能，在经济建设中组织和带领青年发挥生力军和突击队作用；</w:t>
      </w:r>
    </w:p>
    <w:p w14:paraId="084B440C">
      <w:pPr>
        <w:widowControl/>
        <w:spacing w:line="580" w:lineRule="atLeast"/>
        <w:ind w:firstLine="640"/>
        <w:jc w:val="left"/>
        <w:rPr>
          <w:rFonts w:ascii="仿宋" w:hAnsi="仿宋" w:eastAsia="仿宋"/>
          <w:sz w:val="32"/>
          <w:szCs w:val="32"/>
        </w:rPr>
      </w:pPr>
      <w:r>
        <w:rPr>
          <w:rFonts w:hint="eastAsia" w:ascii="仿宋" w:hAnsi="仿宋" w:eastAsia="仿宋"/>
          <w:sz w:val="32"/>
          <w:szCs w:val="32"/>
        </w:rPr>
        <w:t>（五）会同有关部门对全县青少年外事工作实行归口管理和提供服务，参与、实行隆尧县的青少年政策并落实有关工作；</w:t>
      </w:r>
    </w:p>
    <w:p w14:paraId="34F5ED60">
      <w:pPr>
        <w:widowControl/>
        <w:spacing w:line="580" w:lineRule="atLeast"/>
        <w:ind w:firstLine="640"/>
        <w:jc w:val="left"/>
        <w:rPr>
          <w:rFonts w:ascii="仿宋" w:hAnsi="仿宋" w:eastAsia="仿宋"/>
          <w:sz w:val="32"/>
          <w:szCs w:val="32"/>
        </w:rPr>
      </w:pPr>
      <w:r>
        <w:rPr>
          <w:rFonts w:hint="eastAsia" w:ascii="仿宋" w:hAnsi="仿宋" w:eastAsia="仿宋"/>
          <w:sz w:val="32"/>
          <w:szCs w:val="32"/>
        </w:rPr>
        <w:t>（六）参与制定有关本县的青少年统战工作的政策，做好青年统战对象的团结教育工作，维护和促进祖国统一和民族团结；</w:t>
      </w:r>
    </w:p>
    <w:p w14:paraId="109F4691">
      <w:pPr>
        <w:widowControl/>
        <w:spacing w:line="580" w:lineRule="atLeast"/>
        <w:ind w:firstLine="640"/>
        <w:jc w:val="left"/>
        <w:rPr>
          <w:rFonts w:ascii="仿宋" w:hAnsi="仿宋" w:eastAsia="仿宋" w:cs="宋体"/>
          <w:kern w:val="0"/>
          <w:sz w:val="32"/>
          <w:szCs w:val="32"/>
        </w:rPr>
      </w:pPr>
      <w:r>
        <w:rPr>
          <w:rFonts w:hint="eastAsia" w:ascii="仿宋" w:hAnsi="仿宋" w:eastAsia="仿宋"/>
          <w:sz w:val="32"/>
          <w:szCs w:val="32"/>
        </w:rPr>
        <w:t>（七）承担县委、县政府和团市委交办的有关事项。</w:t>
      </w:r>
    </w:p>
    <w:p w14:paraId="75719881">
      <w:pPr>
        <w:tabs>
          <w:tab w:val="left" w:pos="1395"/>
        </w:tabs>
        <w:spacing w:line="540" w:lineRule="exact"/>
        <w:ind w:firstLine="643" w:firstLineChars="200"/>
        <w:rPr>
          <w:rFonts w:ascii="仿宋_GB2312" w:hAnsi="仿宋_GB2312" w:eastAsia="仿宋_GB2312"/>
          <w:b/>
          <w:kern w:val="0"/>
          <w:sz w:val="32"/>
          <w:szCs w:val="32"/>
        </w:rPr>
      </w:pPr>
      <w:r>
        <w:rPr>
          <w:rFonts w:hint="eastAsia" w:ascii="仿宋_GB2312" w:hAnsi="仿宋_GB2312" w:eastAsia="仿宋_GB2312"/>
          <w:b/>
          <w:kern w:val="0"/>
          <w:sz w:val="32"/>
          <w:szCs w:val="32"/>
        </w:rPr>
        <w:t>机构设置</w:t>
      </w:r>
      <w:r>
        <w:rPr>
          <w:rFonts w:ascii="仿宋_GB2312" w:hAnsi="仿宋_GB2312" w:eastAsia="仿宋_GB2312"/>
          <w:b/>
          <w:kern w:val="0"/>
          <w:sz w:val="32"/>
          <w:szCs w:val="32"/>
        </w:rPr>
        <w:t xml:space="preserve"> </w:t>
      </w:r>
    </w:p>
    <w:p w14:paraId="7A6F0C16">
      <w:pPr>
        <w:autoSpaceDE w:val="0"/>
        <w:autoSpaceDN w:val="0"/>
        <w:adjustRightInd w:val="0"/>
        <w:ind w:firstLine="707" w:firstLineChars="221"/>
        <w:jc w:val="left"/>
        <w:rPr>
          <w:rFonts w:ascii="仿宋_GB2312" w:hAnsi="仿宋_GB2312" w:eastAsia="仿宋_GB2312"/>
          <w:kern w:val="0"/>
          <w:sz w:val="32"/>
          <w:szCs w:val="32"/>
        </w:rPr>
      </w:pPr>
      <w:r>
        <w:rPr>
          <w:rFonts w:hint="eastAsia" w:ascii="仿宋_GB2312" w:hAnsi="仿宋_GB2312" w:eastAsia="仿宋_GB2312"/>
          <w:kern w:val="0"/>
          <w:sz w:val="32"/>
          <w:szCs w:val="32"/>
        </w:rPr>
        <w:t>共青团隆尧县委部门机构设置情况：</w:t>
      </w:r>
    </w:p>
    <w:tbl>
      <w:tblPr>
        <w:tblStyle w:val="7"/>
        <w:tblW w:w="13020" w:type="dxa"/>
        <w:tblInd w:w="8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14:paraId="160D3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749769B2">
            <w:pPr>
              <w:autoSpaceDE w:val="0"/>
              <w:autoSpaceDN w:val="0"/>
              <w:adjustRightInd w:val="0"/>
              <w:jc w:val="left"/>
              <w:rPr>
                <w:rFonts w:ascii="仿宋_GB2312" w:hAnsi="仿宋_GB2312" w:eastAsia="仿宋_GB2312"/>
                <w:bCs/>
                <w:kern w:val="0"/>
                <w:sz w:val="24"/>
                <w:szCs w:val="24"/>
              </w:rPr>
            </w:pPr>
            <w:r>
              <w:rPr>
                <w:rFonts w:hint="eastAsia" w:ascii="Times New Roman" w:hAnsi="Times New Roman" w:eastAsia="方正书宋_GBK"/>
                <w:bCs/>
                <w:sz w:val="24"/>
                <w:szCs w:val="24"/>
              </w:rPr>
              <w:t>单位名称</w:t>
            </w:r>
          </w:p>
        </w:tc>
        <w:tc>
          <w:tcPr>
            <w:tcW w:w="3543" w:type="dxa"/>
          </w:tcPr>
          <w:p w14:paraId="507D1A59">
            <w:pPr>
              <w:autoSpaceDE w:val="0"/>
              <w:autoSpaceDN w:val="0"/>
              <w:adjustRightInd w:val="0"/>
              <w:jc w:val="left"/>
              <w:rPr>
                <w:rFonts w:ascii="仿宋_GB2312" w:hAnsi="仿宋_GB2312" w:eastAsia="仿宋_GB2312"/>
                <w:bCs/>
                <w:kern w:val="0"/>
                <w:sz w:val="24"/>
                <w:szCs w:val="24"/>
              </w:rPr>
            </w:pPr>
            <w:r>
              <w:rPr>
                <w:rFonts w:hint="eastAsia" w:ascii="Times New Roman" w:hAnsi="Times New Roman" w:eastAsia="方正书宋_GBK"/>
                <w:bCs/>
                <w:sz w:val="24"/>
                <w:szCs w:val="24"/>
              </w:rPr>
              <w:t>单位性质</w:t>
            </w:r>
          </w:p>
        </w:tc>
        <w:tc>
          <w:tcPr>
            <w:tcW w:w="2477" w:type="dxa"/>
          </w:tcPr>
          <w:p w14:paraId="5BDEDCFD">
            <w:pPr>
              <w:autoSpaceDE w:val="0"/>
              <w:autoSpaceDN w:val="0"/>
              <w:adjustRightInd w:val="0"/>
              <w:jc w:val="left"/>
              <w:rPr>
                <w:rFonts w:ascii="仿宋_GB2312" w:hAnsi="仿宋_GB2312" w:eastAsia="仿宋_GB2312"/>
                <w:bCs/>
                <w:kern w:val="0"/>
                <w:sz w:val="24"/>
                <w:szCs w:val="24"/>
              </w:rPr>
            </w:pPr>
            <w:r>
              <w:rPr>
                <w:rFonts w:hint="eastAsia" w:ascii="Times New Roman" w:hAnsi="Times New Roman" w:eastAsia="方正书宋_GBK"/>
                <w:bCs/>
                <w:sz w:val="24"/>
                <w:szCs w:val="24"/>
              </w:rPr>
              <w:t>单位规格</w:t>
            </w:r>
          </w:p>
        </w:tc>
        <w:tc>
          <w:tcPr>
            <w:tcW w:w="2769" w:type="dxa"/>
          </w:tcPr>
          <w:p w14:paraId="48B00644">
            <w:pPr>
              <w:autoSpaceDE w:val="0"/>
              <w:autoSpaceDN w:val="0"/>
              <w:adjustRightInd w:val="0"/>
              <w:jc w:val="left"/>
              <w:rPr>
                <w:rFonts w:ascii="仿宋_GB2312" w:hAnsi="仿宋_GB2312" w:eastAsia="仿宋_GB2312"/>
                <w:bCs/>
                <w:kern w:val="0"/>
                <w:sz w:val="24"/>
                <w:szCs w:val="24"/>
              </w:rPr>
            </w:pPr>
            <w:r>
              <w:rPr>
                <w:rFonts w:hint="eastAsia" w:ascii="Times New Roman" w:hAnsi="Times New Roman" w:eastAsia="方正书宋_GBK"/>
                <w:bCs/>
                <w:sz w:val="24"/>
                <w:szCs w:val="24"/>
              </w:rPr>
              <w:t>经费保障形式</w:t>
            </w:r>
          </w:p>
        </w:tc>
      </w:tr>
      <w:tr w14:paraId="1B0DF7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003A5A35">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中国共产主义青年团隆尧县</w:t>
            </w:r>
            <w:bookmarkStart w:id="8" w:name="_GoBack"/>
            <w:bookmarkEnd w:id="8"/>
            <w:r>
              <w:rPr>
                <w:rFonts w:hint="eastAsia" w:ascii="仿宋_GB2312" w:hAnsi="仿宋_GB2312" w:eastAsia="仿宋_GB2312"/>
                <w:bCs/>
                <w:kern w:val="0"/>
                <w:sz w:val="24"/>
                <w:szCs w:val="24"/>
              </w:rPr>
              <w:t>委员会</w:t>
            </w:r>
          </w:p>
        </w:tc>
        <w:tc>
          <w:tcPr>
            <w:tcW w:w="3543" w:type="dxa"/>
          </w:tcPr>
          <w:p w14:paraId="7FF92CF5">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参照公务员管理的群团组织</w:t>
            </w:r>
          </w:p>
        </w:tc>
        <w:tc>
          <w:tcPr>
            <w:tcW w:w="2477" w:type="dxa"/>
          </w:tcPr>
          <w:p w14:paraId="71C6F758">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正科级</w:t>
            </w:r>
          </w:p>
        </w:tc>
        <w:tc>
          <w:tcPr>
            <w:tcW w:w="2769" w:type="dxa"/>
          </w:tcPr>
          <w:p w14:paraId="02DC5C5A">
            <w:pPr>
              <w:autoSpaceDE w:val="0"/>
              <w:autoSpaceDN w:val="0"/>
              <w:adjustRightInd w:val="0"/>
              <w:jc w:val="left"/>
              <w:rPr>
                <w:rFonts w:ascii="仿宋_GB2312" w:hAnsi="仿宋_GB2312" w:eastAsia="仿宋_GB2312"/>
                <w:bCs/>
                <w:kern w:val="0"/>
                <w:sz w:val="24"/>
                <w:szCs w:val="24"/>
              </w:rPr>
            </w:pPr>
            <w:r>
              <w:rPr>
                <w:rFonts w:hint="eastAsia" w:ascii="仿宋_GB2312" w:hAnsi="仿宋_GB2312" w:eastAsia="仿宋_GB2312"/>
                <w:bCs/>
                <w:kern w:val="0"/>
                <w:sz w:val="24"/>
                <w:szCs w:val="24"/>
              </w:rPr>
              <w:t>财政拨款</w:t>
            </w:r>
          </w:p>
        </w:tc>
      </w:tr>
      <w:tr w14:paraId="62696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7F59C2EC">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c>
          <w:tcPr>
            <w:tcW w:w="3543" w:type="dxa"/>
          </w:tcPr>
          <w:p w14:paraId="18FB869C">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c>
          <w:tcPr>
            <w:tcW w:w="2477" w:type="dxa"/>
          </w:tcPr>
          <w:p w14:paraId="64EB6ECC">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c>
          <w:tcPr>
            <w:tcW w:w="2769" w:type="dxa"/>
          </w:tcPr>
          <w:p w14:paraId="608ECEA3">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r>
      <w:tr w14:paraId="7889EA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14:paraId="5F43572D">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c>
          <w:tcPr>
            <w:tcW w:w="3543" w:type="dxa"/>
          </w:tcPr>
          <w:p w14:paraId="27F82291">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c>
          <w:tcPr>
            <w:tcW w:w="2477" w:type="dxa"/>
          </w:tcPr>
          <w:p w14:paraId="2AD4DCEA">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c>
          <w:tcPr>
            <w:tcW w:w="2769" w:type="dxa"/>
          </w:tcPr>
          <w:p w14:paraId="12AC8A1E">
            <w:pPr>
              <w:autoSpaceDE w:val="0"/>
              <w:autoSpaceDN w:val="0"/>
              <w:adjustRightInd w:val="0"/>
              <w:jc w:val="left"/>
              <w:rPr>
                <w:rFonts w:ascii="仿宋_GB2312" w:hAnsi="仿宋_GB2312" w:eastAsia="仿宋_GB2312"/>
                <w:bCs/>
                <w:kern w:val="0"/>
                <w:sz w:val="24"/>
                <w:szCs w:val="24"/>
              </w:rPr>
            </w:pPr>
            <w:r>
              <w:rPr>
                <w:rFonts w:ascii="仿宋_GB2312" w:hAnsi="仿宋_GB2312" w:eastAsia="仿宋_GB2312"/>
                <w:bCs/>
                <w:kern w:val="0"/>
                <w:sz w:val="24"/>
                <w:szCs w:val="24"/>
              </w:rPr>
              <w:t>…</w:t>
            </w:r>
          </w:p>
        </w:tc>
      </w:tr>
    </w:tbl>
    <w:p w14:paraId="51833B08"/>
    <w:p w14:paraId="67D38496">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63E06171">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共青团隆尧县委</w:t>
      </w:r>
      <w:r>
        <w:rPr>
          <w:rFonts w:ascii="Times New Roman" w:hAnsi="Times New Roman" w:eastAsia="仿宋" w:cs="Times New Roman"/>
          <w:sz w:val="32"/>
          <w:szCs w:val="32"/>
        </w:rPr>
        <w:t>收支包含在部门预算中。</w:t>
      </w:r>
    </w:p>
    <w:p w14:paraId="758EAAA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8DAC09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反映本部门当年全部收入。2020年预算收入38</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0</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38.09</w:t>
      </w:r>
      <w:r>
        <w:rPr>
          <w:rFonts w:hint="eastAsia" w:ascii="Times New Roman" w:hAnsi="Times New Roman" w:eastAsia="仿宋" w:cs="Times New Roman"/>
          <w:sz w:val="32"/>
          <w:szCs w:val="32"/>
        </w:rPr>
        <w:t>万元，基金预算收入0万元，财政专户核拨收入0万元，其他来源收入0万元。</w:t>
      </w:r>
    </w:p>
    <w:p w14:paraId="31322D3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3F88D34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共青团隆尧县委</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38.09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32.14</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28.8</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3.34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5.95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行政运行支出</w:t>
      </w:r>
      <w:r>
        <w:rPr>
          <w:rFonts w:hint="eastAsia" w:ascii="Times New Roman" w:hAnsi="Times New Roman" w:eastAsia="仿宋" w:cs="Times New Roman"/>
          <w:sz w:val="32"/>
          <w:szCs w:val="32"/>
          <w:lang w:val="en-US" w:eastAsia="zh-CN"/>
        </w:rPr>
        <w:t>5.95万元</w:t>
      </w:r>
      <w:r>
        <w:rPr>
          <w:rFonts w:hint="eastAsia" w:ascii="Times New Roman" w:hAnsi="Times New Roman" w:eastAsia="仿宋" w:cs="Times New Roman"/>
          <w:sz w:val="32"/>
          <w:szCs w:val="32"/>
        </w:rPr>
        <w:t>；其他支出0万元。</w:t>
      </w:r>
    </w:p>
    <w:p w14:paraId="75BF1E0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13C85425">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38.09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0.92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1.97</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1.05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厉行节约，压缩开支</w:t>
      </w:r>
      <w:r>
        <w:rPr>
          <w:rFonts w:hint="eastAsia" w:ascii="Times New Roman" w:hAnsi="Times New Roman" w:eastAsia="仿宋" w:cs="Times New Roman"/>
          <w:sz w:val="32"/>
          <w:szCs w:val="32"/>
        </w:rPr>
        <w:t>。</w:t>
      </w:r>
    </w:p>
    <w:p w14:paraId="0DD70CCF">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9C54EF8">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3.34</w:t>
      </w:r>
      <w:r>
        <w:rPr>
          <w:rFonts w:hint="eastAsia" w:ascii="Times New Roman" w:hAnsi="Times New Roman" w:eastAsia="仿宋" w:cs="Times New Roman"/>
          <w:sz w:val="32"/>
          <w:szCs w:val="32"/>
        </w:rPr>
        <w:t>万元，主要用于保证机关正常运转的办公及印刷费、邮电费、差旅费、会议费、福利费等支出。</w:t>
      </w:r>
    </w:p>
    <w:p w14:paraId="4D163DC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08F9C975">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2020年</w:t>
      </w:r>
      <w:r>
        <w:rPr>
          <w:rFonts w:hint="eastAsia" w:ascii="Times New Roman" w:hAnsi="Times New Roman" w:eastAsia="仿宋" w:cs="Times New Roman"/>
          <w:sz w:val="32"/>
          <w:szCs w:val="32"/>
        </w:rPr>
        <w:t>，我部门财政拨款“三公”经费预算安排0万元，其中：因公出国（境）费0万元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与去年持平；</w:t>
      </w:r>
      <w:r>
        <w:rPr>
          <w:rFonts w:hint="eastAsia" w:ascii="Times New Roman" w:hAnsi="Times New Roman" w:eastAsia="仿宋" w:cs="Times New Roman"/>
          <w:sz w:val="32"/>
          <w:szCs w:val="32"/>
        </w:rPr>
        <w:t>公务用车购置及运维费0万元（其中：公务用车购置费0万元，公务用车运行维护费0万元)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与去年持平</w:t>
      </w:r>
      <w:r>
        <w:rPr>
          <w:rFonts w:hint="eastAsia" w:ascii="Times New Roman" w:hAnsi="Times New Roman" w:eastAsia="仿宋" w:cs="Times New Roman"/>
          <w:sz w:val="32"/>
          <w:szCs w:val="32"/>
        </w:rPr>
        <w:t>；公务接待费0万元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与去年持平。</w:t>
      </w:r>
      <w:r>
        <w:rPr>
          <w:rFonts w:hint="eastAsia" w:ascii="Times New Roman" w:hAnsi="Times New Roman" w:eastAsia="仿宋" w:cs="Times New Roman"/>
          <w:sz w:val="32"/>
          <w:szCs w:val="32"/>
        </w:rPr>
        <w:t>“三公”经费与上年</w:t>
      </w:r>
      <w:r>
        <w:rPr>
          <w:rFonts w:hint="eastAsia" w:ascii="Times New Roman" w:hAnsi="Times New Roman" w:eastAsia="仿宋" w:cs="Times New Roman"/>
          <w:sz w:val="32"/>
          <w:szCs w:val="32"/>
          <w:lang w:val="en-US" w:eastAsia="zh-CN"/>
        </w:rPr>
        <w:t>一致</w:t>
      </w:r>
      <w:r>
        <w:rPr>
          <w:rFonts w:hint="eastAsia" w:ascii="Times New Roman" w:hAnsi="Times New Roman" w:eastAsia="仿宋" w:cs="Times New Roman"/>
          <w:sz w:val="32"/>
          <w:szCs w:val="32"/>
        </w:rPr>
        <w:t>，无增减变化。</w:t>
      </w:r>
    </w:p>
    <w:p w14:paraId="340431DA">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50999ACD">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3CB5D24D">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6F925EC">
      <w:pPr>
        <w:ind w:firstLine="640" w:firstLineChars="200"/>
        <w:rPr>
          <w:rFonts w:ascii="仿宋" w:hAnsi="仿宋" w:eastAsia="仿宋"/>
          <w:sz w:val="32"/>
          <w:szCs w:val="32"/>
          <w:highlight w:val="none"/>
        </w:rPr>
      </w:pPr>
      <w:r>
        <w:rPr>
          <w:rFonts w:ascii="仿宋" w:hAnsi="仿宋" w:eastAsia="仿宋"/>
          <w:sz w:val="32"/>
          <w:szCs w:val="32"/>
          <w:highlight w:val="none"/>
        </w:rPr>
        <w:t>201</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年认真贯彻落实中央、省市有关会议精神和县委、县政府决策部署，大力推进从严治团，持续深化共青团“四维”工作格局，切实增强政治性、先进性、群众性，启动实施社会组织规范引导工程、青年文明号创建示范工程、少先队组织建设工程、基层团组织建设试点工程。继续抓好作风建设和队伍建设，进一步提升思想引领、服务青年、社会联络、志愿服务、组织建设等各项工作水平，动员引导广大青年为“经济强县、幸福隆尧”建设发挥积极作用。</w:t>
      </w:r>
    </w:p>
    <w:p w14:paraId="6BA5AD2A">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12FAF1B">
      <w:pPr>
        <w:ind w:firstLine="640" w:firstLineChars="200"/>
        <w:rPr>
          <w:rFonts w:ascii="仿宋" w:hAnsi="仿宋" w:eastAsia="仿宋"/>
          <w:sz w:val="32"/>
          <w:szCs w:val="32"/>
          <w:highlight w:val="none"/>
        </w:rPr>
      </w:pPr>
      <w:r>
        <w:rPr>
          <w:rFonts w:hint="eastAsia" w:ascii="仿宋" w:hAnsi="仿宋" w:eastAsia="仿宋"/>
          <w:sz w:val="32"/>
          <w:szCs w:val="32"/>
          <w:highlight w:val="none"/>
        </w:rPr>
        <w:t>青年志愿者阵地实现全面覆盖，各基层团组织建设完成青年志愿者阵地；</w:t>
      </w:r>
    </w:p>
    <w:p w14:paraId="3CA10ECC">
      <w:pPr>
        <w:ind w:firstLine="640" w:firstLineChars="200"/>
        <w:rPr>
          <w:rFonts w:ascii="仿宋" w:hAnsi="仿宋" w:eastAsia="仿宋"/>
          <w:sz w:val="32"/>
          <w:szCs w:val="32"/>
          <w:highlight w:val="none"/>
        </w:rPr>
      </w:pPr>
      <w:r>
        <w:rPr>
          <w:rFonts w:hint="eastAsia" w:ascii="仿宋" w:hAnsi="仿宋" w:eastAsia="仿宋"/>
          <w:sz w:val="32"/>
          <w:szCs w:val="32"/>
          <w:highlight w:val="none"/>
        </w:rPr>
        <w:t>乡镇和县直团干部教育完成两次，覆盖率完成</w:t>
      </w:r>
      <w:r>
        <w:rPr>
          <w:rFonts w:ascii="仿宋" w:hAnsi="仿宋" w:eastAsia="仿宋"/>
          <w:sz w:val="32"/>
          <w:szCs w:val="32"/>
          <w:highlight w:val="none"/>
        </w:rPr>
        <w:t>90%</w:t>
      </w:r>
      <w:r>
        <w:rPr>
          <w:rFonts w:hint="eastAsia" w:ascii="仿宋" w:hAnsi="仿宋" w:eastAsia="仿宋"/>
          <w:sz w:val="32"/>
          <w:szCs w:val="32"/>
          <w:highlight w:val="none"/>
        </w:rPr>
        <w:t>以上，各乡镇、学校、县直的团干部思想意识教育和培训实现全覆盖；</w:t>
      </w:r>
    </w:p>
    <w:p w14:paraId="3D18F770">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E68425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14:paraId="2E2167B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14:paraId="6B3B545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14:paraId="716D408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14:paraId="3788EE8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14:paraId="09F6C18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14:paraId="757372CF">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46438233">
      <w:pPr>
        <w:autoSpaceDE w:val="0"/>
        <w:autoSpaceDN w:val="0"/>
        <w:adjustRightInd w:val="0"/>
        <w:ind w:left="198" w:firstLine="560" w:firstLineChars="200"/>
        <w:jc w:val="left"/>
        <w:rPr>
          <w:rFonts w:ascii="Times New Roman" w:hAnsi="Times New Roman" w:eastAsia="仿宋" w:cs="Times New Roman"/>
          <w:b/>
          <w:sz w:val="32"/>
          <w:szCs w:val="32"/>
          <w:highlight w:val="none"/>
        </w:rPr>
      </w:pPr>
      <w:r>
        <w:rPr>
          <w:rFonts w:hint="eastAsia" w:ascii="方正仿宋_GBK" w:eastAsia="方正仿宋_GBK"/>
          <w:b/>
          <w:sz w:val="28"/>
        </w:rPr>
        <w:t xml:space="preserve"> </w:t>
      </w:r>
      <w:bookmarkEnd w:id="0"/>
      <w:r>
        <w:rPr>
          <w:rFonts w:hint="eastAsia" w:ascii="Times New Roman" w:hAnsi="Times New Roman" w:eastAsia="仿宋" w:cs="Times New Roman"/>
          <w:b/>
          <w:sz w:val="32"/>
          <w:szCs w:val="32"/>
          <w:highlight w:val="none"/>
        </w:rPr>
        <w:t>部门职责及工作活动绩效目标指标：</w:t>
      </w:r>
    </w:p>
    <w:p w14:paraId="00748554">
      <w:pPr>
        <w:jc w:val="center"/>
        <w:outlineLvl w:val="0"/>
        <w:rPr>
          <w:rFonts w:ascii="方正小标宋_GBK" w:hAnsi="Times New Roman" w:eastAsia="方正小标宋_GBK" w:cs="Times New Roman"/>
          <w:sz w:val="32"/>
          <w:szCs w:val="24"/>
        </w:rPr>
      </w:pPr>
    </w:p>
    <w:p w14:paraId="7ED67EA4">
      <w:pPr>
        <w:jc w:val="center"/>
        <w:outlineLvl w:val="0"/>
        <w:rPr>
          <w:rFonts w:hint="eastAsia" w:ascii="方正小标宋_GBK" w:eastAsia="方正小标宋_GBK"/>
          <w:sz w:val="32"/>
        </w:rPr>
      </w:pPr>
      <w:bookmarkStart w:id="4" w:name="_Toc535404678"/>
    </w:p>
    <w:bookmarkEnd w:id="4"/>
    <w:p w14:paraId="4193951E">
      <w:pPr>
        <w:jc w:val="center"/>
        <w:outlineLvl w:val="0"/>
        <w:rPr>
          <w:rFonts w:ascii="方正小标宋_GBK" w:eastAsia="方正小标宋_GBK"/>
          <w:color w:val="FFFFFF"/>
          <w:sz w:val="32"/>
        </w:rPr>
      </w:pPr>
      <w:bookmarkStart w:id="5" w:name="_Toc1995780"/>
      <w:r>
        <w:rPr>
          <w:rFonts w:hint="eastAsia" w:ascii="方正小标宋_GBK" w:eastAsia="方正小标宋_GBK"/>
          <w:sz w:val="32"/>
        </w:rPr>
        <w:t>部门职责-工作活动绩效目标</w:t>
      </w:r>
      <w:r>
        <w:rPr>
          <w:rStyle w:val="9"/>
          <w:rFonts w:ascii="方正小标宋_GBK" w:eastAsia="方正小标宋_GBK"/>
          <w:color w:val="FFFFFF"/>
          <w:sz w:val="32"/>
        </w:rPr>
        <w:footnoteReference w:id="0" w:customMarkFollows="1"/>
        <w:sym w:font="Symbol" w:char="F020"/>
      </w:r>
      <w:bookmarkEnd w:id="5"/>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6822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noWrap w:val="0"/>
            <w:vAlign w:val="center"/>
          </w:tcPr>
          <w:p w14:paraId="426BE08F">
            <w:pPr>
              <w:spacing w:line="300" w:lineRule="exact"/>
              <w:jc w:val="left"/>
              <w:rPr>
                <w:rFonts w:ascii="方正小标宋_GBK" w:eastAsia="方正小标宋_GBK"/>
                <w:sz w:val="24"/>
              </w:rPr>
            </w:pPr>
            <w:r>
              <w:rPr>
                <w:rFonts w:ascii="方正小标宋_GBK" w:eastAsia="方正小标宋_GBK"/>
                <w:sz w:val="24"/>
              </w:rPr>
              <w:t>712</w:t>
            </w:r>
            <w:r>
              <w:rPr>
                <w:rFonts w:hint="eastAsia" w:ascii="方正小标宋_GBK" w:eastAsia="方正小标宋_GBK"/>
                <w:sz w:val="24"/>
              </w:rPr>
              <w:t>隆尧县团委</w:t>
            </w:r>
          </w:p>
        </w:tc>
        <w:tc>
          <w:tcPr>
            <w:tcW w:w="2948" w:type="dxa"/>
            <w:gridSpan w:val="4"/>
            <w:tcBorders>
              <w:top w:val="single" w:color="FFFFFF" w:sz="6" w:space="0"/>
              <w:left w:val="single" w:color="FFFFFF" w:sz="6" w:space="0"/>
              <w:right w:val="single" w:color="FFFFFF" w:sz="6" w:space="0"/>
            </w:tcBorders>
            <w:shd w:val="clear" w:color="auto" w:fill="auto"/>
            <w:noWrap w:val="0"/>
            <w:vAlign w:val="center"/>
          </w:tcPr>
          <w:p w14:paraId="12C29555">
            <w:pPr>
              <w:spacing w:line="300" w:lineRule="exact"/>
              <w:jc w:val="right"/>
              <w:rPr>
                <w:rFonts w:ascii="方正书宋_GBK" w:eastAsia="方正书宋_GBK"/>
                <w:sz w:val="24"/>
              </w:rPr>
            </w:pPr>
            <w:r>
              <w:rPr>
                <w:rFonts w:hint="eastAsia" w:ascii="方正书宋_GBK" w:eastAsia="方正书宋_GBK"/>
                <w:sz w:val="24"/>
              </w:rPr>
              <w:t>单位：元</w:t>
            </w:r>
          </w:p>
        </w:tc>
      </w:tr>
      <w:tr w14:paraId="5698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noWrap w:val="0"/>
            <w:vAlign w:val="center"/>
          </w:tcPr>
          <w:p w14:paraId="5A0E74AC">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noWrap w:val="0"/>
            <w:vAlign w:val="center"/>
          </w:tcPr>
          <w:p w14:paraId="23B72A93">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noWrap w:val="0"/>
            <w:vAlign w:val="center"/>
          </w:tcPr>
          <w:p w14:paraId="71A5C8F8">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noWrap w:val="0"/>
            <w:vAlign w:val="center"/>
          </w:tcPr>
          <w:p w14:paraId="58C0B3CE">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noWrap w:val="0"/>
            <w:vAlign w:val="center"/>
          </w:tcPr>
          <w:p w14:paraId="4A22AE0B">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noWrap w:val="0"/>
            <w:vAlign w:val="center"/>
          </w:tcPr>
          <w:p w14:paraId="65E7095C">
            <w:pPr>
              <w:spacing w:line="300" w:lineRule="exact"/>
              <w:jc w:val="center"/>
              <w:rPr>
                <w:rFonts w:ascii="方正书宋_GBK" w:eastAsia="方正书宋_GBK"/>
                <w:b/>
              </w:rPr>
            </w:pPr>
            <w:r>
              <w:rPr>
                <w:rFonts w:hint="eastAsia" w:ascii="方正书宋_GBK" w:eastAsia="方正书宋_GBK"/>
                <w:b/>
              </w:rPr>
              <w:t>评价标准</w:t>
            </w:r>
          </w:p>
        </w:tc>
      </w:tr>
      <w:tr w14:paraId="1CDB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noWrap w:val="0"/>
            <w:vAlign w:val="center"/>
          </w:tcPr>
          <w:p w14:paraId="00EB0C9B">
            <w:pPr>
              <w:spacing w:line="300" w:lineRule="exact"/>
              <w:jc w:val="left"/>
              <w:outlineLvl w:val="0"/>
            </w:pPr>
          </w:p>
        </w:tc>
        <w:tc>
          <w:tcPr>
            <w:tcW w:w="1276" w:type="dxa"/>
            <w:vMerge w:val="continue"/>
            <w:shd w:val="clear" w:color="auto" w:fill="auto"/>
            <w:noWrap w:val="0"/>
            <w:vAlign w:val="center"/>
          </w:tcPr>
          <w:p w14:paraId="4ECA4F5C">
            <w:pPr>
              <w:spacing w:line="300" w:lineRule="exact"/>
              <w:jc w:val="left"/>
              <w:outlineLvl w:val="0"/>
            </w:pPr>
          </w:p>
        </w:tc>
        <w:tc>
          <w:tcPr>
            <w:tcW w:w="2976" w:type="dxa"/>
            <w:vMerge w:val="continue"/>
            <w:shd w:val="clear" w:color="auto" w:fill="auto"/>
            <w:noWrap w:val="0"/>
            <w:vAlign w:val="center"/>
          </w:tcPr>
          <w:p w14:paraId="3F813750">
            <w:pPr>
              <w:spacing w:line="300" w:lineRule="exact"/>
              <w:jc w:val="left"/>
              <w:outlineLvl w:val="0"/>
            </w:pPr>
          </w:p>
        </w:tc>
        <w:tc>
          <w:tcPr>
            <w:tcW w:w="2976" w:type="dxa"/>
            <w:vMerge w:val="continue"/>
            <w:shd w:val="clear" w:color="auto" w:fill="auto"/>
            <w:noWrap w:val="0"/>
            <w:vAlign w:val="center"/>
          </w:tcPr>
          <w:p w14:paraId="5678D87E">
            <w:pPr>
              <w:spacing w:line="300" w:lineRule="exact"/>
              <w:jc w:val="left"/>
              <w:outlineLvl w:val="0"/>
            </w:pPr>
          </w:p>
        </w:tc>
        <w:tc>
          <w:tcPr>
            <w:tcW w:w="1417" w:type="dxa"/>
            <w:vMerge w:val="continue"/>
            <w:shd w:val="clear" w:color="auto" w:fill="auto"/>
            <w:noWrap w:val="0"/>
            <w:vAlign w:val="center"/>
          </w:tcPr>
          <w:p w14:paraId="21BAA6C7">
            <w:pPr>
              <w:spacing w:line="300" w:lineRule="exact"/>
              <w:jc w:val="left"/>
              <w:outlineLvl w:val="0"/>
            </w:pPr>
          </w:p>
        </w:tc>
        <w:tc>
          <w:tcPr>
            <w:tcW w:w="737" w:type="dxa"/>
            <w:shd w:val="clear" w:color="auto" w:fill="auto"/>
            <w:noWrap w:val="0"/>
            <w:vAlign w:val="center"/>
          </w:tcPr>
          <w:p w14:paraId="23023519">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noWrap w:val="0"/>
            <w:vAlign w:val="center"/>
          </w:tcPr>
          <w:p w14:paraId="7990697F">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noWrap w:val="0"/>
            <w:vAlign w:val="center"/>
          </w:tcPr>
          <w:p w14:paraId="37AAAAAF">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noWrap w:val="0"/>
            <w:vAlign w:val="center"/>
          </w:tcPr>
          <w:p w14:paraId="7A8B416B">
            <w:pPr>
              <w:spacing w:line="300" w:lineRule="exact"/>
              <w:jc w:val="center"/>
              <w:rPr>
                <w:rFonts w:ascii="方正书宋_GBK" w:eastAsia="方正书宋_GBK"/>
                <w:b/>
              </w:rPr>
            </w:pPr>
            <w:r>
              <w:rPr>
                <w:rFonts w:hint="eastAsia" w:ascii="方正书宋_GBK" w:eastAsia="方正书宋_GBK"/>
                <w:b/>
              </w:rPr>
              <w:t>差</w:t>
            </w:r>
          </w:p>
        </w:tc>
      </w:tr>
      <w:tr w14:paraId="3C25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129BFF7">
            <w:pPr>
              <w:spacing w:line="300" w:lineRule="exact"/>
              <w:jc w:val="left"/>
              <w:rPr>
                <w:rFonts w:ascii="方正书宋_GBK" w:eastAsia="方正书宋_GBK"/>
                <w:b/>
              </w:rPr>
            </w:pPr>
            <w:r>
              <w:rPr>
                <w:rFonts w:hint="eastAsia" w:ascii="方正书宋_GBK" w:eastAsia="方正书宋_GBK"/>
                <w:b/>
              </w:rPr>
              <w:t>一、组织建设和宣传教育</w:t>
            </w:r>
          </w:p>
        </w:tc>
        <w:tc>
          <w:tcPr>
            <w:tcW w:w="1276" w:type="dxa"/>
            <w:shd w:val="clear" w:color="auto" w:fill="auto"/>
            <w:noWrap w:val="0"/>
            <w:vAlign w:val="center"/>
          </w:tcPr>
          <w:p w14:paraId="3B30E8D1">
            <w:pPr>
              <w:spacing w:line="300" w:lineRule="exact"/>
              <w:jc w:val="left"/>
              <w:rPr>
                <w:rFonts w:ascii="方正书宋_GBK" w:eastAsia="方正书宋_GBK"/>
              </w:rPr>
            </w:pPr>
          </w:p>
        </w:tc>
        <w:tc>
          <w:tcPr>
            <w:tcW w:w="2976" w:type="dxa"/>
            <w:shd w:val="clear" w:color="auto" w:fill="auto"/>
            <w:noWrap w:val="0"/>
            <w:vAlign w:val="center"/>
          </w:tcPr>
          <w:p w14:paraId="2C66BFAB">
            <w:pPr>
              <w:spacing w:line="300" w:lineRule="exact"/>
              <w:jc w:val="left"/>
              <w:rPr>
                <w:rFonts w:ascii="方正书宋_GBK" w:eastAsia="方正书宋_GBK"/>
              </w:rPr>
            </w:pPr>
            <w:r>
              <w:rPr>
                <w:rFonts w:hint="eastAsia" w:ascii="方正书宋_GBK" w:eastAsia="方正书宋_GBK"/>
              </w:rPr>
              <w:t>领导全县共青团工作，管理全县青联、少先队、青年志愿者和青年社会组织工作；对青少年活动阵地和青少年服务机构的建设等进行规划和管理；协助县政府教育部门做好学生教育管理工作。</w:t>
            </w:r>
          </w:p>
        </w:tc>
        <w:tc>
          <w:tcPr>
            <w:tcW w:w="2976" w:type="dxa"/>
            <w:shd w:val="clear" w:color="auto" w:fill="auto"/>
            <w:noWrap w:val="0"/>
            <w:vAlign w:val="center"/>
          </w:tcPr>
          <w:p w14:paraId="6F7E8154">
            <w:pPr>
              <w:spacing w:line="300" w:lineRule="exact"/>
              <w:jc w:val="left"/>
              <w:rPr>
                <w:rFonts w:ascii="方正书宋_GBK" w:eastAsia="方正书宋_GBK"/>
              </w:rPr>
            </w:pPr>
            <w:r>
              <w:rPr>
                <w:rFonts w:hint="eastAsia" w:ascii="方正书宋_GBK" w:eastAsia="方正书宋_GBK"/>
              </w:rPr>
              <w:t>各级基层团组织和青年组织建设加强，活力明显提升。</w:t>
            </w:r>
          </w:p>
        </w:tc>
        <w:tc>
          <w:tcPr>
            <w:tcW w:w="1417" w:type="dxa"/>
            <w:shd w:val="clear" w:color="auto" w:fill="auto"/>
            <w:noWrap w:val="0"/>
            <w:vAlign w:val="center"/>
          </w:tcPr>
          <w:p w14:paraId="0F852EC2">
            <w:pPr>
              <w:spacing w:line="300" w:lineRule="exact"/>
              <w:jc w:val="left"/>
              <w:rPr>
                <w:rFonts w:hint="eastAsia" w:ascii="方正书宋_GBK" w:eastAsia="方正书宋_GBK"/>
                <w:lang w:eastAsia="zh-CN"/>
              </w:rPr>
            </w:pPr>
            <w:r>
              <w:rPr>
                <w:rFonts w:hint="eastAsia" w:ascii="方正书宋_GBK" w:eastAsia="方正书宋_GBK"/>
                <w:lang w:eastAsia="zh-CN"/>
              </w:rPr>
              <w:t>考核基层团组织覆盖率</w:t>
            </w:r>
          </w:p>
        </w:tc>
        <w:tc>
          <w:tcPr>
            <w:tcW w:w="737" w:type="dxa"/>
            <w:shd w:val="clear" w:color="auto" w:fill="auto"/>
            <w:noWrap w:val="0"/>
            <w:vAlign w:val="center"/>
          </w:tcPr>
          <w:p w14:paraId="19ED9173">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14822894">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460E3413">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1D2CB1B5">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4447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FF6C2BF">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、宣传教育</w:t>
            </w:r>
          </w:p>
        </w:tc>
        <w:tc>
          <w:tcPr>
            <w:tcW w:w="1276" w:type="dxa"/>
            <w:shd w:val="clear" w:color="auto" w:fill="auto"/>
            <w:noWrap w:val="0"/>
            <w:vAlign w:val="center"/>
          </w:tcPr>
          <w:p w14:paraId="0D86550F">
            <w:pPr>
              <w:spacing w:line="300" w:lineRule="exact"/>
              <w:jc w:val="left"/>
              <w:rPr>
                <w:rFonts w:ascii="方正书宋_GBK" w:eastAsia="方正书宋_GBK"/>
              </w:rPr>
            </w:pPr>
          </w:p>
        </w:tc>
        <w:tc>
          <w:tcPr>
            <w:tcW w:w="2976" w:type="dxa"/>
            <w:shd w:val="clear" w:color="auto" w:fill="auto"/>
            <w:noWrap w:val="0"/>
            <w:vAlign w:val="center"/>
          </w:tcPr>
          <w:p w14:paraId="7A79048C">
            <w:pPr>
              <w:spacing w:line="300" w:lineRule="exact"/>
              <w:jc w:val="left"/>
              <w:rPr>
                <w:rFonts w:hint="eastAsia" w:ascii="方正书宋_GBK" w:eastAsia="方正书宋_GBK"/>
              </w:rPr>
            </w:pPr>
            <w:r>
              <w:rPr>
                <w:rFonts w:hint="eastAsia" w:ascii="方正书宋_GBK" w:eastAsia="方正书宋_GBK"/>
              </w:rPr>
              <w:t>有效利用网络和新媒体加强对青年的宣传力度，加强网络和新媒体正面宣传，用科学理论武装青年，用共同理想感召青年，用核心价值观引领青年，协助县政府教育部门做好中、小学学生的教育管理工作。</w:t>
            </w:r>
          </w:p>
        </w:tc>
        <w:tc>
          <w:tcPr>
            <w:tcW w:w="2976" w:type="dxa"/>
            <w:shd w:val="clear" w:color="auto" w:fill="auto"/>
            <w:noWrap w:val="0"/>
            <w:vAlign w:val="center"/>
          </w:tcPr>
          <w:p w14:paraId="509CE236">
            <w:pPr>
              <w:spacing w:line="300" w:lineRule="exact"/>
              <w:jc w:val="left"/>
              <w:rPr>
                <w:rFonts w:hint="eastAsia" w:ascii="方正书宋_GBK" w:eastAsia="方正书宋_GBK"/>
                <w:lang w:eastAsia="zh-CN"/>
              </w:rPr>
            </w:pPr>
            <w:r>
              <w:rPr>
                <w:rFonts w:hint="eastAsia" w:ascii="方正书宋_GBK" w:eastAsia="方正书宋_GBK"/>
              </w:rPr>
              <w:t>各级基层团组织</w:t>
            </w:r>
            <w:r>
              <w:rPr>
                <w:rFonts w:hint="eastAsia" w:ascii="方正书宋_GBK" w:eastAsia="方正书宋_GBK"/>
                <w:lang w:eastAsia="zh-CN"/>
              </w:rPr>
              <w:t>加大理论宣讲的力度</w:t>
            </w:r>
          </w:p>
        </w:tc>
        <w:tc>
          <w:tcPr>
            <w:tcW w:w="1417" w:type="dxa"/>
            <w:shd w:val="clear" w:color="auto" w:fill="auto"/>
            <w:noWrap w:val="0"/>
            <w:vAlign w:val="center"/>
          </w:tcPr>
          <w:p w14:paraId="57D641C9">
            <w:pPr>
              <w:spacing w:line="300" w:lineRule="exact"/>
              <w:jc w:val="left"/>
              <w:rPr>
                <w:rFonts w:hint="eastAsia" w:ascii="方正书宋_GBK" w:eastAsia="方正书宋_GBK"/>
                <w:lang w:eastAsia="zh-CN"/>
              </w:rPr>
            </w:pPr>
            <w:r>
              <w:rPr>
                <w:rFonts w:hint="eastAsia" w:ascii="方正书宋_GBK" w:eastAsia="方正书宋_GBK"/>
                <w:lang w:eastAsia="zh-CN"/>
              </w:rPr>
              <w:t>宣讲和活动次数完成情况</w:t>
            </w:r>
          </w:p>
        </w:tc>
        <w:tc>
          <w:tcPr>
            <w:tcW w:w="737" w:type="dxa"/>
            <w:shd w:val="clear" w:color="auto" w:fill="auto"/>
            <w:noWrap w:val="0"/>
            <w:vAlign w:val="center"/>
          </w:tcPr>
          <w:p w14:paraId="034E5D1E">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7BD88B56">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2D2C25DB">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53C721A8">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48EA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C277729">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、宣传教育</w:t>
            </w:r>
          </w:p>
        </w:tc>
        <w:tc>
          <w:tcPr>
            <w:tcW w:w="1276" w:type="dxa"/>
            <w:shd w:val="clear" w:color="auto" w:fill="auto"/>
            <w:noWrap w:val="0"/>
            <w:vAlign w:val="center"/>
          </w:tcPr>
          <w:p w14:paraId="5DE21801">
            <w:pPr>
              <w:spacing w:line="300" w:lineRule="exact"/>
              <w:jc w:val="left"/>
              <w:rPr>
                <w:rFonts w:ascii="方正书宋_GBK" w:eastAsia="方正书宋_GBK"/>
              </w:rPr>
            </w:pPr>
          </w:p>
        </w:tc>
        <w:tc>
          <w:tcPr>
            <w:tcW w:w="2976" w:type="dxa"/>
            <w:shd w:val="clear" w:color="auto" w:fill="auto"/>
            <w:noWrap w:val="0"/>
            <w:vAlign w:val="center"/>
          </w:tcPr>
          <w:p w14:paraId="30F11588">
            <w:pPr>
              <w:spacing w:line="300" w:lineRule="exact"/>
              <w:jc w:val="left"/>
              <w:rPr>
                <w:rFonts w:hint="eastAsia" w:ascii="方正书宋_GBK" w:eastAsia="方正书宋_GBK"/>
              </w:rPr>
            </w:pPr>
            <w:r>
              <w:rPr>
                <w:rFonts w:hint="eastAsia" w:ascii="方正书宋_GBK" w:eastAsia="方正书宋_GBK"/>
              </w:rPr>
              <w:t>有效利用网络和新媒体加强对青年的宣传力度，加强网络和新媒体正面宣传，用科学理论武装青年，用共同理想感召青年，用核心价值观引领青年，协助县政府教育部门做好中、小学学生的教育管理工作。</w:t>
            </w:r>
          </w:p>
        </w:tc>
        <w:tc>
          <w:tcPr>
            <w:tcW w:w="2976" w:type="dxa"/>
            <w:shd w:val="clear" w:color="auto" w:fill="auto"/>
            <w:noWrap w:val="0"/>
            <w:vAlign w:val="center"/>
          </w:tcPr>
          <w:p w14:paraId="3386129E">
            <w:pPr>
              <w:spacing w:line="300" w:lineRule="exact"/>
              <w:jc w:val="left"/>
              <w:rPr>
                <w:rFonts w:hint="eastAsia" w:ascii="方正书宋_GBK" w:eastAsia="方正书宋_GBK"/>
              </w:rPr>
            </w:pPr>
            <w:r>
              <w:rPr>
                <w:rFonts w:hint="eastAsia" w:ascii="方正书宋_GBK" w:eastAsia="方正书宋_GBK"/>
              </w:rPr>
              <w:t>各级基层团组织</w:t>
            </w:r>
            <w:r>
              <w:rPr>
                <w:rFonts w:hint="eastAsia" w:ascii="方正书宋_GBK" w:eastAsia="方正书宋_GBK"/>
                <w:lang w:eastAsia="zh-CN"/>
              </w:rPr>
              <w:t>加大理论宣讲的力度</w:t>
            </w:r>
          </w:p>
        </w:tc>
        <w:tc>
          <w:tcPr>
            <w:tcW w:w="1417" w:type="dxa"/>
            <w:shd w:val="clear" w:color="auto" w:fill="auto"/>
            <w:noWrap w:val="0"/>
            <w:vAlign w:val="center"/>
          </w:tcPr>
          <w:p w14:paraId="62F5AF35">
            <w:pPr>
              <w:spacing w:line="300" w:lineRule="exact"/>
              <w:jc w:val="left"/>
              <w:rPr>
                <w:rFonts w:ascii="方正书宋_GBK" w:eastAsia="方正书宋_GBK"/>
              </w:rPr>
            </w:pPr>
            <w:r>
              <w:rPr>
                <w:rFonts w:hint="eastAsia" w:ascii="方正书宋_GBK" w:eastAsia="方正书宋_GBK"/>
                <w:lang w:eastAsia="zh-CN"/>
              </w:rPr>
              <w:t>宣讲和活动次数完成情况</w:t>
            </w:r>
          </w:p>
        </w:tc>
        <w:tc>
          <w:tcPr>
            <w:tcW w:w="737" w:type="dxa"/>
            <w:shd w:val="clear" w:color="auto" w:fill="auto"/>
            <w:noWrap w:val="0"/>
            <w:vAlign w:val="center"/>
          </w:tcPr>
          <w:p w14:paraId="20D481F9">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5D53BDD3">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46DC44E7">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4D21AF39">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5F69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C11502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、组织建设</w:t>
            </w:r>
          </w:p>
        </w:tc>
        <w:tc>
          <w:tcPr>
            <w:tcW w:w="1276" w:type="dxa"/>
            <w:shd w:val="clear" w:color="auto" w:fill="auto"/>
            <w:noWrap w:val="0"/>
            <w:vAlign w:val="center"/>
          </w:tcPr>
          <w:p w14:paraId="5E3E8788">
            <w:pPr>
              <w:spacing w:line="300" w:lineRule="exact"/>
              <w:jc w:val="left"/>
              <w:rPr>
                <w:rFonts w:ascii="方正书宋_GBK" w:eastAsia="方正书宋_GBK"/>
              </w:rPr>
            </w:pPr>
          </w:p>
        </w:tc>
        <w:tc>
          <w:tcPr>
            <w:tcW w:w="2976" w:type="dxa"/>
            <w:shd w:val="clear" w:color="auto" w:fill="auto"/>
            <w:noWrap w:val="0"/>
            <w:vAlign w:val="center"/>
          </w:tcPr>
          <w:p w14:paraId="232EBD53">
            <w:pPr>
              <w:spacing w:line="300" w:lineRule="exact"/>
              <w:jc w:val="left"/>
              <w:rPr>
                <w:rFonts w:hint="eastAsia" w:ascii="方正书宋_GBK" w:eastAsia="方正书宋_GBK"/>
              </w:rPr>
            </w:pPr>
            <w:r>
              <w:rPr>
                <w:rFonts w:hint="eastAsia" w:ascii="方正书宋_GBK" w:eastAsia="方正书宋_GBK"/>
              </w:rPr>
              <w:t>指导县青联和少先队工作，对全县青年志愿组织和青年社会组织进行指导和管理；对青少年活动阵地、青年志愿组织和青年社会组织阵地和青少年服务机构建设等事务进行规划和管理。</w:t>
            </w:r>
          </w:p>
        </w:tc>
        <w:tc>
          <w:tcPr>
            <w:tcW w:w="2976" w:type="dxa"/>
            <w:shd w:val="clear" w:color="auto" w:fill="auto"/>
            <w:noWrap w:val="0"/>
            <w:vAlign w:val="center"/>
          </w:tcPr>
          <w:p w14:paraId="683F5BA1">
            <w:pPr>
              <w:spacing w:line="300" w:lineRule="exact"/>
              <w:jc w:val="left"/>
              <w:rPr>
                <w:rFonts w:hint="eastAsia" w:ascii="方正书宋_GBK" w:eastAsia="方正书宋_GBK"/>
                <w:lang w:eastAsia="zh-CN"/>
              </w:rPr>
            </w:pPr>
            <w:r>
              <w:rPr>
                <w:rFonts w:hint="eastAsia" w:ascii="方正书宋_GBK" w:eastAsia="方正书宋_GBK"/>
                <w:lang w:eastAsia="zh-CN"/>
              </w:rPr>
              <w:t>督导全县青联和团支部活动</w:t>
            </w:r>
          </w:p>
        </w:tc>
        <w:tc>
          <w:tcPr>
            <w:tcW w:w="1417" w:type="dxa"/>
            <w:shd w:val="clear" w:color="auto" w:fill="auto"/>
            <w:noWrap w:val="0"/>
            <w:vAlign w:val="center"/>
          </w:tcPr>
          <w:p w14:paraId="35BF97ED">
            <w:pPr>
              <w:spacing w:line="300" w:lineRule="exact"/>
              <w:jc w:val="left"/>
              <w:rPr>
                <w:rFonts w:hint="eastAsia" w:ascii="方正书宋_GBK" w:eastAsia="方正书宋_GBK"/>
                <w:lang w:eastAsia="zh-CN"/>
              </w:rPr>
            </w:pPr>
            <w:r>
              <w:rPr>
                <w:rFonts w:hint="eastAsia" w:ascii="方正书宋_GBK" w:eastAsia="方正书宋_GBK"/>
                <w:lang w:eastAsia="zh-CN"/>
              </w:rPr>
              <w:t>对全县青联和团支部活动检查全覆盖</w:t>
            </w:r>
          </w:p>
        </w:tc>
        <w:tc>
          <w:tcPr>
            <w:tcW w:w="737" w:type="dxa"/>
            <w:shd w:val="clear" w:color="auto" w:fill="auto"/>
            <w:noWrap w:val="0"/>
            <w:vAlign w:val="center"/>
          </w:tcPr>
          <w:p w14:paraId="6E934B69">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5EB9EE6B">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7280AB37">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5B7660FB">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7ED2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730E0D32">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、组织建设</w:t>
            </w:r>
          </w:p>
        </w:tc>
        <w:tc>
          <w:tcPr>
            <w:tcW w:w="1276" w:type="dxa"/>
            <w:shd w:val="clear" w:color="auto" w:fill="auto"/>
            <w:noWrap w:val="0"/>
            <w:vAlign w:val="center"/>
          </w:tcPr>
          <w:p w14:paraId="6D818F8E">
            <w:pPr>
              <w:spacing w:line="300" w:lineRule="exact"/>
              <w:jc w:val="left"/>
              <w:rPr>
                <w:rFonts w:ascii="方正书宋_GBK" w:eastAsia="方正书宋_GBK"/>
              </w:rPr>
            </w:pPr>
          </w:p>
        </w:tc>
        <w:tc>
          <w:tcPr>
            <w:tcW w:w="2976" w:type="dxa"/>
            <w:shd w:val="clear" w:color="auto" w:fill="auto"/>
            <w:noWrap w:val="0"/>
            <w:vAlign w:val="center"/>
          </w:tcPr>
          <w:p w14:paraId="2E35FDFB">
            <w:pPr>
              <w:spacing w:line="300" w:lineRule="exact"/>
              <w:jc w:val="left"/>
              <w:rPr>
                <w:rFonts w:hint="eastAsia" w:ascii="方正书宋_GBK" w:eastAsia="方正书宋_GBK"/>
              </w:rPr>
            </w:pPr>
            <w:r>
              <w:rPr>
                <w:rFonts w:hint="eastAsia" w:ascii="方正书宋_GBK" w:eastAsia="方正书宋_GBK"/>
              </w:rPr>
              <w:t>指导县青联和少先队工作，对全县青年志愿组织和青年社会组织进行指导和管理；对青少年活动阵地、青年志愿组织和青年社会组织阵地和青少年服务机构建设等事务进行规划和管理。</w:t>
            </w:r>
          </w:p>
        </w:tc>
        <w:tc>
          <w:tcPr>
            <w:tcW w:w="2976" w:type="dxa"/>
            <w:shd w:val="clear" w:color="auto" w:fill="auto"/>
            <w:noWrap w:val="0"/>
            <w:vAlign w:val="center"/>
          </w:tcPr>
          <w:p w14:paraId="2D9E1B8E">
            <w:pPr>
              <w:spacing w:line="300" w:lineRule="exact"/>
              <w:jc w:val="left"/>
              <w:rPr>
                <w:rFonts w:hint="eastAsia" w:ascii="方正书宋_GBK" w:eastAsia="方正书宋_GBK"/>
              </w:rPr>
            </w:pPr>
            <w:r>
              <w:rPr>
                <w:rFonts w:hint="eastAsia" w:ascii="方正书宋_GBK" w:eastAsia="方正书宋_GBK"/>
                <w:lang w:eastAsia="zh-CN"/>
              </w:rPr>
              <w:t>督导全县青联和团支部活动</w:t>
            </w:r>
          </w:p>
        </w:tc>
        <w:tc>
          <w:tcPr>
            <w:tcW w:w="1417" w:type="dxa"/>
            <w:shd w:val="clear" w:color="auto" w:fill="auto"/>
            <w:noWrap w:val="0"/>
            <w:vAlign w:val="center"/>
          </w:tcPr>
          <w:p w14:paraId="61B0C021">
            <w:pPr>
              <w:spacing w:line="300" w:lineRule="exact"/>
              <w:jc w:val="left"/>
              <w:rPr>
                <w:rFonts w:ascii="方正书宋_GBK" w:eastAsia="方正书宋_GBK"/>
              </w:rPr>
            </w:pPr>
            <w:r>
              <w:rPr>
                <w:rFonts w:hint="eastAsia" w:ascii="方正书宋_GBK" w:eastAsia="方正书宋_GBK"/>
                <w:lang w:eastAsia="zh-CN"/>
              </w:rPr>
              <w:t>对全县青联和团支部活动检查全覆盖</w:t>
            </w:r>
          </w:p>
        </w:tc>
        <w:tc>
          <w:tcPr>
            <w:tcW w:w="737" w:type="dxa"/>
            <w:shd w:val="clear" w:color="auto" w:fill="auto"/>
            <w:noWrap w:val="0"/>
            <w:vAlign w:val="center"/>
          </w:tcPr>
          <w:p w14:paraId="6B466B47">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76B83822">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332E0124">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7107AA66">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7CEF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4BB454A">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、组织建设</w:t>
            </w:r>
          </w:p>
        </w:tc>
        <w:tc>
          <w:tcPr>
            <w:tcW w:w="1276" w:type="dxa"/>
            <w:shd w:val="clear" w:color="auto" w:fill="auto"/>
            <w:noWrap w:val="0"/>
            <w:vAlign w:val="center"/>
          </w:tcPr>
          <w:p w14:paraId="18043E21">
            <w:pPr>
              <w:spacing w:line="300" w:lineRule="exact"/>
              <w:jc w:val="left"/>
              <w:rPr>
                <w:rFonts w:ascii="方正书宋_GBK" w:eastAsia="方正书宋_GBK"/>
              </w:rPr>
            </w:pPr>
          </w:p>
        </w:tc>
        <w:tc>
          <w:tcPr>
            <w:tcW w:w="2976" w:type="dxa"/>
            <w:shd w:val="clear" w:color="auto" w:fill="auto"/>
            <w:noWrap w:val="0"/>
            <w:vAlign w:val="center"/>
          </w:tcPr>
          <w:p w14:paraId="343FA454">
            <w:pPr>
              <w:spacing w:line="300" w:lineRule="exact"/>
              <w:jc w:val="left"/>
              <w:rPr>
                <w:rFonts w:hint="eastAsia" w:ascii="方正书宋_GBK" w:eastAsia="方正书宋_GBK"/>
              </w:rPr>
            </w:pPr>
            <w:r>
              <w:rPr>
                <w:rFonts w:hint="eastAsia" w:ascii="方正书宋_GBK" w:eastAsia="方正书宋_GBK"/>
              </w:rPr>
              <w:t>指导县青联和少先队工作，对全县青年志愿组织和青年社会组织进行指导和管理；对青少年活动阵地、青年志愿组织和青年社会组织阵地和青少年服务机构建设等事务进行规划和管理。</w:t>
            </w:r>
          </w:p>
        </w:tc>
        <w:tc>
          <w:tcPr>
            <w:tcW w:w="2976" w:type="dxa"/>
            <w:shd w:val="clear" w:color="auto" w:fill="auto"/>
            <w:noWrap w:val="0"/>
            <w:vAlign w:val="center"/>
          </w:tcPr>
          <w:p w14:paraId="7292427D">
            <w:pPr>
              <w:spacing w:line="300" w:lineRule="exact"/>
              <w:jc w:val="left"/>
              <w:rPr>
                <w:rFonts w:hint="eastAsia" w:ascii="方正书宋_GBK" w:eastAsia="方正书宋_GBK"/>
              </w:rPr>
            </w:pPr>
            <w:r>
              <w:rPr>
                <w:rFonts w:hint="eastAsia" w:ascii="方正书宋_GBK" w:eastAsia="方正书宋_GBK"/>
                <w:lang w:eastAsia="zh-CN"/>
              </w:rPr>
              <w:t>督导全县青联和团支部活动</w:t>
            </w:r>
          </w:p>
        </w:tc>
        <w:tc>
          <w:tcPr>
            <w:tcW w:w="1417" w:type="dxa"/>
            <w:shd w:val="clear" w:color="auto" w:fill="auto"/>
            <w:noWrap w:val="0"/>
            <w:vAlign w:val="center"/>
          </w:tcPr>
          <w:p w14:paraId="09F81EA5">
            <w:pPr>
              <w:spacing w:line="300" w:lineRule="exact"/>
              <w:jc w:val="left"/>
              <w:rPr>
                <w:rFonts w:ascii="方正书宋_GBK" w:eastAsia="方正书宋_GBK"/>
              </w:rPr>
            </w:pPr>
            <w:r>
              <w:rPr>
                <w:rFonts w:hint="eastAsia" w:ascii="方正书宋_GBK" w:eastAsia="方正书宋_GBK"/>
                <w:lang w:eastAsia="zh-CN"/>
              </w:rPr>
              <w:t>对全县青联和团支部活动检查全覆盖</w:t>
            </w:r>
          </w:p>
        </w:tc>
        <w:tc>
          <w:tcPr>
            <w:tcW w:w="737" w:type="dxa"/>
            <w:shd w:val="clear" w:color="auto" w:fill="auto"/>
            <w:noWrap w:val="0"/>
            <w:vAlign w:val="center"/>
          </w:tcPr>
          <w:p w14:paraId="6B4A1B38">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21449F2F">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0C713E47">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31629D39">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1408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E126CDA">
            <w:pPr>
              <w:spacing w:line="300" w:lineRule="exact"/>
              <w:jc w:val="left"/>
              <w:rPr>
                <w:rFonts w:hint="eastAsia" w:ascii="方正书宋_GBK" w:eastAsia="方正书宋_GBK"/>
                <w:b/>
              </w:rPr>
            </w:pPr>
            <w:r>
              <w:rPr>
                <w:rFonts w:hint="eastAsia" w:ascii="方正书宋_GBK" w:eastAsia="方正书宋_GBK"/>
                <w:b/>
              </w:rPr>
              <w:t>二、服务、引导青少年工作</w:t>
            </w:r>
          </w:p>
        </w:tc>
        <w:tc>
          <w:tcPr>
            <w:tcW w:w="1276" w:type="dxa"/>
            <w:shd w:val="clear" w:color="auto" w:fill="auto"/>
            <w:noWrap w:val="0"/>
            <w:vAlign w:val="center"/>
          </w:tcPr>
          <w:p w14:paraId="46802B73">
            <w:pPr>
              <w:spacing w:line="300" w:lineRule="exact"/>
              <w:jc w:val="left"/>
              <w:rPr>
                <w:rFonts w:ascii="方正书宋_GBK" w:eastAsia="方正书宋_GBK"/>
              </w:rPr>
            </w:pPr>
          </w:p>
        </w:tc>
        <w:tc>
          <w:tcPr>
            <w:tcW w:w="2976" w:type="dxa"/>
            <w:shd w:val="clear" w:color="auto" w:fill="auto"/>
            <w:noWrap w:val="0"/>
            <w:vAlign w:val="center"/>
          </w:tcPr>
          <w:p w14:paraId="1C48D5D7">
            <w:pPr>
              <w:spacing w:line="300" w:lineRule="exact"/>
              <w:jc w:val="left"/>
              <w:rPr>
                <w:rFonts w:hint="eastAsia" w:ascii="方正书宋_GBK" w:eastAsia="方正书宋_GBK"/>
              </w:rPr>
            </w:pPr>
            <w:r>
              <w:rPr>
                <w:rFonts w:hint="eastAsia" w:ascii="方正书宋_GBK" w:eastAsia="方正书宋_GBK"/>
              </w:rPr>
              <w:t>深入学习习近平总书记系列重要讲话精神；深化</w:t>
            </w:r>
            <w:r>
              <w:rPr>
                <w:rFonts w:hint="cs" w:ascii="方正书宋_GBK" w:eastAsia="方正书宋_GBK"/>
              </w:rPr>
              <w:t>“</w:t>
            </w:r>
            <w:r>
              <w:rPr>
                <w:rFonts w:hint="eastAsia" w:ascii="方正书宋_GBK" w:eastAsia="方正书宋_GBK"/>
              </w:rPr>
              <w:t>中国梦</w:t>
            </w:r>
            <w:r>
              <w:rPr>
                <w:rFonts w:hint="cs" w:ascii="方正书宋_GBK" w:eastAsia="方正书宋_GBK"/>
              </w:rPr>
              <w:t>”</w:t>
            </w:r>
            <w:r>
              <w:rPr>
                <w:rFonts w:hint="eastAsia" w:ascii="方正书宋_GBK" w:eastAsia="方正书宋_GBK"/>
              </w:rPr>
              <w:t>和社会主义核心价值观教育；调查研究青年思想动态，服务青年创新创业、交流交友、社会融入等需求，组织和带领青年及青年社会组织为全县经济和社会发展作贡献。</w:t>
            </w:r>
          </w:p>
        </w:tc>
        <w:tc>
          <w:tcPr>
            <w:tcW w:w="2976" w:type="dxa"/>
            <w:shd w:val="clear" w:color="auto" w:fill="auto"/>
            <w:noWrap w:val="0"/>
            <w:vAlign w:val="center"/>
          </w:tcPr>
          <w:p w14:paraId="393EB53B">
            <w:pPr>
              <w:spacing w:line="300" w:lineRule="exact"/>
              <w:jc w:val="left"/>
              <w:rPr>
                <w:rFonts w:hint="eastAsia" w:ascii="方正书宋_GBK" w:eastAsia="方正书宋_GBK"/>
              </w:rPr>
            </w:pPr>
            <w:r>
              <w:rPr>
                <w:rFonts w:hint="eastAsia" w:ascii="方正书宋_GBK" w:eastAsia="方正书宋_GBK"/>
              </w:rPr>
              <w:t>围绕青年思想动态和青年工作现况，不断加强青少年社会主义核心价值观教育；加强青年统战工作；围绕党政中心工作开展各项活动。</w:t>
            </w:r>
          </w:p>
        </w:tc>
        <w:tc>
          <w:tcPr>
            <w:tcW w:w="1417" w:type="dxa"/>
            <w:shd w:val="clear" w:color="auto" w:fill="auto"/>
            <w:noWrap w:val="0"/>
            <w:vAlign w:val="center"/>
          </w:tcPr>
          <w:p w14:paraId="5D505416">
            <w:pPr>
              <w:spacing w:line="300" w:lineRule="exact"/>
              <w:jc w:val="left"/>
              <w:rPr>
                <w:rFonts w:hint="eastAsia" w:ascii="方正书宋_GBK" w:eastAsia="方正书宋_GBK"/>
                <w:lang w:eastAsia="zh-CN"/>
              </w:rPr>
            </w:pPr>
            <w:r>
              <w:rPr>
                <w:rFonts w:hint="eastAsia" w:ascii="方正书宋_GBK" w:eastAsia="方正书宋_GBK"/>
                <w:lang w:eastAsia="zh-CN"/>
              </w:rPr>
              <w:t>重要节点核心价值观教育全部完成</w:t>
            </w:r>
          </w:p>
        </w:tc>
        <w:tc>
          <w:tcPr>
            <w:tcW w:w="737" w:type="dxa"/>
            <w:shd w:val="clear" w:color="auto" w:fill="auto"/>
            <w:noWrap w:val="0"/>
            <w:vAlign w:val="center"/>
          </w:tcPr>
          <w:p w14:paraId="4022A4C8">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2F4868DE">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2171E000">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7DBE1D0F">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489E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16B7AF8">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、青少年服务引导工作</w:t>
            </w:r>
          </w:p>
        </w:tc>
        <w:tc>
          <w:tcPr>
            <w:tcW w:w="1276" w:type="dxa"/>
            <w:shd w:val="clear" w:color="auto" w:fill="auto"/>
            <w:noWrap w:val="0"/>
            <w:vAlign w:val="center"/>
          </w:tcPr>
          <w:p w14:paraId="7E0397CD">
            <w:pPr>
              <w:spacing w:line="300" w:lineRule="exact"/>
              <w:jc w:val="left"/>
              <w:rPr>
                <w:rFonts w:ascii="方正书宋_GBK" w:eastAsia="方正书宋_GBK"/>
              </w:rPr>
            </w:pPr>
          </w:p>
        </w:tc>
        <w:tc>
          <w:tcPr>
            <w:tcW w:w="2976" w:type="dxa"/>
            <w:shd w:val="clear" w:color="auto" w:fill="auto"/>
            <w:noWrap w:val="0"/>
            <w:vAlign w:val="center"/>
          </w:tcPr>
          <w:p w14:paraId="69BF85C9">
            <w:pPr>
              <w:spacing w:line="300" w:lineRule="exact"/>
              <w:jc w:val="left"/>
              <w:rPr>
                <w:rFonts w:hint="eastAsia" w:ascii="方正书宋_GBK" w:eastAsia="方正书宋_GBK"/>
              </w:rPr>
            </w:pPr>
            <w:r>
              <w:rPr>
                <w:rFonts w:hint="eastAsia" w:ascii="方正书宋_GBK" w:eastAsia="方正书宋_GBK"/>
              </w:rPr>
              <w:t>围绕青年思想动态和青年工作现况，调查研究青少年运动、青少年工作理论和思想教育、青年社会组织发展问题；服务青年创新创业、婚恋交友等需求；做好青年统战对象的团结教育工作；围绕党政中心开展团的各项活动。</w:t>
            </w:r>
          </w:p>
        </w:tc>
        <w:tc>
          <w:tcPr>
            <w:tcW w:w="2976" w:type="dxa"/>
            <w:shd w:val="clear" w:color="auto" w:fill="auto"/>
            <w:noWrap w:val="0"/>
            <w:vAlign w:val="center"/>
          </w:tcPr>
          <w:p w14:paraId="1270E0E6">
            <w:pPr>
              <w:spacing w:line="300" w:lineRule="exact"/>
              <w:jc w:val="left"/>
              <w:rPr>
                <w:rFonts w:hint="eastAsia" w:ascii="方正书宋_GBK" w:eastAsia="方正书宋_GBK"/>
              </w:rPr>
            </w:pPr>
            <w:r>
              <w:rPr>
                <w:rFonts w:hint="eastAsia" w:ascii="方正书宋_GBK" w:eastAsia="方正书宋_GBK"/>
              </w:rPr>
              <w:t>围绕青年思想动态和青年工作现况，</w:t>
            </w:r>
            <w:r>
              <w:rPr>
                <w:rFonts w:hint="eastAsia" w:ascii="方正书宋_GBK" w:eastAsia="方正书宋_GBK"/>
                <w:lang w:eastAsia="zh-CN"/>
              </w:rPr>
              <w:t>引导</w:t>
            </w:r>
            <w:r>
              <w:rPr>
                <w:rFonts w:hint="eastAsia" w:ascii="方正书宋_GBK" w:eastAsia="方正书宋_GBK"/>
              </w:rPr>
              <w:t>青少年</w:t>
            </w:r>
            <w:r>
              <w:rPr>
                <w:rFonts w:hint="eastAsia" w:ascii="方正书宋_GBK" w:eastAsia="方正书宋_GBK"/>
                <w:lang w:eastAsia="zh-CN"/>
              </w:rPr>
              <w:t>树立正确的婚恋观、创业观</w:t>
            </w:r>
          </w:p>
        </w:tc>
        <w:tc>
          <w:tcPr>
            <w:tcW w:w="1417" w:type="dxa"/>
            <w:shd w:val="clear" w:color="auto" w:fill="auto"/>
            <w:noWrap w:val="0"/>
            <w:vAlign w:val="center"/>
          </w:tcPr>
          <w:p w14:paraId="7500D29F">
            <w:pPr>
              <w:spacing w:line="300" w:lineRule="exact"/>
              <w:jc w:val="left"/>
              <w:rPr>
                <w:rFonts w:ascii="方正书宋_GBK" w:eastAsia="方正书宋_GBK"/>
              </w:rPr>
            </w:pPr>
            <w:r>
              <w:rPr>
                <w:rFonts w:hint="eastAsia" w:ascii="方正书宋_GBK" w:eastAsia="方正书宋_GBK"/>
                <w:lang w:eastAsia="zh-CN"/>
              </w:rPr>
              <w:t>做好情人节、七夕情人节、暑期求职的帮扶</w:t>
            </w:r>
          </w:p>
        </w:tc>
        <w:tc>
          <w:tcPr>
            <w:tcW w:w="737" w:type="dxa"/>
            <w:shd w:val="clear" w:color="auto" w:fill="auto"/>
            <w:noWrap w:val="0"/>
            <w:vAlign w:val="center"/>
          </w:tcPr>
          <w:p w14:paraId="76735BB0">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66085165">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72AD1ADB">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09B20DB6">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0906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7E09E2D">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、青少年服务引导工作</w:t>
            </w:r>
          </w:p>
        </w:tc>
        <w:tc>
          <w:tcPr>
            <w:tcW w:w="1276" w:type="dxa"/>
            <w:shd w:val="clear" w:color="auto" w:fill="auto"/>
            <w:noWrap w:val="0"/>
            <w:vAlign w:val="center"/>
          </w:tcPr>
          <w:p w14:paraId="0D81DDA2">
            <w:pPr>
              <w:spacing w:line="300" w:lineRule="exact"/>
              <w:jc w:val="left"/>
              <w:rPr>
                <w:rFonts w:ascii="方正书宋_GBK" w:eastAsia="方正书宋_GBK"/>
              </w:rPr>
            </w:pPr>
          </w:p>
        </w:tc>
        <w:tc>
          <w:tcPr>
            <w:tcW w:w="2976" w:type="dxa"/>
            <w:shd w:val="clear" w:color="auto" w:fill="auto"/>
            <w:noWrap w:val="0"/>
            <w:vAlign w:val="center"/>
          </w:tcPr>
          <w:p w14:paraId="1E3CD18F">
            <w:pPr>
              <w:spacing w:line="300" w:lineRule="exact"/>
              <w:jc w:val="left"/>
              <w:rPr>
                <w:rFonts w:hint="eastAsia" w:ascii="方正书宋_GBK" w:eastAsia="方正书宋_GBK"/>
              </w:rPr>
            </w:pPr>
            <w:r>
              <w:rPr>
                <w:rFonts w:hint="eastAsia" w:ascii="方正书宋_GBK" w:eastAsia="方正书宋_GBK"/>
              </w:rPr>
              <w:t>围绕青年思想动态和青年工作现况，调查研究青少年运动、青少年工作理论和思想教育、青年社会组织发展问题；服务青年创新创业、婚恋交友等需求；做好青年统战对象的团结教育工作；围绕党政中心开展团的各项活动。</w:t>
            </w:r>
          </w:p>
        </w:tc>
        <w:tc>
          <w:tcPr>
            <w:tcW w:w="2976" w:type="dxa"/>
            <w:shd w:val="clear" w:color="auto" w:fill="auto"/>
            <w:noWrap w:val="0"/>
            <w:vAlign w:val="center"/>
          </w:tcPr>
          <w:p w14:paraId="6CC889DD">
            <w:pPr>
              <w:spacing w:line="300" w:lineRule="exact"/>
              <w:jc w:val="left"/>
              <w:rPr>
                <w:rFonts w:hint="eastAsia" w:ascii="方正书宋_GBK" w:eastAsia="方正书宋_GBK"/>
              </w:rPr>
            </w:pPr>
            <w:r>
              <w:rPr>
                <w:rFonts w:hint="eastAsia" w:ascii="方正书宋_GBK" w:eastAsia="方正书宋_GBK"/>
              </w:rPr>
              <w:t>围绕青年思想动态和青年工作现况，</w:t>
            </w:r>
            <w:r>
              <w:rPr>
                <w:rFonts w:hint="eastAsia" w:ascii="方正书宋_GBK" w:eastAsia="方正书宋_GBK"/>
                <w:lang w:eastAsia="zh-CN"/>
              </w:rPr>
              <w:t>引导</w:t>
            </w:r>
            <w:r>
              <w:rPr>
                <w:rFonts w:hint="eastAsia" w:ascii="方正书宋_GBK" w:eastAsia="方正书宋_GBK"/>
              </w:rPr>
              <w:t>青少年</w:t>
            </w:r>
            <w:r>
              <w:rPr>
                <w:rFonts w:hint="eastAsia" w:ascii="方正书宋_GBK" w:eastAsia="方正书宋_GBK"/>
                <w:lang w:eastAsia="zh-CN"/>
              </w:rPr>
              <w:t>树立正确的婚恋观、创业观</w:t>
            </w:r>
          </w:p>
        </w:tc>
        <w:tc>
          <w:tcPr>
            <w:tcW w:w="1417" w:type="dxa"/>
            <w:shd w:val="clear" w:color="auto" w:fill="auto"/>
            <w:noWrap w:val="0"/>
            <w:vAlign w:val="center"/>
          </w:tcPr>
          <w:p w14:paraId="33DC69BC">
            <w:pPr>
              <w:spacing w:line="300" w:lineRule="exact"/>
              <w:jc w:val="left"/>
              <w:rPr>
                <w:rFonts w:ascii="方正书宋_GBK" w:eastAsia="方正书宋_GBK"/>
              </w:rPr>
            </w:pPr>
            <w:r>
              <w:rPr>
                <w:rFonts w:hint="eastAsia" w:ascii="方正书宋_GBK" w:eastAsia="方正书宋_GBK"/>
                <w:lang w:eastAsia="zh-CN"/>
              </w:rPr>
              <w:t>做好情人节、七夕情人节、暑期求职的帮扶</w:t>
            </w:r>
          </w:p>
        </w:tc>
        <w:tc>
          <w:tcPr>
            <w:tcW w:w="737" w:type="dxa"/>
            <w:shd w:val="clear" w:color="auto" w:fill="auto"/>
            <w:noWrap w:val="0"/>
            <w:vAlign w:val="center"/>
          </w:tcPr>
          <w:p w14:paraId="4A1D149C">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383CE03D">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0AA4C240">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65546B44">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15A0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22550FF">
            <w:pPr>
              <w:spacing w:line="300" w:lineRule="exact"/>
              <w:jc w:val="left"/>
              <w:rPr>
                <w:rFonts w:hint="eastAsia" w:ascii="方正书宋_GBK" w:eastAsia="方正书宋_GBK"/>
                <w:b/>
              </w:rPr>
            </w:pPr>
            <w:r>
              <w:rPr>
                <w:rFonts w:hint="eastAsia" w:ascii="方正书宋_GBK" w:eastAsia="方正书宋_GBK"/>
                <w:b/>
              </w:rPr>
              <w:t>三、维护青少年权益工作</w:t>
            </w:r>
          </w:p>
        </w:tc>
        <w:tc>
          <w:tcPr>
            <w:tcW w:w="1276" w:type="dxa"/>
            <w:shd w:val="clear" w:color="auto" w:fill="auto"/>
            <w:noWrap w:val="0"/>
            <w:vAlign w:val="center"/>
          </w:tcPr>
          <w:p w14:paraId="6C162073">
            <w:pPr>
              <w:spacing w:line="300" w:lineRule="exact"/>
              <w:jc w:val="left"/>
              <w:rPr>
                <w:rFonts w:ascii="方正书宋_GBK" w:eastAsia="方正书宋_GBK"/>
              </w:rPr>
            </w:pPr>
          </w:p>
        </w:tc>
        <w:tc>
          <w:tcPr>
            <w:tcW w:w="2976" w:type="dxa"/>
            <w:shd w:val="clear" w:color="auto" w:fill="auto"/>
            <w:noWrap w:val="0"/>
            <w:vAlign w:val="center"/>
          </w:tcPr>
          <w:p w14:paraId="377B2D2B">
            <w:pPr>
              <w:spacing w:line="300" w:lineRule="exact"/>
              <w:jc w:val="left"/>
              <w:rPr>
                <w:rFonts w:hint="eastAsia" w:ascii="方正书宋_GBK" w:eastAsia="方正书宋_GBK"/>
              </w:rPr>
            </w:pPr>
            <w:r>
              <w:rPr>
                <w:rFonts w:hint="eastAsia" w:ascii="方正书宋_GBK" w:eastAsia="方正书宋_GBK"/>
              </w:rPr>
              <w:t>研究有关青少年发展问题，贯彻落实保护青少年健康成长的法律、地方性法规；构建和完善维护青少年发展权益的机制化、社会化、专业化工作体系。</w:t>
            </w:r>
          </w:p>
        </w:tc>
        <w:tc>
          <w:tcPr>
            <w:tcW w:w="2976" w:type="dxa"/>
            <w:shd w:val="clear" w:color="auto" w:fill="auto"/>
            <w:noWrap w:val="0"/>
            <w:vAlign w:val="center"/>
          </w:tcPr>
          <w:p w14:paraId="3E28BD15">
            <w:pPr>
              <w:spacing w:line="300" w:lineRule="exact"/>
              <w:jc w:val="left"/>
              <w:rPr>
                <w:rFonts w:hint="eastAsia" w:ascii="方正书宋_GBK" w:eastAsia="方正书宋_GBK"/>
              </w:rPr>
            </w:pPr>
            <w:r>
              <w:rPr>
                <w:rFonts w:hint="eastAsia" w:ascii="方正书宋_GBK" w:eastAsia="方正书宋_GBK"/>
              </w:rPr>
              <w:t>加强青少年事务社会工作，加强法治宣传教育，促进青少年健康成长。</w:t>
            </w:r>
          </w:p>
        </w:tc>
        <w:tc>
          <w:tcPr>
            <w:tcW w:w="1417" w:type="dxa"/>
            <w:shd w:val="clear" w:color="auto" w:fill="auto"/>
            <w:noWrap w:val="0"/>
            <w:vAlign w:val="center"/>
          </w:tcPr>
          <w:p w14:paraId="4E79C29E">
            <w:pPr>
              <w:spacing w:line="300" w:lineRule="exact"/>
              <w:jc w:val="left"/>
              <w:rPr>
                <w:rFonts w:hint="eastAsia" w:ascii="方正书宋_GBK" w:eastAsia="方正书宋_GBK"/>
                <w:lang w:eastAsia="zh-CN"/>
              </w:rPr>
            </w:pPr>
            <w:r>
              <w:rPr>
                <w:rFonts w:hint="eastAsia" w:ascii="方正书宋_GBK" w:eastAsia="方正书宋_GBK"/>
                <w:lang w:eastAsia="zh-CN"/>
              </w:rPr>
              <w:t>在全县中小学开展普法教育，做到全覆盖</w:t>
            </w:r>
          </w:p>
        </w:tc>
        <w:tc>
          <w:tcPr>
            <w:tcW w:w="737" w:type="dxa"/>
            <w:shd w:val="clear" w:color="auto" w:fill="auto"/>
            <w:noWrap w:val="0"/>
            <w:vAlign w:val="center"/>
          </w:tcPr>
          <w:p w14:paraId="12EFAB7A">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1FC59A12">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547FD304">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30EE22BC">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5AA3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33EC374">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、预防青少年违法犯罪</w:t>
            </w:r>
          </w:p>
        </w:tc>
        <w:tc>
          <w:tcPr>
            <w:tcW w:w="1276" w:type="dxa"/>
            <w:shd w:val="clear" w:color="auto" w:fill="auto"/>
            <w:noWrap w:val="0"/>
            <w:vAlign w:val="center"/>
          </w:tcPr>
          <w:p w14:paraId="7B733F57">
            <w:pPr>
              <w:spacing w:line="300" w:lineRule="exact"/>
              <w:jc w:val="left"/>
              <w:rPr>
                <w:rFonts w:ascii="方正书宋_GBK" w:eastAsia="方正书宋_GBK"/>
              </w:rPr>
            </w:pPr>
          </w:p>
        </w:tc>
        <w:tc>
          <w:tcPr>
            <w:tcW w:w="2976" w:type="dxa"/>
            <w:shd w:val="clear" w:color="auto" w:fill="auto"/>
            <w:noWrap w:val="0"/>
            <w:vAlign w:val="center"/>
          </w:tcPr>
          <w:p w14:paraId="2B9EB2BC">
            <w:pPr>
              <w:spacing w:line="300" w:lineRule="exact"/>
              <w:jc w:val="left"/>
              <w:rPr>
                <w:rFonts w:hint="eastAsia" w:ascii="方正书宋_GBK" w:eastAsia="方正书宋_GBK"/>
              </w:rPr>
            </w:pPr>
            <w:r>
              <w:rPr>
                <w:rFonts w:hint="eastAsia" w:ascii="方正书宋_GBK" w:eastAsia="方正书宋_GBK"/>
              </w:rPr>
              <w:t>推动青少年事务社会工作开展；提高源头治理力度，做好预防青少年违法犯罪工作；做好青少年法治宣传教育工作。</w:t>
            </w:r>
          </w:p>
        </w:tc>
        <w:tc>
          <w:tcPr>
            <w:tcW w:w="2976" w:type="dxa"/>
            <w:shd w:val="clear" w:color="auto" w:fill="auto"/>
            <w:noWrap w:val="0"/>
            <w:vAlign w:val="center"/>
          </w:tcPr>
          <w:p w14:paraId="793C506A">
            <w:pPr>
              <w:spacing w:line="300" w:lineRule="exact"/>
              <w:jc w:val="left"/>
              <w:rPr>
                <w:rFonts w:hint="eastAsia" w:ascii="方正书宋_GBK" w:eastAsia="方正书宋_GBK"/>
              </w:rPr>
            </w:pPr>
            <w:r>
              <w:rPr>
                <w:rFonts w:hint="eastAsia" w:ascii="方正书宋_GBK" w:eastAsia="方正书宋_GBK"/>
              </w:rPr>
              <w:t>加强青少年事务社会工作，加强法治宣传教育，促进青少年健康成长。</w:t>
            </w:r>
          </w:p>
        </w:tc>
        <w:tc>
          <w:tcPr>
            <w:tcW w:w="1417" w:type="dxa"/>
            <w:shd w:val="clear" w:color="auto" w:fill="auto"/>
            <w:noWrap w:val="0"/>
            <w:vAlign w:val="center"/>
          </w:tcPr>
          <w:p w14:paraId="5B6AF57F">
            <w:pPr>
              <w:spacing w:line="300" w:lineRule="exact"/>
              <w:jc w:val="left"/>
              <w:rPr>
                <w:rFonts w:ascii="方正书宋_GBK" w:eastAsia="方正书宋_GBK"/>
              </w:rPr>
            </w:pPr>
            <w:r>
              <w:rPr>
                <w:rFonts w:hint="eastAsia" w:ascii="方正书宋_GBK" w:eastAsia="方正书宋_GBK"/>
                <w:lang w:eastAsia="zh-CN"/>
              </w:rPr>
              <w:t>在全县中小学开展普法教育，做到全覆盖</w:t>
            </w:r>
          </w:p>
        </w:tc>
        <w:tc>
          <w:tcPr>
            <w:tcW w:w="737" w:type="dxa"/>
            <w:shd w:val="clear" w:color="auto" w:fill="auto"/>
            <w:noWrap w:val="0"/>
            <w:vAlign w:val="center"/>
          </w:tcPr>
          <w:p w14:paraId="0B754B97">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47CBD608">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75E26BC8">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0E31841C">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4B83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F4309EB">
            <w:pPr>
              <w:spacing w:line="300" w:lineRule="exact"/>
              <w:jc w:val="left"/>
              <w:rPr>
                <w:rFonts w:hint="eastAsia" w:ascii="方正书宋_GBK" w:eastAsia="方正书宋_GBK"/>
                <w:b/>
              </w:rPr>
            </w:pPr>
            <w:r>
              <w:rPr>
                <w:rFonts w:hint="eastAsia" w:ascii="方正书宋_GBK" w:eastAsia="方正书宋_GBK"/>
                <w:b/>
              </w:rPr>
              <w:t>四、团委事务管理</w:t>
            </w:r>
          </w:p>
        </w:tc>
        <w:tc>
          <w:tcPr>
            <w:tcW w:w="1276" w:type="dxa"/>
            <w:shd w:val="clear" w:color="auto" w:fill="auto"/>
            <w:noWrap w:val="0"/>
            <w:vAlign w:val="center"/>
          </w:tcPr>
          <w:p w14:paraId="094519CA">
            <w:pPr>
              <w:spacing w:line="300" w:lineRule="exact"/>
              <w:jc w:val="left"/>
              <w:rPr>
                <w:rFonts w:ascii="方正书宋_GBK" w:eastAsia="方正书宋_GBK"/>
              </w:rPr>
            </w:pPr>
            <w:r>
              <w:rPr>
                <w:rFonts w:hint="eastAsia" w:ascii="方正书宋_GBK" w:eastAsia="方正书宋_GBK"/>
                <w:lang w:val="en-US" w:eastAsia="zh-CN"/>
              </w:rPr>
              <w:t>595</w:t>
            </w:r>
            <w:r>
              <w:rPr>
                <w:rFonts w:ascii="方正书宋_GBK" w:eastAsia="方正书宋_GBK"/>
              </w:rPr>
              <w:t>00.00</w:t>
            </w:r>
          </w:p>
        </w:tc>
        <w:tc>
          <w:tcPr>
            <w:tcW w:w="2976" w:type="dxa"/>
            <w:shd w:val="clear" w:color="auto" w:fill="auto"/>
            <w:noWrap w:val="0"/>
            <w:vAlign w:val="center"/>
          </w:tcPr>
          <w:p w14:paraId="1F24CA20">
            <w:pPr>
              <w:spacing w:line="300" w:lineRule="exact"/>
              <w:jc w:val="left"/>
              <w:rPr>
                <w:rFonts w:hint="eastAsia" w:ascii="方正书宋_GBK" w:eastAsia="方正书宋_GBK"/>
              </w:rPr>
            </w:pPr>
            <w:r>
              <w:rPr>
                <w:rFonts w:hint="eastAsia" w:ascii="方正书宋_GBK" w:eastAsia="方正书宋_GBK"/>
              </w:rPr>
              <w:t>负责团县委综合业务管理。</w:t>
            </w:r>
          </w:p>
        </w:tc>
        <w:tc>
          <w:tcPr>
            <w:tcW w:w="2976" w:type="dxa"/>
            <w:shd w:val="clear" w:color="auto" w:fill="auto"/>
            <w:noWrap w:val="0"/>
            <w:vAlign w:val="center"/>
          </w:tcPr>
          <w:p w14:paraId="677C2611">
            <w:pPr>
              <w:spacing w:line="300" w:lineRule="exact"/>
              <w:jc w:val="left"/>
              <w:rPr>
                <w:rFonts w:hint="eastAsia" w:ascii="方正书宋_GBK" w:eastAsia="方正书宋_GBK"/>
              </w:rPr>
            </w:pPr>
            <w:r>
              <w:rPr>
                <w:rFonts w:hint="eastAsia" w:ascii="方正书宋_GBK" w:eastAsia="方正书宋_GBK"/>
              </w:rPr>
              <w:t>工作任务圆满完成，促进共青团事业发展。</w:t>
            </w:r>
          </w:p>
        </w:tc>
        <w:tc>
          <w:tcPr>
            <w:tcW w:w="1417" w:type="dxa"/>
            <w:shd w:val="clear" w:color="auto" w:fill="auto"/>
            <w:noWrap w:val="0"/>
            <w:vAlign w:val="center"/>
          </w:tcPr>
          <w:p w14:paraId="0077E593">
            <w:pPr>
              <w:spacing w:line="300" w:lineRule="exact"/>
              <w:jc w:val="left"/>
              <w:rPr>
                <w:rFonts w:hint="eastAsia" w:ascii="方正书宋_GBK" w:eastAsia="方正书宋_GBK"/>
                <w:lang w:eastAsia="zh-CN"/>
              </w:rPr>
            </w:pPr>
            <w:r>
              <w:rPr>
                <w:rFonts w:hint="eastAsia" w:ascii="方正书宋_GBK" w:eastAsia="方正书宋_GBK"/>
                <w:lang w:eastAsia="zh-CN"/>
              </w:rPr>
              <w:t>完成团市委、县委县政府交办的各项工作</w:t>
            </w:r>
          </w:p>
        </w:tc>
        <w:tc>
          <w:tcPr>
            <w:tcW w:w="737" w:type="dxa"/>
            <w:shd w:val="clear" w:color="auto" w:fill="auto"/>
            <w:noWrap w:val="0"/>
            <w:vAlign w:val="center"/>
          </w:tcPr>
          <w:p w14:paraId="7389680F">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4FB7A0AD">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71338B58">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6C09231C">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61AD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5CA218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noWrap w:val="0"/>
            <w:vAlign w:val="center"/>
          </w:tcPr>
          <w:p w14:paraId="6467E22E">
            <w:pPr>
              <w:spacing w:line="300" w:lineRule="exact"/>
              <w:jc w:val="left"/>
              <w:rPr>
                <w:rFonts w:ascii="方正书宋_GBK" w:eastAsia="方正书宋_GBK"/>
              </w:rPr>
            </w:pPr>
            <w:r>
              <w:rPr>
                <w:rFonts w:hint="eastAsia" w:ascii="方正书宋_GBK" w:eastAsia="方正书宋_GBK"/>
                <w:lang w:val="en-US" w:eastAsia="zh-CN"/>
              </w:rPr>
              <w:t>595</w:t>
            </w:r>
            <w:r>
              <w:rPr>
                <w:rFonts w:ascii="方正书宋_GBK" w:eastAsia="方正书宋_GBK"/>
              </w:rPr>
              <w:t>00.00</w:t>
            </w:r>
          </w:p>
        </w:tc>
        <w:tc>
          <w:tcPr>
            <w:tcW w:w="2976" w:type="dxa"/>
            <w:shd w:val="clear" w:color="auto" w:fill="auto"/>
            <w:noWrap w:val="0"/>
            <w:vAlign w:val="center"/>
          </w:tcPr>
          <w:p w14:paraId="0BA05557">
            <w:pPr>
              <w:spacing w:line="300" w:lineRule="exact"/>
              <w:jc w:val="left"/>
              <w:rPr>
                <w:rFonts w:hint="eastAsia" w:ascii="方正书宋_GBK" w:eastAsia="方正书宋_GBK"/>
              </w:rPr>
            </w:pPr>
            <w:r>
              <w:rPr>
                <w:rFonts w:hint="eastAsia" w:ascii="方正书宋_GBK" w:eastAsia="方正书宋_GBK"/>
              </w:rPr>
              <w:t>参与制定全县的青少年事业发展规划和青少年工作方针、政策</w:t>
            </w:r>
            <w:r>
              <w:rPr>
                <w:rFonts w:ascii="方正书宋_GBK" w:eastAsia="方正书宋_GBK"/>
              </w:rPr>
              <w:t>;</w:t>
            </w:r>
            <w:r>
              <w:rPr>
                <w:rFonts w:hint="eastAsia" w:ascii="方正书宋_GBK" w:eastAsia="方正书宋_GBK"/>
              </w:rPr>
              <w:t>承担县委、县政府和省市团委交办的有关事项。</w:t>
            </w:r>
          </w:p>
        </w:tc>
        <w:tc>
          <w:tcPr>
            <w:tcW w:w="2976" w:type="dxa"/>
            <w:shd w:val="clear" w:color="auto" w:fill="auto"/>
            <w:noWrap w:val="0"/>
            <w:vAlign w:val="center"/>
          </w:tcPr>
          <w:p w14:paraId="48543995">
            <w:pPr>
              <w:spacing w:line="300" w:lineRule="exact"/>
              <w:jc w:val="left"/>
              <w:rPr>
                <w:rFonts w:hint="eastAsia" w:ascii="方正书宋_GBK" w:eastAsia="方正书宋_GBK"/>
              </w:rPr>
            </w:pPr>
            <w:r>
              <w:rPr>
                <w:rFonts w:hint="eastAsia" w:ascii="方正书宋_GBK" w:eastAsia="方正书宋_GBK"/>
              </w:rPr>
              <w:t>工作任务圆满完成，促进共青团事业发展。</w:t>
            </w:r>
          </w:p>
        </w:tc>
        <w:tc>
          <w:tcPr>
            <w:tcW w:w="1417" w:type="dxa"/>
            <w:shd w:val="clear" w:color="auto" w:fill="auto"/>
            <w:noWrap w:val="0"/>
            <w:vAlign w:val="center"/>
          </w:tcPr>
          <w:p w14:paraId="4E0DCB2A">
            <w:pPr>
              <w:spacing w:line="300" w:lineRule="exact"/>
              <w:jc w:val="left"/>
              <w:rPr>
                <w:rFonts w:ascii="方正书宋_GBK" w:eastAsia="方正书宋_GBK"/>
              </w:rPr>
            </w:pPr>
            <w:r>
              <w:rPr>
                <w:rFonts w:hint="eastAsia" w:ascii="方正书宋_GBK" w:eastAsia="方正书宋_GBK"/>
                <w:lang w:eastAsia="zh-CN"/>
              </w:rPr>
              <w:t>完成团市委、县委县政府交办的各项工作</w:t>
            </w:r>
          </w:p>
        </w:tc>
        <w:tc>
          <w:tcPr>
            <w:tcW w:w="737" w:type="dxa"/>
            <w:shd w:val="clear" w:color="auto" w:fill="auto"/>
            <w:noWrap w:val="0"/>
            <w:vAlign w:val="center"/>
          </w:tcPr>
          <w:p w14:paraId="1D5DE7B2">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6315E2BF">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13968004">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08E9B796">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r w14:paraId="7BA0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00841DB">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、综合业务管理</w:t>
            </w:r>
          </w:p>
        </w:tc>
        <w:tc>
          <w:tcPr>
            <w:tcW w:w="1276" w:type="dxa"/>
            <w:shd w:val="clear" w:color="auto" w:fill="auto"/>
            <w:noWrap w:val="0"/>
            <w:vAlign w:val="center"/>
          </w:tcPr>
          <w:p w14:paraId="69812549">
            <w:pPr>
              <w:spacing w:line="300" w:lineRule="exact"/>
              <w:jc w:val="left"/>
              <w:rPr>
                <w:rFonts w:ascii="方正书宋_GBK" w:eastAsia="方正书宋_GBK"/>
              </w:rPr>
            </w:pPr>
          </w:p>
        </w:tc>
        <w:tc>
          <w:tcPr>
            <w:tcW w:w="2976" w:type="dxa"/>
            <w:shd w:val="clear" w:color="auto" w:fill="auto"/>
            <w:noWrap w:val="0"/>
            <w:vAlign w:val="center"/>
          </w:tcPr>
          <w:p w14:paraId="49A0A6CE">
            <w:pPr>
              <w:spacing w:line="300" w:lineRule="exact"/>
              <w:jc w:val="left"/>
              <w:rPr>
                <w:rFonts w:hint="eastAsia" w:ascii="方正书宋_GBK" w:eastAsia="方正书宋_GBK"/>
              </w:rPr>
            </w:pPr>
            <w:r>
              <w:rPr>
                <w:rFonts w:hint="eastAsia" w:ascii="方正书宋_GBK" w:eastAsia="方正书宋_GBK"/>
              </w:rPr>
              <w:t>参与制定全县的青少年事业发展规划和青少年工作方针、政策</w:t>
            </w:r>
            <w:r>
              <w:rPr>
                <w:rFonts w:ascii="方正书宋_GBK" w:eastAsia="方正书宋_GBK"/>
              </w:rPr>
              <w:t>;</w:t>
            </w:r>
            <w:r>
              <w:rPr>
                <w:rFonts w:hint="eastAsia" w:ascii="方正书宋_GBK" w:eastAsia="方正书宋_GBK"/>
              </w:rPr>
              <w:t>承担县委、县政府和省市团委交办的有关事项。</w:t>
            </w:r>
          </w:p>
        </w:tc>
        <w:tc>
          <w:tcPr>
            <w:tcW w:w="2976" w:type="dxa"/>
            <w:shd w:val="clear" w:color="auto" w:fill="auto"/>
            <w:noWrap w:val="0"/>
            <w:vAlign w:val="center"/>
          </w:tcPr>
          <w:p w14:paraId="5047AF98">
            <w:pPr>
              <w:spacing w:line="300" w:lineRule="exact"/>
              <w:jc w:val="left"/>
              <w:rPr>
                <w:rFonts w:hint="eastAsia" w:ascii="方正书宋_GBK" w:eastAsia="方正书宋_GBK"/>
              </w:rPr>
            </w:pPr>
            <w:r>
              <w:rPr>
                <w:rFonts w:hint="eastAsia" w:ascii="方正书宋_GBK" w:eastAsia="方正书宋_GBK"/>
              </w:rPr>
              <w:t>工作任务圆满完成，促进共青团事业发展。</w:t>
            </w:r>
          </w:p>
        </w:tc>
        <w:tc>
          <w:tcPr>
            <w:tcW w:w="1417" w:type="dxa"/>
            <w:shd w:val="clear" w:color="auto" w:fill="auto"/>
            <w:noWrap w:val="0"/>
            <w:vAlign w:val="center"/>
          </w:tcPr>
          <w:p w14:paraId="1BAA86B1">
            <w:pPr>
              <w:spacing w:line="300" w:lineRule="exact"/>
              <w:jc w:val="left"/>
              <w:rPr>
                <w:rFonts w:ascii="方正书宋_GBK" w:eastAsia="方正书宋_GBK"/>
              </w:rPr>
            </w:pPr>
            <w:r>
              <w:rPr>
                <w:rFonts w:hint="eastAsia" w:ascii="方正书宋_GBK" w:eastAsia="方正书宋_GBK"/>
                <w:lang w:eastAsia="zh-CN"/>
              </w:rPr>
              <w:t>完成团市委、县委县政府交办的各项工作</w:t>
            </w:r>
          </w:p>
        </w:tc>
        <w:tc>
          <w:tcPr>
            <w:tcW w:w="737" w:type="dxa"/>
            <w:shd w:val="clear" w:color="auto" w:fill="auto"/>
            <w:noWrap w:val="0"/>
            <w:vAlign w:val="center"/>
          </w:tcPr>
          <w:p w14:paraId="38AB0E14">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100%</w:t>
            </w:r>
          </w:p>
        </w:tc>
        <w:tc>
          <w:tcPr>
            <w:tcW w:w="737" w:type="dxa"/>
            <w:shd w:val="clear" w:color="auto" w:fill="auto"/>
            <w:noWrap w:val="0"/>
            <w:vAlign w:val="center"/>
          </w:tcPr>
          <w:p w14:paraId="28C2D789">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90%</w:t>
            </w:r>
          </w:p>
        </w:tc>
        <w:tc>
          <w:tcPr>
            <w:tcW w:w="737" w:type="dxa"/>
            <w:shd w:val="clear" w:color="auto" w:fill="auto"/>
            <w:noWrap w:val="0"/>
            <w:vAlign w:val="center"/>
          </w:tcPr>
          <w:p w14:paraId="0FFF8636">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c>
          <w:tcPr>
            <w:tcW w:w="737" w:type="dxa"/>
            <w:shd w:val="clear" w:color="auto" w:fill="auto"/>
            <w:noWrap w:val="0"/>
            <w:vAlign w:val="center"/>
          </w:tcPr>
          <w:p w14:paraId="295BF212">
            <w:pPr>
              <w:spacing w:line="300" w:lineRule="exact"/>
              <w:jc w:val="center"/>
              <w:rPr>
                <w:rFonts w:ascii="方正书宋_GBK" w:eastAsia="方正书宋_GBK"/>
              </w:rPr>
            </w:pPr>
            <w:r>
              <w:rPr>
                <w:rFonts w:hint="eastAsia" w:ascii="宋体" w:hAnsi="宋体" w:cs="宋体"/>
              </w:rPr>
              <w:t>＜</w:t>
            </w:r>
            <w:r>
              <w:rPr>
                <w:rFonts w:hint="eastAsia" w:ascii="方正书宋_GBK" w:eastAsia="方正书宋_GBK"/>
              </w:rPr>
              <w:t>80%</w:t>
            </w:r>
          </w:p>
        </w:tc>
      </w:tr>
    </w:tbl>
    <w:p w14:paraId="61EB55D1">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14:paraId="59D1C47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7DDEC9B7">
      <w:pPr>
        <w:ind w:firstLine="640" w:firstLineChars="200"/>
        <w:outlineLvl w:val="0"/>
        <w:rPr>
          <w:rFonts w:ascii="Times New Roman" w:hAnsi="Times New Roman" w:eastAsia="仿宋" w:cs="Times New Roman"/>
          <w:sz w:val="32"/>
          <w:szCs w:val="24"/>
        </w:rPr>
      </w:pPr>
      <w:bookmarkStart w:id="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4.43</w:t>
      </w:r>
      <w:r>
        <w:rPr>
          <w:rFonts w:ascii="Times New Roman" w:hAnsi="Times New Roman" w:eastAsia="仿宋" w:cs="Times New Roman"/>
          <w:sz w:val="32"/>
          <w:szCs w:val="24"/>
        </w:rPr>
        <w:t>万元。具体内容见下表。</w:t>
      </w:r>
      <w:bookmarkEnd w:id="6"/>
    </w:p>
    <w:p w14:paraId="6FD57314">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7" w:name="_Toc28848395"/>
      <w:r>
        <w:rPr>
          <w:rFonts w:hint="eastAsia" w:ascii="方正小标宋_GBK" w:eastAsia="方正小标宋_GBK"/>
          <w:sz w:val="32"/>
        </w:rPr>
        <w:instrText xml:space="preserve">部门政府采购预算</w:instrText>
      </w:r>
      <w:bookmarkEnd w:id="7"/>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1170"/>
        <w:gridCol w:w="1309"/>
        <w:gridCol w:w="1173"/>
        <w:gridCol w:w="763"/>
        <w:gridCol w:w="688"/>
        <w:gridCol w:w="850"/>
        <w:gridCol w:w="893"/>
      </w:tblGrid>
      <w:tr w14:paraId="27A1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946" w:type="dxa"/>
            <w:gridSpan w:val="7"/>
            <w:tcBorders>
              <w:top w:val="single" w:color="FFFFFF" w:sz="6" w:space="0"/>
              <w:left w:val="single" w:color="FFFFFF" w:sz="6" w:space="0"/>
              <w:right w:val="single" w:color="FFFFFF" w:sz="6" w:space="0"/>
            </w:tcBorders>
            <w:vAlign w:val="center"/>
          </w:tcPr>
          <w:p w14:paraId="0DF58C9D">
            <w:pPr>
              <w:spacing w:line="300" w:lineRule="exact"/>
              <w:jc w:val="left"/>
              <w:rPr>
                <w:rFonts w:hint="eastAsia" w:ascii="方正小标宋_GBK" w:eastAsia="方正小标宋_GBK"/>
                <w:sz w:val="24"/>
                <w:lang w:eastAsia="zh-CN"/>
              </w:rPr>
            </w:pPr>
            <w:r>
              <w:rPr>
                <w:rFonts w:hint="eastAsia" w:ascii="方正小标宋_GBK" w:eastAsia="方正小标宋_GBK"/>
                <w:sz w:val="24"/>
              </w:rPr>
              <w:t>101</w:t>
            </w:r>
            <w:r>
              <w:rPr>
                <w:rFonts w:hint="eastAsia" w:ascii="方正小标宋_GBK" w:eastAsia="方正小标宋_GBK"/>
                <w:sz w:val="24"/>
                <w:lang w:eastAsia="zh-CN"/>
              </w:rPr>
              <w:t>共青团隆尧县委</w:t>
            </w:r>
          </w:p>
        </w:tc>
        <w:tc>
          <w:tcPr>
            <w:tcW w:w="5676" w:type="dxa"/>
            <w:gridSpan w:val="6"/>
            <w:tcBorders>
              <w:top w:val="single" w:color="FFFFFF" w:sz="6" w:space="0"/>
              <w:left w:val="single" w:color="FFFFFF" w:sz="6" w:space="0"/>
              <w:right w:val="single" w:color="FFFFFF" w:sz="6" w:space="0"/>
            </w:tcBorders>
            <w:vAlign w:val="center"/>
          </w:tcPr>
          <w:p w14:paraId="1A553BAD">
            <w:pPr>
              <w:spacing w:line="300" w:lineRule="exact"/>
              <w:jc w:val="right"/>
              <w:rPr>
                <w:rFonts w:ascii="方正书宋_GBK" w:eastAsia="方正书宋_GBK"/>
                <w:sz w:val="24"/>
              </w:rPr>
            </w:pPr>
            <w:r>
              <w:rPr>
                <w:rFonts w:hint="eastAsia" w:ascii="方正书宋_GBK" w:eastAsia="方正书宋_GBK"/>
                <w:sz w:val="24"/>
              </w:rPr>
              <w:t>单位：元</w:t>
            </w:r>
          </w:p>
        </w:tc>
      </w:tr>
      <w:tr w14:paraId="759E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55DA7A48">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3CAB3773">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747CF37A">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7F15C56F">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13188627">
            <w:pPr>
              <w:spacing w:line="300" w:lineRule="exact"/>
              <w:jc w:val="center"/>
              <w:rPr>
                <w:rFonts w:ascii="方正书宋_GBK" w:eastAsia="方正书宋_GBK"/>
                <w:b/>
              </w:rPr>
            </w:pPr>
            <w:r>
              <w:rPr>
                <w:rFonts w:hint="eastAsia" w:ascii="方正书宋_GBK" w:eastAsia="方正书宋_GBK"/>
                <w:b/>
              </w:rPr>
              <w:t>数量</w:t>
            </w:r>
          </w:p>
        </w:tc>
        <w:tc>
          <w:tcPr>
            <w:tcW w:w="1170" w:type="dxa"/>
            <w:vMerge w:val="restart"/>
            <w:vAlign w:val="center"/>
          </w:tcPr>
          <w:p w14:paraId="519BDFFF">
            <w:pPr>
              <w:spacing w:line="300" w:lineRule="exact"/>
              <w:jc w:val="center"/>
              <w:rPr>
                <w:rFonts w:ascii="方正书宋_GBK" w:eastAsia="方正书宋_GBK"/>
                <w:b/>
              </w:rPr>
            </w:pPr>
            <w:r>
              <w:rPr>
                <w:rFonts w:hint="eastAsia" w:ascii="方正书宋_GBK" w:eastAsia="方正书宋_GBK"/>
                <w:b/>
              </w:rPr>
              <w:t>单价</w:t>
            </w:r>
          </w:p>
        </w:tc>
        <w:tc>
          <w:tcPr>
            <w:tcW w:w="5676" w:type="dxa"/>
            <w:gridSpan w:val="6"/>
            <w:vAlign w:val="center"/>
          </w:tcPr>
          <w:p w14:paraId="4DFD5A7A">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47BD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34D2C8D7">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5C4A2F0C">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7AB5D128">
            <w:pPr>
              <w:spacing w:line="300" w:lineRule="exact"/>
              <w:jc w:val="left"/>
              <w:outlineLvl w:val="0"/>
              <w:rPr>
                <w:rFonts w:ascii="Times New Roman" w:eastAsia="方正仿宋_GBK"/>
                <w:sz w:val="28"/>
              </w:rPr>
            </w:pPr>
          </w:p>
        </w:tc>
        <w:tc>
          <w:tcPr>
            <w:tcW w:w="1417" w:type="dxa"/>
            <w:vMerge w:val="continue"/>
            <w:vAlign w:val="center"/>
          </w:tcPr>
          <w:p w14:paraId="0E2C2E01">
            <w:pPr>
              <w:spacing w:line="300" w:lineRule="exact"/>
              <w:jc w:val="left"/>
              <w:outlineLvl w:val="0"/>
              <w:rPr>
                <w:rFonts w:ascii="Times New Roman" w:eastAsia="方正仿宋_GBK"/>
                <w:sz w:val="28"/>
              </w:rPr>
            </w:pPr>
          </w:p>
        </w:tc>
        <w:tc>
          <w:tcPr>
            <w:tcW w:w="709" w:type="dxa"/>
            <w:vMerge w:val="continue"/>
            <w:vAlign w:val="center"/>
          </w:tcPr>
          <w:p w14:paraId="2C2DFF73">
            <w:pPr>
              <w:spacing w:line="300" w:lineRule="exact"/>
              <w:jc w:val="left"/>
              <w:outlineLvl w:val="0"/>
              <w:rPr>
                <w:rFonts w:ascii="Times New Roman" w:eastAsia="方正仿宋_GBK"/>
                <w:sz w:val="28"/>
              </w:rPr>
            </w:pPr>
          </w:p>
        </w:tc>
        <w:tc>
          <w:tcPr>
            <w:tcW w:w="851" w:type="dxa"/>
            <w:vMerge w:val="continue"/>
            <w:vAlign w:val="center"/>
          </w:tcPr>
          <w:p w14:paraId="38125BAF">
            <w:pPr>
              <w:spacing w:line="300" w:lineRule="exact"/>
              <w:jc w:val="left"/>
              <w:outlineLvl w:val="0"/>
              <w:rPr>
                <w:rFonts w:ascii="Times New Roman" w:eastAsia="方正仿宋_GBK"/>
                <w:sz w:val="28"/>
              </w:rPr>
            </w:pPr>
          </w:p>
        </w:tc>
        <w:tc>
          <w:tcPr>
            <w:tcW w:w="1170" w:type="dxa"/>
            <w:vMerge w:val="continue"/>
            <w:vAlign w:val="center"/>
          </w:tcPr>
          <w:p w14:paraId="77E066FA">
            <w:pPr>
              <w:spacing w:line="300" w:lineRule="exact"/>
              <w:jc w:val="left"/>
              <w:outlineLvl w:val="0"/>
              <w:rPr>
                <w:rFonts w:ascii="Times New Roman" w:eastAsia="方正仿宋_GBK"/>
                <w:sz w:val="28"/>
              </w:rPr>
            </w:pPr>
          </w:p>
        </w:tc>
        <w:tc>
          <w:tcPr>
            <w:tcW w:w="1309" w:type="dxa"/>
            <w:vAlign w:val="center"/>
          </w:tcPr>
          <w:p w14:paraId="3C1907F7">
            <w:pPr>
              <w:spacing w:line="300" w:lineRule="exact"/>
              <w:jc w:val="center"/>
              <w:rPr>
                <w:rFonts w:ascii="方正书宋_GBK" w:eastAsia="方正书宋_GBK"/>
                <w:b/>
              </w:rPr>
            </w:pPr>
            <w:r>
              <w:rPr>
                <w:rFonts w:hint="eastAsia" w:ascii="方正书宋_GBK" w:eastAsia="方正书宋_GBK"/>
                <w:b/>
              </w:rPr>
              <w:t>合计</w:t>
            </w:r>
          </w:p>
        </w:tc>
        <w:tc>
          <w:tcPr>
            <w:tcW w:w="1173" w:type="dxa"/>
            <w:vAlign w:val="center"/>
          </w:tcPr>
          <w:p w14:paraId="4D0D13BF">
            <w:pPr>
              <w:spacing w:line="300" w:lineRule="exact"/>
              <w:jc w:val="center"/>
              <w:rPr>
                <w:rFonts w:ascii="方正书宋_GBK" w:eastAsia="方正书宋_GBK"/>
                <w:b/>
              </w:rPr>
            </w:pPr>
            <w:r>
              <w:rPr>
                <w:rFonts w:hint="eastAsia" w:ascii="方正书宋_GBK" w:eastAsia="方正书宋_GBK"/>
                <w:b/>
              </w:rPr>
              <w:t>一般公共预算拨款</w:t>
            </w:r>
          </w:p>
        </w:tc>
        <w:tc>
          <w:tcPr>
            <w:tcW w:w="763" w:type="dxa"/>
            <w:vAlign w:val="center"/>
          </w:tcPr>
          <w:p w14:paraId="33CA985E">
            <w:pPr>
              <w:spacing w:line="300" w:lineRule="exact"/>
              <w:jc w:val="center"/>
              <w:rPr>
                <w:rFonts w:ascii="方正书宋_GBK" w:eastAsia="方正书宋_GBK"/>
                <w:b/>
              </w:rPr>
            </w:pPr>
            <w:r>
              <w:rPr>
                <w:rFonts w:hint="eastAsia" w:ascii="方正书宋_GBK" w:eastAsia="方正书宋_GBK"/>
                <w:b/>
              </w:rPr>
              <w:t>基金预算拨款</w:t>
            </w:r>
          </w:p>
        </w:tc>
        <w:tc>
          <w:tcPr>
            <w:tcW w:w="688" w:type="dxa"/>
            <w:vAlign w:val="center"/>
          </w:tcPr>
          <w:p w14:paraId="07EF55BB">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6557D25D">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34AC71C5">
            <w:pPr>
              <w:spacing w:line="300" w:lineRule="exact"/>
              <w:jc w:val="center"/>
              <w:rPr>
                <w:rFonts w:ascii="方正书宋_GBK" w:eastAsia="方正书宋_GBK"/>
                <w:b/>
              </w:rPr>
            </w:pPr>
            <w:r>
              <w:rPr>
                <w:rFonts w:hint="eastAsia" w:ascii="方正书宋_GBK" w:eastAsia="方正书宋_GBK"/>
                <w:b/>
              </w:rPr>
              <w:t>其他来源收入</w:t>
            </w:r>
          </w:p>
        </w:tc>
      </w:tr>
      <w:tr w14:paraId="6D8A4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0348B03">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0B99C7CB">
            <w:pPr>
              <w:spacing w:line="300" w:lineRule="exact"/>
              <w:jc w:val="right"/>
              <w:rPr>
                <w:rFonts w:ascii="方正书宋_GBK" w:eastAsia="方正书宋_GBK"/>
                <w:b/>
              </w:rPr>
            </w:pPr>
          </w:p>
        </w:tc>
        <w:tc>
          <w:tcPr>
            <w:tcW w:w="1559" w:type="dxa"/>
            <w:vAlign w:val="center"/>
          </w:tcPr>
          <w:p w14:paraId="221A8C16">
            <w:pPr>
              <w:spacing w:line="300" w:lineRule="exact"/>
              <w:jc w:val="left"/>
              <w:rPr>
                <w:rFonts w:ascii="方正书宋_GBK" w:eastAsia="方正书宋_GBK"/>
                <w:b/>
              </w:rPr>
            </w:pPr>
          </w:p>
        </w:tc>
        <w:tc>
          <w:tcPr>
            <w:tcW w:w="1417" w:type="dxa"/>
            <w:vAlign w:val="center"/>
          </w:tcPr>
          <w:p w14:paraId="48514C5E">
            <w:pPr>
              <w:spacing w:line="300" w:lineRule="exact"/>
              <w:jc w:val="left"/>
              <w:rPr>
                <w:rFonts w:ascii="方正书宋_GBK" w:eastAsia="方正书宋_GBK"/>
                <w:b/>
              </w:rPr>
            </w:pPr>
          </w:p>
        </w:tc>
        <w:tc>
          <w:tcPr>
            <w:tcW w:w="709" w:type="dxa"/>
            <w:vAlign w:val="center"/>
          </w:tcPr>
          <w:p w14:paraId="617F44EF">
            <w:pPr>
              <w:spacing w:line="300" w:lineRule="exact"/>
              <w:jc w:val="left"/>
              <w:rPr>
                <w:rFonts w:ascii="方正书宋_GBK" w:eastAsia="方正书宋_GBK"/>
                <w:b/>
              </w:rPr>
            </w:pPr>
          </w:p>
        </w:tc>
        <w:tc>
          <w:tcPr>
            <w:tcW w:w="851" w:type="dxa"/>
            <w:vAlign w:val="center"/>
          </w:tcPr>
          <w:p w14:paraId="14023FBE">
            <w:pPr>
              <w:spacing w:line="300" w:lineRule="exact"/>
              <w:jc w:val="right"/>
              <w:rPr>
                <w:rFonts w:ascii="方正书宋_GBK" w:eastAsia="方正书宋_GBK"/>
                <w:b/>
              </w:rPr>
            </w:pPr>
          </w:p>
        </w:tc>
        <w:tc>
          <w:tcPr>
            <w:tcW w:w="1170" w:type="dxa"/>
            <w:vAlign w:val="center"/>
          </w:tcPr>
          <w:p w14:paraId="07F36690">
            <w:pPr>
              <w:spacing w:line="300" w:lineRule="exact"/>
              <w:jc w:val="right"/>
              <w:rPr>
                <w:rFonts w:ascii="方正书宋_GBK" w:eastAsia="方正书宋_GBK"/>
                <w:b/>
              </w:rPr>
            </w:pPr>
          </w:p>
        </w:tc>
        <w:tc>
          <w:tcPr>
            <w:tcW w:w="1309" w:type="dxa"/>
            <w:vAlign w:val="center"/>
          </w:tcPr>
          <w:p w14:paraId="4A0BADED">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44300</w:t>
            </w:r>
          </w:p>
        </w:tc>
        <w:tc>
          <w:tcPr>
            <w:tcW w:w="1173" w:type="dxa"/>
            <w:vAlign w:val="center"/>
          </w:tcPr>
          <w:p w14:paraId="245B46A7">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44300</w:t>
            </w:r>
          </w:p>
        </w:tc>
        <w:tc>
          <w:tcPr>
            <w:tcW w:w="763" w:type="dxa"/>
            <w:vAlign w:val="center"/>
          </w:tcPr>
          <w:p w14:paraId="1EAAFC30">
            <w:pPr>
              <w:spacing w:line="300" w:lineRule="exact"/>
              <w:jc w:val="right"/>
              <w:rPr>
                <w:rFonts w:ascii="方正书宋_GBK" w:eastAsia="方正书宋_GBK"/>
                <w:b/>
              </w:rPr>
            </w:pPr>
          </w:p>
        </w:tc>
        <w:tc>
          <w:tcPr>
            <w:tcW w:w="688" w:type="dxa"/>
            <w:vAlign w:val="center"/>
          </w:tcPr>
          <w:p w14:paraId="58517E5E">
            <w:pPr>
              <w:spacing w:line="300" w:lineRule="exact"/>
              <w:jc w:val="right"/>
              <w:rPr>
                <w:rFonts w:ascii="方正书宋_GBK" w:eastAsia="方正书宋_GBK"/>
                <w:b/>
              </w:rPr>
            </w:pPr>
          </w:p>
        </w:tc>
        <w:tc>
          <w:tcPr>
            <w:tcW w:w="850" w:type="dxa"/>
            <w:vAlign w:val="center"/>
          </w:tcPr>
          <w:p w14:paraId="61A8077F">
            <w:pPr>
              <w:spacing w:line="300" w:lineRule="exact"/>
              <w:jc w:val="right"/>
              <w:rPr>
                <w:rFonts w:ascii="方正书宋_GBK" w:eastAsia="方正书宋_GBK"/>
                <w:b/>
              </w:rPr>
            </w:pPr>
          </w:p>
        </w:tc>
        <w:tc>
          <w:tcPr>
            <w:tcW w:w="893" w:type="dxa"/>
            <w:vAlign w:val="center"/>
          </w:tcPr>
          <w:p w14:paraId="0C551A07">
            <w:pPr>
              <w:spacing w:line="300" w:lineRule="exact"/>
              <w:jc w:val="right"/>
              <w:rPr>
                <w:rFonts w:ascii="方正书宋_GBK" w:eastAsia="方正书宋_GBK"/>
                <w:b/>
              </w:rPr>
            </w:pPr>
          </w:p>
        </w:tc>
      </w:tr>
      <w:tr w14:paraId="7709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F2DFC2A">
            <w:pPr>
              <w:spacing w:line="300" w:lineRule="exact"/>
              <w:jc w:val="center"/>
              <w:rPr>
                <w:rFonts w:ascii="方正书宋_GBK" w:eastAsia="方正书宋_GBK"/>
                <w:b/>
              </w:rPr>
            </w:pPr>
            <w:r>
              <w:rPr>
                <w:rFonts w:hint="eastAsia" w:ascii="方正书宋_GBK" w:eastAsia="方正书宋_GBK"/>
                <w:b/>
                <w:lang w:eastAsia="zh-CN"/>
              </w:rPr>
              <w:t>共青团隆尧县委</w:t>
            </w:r>
            <w:r>
              <w:rPr>
                <w:rFonts w:hint="eastAsia" w:ascii="方正书宋_GBK" w:eastAsia="方正书宋_GBK"/>
                <w:b/>
              </w:rPr>
              <w:t>小计</w:t>
            </w:r>
          </w:p>
        </w:tc>
        <w:tc>
          <w:tcPr>
            <w:tcW w:w="1134" w:type="dxa"/>
            <w:vAlign w:val="center"/>
          </w:tcPr>
          <w:p w14:paraId="0A763162">
            <w:pPr>
              <w:spacing w:line="300" w:lineRule="exact"/>
              <w:jc w:val="right"/>
              <w:rPr>
                <w:rFonts w:ascii="方正书宋_GBK" w:eastAsia="方正书宋_GBK"/>
                <w:b/>
              </w:rPr>
            </w:pPr>
          </w:p>
        </w:tc>
        <w:tc>
          <w:tcPr>
            <w:tcW w:w="1559" w:type="dxa"/>
            <w:vAlign w:val="center"/>
          </w:tcPr>
          <w:p w14:paraId="1D6DA1EC">
            <w:pPr>
              <w:spacing w:line="300" w:lineRule="exact"/>
              <w:jc w:val="left"/>
              <w:rPr>
                <w:rFonts w:ascii="方正书宋_GBK" w:eastAsia="方正书宋_GBK"/>
                <w:b/>
              </w:rPr>
            </w:pPr>
          </w:p>
        </w:tc>
        <w:tc>
          <w:tcPr>
            <w:tcW w:w="1417" w:type="dxa"/>
            <w:vAlign w:val="center"/>
          </w:tcPr>
          <w:p w14:paraId="7603DEE8">
            <w:pPr>
              <w:spacing w:line="300" w:lineRule="exact"/>
              <w:jc w:val="left"/>
              <w:rPr>
                <w:rFonts w:ascii="方正书宋_GBK" w:eastAsia="方正书宋_GBK"/>
                <w:b/>
              </w:rPr>
            </w:pPr>
          </w:p>
        </w:tc>
        <w:tc>
          <w:tcPr>
            <w:tcW w:w="709" w:type="dxa"/>
            <w:vAlign w:val="center"/>
          </w:tcPr>
          <w:p w14:paraId="05F190AC">
            <w:pPr>
              <w:spacing w:line="300" w:lineRule="exact"/>
              <w:jc w:val="left"/>
              <w:rPr>
                <w:rFonts w:ascii="方正书宋_GBK" w:eastAsia="方正书宋_GBK"/>
                <w:b/>
              </w:rPr>
            </w:pPr>
          </w:p>
        </w:tc>
        <w:tc>
          <w:tcPr>
            <w:tcW w:w="851" w:type="dxa"/>
            <w:vAlign w:val="center"/>
          </w:tcPr>
          <w:p w14:paraId="7446A7BC">
            <w:pPr>
              <w:spacing w:line="300" w:lineRule="exact"/>
              <w:jc w:val="right"/>
              <w:rPr>
                <w:rFonts w:ascii="方正书宋_GBK" w:eastAsia="方正书宋_GBK"/>
                <w:b/>
              </w:rPr>
            </w:pPr>
          </w:p>
        </w:tc>
        <w:tc>
          <w:tcPr>
            <w:tcW w:w="1170" w:type="dxa"/>
            <w:vAlign w:val="center"/>
          </w:tcPr>
          <w:p w14:paraId="3EE1E04C">
            <w:pPr>
              <w:spacing w:line="300" w:lineRule="exact"/>
              <w:jc w:val="right"/>
              <w:rPr>
                <w:rFonts w:ascii="方正书宋_GBK" w:eastAsia="方正书宋_GBK"/>
                <w:b/>
              </w:rPr>
            </w:pPr>
          </w:p>
        </w:tc>
        <w:tc>
          <w:tcPr>
            <w:tcW w:w="1309" w:type="dxa"/>
            <w:vAlign w:val="center"/>
          </w:tcPr>
          <w:p w14:paraId="6D465B65">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44300</w:t>
            </w:r>
          </w:p>
        </w:tc>
        <w:tc>
          <w:tcPr>
            <w:tcW w:w="1173" w:type="dxa"/>
            <w:vAlign w:val="center"/>
          </w:tcPr>
          <w:p w14:paraId="384D0DE4">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44300</w:t>
            </w:r>
          </w:p>
        </w:tc>
        <w:tc>
          <w:tcPr>
            <w:tcW w:w="763" w:type="dxa"/>
            <w:vAlign w:val="center"/>
          </w:tcPr>
          <w:p w14:paraId="4EEBCC78">
            <w:pPr>
              <w:spacing w:line="300" w:lineRule="exact"/>
              <w:jc w:val="right"/>
              <w:rPr>
                <w:rFonts w:ascii="方正书宋_GBK" w:eastAsia="方正书宋_GBK"/>
                <w:b/>
              </w:rPr>
            </w:pPr>
          </w:p>
        </w:tc>
        <w:tc>
          <w:tcPr>
            <w:tcW w:w="688" w:type="dxa"/>
            <w:vAlign w:val="center"/>
          </w:tcPr>
          <w:p w14:paraId="7292E593">
            <w:pPr>
              <w:spacing w:line="300" w:lineRule="exact"/>
              <w:jc w:val="right"/>
              <w:rPr>
                <w:rFonts w:ascii="方正书宋_GBK" w:eastAsia="方正书宋_GBK"/>
                <w:b/>
              </w:rPr>
            </w:pPr>
          </w:p>
        </w:tc>
        <w:tc>
          <w:tcPr>
            <w:tcW w:w="850" w:type="dxa"/>
            <w:vAlign w:val="center"/>
          </w:tcPr>
          <w:p w14:paraId="0E3E59CD">
            <w:pPr>
              <w:spacing w:line="300" w:lineRule="exact"/>
              <w:jc w:val="right"/>
              <w:rPr>
                <w:rFonts w:ascii="方正书宋_GBK" w:eastAsia="方正书宋_GBK"/>
                <w:b/>
              </w:rPr>
            </w:pPr>
          </w:p>
        </w:tc>
        <w:tc>
          <w:tcPr>
            <w:tcW w:w="893" w:type="dxa"/>
            <w:vAlign w:val="center"/>
          </w:tcPr>
          <w:p w14:paraId="76C669DD">
            <w:pPr>
              <w:spacing w:line="300" w:lineRule="exact"/>
              <w:jc w:val="right"/>
              <w:rPr>
                <w:rFonts w:ascii="方正书宋_GBK" w:eastAsia="方正书宋_GBK"/>
                <w:b/>
              </w:rPr>
            </w:pPr>
          </w:p>
        </w:tc>
      </w:tr>
      <w:tr w14:paraId="76D4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2" w:hRule="atLeast"/>
          <w:jc w:val="center"/>
        </w:trPr>
        <w:tc>
          <w:tcPr>
            <w:tcW w:w="3106" w:type="dxa"/>
            <w:vAlign w:val="center"/>
          </w:tcPr>
          <w:p w14:paraId="4E98BD35">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31C668E8">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4800</w:t>
            </w:r>
          </w:p>
        </w:tc>
        <w:tc>
          <w:tcPr>
            <w:tcW w:w="1559" w:type="dxa"/>
            <w:vAlign w:val="center"/>
          </w:tcPr>
          <w:p w14:paraId="1539A00C">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复印纸</w:t>
            </w:r>
          </w:p>
        </w:tc>
        <w:tc>
          <w:tcPr>
            <w:tcW w:w="1417" w:type="dxa"/>
            <w:vAlign w:val="center"/>
          </w:tcPr>
          <w:p w14:paraId="757FD0FF">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A090101</w:t>
            </w:r>
          </w:p>
        </w:tc>
        <w:tc>
          <w:tcPr>
            <w:tcW w:w="709" w:type="dxa"/>
            <w:vAlign w:val="center"/>
          </w:tcPr>
          <w:p w14:paraId="54F9B613">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箱</w:t>
            </w:r>
          </w:p>
        </w:tc>
        <w:tc>
          <w:tcPr>
            <w:tcW w:w="851" w:type="dxa"/>
            <w:vAlign w:val="center"/>
          </w:tcPr>
          <w:p w14:paraId="4BBE4D47">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24</w:t>
            </w:r>
          </w:p>
        </w:tc>
        <w:tc>
          <w:tcPr>
            <w:tcW w:w="1170" w:type="dxa"/>
            <w:vAlign w:val="center"/>
          </w:tcPr>
          <w:p w14:paraId="4C76AC65">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200</w:t>
            </w:r>
          </w:p>
        </w:tc>
        <w:tc>
          <w:tcPr>
            <w:tcW w:w="1309" w:type="dxa"/>
            <w:vAlign w:val="center"/>
          </w:tcPr>
          <w:p w14:paraId="74BFAA8A">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4800</w:t>
            </w:r>
          </w:p>
        </w:tc>
        <w:tc>
          <w:tcPr>
            <w:tcW w:w="1173" w:type="dxa"/>
            <w:vAlign w:val="center"/>
          </w:tcPr>
          <w:p w14:paraId="6C3F40CF">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4800</w:t>
            </w:r>
          </w:p>
        </w:tc>
        <w:tc>
          <w:tcPr>
            <w:tcW w:w="763" w:type="dxa"/>
            <w:vAlign w:val="center"/>
          </w:tcPr>
          <w:p w14:paraId="664F954D">
            <w:pPr>
              <w:spacing w:line="300" w:lineRule="exact"/>
              <w:jc w:val="right"/>
              <w:rPr>
                <w:rFonts w:ascii="方正书宋_GBK" w:eastAsia="方正书宋_GBK"/>
              </w:rPr>
            </w:pPr>
          </w:p>
        </w:tc>
        <w:tc>
          <w:tcPr>
            <w:tcW w:w="688" w:type="dxa"/>
            <w:vAlign w:val="center"/>
          </w:tcPr>
          <w:p w14:paraId="54ECFB05">
            <w:pPr>
              <w:spacing w:line="300" w:lineRule="exact"/>
              <w:jc w:val="right"/>
              <w:rPr>
                <w:rFonts w:ascii="方正书宋_GBK" w:eastAsia="方正书宋_GBK"/>
              </w:rPr>
            </w:pPr>
          </w:p>
        </w:tc>
        <w:tc>
          <w:tcPr>
            <w:tcW w:w="850" w:type="dxa"/>
            <w:vAlign w:val="center"/>
          </w:tcPr>
          <w:p w14:paraId="4FB5C5BE">
            <w:pPr>
              <w:spacing w:line="300" w:lineRule="exact"/>
              <w:jc w:val="right"/>
              <w:rPr>
                <w:rFonts w:ascii="方正书宋_GBK" w:eastAsia="方正书宋_GBK"/>
              </w:rPr>
            </w:pPr>
          </w:p>
        </w:tc>
        <w:tc>
          <w:tcPr>
            <w:tcW w:w="893" w:type="dxa"/>
            <w:vAlign w:val="center"/>
          </w:tcPr>
          <w:p w14:paraId="1DDA1DA4">
            <w:pPr>
              <w:spacing w:line="300" w:lineRule="exact"/>
              <w:jc w:val="right"/>
              <w:rPr>
                <w:rFonts w:ascii="方正书宋_GBK" w:eastAsia="方正书宋_GBK"/>
              </w:rPr>
            </w:pPr>
          </w:p>
        </w:tc>
      </w:tr>
      <w:tr w14:paraId="5950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0CF99F7">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专项公用经费</w:t>
            </w:r>
          </w:p>
        </w:tc>
        <w:tc>
          <w:tcPr>
            <w:tcW w:w="1134" w:type="dxa"/>
            <w:vAlign w:val="center"/>
          </w:tcPr>
          <w:p w14:paraId="6EBBF575">
            <w:pPr>
              <w:spacing w:line="300" w:lineRule="exact"/>
              <w:jc w:val="left"/>
              <w:rPr>
                <w:rFonts w:hint="eastAsia" w:ascii="方正书宋_GBK" w:eastAsia="方正书宋_GBK"/>
              </w:rPr>
            </w:pPr>
            <w:r>
              <w:rPr>
                <w:rFonts w:hint="eastAsia" w:ascii="方正书宋_GBK" w:eastAsia="方正书宋_GBK"/>
                <w:lang w:val="en-US" w:eastAsia="zh-CN"/>
              </w:rPr>
              <w:t>17000.00</w:t>
            </w:r>
          </w:p>
        </w:tc>
        <w:tc>
          <w:tcPr>
            <w:tcW w:w="1559" w:type="dxa"/>
            <w:vAlign w:val="center"/>
          </w:tcPr>
          <w:p w14:paraId="591E7D63">
            <w:pPr>
              <w:spacing w:line="300" w:lineRule="exact"/>
              <w:jc w:val="left"/>
              <w:rPr>
                <w:rFonts w:hint="eastAsia" w:ascii="方正书宋_GBK" w:eastAsia="方正书宋_GBK"/>
              </w:rPr>
            </w:pPr>
            <w:r>
              <w:rPr>
                <w:rFonts w:hint="eastAsia" w:ascii="方正书宋_GBK" w:eastAsia="方正书宋_GBK"/>
                <w:lang w:val="en-US" w:eastAsia="zh-CN"/>
              </w:rPr>
              <w:t>[A090101]复印纸</w:t>
            </w:r>
          </w:p>
        </w:tc>
        <w:tc>
          <w:tcPr>
            <w:tcW w:w="1417" w:type="dxa"/>
            <w:vAlign w:val="center"/>
          </w:tcPr>
          <w:p w14:paraId="24426BFB">
            <w:pPr>
              <w:spacing w:line="300" w:lineRule="exact"/>
              <w:jc w:val="left"/>
              <w:rPr>
                <w:rFonts w:hint="eastAsia" w:ascii="方正书宋_GBK" w:eastAsia="方正书宋_GBK"/>
              </w:rPr>
            </w:pPr>
            <w:r>
              <w:rPr>
                <w:rFonts w:hint="eastAsia" w:ascii="方正书宋_GBK" w:eastAsia="方正书宋_GBK"/>
                <w:lang w:val="en-US" w:eastAsia="zh-CN"/>
              </w:rPr>
              <w:t>[A090101]复印纸</w:t>
            </w:r>
          </w:p>
        </w:tc>
        <w:tc>
          <w:tcPr>
            <w:tcW w:w="709" w:type="dxa"/>
            <w:vAlign w:val="center"/>
          </w:tcPr>
          <w:p w14:paraId="1E4D746B">
            <w:pPr>
              <w:spacing w:line="300" w:lineRule="exact"/>
              <w:jc w:val="left"/>
              <w:rPr>
                <w:rFonts w:hint="eastAsia" w:ascii="方正书宋_GBK" w:eastAsia="方正书宋_GBK"/>
              </w:rPr>
            </w:pPr>
            <w:r>
              <w:rPr>
                <w:rFonts w:hint="eastAsia" w:ascii="方正书宋_GBK" w:eastAsia="方正书宋_GBK"/>
                <w:lang w:val="en-US" w:eastAsia="zh-CN"/>
              </w:rPr>
              <w:t>箱</w:t>
            </w:r>
          </w:p>
        </w:tc>
        <w:tc>
          <w:tcPr>
            <w:tcW w:w="851" w:type="dxa"/>
            <w:vAlign w:val="center"/>
          </w:tcPr>
          <w:p w14:paraId="79BE201B">
            <w:pPr>
              <w:spacing w:line="300" w:lineRule="exact"/>
              <w:jc w:val="left"/>
              <w:rPr>
                <w:rFonts w:hint="eastAsia" w:ascii="方正书宋_GBK" w:eastAsia="方正书宋_GBK"/>
              </w:rPr>
            </w:pPr>
            <w:r>
              <w:rPr>
                <w:rFonts w:hint="eastAsia" w:ascii="方正书宋_GBK" w:eastAsia="方正书宋_GBK"/>
                <w:lang w:val="en-US" w:eastAsia="zh-CN"/>
              </w:rPr>
              <w:t>85.00</w:t>
            </w:r>
          </w:p>
        </w:tc>
        <w:tc>
          <w:tcPr>
            <w:tcW w:w="1170" w:type="dxa"/>
            <w:vAlign w:val="center"/>
          </w:tcPr>
          <w:p w14:paraId="75A3C34C">
            <w:pPr>
              <w:spacing w:line="300" w:lineRule="exact"/>
              <w:jc w:val="left"/>
              <w:rPr>
                <w:rFonts w:hint="eastAsia" w:ascii="方正书宋_GBK" w:eastAsia="方正书宋_GBK"/>
              </w:rPr>
            </w:pPr>
            <w:r>
              <w:rPr>
                <w:rFonts w:hint="eastAsia" w:ascii="方正书宋_GBK" w:eastAsia="方正书宋_GBK"/>
                <w:lang w:val="en-US" w:eastAsia="zh-CN"/>
              </w:rPr>
              <w:t>200.00</w:t>
            </w:r>
          </w:p>
        </w:tc>
        <w:tc>
          <w:tcPr>
            <w:tcW w:w="1309" w:type="dxa"/>
            <w:vAlign w:val="center"/>
          </w:tcPr>
          <w:p w14:paraId="1FE0C5C8">
            <w:pPr>
              <w:spacing w:line="300" w:lineRule="exact"/>
              <w:jc w:val="left"/>
              <w:rPr>
                <w:rFonts w:hint="eastAsia" w:ascii="方正书宋_GBK" w:eastAsia="方正书宋_GBK"/>
              </w:rPr>
            </w:pPr>
            <w:r>
              <w:rPr>
                <w:rFonts w:hint="eastAsia" w:ascii="方正书宋_GBK" w:eastAsia="方正书宋_GBK"/>
                <w:lang w:val="en-US" w:eastAsia="zh-CN"/>
              </w:rPr>
              <w:t>17000.00</w:t>
            </w:r>
          </w:p>
        </w:tc>
        <w:tc>
          <w:tcPr>
            <w:tcW w:w="1173" w:type="dxa"/>
            <w:vAlign w:val="center"/>
          </w:tcPr>
          <w:p w14:paraId="4B856BCE">
            <w:pPr>
              <w:spacing w:line="300" w:lineRule="exact"/>
              <w:jc w:val="left"/>
              <w:rPr>
                <w:rFonts w:hint="eastAsia" w:ascii="方正书宋_GBK" w:eastAsia="方正书宋_GBK"/>
              </w:rPr>
            </w:pPr>
            <w:r>
              <w:rPr>
                <w:rFonts w:hint="eastAsia" w:ascii="方正书宋_GBK" w:eastAsia="方正书宋_GBK"/>
                <w:lang w:val="en-US" w:eastAsia="zh-CN"/>
              </w:rPr>
              <w:t>17000.00</w:t>
            </w:r>
          </w:p>
        </w:tc>
        <w:tc>
          <w:tcPr>
            <w:tcW w:w="763" w:type="dxa"/>
            <w:vAlign w:val="center"/>
          </w:tcPr>
          <w:p w14:paraId="28EF39B0">
            <w:pPr>
              <w:spacing w:line="300" w:lineRule="exact"/>
              <w:jc w:val="right"/>
              <w:rPr>
                <w:rFonts w:ascii="方正书宋_GBK" w:eastAsia="方正书宋_GBK"/>
              </w:rPr>
            </w:pPr>
          </w:p>
        </w:tc>
        <w:tc>
          <w:tcPr>
            <w:tcW w:w="688" w:type="dxa"/>
            <w:vAlign w:val="center"/>
          </w:tcPr>
          <w:p w14:paraId="1D637E9E">
            <w:pPr>
              <w:spacing w:line="300" w:lineRule="exact"/>
              <w:jc w:val="right"/>
              <w:rPr>
                <w:rFonts w:ascii="方正书宋_GBK" w:eastAsia="方正书宋_GBK"/>
              </w:rPr>
            </w:pPr>
          </w:p>
        </w:tc>
        <w:tc>
          <w:tcPr>
            <w:tcW w:w="850" w:type="dxa"/>
            <w:vAlign w:val="center"/>
          </w:tcPr>
          <w:p w14:paraId="400846F6">
            <w:pPr>
              <w:spacing w:line="300" w:lineRule="exact"/>
              <w:jc w:val="right"/>
              <w:rPr>
                <w:rFonts w:ascii="方正书宋_GBK" w:eastAsia="方正书宋_GBK"/>
              </w:rPr>
            </w:pPr>
          </w:p>
        </w:tc>
        <w:tc>
          <w:tcPr>
            <w:tcW w:w="893" w:type="dxa"/>
            <w:vAlign w:val="center"/>
          </w:tcPr>
          <w:p w14:paraId="7CB927B3">
            <w:pPr>
              <w:spacing w:line="300" w:lineRule="exact"/>
              <w:jc w:val="right"/>
              <w:rPr>
                <w:rFonts w:ascii="方正书宋_GBK" w:eastAsia="方正书宋_GBK"/>
              </w:rPr>
            </w:pPr>
          </w:p>
        </w:tc>
      </w:tr>
      <w:tr w14:paraId="1EEC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DE94751">
            <w:pPr>
              <w:spacing w:line="300" w:lineRule="exact"/>
              <w:jc w:val="left"/>
              <w:rPr>
                <w:rFonts w:hint="eastAsia" w:ascii="方正书宋_GBK" w:eastAsia="方正书宋_GBK"/>
              </w:rPr>
            </w:pPr>
            <w:r>
              <w:rPr>
                <w:rFonts w:hint="eastAsia" w:ascii="方正书宋_GBK" w:eastAsia="方正书宋_GBK"/>
                <w:lang w:val="en-US" w:eastAsia="zh-CN"/>
              </w:rPr>
              <w:t>专项公用经费</w:t>
            </w:r>
          </w:p>
        </w:tc>
        <w:tc>
          <w:tcPr>
            <w:tcW w:w="1134" w:type="dxa"/>
            <w:vAlign w:val="center"/>
          </w:tcPr>
          <w:p w14:paraId="43270088">
            <w:pPr>
              <w:spacing w:line="300" w:lineRule="exact"/>
              <w:jc w:val="left"/>
              <w:rPr>
                <w:rFonts w:hint="eastAsia" w:ascii="方正书宋_GBK" w:eastAsia="方正书宋_GBK"/>
              </w:rPr>
            </w:pPr>
            <w:r>
              <w:rPr>
                <w:rFonts w:hint="eastAsia" w:ascii="方正书宋_GBK" w:eastAsia="方正书宋_GBK"/>
                <w:lang w:val="en-US" w:eastAsia="zh-CN"/>
              </w:rPr>
              <w:t>16000.00</w:t>
            </w:r>
          </w:p>
        </w:tc>
        <w:tc>
          <w:tcPr>
            <w:tcW w:w="1559" w:type="dxa"/>
            <w:vAlign w:val="center"/>
          </w:tcPr>
          <w:p w14:paraId="23C4EDF2">
            <w:pPr>
              <w:spacing w:line="300" w:lineRule="exact"/>
              <w:jc w:val="left"/>
              <w:rPr>
                <w:rFonts w:hint="eastAsia" w:ascii="方正书宋_GBK" w:eastAsia="方正书宋_GBK"/>
              </w:rPr>
            </w:pPr>
            <w:r>
              <w:rPr>
                <w:rFonts w:hint="eastAsia" w:ascii="方正书宋_GBK" w:eastAsia="方正书宋_GBK"/>
                <w:lang w:val="en-US" w:eastAsia="zh-CN"/>
              </w:rPr>
              <w:t>[A080203]本册</w:t>
            </w:r>
          </w:p>
        </w:tc>
        <w:tc>
          <w:tcPr>
            <w:tcW w:w="1417" w:type="dxa"/>
            <w:vAlign w:val="center"/>
          </w:tcPr>
          <w:p w14:paraId="1036F3E9">
            <w:pPr>
              <w:spacing w:line="300" w:lineRule="exact"/>
              <w:jc w:val="left"/>
              <w:rPr>
                <w:rFonts w:hint="eastAsia" w:ascii="方正书宋_GBK" w:eastAsia="方正书宋_GBK"/>
              </w:rPr>
            </w:pPr>
            <w:r>
              <w:rPr>
                <w:rFonts w:hint="eastAsia" w:ascii="方正书宋_GBK" w:eastAsia="方正书宋_GBK"/>
                <w:lang w:val="en-US" w:eastAsia="zh-CN"/>
              </w:rPr>
              <w:t>[A080203]本册</w:t>
            </w:r>
          </w:p>
        </w:tc>
        <w:tc>
          <w:tcPr>
            <w:tcW w:w="709" w:type="dxa"/>
            <w:vAlign w:val="center"/>
          </w:tcPr>
          <w:p w14:paraId="4DD0A566">
            <w:pPr>
              <w:spacing w:line="300" w:lineRule="exact"/>
              <w:jc w:val="left"/>
              <w:rPr>
                <w:rFonts w:hint="eastAsia" w:ascii="方正书宋_GBK" w:eastAsia="方正书宋_GBK"/>
              </w:rPr>
            </w:pPr>
            <w:r>
              <w:rPr>
                <w:rFonts w:hint="eastAsia" w:ascii="方正书宋_GBK" w:eastAsia="方正书宋_GBK"/>
                <w:lang w:val="en-US" w:eastAsia="zh-CN"/>
              </w:rPr>
              <w:t>个</w:t>
            </w:r>
          </w:p>
        </w:tc>
        <w:tc>
          <w:tcPr>
            <w:tcW w:w="851" w:type="dxa"/>
            <w:vAlign w:val="center"/>
          </w:tcPr>
          <w:p w14:paraId="6221608A">
            <w:pPr>
              <w:spacing w:line="300" w:lineRule="exact"/>
              <w:jc w:val="left"/>
              <w:rPr>
                <w:rFonts w:hint="eastAsia" w:ascii="方正书宋_GBK" w:eastAsia="方正书宋_GBK"/>
              </w:rPr>
            </w:pPr>
            <w:r>
              <w:rPr>
                <w:rFonts w:hint="eastAsia" w:ascii="方正书宋_GBK" w:eastAsia="方正书宋_GBK"/>
                <w:lang w:val="en-US" w:eastAsia="zh-CN"/>
              </w:rPr>
              <w:t>3200.00</w:t>
            </w:r>
          </w:p>
        </w:tc>
        <w:tc>
          <w:tcPr>
            <w:tcW w:w="1170" w:type="dxa"/>
            <w:vAlign w:val="center"/>
          </w:tcPr>
          <w:p w14:paraId="64809F12">
            <w:pPr>
              <w:spacing w:line="300" w:lineRule="exact"/>
              <w:jc w:val="left"/>
              <w:rPr>
                <w:rFonts w:hint="eastAsia" w:ascii="方正书宋_GBK" w:eastAsia="方正书宋_GBK"/>
              </w:rPr>
            </w:pPr>
            <w:r>
              <w:rPr>
                <w:rFonts w:hint="eastAsia" w:ascii="方正书宋_GBK" w:eastAsia="方正书宋_GBK"/>
                <w:lang w:val="en-US" w:eastAsia="zh-CN"/>
              </w:rPr>
              <w:t>5.00</w:t>
            </w:r>
          </w:p>
        </w:tc>
        <w:tc>
          <w:tcPr>
            <w:tcW w:w="1309" w:type="dxa"/>
            <w:vAlign w:val="center"/>
          </w:tcPr>
          <w:p w14:paraId="72252492">
            <w:pPr>
              <w:spacing w:line="300" w:lineRule="exact"/>
              <w:jc w:val="left"/>
              <w:rPr>
                <w:rFonts w:hint="eastAsia" w:ascii="方正书宋_GBK" w:eastAsia="方正书宋_GBK"/>
              </w:rPr>
            </w:pPr>
            <w:r>
              <w:rPr>
                <w:rFonts w:hint="eastAsia" w:ascii="方正书宋_GBK" w:eastAsia="方正书宋_GBK"/>
                <w:lang w:val="en-US" w:eastAsia="zh-CN"/>
              </w:rPr>
              <w:t>16000.00</w:t>
            </w:r>
          </w:p>
        </w:tc>
        <w:tc>
          <w:tcPr>
            <w:tcW w:w="1173" w:type="dxa"/>
            <w:vAlign w:val="center"/>
          </w:tcPr>
          <w:p w14:paraId="39602BC5">
            <w:pPr>
              <w:spacing w:line="300" w:lineRule="exact"/>
              <w:jc w:val="left"/>
              <w:rPr>
                <w:rFonts w:hint="eastAsia" w:ascii="方正书宋_GBK" w:eastAsia="方正书宋_GBK"/>
              </w:rPr>
            </w:pPr>
            <w:r>
              <w:rPr>
                <w:rFonts w:hint="eastAsia" w:ascii="方正书宋_GBK" w:eastAsia="方正书宋_GBK"/>
                <w:lang w:val="en-US" w:eastAsia="zh-CN"/>
              </w:rPr>
              <w:t>16000.00</w:t>
            </w:r>
          </w:p>
        </w:tc>
        <w:tc>
          <w:tcPr>
            <w:tcW w:w="763" w:type="dxa"/>
            <w:vAlign w:val="center"/>
          </w:tcPr>
          <w:p w14:paraId="33B28C29">
            <w:pPr>
              <w:spacing w:line="300" w:lineRule="exact"/>
              <w:jc w:val="right"/>
              <w:rPr>
                <w:rFonts w:ascii="方正书宋_GBK" w:eastAsia="方正书宋_GBK"/>
              </w:rPr>
            </w:pPr>
          </w:p>
        </w:tc>
        <w:tc>
          <w:tcPr>
            <w:tcW w:w="688" w:type="dxa"/>
            <w:vAlign w:val="center"/>
          </w:tcPr>
          <w:p w14:paraId="68189E67">
            <w:pPr>
              <w:spacing w:line="300" w:lineRule="exact"/>
              <w:jc w:val="right"/>
              <w:rPr>
                <w:rFonts w:ascii="方正书宋_GBK" w:eastAsia="方正书宋_GBK"/>
              </w:rPr>
            </w:pPr>
          </w:p>
        </w:tc>
        <w:tc>
          <w:tcPr>
            <w:tcW w:w="850" w:type="dxa"/>
            <w:vAlign w:val="center"/>
          </w:tcPr>
          <w:p w14:paraId="28F566F0">
            <w:pPr>
              <w:spacing w:line="300" w:lineRule="exact"/>
              <w:jc w:val="right"/>
              <w:rPr>
                <w:rFonts w:ascii="方正书宋_GBK" w:eastAsia="方正书宋_GBK"/>
              </w:rPr>
            </w:pPr>
          </w:p>
        </w:tc>
        <w:tc>
          <w:tcPr>
            <w:tcW w:w="893" w:type="dxa"/>
            <w:vAlign w:val="center"/>
          </w:tcPr>
          <w:p w14:paraId="260F109A">
            <w:pPr>
              <w:spacing w:line="300" w:lineRule="exact"/>
              <w:jc w:val="right"/>
              <w:rPr>
                <w:rFonts w:ascii="方正书宋_GBK" w:eastAsia="方正书宋_GBK"/>
              </w:rPr>
            </w:pPr>
          </w:p>
        </w:tc>
      </w:tr>
      <w:tr w14:paraId="4937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F21CA7E">
            <w:pPr>
              <w:spacing w:line="300" w:lineRule="exact"/>
              <w:jc w:val="left"/>
              <w:rPr>
                <w:rFonts w:hint="eastAsia" w:ascii="方正书宋_GBK" w:eastAsia="方正书宋_GBK"/>
              </w:rPr>
            </w:pPr>
            <w:r>
              <w:rPr>
                <w:rFonts w:hint="eastAsia" w:ascii="方正书宋_GBK" w:eastAsia="方正书宋_GBK"/>
                <w:lang w:val="en-US" w:eastAsia="zh-CN"/>
              </w:rPr>
              <w:t>专项公用经费</w:t>
            </w:r>
          </w:p>
        </w:tc>
        <w:tc>
          <w:tcPr>
            <w:tcW w:w="1134" w:type="dxa"/>
            <w:vAlign w:val="center"/>
          </w:tcPr>
          <w:p w14:paraId="60336733">
            <w:pPr>
              <w:spacing w:line="300" w:lineRule="exact"/>
              <w:jc w:val="left"/>
              <w:rPr>
                <w:rFonts w:hint="eastAsia" w:ascii="方正书宋_GBK" w:eastAsia="方正书宋_GBK"/>
              </w:rPr>
            </w:pPr>
            <w:r>
              <w:rPr>
                <w:rFonts w:hint="eastAsia" w:ascii="方正书宋_GBK" w:eastAsia="方正书宋_GBK"/>
                <w:lang w:val="en-US" w:eastAsia="zh-CN"/>
              </w:rPr>
              <w:t>3000.00</w:t>
            </w:r>
          </w:p>
        </w:tc>
        <w:tc>
          <w:tcPr>
            <w:tcW w:w="1559" w:type="dxa"/>
            <w:vAlign w:val="center"/>
          </w:tcPr>
          <w:p w14:paraId="019028E9">
            <w:pPr>
              <w:spacing w:line="300" w:lineRule="exact"/>
              <w:jc w:val="left"/>
              <w:rPr>
                <w:rFonts w:hint="eastAsia" w:ascii="方正书宋_GBK" w:eastAsia="方正书宋_GBK"/>
              </w:rPr>
            </w:pPr>
            <w:r>
              <w:rPr>
                <w:rFonts w:hint="eastAsia" w:ascii="方正书宋_GBK" w:eastAsia="方正书宋_GBK"/>
                <w:lang w:val="en-US" w:eastAsia="zh-CN"/>
              </w:rPr>
              <w:t>[C0399]其他电信和信息传输服务</w:t>
            </w:r>
          </w:p>
        </w:tc>
        <w:tc>
          <w:tcPr>
            <w:tcW w:w="1417" w:type="dxa"/>
            <w:vAlign w:val="center"/>
          </w:tcPr>
          <w:p w14:paraId="567828DA">
            <w:pPr>
              <w:spacing w:line="300" w:lineRule="exact"/>
              <w:jc w:val="left"/>
              <w:rPr>
                <w:rFonts w:hint="eastAsia" w:ascii="方正书宋_GBK" w:eastAsia="方正书宋_GBK"/>
              </w:rPr>
            </w:pPr>
            <w:r>
              <w:rPr>
                <w:rFonts w:hint="eastAsia" w:ascii="方正书宋_GBK" w:eastAsia="方正书宋_GBK"/>
                <w:lang w:val="en-US" w:eastAsia="zh-CN"/>
              </w:rPr>
              <w:t>[C0399]其他电信和信息传输服务</w:t>
            </w:r>
          </w:p>
        </w:tc>
        <w:tc>
          <w:tcPr>
            <w:tcW w:w="709" w:type="dxa"/>
            <w:vAlign w:val="center"/>
          </w:tcPr>
          <w:p w14:paraId="14D97360">
            <w:pPr>
              <w:spacing w:line="300" w:lineRule="exact"/>
              <w:jc w:val="left"/>
              <w:rPr>
                <w:rFonts w:hint="eastAsia" w:ascii="方正书宋_GBK" w:eastAsia="方正书宋_GBK"/>
              </w:rPr>
            </w:pPr>
            <w:r>
              <w:rPr>
                <w:rFonts w:hint="eastAsia" w:ascii="方正书宋_GBK" w:eastAsia="方正书宋_GBK"/>
                <w:lang w:val="en-US" w:eastAsia="zh-CN"/>
              </w:rPr>
              <w:t>年</w:t>
            </w:r>
          </w:p>
        </w:tc>
        <w:tc>
          <w:tcPr>
            <w:tcW w:w="851" w:type="dxa"/>
            <w:vAlign w:val="center"/>
          </w:tcPr>
          <w:p w14:paraId="75332F85">
            <w:pPr>
              <w:spacing w:line="300" w:lineRule="exact"/>
              <w:jc w:val="left"/>
              <w:rPr>
                <w:rFonts w:hint="eastAsia" w:ascii="方正书宋_GBK" w:eastAsia="方正书宋_GBK"/>
              </w:rPr>
            </w:pPr>
            <w:r>
              <w:rPr>
                <w:rFonts w:hint="eastAsia" w:ascii="方正书宋_GBK" w:eastAsia="方正书宋_GBK"/>
                <w:lang w:val="en-US" w:eastAsia="zh-CN"/>
              </w:rPr>
              <w:t>2.00</w:t>
            </w:r>
          </w:p>
        </w:tc>
        <w:tc>
          <w:tcPr>
            <w:tcW w:w="1170" w:type="dxa"/>
            <w:vAlign w:val="center"/>
          </w:tcPr>
          <w:p w14:paraId="4CCD2FC2">
            <w:pPr>
              <w:spacing w:line="300" w:lineRule="exact"/>
              <w:jc w:val="left"/>
              <w:rPr>
                <w:rFonts w:hint="eastAsia" w:ascii="方正书宋_GBK" w:eastAsia="方正书宋_GBK"/>
              </w:rPr>
            </w:pPr>
            <w:r>
              <w:rPr>
                <w:rFonts w:hint="eastAsia" w:ascii="方正书宋_GBK" w:eastAsia="方正书宋_GBK"/>
                <w:lang w:val="en-US" w:eastAsia="zh-CN"/>
              </w:rPr>
              <w:t>1500.00</w:t>
            </w:r>
          </w:p>
        </w:tc>
        <w:tc>
          <w:tcPr>
            <w:tcW w:w="1309" w:type="dxa"/>
            <w:vAlign w:val="center"/>
          </w:tcPr>
          <w:p w14:paraId="30BCC878">
            <w:pPr>
              <w:spacing w:line="300" w:lineRule="exact"/>
              <w:jc w:val="left"/>
              <w:rPr>
                <w:rFonts w:hint="eastAsia" w:ascii="方正书宋_GBK" w:eastAsia="方正书宋_GBK"/>
              </w:rPr>
            </w:pPr>
            <w:r>
              <w:rPr>
                <w:rFonts w:hint="eastAsia" w:ascii="方正书宋_GBK" w:eastAsia="方正书宋_GBK"/>
                <w:lang w:val="en-US" w:eastAsia="zh-CN"/>
              </w:rPr>
              <w:t>3000.00</w:t>
            </w:r>
          </w:p>
        </w:tc>
        <w:tc>
          <w:tcPr>
            <w:tcW w:w="1173" w:type="dxa"/>
            <w:vAlign w:val="center"/>
          </w:tcPr>
          <w:p w14:paraId="1672C3C9">
            <w:pPr>
              <w:spacing w:line="300" w:lineRule="exact"/>
              <w:jc w:val="left"/>
              <w:rPr>
                <w:rFonts w:hint="eastAsia" w:ascii="方正书宋_GBK" w:eastAsia="方正书宋_GBK"/>
              </w:rPr>
            </w:pPr>
            <w:r>
              <w:rPr>
                <w:rFonts w:hint="eastAsia" w:ascii="方正书宋_GBK" w:eastAsia="方正书宋_GBK"/>
                <w:lang w:val="en-US" w:eastAsia="zh-CN"/>
              </w:rPr>
              <w:t>3000.00</w:t>
            </w:r>
          </w:p>
        </w:tc>
        <w:tc>
          <w:tcPr>
            <w:tcW w:w="763" w:type="dxa"/>
            <w:vAlign w:val="center"/>
          </w:tcPr>
          <w:p w14:paraId="384EB67D">
            <w:pPr>
              <w:spacing w:line="300" w:lineRule="exact"/>
              <w:jc w:val="right"/>
              <w:rPr>
                <w:rFonts w:ascii="方正书宋_GBK" w:eastAsia="方正书宋_GBK"/>
              </w:rPr>
            </w:pPr>
          </w:p>
        </w:tc>
        <w:tc>
          <w:tcPr>
            <w:tcW w:w="688" w:type="dxa"/>
            <w:vAlign w:val="center"/>
          </w:tcPr>
          <w:p w14:paraId="6A88CEAD">
            <w:pPr>
              <w:spacing w:line="300" w:lineRule="exact"/>
              <w:jc w:val="right"/>
              <w:rPr>
                <w:rFonts w:ascii="方正书宋_GBK" w:eastAsia="方正书宋_GBK"/>
              </w:rPr>
            </w:pPr>
          </w:p>
        </w:tc>
        <w:tc>
          <w:tcPr>
            <w:tcW w:w="850" w:type="dxa"/>
            <w:vAlign w:val="center"/>
          </w:tcPr>
          <w:p w14:paraId="0691D563">
            <w:pPr>
              <w:spacing w:line="300" w:lineRule="exact"/>
              <w:jc w:val="right"/>
              <w:rPr>
                <w:rFonts w:ascii="方正书宋_GBK" w:eastAsia="方正书宋_GBK"/>
              </w:rPr>
            </w:pPr>
          </w:p>
        </w:tc>
        <w:tc>
          <w:tcPr>
            <w:tcW w:w="893" w:type="dxa"/>
            <w:vAlign w:val="center"/>
          </w:tcPr>
          <w:p w14:paraId="3B9061AF">
            <w:pPr>
              <w:spacing w:line="300" w:lineRule="exact"/>
              <w:jc w:val="right"/>
              <w:rPr>
                <w:rFonts w:ascii="方正书宋_GBK" w:eastAsia="方正书宋_GBK"/>
              </w:rPr>
            </w:pPr>
          </w:p>
        </w:tc>
      </w:tr>
      <w:tr w14:paraId="27B3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531C56F">
            <w:pPr>
              <w:spacing w:line="300" w:lineRule="exact"/>
              <w:jc w:val="left"/>
              <w:rPr>
                <w:rFonts w:hint="eastAsia" w:ascii="方正书宋_GBK" w:eastAsia="方正书宋_GBK"/>
              </w:rPr>
            </w:pPr>
            <w:r>
              <w:rPr>
                <w:rFonts w:hint="eastAsia" w:ascii="方正书宋_GBK" w:eastAsia="方正书宋_GBK"/>
                <w:lang w:val="en-US" w:eastAsia="zh-CN"/>
              </w:rPr>
              <w:t>专项公用经费</w:t>
            </w:r>
          </w:p>
        </w:tc>
        <w:tc>
          <w:tcPr>
            <w:tcW w:w="1134" w:type="dxa"/>
            <w:vAlign w:val="center"/>
          </w:tcPr>
          <w:p w14:paraId="5B543439">
            <w:pPr>
              <w:spacing w:line="300" w:lineRule="exact"/>
              <w:jc w:val="left"/>
              <w:rPr>
                <w:rFonts w:hint="eastAsia" w:ascii="方正书宋_GBK" w:eastAsia="方正书宋_GBK"/>
              </w:rPr>
            </w:pPr>
            <w:r>
              <w:rPr>
                <w:rFonts w:hint="eastAsia" w:ascii="方正书宋_GBK" w:eastAsia="方正书宋_GBK"/>
                <w:lang w:val="en-US" w:eastAsia="zh-CN"/>
              </w:rPr>
              <w:t>3500.00</w:t>
            </w:r>
          </w:p>
        </w:tc>
        <w:tc>
          <w:tcPr>
            <w:tcW w:w="1559" w:type="dxa"/>
            <w:vAlign w:val="center"/>
          </w:tcPr>
          <w:p w14:paraId="4C011C4E">
            <w:pPr>
              <w:spacing w:line="300" w:lineRule="exact"/>
              <w:jc w:val="left"/>
              <w:rPr>
                <w:rFonts w:hint="eastAsia" w:ascii="方正书宋_GBK" w:eastAsia="方正书宋_GBK"/>
              </w:rPr>
            </w:pPr>
            <w:r>
              <w:rPr>
                <w:rFonts w:hint="eastAsia" w:ascii="方正书宋_GBK" w:eastAsia="方正书宋_GBK"/>
                <w:lang w:val="en-US" w:eastAsia="zh-CN"/>
              </w:rPr>
              <w:t>[A02010104]台式计算机</w:t>
            </w:r>
          </w:p>
        </w:tc>
        <w:tc>
          <w:tcPr>
            <w:tcW w:w="1417" w:type="dxa"/>
            <w:vAlign w:val="center"/>
          </w:tcPr>
          <w:p w14:paraId="4E1EDB91">
            <w:pPr>
              <w:spacing w:line="300" w:lineRule="exact"/>
              <w:jc w:val="left"/>
              <w:rPr>
                <w:rFonts w:hint="eastAsia" w:ascii="方正书宋_GBK" w:eastAsia="方正书宋_GBK"/>
              </w:rPr>
            </w:pPr>
            <w:r>
              <w:rPr>
                <w:rFonts w:hint="eastAsia" w:ascii="方正书宋_GBK" w:eastAsia="方正书宋_GBK"/>
                <w:lang w:val="en-US" w:eastAsia="zh-CN"/>
              </w:rPr>
              <w:t>[A02010104]台式计算机</w:t>
            </w:r>
          </w:p>
        </w:tc>
        <w:tc>
          <w:tcPr>
            <w:tcW w:w="709" w:type="dxa"/>
            <w:vAlign w:val="center"/>
          </w:tcPr>
          <w:p w14:paraId="6EC01371">
            <w:pPr>
              <w:spacing w:line="300" w:lineRule="exact"/>
              <w:jc w:val="left"/>
              <w:rPr>
                <w:rFonts w:hint="eastAsia" w:ascii="方正书宋_GBK" w:eastAsia="方正书宋_GBK"/>
              </w:rPr>
            </w:pPr>
            <w:r>
              <w:rPr>
                <w:rFonts w:hint="eastAsia" w:ascii="方正书宋_GBK" w:eastAsia="方正书宋_GBK"/>
                <w:lang w:val="en-US" w:eastAsia="zh-CN"/>
              </w:rPr>
              <w:t>台</w:t>
            </w:r>
          </w:p>
        </w:tc>
        <w:tc>
          <w:tcPr>
            <w:tcW w:w="851" w:type="dxa"/>
            <w:vAlign w:val="center"/>
          </w:tcPr>
          <w:p w14:paraId="03BF1E47">
            <w:pPr>
              <w:spacing w:line="300" w:lineRule="exact"/>
              <w:jc w:val="left"/>
              <w:rPr>
                <w:rFonts w:hint="eastAsia" w:ascii="方正书宋_GBK" w:eastAsia="方正书宋_GBK"/>
              </w:rPr>
            </w:pPr>
            <w:r>
              <w:rPr>
                <w:rFonts w:hint="eastAsia" w:ascii="方正书宋_GBK" w:eastAsia="方正书宋_GBK"/>
                <w:lang w:val="en-US" w:eastAsia="zh-CN"/>
              </w:rPr>
              <w:t>1.00</w:t>
            </w:r>
          </w:p>
        </w:tc>
        <w:tc>
          <w:tcPr>
            <w:tcW w:w="1170" w:type="dxa"/>
            <w:vAlign w:val="center"/>
          </w:tcPr>
          <w:p w14:paraId="3663A7CB">
            <w:pPr>
              <w:spacing w:line="300" w:lineRule="exact"/>
              <w:jc w:val="left"/>
              <w:rPr>
                <w:rFonts w:hint="eastAsia" w:ascii="方正书宋_GBK" w:eastAsia="方正书宋_GBK"/>
              </w:rPr>
            </w:pPr>
            <w:r>
              <w:rPr>
                <w:rFonts w:hint="eastAsia" w:ascii="方正书宋_GBK" w:eastAsia="方正书宋_GBK"/>
                <w:lang w:val="en-US" w:eastAsia="zh-CN"/>
              </w:rPr>
              <w:t>3500.00</w:t>
            </w:r>
          </w:p>
        </w:tc>
        <w:tc>
          <w:tcPr>
            <w:tcW w:w="1309" w:type="dxa"/>
            <w:vAlign w:val="center"/>
          </w:tcPr>
          <w:p w14:paraId="549A196A">
            <w:pPr>
              <w:spacing w:line="300" w:lineRule="exact"/>
              <w:jc w:val="left"/>
              <w:rPr>
                <w:rFonts w:hint="eastAsia" w:ascii="方正书宋_GBK" w:eastAsia="方正书宋_GBK"/>
              </w:rPr>
            </w:pPr>
            <w:r>
              <w:rPr>
                <w:rFonts w:hint="eastAsia" w:ascii="方正书宋_GBK" w:eastAsia="方正书宋_GBK"/>
                <w:lang w:val="en-US" w:eastAsia="zh-CN"/>
              </w:rPr>
              <w:t>3500.00</w:t>
            </w:r>
          </w:p>
        </w:tc>
        <w:tc>
          <w:tcPr>
            <w:tcW w:w="1173" w:type="dxa"/>
            <w:vAlign w:val="center"/>
          </w:tcPr>
          <w:p w14:paraId="2AB91725">
            <w:pPr>
              <w:spacing w:line="300" w:lineRule="exact"/>
              <w:jc w:val="left"/>
              <w:rPr>
                <w:rFonts w:hint="eastAsia" w:ascii="方正书宋_GBK" w:eastAsia="方正书宋_GBK"/>
              </w:rPr>
            </w:pPr>
            <w:r>
              <w:rPr>
                <w:rFonts w:hint="eastAsia" w:ascii="方正书宋_GBK" w:eastAsia="方正书宋_GBK"/>
                <w:lang w:val="en-US" w:eastAsia="zh-CN"/>
              </w:rPr>
              <w:t>3500.00</w:t>
            </w:r>
          </w:p>
        </w:tc>
        <w:tc>
          <w:tcPr>
            <w:tcW w:w="763" w:type="dxa"/>
            <w:vAlign w:val="center"/>
          </w:tcPr>
          <w:p w14:paraId="22338B04">
            <w:pPr>
              <w:spacing w:line="300" w:lineRule="exact"/>
              <w:jc w:val="right"/>
              <w:rPr>
                <w:rFonts w:ascii="方正书宋_GBK" w:eastAsia="方正书宋_GBK"/>
              </w:rPr>
            </w:pPr>
          </w:p>
        </w:tc>
        <w:tc>
          <w:tcPr>
            <w:tcW w:w="688" w:type="dxa"/>
            <w:vAlign w:val="center"/>
          </w:tcPr>
          <w:p w14:paraId="3E3B79EE">
            <w:pPr>
              <w:spacing w:line="300" w:lineRule="exact"/>
              <w:jc w:val="right"/>
              <w:rPr>
                <w:rFonts w:ascii="方正书宋_GBK" w:eastAsia="方正书宋_GBK"/>
              </w:rPr>
            </w:pPr>
          </w:p>
        </w:tc>
        <w:tc>
          <w:tcPr>
            <w:tcW w:w="850" w:type="dxa"/>
            <w:vAlign w:val="center"/>
          </w:tcPr>
          <w:p w14:paraId="05DE234C">
            <w:pPr>
              <w:spacing w:line="300" w:lineRule="exact"/>
              <w:jc w:val="right"/>
              <w:rPr>
                <w:rFonts w:ascii="方正书宋_GBK" w:eastAsia="方正书宋_GBK"/>
              </w:rPr>
            </w:pPr>
          </w:p>
        </w:tc>
        <w:tc>
          <w:tcPr>
            <w:tcW w:w="893" w:type="dxa"/>
            <w:vAlign w:val="center"/>
          </w:tcPr>
          <w:p w14:paraId="6D41721F">
            <w:pPr>
              <w:spacing w:line="300" w:lineRule="exact"/>
              <w:jc w:val="right"/>
              <w:rPr>
                <w:rFonts w:ascii="方正书宋_GBK" w:eastAsia="方正书宋_GBK"/>
              </w:rPr>
            </w:pPr>
          </w:p>
        </w:tc>
      </w:tr>
    </w:tbl>
    <w:p w14:paraId="637CD0D9">
      <w:pPr>
        <w:spacing w:line="300" w:lineRule="exact"/>
        <w:ind w:firstLine="420" w:firstLineChars="200"/>
        <w:jc w:val="left"/>
        <w:outlineLvl w:val="0"/>
        <w:sectPr>
          <w:footerReference r:id="rId4" w:type="default"/>
          <w:pgSz w:w="16839" w:h="11907" w:orient="landscape"/>
          <w:pgMar w:top="1361" w:right="1020" w:bottom="1361" w:left="1020" w:header="851" w:footer="992" w:gutter="0"/>
          <w:cols w:space="720" w:num="1"/>
          <w:docGrid w:type="lines" w:linePitch="312" w:charSpace="0"/>
        </w:sectPr>
      </w:pPr>
    </w:p>
    <w:p w14:paraId="7E6E729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029B4DD7">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团县委</w:t>
      </w:r>
      <w:r>
        <w:rPr>
          <w:rFonts w:ascii="Times New Roman" w:hAnsi="Times New Roman" w:eastAsia="仿宋" w:cs="Times New Roman"/>
          <w:color w:val="000000"/>
          <w:sz w:val="32"/>
          <w:szCs w:val="32"/>
        </w:rPr>
        <w:t>2018</w:t>
      </w:r>
      <w:r>
        <w:rPr>
          <w:rFonts w:hint="eastAsia"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5.4</w:t>
      </w:r>
      <w:r>
        <w:rPr>
          <w:rFonts w:hint="eastAsia" w:ascii="Times New Roman" w:hAnsi="Times New Roman" w:eastAsia="仿宋" w:cs="Times New Roman"/>
          <w:color w:val="000000"/>
          <w:sz w:val="32"/>
          <w:szCs w:val="32"/>
        </w:rPr>
        <w:t>万元（详见下表），本年度各单位（处室）拟购置固定资产总额为</w:t>
      </w:r>
      <w:r>
        <w:rPr>
          <w:rFonts w:ascii="Times New Roman" w:hAnsi="Times New Roman" w:eastAsia="仿宋" w:cs="Times New Roman"/>
          <w:color w:val="000000"/>
          <w:sz w:val="32"/>
          <w:szCs w:val="32"/>
        </w:rPr>
        <w:t>0.</w:t>
      </w:r>
      <w:r>
        <w:rPr>
          <w:rFonts w:hint="eastAsia" w:ascii="Times New Roman" w:hAnsi="Times New Roman" w:eastAsia="仿宋" w:cs="Times New Roman"/>
          <w:color w:val="000000"/>
          <w:sz w:val="32"/>
          <w:szCs w:val="32"/>
          <w:lang w:val="en-US" w:eastAsia="zh-CN"/>
        </w:rPr>
        <w:t>35</w:t>
      </w:r>
      <w:r>
        <w:rPr>
          <w:rFonts w:hint="eastAsia"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eastAsia="zh-CN"/>
        </w:rPr>
        <w:t>计算机</w:t>
      </w:r>
      <w:r>
        <w:rPr>
          <w:rFonts w:hint="eastAsia" w:ascii="Times New Roman" w:hAnsi="Times New Roman" w:eastAsia="仿宋" w:cs="Times New Roman"/>
          <w:color w:val="000000"/>
          <w:sz w:val="32"/>
          <w:szCs w:val="32"/>
        </w:rPr>
        <w:t>，已列入政府采购预算表，详见政府采购预算表。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4030842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66A4C1F2">
            <w:pPr>
              <w:widowControl/>
              <w:jc w:val="center"/>
              <w:rPr>
                <w:rFonts w:ascii="宋体" w:cs="宋体"/>
                <w:b/>
                <w:bCs/>
                <w:kern w:val="0"/>
                <w:sz w:val="32"/>
                <w:szCs w:val="32"/>
              </w:rPr>
            </w:pPr>
            <w:r>
              <w:rPr>
                <w:rFonts w:hint="eastAsia" w:ascii="宋体" w:hAnsi="宋体" w:cs="宋体"/>
                <w:b/>
                <w:bCs/>
                <w:kern w:val="0"/>
                <w:sz w:val="32"/>
                <w:szCs w:val="32"/>
              </w:rPr>
              <w:t>团县委固定资产占用情况表</w:t>
            </w:r>
          </w:p>
        </w:tc>
      </w:tr>
      <w:tr w14:paraId="2A0C32E2">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367DA47">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w:t>
            </w:r>
            <w:r>
              <w:rPr>
                <w:rFonts w:hint="eastAsia" w:ascii="方正小标宋_GBK" w:eastAsia="方正小标宋_GBK"/>
                <w:sz w:val="24"/>
              </w:rPr>
              <w:t>隆尧县团委</w:t>
            </w:r>
          </w:p>
        </w:tc>
        <w:tc>
          <w:tcPr>
            <w:tcW w:w="5103" w:type="dxa"/>
            <w:tcBorders>
              <w:top w:val="nil"/>
              <w:left w:val="nil"/>
              <w:bottom w:val="nil"/>
              <w:right w:val="nil"/>
            </w:tcBorders>
            <w:vAlign w:val="center"/>
          </w:tcPr>
          <w:p w14:paraId="107E6C5F">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2018</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14:paraId="30C380EE">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29A41B41">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E5E396B">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1DB175BF">
            <w:pPr>
              <w:widowControl/>
              <w:jc w:val="center"/>
              <w:rPr>
                <w:rFonts w:ascii="宋体" w:cs="宋体"/>
                <w:b/>
                <w:bCs/>
                <w:kern w:val="0"/>
                <w:sz w:val="22"/>
              </w:rPr>
            </w:pPr>
            <w:r>
              <w:rPr>
                <w:rFonts w:hint="eastAsia" w:ascii="宋体" w:hAnsi="宋体" w:cs="宋体"/>
                <w:b/>
                <w:bCs/>
                <w:kern w:val="0"/>
                <w:sz w:val="22"/>
              </w:rPr>
              <w:t>价值（金额单位：万元）</w:t>
            </w:r>
          </w:p>
        </w:tc>
      </w:tr>
      <w:tr w14:paraId="46D4168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846B0D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88E55F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D54552B">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5.4</w:t>
            </w:r>
          </w:p>
        </w:tc>
      </w:tr>
      <w:tr w14:paraId="0FDDD02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197808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14:paraId="36326CD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6B0C8C2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387BCDE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1BED60D">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675B12F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1D3FB11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2E96490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0A4418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14:paraId="5B5EFE8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06767FB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0574809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F48339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14:paraId="199C478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E30EDB7">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5.4</w:t>
            </w:r>
          </w:p>
        </w:tc>
      </w:tr>
      <w:tr w14:paraId="4F096E8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1AE1C6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14:paraId="26238DB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14A3BD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bl>
    <w:p w14:paraId="34A4BA3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289BA9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14:paraId="4F23366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23BEB7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0118A5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6C07896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3008DF9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654823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9261DC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BA7902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3FA2EB7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63316E58">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27BB0D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roman"/>
    <w:pitch w:val="default"/>
    <w:sig w:usb0="00000001" w:usb1="080E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CF3C52"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35E6D">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396681B0">
    <w:pPr>
      <w:pStyle w:val="2"/>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6154A07F">
      <w:pPr>
        <w:pStyle w:val="5"/>
        <w:rPr>
          <w:rFonts w:hint="eastAsia"/>
        </w:rPr>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BF60A35"/>
    <w:rsid w:val="196850E3"/>
    <w:rsid w:val="22365041"/>
    <w:rsid w:val="385E14BF"/>
    <w:rsid w:val="3D2038B4"/>
    <w:rsid w:val="3D815341"/>
    <w:rsid w:val="4DD526F4"/>
    <w:rsid w:val="4F494941"/>
    <w:rsid w:val="526B2F10"/>
    <w:rsid w:val="6F5D12DD"/>
    <w:rsid w:val="757961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basedOn w:val="8"/>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1946</Words>
  <Characters>2021</Characters>
  <Lines>62</Lines>
  <Paragraphs>17</Paragraphs>
  <TotalTime>3</TotalTime>
  <ScaleCrop>false</ScaleCrop>
  <LinksUpToDate>false</LinksUpToDate>
  <CharactersWithSpaces>2027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扁豆</cp:lastModifiedBy>
  <cp:lastPrinted>2020-01-10T15:53:00Z</cp:lastPrinted>
  <dcterms:modified xsi:type="dcterms:W3CDTF">2025-03-28T07:58:20Z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D94647F67D794BA8BA3D05F3F10244B9</vt:lpwstr>
  </property>
  <property fmtid="{D5CDD505-2E9C-101B-9397-08002B2CF9AE}" pid="4" name="KSOTemplateDocerSaveRecord">
    <vt:lpwstr>eyJoZGlkIjoiYTRiODNmNzczOTUyY2RkMjBhNDhkMTdjM2U3ZGU2ZGYiLCJ1c2VySWQiOiIxOTk3ODc3NTAifQ==</vt:lpwstr>
  </property>
</Properties>
</file>