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一、隆尧县科技和工业信息化局本级收支预算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一、隆尧县科技和工业信息化局本级收支预算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1031.95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952.58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145.25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1031.95</w:t>
            </w:r>
          </w:p>
        </w:tc>
        <w:tc>
          <w:tcPr>
            <w:tcW w:w="4535" w:type="dxa"/>
            <w:vAlign w:val="center"/>
          </w:tcPr>
          <w:p>
            <w:pPr>
              <w:pStyle w:val="14"/>
            </w:pPr>
            <w:r>
              <w:t>本年支出合计</w:t>
            </w:r>
          </w:p>
        </w:tc>
        <w:tc>
          <w:tcPr>
            <w:tcW w:w="2126" w:type="dxa"/>
            <w:vAlign w:val="center"/>
          </w:tcPr>
          <w:p>
            <w:pPr>
              <w:pStyle w:val="15"/>
            </w:pPr>
            <w:r>
              <w:t>1097.95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66.00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1097.95</w:t>
            </w:r>
          </w:p>
        </w:tc>
        <w:tc>
          <w:tcPr>
            <w:tcW w:w="4535" w:type="dxa"/>
            <w:vAlign w:val="center"/>
          </w:tcPr>
          <w:p>
            <w:pPr>
              <w:pStyle w:val="14"/>
            </w:pPr>
            <w:r>
              <w:t>支出总计</w:t>
            </w:r>
          </w:p>
        </w:tc>
        <w:tc>
          <w:tcPr>
            <w:tcW w:w="2126" w:type="dxa"/>
            <w:vAlign w:val="center"/>
          </w:tcPr>
          <w:p>
            <w:pPr>
              <w:pStyle w:val="15"/>
            </w:pPr>
            <w:r>
              <w:t>1097.95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1097.95</w:t>
            </w:r>
          </w:p>
        </w:tc>
        <w:tc>
          <w:tcPr>
            <w:tcW w:w="1134" w:type="dxa"/>
            <w:vAlign w:val="center"/>
          </w:tcPr>
          <w:p>
            <w:pPr>
              <w:pStyle w:val="15"/>
            </w:pPr>
            <w:r>
              <w:t>1031.95</w:t>
            </w:r>
          </w:p>
        </w:tc>
        <w:tc>
          <w:tcPr>
            <w:tcW w:w="1134" w:type="dxa"/>
            <w:vAlign w:val="center"/>
          </w:tcPr>
          <w:p>
            <w:pPr>
              <w:pStyle w:val="15"/>
            </w:pPr>
            <w:r>
              <w:t>1031.95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952.58</w:t>
            </w:r>
          </w:p>
        </w:tc>
        <w:tc>
          <w:tcPr>
            <w:tcW w:w="1134" w:type="dxa"/>
            <w:vAlign w:val="center"/>
          </w:tcPr>
          <w:p>
            <w:pPr>
              <w:pStyle w:val="11"/>
            </w:pPr>
            <w:r>
              <w:t>952.58</w:t>
            </w:r>
          </w:p>
        </w:tc>
        <w:tc>
          <w:tcPr>
            <w:tcW w:w="1134" w:type="dxa"/>
            <w:vAlign w:val="center"/>
          </w:tcPr>
          <w:p>
            <w:pPr>
              <w:pStyle w:val="11"/>
            </w:pPr>
            <w:r>
              <w:t>952.58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254.46</w:t>
            </w:r>
          </w:p>
        </w:tc>
        <w:tc>
          <w:tcPr>
            <w:tcW w:w="1134" w:type="dxa"/>
            <w:vAlign w:val="center"/>
          </w:tcPr>
          <w:p>
            <w:pPr>
              <w:pStyle w:val="11"/>
            </w:pPr>
            <w:r>
              <w:t>254.46</w:t>
            </w:r>
          </w:p>
        </w:tc>
        <w:tc>
          <w:tcPr>
            <w:tcW w:w="1134" w:type="dxa"/>
            <w:vAlign w:val="center"/>
          </w:tcPr>
          <w:p>
            <w:pPr>
              <w:pStyle w:val="11"/>
            </w:pPr>
            <w:r>
              <w:t>254.46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254.46</w:t>
            </w:r>
          </w:p>
        </w:tc>
        <w:tc>
          <w:tcPr>
            <w:tcW w:w="1134" w:type="dxa"/>
            <w:vAlign w:val="center"/>
          </w:tcPr>
          <w:p>
            <w:pPr>
              <w:pStyle w:val="11"/>
            </w:pPr>
            <w:r>
              <w:t>254.46</w:t>
            </w:r>
          </w:p>
        </w:tc>
        <w:tc>
          <w:tcPr>
            <w:tcW w:w="1134" w:type="dxa"/>
            <w:vAlign w:val="center"/>
          </w:tcPr>
          <w:p>
            <w:pPr>
              <w:pStyle w:val="11"/>
            </w:pPr>
            <w:r>
              <w:t>254.46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184.11</w:t>
            </w:r>
          </w:p>
        </w:tc>
        <w:tc>
          <w:tcPr>
            <w:tcW w:w="1134" w:type="dxa"/>
            <w:vAlign w:val="center"/>
          </w:tcPr>
          <w:p>
            <w:pPr>
              <w:pStyle w:val="11"/>
            </w:pPr>
            <w:r>
              <w:t>184.11</w:t>
            </w:r>
          </w:p>
        </w:tc>
        <w:tc>
          <w:tcPr>
            <w:tcW w:w="1134" w:type="dxa"/>
            <w:vAlign w:val="center"/>
          </w:tcPr>
          <w:p>
            <w:pPr>
              <w:pStyle w:val="11"/>
            </w:pPr>
            <w:r>
              <w:t>184.11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4.11</w:t>
            </w:r>
          </w:p>
        </w:tc>
        <w:tc>
          <w:tcPr>
            <w:tcW w:w="1134" w:type="dxa"/>
            <w:vAlign w:val="center"/>
          </w:tcPr>
          <w:p>
            <w:pPr>
              <w:pStyle w:val="11"/>
            </w:pPr>
            <w:r>
              <w:t>4.11</w:t>
            </w:r>
          </w:p>
        </w:tc>
        <w:tc>
          <w:tcPr>
            <w:tcW w:w="1134" w:type="dxa"/>
            <w:vAlign w:val="center"/>
          </w:tcPr>
          <w:p>
            <w:pPr>
              <w:pStyle w:val="11"/>
            </w:pPr>
            <w:r>
              <w:t>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506.00</w:t>
            </w:r>
          </w:p>
        </w:tc>
        <w:tc>
          <w:tcPr>
            <w:tcW w:w="1134" w:type="dxa"/>
            <w:vAlign w:val="center"/>
          </w:tcPr>
          <w:p>
            <w:pPr>
              <w:pStyle w:val="11"/>
            </w:pPr>
            <w:r>
              <w:t>506.00</w:t>
            </w:r>
          </w:p>
        </w:tc>
        <w:tc>
          <w:tcPr>
            <w:tcW w:w="1134" w:type="dxa"/>
            <w:vAlign w:val="center"/>
          </w:tcPr>
          <w:p>
            <w:pPr>
              <w:pStyle w:val="11"/>
            </w:pPr>
            <w:r>
              <w:t>506.00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506.00</w:t>
            </w:r>
          </w:p>
        </w:tc>
        <w:tc>
          <w:tcPr>
            <w:tcW w:w="1134" w:type="dxa"/>
            <w:vAlign w:val="center"/>
          </w:tcPr>
          <w:p>
            <w:pPr>
              <w:pStyle w:val="11"/>
            </w:pPr>
            <w:r>
              <w:t>506.00</w:t>
            </w:r>
          </w:p>
        </w:tc>
        <w:tc>
          <w:tcPr>
            <w:tcW w:w="1134" w:type="dxa"/>
            <w:vAlign w:val="center"/>
          </w:tcPr>
          <w:p>
            <w:pPr>
              <w:pStyle w:val="11"/>
            </w:pPr>
            <w:r>
              <w:t>506.00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r>
              <w:t>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145.25</w:t>
            </w:r>
          </w:p>
        </w:tc>
        <w:tc>
          <w:tcPr>
            <w:tcW w:w="1134" w:type="dxa"/>
            <w:vAlign w:val="center"/>
          </w:tcPr>
          <w:p>
            <w:pPr>
              <w:pStyle w:val="11"/>
            </w:pPr>
            <w:r>
              <w:t>79.25</w:t>
            </w:r>
          </w:p>
        </w:tc>
        <w:tc>
          <w:tcPr>
            <w:tcW w:w="1134" w:type="dxa"/>
            <w:vAlign w:val="center"/>
          </w:tcPr>
          <w:p>
            <w:pPr>
              <w:pStyle w:val="11"/>
            </w:pPr>
            <w:r>
              <w:t>79.25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21505</w:t>
            </w:r>
          </w:p>
        </w:tc>
        <w:tc>
          <w:tcPr>
            <w:tcW w:w="1559" w:type="dxa"/>
            <w:vAlign w:val="center"/>
          </w:tcPr>
          <w:p>
            <w:pPr>
              <w:pStyle w:val="12"/>
            </w:pPr>
            <w:r>
              <w:t>工业和信息产业</w:t>
            </w:r>
          </w:p>
        </w:tc>
        <w:tc>
          <w:tcPr>
            <w:tcW w:w="1134" w:type="dxa"/>
            <w:vAlign w:val="center"/>
          </w:tcPr>
          <w:p>
            <w:pPr>
              <w:pStyle w:val="11"/>
            </w:pPr>
            <w:r>
              <w:t>78.35</w:t>
            </w:r>
          </w:p>
        </w:tc>
        <w:tc>
          <w:tcPr>
            <w:tcW w:w="1134" w:type="dxa"/>
            <w:vAlign w:val="center"/>
          </w:tcPr>
          <w:p>
            <w:pPr>
              <w:pStyle w:val="11"/>
            </w:pPr>
            <w:r>
              <w:t>78.35</w:t>
            </w:r>
          </w:p>
        </w:tc>
        <w:tc>
          <w:tcPr>
            <w:tcW w:w="1134" w:type="dxa"/>
            <w:vAlign w:val="center"/>
          </w:tcPr>
          <w:p>
            <w:pPr>
              <w:pStyle w:val="11"/>
            </w:pPr>
            <w:r>
              <w:t>78.35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78.35</w:t>
            </w:r>
          </w:p>
        </w:tc>
        <w:tc>
          <w:tcPr>
            <w:tcW w:w="1134" w:type="dxa"/>
            <w:vAlign w:val="center"/>
          </w:tcPr>
          <w:p>
            <w:pPr>
              <w:pStyle w:val="11"/>
            </w:pPr>
            <w:r>
              <w:t>78.35</w:t>
            </w:r>
          </w:p>
        </w:tc>
        <w:tc>
          <w:tcPr>
            <w:tcW w:w="1134" w:type="dxa"/>
            <w:vAlign w:val="center"/>
          </w:tcPr>
          <w:p>
            <w:pPr>
              <w:pStyle w:val="11"/>
            </w:pPr>
            <w:r>
              <w:t>78.35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66.90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66.90</w:t>
            </w:r>
          </w:p>
        </w:tc>
        <w:tc>
          <w:tcPr>
            <w:tcW w:w="1134" w:type="dxa"/>
            <w:vAlign w:val="center"/>
          </w:tcPr>
          <w:p>
            <w:pPr>
              <w:pStyle w:val="11"/>
            </w:pPr>
            <w:r>
              <w:t>0.90</w:t>
            </w:r>
          </w:p>
        </w:tc>
        <w:tc>
          <w:tcPr>
            <w:tcW w:w="1134" w:type="dxa"/>
            <w:vAlign w:val="center"/>
          </w:tcPr>
          <w:p>
            <w:pPr>
              <w:pStyle w:val="11"/>
            </w:pPr>
            <w:r>
              <w:t>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1097.95</w:t>
            </w:r>
          </w:p>
        </w:tc>
        <w:tc>
          <w:tcPr>
            <w:tcW w:w="1361" w:type="dxa"/>
            <w:vAlign w:val="center"/>
          </w:tcPr>
          <w:p>
            <w:pPr>
              <w:pStyle w:val="15"/>
            </w:pPr>
            <w:r>
              <w:t>220.99</w:t>
            </w:r>
          </w:p>
        </w:tc>
        <w:tc>
          <w:tcPr>
            <w:tcW w:w="1361" w:type="dxa"/>
            <w:vAlign w:val="center"/>
          </w:tcPr>
          <w:p>
            <w:pPr>
              <w:pStyle w:val="15"/>
            </w:pPr>
            <w:r>
              <w:t>876.96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952.58</w:t>
            </w:r>
          </w:p>
        </w:tc>
        <w:tc>
          <w:tcPr>
            <w:tcW w:w="1361" w:type="dxa"/>
            <w:vAlign w:val="center"/>
          </w:tcPr>
          <w:p>
            <w:pPr>
              <w:pStyle w:val="11"/>
            </w:pPr>
            <w:r>
              <w:t>220.87</w:t>
            </w:r>
          </w:p>
        </w:tc>
        <w:tc>
          <w:tcPr>
            <w:tcW w:w="1361" w:type="dxa"/>
            <w:vAlign w:val="center"/>
          </w:tcPr>
          <w:p>
            <w:pPr>
              <w:pStyle w:val="11"/>
            </w:pPr>
            <w:r>
              <w:t>731.71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254.46</w:t>
            </w:r>
          </w:p>
        </w:tc>
        <w:tc>
          <w:tcPr>
            <w:tcW w:w="1361" w:type="dxa"/>
            <w:vAlign w:val="center"/>
          </w:tcPr>
          <w:p>
            <w:pPr>
              <w:pStyle w:val="11"/>
            </w:pPr>
            <w:r>
              <w:t>220.87</w:t>
            </w:r>
          </w:p>
        </w:tc>
        <w:tc>
          <w:tcPr>
            <w:tcW w:w="1361" w:type="dxa"/>
            <w:vAlign w:val="center"/>
          </w:tcPr>
          <w:p>
            <w:pPr>
              <w:pStyle w:val="11"/>
            </w:pPr>
            <w:r>
              <w:t>33.59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254.46</w:t>
            </w:r>
          </w:p>
        </w:tc>
        <w:tc>
          <w:tcPr>
            <w:tcW w:w="1361" w:type="dxa"/>
            <w:vAlign w:val="center"/>
          </w:tcPr>
          <w:p>
            <w:pPr>
              <w:pStyle w:val="11"/>
            </w:pPr>
            <w:r>
              <w:t>220.87</w:t>
            </w:r>
          </w:p>
        </w:tc>
        <w:tc>
          <w:tcPr>
            <w:tcW w:w="1361" w:type="dxa"/>
            <w:vAlign w:val="center"/>
          </w:tcPr>
          <w:p>
            <w:pPr>
              <w:pStyle w:val="11"/>
            </w:pPr>
            <w:r>
              <w:t>33.59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184.11</w:t>
            </w:r>
          </w:p>
        </w:tc>
        <w:tc>
          <w:tcPr>
            <w:tcW w:w="1361" w:type="dxa"/>
            <w:vAlign w:val="center"/>
          </w:tcPr>
          <w:p>
            <w:pPr>
              <w:pStyle w:val="11"/>
            </w:pPr>
          </w:p>
        </w:tc>
        <w:tc>
          <w:tcPr>
            <w:tcW w:w="1361" w:type="dxa"/>
            <w:vAlign w:val="center"/>
          </w:tcPr>
          <w:p>
            <w:pPr>
              <w:pStyle w:val="11"/>
            </w:pPr>
            <w:r>
              <w:t>184.11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4.11</w:t>
            </w:r>
          </w:p>
        </w:tc>
        <w:tc>
          <w:tcPr>
            <w:tcW w:w="1361" w:type="dxa"/>
            <w:vAlign w:val="center"/>
          </w:tcPr>
          <w:p>
            <w:pPr>
              <w:pStyle w:val="11"/>
            </w:pPr>
          </w:p>
        </w:tc>
        <w:tc>
          <w:tcPr>
            <w:tcW w:w="1361" w:type="dxa"/>
            <w:vAlign w:val="center"/>
          </w:tcPr>
          <w:p>
            <w:pPr>
              <w:pStyle w:val="11"/>
            </w:pPr>
            <w:r>
              <w:t>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0.13</w:t>
            </w:r>
          </w:p>
        </w:tc>
        <w:tc>
          <w:tcPr>
            <w:tcW w:w="1361" w:type="dxa"/>
            <w:vAlign w:val="center"/>
          </w:tcPr>
          <w:p>
            <w:pPr>
              <w:pStyle w:val="11"/>
            </w:pPr>
            <w:r>
              <w:t>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0.13</w:t>
            </w:r>
          </w:p>
        </w:tc>
        <w:tc>
          <w:tcPr>
            <w:tcW w:w="1361" w:type="dxa"/>
            <w:vAlign w:val="center"/>
          </w:tcPr>
          <w:p>
            <w:pPr>
              <w:pStyle w:val="11"/>
            </w:pPr>
            <w:r>
              <w:t>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0.13</w:t>
            </w:r>
          </w:p>
        </w:tc>
        <w:tc>
          <w:tcPr>
            <w:tcW w:w="1361" w:type="dxa"/>
            <w:vAlign w:val="center"/>
          </w:tcPr>
          <w:p>
            <w:pPr>
              <w:pStyle w:val="11"/>
            </w:pPr>
            <w:r>
              <w:t>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145.25</w:t>
            </w:r>
          </w:p>
        </w:tc>
        <w:tc>
          <w:tcPr>
            <w:tcW w:w="1361" w:type="dxa"/>
            <w:vAlign w:val="center"/>
          </w:tcPr>
          <w:p>
            <w:pPr>
              <w:pStyle w:val="11"/>
            </w:pPr>
          </w:p>
        </w:tc>
        <w:tc>
          <w:tcPr>
            <w:tcW w:w="1361" w:type="dxa"/>
            <w:vAlign w:val="center"/>
          </w:tcPr>
          <w:p>
            <w:pPr>
              <w:pStyle w:val="11"/>
            </w:pPr>
            <w:r>
              <w:t>145.25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21505</w:t>
            </w:r>
          </w:p>
        </w:tc>
        <w:tc>
          <w:tcPr>
            <w:tcW w:w="4535" w:type="dxa"/>
            <w:vAlign w:val="center"/>
          </w:tcPr>
          <w:p>
            <w:pPr>
              <w:pStyle w:val="12"/>
            </w:pPr>
            <w:r>
              <w:t>工业和信息产业</w:t>
            </w:r>
          </w:p>
        </w:tc>
        <w:tc>
          <w:tcPr>
            <w:tcW w:w="1361" w:type="dxa"/>
            <w:vAlign w:val="center"/>
          </w:tcPr>
          <w:p>
            <w:pPr>
              <w:pStyle w:val="11"/>
            </w:pPr>
            <w:r>
              <w:t>78.35</w:t>
            </w:r>
          </w:p>
        </w:tc>
        <w:tc>
          <w:tcPr>
            <w:tcW w:w="1361" w:type="dxa"/>
            <w:vAlign w:val="center"/>
          </w:tcPr>
          <w:p>
            <w:pPr>
              <w:pStyle w:val="11"/>
            </w:pPr>
          </w:p>
        </w:tc>
        <w:tc>
          <w:tcPr>
            <w:tcW w:w="1361" w:type="dxa"/>
            <w:vAlign w:val="center"/>
          </w:tcPr>
          <w:p>
            <w:pPr>
              <w:pStyle w:val="11"/>
            </w:pPr>
            <w:r>
              <w:t>78.35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78.35</w:t>
            </w:r>
          </w:p>
        </w:tc>
        <w:tc>
          <w:tcPr>
            <w:tcW w:w="1361" w:type="dxa"/>
            <w:vAlign w:val="center"/>
          </w:tcPr>
          <w:p>
            <w:pPr>
              <w:pStyle w:val="11"/>
            </w:pPr>
          </w:p>
        </w:tc>
        <w:tc>
          <w:tcPr>
            <w:tcW w:w="1361" w:type="dxa"/>
            <w:vAlign w:val="center"/>
          </w:tcPr>
          <w:p>
            <w:pPr>
              <w:pStyle w:val="11"/>
            </w:pPr>
            <w:r>
              <w:t>78.35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66.90</w:t>
            </w:r>
          </w:p>
        </w:tc>
        <w:tc>
          <w:tcPr>
            <w:tcW w:w="1361" w:type="dxa"/>
            <w:vAlign w:val="center"/>
          </w:tcPr>
          <w:p>
            <w:pPr>
              <w:pStyle w:val="11"/>
            </w:pPr>
          </w:p>
        </w:tc>
        <w:tc>
          <w:tcPr>
            <w:tcW w:w="1361" w:type="dxa"/>
            <w:vAlign w:val="center"/>
          </w:tcPr>
          <w:p>
            <w:pPr>
              <w:pStyle w:val="11"/>
            </w:pPr>
            <w:r>
              <w:t>66.90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66.90</w:t>
            </w:r>
          </w:p>
        </w:tc>
        <w:tc>
          <w:tcPr>
            <w:tcW w:w="1361" w:type="dxa"/>
            <w:vAlign w:val="center"/>
          </w:tcPr>
          <w:p>
            <w:pPr>
              <w:pStyle w:val="11"/>
            </w:pPr>
          </w:p>
        </w:tc>
        <w:tc>
          <w:tcPr>
            <w:tcW w:w="1361" w:type="dxa"/>
            <w:vAlign w:val="center"/>
          </w:tcPr>
          <w:p>
            <w:pPr>
              <w:pStyle w:val="11"/>
            </w:pPr>
            <w:r>
              <w:t>66.90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1031.95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952.58</w:t>
            </w:r>
          </w:p>
        </w:tc>
        <w:tc>
          <w:tcPr>
            <w:tcW w:w="1474" w:type="dxa"/>
            <w:vAlign w:val="center"/>
          </w:tcPr>
          <w:p>
            <w:pPr>
              <w:pStyle w:val="11"/>
            </w:pPr>
            <w:r>
              <w:t>952.58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0.13</w:t>
            </w:r>
          </w:p>
        </w:tc>
        <w:tc>
          <w:tcPr>
            <w:tcW w:w="1474" w:type="dxa"/>
            <w:vAlign w:val="center"/>
          </w:tcPr>
          <w:p>
            <w:pPr>
              <w:pStyle w:val="11"/>
            </w:pPr>
            <w:r>
              <w:t>0.13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145.25</w:t>
            </w:r>
          </w:p>
        </w:tc>
        <w:tc>
          <w:tcPr>
            <w:tcW w:w="1474" w:type="dxa"/>
            <w:vAlign w:val="center"/>
          </w:tcPr>
          <w:p>
            <w:pPr>
              <w:pStyle w:val="11"/>
            </w:pPr>
            <w:r>
              <w:t>145.25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1031.95</w:t>
            </w:r>
          </w:p>
        </w:tc>
        <w:tc>
          <w:tcPr>
            <w:tcW w:w="3402" w:type="dxa"/>
            <w:vAlign w:val="center"/>
          </w:tcPr>
          <w:p>
            <w:pPr>
              <w:pStyle w:val="14"/>
            </w:pPr>
            <w:r>
              <w:t>本年支出合计</w:t>
            </w:r>
          </w:p>
        </w:tc>
        <w:tc>
          <w:tcPr>
            <w:tcW w:w="1474" w:type="dxa"/>
            <w:vAlign w:val="center"/>
          </w:tcPr>
          <w:p>
            <w:pPr>
              <w:pStyle w:val="15"/>
            </w:pPr>
            <w:r>
              <w:t>1097.95</w:t>
            </w:r>
          </w:p>
        </w:tc>
        <w:tc>
          <w:tcPr>
            <w:tcW w:w="1474" w:type="dxa"/>
            <w:vAlign w:val="center"/>
          </w:tcPr>
          <w:p>
            <w:pPr>
              <w:pStyle w:val="15"/>
            </w:pPr>
            <w:r>
              <w:t>1097.95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66.00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66.00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1097.95</w:t>
            </w:r>
          </w:p>
        </w:tc>
        <w:tc>
          <w:tcPr>
            <w:tcW w:w="3402" w:type="dxa"/>
            <w:vAlign w:val="center"/>
          </w:tcPr>
          <w:p>
            <w:pPr>
              <w:pStyle w:val="14"/>
            </w:pPr>
            <w:r>
              <w:t>支出总计</w:t>
            </w:r>
          </w:p>
        </w:tc>
        <w:tc>
          <w:tcPr>
            <w:tcW w:w="1474" w:type="dxa"/>
            <w:vAlign w:val="center"/>
          </w:tcPr>
          <w:p>
            <w:pPr>
              <w:pStyle w:val="15"/>
            </w:pPr>
            <w:r>
              <w:t>1097.95</w:t>
            </w:r>
          </w:p>
        </w:tc>
        <w:tc>
          <w:tcPr>
            <w:tcW w:w="1474" w:type="dxa"/>
            <w:vAlign w:val="center"/>
          </w:tcPr>
          <w:p>
            <w:pPr>
              <w:pStyle w:val="15"/>
            </w:pPr>
            <w:r>
              <w:t>1097.95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1097.95</w:t>
            </w:r>
          </w:p>
        </w:tc>
        <w:tc>
          <w:tcPr>
            <w:tcW w:w="2551" w:type="dxa"/>
            <w:vAlign w:val="center"/>
          </w:tcPr>
          <w:p>
            <w:pPr>
              <w:pStyle w:val="15"/>
            </w:pPr>
            <w:r>
              <w:t>220.99</w:t>
            </w:r>
          </w:p>
        </w:tc>
        <w:tc>
          <w:tcPr>
            <w:tcW w:w="2551" w:type="dxa"/>
            <w:vAlign w:val="center"/>
          </w:tcPr>
          <w:p>
            <w:pPr>
              <w:pStyle w:val="15"/>
            </w:pPr>
            <w:r>
              <w:t>876.96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952.58</w:t>
            </w:r>
          </w:p>
        </w:tc>
        <w:tc>
          <w:tcPr>
            <w:tcW w:w="2551" w:type="dxa"/>
            <w:vAlign w:val="center"/>
          </w:tcPr>
          <w:p>
            <w:pPr>
              <w:pStyle w:val="11"/>
            </w:pPr>
            <w:r>
              <w:t>220.87</w:t>
            </w:r>
          </w:p>
        </w:tc>
        <w:tc>
          <w:tcPr>
            <w:tcW w:w="2551" w:type="dxa"/>
            <w:vAlign w:val="center"/>
          </w:tcPr>
          <w:p>
            <w:pPr>
              <w:pStyle w:val="11"/>
            </w:pPr>
            <w:r>
              <w:t>731.71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254.46</w:t>
            </w:r>
          </w:p>
        </w:tc>
        <w:tc>
          <w:tcPr>
            <w:tcW w:w="2551" w:type="dxa"/>
            <w:vAlign w:val="center"/>
          </w:tcPr>
          <w:p>
            <w:pPr>
              <w:pStyle w:val="11"/>
            </w:pPr>
            <w:r>
              <w:t>220.87</w:t>
            </w:r>
          </w:p>
        </w:tc>
        <w:tc>
          <w:tcPr>
            <w:tcW w:w="2551" w:type="dxa"/>
            <w:vAlign w:val="center"/>
          </w:tcPr>
          <w:p>
            <w:pPr>
              <w:pStyle w:val="11"/>
            </w:pPr>
            <w:r>
              <w:t>33.59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254.46</w:t>
            </w:r>
          </w:p>
        </w:tc>
        <w:tc>
          <w:tcPr>
            <w:tcW w:w="2551" w:type="dxa"/>
            <w:vAlign w:val="center"/>
          </w:tcPr>
          <w:p>
            <w:pPr>
              <w:pStyle w:val="11"/>
            </w:pPr>
            <w:r>
              <w:t>220.87</w:t>
            </w:r>
          </w:p>
        </w:tc>
        <w:tc>
          <w:tcPr>
            <w:tcW w:w="2551" w:type="dxa"/>
            <w:vAlign w:val="center"/>
          </w:tcPr>
          <w:p>
            <w:pPr>
              <w:pStyle w:val="11"/>
            </w:pPr>
            <w:r>
              <w:t>33.59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184.11</w:t>
            </w:r>
          </w:p>
        </w:tc>
        <w:tc>
          <w:tcPr>
            <w:tcW w:w="2551" w:type="dxa"/>
            <w:vAlign w:val="center"/>
          </w:tcPr>
          <w:p>
            <w:pPr>
              <w:pStyle w:val="11"/>
            </w:pPr>
          </w:p>
        </w:tc>
        <w:tc>
          <w:tcPr>
            <w:tcW w:w="2551" w:type="dxa"/>
            <w:vAlign w:val="center"/>
          </w:tcPr>
          <w:p>
            <w:pPr>
              <w:pStyle w:val="11"/>
            </w:pPr>
            <w:r>
              <w:t>184.11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4.11</w:t>
            </w:r>
          </w:p>
        </w:tc>
        <w:tc>
          <w:tcPr>
            <w:tcW w:w="2551" w:type="dxa"/>
            <w:vAlign w:val="center"/>
          </w:tcPr>
          <w:p>
            <w:pPr>
              <w:pStyle w:val="11"/>
            </w:pPr>
          </w:p>
        </w:tc>
        <w:tc>
          <w:tcPr>
            <w:tcW w:w="2551" w:type="dxa"/>
            <w:vAlign w:val="center"/>
          </w:tcPr>
          <w:p>
            <w:pPr>
              <w:pStyle w:val="11"/>
            </w:pPr>
            <w:r>
              <w:t>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506.00</w:t>
            </w:r>
          </w:p>
        </w:tc>
        <w:tc>
          <w:tcPr>
            <w:tcW w:w="2551" w:type="dxa"/>
            <w:vAlign w:val="center"/>
          </w:tcPr>
          <w:p>
            <w:pPr>
              <w:pStyle w:val="11"/>
            </w:pPr>
          </w:p>
        </w:tc>
        <w:tc>
          <w:tcPr>
            <w:tcW w:w="2551" w:type="dxa"/>
            <w:vAlign w:val="center"/>
          </w:tcPr>
          <w:p>
            <w:pPr>
              <w:pStyle w:val="11"/>
            </w:pPr>
            <w:r>
              <w:t>506.00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506.00</w:t>
            </w:r>
          </w:p>
        </w:tc>
        <w:tc>
          <w:tcPr>
            <w:tcW w:w="2551" w:type="dxa"/>
            <w:vAlign w:val="center"/>
          </w:tcPr>
          <w:p>
            <w:pPr>
              <w:pStyle w:val="11"/>
            </w:pPr>
          </w:p>
        </w:tc>
        <w:tc>
          <w:tcPr>
            <w:tcW w:w="2551" w:type="dxa"/>
            <w:vAlign w:val="center"/>
          </w:tcPr>
          <w:p>
            <w:pPr>
              <w:pStyle w:val="11"/>
            </w:pPr>
            <w:r>
              <w:t>506.00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145.25</w:t>
            </w:r>
          </w:p>
        </w:tc>
        <w:tc>
          <w:tcPr>
            <w:tcW w:w="2551" w:type="dxa"/>
            <w:vAlign w:val="center"/>
          </w:tcPr>
          <w:p>
            <w:pPr>
              <w:pStyle w:val="11"/>
            </w:pPr>
          </w:p>
        </w:tc>
        <w:tc>
          <w:tcPr>
            <w:tcW w:w="2551" w:type="dxa"/>
            <w:vAlign w:val="center"/>
          </w:tcPr>
          <w:p>
            <w:pPr>
              <w:pStyle w:val="11"/>
            </w:pPr>
            <w:r>
              <w:t>145.25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21505</w:t>
            </w:r>
          </w:p>
        </w:tc>
        <w:tc>
          <w:tcPr>
            <w:tcW w:w="4535" w:type="dxa"/>
            <w:vAlign w:val="center"/>
          </w:tcPr>
          <w:p>
            <w:pPr>
              <w:pStyle w:val="12"/>
            </w:pPr>
            <w:r>
              <w:t>工业和信息产业</w:t>
            </w:r>
          </w:p>
        </w:tc>
        <w:tc>
          <w:tcPr>
            <w:tcW w:w="2551" w:type="dxa"/>
            <w:vAlign w:val="center"/>
          </w:tcPr>
          <w:p>
            <w:pPr>
              <w:pStyle w:val="11"/>
            </w:pPr>
            <w:r>
              <w:t>78.35</w:t>
            </w:r>
          </w:p>
        </w:tc>
        <w:tc>
          <w:tcPr>
            <w:tcW w:w="2551" w:type="dxa"/>
            <w:vAlign w:val="center"/>
          </w:tcPr>
          <w:p>
            <w:pPr>
              <w:pStyle w:val="11"/>
            </w:pPr>
          </w:p>
        </w:tc>
        <w:tc>
          <w:tcPr>
            <w:tcW w:w="2551" w:type="dxa"/>
            <w:vAlign w:val="center"/>
          </w:tcPr>
          <w:p>
            <w:pPr>
              <w:pStyle w:val="11"/>
            </w:pPr>
            <w:r>
              <w:t>78.35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78.35</w:t>
            </w:r>
          </w:p>
        </w:tc>
        <w:tc>
          <w:tcPr>
            <w:tcW w:w="2551" w:type="dxa"/>
            <w:vAlign w:val="center"/>
          </w:tcPr>
          <w:p>
            <w:pPr>
              <w:pStyle w:val="11"/>
            </w:pPr>
          </w:p>
        </w:tc>
        <w:tc>
          <w:tcPr>
            <w:tcW w:w="2551" w:type="dxa"/>
            <w:vAlign w:val="center"/>
          </w:tcPr>
          <w:p>
            <w:pPr>
              <w:pStyle w:val="11"/>
            </w:pPr>
            <w:r>
              <w:t>78.35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66.90</w:t>
            </w:r>
          </w:p>
        </w:tc>
        <w:tc>
          <w:tcPr>
            <w:tcW w:w="2551" w:type="dxa"/>
            <w:vAlign w:val="center"/>
          </w:tcPr>
          <w:p>
            <w:pPr>
              <w:pStyle w:val="11"/>
            </w:pPr>
          </w:p>
        </w:tc>
        <w:tc>
          <w:tcPr>
            <w:tcW w:w="2551" w:type="dxa"/>
            <w:vAlign w:val="center"/>
          </w:tcPr>
          <w:p>
            <w:pPr>
              <w:pStyle w:val="11"/>
            </w:pPr>
            <w:r>
              <w:t>66.90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66.90</w:t>
            </w:r>
          </w:p>
        </w:tc>
        <w:tc>
          <w:tcPr>
            <w:tcW w:w="2551" w:type="dxa"/>
            <w:vAlign w:val="center"/>
          </w:tcPr>
          <w:p>
            <w:pPr>
              <w:pStyle w:val="11"/>
            </w:pPr>
          </w:p>
        </w:tc>
        <w:tc>
          <w:tcPr>
            <w:tcW w:w="2551" w:type="dxa"/>
            <w:vAlign w:val="center"/>
          </w:tcPr>
          <w:p>
            <w:pPr>
              <w:pStyle w:val="11"/>
            </w:pPr>
            <w:r>
              <w:t>66.90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220.99</w:t>
            </w:r>
          </w:p>
        </w:tc>
        <w:tc>
          <w:tcPr>
            <w:tcW w:w="2551" w:type="dxa"/>
            <w:vAlign w:val="center"/>
          </w:tcPr>
          <w:p>
            <w:pPr>
              <w:pStyle w:val="15"/>
            </w:pPr>
            <w:r>
              <w:t>208.13</w:t>
            </w:r>
          </w:p>
        </w:tc>
        <w:tc>
          <w:tcPr>
            <w:tcW w:w="2551" w:type="dxa"/>
            <w:vAlign w:val="center"/>
          </w:tcPr>
          <w:p>
            <w:pPr>
              <w:pStyle w:val="15"/>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168.11</w:t>
            </w:r>
          </w:p>
        </w:tc>
        <w:tc>
          <w:tcPr>
            <w:tcW w:w="2551" w:type="dxa"/>
            <w:vAlign w:val="center"/>
          </w:tcPr>
          <w:p>
            <w:pPr>
              <w:pStyle w:val="11"/>
            </w:pPr>
            <w:r>
              <w:t>168.11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83.28</w:t>
            </w:r>
          </w:p>
        </w:tc>
        <w:tc>
          <w:tcPr>
            <w:tcW w:w="2551" w:type="dxa"/>
            <w:vAlign w:val="center"/>
          </w:tcPr>
          <w:p>
            <w:pPr>
              <w:pStyle w:val="11"/>
            </w:pPr>
            <w:r>
              <w:t>83.28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16.66</w:t>
            </w:r>
          </w:p>
        </w:tc>
        <w:tc>
          <w:tcPr>
            <w:tcW w:w="2551" w:type="dxa"/>
            <w:vAlign w:val="center"/>
          </w:tcPr>
          <w:p>
            <w:pPr>
              <w:pStyle w:val="11"/>
            </w:pPr>
            <w:r>
              <w:t>16.66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8.38</w:t>
            </w:r>
          </w:p>
        </w:tc>
        <w:tc>
          <w:tcPr>
            <w:tcW w:w="2551" w:type="dxa"/>
            <w:vAlign w:val="center"/>
          </w:tcPr>
          <w:p>
            <w:pPr>
              <w:pStyle w:val="11"/>
            </w:pPr>
            <w:r>
              <w:t>8.38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0.61</w:t>
            </w:r>
          </w:p>
        </w:tc>
        <w:tc>
          <w:tcPr>
            <w:tcW w:w="2551" w:type="dxa"/>
            <w:vAlign w:val="center"/>
          </w:tcPr>
          <w:p>
            <w:pPr>
              <w:pStyle w:val="11"/>
            </w:pPr>
            <w:r>
              <w:t>0.61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11.02</w:t>
            </w:r>
          </w:p>
        </w:tc>
        <w:tc>
          <w:tcPr>
            <w:tcW w:w="2551" w:type="dxa"/>
            <w:vAlign w:val="center"/>
          </w:tcPr>
          <w:p>
            <w:pPr>
              <w:pStyle w:val="11"/>
            </w:pPr>
            <w:r>
              <w:t>11.02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12.86</w:t>
            </w:r>
          </w:p>
        </w:tc>
        <w:tc>
          <w:tcPr>
            <w:tcW w:w="2551" w:type="dxa"/>
            <w:vAlign w:val="center"/>
          </w:tcPr>
          <w:p>
            <w:pPr>
              <w:pStyle w:val="11"/>
            </w:pPr>
          </w:p>
        </w:tc>
        <w:tc>
          <w:tcPr>
            <w:tcW w:w="2551" w:type="dxa"/>
            <w:vAlign w:val="center"/>
          </w:tcPr>
          <w:p>
            <w:pPr>
              <w:pStyle w:val="11"/>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2.60</w:t>
            </w:r>
          </w:p>
        </w:tc>
        <w:tc>
          <w:tcPr>
            <w:tcW w:w="2551" w:type="dxa"/>
            <w:vAlign w:val="center"/>
          </w:tcPr>
          <w:p>
            <w:pPr>
              <w:pStyle w:val="11"/>
            </w:pPr>
          </w:p>
        </w:tc>
        <w:tc>
          <w:tcPr>
            <w:tcW w:w="2551" w:type="dxa"/>
            <w:vAlign w:val="center"/>
          </w:tcPr>
          <w:p>
            <w:pPr>
              <w:pStyle w:val="11"/>
            </w:pPr>
            <w:r>
              <w:t>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8.46</w:t>
            </w:r>
          </w:p>
        </w:tc>
        <w:tc>
          <w:tcPr>
            <w:tcW w:w="2551" w:type="dxa"/>
            <w:vAlign w:val="center"/>
          </w:tcPr>
          <w:p>
            <w:pPr>
              <w:pStyle w:val="11"/>
            </w:pPr>
          </w:p>
        </w:tc>
        <w:tc>
          <w:tcPr>
            <w:tcW w:w="2551" w:type="dxa"/>
            <w:vAlign w:val="center"/>
          </w:tcPr>
          <w:p>
            <w:pPr>
              <w:pStyle w:val="11"/>
            </w:pPr>
            <w:r>
              <w:t>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40.03</w:t>
            </w:r>
          </w:p>
        </w:tc>
        <w:tc>
          <w:tcPr>
            <w:tcW w:w="2551" w:type="dxa"/>
            <w:vAlign w:val="center"/>
          </w:tcPr>
          <w:p>
            <w:pPr>
              <w:pStyle w:val="11"/>
            </w:pPr>
            <w:r>
              <w:t>40.03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0.13</w:t>
            </w:r>
          </w:p>
        </w:tc>
        <w:tc>
          <w:tcPr>
            <w:tcW w:w="2551" w:type="dxa"/>
            <w:vAlign w:val="center"/>
          </w:tcPr>
          <w:p>
            <w:pPr>
              <w:pStyle w:val="11"/>
            </w:pPr>
            <w:r>
              <w:t>0.13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35.87</w:t>
            </w:r>
          </w:p>
        </w:tc>
        <w:tc>
          <w:tcPr>
            <w:tcW w:w="2551" w:type="dxa"/>
            <w:vAlign w:val="center"/>
          </w:tcPr>
          <w:p>
            <w:pPr>
              <w:pStyle w:val="11"/>
            </w:pPr>
            <w:r>
              <w:t>35.87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4.03</w:t>
            </w:r>
          </w:p>
        </w:tc>
        <w:tc>
          <w:tcPr>
            <w:tcW w:w="2551" w:type="dxa"/>
            <w:vAlign w:val="center"/>
          </w:tcPr>
          <w:p>
            <w:pPr>
              <w:pStyle w:val="11"/>
            </w:pPr>
            <w:r>
              <w:t>4.03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隆尧县科技和工业信息化局本级2025年单位预算信息公开情况说明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按照《中华人民共和国预算法》、《地方预决算公开操作规程》和《关于进一步推进预算公开工作的实施意见》规定，现将隆尧县科技和工业信息化局本级2025年单位预算公开如下：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隆尧县科技和工业信息化局本级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单位预算安排的总体情况</w:t>
      </w:r>
    </w:p>
    <w:p>
      <w:pPr>
        <w:pStyle w:val="18"/>
      </w:pPr>
      <w:r>
        <w:t>1、收入说明</w:t>
      </w:r>
    </w:p>
    <w:p>
      <w:pPr>
        <w:pStyle w:val="18"/>
      </w:pPr>
      <w:r>
        <w:t>反映本部门单位当年全部收入。2025年预算收入1097.951128万元，其中：一般公共预算收入1097.951128万元，基金预算收入0万元，财政专户核拨收入0万元，其他来源收入0万元。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隆尧县科工局年度部门预算中支出预算的总体情况。2025年部门支出预算为1097.951128万元，其中基本支出220.994428万元，包括人员经费208.134428万元和日常公用经费12.86万元；项目支出810.9567万元。</w:t>
      </w:r>
    </w:p>
    <w:p>
      <w:pPr>
        <w:pStyle w:val="18"/>
      </w:pPr>
      <w:r>
        <w:t>3、比上年增减情况</w:t>
      </w:r>
    </w:p>
    <w:p>
      <w:pPr>
        <w:pStyle w:val="18"/>
      </w:pPr>
      <w:r>
        <w:t>2025年单位预算收支安排1097.951128万元，较2024年减少4613.529372万元，其中：基本支出减少38.066072万元，主要是人员减少，相应减少人员经费和日常公用经费；项目支出减少4171.4633万元，主要是年初预算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机关运行经费安排情况</w:t>
      </w:r>
    </w:p>
    <w:p>
      <w:pPr>
        <w:pStyle w:val="19"/>
      </w:pPr>
      <w:r>
        <w:t>2025年，我单位运行经费共计安排12.86万元。主要用于水费、电费、办公取暖费、党组织活动经费、办公费、印刷费、差旅费、维修（护）费、工会经费、福利费、公务交通补贴、办公设备购置、其他商品和服务支出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财政拨款“三公”经费预算情况及增减变化原因</w:t>
      </w:r>
    </w:p>
    <w:p>
      <w:pPr>
        <w:pStyle w:val="20"/>
      </w:pPr>
      <w:r>
        <w:t>2025年，我单位财政拨款“三公”经费预算安排0万元，其中因公出国（境）费0万元；公务用车购置及运维费0万元（其中：公务用车购置费为0万元，公务用车运行维护费0万元)；公务接待费0万元。比2024年减少3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1、调入/支持企业发展（红帽子、远大、三厦）绩效目标表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13052525P00875610225N</w:t>
            </w:r>
          </w:p>
        </w:tc>
        <w:tc>
          <w:tcPr>
            <w:tcW w:w="2835" w:type="dxa"/>
            <w:vAlign w:val="center"/>
          </w:tcPr>
          <w:p>
            <w:pPr>
              <w:pStyle w:val="10"/>
            </w:pPr>
            <w:r>
              <w:t>项目名称</w:t>
            </w:r>
          </w:p>
        </w:tc>
        <w:tc>
          <w:tcPr>
            <w:tcW w:w="6095" w:type="dxa"/>
            <w:gridSpan w:val="3"/>
            <w:vAlign w:val="center"/>
          </w:tcPr>
          <w:p>
            <w:pPr>
              <w:pStyle w:val="12"/>
            </w:pPr>
            <w:r>
              <w:t>调入/支持企业发展（红帽子、远大、三厦）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支持企业发展资金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1.支持企业发展（红帽子，远大、三厦）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专项资金下达时限</w:t>
            </w:r>
          </w:p>
        </w:tc>
        <w:tc>
          <w:tcPr>
            <w:tcW w:w="5386" w:type="dxa"/>
            <w:vAlign w:val="center"/>
          </w:tcPr>
          <w:p>
            <w:pPr>
              <w:pStyle w:val="12"/>
            </w:pPr>
            <w:r>
              <w:t>专项资金下达时限</w:t>
            </w:r>
          </w:p>
        </w:tc>
        <w:tc>
          <w:tcPr>
            <w:tcW w:w="2268" w:type="dxa"/>
            <w:vAlign w:val="center"/>
          </w:tcPr>
          <w:p>
            <w:pPr>
              <w:pStyle w:val="12"/>
            </w:pPr>
            <w:r>
              <w:t>≥90%</w:t>
            </w:r>
          </w:p>
        </w:tc>
        <w:tc>
          <w:tcPr>
            <w:tcW w:w="1276" w:type="dxa"/>
            <w:vAlign w:val="center"/>
          </w:tcPr>
          <w:p>
            <w:pPr>
              <w:pStyle w:val="12"/>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180万元</w:t>
            </w:r>
          </w:p>
        </w:tc>
        <w:tc>
          <w:tcPr>
            <w:tcW w:w="1276" w:type="dxa"/>
            <w:vAlign w:val="center"/>
          </w:tcPr>
          <w:p>
            <w:pPr>
              <w:pStyle w:val="12"/>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≥90%</w:t>
            </w:r>
          </w:p>
        </w:tc>
        <w:tc>
          <w:tcPr>
            <w:tcW w:w="1276" w:type="dxa"/>
            <w:vAlign w:val="center"/>
          </w:tcPr>
          <w:p>
            <w:pPr>
              <w:pStyle w:val="12"/>
            </w:pPr>
            <w:r>
              <w:t>支持企业发展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支持企业发展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2、机关办公费绩效目标表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13052525P008756101094</w:t>
            </w:r>
          </w:p>
        </w:tc>
        <w:tc>
          <w:tcPr>
            <w:tcW w:w="2835" w:type="dxa"/>
            <w:vAlign w:val="center"/>
          </w:tcPr>
          <w:p>
            <w:pPr>
              <w:pStyle w:val="10"/>
            </w:pPr>
            <w:r>
              <w:t>项目名称</w:t>
            </w:r>
          </w:p>
        </w:tc>
        <w:tc>
          <w:tcPr>
            <w:tcW w:w="6095" w:type="dxa"/>
            <w:gridSpan w:val="3"/>
            <w:vAlign w:val="center"/>
          </w:tcPr>
          <w:p>
            <w:pPr>
              <w:pStyle w:val="12"/>
            </w:pPr>
            <w:r>
              <w:t>机关办公费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13.85</w:t>
            </w:r>
          </w:p>
        </w:tc>
        <w:tc>
          <w:tcPr>
            <w:tcW w:w="2835" w:type="dxa"/>
            <w:vAlign w:val="center"/>
          </w:tcPr>
          <w:p>
            <w:pPr>
              <w:pStyle w:val="10"/>
            </w:pPr>
            <w:r>
              <w:t>其中：财政    资金</w:t>
            </w:r>
          </w:p>
        </w:tc>
        <w:tc>
          <w:tcPr>
            <w:tcW w:w="2551" w:type="dxa"/>
            <w:vAlign w:val="center"/>
          </w:tcPr>
          <w:p>
            <w:pPr>
              <w:pStyle w:val="12"/>
            </w:pPr>
            <w:r>
              <w:t>13.85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正常运转支出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三定方案，为保证我单位正常运转的支出：办公费20000、水费16000、暖气费38060、电费35000、邮电费8500、差旅费20000、维修费14000、办公设备购置费15000、印刷费10000、手续费1000、工会经费3000、福利费3000，共计183560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w:t>
            </w:r>
          </w:p>
        </w:tc>
        <w:tc>
          <w:tcPr>
            <w:tcW w:w="1276" w:type="dxa"/>
            <w:vAlign w:val="center"/>
          </w:tcPr>
          <w:p>
            <w:pPr>
              <w:pStyle w:val="12"/>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≥90%</w:t>
            </w:r>
          </w:p>
        </w:tc>
        <w:tc>
          <w:tcPr>
            <w:tcW w:w="1276" w:type="dxa"/>
            <w:vAlign w:val="center"/>
          </w:tcPr>
          <w:p>
            <w:pPr>
              <w:pStyle w:val="12"/>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5386" w:type="dxa"/>
            <w:vAlign w:val="center"/>
          </w:tcPr>
          <w:p>
            <w:pPr>
              <w:pStyle w:val="12"/>
            </w:pPr>
            <w:r>
              <w:t>按期完成资金支付</w:t>
            </w:r>
          </w:p>
        </w:tc>
        <w:tc>
          <w:tcPr>
            <w:tcW w:w="2268" w:type="dxa"/>
            <w:vAlign w:val="center"/>
          </w:tcPr>
          <w:p>
            <w:pPr>
              <w:pStyle w:val="12"/>
            </w:pPr>
            <w:r>
              <w:t>≥90%</w:t>
            </w:r>
          </w:p>
        </w:tc>
        <w:tc>
          <w:tcPr>
            <w:tcW w:w="1276" w:type="dxa"/>
            <w:vAlign w:val="center"/>
          </w:tcPr>
          <w:p>
            <w:pPr>
              <w:pStyle w:val="12"/>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13.86万元</w:t>
            </w:r>
          </w:p>
        </w:tc>
        <w:tc>
          <w:tcPr>
            <w:tcW w:w="1276" w:type="dxa"/>
            <w:vAlign w:val="center"/>
          </w:tcPr>
          <w:p>
            <w:pPr>
              <w:pStyle w:val="12"/>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保障正常办公</w:t>
            </w:r>
          </w:p>
        </w:tc>
        <w:tc>
          <w:tcPr>
            <w:tcW w:w="5386" w:type="dxa"/>
            <w:vAlign w:val="center"/>
          </w:tcPr>
          <w:p>
            <w:pPr>
              <w:pStyle w:val="12"/>
            </w:pPr>
            <w:r>
              <w:t>保障正常办公</w:t>
            </w:r>
          </w:p>
        </w:tc>
        <w:tc>
          <w:tcPr>
            <w:tcW w:w="2268" w:type="dxa"/>
            <w:vAlign w:val="center"/>
          </w:tcPr>
          <w:p>
            <w:pPr>
              <w:pStyle w:val="12"/>
            </w:pPr>
            <w:r>
              <w:t>≥90%</w:t>
            </w:r>
          </w:p>
        </w:tc>
        <w:tc>
          <w:tcPr>
            <w:tcW w:w="1276" w:type="dxa"/>
            <w:vAlign w:val="center"/>
          </w:tcPr>
          <w:p>
            <w:pPr>
              <w:pStyle w:val="12"/>
            </w:pPr>
            <w:r>
              <w:t>三定方案，正常运转支出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三定方案，正常运转支出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3、冀财建[2024]226号/省级/2024年中小企业发展专项资金绩效目标表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13052524P000002106630</w:t>
            </w:r>
          </w:p>
        </w:tc>
        <w:tc>
          <w:tcPr>
            <w:tcW w:w="2835" w:type="dxa"/>
            <w:vAlign w:val="center"/>
          </w:tcPr>
          <w:p>
            <w:pPr>
              <w:pStyle w:val="10"/>
            </w:pPr>
            <w:r>
              <w:t>项目名称</w:t>
            </w:r>
          </w:p>
        </w:tc>
        <w:tc>
          <w:tcPr>
            <w:tcW w:w="6095" w:type="dxa"/>
            <w:gridSpan w:val="3"/>
            <w:vAlign w:val="center"/>
          </w:tcPr>
          <w:p>
            <w:pPr>
              <w:pStyle w:val="12"/>
            </w:pPr>
            <w:r>
              <w:t>冀财建[2024]226号/省级/2024年中小企业发展专项资金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新一轮第一批重点“小巨人”企业奖补资金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1.新一轮第一批重点“小巨人”企业奖补资金</w:t>
            </w:r>
          </w:p>
          <w:p>
            <w:pPr>
              <w:pStyle w:val="12"/>
            </w:pPr>
            <w:r>
              <w:t>2.新一轮第一批重点“小巨人”企业奖补资金</w:t>
            </w:r>
          </w:p>
          <w:p>
            <w:pPr>
              <w:pStyle w:val="12"/>
            </w:pPr>
            <w:r>
              <w:t>3.新一轮第一批重点“小巨人”企业奖补资金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&gt;90%</w:t>
            </w:r>
          </w:p>
        </w:tc>
        <w:tc>
          <w:tcPr>
            <w:tcW w:w="1276" w:type="dxa"/>
            <w:vAlign w:val="center"/>
          </w:tcPr>
          <w:p>
            <w:pPr>
              <w:pStyle w:val="12"/>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发放及时性</w:t>
            </w:r>
          </w:p>
        </w:tc>
        <w:tc>
          <w:tcPr>
            <w:tcW w:w="5386" w:type="dxa"/>
            <w:vAlign w:val="center"/>
          </w:tcPr>
          <w:p>
            <w:pPr>
              <w:pStyle w:val="12"/>
            </w:pPr>
            <w:r>
              <w:t>发放及时性</w:t>
            </w:r>
          </w:p>
        </w:tc>
        <w:tc>
          <w:tcPr>
            <w:tcW w:w="2268" w:type="dxa"/>
            <w:vAlign w:val="center"/>
          </w:tcPr>
          <w:p>
            <w:pPr>
              <w:pStyle w:val="12"/>
            </w:pPr>
            <w:r>
              <w:t>≥90%</w:t>
            </w:r>
          </w:p>
        </w:tc>
        <w:tc>
          <w:tcPr>
            <w:tcW w:w="1276" w:type="dxa"/>
            <w:vAlign w:val="center"/>
          </w:tcPr>
          <w:p>
            <w:pPr>
              <w:pStyle w:val="12"/>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≥90%</w:t>
            </w:r>
          </w:p>
        </w:tc>
        <w:tc>
          <w:tcPr>
            <w:tcW w:w="1276" w:type="dxa"/>
            <w:vAlign w:val="center"/>
          </w:tcPr>
          <w:p>
            <w:pPr>
              <w:pStyle w:val="12"/>
            </w:pPr>
            <w:r>
              <w:t>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企业奖补资金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4、冀财建[2024]269号/省级/中小企业发展专项资金绩效目标表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13052525P00000410202R</w:t>
            </w:r>
          </w:p>
        </w:tc>
        <w:tc>
          <w:tcPr>
            <w:tcW w:w="2835" w:type="dxa"/>
            <w:vAlign w:val="center"/>
          </w:tcPr>
          <w:p>
            <w:pPr>
              <w:pStyle w:val="10"/>
            </w:pPr>
            <w:r>
              <w:t>项目名称</w:t>
            </w:r>
          </w:p>
        </w:tc>
        <w:tc>
          <w:tcPr>
            <w:tcW w:w="6095" w:type="dxa"/>
            <w:gridSpan w:val="3"/>
            <w:vAlign w:val="center"/>
          </w:tcPr>
          <w:p>
            <w:pPr>
              <w:pStyle w:val="12"/>
            </w:pPr>
            <w:r>
              <w:t>冀财建[2024]269号/省级/中小企业发展专项资金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0.90</w:t>
            </w:r>
          </w:p>
        </w:tc>
        <w:tc>
          <w:tcPr>
            <w:tcW w:w="2835" w:type="dxa"/>
            <w:vAlign w:val="center"/>
          </w:tcPr>
          <w:p>
            <w:pPr>
              <w:pStyle w:val="10"/>
            </w:pPr>
            <w:r>
              <w:t>其中：财政    资金</w:t>
            </w:r>
          </w:p>
        </w:tc>
        <w:tc>
          <w:tcPr>
            <w:tcW w:w="2551" w:type="dxa"/>
            <w:vAlign w:val="center"/>
          </w:tcPr>
          <w:p>
            <w:pPr>
              <w:pStyle w:val="12"/>
            </w:pPr>
            <w:r>
              <w:t>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1.冀财建[2024]269号2025年省级中小企业发展专项资金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≥1个</w:t>
            </w:r>
          </w:p>
        </w:tc>
        <w:tc>
          <w:tcPr>
            <w:tcW w:w="1276" w:type="dxa"/>
            <w:vAlign w:val="center"/>
          </w:tcPr>
          <w:p>
            <w:pPr>
              <w:pStyle w:val="12"/>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企业创新发展能力提升</w:t>
            </w:r>
          </w:p>
        </w:tc>
        <w:tc>
          <w:tcPr>
            <w:tcW w:w="5386" w:type="dxa"/>
            <w:vAlign w:val="center"/>
          </w:tcPr>
          <w:p>
            <w:pPr>
              <w:pStyle w:val="12"/>
            </w:pPr>
            <w:r>
              <w:t>企业创新发展能力提升</w:t>
            </w:r>
          </w:p>
        </w:tc>
        <w:tc>
          <w:tcPr>
            <w:tcW w:w="2268" w:type="dxa"/>
            <w:vAlign w:val="center"/>
          </w:tcPr>
          <w:p>
            <w:pPr>
              <w:pStyle w:val="12"/>
            </w:pPr>
            <w:r>
              <w:t>≥95进一步提升</w:t>
            </w:r>
          </w:p>
        </w:tc>
        <w:tc>
          <w:tcPr>
            <w:tcW w:w="1276" w:type="dxa"/>
            <w:vAlign w:val="center"/>
          </w:tcPr>
          <w:p>
            <w:pPr>
              <w:pStyle w:val="12"/>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补助资金下达时限</w:t>
            </w:r>
          </w:p>
        </w:tc>
        <w:tc>
          <w:tcPr>
            <w:tcW w:w="5386" w:type="dxa"/>
            <w:vAlign w:val="center"/>
          </w:tcPr>
          <w:p>
            <w:pPr>
              <w:pStyle w:val="12"/>
            </w:pPr>
            <w:r>
              <w:t>补助资金下达时限</w:t>
            </w:r>
          </w:p>
        </w:tc>
        <w:tc>
          <w:tcPr>
            <w:tcW w:w="2268" w:type="dxa"/>
            <w:vAlign w:val="center"/>
          </w:tcPr>
          <w:p>
            <w:pPr>
              <w:pStyle w:val="12"/>
            </w:pPr>
            <w:r>
              <w:t>≥100月底前完成%</w:t>
            </w:r>
          </w:p>
        </w:tc>
        <w:tc>
          <w:tcPr>
            <w:tcW w:w="1276" w:type="dxa"/>
            <w:vAlign w:val="center"/>
          </w:tcPr>
          <w:p>
            <w:pPr>
              <w:pStyle w:val="12"/>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企业补贴金额</w:t>
            </w:r>
          </w:p>
        </w:tc>
        <w:tc>
          <w:tcPr>
            <w:tcW w:w="5386" w:type="dxa"/>
            <w:vAlign w:val="center"/>
          </w:tcPr>
          <w:p>
            <w:pPr>
              <w:pStyle w:val="12"/>
            </w:pPr>
            <w:r>
              <w:t>企业补贴金额</w:t>
            </w:r>
          </w:p>
        </w:tc>
        <w:tc>
          <w:tcPr>
            <w:tcW w:w="2268" w:type="dxa"/>
            <w:vAlign w:val="center"/>
          </w:tcPr>
          <w:p>
            <w:pPr>
              <w:pStyle w:val="12"/>
            </w:pPr>
            <w:r>
              <w:t>0.9万元</w:t>
            </w:r>
          </w:p>
        </w:tc>
        <w:tc>
          <w:tcPr>
            <w:tcW w:w="1276" w:type="dxa"/>
            <w:vAlign w:val="center"/>
          </w:tcPr>
          <w:p>
            <w:pPr>
              <w:pStyle w:val="12"/>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示范带动</w:t>
            </w:r>
          </w:p>
        </w:tc>
        <w:tc>
          <w:tcPr>
            <w:tcW w:w="5386" w:type="dxa"/>
            <w:vAlign w:val="center"/>
          </w:tcPr>
          <w:p>
            <w:pPr>
              <w:pStyle w:val="12"/>
            </w:pPr>
            <w:r>
              <w:t>示范带动更多企业向“专精特新”发展</w:t>
            </w:r>
          </w:p>
        </w:tc>
        <w:tc>
          <w:tcPr>
            <w:tcW w:w="2268" w:type="dxa"/>
            <w:vAlign w:val="center"/>
          </w:tcPr>
          <w:p>
            <w:pPr>
              <w:pStyle w:val="12"/>
            </w:pPr>
            <w:r>
              <w:t>≥500家</w:t>
            </w:r>
          </w:p>
        </w:tc>
        <w:tc>
          <w:tcPr>
            <w:tcW w:w="1276" w:type="dxa"/>
            <w:vAlign w:val="center"/>
          </w:tcPr>
          <w:p>
            <w:pPr>
              <w:pStyle w:val="12"/>
            </w:pPr>
            <w:r>
              <w:t>冀财建[2024]269号2025年省级中小企业发展专项资金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冀财建[2024]269号2025年省级中小企业发展专项资金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5、冀财建[2024]270号/省级/2025年县域特色产业集群“领跑者”企业培育等项目资金绩效目标表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13052525P000005100019</w:t>
            </w:r>
          </w:p>
        </w:tc>
        <w:tc>
          <w:tcPr>
            <w:tcW w:w="2835" w:type="dxa"/>
            <w:vAlign w:val="center"/>
          </w:tcPr>
          <w:p>
            <w:pPr>
              <w:pStyle w:val="10"/>
            </w:pPr>
            <w:r>
              <w:t>项目名称</w:t>
            </w:r>
          </w:p>
        </w:tc>
        <w:tc>
          <w:tcPr>
            <w:tcW w:w="6095" w:type="dxa"/>
            <w:gridSpan w:val="3"/>
            <w:vAlign w:val="center"/>
          </w:tcPr>
          <w:p>
            <w:pPr>
              <w:pStyle w:val="12"/>
            </w:pPr>
            <w:r>
              <w:t>冀财建[2024]270号/省级/2025年县域特色产业集群“领跑者”企业培育等项目资金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78.35</w:t>
            </w:r>
          </w:p>
        </w:tc>
        <w:tc>
          <w:tcPr>
            <w:tcW w:w="2835" w:type="dxa"/>
            <w:vAlign w:val="center"/>
          </w:tcPr>
          <w:p>
            <w:pPr>
              <w:pStyle w:val="10"/>
            </w:pPr>
            <w:r>
              <w:t>其中：财政    资金</w:t>
            </w:r>
          </w:p>
        </w:tc>
        <w:tc>
          <w:tcPr>
            <w:tcW w:w="2551" w:type="dxa"/>
            <w:vAlign w:val="center"/>
          </w:tcPr>
          <w:p>
            <w:pPr>
              <w:pStyle w:val="12"/>
            </w:pPr>
            <w:r>
              <w:t>78.35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县域特色产业集群“领跑者”企业培育等项目资金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1.提升集群企业产品合格率和技术质量水平，提升集群“领跑者”企业产业基础高级化和产业链现代化水平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补贴企业数量</w:t>
            </w:r>
          </w:p>
        </w:tc>
        <w:tc>
          <w:tcPr>
            <w:tcW w:w="5386" w:type="dxa"/>
            <w:vAlign w:val="center"/>
          </w:tcPr>
          <w:p>
            <w:pPr>
              <w:pStyle w:val="12"/>
            </w:pPr>
            <w:r>
              <w:t>补贴企业数量</w:t>
            </w:r>
          </w:p>
        </w:tc>
        <w:tc>
          <w:tcPr>
            <w:tcW w:w="2268" w:type="dxa"/>
            <w:vAlign w:val="center"/>
          </w:tcPr>
          <w:p>
            <w:pPr>
              <w:pStyle w:val="12"/>
            </w:pPr>
            <w:r>
              <w:t>3家</w:t>
            </w:r>
          </w:p>
        </w:tc>
        <w:tc>
          <w:tcPr>
            <w:tcW w:w="1276" w:type="dxa"/>
            <w:vAlign w:val="center"/>
          </w:tcPr>
          <w:p>
            <w:pPr>
              <w:pStyle w:val="12"/>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获补助企业符合条件</w:t>
            </w:r>
          </w:p>
        </w:tc>
        <w:tc>
          <w:tcPr>
            <w:tcW w:w="5386" w:type="dxa"/>
            <w:vAlign w:val="center"/>
          </w:tcPr>
          <w:p>
            <w:pPr>
              <w:pStyle w:val="12"/>
            </w:pPr>
            <w:r>
              <w:t>获补助企业符合条件</w:t>
            </w:r>
          </w:p>
        </w:tc>
        <w:tc>
          <w:tcPr>
            <w:tcW w:w="2268" w:type="dxa"/>
            <w:vAlign w:val="center"/>
          </w:tcPr>
          <w:p>
            <w:pPr>
              <w:pStyle w:val="12"/>
            </w:pPr>
            <w:r>
              <w:t>100%</w:t>
            </w:r>
          </w:p>
        </w:tc>
        <w:tc>
          <w:tcPr>
            <w:tcW w:w="1276" w:type="dxa"/>
            <w:vAlign w:val="center"/>
          </w:tcPr>
          <w:p>
            <w:pPr>
              <w:pStyle w:val="12"/>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资金下达时间</w:t>
            </w:r>
          </w:p>
        </w:tc>
        <w:tc>
          <w:tcPr>
            <w:tcW w:w="5386" w:type="dxa"/>
            <w:vAlign w:val="center"/>
          </w:tcPr>
          <w:p>
            <w:pPr>
              <w:pStyle w:val="12"/>
            </w:pPr>
            <w:r>
              <w:t>资金下达时间</w:t>
            </w:r>
          </w:p>
        </w:tc>
        <w:tc>
          <w:tcPr>
            <w:tcW w:w="2268" w:type="dxa"/>
            <w:vAlign w:val="center"/>
          </w:tcPr>
          <w:p>
            <w:pPr>
              <w:pStyle w:val="12"/>
            </w:pPr>
            <w:r>
              <w:t>≥12月底前</w:t>
            </w:r>
          </w:p>
        </w:tc>
        <w:tc>
          <w:tcPr>
            <w:tcW w:w="1276" w:type="dxa"/>
            <w:vAlign w:val="center"/>
          </w:tcPr>
          <w:p>
            <w:pPr>
              <w:pStyle w:val="12"/>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特色产业集群企业创新发展项目资金支持额度</w:t>
            </w:r>
          </w:p>
        </w:tc>
        <w:tc>
          <w:tcPr>
            <w:tcW w:w="2268" w:type="dxa"/>
            <w:vAlign w:val="center"/>
          </w:tcPr>
          <w:p>
            <w:pPr>
              <w:pStyle w:val="12"/>
            </w:pPr>
            <w:r>
              <w:t>≤500万元</w:t>
            </w:r>
          </w:p>
        </w:tc>
        <w:tc>
          <w:tcPr>
            <w:tcW w:w="1276" w:type="dxa"/>
            <w:vAlign w:val="center"/>
          </w:tcPr>
          <w:p>
            <w:pPr>
              <w:pStyle w:val="12"/>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集群企业发展壮大</w:t>
            </w:r>
          </w:p>
        </w:tc>
        <w:tc>
          <w:tcPr>
            <w:tcW w:w="5386" w:type="dxa"/>
            <w:vAlign w:val="center"/>
          </w:tcPr>
          <w:p>
            <w:pPr>
              <w:pStyle w:val="12"/>
            </w:pPr>
            <w:r>
              <w:t>集群企业、“领跑者”企业市场竞争力</w:t>
            </w:r>
          </w:p>
        </w:tc>
        <w:tc>
          <w:tcPr>
            <w:tcW w:w="2268" w:type="dxa"/>
            <w:vAlign w:val="center"/>
          </w:tcPr>
          <w:p>
            <w:pPr>
              <w:pStyle w:val="12"/>
            </w:pPr>
            <w:r>
              <w:t>≥90%</w:t>
            </w:r>
          </w:p>
        </w:tc>
        <w:tc>
          <w:tcPr>
            <w:tcW w:w="1276" w:type="dxa"/>
            <w:vAlign w:val="center"/>
          </w:tcPr>
          <w:p>
            <w:pPr>
              <w:pStyle w:val="12"/>
            </w:pPr>
            <w:r>
              <w:t>冀财建[2024]270号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冀财建[2024]270号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6、冀财建[2024]274号/省级/2025年支持市县科技创新和科学普及专项资金（高新技术企业认定奖补）绩效目标表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13052525P00877310002Y</w:t>
            </w:r>
          </w:p>
        </w:tc>
        <w:tc>
          <w:tcPr>
            <w:tcW w:w="2835" w:type="dxa"/>
            <w:vAlign w:val="center"/>
          </w:tcPr>
          <w:p>
            <w:pPr>
              <w:pStyle w:val="10"/>
            </w:pPr>
            <w:r>
              <w:t>项目名称</w:t>
            </w:r>
          </w:p>
        </w:tc>
        <w:tc>
          <w:tcPr>
            <w:tcW w:w="6095" w:type="dxa"/>
            <w:gridSpan w:val="3"/>
            <w:vAlign w:val="center"/>
          </w:tcPr>
          <w:p>
            <w:pPr>
              <w:pStyle w:val="12"/>
            </w:pPr>
            <w:r>
              <w:t>冀财建[2024]274号/省级/2025年支持市县科技创新和科学普及专项资金（高新技术企业认定奖补）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1.国家高新技术企业培育取得新成效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企业数量</w:t>
            </w:r>
          </w:p>
        </w:tc>
        <w:tc>
          <w:tcPr>
            <w:tcW w:w="2268" w:type="dxa"/>
            <w:vAlign w:val="center"/>
          </w:tcPr>
          <w:p>
            <w:pPr>
              <w:pStyle w:val="12"/>
            </w:pPr>
            <w:r>
              <w:t>≥1家</w:t>
            </w:r>
          </w:p>
        </w:tc>
        <w:tc>
          <w:tcPr>
            <w:tcW w:w="1276" w:type="dxa"/>
            <w:vAlign w:val="center"/>
          </w:tcPr>
          <w:p>
            <w:pPr>
              <w:pStyle w:val="12"/>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被奖励企业符合条件</w:t>
            </w:r>
          </w:p>
        </w:tc>
        <w:tc>
          <w:tcPr>
            <w:tcW w:w="5386" w:type="dxa"/>
            <w:vAlign w:val="center"/>
          </w:tcPr>
          <w:p>
            <w:pPr>
              <w:pStyle w:val="12"/>
            </w:pPr>
            <w:r>
              <w:t>被奖励企业符合条件</w:t>
            </w:r>
          </w:p>
        </w:tc>
        <w:tc>
          <w:tcPr>
            <w:tcW w:w="2268" w:type="dxa"/>
            <w:vAlign w:val="center"/>
          </w:tcPr>
          <w:p>
            <w:pPr>
              <w:pStyle w:val="12"/>
            </w:pPr>
            <w:r>
              <w:t>100%</w:t>
            </w:r>
          </w:p>
        </w:tc>
        <w:tc>
          <w:tcPr>
            <w:tcW w:w="1276" w:type="dxa"/>
            <w:vAlign w:val="center"/>
          </w:tcPr>
          <w:p>
            <w:pPr>
              <w:pStyle w:val="12"/>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资金支出率（%）</w:t>
            </w:r>
          </w:p>
        </w:tc>
        <w:tc>
          <w:tcPr>
            <w:tcW w:w="5386" w:type="dxa"/>
            <w:vAlign w:val="center"/>
          </w:tcPr>
          <w:p>
            <w:pPr>
              <w:pStyle w:val="12"/>
            </w:pPr>
            <w:r>
              <w:t>资金支出率（%）</w:t>
            </w:r>
          </w:p>
        </w:tc>
        <w:tc>
          <w:tcPr>
            <w:tcW w:w="2268" w:type="dxa"/>
            <w:vAlign w:val="center"/>
          </w:tcPr>
          <w:p>
            <w:pPr>
              <w:pStyle w:val="12"/>
            </w:pPr>
            <w:r>
              <w:t>≤12月底</w:t>
            </w:r>
          </w:p>
        </w:tc>
        <w:tc>
          <w:tcPr>
            <w:tcW w:w="1276" w:type="dxa"/>
            <w:vAlign w:val="center"/>
          </w:tcPr>
          <w:p>
            <w:pPr>
              <w:pStyle w:val="12"/>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资金投入总额</w:t>
            </w:r>
          </w:p>
        </w:tc>
        <w:tc>
          <w:tcPr>
            <w:tcW w:w="5386" w:type="dxa"/>
            <w:vAlign w:val="center"/>
          </w:tcPr>
          <w:p>
            <w:pPr>
              <w:pStyle w:val="12"/>
            </w:pPr>
            <w:r>
              <w:t>省级财政下拨预算资金</w:t>
            </w:r>
          </w:p>
        </w:tc>
        <w:tc>
          <w:tcPr>
            <w:tcW w:w="2268" w:type="dxa"/>
            <w:vAlign w:val="center"/>
          </w:tcPr>
          <w:p>
            <w:pPr>
              <w:pStyle w:val="12"/>
            </w:pPr>
            <w:r>
              <w:t>40万元</w:t>
            </w:r>
          </w:p>
        </w:tc>
        <w:tc>
          <w:tcPr>
            <w:tcW w:w="1276" w:type="dxa"/>
            <w:vAlign w:val="center"/>
          </w:tcPr>
          <w:p>
            <w:pPr>
              <w:pStyle w:val="12"/>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促进我县企业技术创新能力</w:t>
            </w:r>
          </w:p>
        </w:tc>
        <w:tc>
          <w:tcPr>
            <w:tcW w:w="5386" w:type="dxa"/>
            <w:vAlign w:val="center"/>
          </w:tcPr>
          <w:p>
            <w:pPr>
              <w:pStyle w:val="12"/>
            </w:pPr>
            <w:r>
              <w:t>促进我县企业技术创新能力</w:t>
            </w:r>
          </w:p>
        </w:tc>
        <w:tc>
          <w:tcPr>
            <w:tcW w:w="2268" w:type="dxa"/>
            <w:vAlign w:val="center"/>
          </w:tcPr>
          <w:p>
            <w:pPr>
              <w:pStyle w:val="12"/>
            </w:pPr>
            <w:r>
              <w:t>≥90%</w:t>
            </w:r>
          </w:p>
        </w:tc>
        <w:tc>
          <w:tcPr>
            <w:tcW w:w="1276" w:type="dxa"/>
            <w:vAlign w:val="center"/>
          </w:tcPr>
          <w:p>
            <w:pPr>
              <w:pStyle w:val="12"/>
            </w:pPr>
            <w:r>
              <w:t>冀财建[2024]274号2025年支持市县科技创新和科学普及专项资金（高新技术企业认定奖补）40万元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冀财建[2024]274号2025年支持市县科技创新和科学普及专项资金（高新技术企业认定奖补）40万元</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7、冀财教[2024]127号/省级/2025年支持市县科技创新和科学普及专项资金预算绩效目标表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13052525P00877310001B</w:t>
            </w:r>
          </w:p>
        </w:tc>
        <w:tc>
          <w:tcPr>
            <w:tcW w:w="2835" w:type="dxa"/>
            <w:vAlign w:val="center"/>
          </w:tcPr>
          <w:p>
            <w:pPr>
              <w:pStyle w:val="10"/>
            </w:pPr>
            <w:r>
              <w:t>项目名称</w:t>
            </w:r>
          </w:p>
        </w:tc>
        <w:tc>
          <w:tcPr>
            <w:tcW w:w="6095" w:type="dxa"/>
            <w:gridSpan w:val="3"/>
            <w:vAlign w:val="center"/>
          </w:tcPr>
          <w:p>
            <w:pPr>
              <w:pStyle w:val="12"/>
            </w:pPr>
            <w:r>
              <w:t>冀财教[2024]127号/省级/2025年支持市县科技创新和科学普及专项资金预算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12.11</w:t>
            </w:r>
          </w:p>
        </w:tc>
        <w:tc>
          <w:tcPr>
            <w:tcW w:w="2835" w:type="dxa"/>
            <w:vAlign w:val="center"/>
          </w:tcPr>
          <w:p>
            <w:pPr>
              <w:pStyle w:val="10"/>
            </w:pPr>
            <w:r>
              <w:t>其中：财政    资金</w:t>
            </w:r>
          </w:p>
        </w:tc>
        <w:tc>
          <w:tcPr>
            <w:tcW w:w="2551" w:type="dxa"/>
            <w:vAlign w:val="center"/>
          </w:tcPr>
          <w:p>
            <w:pPr>
              <w:pStyle w:val="12"/>
            </w:pPr>
            <w:r>
              <w:t>12.11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科技创新和科学普及专项资金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1.专精特新“小巨人”企业科技特派团职称专项经费8万元；科技企业研发投入后补助资金：4.1119万元。共计12.1119万元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≥90%</w:t>
            </w:r>
          </w:p>
        </w:tc>
        <w:tc>
          <w:tcPr>
            <w:tcW w:w="1276" w:type="dxa"/>
            <w:vAlign w:val="center"/>
          </w:tcPr>
          <w:p>
            <w:pPr>
              <w:pStyle w:val="12"/>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≥90%</w:t>
            </w:r>
          </w:p>
        </w:tc>
        <w:tc>
          <w:tcPr>
            <w:tcW w:w="1276" w:type="dxa"/>
            <w:vAlign w:val="center"/>
          </w:tcPr>
          <w:p>
            <w:pPr>
              <w:pStyle w:val="12"/>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w:t>
            </w:r>
          </w:p>
        </w:tc>
        <w:tc>
          <w:tcPr>
            <w:tcW w:w="5386" w:type="dxa"/>
            <w:vAlign w:val="center"/>
          </w:tcPr>
          <w:p>
            <w:pPr>
              <w:pStyle w:val="12"/>
            </w:pPr>
            <w:r>
              <w:t>项目支出</w:t>
            </w:r>
          </w:p>
        </w:tc>
        <w:tc>
          <w:tcPr>
            <w:tcW w:w="2268" w:type="dxa"/>
            <w:vAlign w:val="center"/>
          </w:tcPr>
          <w:p>
            <w:pPr>
              <w:pStyle w:val="12"/>
            </w:pPr>
            <w:r>
              <w:t>12.11万元</w:t>
            </w:r>
          </w:p>
        </w:tc>
        <w:tc>
          <w:tcPr>
            <w:tcW w:w="1276" w:type="dxa"/>
            <w:vAlign w:val="center"/>
          </w:tcPr>
          <w:p>
            <w:pPr>
              <w:pStyle w:val="12"/>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≥85%</w:t>
            </w:r>
          </w:p>
        </w:tc>
        <w:tc>
          <w:tcPr>
            <w:tcW w:w="1276" w:type="dxa"/>
            <w:vAlign w:val="center"/>
          </w:tcPr>
          <w:p>
            <w:pPr>
              <w:pStyle w:val="12"/>
            </w:pPr>
            <w:r>
              <w:t>冀财教[2024]127号文件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冀财教[2024]127号文件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8、冀财教[2024]128号/省级/2025年技术创新引导专项资金（县域科技创新跃升奖励资金）绩效目标表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13052525P00003110087W</w:t>
            </w:r>
          </w:p>
        </w:tc>
        <w:tc>
          <w:tcPr>
            <w:tcW w:w="2835" w:type="dxa"/>
            <w:vAlign w:val="center"/>
          </w:tcPr>
          <w:p>
            <w:pPr>
              <w:pStyle w:val="10"/>
            </w:pPr>
            <w:r>
              <w:t>项目名称</w:t>
            </w:r>
          </w:p>
        </w:tc>
        <w:tc>
          <w:tcPr>
            <w:tcW w:w="6095" w:type="dxa"/>
            <w:gridSpan w:val="3"/>
            <w:vAlign w:val="center"/>
          </w:tcPr>
          <w:p>
            <w:pPr>
              <w:pStyle w:val="12"/>
            </w:pPr>
            <w:r>
              <w:t>冀财教[2024]128号/省级/2025年技术创新引导专项资金（县域科技创新跃升奖励资金）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1.技术创新跃升专项资金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财务政策到位率（%）</w:t>
            </w:r>
          </w:p>
        </w:tc>
        <w:tc>
          <w:tcPr>
            <w:tcW w:w="5386" w:type="dxa"/>
            <w:vAlign w:val="center"/>
          </w:tcPr>
          <w:p>
            <w:pPr>
              <w:pStyle w:val="12"/>
            </w:pPr>
            <w:r>
              <w:t>财务政策到位率（%）</w:t>
            </w:r>
          </w:p>
        </w:tc>
        <w:tc>
          <w:tcPr>
            <w:tcW w:w="2268" w:type="dxa"/>
            <w:vAlign w:val="center"/>
          </w:tcPr>
          <w:p>
            <w:pPr>
              <w:pStyle w:val="12"/>
            </w:pPr>
            <w:r>
              <w:t>≥90%</w:t>
            </w:r>
          </w:p>
        </w:tc>
        <w:tc>
          <w:tcPr>
            <w:tcW w:w="1276" w:type="dxa"/>
            <w:vAlign w:val="center"/>
          </w:tcPr>
          <w:p>
            <w:pPr>
              <w:pStyle w:val="12"/>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w:t>
            </w:r>
          </w:p>
        </w:tc>
        <w:tc>
          <w:tcPr>
            <w:tcW w:w="1276" w:type="dxa"/>
            <w:vAlign w:val="center"/>
          </w:tcPr>
          <w:p>
            <w:pPr>
              <w:pStyle w:val="12"/>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资金下达时限</w:t>
            </w:r>
          </w:p>
        </w:tc>
        <w:tc>
          <w:tcPr>
            <w:tcW w:w="5386" w:type="dxa"/>
            <w:vAlign w:val="center"/>
          </w:tcPr>
          <w:p>
            <w:pPr>
              <w:pStyle w:val="12"/>
            </w:pPr>
            <w:r>
              <w:t>资金下达时限</w:t>
            </w:r>
          </w:p>
        </w:tc>
        <w:tc>
          <w:tcPr>
            <w:tcW w:w="2268" w:type="dxa"/>
            <w:vAlign w:val="center"/>
          </w:tcPr>
          <w:p>
            <w:pPr>
              <w:pStyle w:val="12"/>
            </w:pPr>
            <w:r>
              <w:t>≥90%</w:t>
            </w:r>
          </w:p>
        </w:tc>
        <w:tc>
          <w:tcPr>
            <w:tcW w:w="1276" w:type="dxa"/>
            <w:vAlign w:val="center"/>
          </w:tcPr>
          <w:p>
            <w:pPr>
              <w:pStyle w:val="12"/>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400万元</w:t>
            </w:r>
          </w:p>
        </w:tc>
        <w:tc>
          <w:tcPr>
            <w:tcW w:w="1276" w:type="dxa"/>
            <w:vAlign w:val="center"/>
          </w:tcPr>
          <w:p>
            <w:pPr>
              <w:pStyle w:val="12"/>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科技创新服务支撑作用</w:t>
            </w:r>
          </w:p>
        </w:tc>
        <w:tc>
          <w:tcPr>
            <w:tcW w:w="5386" w:type="dxa"/>
            <w:vAlign w:val="center"/>
          </w:tcPr>
          <w:p>
            <w:pPr>
              <w:pStyle w:val="12"/>
            </w:pPr>
            <w:r>
              <w:t>科技创新服务支撑作用</w:t>
            </w:r>
          </w:p>
        </w:tc>
        <w:tc>
          <w:tcPr>
            <w:tcW w:w="2268" w:type="dxa"/>
            <w:vAlign w:val="center"/>
          </w:tcPr>
          <w:p>
            <w:pPr>
              <w:pStyle w:val="12"/>
            </w:pPr>
            <w:r>
              <w:t>≥85%</w:t>
            </w:r>
          </w:p>
        </w:tc>
        <w:tc>
          <w:tcPr>
            <w:tcW w:w="1276" w:type="dxa"/>
            <w:vAlign w:val="center"/>
          </w:tcPr>
          <w:p>
            <w:pPr>
              <w:pStyle w:val="12"/>
            </w:pPr>
            <w:r>
              <w:t>冀财教[2024]128号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冀财教[2024]128号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9、上年盘活/冀财建[2024]226号/省级/2024年中小企业发展专项资金绩效目标表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13052525P000004102306</w:t>
            </w:r>
          </w:p>
        </w:tc>
        <w:tc>
          <w:tcPr>
            <w:tcW w:w="2835" w:type="dxa"/>
            <w:vAlign w:val="center"/>
          </w:tcPr>
          <w:p>
            <w:pPr>
              <w:pStyle w:val="10"/>
            </w:pPr>
            <w:r>
              <w:t>项目名称</w:t>
            </w:r>
          </w:p>
        </w:tc>
        <w:tc>
          <w:tcPr>
            <w:tcW w:w="6095" w:type="dxa"/>
            <w:gridSpan w:val="3"/>
            <w:vAlign w:val="center"/>
          </w:tcPr>
          <w:p>
            <w:pPr>
              <w:pStyle w:val="12"/>
            </w:pPr>
            <w:r>
              <w:t>上年盘活/冀财建[2024]226号/省级/2024年中小企业发展专项资金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w:t>
            </w:r>
          </w:p>
        </w:tc>
        <w:tc>
          <w:tcPr>
            <w:tcW w:w="2835" w:type="dxa"/>
            <w:vAlign w:val="center"/>
          </w:tcPr>
          <w:p>
            <w:pPr>
              <w:pStyle w:val="10"/>
            </w:pPr>
            <w:r>
              <w:t>其中：财政    资金</w:t>
            </w:r>
          </w:p>
        </w:tc>
        <w:tc>
          <w:tcPr>
            <w:tcW w:w="2551" w:type="dxa"/>
            <w:vAlign w:val="center"/>
          </w:tcPr>
          <w:p>
            <w:pPr>
              <w:pStyle w:val="12"/>
            </w:pPr>
            <w:r>
              <w:t>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中小企业补助资金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1.新一轮第一批重点“小巨人”企业奖补资金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企业数量</w:t>
            </w:r>
          </w:p>
        </w:tc>
        <w:tc>
          <w:tcPr>
            <w:tcW w:w="5386" w:type="dxa"/>
            <w:vAlign w:val="center"/>
          </w:tcPr>
          <w:p>
            <w:pPr>
              <w:pStyle w:val="12"/>
            </w:pPr>
            <w:r>
              <w:t>企业数量</w:t>
            </w:r>
          </w:p>
        </w:tc>
        <w:tc>
          <w:tcPr>
            <w:tcW w:w="2268" w:type="dxa"/>
            <w:vAlign w:val="center"/>
          </w:tcPr>
          <w:p>
            <w:pPr>
              <w:pStyle w:val="12"/>
            </w:pPr>
            <w:r>
              <w:t>1个</w:t>
            </w:r>
          </w:p>
        </w:tc>
        <w:tc>
          <w:tcPr>
            <w:tcW w:w="1276" w:type="dxa"/>
            <w:vAlign w:val="center"/>
          </w:tcPr>
          <w:p>
            <w:pPr>
              <w:pStyle w:val="12"/>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p>
            <w:pPr>
              <w:pStyle w:val="12"/>
            </w:pPr>
          </w:p>
        </w:tc>
        <w:tc>
          <w:tcPr>
            <w:tcW w:w="5386" w:type="dxa"/>
            <w:vAlign w:val="center"/>
          </w:tcPr>
          <w:p>
            <w:pPr>
              <w:pStyle w:val="12"/>
            </w:pPr>
            <w:r>
              <w:t>资金到位率</w:t>
            </w:r>
          </w:p>
          <w:p>
            <w:pPr>
              <w:pStyle w:val="12"/>
            </w:pPr>
          </w:p>
        </w:tc>
        <w:tc>
          <w:tcPr>
            <w:tcW w:w="2268" w:type="dxa"/>
            <w:vAlign w:val="center"/>
          </w:tcPr>
          <w:p>
            <w:pPr>
              <w:pStyle w:val="12"/>
            </w:pPr>
            <w:r>
              <w:t>100%</w:t>
            </w:r>
          </w:p>
        </w:tc>
        <w:tc>
          <w:tcPr>
            <w:tcW w:w="1276" w:type="dxa"/>
            <w:vAlign w:val="center"/>
          </w:tcPr>
          <w:p>
            <w:pPr>
              <w:pStyle w:val="12"/>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≥90%</w:t>
            </w:r>
          </w:p>
        </w:tc>
        <w:tc>
          <w:tcPr>
            <w:tcW w:w="1276" w:type="dxa"/>
            <w:vAlign w:val="center"/>
          </w:tcPr>
          <w:p>
            <w:pPr>
              <w:pStyle w:val="12"/>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补助资金总量</w:t>
            </w:r>
          </w:p>
        </w:tc>
        <w:tc>
          <w:tcPr>
            <w:tcW w:w="5386" w:type="dxa"/>
            <w:vAlign w:val="center"/>
          </w:tcPr>
          <w:p>
            <w:pPr>
              <w:pStyle w:val="12"/>
            </w:pPr>
            <w:r>
              <w:t>补助资金总量</w:t>
            </w:r>
          </w:p>
        </w:tc>
        <w:tc>
          <w:tcPr>
            <w:tcW w:w="2268" w:type="dxa"/>
            <w:vAlign w:val="center"/>
          </w:tcPr>
          <w:p>
            <w:pPr>
              <w:pStyle w:val="12"/>
            </w:pPr>
            <w:r>
              <w:t>66万元</w:t>
            </w:r>
          </w:p>
        </w:tc>
        <w:tc>
          <w:tcPr>
            <w:tcW w:w="1276" w:type="dxa"/>
            <w:vAlign w:val="center"/>
          </w:tcPr>
          <w:p>
            <w:pPr>
              <w:pStyle w:val="12"/>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≥90%</w:t>
            </w:r>
          </w:p>
        </w:tc>
        <w:tc>
          <w:tcPr>
            <w:tcW w:w="1276" w:type="dxa"/>
            <w:vAlign w:val="center"/>
          </w:tcPr>
          <w:p>
            <w:pPr>
              <w:pStyle w:val="12"/>
            </w:pPr>
            <w:r>
              <w:t>新一轮第一批重点“小巨人”企业奖补资金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新一轮第一批重点“小巨人”企业奖补资金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10、选聘人员工资绩效目标表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13052525P00875610087J</w:t>
            </w:r>
          </w:p>
        </w:tc>
        <w:tc>
          <w:tcPr>
            <w:tcW w:w="2835" w:type="dxa"/>
            <w:vAlign w:val="center"/>
          </w:tcPr>
          <w:p>
            <w:pPr>
              <w:pStyle w:val="10"/>
            </w:pPr>
            <w:r>
              <w:t>项目名称</w:t>
            </w:r>
          </w:p>
        </w:tc>
        <w:tc>
          <w:tcPr>
            <w:tcW w:w="6095" w:type="dxa"/>
            <w:gridSpan w:val="3"/>
            <w:vAlign w:val="center"/>
          </w:tcPr>
          <w:p>
            <w:pPr>
              <w:pStyle w:val="12"/>
            </w:pPr>
            <w:r>
              <w:t>选聘人员工资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19.74</w:t>
            </w:r>
          </w:p>
        </w:tc>
        <w:tc>
          <w:tcPr>
            <w:tcW w:w="2835" w:type="dxa"/>
            <w:vAlign w:val="center"/>
          </w:tcPr>
          <w:p>
            <w:pPr>
              <w:pStyle w:val="10"/>
            </w:pPr>
            <w:r>
              <w:t>其中：财政    资金</w:t>
            </w:r>
          </w:p>
        </w:tc>
        <w:tc>
          <w:tcPr>
            <w:tcW w:w="2551" w:type="dxa"/>
            <w:vAlign w:val="center"/>
          </w:tcPr>
          <w:p>
            <w:pPr>
              <w:pStyle w:val="12"/>
            </w:pPr>
            <w:r>
              <w:t>19.74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选聘人员工资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1.科工局2025年选聘人员工资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提供就业岗位信息数量</w:t>
            </w:r>
          </w:p>
        </w:tc>
        <w:tc>
          <w:tcPr>
            <w:tcW w:w="5386" w:type="dxa"/>
            <w:vAlign w:val="center"/>
          </w:tcPr>
          <w:p>
            <w:pPr>
              <w:pStyle w:val="12"/>
            </w:pPr>
            <w:r>
              <w:t>提供就业岗位信息数量</w:t>
            </w:r>
          </w:p>
        </w:tc>
        <w:tc>
          <w:tcPr>
            <w:tcW w:w="2268" w:type="dxa"/>
            <w:vAlign w:val="center"/>
          </w:tcPr>
          <w:p>
            <w:pPr>
              <w:pStyle w:val="12"/>
            </w:pPr>
            <w:r>
              <w:t>4个</w:t>
            </w:r>
          </w:p>
        </w:tc>
        <w:tc>
          <w:tcPr>
            <w:tcW w:w="1276" w:type="dxa"/>
            <w:vAlign w:val="center"/>
          </w:tcPr>
          <w:p>
            <w:pPr>
              <w:pStyle w:val="12"/>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19.74万元</w:t>
            </w:r>
          </w:p>
        </w:tc>
        <w:tc>
          <w:tcPr>
            <w:tcW w:w="1276" w:type="dxa"/>
            <w:vAlign w:val="center"/>
          </w:tcPr>
          <w:p>
            <w:pPr>
              <w:pStyle w:val="12"/>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≥95%</w:t>
            </w:r>
          </w:p>
        </w:tc>
        <w:tc>
          <w:tcPr>
            <w:tcW w:w="1276" w:type="dxa"/>
            <w:vAlign w:val="center"/>
          </w:tcPr>
          <w:p>
            <w:pPr>
              <w:pStyle w:val="12"/>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资金申报</w:t>
            </w:r>
          </w:p>
        </w:tc>
        <w:tc>
          <w:tcPr>
            <w:tcW w:w="5386" w:type="dxa"/>
            <w:vAlign w:val="center"/>
          </w:tcPr>
          <w:p>
            <w:pPr>
              <w:pStyle w:val="12"/>
            </w:pPr>
            <w:r>
              <w:t>资金申报</w:t>
            </w:r>
          </w:p>
        </w:tc>
        <w:tc>
          <w:tcPr>
            <w:tcW w:w="2268" w:type="dxa"/>
            <w:vAlign w:val="center"/>
          </w:tcPr>
          <w:p>
            <w:pPr>
              <w:pStyle w:val="12"/>
            </w:pPr>
            <w:r>
              <w:t>19.74万元</w:t>
            </w:r>
          </w:p>
        </w:tc>
        <w:tc>
          <w:tcPr>
            <w:tcW w:w="1276" w:type="dxa"/>
            <w:vAlign w:val="center"/>
          </w:tcPr>
          <w:p>
            <w:pPr>
              <w:pStyle w:val="12"/>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≥95%</w:t>
            </w:r>
          </w:p>
        </w:tc>
        <w:tc>
          <w:tcPr>
            <w:tcW w:w="1276" w:type="dxa"/>
            <w:vAlign w:val="center"/>
          </w:tcPr>
          <w:p>
            <w:pPr>
              <w:pStyle w:val="12"/>
            </w:pPr>
            <w:r>
              <w:t>人员工资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人员工资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隆尧县科技和工业信息化局本级上年末固定资产金额为34.63万元（详见下表）。本年度拟购置固定资产总额为0.00万元，已按要求列入政府采购预算，详见政府采购预算表。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156</w:t>
            </w:r>
          </w:p>
        </w:tc>
        <w:tc>
          <w:tcPr>
            <w:tcW w:w="2835" w:type="dxa"/>
            <w:vAlign w:val="center"/>
          </w:tcPr>
          <w:p>
            <w:pPr>
              <w:pStyle w:val="11"/>
            </w:pPr>
            <w:r>
              <w:t>34.63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6A55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TotalTime>0</TotalTime>
  <ScaleCrop>false</ScaleCrop>
  <LinksUpToDate>false</LinksUpToDate>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2025-02-28T10:55:00Z</dcterms:created>
  <dc:creator>Administrator</dc:creator>
  <cp:lastModifiedBy>Administrator</cp:lastModifiedBy>
  <dcterms:modified xsi:type="dcterms:W3CDTF">2025-02-28T02:42:10Z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B00446D62CEF49B991210722CAF205FB</vt:lpwstr>
  </property>
</Properties>
</file>