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90C51B">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 xml:space="preserve"> 隆尧县发展和改革局</w:t>
      </w:r>
    </w:p>
    <w:p w14:paraId="2162E661">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w:t>
      </w:r>
      <w:r>
        <w:rPr>
          <w:rFonts w:hint="eastAsia" w:ascii="方正小标宋_GBK" w:hAnsi="Times New Roman" w:eastAsia="方正小标宋_GBK" w:cs="Times New Roman"/>
          <w:bCs/>
          <w:sz w:val="44"/>
          <w:szCs w:val="44"/>
          <w:lang w:val="en-US" w:eastAsia="zh-CN"/>
        </w:rPr>
        <w:t>1</w:t>
      </w:r>
      <w:r>
        <w:rPr>
          <w:rFonts w:hint="eastAsia" w:ascii="方正小标宋_GBK" w:hAnsi="Times New Roman" w:eastAsia="方正小标宋_GBK" w:cs="Times New Roman"/>
          <w:bCs/>
          <w:sz w:val="44"/>
          <w:szCs w:val="44"/>
        </w:rPr>
        <w:t>年部门预算信息公开情况说明</w:t>
      </w:r>
    </w:p>
    <w:p w14:paraId="2370E2B1">
      <w:pPr>
        <w:ind w:firstLine="640"/>
        <w:rPr>
          <w:rFonts w:ascii="Times New Roman" w:hAnsi="Times New Roman" w:eastAsia="仿宋" w:cs="Times New Roman"/>
          <w:sz w:val="32"/>
          <w:szCs w:val="32"/>
        </w:rPr>
      </w:pPr>
    </w:p>
    <w:p w14:paraId="712677C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按照《预算法》、《地方预决算公开操作规程》和《河北省省级预算公开办法》规定，现将隆尧县发展和改革局202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年部门预算公开如下：</w:t>
      </w:r>
    </w:p>
    <w:p w14:paraId="7FD1DB42">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0E0F1E58">
      <w:pPr>
        <w:adjustRightInd w:val="0"/>
        <w:spacing w:line="600" w:lineRule="exact"/>
        <w:ind w:firstLine="640"/>
        <w:rPr>
          <w:rFonts w:ascii="仿宋" w:hAnsi="仿宋" w:eastAsia="仿宋"/>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sz w:val="32"/>
          <w:szCs w:val="32"/>
        </w:rPr>
        <w:t>（一）贯彻执行国家和省、市有关国民经济和社会发展以及粮食流通和县级储备粮管理的方针、政策和法律、法规。拟订并组织实施全县国民经济和社会发展中长期规划和年度计划；统筹协调经济社会发展，提出全县国民经济发展和优化经济结构的目标、政策，提出综合运用各种经济手段和政策的建议；指导全县粮食流通体制改革。</w:t>
      </w:r>
    </w:p>
    <w:p w14:paraId="0354590F">
      <w:pPr>
        <w:adjustRightInd w:val="0"/>
        <w:spacing w:line="600" w:lineRule="exact"/>
        <w:ind w:firstLine="640"/>
        <w:rPr>
          <w:rFonts w:ascii="仿宋" w:hAnsi="仿宋" w:eastAsia="仿宋"/>
          <w:sz w:val="32"/>
          <w:szCs w:val="32"/>
        </w:rPr>
      </w:pPr>
      <w:r>
        <w:rPr>
          <w:rFonts w:hint="eastAsia" w:ascii="仿宋" w:hAnsi="仿宋" w:eastAsia="仿宋"/>
          <w:sz w:val="32"/>
          <w:szCs w:val="32"/>
        </w:rPr>
        <w:t>（二）贯彻落实国家和省、市宏观调控政策，统筹提出全县国民经济和社会发展主要目标，监测经济和社会发展态势，研究分析经济形势，提出政策建议。</w:t>
      </w:r>
    </w:p>
    <w:p w14:paraId="27772A8F">
      <w:pPr>
        <w:adjustRightInd w:val="0"/>
        <w:spacing w:line="600" w:lineRule="exact"/>
        <w:ind w:firstLine="640"/>
        <w:rPr>
          <w:rFonts w:ascii="仿宋" w:hAnsi="仿宋" w:eastAsia="仿宋"/>
          <w:sz w:val="32"/>
          <w:szCs w:val="32"/>
        </w:rPr>
      </w:pPr>
      <w:r>
        <w:rPr>
          <w:rFonts w:hint="eastAsia" w:ascii="仿宋" w:hAnsi="仿宋" w:eastAsia="仿宋"/>
          <w:sz w:val="32"/>
          <w:szCs w:val="32"/>
        </w:rPr>
        <w:t>（三）指导推进和综合协调经济体制改革有关工作，研究全县经济体制改革的重大问题，组织拟订综合性经济体制改革方案。</w:t>
      </w:r>
    </w:p>
    <w:p w14:paraId="1CB71FA5">
      <w:pPr>
        <w:adjustRightInd w:val="0"/>
        <w:spacing w:line="600" w:lineRule="exact"/>
        <w:ind w:firstLine="640"/>
        <w:rPr>
          <w:rFonts w:ascii="仿宋" w:hAnsi="仿宋" w:eastAsia="仿宋"/>
          <w:sz w:val="32"/>
          <w:szCs w:val="32"/>
        </w:rPr>
      </w:pPr>
      <w:r>
        <w:rPr>
          <w:rFonts w:hint="eastAsia" w:ascii="仿宋" w:hAnsi="仿宋" w:eastAsia="仿宋"/>
          <w:sz w:val="32"/>
          <w:szCs w:val="32"/>
        </w:rPr>
        <w:t>（四）拟订固定资产投资规模和投资结构的调控目标、政策及措施；安排县重点建设项目，组织申报省、市重点项目；指导和协调全县招标投标工作。</w:t>
      </w:r>
    </w:p>
    <w:p w14:paraId="401A2765">
      <w:pPr>
        <w:adjustRightInd w:val="0"/>
        <w:spacing w:line="600" w:lineRule="exact"/>
        <w:ind w:firstLine="640"/>
        <w:rPr>
          <w:rFonts w:ascii="仿宋" w:hAnsi="仿宋" w:eastAsia="仿宋"/>
          <w:sz w:val="32"/>
          <w:szCs w:val="32"/>
        </w:rPr>
      </w:pPr>
      <w:r>
        <w:rPr>
          <w:rFonts w:hint="eastAsia" w:ascii="仿宋" w:hAnsi="仿宋" w:eastAsia="仿宋"/>
          <w:sz w:val="32"/>
          <w:szCs w:val="32"/>
        </w:rPr>
        <w:t>（五）推进经济结构战略性调整。组织实施综合性产业政策，负责协调全县第一、二、三产业发展的重大问题并衔接平衡相关发展规划和重大政策，做好与国民经济和社会发展规划、计划的衔接平衡。</w:t>
      </w:r>
    </w:p>
    <w:p w14:paraId="3303ABC0">
      <w:pPr>
        <w:adjustRightInd w:val="0"/>
        <w:spacing w:line="600" w:lineRule="exact"/>
        <w:ind w:firstLine="640"/>
        <w:rPr>
          <w:rFonts w:ascii="仿宋" w:hAnsi="仿宋" w:eastAsia="仿宋"/>
          <w:sz w:val="32"/>
          <w:szCs w:val="32"/>
        </w:rPr>
      </w:pPr>
      <w:r>
        <w:rPr>
          <w:rFonts w:hint="eastAsia" w:ascii="仿宋" w:hAnsi="仿宋" w:eastAsia="仿宋"/>
          <w:sz w:val="32"/>
          <w:szCs w:val="32"/>
        </w:rPr>
        <w:t>（六）提出能源发展战略的建议，协调能源发展和改革中的重大问题，负责能源行业节能和资源综合利用。</w:t>
      </w:r>
    </w:p>
    <w:p w14:paraId="379EC31C">
      <w:pPr>
        <w:adjustRightInd w:val="0"/>
        <w:spacing w:line="600" w:lineRule="exact"/>
        <w:ind w:firstLine="640"/>
        <w:rPr>
          <w:rFonts w:ascii="仿宋" w:hAnsi="仿宋" w:eastAsia="仿宋"/>
          <w:sz w:val="32"/>
          <w:szCs w:val="32"/>
        </w:rPr>
      </w:pPr>
      <w:r>
        <w:rPr>
          <w:rFonts w:hint="eastAsia" w:ascii="仿宋" w:hAnsi="仿宋" w:eastAsia="仿宋"/>
          <w:sz w:val="32"/>
          <w:szCs w:val="32"/>
        </w:rPr>
        <w:t>（七）推进可持续发展战略，负责节能综合协调工作；协调发展循环经济、生态建设、能源资源节约和综合利用的重大问题。</w:t>
      </w:r>
    </w:p>
    <w:p w14:paraId="7158918A">
      <w:pPr>
        <w:adjustRightInd w:val="0"/>
        <w:spacing w:line="600" w:lineRule="exact"/>
        <w:ind w:firstLine="640"/>
        <w:rPr>
          <w:rFonts w:ascii="仿宋" w:hAnsi="仿宋" w:eastAsia="仿宋"/>
          <w:sz w:val="32"/>
          <w:szCs w:val="32"/>
        </w:rPr>
      </w:pPr>
      <w:r>
        <w:rPr>
          <w:rFonts w:hint="eastAsia" w:ascii="仿宋" w:hAnsi="仿宋" w:eastAsia="仿宋"/>
          <w:sz w:val="32"/>
          <w:szCs w:val="32"/>
        </w:rPr>
        <w:t>（八）组织实施全县国民经济动员有关工作；承担县国防动员委员会交办的有关具体工作。</w:t>
      </w:r>
    </w:p>
    <w:p w14:paraId="1442CF6B">
      <w:pPr>
        <w:adjustRightInd w:val="0"/>
        <w:spacing w:line="600" w:lineRule="exact"/>
        <w:ind w:firstLine="640"/>
        <w:rPr>
          <w:rFonts w:ascii="仿宋" w:hAnsi="仿宋" w:eastAsia="仿宋"/>
          <w:sz w:val="32"/>
          <w:szCs w:val="32"/>
        </w:rPr>
      </w:pPr>
      <w:r>
        <w:rPr>
          <w:rFonts w:hint="eastAsia" w:ascii="仿宋" w:hAnsi="仿宋" w:eastAsia="仿宋"/>
          <w:sz w:val="32"/>
          <w:szCs w:val="32"/>
        </w:rPr>
        <w:t>（九）组织实施有关价格政策，组织制定由县级管理的重要商品、服务价格和重要收费标准。研究提出全县价格总水平年度调控计划和目标；预测全县价格总水平及结构变化趋势，提出调控意见和建议；对实行政府定价和政府指导价的商品和服务价格进行直接管理。</w:t>
      </w:r>
    </w:p>
    <w:p w14:paraId="5C811B43">
      <w:pPr>
        <w:adjustRightInd w:val="0"/>
        <w:spacing w:line="600" w:lineRule="exact"/>
        <w:ind w:firstLine="640"/>
        <w:rPr>
          <w:rFonts w:ascii="仿宋" w:hAnsi="仿宋" w:eastAsia="仿宋"/>
          <w:color w:val="FF0000"/>
          <w:sz w:val="32"/>
          <w:szCs w:val="32"/>
        </w:rPr>
      </w:pPr>
      <w:r>
        <w:rPr>
          <w:rFonts w:hint="eastAsia" w:ascii="仿宋" w:hAnsi="仿宋" w:eastAsia="仿宋"/>
          <w:sz w:val="32"/>
          <w:szCs w:val="32"/>
        </w:rPr>
        <w:t>（十）组织谋划、实施事关全县经济和社会发展全局的重大建设项目；编制全县重点建设项目年度工作计划并监督执行；调度重点建设项目实施进度，协调解决重大问题。</w:t>
      </w:r>
    </w:p>
    <w:p w14:paraId="64554D76">
      <w:pPr>
        <w:adjustRightInd w:val="0"/>
        <w:spacing w:line="600" w:lineRule="exact"/>
        <w:ind w:firstLine="640"/>
        <w:rPr>
          <w:rFonts w:ascii="仿宋" w:hAnsi="仿宋" w:eastAsia="仿宋"/>
          <w:sz w:val="32"/>
          <w:szCs w:val="32"/>
        </w:rPr>
      </w:pPr>
      <w:r>
        <w:rPr>
          <w:rFonts w:hint="eastAsia" w:ascii="仿宋" w:hAnsi="仿宋" w:eastAsia="仿宋"/>
          <w:sz w:val="32"/>
          <w:szCs w:val="32"/>
        </w:rPr>
        <w:t>（十一）制定全县粮食流通产业结构调整和布局调整实施意见。负责全县粮食流通和物资储备的设施建设规划布局。指导全县粮食流通和物资储备体制改革。拟订全县粮食总量和品种平衡计划。负责全县粮食流通宏观调控的具体工作。负责落实粮食最低收购价政策；指导全县粮食市场供应。</w:t>
      </w:r>
    </w:p>
    <w:p w14:paraId="7A4B8549">
      <w:pPr>
        <w:adjustRightInd w:val="0"/>
        <w:spacing w:line="600" w:lineRule="exact"/>
        <w:ind w:firstLine="640"/>
        <w:rPr>
          <w:rFonts w:ascii="仿宋" w:hAnsi="仿宋" w:eastAsia="仿宋"/>
          <w:sz w:val="32"/>
          <w:szCs w:val="32"/>
        </w:rPr>
      </w:pPr>
      <w:r>
        <w:rPr>
          <w:rFonts w:hint="eastAsia" w:ascii="仿宋" w:hAnsi="仿宋" w:eastAsia="仿宋"/>
          <w:sz w:val="32"/>
          <w:szCs w:val="32"/>
        </w:rPr>
        <w:t>（十二）负责县级储备粮的行政管理工作。监督检查县级储备粮的数量、质量和储存安全。管理国家委托代管的中央、省、市级储备粮。研究提出县级粮食和物资储备规划、储备品种目录建议，组织实施县级粮食和救灾物资等物资的收储、轮换和日常管理。贯彻国家和省、市粮食流通和物资储备有关标准、粮食质量标准和有关技术规范并监督执行。按规定审核上报中央储备粮代储企业承储资格。</w:t>
      </w:r>
    </w:p>
    <w:p w14:paraId="0E40F964">
      <w:pPr>
        <w:adjustRightInd w:val="0"/>
        <w:spacing w:line="600" w:lineRule="exact"/>
        <w:ind w:firstLine="640"/>
        <w:rPr>
          <w:rFonts w:ascii="仿宋" w:hAnsi="仿宋" w:eastAsia="仿宋"/>
          <w:sz w:val="32"/>
          <w:szCs w:val="32"/>
        </w:rPr>
      </w:pPr>
      <w:r>
        <w:rPr>
          <w:rFonts w:hint="eastAsia" w:ascii="仿宋" w:hAnsi="仿宋" w:eastAsia="仿宋"/>
          <w:sz w:val="32"/>
          <w:szCs w:val="32"/>
        </w:rPr>
        <w:t>（十三）对贯彻落实有关粮食法律法规、政策制度进行监督检查。负责社会粮食流通执法检查，负责粮食收购、储存、运输环节粮食质量安全和原粮卫生的监督管理，组织实施全县粮食库存检查工作。</w:t>
      </w:r>
    </w:p>
    <w:p w14:paraId="45D7E142">
      <w:pPr>
        <w:adjustRightInd w:val="0"/>
        <w:spacing w:line="600" w:lineRule="exact"/>
        <w:ind w:firstLine="640"/>
        <w:rPr>
          <w:rFonts w:ascii="仿宋" w:hAnsi="仿宋" w:eastAsia="仿宋"/>
          <w:sz w:val="32"/>
          <w:szCs w:val="32"/>
        </w:rPr>
      </w:pPr>
      <w:r>
        <w:rPr>
          <w:rFonts w:hint="eastAsia" w:ascii="仿宋" w:hAnsi="仿宋" w:eastAsia="仿宋"/>
          <w:sz w:val="32"/>
          <w:szCs w:val="32"/>
        </w:rPr>
        <w:t>（十四）完成县委、县政府交办的其他任务。</w:t>
      </w:r>
    </w:p>
    <w:p w14:paraId="3334C648">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1565D600">
      <w:pPr>
        <w:jc w:val="center"/>
        <w:outlineLvl w:val="0"/>
        <w:rPr>
          <w:rFonts w:ascii="Times New Roman" w:hAnsi="Times New Roman" w:eastAsia="方正小标宋_GBK" w:cs="Times New Roman"/>
          <w:color w:val="000000" w:themeColor="text1"/>
          <w:sz w:val="32"/>
          <w:szCs w:val="24"/>
        </w:rPr>
      </w:pPr>
      <w:r>
        <w:rPr>
          <w:rFonts w:ascii="Times New Roman" w:hAnsi="Times New Roman" w:eastAsia="方正小标宋_GBK" w:cs="Times New Roman"/>
          <w:color w:val="000000" w:themeColor="text1"/>
          <w:sz w:val="32"/>
          <w:szCs w:val="24"/>
        </w:rPr>
        <w:t>部门</w:t>
      </w:r>
      <w:r>
        <w:rPr>
          <w:rFonts w:hint="eastAsia" w:ascii="Times New Roman" w:hAnsi="Times New Roman" w:eastAsia="方正小标宋_GBK" w:cs="Times New Roman"/>
          <w:color w:val="000000" w:themeColor="text1"/>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4DDE0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6D37835D">
            <w:pPr>
              <w:spacing w:line="300" w:lineRule="exact"/>
              <w:jc w:val="center"/>
              <w:rPr>
                <w:rFonts w:ascii="Times New Roman" w:hAnsi="Times New Roman" w:eastAsia="方正书宋_GBK" w:cs="Times New Roman"/>
                <w:b/>
                <w:color w:val="000000" w:themeColor="text1"/>
                <w:szCs w:val="24"/>
              </w:rPr>
            </w:pPr>
            <w:r>
              <w:rPr>
                <w:rFonts w:ascii="Times New Roman" w:hAnsi="Times New Roman" w:eastAsia="方正书宋_GBK" w:cs="Times New Roman"/>
                <w:b/>
                <w:color w:val="000000" w:themeColor="text1"/>
                <w:szCs w:val="24"/>
              </w:rPr>
              <w:t>单位名称</w:t>
            </w:r>
          </w:p>
        </w:tc>
        <w:tc>
          <w:tcPr>
            <w:tcW w:w="1134" w:type="dxa"/>
            <w:vMerge w:val="restart"/>
            <w:vAlign w:val="center"/>
          </w:tcPr>
          <w:p w14:paraId="0422B4EF">
            <w:pPr>
              <w:spacing w:line="300" w:lineRule="exact"/>
              <w:jc w:val="center"/>
              <w:rPr>
                <w:rFonts w:ascii="Times New Roman" w:hAnsi="Times New Roman" w:eastAsia="方正书宋_GBK" w:cs="Times New Roman"/>
                <w:b/>
                <w:color w:val="000000" w:themeColor="text1"/>
                <w:szCs w:val="24"/>
              </w:rPr>
            </w:pPr>
            <w:r>
              <w:rPr>
                <w:rFonts w:ascii="Times New Roman" w:hAnsi="Times New Roman" w:eastAsia="方正书宋_GBK" w:cs="Times New Roman"/>
                <w:b/>
                <w:color w:val="000000" w:themeColor="text1"/>
                <w:szCs w:val="24"/>
              </w:rPr>
              <w:t>单位性质</w:t>
            </w:r>
          </w:p>
        </w:tc>
        <w:tc>
          <w:tcPr>
            <w:tcW w:w="1276" w:type="dxa"/>
            <w:vMerge w:val="restart"/>
            <w:vAlign w:val="center"/>
          </w:tcPr>
          <w:p w14:paraId="7E5556E0">
            <w:pPr>
              <w:spacing w:line="300" w:lineRule="exact"/>
              <w:jc w:val="center"/>
              <w:rPr>
                <w:rFonts w:ascii="Times New Roman" w:hAnsi="Times New Roman" w:eastAsia="方正书宋_GBK" w:cs="Times New Roman"/>
                <w:b/>
                <w:color w:val="000000" w:themeColor="text1"/>
                <w:szCs w:val="24"/>
              </w:rPr>
            </w:pPr>
            <w:r>
              <w:rPr>
                <w:rFonts w:ascii="Times New Roman" w:hAnsi="Times New Roman" w:eastAsia="方正书宋_GBK" w:cs="Times New Roman"/>
                <w:b/>
                <w:color w:val="000000" w:themeColor="text1"/>
                <w:szCs w:val="24"/>
              </w:rPr>
              <w:t>单位规格</w:t>
            </w:r>
          </w:p>
        </w:tc>
        <w:tc>
          <w:tcPr>
            <w:tcW w:w="2902" w:type="dxa"/>
            <w:vMerge w:val="restart"/>
            <w:vAlign w:val="center"/>
          </w:tcPr>
          <w:p w14:paraId="3CCC3283">
            <w:pPr>
              <w:spacing w:line="300" w:lineRule="exact"/>
              <w:jc w:val="center"/>
              <w:rPr>
                <w:rFonts w:ascii="Times New Roman" w:hAnsi="Times New Roman" w:eastAsia="方正书宋_GBK" w:cs="Times New Roman"/>
                <w:b/>
                <w:color w:val="000000" w:themeColor="text1"/>
                <w:szCs w:val="24"/>
              </w:rPr>
            </w:pPr>
            <w:r>
              <w:rPr>
                <w:rFonts w:ascii="Times New Roman" w:hAnsi="Times New Roman" w:eastAsia="方正书宋_GBK" w:cs="Times New Roman"/>
                <w:b/>
                <w:color w:val="000000" w:themeColor="text1"/>
                <w:szCs w:val="24"/>
              </w:rPr>
              <w:t>经费保障形式</w:t>
            </w:r>
          </w:p>
        </w:tc>
      </w:tr>
      <w:tr w14:paraId="59C63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35FFFCC5">
            <w:pPr>
              <w:spacing w:line="300" w:lineRule="exact"/>
              <w:jc w:val="left"/>
              <w:outlineLvl w:val="0"/>
              <w:rPr>
                <w:rFonts w:ascii="Times New Roman" w:hAnsi="Times New Roman" w:cs="Times New Roman"/>
                <w:color w:val="000000" w:themeColor="text1"/>
                <w:szCs w:val="24"/>
              </w:rPr>
            </w:pPr>
          </w:p>
        </w:tc>
        <w:tc>
          <w:tcPr>
            <w:tcW w:w="1134" w:type="dxa"/>
            <w:vMerge w:val="continue"/>
            <w:vAlign w:val="center"/>
          </w:tcPr>
          <w:p w14:paraId="5FBE60B0">
            <w:pPr>
              <w:spacing w:line="300" w:lineRule="exact"/>
              <w:jc w:val="left"/>
              <w:outlineLvl w:val="0"/>
              <w:rPr>
                <w:rFonts w:ascii="Times New Roman" w:hAnsi="Times New Roman" w:cs="Times New Roman"/>
                <w:color w:val="000000" w:themeColor="text1"/>
                <w:szCs w:val="24"/>
              </w:rPr>
            </w:pPr>
          </w:p>
        </w:tc>
        <w:tc>
          <w:tcPr>
            <w:tcW w:w="1276" w:type="dxa"/>
            <w:vMerge w:val="continue"/>
            <w:vAlign w:val="center"/>
          </w:tcPr>
          <w:p w14:paraId="2C95A6A7">
            <w:pPr>
              <w:spacing w:line="300" w:lineRule="exact"/>
              <w:jc w:val="left"/>
              <w:outlineLvl w:val="0"/>
              <w:rPr>
                <w:rFonts w:ascii="Times New Roman" w:hAnsi="Times New Roman" w:cs="Times New Roman"/>
                <w:color w:val="000000" w:themeColor="text1"/>
                <w:szCs w:val="24"/>
              </w:rPr>
            </w:pPr>
          </w:p>
        </w:tc>
        <w:tc>
          <w:tcPr>
            <w:tcW w:w="2902" w:type="dxa"/>
            <w:vMerge w:val="continue"/>
            <w:vAlign w:val="center"/>
          </w:tcPr>
          <w:p w14:paraId="5F393AA3">
            <w:pPr>
              <w:spacing w:line="300" w:lineRule="exact"/>
              <w:jc w:val="left"/>
              <w:outlineLvl w:val="0"/>
              <w:rPr>
                <w:rFonts w:ascii="Times New Roman" w:hAnsi="Times New Roman" w:cs="Times New Roman"/>
                <w:color w:val="000000" w:themeColor="text1"/>
                <w:szCs w:val="24"/>
              </w:rPr>
            </w:pPr>
          </w:p>
        </w:tc>
      </w:tr>
      <w:tr w14:paraId="39068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0CD95AD6">
            <w:pPr>
              <w:spacing w:line="300" w:lineRule="exact"/>
              <w:jc w:val="left"/>
              <w:rPr>
                <w:rFonts w:ascii="Times New Roman" w:hAnsi="Times New Roman" w:eastAsia="方正书宋_GBK" w:cs="Times New Roman"/>
                <w:color w:val="000000" w:themeColor="text1"/>
                <w:szCs w:val="24"/>
              </w:rPr>
            </w:pPr>
            <w:r>
              <w:rPr>
                <w:rFonts w:hint="eastAsia" w:ascii="方正书宋_GBK" w:eastAsia="方正书宋_GBK"/>
                <w:color w:val="000000" w:themeColor="text1"/>
              </w:rPr>
              <w:t>隆尧县发展和改革局(机关)</w:t>
            </w:r>
          </w:p>
        </w:tc>
        <w:tc>
          <w:tcPr>
            <w:tcW w:w="1134" w:type="dxa"/>
            <w:vAlign w:val="center"/>
          </w:tcPr>
          <w:p w14:paraId="63A2C70B">
            <w:pPr>
              <w:spacing w:line="300" w:lineRule="exact"/>
              <w:jc w:val="center"/>
              <w:rPr>
                <w:rFonts w:ascii="Times New Roman" w:hAnsi="Times New Roman" w:eastAsia="方正书宋_GBK" w:cs="Times New Roman"/>
                <w:color w:val="000000" w:themeColor="text1"/>
                <w:szCs w:val="24"/>
              </w:rPr>
            </w:pPr>
            <w:r>
              <w:rPr>
                <w:rFonts w:hint="eastAsia" w:ascii="方正书宋_GBK" w:eastAsia="方正书宋_GBK"/>
                <w:color w:val="000000" w:themeColor="text1"/>
              </w:rPr>
              <w:t>行政</w:t>
            </w:r>
          </w:p>
        </w:tc>
        <w:tc>
          <w:tcPr>
            <w:tcW w:w="1276" w:type="dxa"/>
            <w:vAlign w:val="center"/>
          </w:tcPr>
          <w:p w14:paraId="47ABCCC5">
            <w:pPr>
              <w:spacing w:line="300" w:lineRule="exact"/>
              <w:jc w:val="center"/>
              <w:rPr>
                <w:rFonts w:ascii="Times New Roman" w:hAnsi="Times New Roman" w:eastAsia="方正书宋_GBK" w:cs="Times New Roman"/>
                <w:color w:val="000000" w:themeColor="text1"/>
                <w:szCs w:val="24"/>
              </w:rPr>
            </w:pPr>
            <w:r>
              <w:rPr>
                <w:rFonts w:hint="eastAsia" w:ascii="方正书宋_GBK" w:eastAsia="方正书宋_GBK"/>
                <w:color w:val="000000" w:themeColor="text1"/>
              </w:rPr>
              <w:t>正科级</w:t>
            </w:r>
          </w:p>
        </w:tc>
        <w:tc>
          <w:tcPr>
            <w:tcW w:w="2902" w:type="dxa"/>
            <w:vAlign w:val="center"/>
          </w:tcPr>
          <w:p w14:paraId="6D346C24">
            <w:pPr>
              <w:spacing w:line="300" w:lineRule="exact"/>
              <w:jc w:val="center"/>
              <w:rPr>
                <w:rFonts w:ascii="Times New Roman" w:hAnsi="Times New Roman" w:eastAsia="方正书宋_GBK" w:cs="Times New Roman"/>
                <w:color w:val="000000" w:themeColor="text1"/>
                <w:szCs w:val="24"/>
              </w:rPr>
            </w:pPr>
            <w:r>
              <w:rPr>
                <w:rFonts w:hint="eastAsia" w:ascii="方正书宋_GBK" w:eastAsia="方正书宋_GBK"/>
                <w:color w:val="000000" w:themeColor="text1"/>
              </w:rPr>
              <w:t>财政拨款</w:t>
            </w:r>
          </w:p>
        </w:tc>
      </w:tr>
    </w:tbl>
    <w:p w14:paraId="483B7BFA">
      <w:pPr>
        <w:rPr>
          <w:color w:val="000000" w:themeColor="text1"/>
        </w:rPr>
      </w:pPr>
    </w:p>
    <w:p w14:paraId="08023DF9">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46F8106F">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lang w:val="en-US" w:eastAsia="zh-CN"/>
        </w:rPr>
        <w:t>在</w:t>
      </w:r>
      <w:r>
        <w:rPr>
          <w:rFonts w:ascii="Times New Roman" w:hAnsi="Times New Roman" w:eastAsia="仿宋" w:cs="Times New Roman"/>
          <w:sz w:val="32"/>
          <w:szCs w:val="32"/>
        </w:rPr>
        <w:t>预算中。</w:t>
      </w:r>
      <w:r>
        <w:rPr>
          <w:rFonts w:hint="eastAsia" w:ascii="Times New Roman" w:hAnsi="Times New Roman" w:eastAsia="仿宋" w:cs="Times New Roman"/>
          <w:sz w:val="32"/>
          <w:szCs w:val="32"/>
        </w:rPr>
        <w:t>隆尧县发展和改革局</w:t>
      </w:r>
      <w:r>
        <w:rPr>
          <w:rFonts w:ascii="Times New Roman" w:hAnsi="Times New Roman" w:eastAsia="仿宋" w:cs="Times New Roman"/>
          <w:sz w:val="32"/>
          <w:szCs w:val="32"/>
        </w:rPr>
        <w:t>的收支包含在部门预算中。</w:t>
      </w:r>
    </w:p>
    <w:p w14:paraId="7E63D15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7C6278E2">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年预算收入829</w:t>
      </w:r>
      <w:r>
        <w:rPr>
          <w:rFonts w:hint="eastAsia" w:ascii="Times New Roman" w:hAnsi="Times New Roman" w:eastAsia="仿宋" w:cs="Times New Roman"/>
          <w:sz w:val="32"/>
          <w:szCs w:val="32"/>
          <w:lang w:val="en-US" w:eastAsia="zh-CN"/>
        </w:rPr>
        <w:t>.</w:t>
      </w:r>
      <w:r>
        <w:rPr>
          <w:rFonts w:hint="eastAsia" w:ascii="Times New Roman" w:hAnsi="Times New Roman" w:eastAsia="仿宋" w:cs="Times New Roman"/>
          <w:sz w:val="32"/>
          <w:szCs w:val="32"/>
        </w:rPr>
        <w:t>2</w:t>
      </w:r>
      <w:r>
        <w:rPr>
          <w:rFonts w:hint="eastAsia" w:ascii="Times New Roman" w:hAnsi="Times New Roman" w:eastAsia="仿宋" w:cs="Times New Roman"/>
          <w:sz w:val="32"/>
          <w:szCs w:val="32"/>
          <w:lang w:val="en-US" w:eastAsia="zh-CN"/>
        </w:rPr>
        <w:t>9</w:t>
      </w:r>
      <w:r>
        <w:rPr>
          <w:rFonts w:hint="eastAsia" w:ascii="Times New Roman" w:hAnsi="Times New Roman" w:eastAsia="仿宋" w:cs="Times New Roman"/>
          <w:sz w:val="32"/>
          <w:szCs w:val="32"/>
        </w:rPr>
        <w:t>万元，其中：一般公共预算收入829</w:t>
      </w:r>
      <w:r>
        <w:rPr>
          <w:rFonts w:hint="eastAsia" w:ascii="Times New Roman" w:hAnsi="Times New Roman" w:eastAsia="仿宋" w:cs="Times New Roman"/>
          <w:sz w:val="32"/>
          <w:szCs w:val="32"/>
          <w:lang w:val="en-US" w:eastAsia="zh-CN"/>
        </w:rPr>
        <w:t>.</w:t>
      </w:r>
      <w:r>
        <w:rPr>
          <w:rFonts w:hint="eastAsia" w:ascii="Times New Roman" w:hAnsi="Times New Roman" w:eastAsia="仿宋" w:cs="Times New Roman"/>
          <w:sz w:val="32"/>
          <w:szCs w:val="32"/>
        </w:rPr>
        <w:t>2</w:t>
      </w:r>
      <w:r>
        <w:rPr>
          <w:rFonts w:hint="eastAsia" w:ascii="Times New Roman" w:hAnsi="Times New Roman" w:eastAsia="仿宋" w:cs="Times New Roman"/>
          <w:sz w:val="32"/>
          <w:szCs w:val="32"/>
          <w:lang w:val="en-US" w:eastAsia="zh-CN"/>
        </w:rPr>
        <w:t>9</w:t>
      </w:r>
      <w:r>
        <w:rPr>
          <w:rFonts w:hint="eastAsia" w:ascii="Times New Roman" w:hAnsi="Times New Roman" w:eastAsia="仿宋" w:cs="Times New Roman"/>
          <w:sz w:val="32"/>
          <w:szCs w:val="32"/>
        </w:rPr>
        <w:t>万元，基金预算收入0万元，财政专户核拨收入0万元，其他来源收入0万元。</w:t>
      </w:r>
    </w:p>
    <w:p w14:paraId="31D378C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7403F35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收支预算总表支出栏、基本支出表、项目支出表按经济分类和支出功能分类科目编制，反映隆尧县发展和改革局年度部门预算中支出预算的总体情况。202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年部门支出预算为829</w:t>
      </w:r>
      <w:r>
        <w:rPr>
          <w:rFonts w:hint="eastAsia" w:ascii="Times New Roman" w:hAnsi="Times New Roman" w:eastAsia="仿宋" w:cs="Times New Roman"/>
          <w:sz w:val="32"/>
          <w:szCs w:val="32"/>
          <w:lang w:val="en-US" w:eastAsia="zh-CN"/>
        </w:rPr>
        <w:t>.</w:t>
      </w:r>
      <w:r>
        <w:rPr>
          <w:rFonts w:hint="eastAsia" w:ascii="Times New Roman" w:hAnsi="Times New Roman" w:eastAsia="仿宋" w:cs="Times New Roman"/>
          <w:sz w:val="32"/>
          <w:szCs w:val="32"/>
        </w:rPr>
        <w:t>2</w:t>
      </w:r>
      <w:r>
        <w:rPr>
          <w:rFonts w:hint="eastAsia" w:ascii="Times New Roman" w:hAnsi="Times New Roman" w:eastAsia="仿宋" w:cs="Times New Roman"/>
          <w:sz w:val="32"/>
          <w:szCs w:val="32"/>
          <w:lang w:val="en-US" w:eastAsia="zh-CN"/>
        </w:rPr>
        <w:t>9</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342.49</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303.45</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39.04</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486.79</w:t>
      </w:r>
      <w:r>
        <w:rPr>
          <w:rFonts w:hint="eastAsia" w:ascii="Times New Roman" w:hAnsi="Times New Roman" w:eastAsia="仿宋" w:cs="Times New Roman"/>
          <w:sz w:val="32"/>
          <w:szCs w:val="32"/>
        </w:rPr>
        <w:t>万元，主要为隆尧县“十四五”规划编制经费</w:t>
      </w:r>
      <w:r>
        <w:rPr>
          <w:rFonts w:hint="eastAsia" w:ascii="Times New Roman" w:hAnsi="Times New Roman" w:eastAsia="仿宋" w:cs="Times New Roman"/>
          <w:sz w:val="32"/>
          <w:szCs w:val="32"/>
          <w:lang w:val="en-US" w:eastAsia="zh-CN"/>
        </w:rPr>
        <w:t>8</w:t>
      </w:r>
      <w:r>
        <w:rPr>
          <w:rFonts w:hint="eastAsia" w:ascii="Times New Roman" w:hAnsi="Times New Roman" w:eastAsia="仿宋" w:cs="Times New Roman"/>
          <w:sz w:val="32"/>
          <w:szCs w:val="32"/>
        </w:rPr>
        <w:t>万元、双创双服活动2万元、</w:t>
      </w:r>
      <w:r>
        <w:rPr>
          <w:rFonts w:hint="eastAsia" w:ascii="Times New Roman" w:hAnsi="Times New Roman" w:eastAsia="仿宋" w:cs="Times New Roman"/>
          <w:sz w:val="32"/>
          <w:szCs w:val="32"/>
          <w:lang w:val="en-US" w:eastAsia="zh-CN"/>
        </w:rPr>
        <w:t>退役军人专岗7.27万元</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val="en-US" w:eastAsia="zh-CN"/>
        </w:rPr>
        <w:t>应急物资储备库建设项目83.2万元、救灾物资购置-电暖器31.8万元、成品粮储备费用补贴20万元、</w:t>
      </w:r>
      <w:r>
        <w:rPr>
          <w:rFonts w:hint="eastAsia" w:ascii="Times New Roman" w:hAnsi="Times New Roman" w:eastAsia="仿宋" w:cs="Times New Roman"/>
          <w:sz w:val="32"/>
          <w:szCs w:val="32"/>
        </w:rPr>
        <w:t>全县重点项目建设经费20万元、重点项目固定资产投资核查核心投资考核成本监审(第三方购买服务)8万元、办案补助/自收自支人员经费</w:t>
      </w:r>
      <w:r>
        <w:rPr>
          <w:rFonts w:hint="eastAsia" w:ascii="Times New Roman" w:hAnsi="Times New Roman" w:eastAsia="仿宋" w:cs="Times New Roman"/>
          <w:sz w:val="32"/>
          <w:szCs w:val="32"/>
          <w:lang w:val="en-US" w:eastAsia="zh-CN"/>
        </w:rPr>
        <w:t>81.52</w:t>
      </w:r>
      <w:r>
        <w:rPr>
          <w:rFonts w:hint="eastAsia" w:ascii="Times New Roman" w:hAnsi="Times New Roman" w:eastAsia="仿宋" w:cs="Times New Roman"/>
          <w:sz w:val="32"/>
          <w:szCs w:val="32"/>
        </w:rPr>
        <w:t>万元、还财政暂付款经费</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万元、听证会经费（城乡公交车出租车票价）1万元、价格认定经费6万元、第三方成本核算 （联村供水出租车运行农村客运班车成本）6万元、粮食安全责任制考核及粮食质量安全监测</w:t>
      </w:r>
      <w:r>
        <w:rPr>
          <w:rFonts w:hint="eastAsia" w:ascii="Times New Roman" w:hAnsi="Times New Roman" w:eastAsia="仿宋" w:cs="Times New Roman"/>
          <w:sz w:val="32"/>
          <w:szCs w:val="32"/>
          <w:lang w:val="en-US" w:eastAsia="zh-CN"/>
        </w:rPr>
        <w:t>管理及</w:t>
      </w:r>
      <w:r>
        <w:rPr>
          <w:rFonts w:hint="eastAsia" w:ascii="Times New Roman" w:hAnsi="Times New Roman" w:eastAsia="仿宋" w:cs="Times New Roman"/>
          <w:sz w:val="32"/>
          <w:szCs w:val="32"/>
        </w:rPr>
        <w:t>流通执法3万元、</w:t>
      </w:r>
      <w:r>
        <w:rPr>
          <w:rFonts w:hint="eastAsia" w:ascii="Times New Roman" w:hAnsi="Times New Roman" w:eastAsia="仿宋" w:cs="Times New Roman"/>
          <w:sz w:val="32"/>
          <w:szCs w:val="32"/>
          <w:lang w:val="en-US" w:eastAsia="zh-CN"/>
        </w:rPr>
        <w:t>2021年</w:t>
      </w:r>
      <w:r>
        <w:rPr>
          <w:rFonts w:hint="eastAsia" w:ascii="Times New Roman" w:hAnsi="Times New Roman" w:eastAsia="仿宋" w:cs="Times New Roman"/>
          <w:sz w:val="32"/>
          <w:szCs w:val="32"/>
        </w:rPr>
        <w:t>粮油质检</w:t>
      </w:r>
      <w:r>
        <w:rPr>
          <w:rFonts w:hint="eastAsia" w:ascii="Times New Roman" w:hAnsi="Times New Roman" w:eastAsia="仿宋" w:cs="Times New Roman"/>
          <w:sz w:val="32"/>
          <w:szCs w:val="32"/>
          <w:lang w:val="en-US" w:eastAsia="zh-CN"/>
        </w:rPr>
        <w:t>站</w:t>
      </w:r>
      <w:r>
        <w:rPr>
          <w:rFonts w:hint="eastAsia" w:ascii="Times New Roman" w:hAnsi="Times New Roman" w:eastAsia="仿宋" w:cs="Times New Roman"/>
          <w:sz w:val="32"/>
          <w:szCs w:val="32"/>
        </w:rPr>
        <w:t>项目</w:t>
      </w:r>
      <w:r>
        <w:rPr>
          <w:rFonts w:hint="eastAsia" w:ascii="Times New Roman" w:hAnsi="Times New Roman" w:eastAsia="仿宋" w:cs="Times New Roman"/>
          <w:sz w:val="32"/>
          <w:szCs w:val="32"/>
          <w:lang w:val="en-US" w:eastAsia="zh-CN"/>
        </w:rPr>
        <w:t>75</w:t>
      </w:r>
      <w:r>
        <w:rPr>
          <w:rFonts w:hint="eastAsia" w:ascii="Times New Roman" w:hAnsi="Times New Roman" w:eastAsia="仿宋" w:cs="Times New Roman"/>
          <w:sz w:val="32"/>
          <w:szCs w:val="32"/>
        </w:rPr>
        <w:t>万元、全县食盐储备资金项目14万元、隆尧县救灾物资储备管理</w:t>
      </w:r>
      <w:r>
        <w:rPr>
          <w:rFonts w:hint="eastAsia" w:ascii="Times New Roman" w:hAnsi="Times New Roman" w:eastAsia="仿宋" w:cs="Times New Roman"/>
          <w:sz w:val="32"/>
          <w:szCs w:val="32"/>
          <w:lang w:val="en-US" w:eastAsia="zh-CN"/>
        </w:rPr>
        <w:t>100</w:t>
      </w:r>
      <w:r>
        <w:rPr>
          <w:rFonts w:hint="eastAsia" w:ascii="Times New Roman" w:hAnsi="Times New Roman" w:eastAsia="仿宋" w:cs="Times New Roman"/>
          <w:sz w:val="32"/>
          <w:szCs w:val="32"/>
        </w:rPr>
        <w:t>万元。</w:t>
      </w:r>
    </w:p>
    <w:p w14:paraId="28F25A9C">
      <w:pPr>
        <w:ind w:firstLine="64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3、</w:t>
      </w:r>
      <w:r>
        <w:rPr>
          <w:rFonts w:ascii="仿宋" w:hAnsi="仿宋" w:eastAsia="仿宋" w:cs="Times New Roman"/>
          <w:color w:val="000000" w:themeColor="text1"/>
          <w:sz w:val="32"/>
          <w:szCs w:val="32"/>
        </w:rPr>
        <w:t>比上年增减情况</w:t>
      </w:r>
    </w:p>
    <w:p w14:paraId="465BD0D2">
      <w:pPr>
        <w:ind w:firstLine="640"/>
        <w:rPr>
          <w:rFonts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202</w:t>
      </w:r>
      <w:r>
        <w:rPr>
          <w:rFonts w:hint="eastAsia" w:ascii="仿宋" w:hAnsi="仿宋" w:eastAsia="仿宋" w:cs="Times New Roman"/>
          <w:color w:val="000000" w:themeColor="text1"/>
          <w:sz w:val="32"/>
          <w:szCs w:val="32"/>
          <w:lang w:val="en-US" w:eastAsia="zh-CN"/>
        </w:rPr>
        <w:t>1</w:t>
      </w:r>
      <w:r>
        <w:rPr>
          <w:rFonts w:hint="eastAsia" w:ascii="仿宋" w:hAnsi="仿宋" w:eastAsia="仿宋" w:cs="Times New Roman"/>
          <w:color w:val="000000" w:themeColor="text1"/>
          <w:sz w:val="32"/>
          <w:szCs w:val="32"/>
        </w:rPr>
        <w:t>年部门预算收支安排</w:t>
      </w:r>
      <w:r>
        <w:rPr>
          <w:rFonts w:hint="eastAsia" w:ascii="Times New Roman" w:hAnsi="Times New Roman" w:eastAsia="仿宋" w:cs="Times New Roman"/>
          <w:sz w:val="32"/>
          <w:szCs w:val="32"/>
        </w:rPr>
        <w:t>829</w:t>
      </w:r>
      <w:r>
        <w:rPr>
          <w:rFonts w:hint="eastAsia" w:ascii="Times New Roman" w:hAnsi="Times New Roman" w:eastAsia="仿宋" w:cs="Times New Roman"/>
          <w:sz w:val="32"/>
          <w:szCs w:val="32"/>
          <w:lang w:val="en-US" w:eastAsia="zh-CN"/>
        </w:rPr>
        <w:t>.</w:t>
      </w:r>
      <w:r>
        <w:rPr>
          <w:rFonts w:hint="eastAsia" w:ascii="Times New Roman" w:hAnsi="Times New Roman" w:eastAsia="仿宋" w:cs="Times New Roman"/>
          <w:sz w:val="32"/>
          <w:szCs w:val="32"/>
        </w:rPr>
        <w:t>2</w:t>
      </w:r>
      <w:r>
        <w:rPr>
          <w:rFonts w:hint="eastAsia" w:ascii="Times New Roman" w:hAnsi="Times New Roman" w:eastAsia="仿宋" w:cs="Times New Roman"/>
          <w:sz w:val="32"/>
          <w:szCs w:val="32"/>
          <w:lang w:val="en-US" w:eastAsia="zh-CN"/>
        </w:rPr>
        <w:t>9</w:t>
      </w:r>
      <w:r>
        <w:rPr>
          <w:rFonts w:hint="eastAsia" w:ascii="仿宋" w:hAnsi="仿宋" w:eastAsia="仿宋" w:cs="Times New Roman"/>
          <w:color w:val="000000" w:themeColor="text1"/>
          <w:sz w:val="32"/>
          <w:szCs w:val="32"/>
        </w:rPr>
        <w:t>万元，较20</w:t>
      </w:r>
      <w:r>
        <w:rPr>
          <w:rFonts w:hint="eastAsia" w:ascii="仿宋" w:hAnsi="仿宋" w:eastAsia="仿宋" w:cs="Times New Roman"/>
          <w:color w:val="000000" w:themeColor="text1"/>
          <w:sz w:val="32"/>
          <w:szCs w:val="32"/>
          <w:lang w:val="en-US" w:eastAsia="zh-CN"/>
        </w:rPr>
        <w:t>20</w:t>
      </w:r>
      <w:r>
        <w:rPr>
          <w:rFonts w:hint="eastAsia" w:ascii="仿宋" w:hAnsi="仿宋" w:eastAsia="仿宋" w:cs="Times New Roman"/>
          <w:color w:val="000000" w:themeColor="text1"/>
          <w:sz w:val="32"/>
          <w:szCs w:val="32"/>
        </w:rPr>
        <w:t>年</w:t>
      </w:r>
      <w:r>
        <w:rPr>
          <w:rFonts w:hint="eastAsia" w:ascii="仿宋" w:hAnsi="仿宋" w:eastAsia="仿宋" w:cs="Times New Roman"/>
          <w:color w:val="000000" w:themeColor="text1"/>
          <w:sz w:val="32"/>
          <w:szCs w:val="32"/>
          <w:lang w:val="en-US" w:eastAsia="zh-CN"/>
        </w:rPr>
        <w:t>预算</w:t>
      </w:r>
      <w:r>
        <w:rPr>
          <w:rFonts w:hint="eastAsia" w:ascii="仿宋" w:hAnsi="仿宋" w:eastAsia="仿宋" w:cs="Times New Roman"/>
          <w:color w:val="000000" w:themeColor="text1"/>
          <w:sz w:val="32"/>
          <w:szCs w:val="32"/>
        </w:rPr>
        <w:t>减少</w:t>
      </w:r>
      <w:r>
        <w:rPr>
          <w:rFonts w:hint="eastAsia" w:ascii="仿宋" w:hAnsi="仿宋" w:eastAsia="仿宋" w:cs="Times New Roman"/>
          <w:color w:val="000000" w:themeColor="text1"/>
          <w:sz w:val="32"/>
          <w:szCs w:val="32"/>
          <w:lang w:val="en-US" w:eastAsia="zh-CN"/>
        </w:rPr>
        <w:t>893.81</w:t>
      </w:r>
      <w:r>
        <w:rPr>
          <w:rFonts w:hint="eastAsia" w:ascii="仿宋" w:hAnsi="仿宋" w:eastAsia="仿宋" w:cs="Times New Roman"/>
          <w:color w:val="000000" w:themeColor="text1"/>
          <w:sz w:val="32"/>
          <w:szCs w:val="32"/>
        </w:rPr>
        <w:t>万元，其中：基本支出减少</w:t>
      </w:r>
      <w:r>
        <w:rPr>
          <w:rFonts w:hint="eastAsia" w:ascii="仿宋" w:hAnsi="仿宋" w:eastAsia="仿宋" w:cs="Times New Roman"/>
          <w:color w:val="000000" w:themeColor="text1"/>
          <w:sz w:val="32"/>
          <w:szCs w:val="32"/>
          <w:lang w:val="en-US" w:eastAsia="zh-CN"/>
        </w:rPr>
        <w:t>16.99</w:t>
      </w:r>
      <w:r>
        <w:rPr>
          <w:rFonts w:hint="eastAsia" w:ascii="仿宋" w:hAnsi="仿宋" w:eastAsia="仿宋" w:cs="Times New Roman"/>
          <w:color w:val="000000" w:themeColor="text1"/>
          <w:sz w:val="32"/>
          <w:szCs w:val="32"/>
        </w:rPr>
        <w:t>万元，主要是人员减少，相应减少人员经费和日常公用经费；项目支出减少</w:t>
      </w:r>
      <w:r>
        <w:rPr>
          <w:rFonts w:hint="eastAsia" w:ascii="仿宋" w:hAnsi="仿宋" w:eastAsia="仿宋" w:cs="Times New Roman"/>
          <w:color w:val="000000" w:themeColor="text1"/>
          <w:sz w:val="32"/>
          <w:szCs w:val="32"/>
          <w:lang w:val="en-US" w:eastAsia="zh-CN"/>
        </w:rPr>
        <w:t>876.82</w:t>
      </w:r>
      <w:r>
        <w:rPr>
          <w:rFonts w:hint="eastAsia" w:ascii="仿宋" w:hAnsi="仿宋" w:eastAsia="仿宋" w:cs="Times New Roman"/>
          <w:color w:val="000000" w:themeColor="text1"/>
          <w:sz w:val="32"/>
          <w:szCs w:val="32"/>
        </w:rPr>
        <w:t>万元，主要是</w:t>
      </w:r>
      <w:r>
        <w:rPr>
          <w:rFonts w:hint="eastAsia" w:ascii="仿宋" w:hAnsi="仿宋" w:eastAsia="仿宋" w:cs="Times New Roman"/>
          <w:color w:val="000000" w:themeColor="text1"/>
          <w:sz w:val="32"/>
          <w:szCs w:val="32"/>
          <w:lang w:val="en-US" w:eastAsia="zh-CN"/>
        </w:rPr>
        <w:t>电代煤项目划转双代办，项目资金减少</w:t>
      </w:r>
      <w:r>
        <w:rPr>
          <w:rFonts w:hint="eastAsia" w:ascii="仿宋" w:hAnsi="仿宋" w:eastAsia="仿宋" w:cs="Times New Roman"/>
          <w:color w:val="000000" w:themeColor="text1"/>
          <w:sz w:val="32"/>
          <w:szCs w:val="32"/>
        </w:rPr>
        <w:t>。</w:t>
      </w:r>
    </w:p>
    <w:p w14:paraId="7E9286F4">
      <w:pPr>
        <w:autoSpaceDE w:val="0"/>
        <w:autoSpaceDN w:val="0"/>
        <w:adjustRightInd w:val="0"/>
        <w:ind w:firstLine="960" w:firstLineChars="3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三、机关运行经费安排情况</w:t>
      </w:r>
    </w:p>
    <w:p w14:paraId="458A2518">
      <w:pPr>
        <w:autoSpaceDE w:val="0"/>
        <w:autoSpaceDN w:val="0"/>
        <w:adjustRightInd w:val="0"/>
        <w:ind w:left="198" w:firstLine="640" w:firstLineChars="200"/>
        <w:jc w:val="left"/>
        <w:rPr>
          <w:rFonts w:ascii="Times New Roman" w:hAnsi="Times New Roman" w:eastAsia="仿宋" w:cs="Times New Roman"/>
          <w:color w:val="000000" w:themeColor="text1"/>
          <w:sz w:val="32"/>
          <w:szCs w:val="32"/>
        </w:rPr>
      </w:pPr>
      <w:r>
        <w:rPr>
          <w:rFonts w:hint="eastAsia" w:ascii="Times New Roman" w:hAnsi="Times New Roman" w:eastAsia="仿宋" w:cs="Times New Roman"/>
          <w:color w:val="000000" w:themeColor="text1"/>
          <w:sz w:val="32"/>
          <w:szCs w:val="32"/>
        </w:rPr>
        <w:t>202</w:t>
      </w:r>
      <w:r>
        <w:rPr>
          <w:rFonts w:hint="eastAsia" w:ascii="Times New Roman" w:hAnsi="Times New Roman" w:eastAsia="仿宋" w:cs="Times New Roman"/>
          <w:color w:val="000000" w:themeColor="text1"/>
          <w:sz w:val="32"/>
          <w:szCs w:val="32"/>
          <w:lang w:val="en-US" w:eastAsia="zh-CN"/>
        </w:rPr>
        <w:t>1</w:t>
      </w:r>
      <w:r>
        <w:rPr>
          <w:rFonts w:hint="eastAsia" w:ascii="Times New Roman" w:hAnsi="Times New Roman" w:eastAsia="仿宋" w:cs="Times New Roman"/>
          <w:color w:val="000000" w:themeColor="text1"/>
          <w:sz w:val="32"/>
          <w:szCs w:val="32"/>
        </w:rPr>
        <w:t>年，我部门机关运行经费共计安排</w:t>
      </w:r>
      <w:r>
        <w:rPr>
          <w:rFonts w:hint="eastAsia" w:ascii="Times New Roman" w:hAnsi="Times New Roman" w:eastAsia="仿宋" w:cs="Times New Roman"/>
          <w:color w:val="000000" w:themeColor="text1"/>
          <w:sz w:val="32"/>
          <w:szCs w:val="32"/>
          <w:lang w:val="en-US" w:eastAsia="zh-CN"/>
        </w:rPr>
        <w:t>39.04</w:t>
      </w:r>
      <w:r>
        <w:rPr>
          <w:rFonts w:hint="eastAsia" w:ascii="Times New Roman" w:hAnsi="Times New Roman" w:eastAsia="仿宋" w:cs="Times New Roman"/>
          <w:color w:val="000000" w:themeColor="text1"/>
          <w:sz w:val="32"/>
          <w:szCs w:val="32"/>
        </w:rPr>
        <w:t>万元，主要用于办公用房水电费、办公用房取暖费、日常维修费、党组活动经费、福利费、工会经费、公务交通补贴等</w:t>
      </w:r>
      <w:r>
        <w:rPr>
          <w:rFonts w:hint="eastAsia" w:ascii="Times New Roman" w:hAnsi="Times New Roman" w:eastAsia="仿宋" w:cs="Times New Roman"/>
          <w:color w:val="000000" w:themeColor="text1"/>
          <w:sz w:val="32"/>
          <w:szCs w:val="32"/>
          <w:lang w:val="en-US" w:eastAsia="zh-CN"/>
        </w:rPr>
        <w:t>日常运行支出</w:t>
      </w:r>
      <w:r>
        <w:rPr>
          <w:rFonts w:hint="eastAsia" w:ascii="Times New Roman" w:hAnsi="Times New Roman" w:eastAsia="仿宋" w:cs="Times New Roman"/>
          <w:color w:val="000000" w:themeColor="text1"/>
          <w:sz w:val="32"/>
          <w:szCs w:val="32"/>
        </w:rPr>
        <w:t>。</w:t>
      </w:r>
    </w:p>
    <w:p w14:paraId="6712CC82">
      <w:pPr>
        <w:autoSpaceDE w:val="0"/>
        <w:autoSpaceDN w:val="0"/>
        <w:adjustRightInd w:val="0"/>
        <w:ind w:left="198" w:firstLine="640" w:firstLineChars="2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四、财政拨款</w:t>
      </w:r>
      <w:r>
        <w:rPr>
          <w:rFonts w:ascii="黑体" w:hAnsi="黑体" w:eastAsia="黑体" w:cs="Times New Roman"/>
          <w:color w:val="000000" w:themeColor="text1"/>
          <w:sz w:val="32"/>
          <w:szCs w:val="32"/>
        </w:rPr>
        <w:t>“</w:t>
      </w:r>
      <w:r>
        <w:rPr>
          <w:rFonts w:hint="eastAsia" w:ascii="黑体" w:hAnsi="黑体" w:eastAsia="黑体" w:cs="Times New Roman"/>
          <w:color w:val="000000" w:themeColor="text1"/>
          <w:sz w:val="32"/>
          <w:szCs w:val="32"/>
        </w:rPr>
        <w:t>三公</w:t>
      </w:r>
      <w:r>
        <w:rPr>
          <w:rFonts w:ascii="黑体" w:hAnsi="黑体" w:eastAsia="黑体" w:cs="Times New Roman"/>
          <w:color w:val="000000" w:themeColor="text1"/>
          <w:sz w:val="32"/>
          <w:szCs w:val="32"/>
        </w:rPr>
        <w:t>”</w:t>
      </w:r>
      <w:r>
        <w:rPr>
          <w:rFonts w:hint="eastAsia" w:ascii="黑体" w:hAnsi="黑体" w:eastAsia="黑体" w:cs="Times New Roman"/>
          <w:color w:val="000000" w:themeColor="text1"/>
          <w:sz w:val="32"/>
          <w:szCs w:val="32"/>
        </w:rPr>
        <w:t>经费预算情况及增减变化原因</w:t>
      </w:r>
    </w:p>
    <w:p w14:paraId="3F5B4612">
      <w:pPr>
        <w:autoSpaceDE w:val="0"/>
        <w:autoSpaceDN w:val="0"/>
        <w:adjustRightInd w:val="0"/>
        <w:ind w:left="198" w:firstLine="640" w:firstLineChars="200"/>
        <w:jc w:val="left"/>
        <w:rPr>
          <w:rFonts w:ascii="Times New Roman" w:hAnsi="Times New Roman" w:eastAsia="仿宋" w:cs="Times New Roman"/>
          <w:color w:val="000000" w:themeColor="text1"/>
          <w:sz w:val="32"/>
          <w:szCs w:val="32"/>
        </w:rPr>
      </w:pPr>
      <w:r>
        <w:rPr>
          <w:rFonts w:hint="eastAsia" w:ascii="Times New Roman" w:hAnsi="Times New Roman" w:eastAsia="仿宋" w:cs="Times New Roman"/>
          <w:color w:val="000000" w:themeColor="text1"/>
          <w:sz w:val="32"/>
          <w:szCs w:val="32"/>
        </w:rPr>
        <w:t>202</w:t>
      </w:r>
      <w:r>
        <w:rPr>
          <w:rFonts w:hint="eastAsia" w:ascii="Times New Roman" w:hAnsi="Times New Roman" w:eastAsia="仿宋" w:cs="Times New Roman"/>
          <w:color w:val="000000" w:themeColor="text1"/>
          <w:sz w:val="32"/>
          <w:szCs w:val="32"/>
          <w:lang w:val="en-US" w:eastAsia="zh-CN"/>
        </w:rPr>
        <w:t>1</w:t>
      </w:r>
      <w:r>
        <w:rPr>
          <w:rFonts w:hint="eastAsia" w:ascii="Times New Roman" w:hAnsi="Times New Roman" w:eastAsia="仿宋" w:cs="Times New Roman"/>
          <w:color w:val="000000" w:themeColor="text1"/>
          <w:sz w:val="32"/>
          <w:szCs w:val="32"/>
        </w:rPr>
        <w:t>年，我部门财政拨款“三公”经费预算安排</w:t>
      </w:r>
      <w:r>
        <w:rPr>
          <w:rFonts w:hint="eastAsia" w:ascii="Times New Roman" w:hAnsi="Times New Roman" w:eastAsia="仿宋" w:cs="Times New Roman"/>
          <w:color w:val="000000" w:themeColor="text1"/>
          <w:sz w:val="32"/>
          <w:szCs w:val="32"/>
          <w:lang w:val="en-US" w:eastAsia="zh-CN"/>
        </w:rPr>
        <w:t>1</w:t>
      </w:r>
      <w:r>
        <w:rPr>
          <w:rFonts w:hint="eastAsia" w:ascii="Times New Roman" w:hAnsi="Times New Roman" w:eastAsia="仿宋" w:cs="Times New Roman"/>
          <w:color w:val="000000" w:themeColor="text1"/>
          <w:sz w:val="32"/>
          <w:szCs w:val="32"/>
        </w:rPr>
        <w:t>万元，其中</w:t>
      </w:r>
      <w:r>
        <w:rPr>
          <w:rFonts w:hint="eastAsia" w:ascii="Times New Roman" w:hAnsi="Times New Roman" w:eastAsia="仿宋" w:cs="Times New Roman"/>
          <w:color w:val="000000" w:themeColor="text1"/>
          <w:sz w:val="32"/>
          <w:szCs w:val="32"/>
          <w:lang w:val="en-US" w:eastAsia="zh-CN"/>
        </w:rPr>
        <w:t>因公出国（境）费0万元；公务用车购置及运维费0万元（其中：公务用车购置为0万元，公务用车运维费0万元）；</w:t>
      </w:r>
      <w:r>
        <w:rPr>
          <w:rFonts w:hint="eastAsia" w:ascii="Times New Roman" w:hAnsi="Times New Roman" w:eastAsia="仿宋" w:cs="Times New Roman"/>
          <w:color w:val="000000" w:themeColor="text1"/>
          <w:sz w:val="32"/>
          <w:szCs w:val="32"/>
        </w:rPr>
        <w:t>公务接待费</w:t>
      </w:r>
      <w:r>
        <w:rPr>
          <w:rFonts w:hint="eastAsia" w:ascii="Times New Roman" w:hAnsi="Times New Roman" w:eastAsia="仿宋" w:cs="Times New Roman"/>
          <w:color w:val="000000" w:themeColor="text1"/>
          <w:sz w:val="32"/>
          <w:szCs w:val="32"/>
          <w:lang w:val="en-US" w:eastAsia="zh-CN"/>
        </w:rPr>
        <w:t>1</w:t>
      </w:r>
      <w:r>
        <w:rPr>
          <w:rFonts w:hint="eastAsia" w:ascii="Times New Roman" w:hAnsi="Times New Roman" w:eastAsia="仿宋" w:cs="Times New Roman"/>
          <w:color w:val="000000" w:themeColor="text1"/>
          <w:sz w:val="32"/>
          <w:szCs w:val="32"/>
        </w:rPr>
        <w:t>万元，</w:t>
      </w:r>
      <w:r>
        <w:rPr>
          <w:rFonts w:hint="eastAsia" w:ascii="Times New Roman" w:hAnsi="Times New Roman" w:eastAsia="仿宋" w:cs="Times New Roman"/>
          <w:color w:val="000000" w:themeColor="text1"/>
          <w:sz w:val="32"/>
          <w:szCs w:val="32"/>
          <w:lang w:val="en-US" w:eastAsia="zh-CN"/>
        </w:rPr>
        <w:t>与2021年相比减少1万元，减少的</w:t>
      </w:r>
      <w:r>
        <w:rPr>
          <w:rFonts w:hint="eastAsia" w:ascii="Times New Roman" w:hAnsi="Times New Roman" w:eastAsia="仿宋" w:cs="Times New Roman"/>
          <w:color w:val="000000" w:themeColor="text1"/>
          <w:sz w:val="32"/>
          <w:szCs w:val="32"/>
        </w:rPr>
        <w:t>主要原因是</w:t>
      </w:r>
      <w:r>
        <w:rPr>
          <w:rFonts w:hint="eastAsia" w:ascii="Times New Roman" w:hAnsi="Times New Roman" w:eastAsia="仿宋" w:cs="Times New Roman"/>
          <w:color w:val="000000" w:themeColor="text1"/>
          <w:sz w:val="32"/>
          <w:szCs w:val="32"/>
          <w:lang w:val="en-US" w:eastAsia="zh-CN"/>
        </w:rPr>
        <w:t>厉行节约，压减开支</w:t>
      </w:r>
      <w:r>
        <w:rPr>
          <w:rFonts w:hint="eastAsia" w:ascii="Times New Roman" w:hAnsi="Times New Roman" w:eastAsia="仿宋" w:cs="Times New Roman"/>
          <w:color w:val="000000" w:themeColor="text1"/>
          <w:sz w:val="32"/>
          <w:szCs w:val="32"/>
        </w:rPr>
        <w:t>。</w:t>
      </w:r>
    </w:p>
    <w:p w14:paraId="2450C7D3">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1819E5EB">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1370C2FA">
      <w:pPr>
        <w:ind w:firstLine="562" w:firstLineChars="200"/>
        <w:jc w:val="left"/>
        <w:outlineLvl w:val="1"/>
        <w:rPr>
          <w:rFonts w:ascii="方正黑体_GBK" w:hAnsi="方正黑体_GBK" w:eastAsia="方正黑体_GBK" w:cs="方正黑体_GBK"/>
          <w:b/>
          <w:sz w:val="28"/>
        </w:rPr>
      </w:pPr>
      <w:r>
        <w:rPr>
          <w:rFonts w:hint="eastAsia" w:ascii="方正黑体_GBK" w:hAnsi="方正黑体_GBK" w:eastAsia="方正黑体_GBK" w:cs="方正黑体_GBK"/>
          <w:b/>
          <w:sz w:val="28"/>
        </w:rPr>
        <w:t>（一）总体绩效目标</w:t>
      </w:r>
    </w:p>
    <w:p w14:paraId="326F2C9E">
      <w:pPr>
        <w:ind w:firstLine="640" w:firstLineChars="200"/>
        <w:jc w:val="left"/>
        <w:rPr>
          <w:rFonts w:hint="eastAsia"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在县委、县政府的坚强领导下，我局上下以习近平</w:t>
      </w:r>
      <w:r>
        <w:rPr>
          <w:rFonts w:hint="eastAsia" w:ascii="仿宋" w:hAnsi="仿宋" w:eastAsia="仿宋" w:cs="Times New Roman"/>
          <w:color w:val="000000" w:themeColor="text1"/>
          <w:sz w:val="32"/>
          <w:szCs w:val="32"/>
          <w:lang w:val="en-US" w:eastAsia="zh-CN"/>
        </w:rPr>
        <w:t>总书记</w:t>
      </w:r>
      <w:r>
        <w:rPr>
          <w:rFonts w:hint="eastAsia" w:ascii="仿宋" w:hAnsi="仿宋" w:eastAsia="仿宋" w:cs="Times New Roman"/>
          <w:color w:val="000000" w:themeColor="text1"/>
          <w:sz w:val="32"/>
          <w:szCs w:val="32"/>
        </w:rPr>
        <w:t>重要讲话精神为统领，全面贯彻落实中央和省市委关于疫情防控和经济发展决策部署，统筹推进疫情防控和高质量赶超发展，有序实施企业复工复产，持续加大投资和项目建设力度，积极推进社会经济常态化发展。</w:t>
      </w:r>
    </w:p>
    <w:p w14:paraId="6F3955BB">
      <w:pPr>
        <w:ind w:firstLine="562" w:firstLineChars="200"/>
        <w:jc w:val="left"/>
        <w:outlineLvl w:val="1"/>
        <w:rPr>
          <w:rFonts w:ascii="方正黑体_GBK" w:hAnsi="方正黑体_GBK" w:eastAsia="方正黑体_GBK" w:cs="方正黑体_GBK"/>
          <w:b/>
          <w:sz w:val="28"/>
        </w:rPr>
      </w:pPr>
      <w:r>
        <w:rPr>
          <w:rFonts w:hint="eastAsia" w:ascii="方正黑体_GBK" w:hAnsi="方正黑体_GBK" w:eastAsia="方正黑体_GBK" w:cs="方正黑体_GBK"/>
          <w:b/>
          <w:sz w:val="28"/>
        </w:rPr>
        <w:t>（二）分项绩效目标</w:t>
      </w:r>
      <w:bookmarkStart w:id="1" w:name="_Toc9517"/>
      <w:bookmarkStart w:id="2" w:name="_Toc28623"/>
      <w:r>
        <w:rPr>
          <w:rFonts w:hint="eastAsia" w:ascii="方正黑体_GBK" w:hAnsi="方正黑体_GBK" w:eastAsia="方正黑体_GBK" w:cs="方正黑体_GBK"/>
          <w:b/>
          <w:sz w:val="28"/>
        </w:rPr>
        <w:fldChar w:fldCharType="begin"/>
      </w:r>
      <w:r>
        <w:rPr>
          <w:rFonts w:hint="eastAsia" w:ascii="方正黑体_GBK" w:hAnsi="方正黑体_GBK" w:eastAsia="方正黑体_GBK" w:cs="方正黑体_GBK"/>
          <w:b/>
          <w:sz w:val="28"/>
        </w:rPr>
        <w:instrText xml:space="preserve"> TC 分项绩效目标 \f A \l 1 </w:instrText>
      </w:r>
      <w:r>
        <w:rPr>
          <w:rFonts w:hint="eastAsia" w:ascii="方正黑体_GBK" w:hAnsi="方正黑体_GBK" w:eastAsia="方正黑体_GBK" w:cs="方正黑体_GBK"/>
          <w:b/>
          <w:sz w:val="28"/>
        </w:rPr>
        <w:fldChar w:fldCharType="end"/>
      </w:r>
      <w:bookmarkEnd w:id="1"/>
      <w:bookmarkEnd w:id="2"/>
    </w:p>
    <w:p w14:paraId="53AA2CCE">
      <w:pPr>
        <w:ind w:firstLine="640" w:firstLineChars="200"/>
        <w:jc w:val="left"/>
        <w:rPr>
          <w:rFonts w:hint="eastAsia"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1</w:t>
      </w:r>
      <w:r>
        <w:rPr>
          <w:rFonts w:hint="eastAsia" w:ascii="仿宋" w:hAnsi="仿宋" w:eastAsia="仿宋" w:cs="Times New Roman"/>
          <w:color w:val="000000" w:themeColor="text1"/>
          <w:sz w:val="32"/>
          <w:szCs w:val="32"/>
          <w:lang w:eastAsia="zh-CN"/>
        </w:rPr>
        <w:t>、</w:t>
      </w:r>
      <w:r>
        <w:rPr>
          <w:rFonts w:hint="eastAsia" w:ascii="仿宋" w:hAnsi="仿宋" w:eastAsia="仿宋" w:cs="Times New Roman"/>
          <w:color w:val="000000" w:themeColor="text1"/>
          <w:sz w:val="32"/>
          <w:szCs w:val="32"/>
        </w:rPr>
        <w:t>加强经济运行监测。坚持把保经济、保运行作为首要任务，按照“以旬保月、以月保季、以季保年”的要求，加强生产总值、固定资产投资等主要指标运行监测调度和分析指导，及时反映经济运行动态，及时发现问题，及时采取应对措施，力争2021年全县生产总值和固定资产投资均增长6%。</w:t>
      </w:r>
    </w:p>
    <w:p w14:paraId="2B6550A0">
      <w:pPr>
        <w:ind w:firstLine="640" w:firstLineChars="200"/>
        <w:jc w:val="left"/>
        <w:rPr>
          <w:rFonts w:hint="eastAsia"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2</w:t>
      </w:r>
      <w:r>
        <w:rPr>
          <w:rFonts w:hint="eastAsia" w:ascii="仿宋" w:hAnsi="仿宋" w:eastAsia="仿宋" w:cs="Times New Roman"/>
          <w:color w:val="000000" w:themeColor="text1"/>
          <w:sz w:val="32"/>
          <w:szCs w:val="32"/>
          <w:lang w:eastAsia="zh-CN"/>
        </w:rPr>
        <w:t>、</w:t>
      </w:r>
      <w:r>
        <w:rPr>
          <w:rFonts w:hint="eastAsia" w:ascii="仿宋" w:hAnsi="仿宋" w:eastAsia="仿宋" w:cs="Times New Roman"/>
          <w:color w:val="000000" w:themeColor="text1"/>
          <w:sz w:val="32"/>
          <w:szCs w:val="32"/>
        </w:rPr>
        <w:t>加快重点项目谋划推进。始终坚持“项目为王、效率至上”理念，按照省市重点项目的标准和条件，结合经济开发区、东方食品城，筛选一批投资大、质量高的项目，建立谋划储备、开工建设、竣工投产三个台账；进一步完善县级领导包联重点项目机制，及时协调解决从签约落地至投产达效全过程遇到的困难和问题，确保签约项目快落地、落地项目快开工、开工项目快投产、投产项目快达效。2021年，争列省重点项目3个、市重点项目10个，实施投资超1000万元重点项目100个，其中亿元以上工业项目30个以上，全年完成投资70亿元，投产项目50个以上。</w:t>
      </w:r>
    </w:p>
    <w:p w14:paraId="39AC2EE3">
      <w:pPr>
        <w:ind w:firstLine="640" w:firstLineChars="200"/>
        <w:jc w:val="left"/>
        <w:rPr>
          <w:rFonts w:hint="eastAsia"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3</w:t>
      </w:r>
      <w:r>
        <w:rPr>
          <w:rFonts w:hint="eastAsia" w:ascii="仿宋" w:hAnsi="仿宋" w:eastAsia="仿宋" w:cs="Times New Roman"/>
          <w:color w:val="000000" w:themeColor="text1"/>
          <w:sz w:val="32"/>
          <w:szCs w:val="32"/>
          <w:lang w:eastAsia="zh-CN"/>
        </w:rPr>
        <w:t>、</w:t>
      </w:r>
      <w:r>
        <w:rPr>
          <w:rFonts w:hint="eastAsia" w:ascii="仿宋" w:hAnsi="仿宋" w:eastAsia="仿宋" w:cs="Times New Roman"/>
          <w:color w:val="000000" w:themeColor="text1"/>
          <w:sz w:val="32"/>
          <w:szCs w:val="32"/>
        </w:rPr>
        <w:t>加强环境保护和能源保障。做好双代电力、燃气保供工作，做好元旦、春节、两会等重要时间节点的电力供应，确保全县电力安全；完成市下达的煤炭消费控制量、节能目标任务，对烧结类墙材企业开展常态化巡查检查，确保不发生违规生产行为。</w:t>
      </w:r>
    </w:p>
    <w:p w14:paraId="2FD79B3D">
      <w:pPr>
        <w:ind w:firstLine="640" w:firstLineChars="200"/>
        <w:jc w:val="left"/>
        <w:rPr>
          <w:rFonts w:hint="eastAsia" w:ascii="仿宋" w:hAnsi="仿宋" w:eastAsia="仿宋" w:cs="Times New Roman"/>
          <w:color w:val="000000" w:themeColor="text1"/>
          <w:sz w:val="32"/>
          <w:szCs w:val="32"/>
        </w:rPr>
      </w:pPr>
      <w:r>
        <w:rPr>
          <w:rFonts w:hint="eastAsia" w:ascii="仿宋" w:hAnsi="仿宋" w:eastAsia="仿宋" w:cs="Times New Roman"/>
          <w:color w:val="000000" w:themeColor="text1"/>
          <w:sz w:val="32"/>
          <w:szCs w:val="32"/>
        </w:rPr>
        <w:t>4</w:t>
      </w:r>
      <w:r>
        <w:rPr>
          <w:rFonts w:hint="eastAsia" w:ascii="仿宋" w:hAnsi="仿宋" w:eastAsia="仿宋" w:cs="Times New Roman"/>
          <w:color w:val="000000" w:themeColor="text1"/>
          <w:sz w:val="32"/>
          <w:szCs w:val="32"/>
          <w:lang w:eastAsia="zh-CN"/>
        </w:rPr>
        <w:t>、</w:t>
      </w:r>
      <w:r>
        <w:rPr>
          <w:rFonts w:hint="eastAsia" w:ascii="仿宋" w:hAnsi="仿宋" w:eastAsia="仿宋" w:cs="Times New Roman"/>
          <w:color w:val="000000" w:themeColor="text1"/>
          <w:sz w:val="32"/>
          <w:szCs w:val="32"/>
        </w:rPr>
        <w:t>抓好粮食安全和救灾物资储备。在原山口粮站旧址新建2座救灾物资储备库，投资538万元，建筑面积2540平方米，以及配套设施等。抓好隆尧县京隆粮油购销有限责任公司粮食仓储扩建项目建设，督导企业加快建设进度，争取2021年11月底前按时按质完成项目建设，并投入使用。做好粮食行政执法工作，确保粮食市场供应平稳，价格稳定，粮食购销规范有序，严厉打击违法违规、坑农害农涉粮案件。</w:t>
      </w:r>
    </w:p>
    <w:p w14:paraId="006AEDE1">
      <w:pPr>
        <w:ind w:firstLine="640" w:firstLineChars="200"/>
        <w:jc w:val="left"/>
        <w:rPr>
          <w:rFonts w:ascii="仿宋" w:hAnsi="仿宋" w:eastAsia="仿宋" w:cs="方正仿宋_GBK"/>
          <w:sz w:val="30"/>
          <w:szCs w:val="30"/>
        </w:rPr>
      </w:pPr>
      <w:r>
        <w:rPr>
          <w:rFonts w:hint="eastAsia" w:ascii="仿宋" w:hAnsi="仿宋" w:eastAsia="仿宋" w:cs="Times New Roman"/>
          <w:color w:val="000000" w:themeColor="text1"/>
          <w:sz w:val="32"/>
          <w:szCs w:val="32"/>
        </w:rPr>
        <w:t>5</w:t>
      </w:r>
      <w:r>
        <w:rPr>
          <w:rFonts w:hint="eastAsia" w:ascii="仿宋" w:hAnsi="仿宋" w:eastAsia="仿宋" w:cs="Times New Roman"/>
          <w:color w:val="000000" w:themeColor="text1"/>
          <w:sz w:val="32"/>
          <w:szCs w:val="32"/>
          <w:lang w:eastAsia="zh-CN"/>
        </w:rPr>
        <w:t>、</w:t>
      </w:r>
      <w:r>
        <w:rPr>
          <w:rFonts w:hint="eastAsia" w:ascii="仿宋" w:hAnsi="仿宋" w:eastAsia="仿宋" w:cs="Times New Roman"/>
          <w:color w:val="000000" w:themeColor="text1"/>
          <w:sz w:val="32"/>
          <w:szCs w:val="32"/>
        </w:rPr>
        <w:t>做好其他方面重点工作。加强对中央及地方政府投资项目监管力度，充分发挥政府资金效益。做好成本监审、定价、物价定损评估、收费听证等工作。</w:t>
      </w:r>
    </w:p>
    <w:p w14:paraId="64928B9A">
      <w:pPr>
        <w:ind w:firstLine="600" w:firstLineChars="200"/>
        <w:jc w:val="left"/>
        <w:outlineLvl w:val="1"/>
        <w:rPr>
          <w:rFonts w:ascii="黑体" w:hAnsi="黑体" w:eastAsia="黑体" w:cs="宋体"/>
          <w:sz w:val="30"/>
          <w:szCs w:val="30"/>
        </w:rPr>
      </w:pPr>
      <w:r>
        <w:rPr>
          <w:rFonts w:hint="eastAsia" w:ascii="黑体" w:hAnsi="黑体" w:eastAsia="黑体" w:cs="方正黑体_GBK"/>
          <w:sz w:val="30"/>
          <w:szCs w:val="30"/>
        </w:rPr>
        <w:t>（三）工作保障措施</w:t>
      </w:r>
      <w:bookmarkStart w:id="3" w:name="_Toc6200"/>
      <w:bookmarkStart w:id="4" w:name="_Toc12949"/>
      <w:r>
        <w:rPr>
          <w:rFonts w:hint="eastAsia" w:ascii="黑体" w:hAnsi="黑体" w:eastAsia="黑体"/>
          <w:sz w:val="30"/>
          <w:szCs w:val="30"/>
        </w:rPr>
        <w:fldChar w:fldCharType="begin"/>
      </w:r>
      <w:r>
        <w:rPr>
          <w:rFonts w:hint="eastAsia" w:ascii="黑体" w:hAnsi="黑体" w:eastAsia="黑体" w:cs="方正黑体_GBK"/>
          <w:sz w:val="30"/>
          <w:szCs w:val="30"/>
        </w:rPr>
        <w:instrText xml:space="preserve"> TC 工作保障措施 \f A \l 1 </w:instrText>
      </w:r>
      <w:r>
        <w:rPr>
          <w:rFonts w:hint="eastAsia" w:ascii="黑体" w:hAnsi="黑体" w:eastAsia="黑体" w:cs="方正黑体_GBK"/>
          <w:sz w:val="30"/>
          <w:szCs w:val="30"/>
        </w:rPr>
        <w:fldChar w:fldCharType="end"/>
      </w:r>
      <w:bookmarkEnd w:id="3"/>
      <w:bookmarkEnd w:id="4"/>
    </w:p>
    <w:p w14:paraId="6F086D5D">
      <w:pPr>
        <w:tabs>
          <w:tab w:val="left" w:pos="1"/>
        </w:tabs>
        <w:spacing w:line="600" w:lineRule="exact"/>
        <w:ind w:left="1" w:firstLine="645"/>
        <w:jc w:val="both"/>
        <w:rPr>
          <w:rFonts w:ascii="仿宋" w:hAnsi="仿宋" w:eastAsia="仿宋"/>
          <w:sz w:val="32"/>
        </w:rPr>
      </w:pPr>
      <w:r>
        <w:rPr>
          <w:rFonts w:ascii="仿宋" w:hAnsi="仿宋" w:eastAsia="仿宋"/>
          <w:sz w:val="32"/>
        </w:rPr>
        <w:t>1、加强国民经济和社会发展的宏观指导。加强政策解读和调研工作，充分发挥参谋助手作用。我局将密切关注国内政策动向，深入乡镇和企业做好县域经济发展等重大问题的调研，认真分析明年经济发展环境，精心谋划2021年经济盘子，为县委、县政府决策当好参谋助手。</w:t>
      </w:r>
    </w:p>
    <w:p w14:paraId="5A575D9B">
      <w:pPr>
        <w:tabs>
          <w:tab w:val="left" w:pos="1"/>
        </w:tabs>
        <w:spacing w:line="600" w:lineRule="exact"/>
        <w:ind w:left="1" w:firstLine="645"/>
        <w:jc w:val="both"/>
        <w:rPr>
          <w:rFonts w:ascii="仿宋" w:hAnsi="仿宋" w:eastAsia="仿宋"/>
          <w:sz w:val="32"/>
        </w:rPr>
      </w:pPr>
      <w:r>
        <w:rPr>
          <w:rFonts w:ascii="仿宋" w:hAnsi="仿宋" w:eastAsia="仿宋"/>
          <w:sz w:val="32"/>
        </w:rPr>
        <w:t>2、加强项目服务管理，加大上级资金争跑力度。一是贯彻落实《隆尧县重点项目管理办法》，加大项目调度推进，实行项目定期调度，及时了解项目进展情况和存在的问题，及早拿出解决办法，为项目实施创造有利条件，确保项目按时间进度推进。二是积极申报2021年省市重点项目。认真筛选确定一批符合国家产业政策的大项目、好项目，加快推进力度，完善各项前期手续，促其尽快达到省市重点项目的标准和条件。三是加大上级资金争跑力度。指导各项目单位做好项目入库，做好政府投资项目三年滚动投资计划工作；及时解读国家投资政策，指导相关部门和企业认真筛选和包装项目，围绕社会事业、资源和环境、产业振兴和技术改造等几个主要方向，认真谋划2021年项目，积极争取中央和省级资金，为我县企业的升级改造和重大基础设施建设争取更大的支持。</w:t>
      </w:r>
    </w:p>
    <w:p w14:paraId="4B335E68">
      <w:pPr>
        <w:spacing w:line="600" w:lineRule="exact"/>
        <w:ind w:firstLine="640" w:firstLineChars="200"/>
        <w:jc w:val="both"/>
        <w:rPr>
          <w:rFonts w:ascii="仿宋" w:hAnsi="仿宋" w:eastAsia="仿宋"/>
          <w:sz w:val="32"/>
        </w:rPr>
      </w:pPr>
      <w:r>
        <w:rPr>
          <w:rFonts w:ascii="仿宋" w:hAnsi="仿宋" w:eastAsia="仿宋"/>
          <w:sz w:val="32"/>
        </w:rPr>
        <w:t>3、深入推进节能工作。一是建立能耗指标控制体系。及时掌握能耗动态，严密关注全社会购电量情况，严格控制新上高耗电企业；加大重点用能企业节能监察力度，加大重点用能企业节能管理工作，提高重点企业产品附加值，提高企业产品利润率。</w:t>
      </w:r>
    </w:p>
    <w:p w14:paraId="5900BD94">
      <w:pPr>
        <w:spacing w:line="600" w:lineRule="exact"/>
        <w:ind w:firstLine="640"/>
        <w:jc w:val="both"/>
        <w:rPr>
          <w:rFonts w:ascii="仿宋" w:hAnsi="仿宋" w:eastAsia="仿宋"/>
          <w:sz w:val="32"/>
        </w:rPr>
      </w:pPr>
      <w:r>
        <w:rPr>
          <w:rFonts w:ascii="仿宋" w:hAnsi="仿宋" w:eastAsia="仿宋"/>
          <w:sz w:val="32"/>
        </w:rPr>
        <w:t>4、进一步加强电力管理工作。坚持开展电力设施保护工作；抓好农村面貌改造提升活动重点村的亮化实施及验收工作；长期执行好负面清单制度，在审查新上变压器企业时，对不符合产业政策的企业拒绝供电，引导企业向节能、环保方向发展。</w:t>
      </w:r>
    </w:p>
    <w:p w14:paraId="26BD2D06">
      <w:pPr>
        <w:spacing w:line="600" w:lineRule="exact"/>
        <w:ind w:firstLine="640"/>
        <w:jc w:val="both"/>
        <w:rPr>
          <w:rFonts w:ascii="仿宋" w:hAnsi="仿宋" w:eastAsia="仿宋"/>
          <w:sz w:val="32"/>
        </w:rPr>
      </w:pPr>
      <w:r>
        <w:rPr>
          <w:rFonts w:ascii="仿宋" w:hAnsi="仿宋" w:eastAsia="仿宋"/>
          <w:sz w:val="32"/>
        </w:rPr>
        <w:t>5、加强体改工作力度。按照轻重缓急、依法有序的原则，加快国企改革进度。按照《破产法》规定的程序，分别有序进行资产变现与人员安置工作。</w:t>
      </w:r>
    </w:p>
    <w:p w14:paraId="34E825FC">
      <w:pPr>
        <w:spacing w:line="600" w:lineRule="exact"/>
        <w:ind w:firstLine="640"/>
        <w:jc w:val="both"/>
        <w:rPr>
          <w:rFonts w:ascii="仿宋" w:hAnsi="仿宋" w:eastAsia="仿宋"/>
          <w:sz w:val="32"/>
        </w:rPr>
      </w:pPr>
      <w:r>
        <w:rPr>
          <w:rFonts w:ascii="仿宋" w:hAnsi="仿宋" w:eastAsia="仿宋"/>
          <w:sz w:val="32"/>
        </w:rPr>
        <w:t>6、将年度工作目标层层落实到人，主管领导</w:t>
      </w:r>
      <w:r>
        <w:rPr>
          <w:rFonts w:hint="eastAsia" w:ascii="仿宋" w:hAnsi="仿宋" w:eastAsia="仿宋"/>
          <w:sz w:val="32"/>
          <w:lang w:eastAsia="zh-CN"/>
        </w:rPr>
        <w:t>做好部署</w:t>
      </w:r>
      <w:r>
        <w:rPr>
          <w:rFonts w:ascii="仿宋" w:hAnsi="仿宋" w:eastAsia="仿宋"/>
          <w:sz w:val="32"/>
        </w:rPr>
        <w:t>，股室之间加强沟通协调，确保</w:t>
      </w:r>
      <w:bookmarkStart w:id="26" w:name="_GoBack"/>
      <w:bookmarkEnd w:id="26"/>
      <w:r>
        <w:rPr>
          <w:rFonts w:ascii="仿宋" w:hAnsi="仿宋" w:eastAsia="仿宋"/>
          <w:sz w:val="32"/>
        </w:rPr>
        <w:t>完成发展目标。</w:t>
      </w:r>
    </w:p>
    <w:p w14:paraId="179C23E2">
      <w:pPr>
        <w:spacing w:line="600" w:lineRule="exact"/>
        <w:ind w:firstLine="678"/>
        <w:jc w:val="both"/>
        <w:rPr>
          <w:rFonts w:ascii="仿宋" w:hAnsi="仿宋" w:eastAsia="仿宋"/>
          <w:sz w:val="32"/>
        </w:rPr>
      </w:pPr>
      <w:r>
        <w:rPr>
          <w:rFonts w:ascii="仿宋" w:hAnsi="仿宋" w:eastAsia="仿宋"/>
          <w:sz w:val="32"/>
        </w:rPr>
        <w:t>7、加强机关干部职工的政治理论和业务知识学习。进一步提高认识，统一思想，改进工作方法，提升工作效率，力促全局工作保质保量高效完成。</w:t>
      </w:r>
    </w:p>
    <w:p w14:paraId="1FFB8F5D">
      <w:pPr>
        <w:spacing w:line="600" w:lineRule="exact"/>
        <w:ind w:firstLine="640"/>
        <w:jc w:val="both"/>
        <w:rPr>
          <w:rFonts w:ascii="仿宋" w:hAnsi="仿宋" w:eastAsia="仿宋"/>
          <w:sz w:val="32"/>
        </w:rPr>
      </w:pPr>
      <w:r>
        <w:rPr>
          <w:rFonts w:ascii="仿宋" w:hAnsi="仿宋" w:eastAsia="仿宋"/>
          <w:sz w:val="32"/>
        </w:rPr>
        <w:t>8、加强调度和监督运行。加大经济运行监测，按照“以旬保月、以月保季、以季保年”的工作要求，加强对主要经济指标运行监测调度，并将主要经济指标分解下达到各乡镇（园区），确保如期完成全年各项目标任务。</w:t>
      </w:r>
    </w:p>
    <w:p w14:paraId="2223BF07">
      <w:pPr>
        <w:spacing w:line="600" w:lineRule="exact"/>
        <w:ind w:firstLine="640"/>
        <w:jc w:val="both"/>
        <w:rPr>
          <w:sz w:val="32"/>
        </w:rPr>
      </w:pPr>
      <w:r>
        <w:rPr>
          <w:rFonts w:ascii="仿宋" w:hAnsi="仿宋" w:eastAsia="仿宋"/>
          <w:sz w:val="32"/>
        </w:rPr>
        <w:t>9、开展粮食系统安全责任制考核和粮食流通执法监督检查，确保粮食质量安全，加强粮食仓储能力建设，新增粮食仓容2</w:t>
      </w:r>
      <w:r>
        <w:rPr>
          <w:rFonts w:hint="eastAsia" w:ascii="仿宋" w:hAnsi="仿宋" w:eastAsia="仿宋"/>
          <w:sz w:val="32"/>
          <w:lang w:val="en-US" w:eastAsia="zh-CN"/>
        </w:rPr>
        <w:t>万</w:t>
      </w:r>
      <w:r>
        <w:rPr>
          <w:rFonts w:ascii="仿宋" w:hAnsi="仿宋" w:eastAsia="仿宋"/>
          <w:sz w:val="32"/>
        </w:rPr>
        <w:t>吨，做好粮食收储购销工作，加强食盐储备管理工作，保持食盐市场稳定，加强救灾物资储备管理，确保救灾物资的安全和供应，继续做好维稳工作，对重点慰问对象做好思想工作，确保不出现严重上访事件。</w:t>
      </w:r>
    </w:p>
    <w:p w14:paraId="47523C1D">
      <w:pPr>
        <w:ind w:firstLine="640" w:firstLineChars="200"/>
        <w:jc w:val="left"/>
        <w:rPr>
          <w:rFonts w:ascii="仿宋" w:hAnsi="仿宋" w:eastAsia="仿宋" w:cs="方正仿宋_GBK"/>
          <w:sz w:val="32"/>
          <w:szCs w:val="32"/>
        </w:rPr>
      </w:pPr>
    </w:p>
    <w:p w14:paraId="0563C6AA">
      <w:pPr>
        <w:ind w:firstLine="420" w:firstLineChars="200"/>
        <w:jc w:val="center"/>
        <w:rPr>
          <w:rFonts w:ascii="Times New Roman" w:hAnsi="宋体" w:cs="宋体"/>
        </w:rPr>
      </w:pPr>
      <w:r>
        <w:rPr>
          <w:rFonts w:hint="eastAsia" w:ascii="方正书宋_GBK" w:hAnsi="方正书宋_GBK" w:eastAsia="方正书宋_GBK" w:cs="方正书宋_GBK"/>
        </w:rPr>
        <w:t xml:space="preserve"> </w:t>
      </w:r>
    </w:p>
    <w:p w14:paraId="371B6680">
      <w:pPr>
        <w:ind w:firstLine="420" w:firstLineChars="200"/>
        <w:rPr>
          <w:rFonts w:ascii="方正书宋_GBK" w:hAnsi="方正书宋_GBK" w:eastAsia="方正书宋_GBK" w:cs="方正书宋_GBK"/>
        </w:rPr>
        <w:sectPr>
          <w:footerReference r:id="rId3" w:type="default"/>
          <w:pgSz w:w="11906" w:h="16838"/>
          <w:pgMar w:top="1984" w:right="1304" w:bottom="1134" w:left="1304" w:header="851" w:footer="992" w:gutter="0"/>
          <w:pgNumType w:start="1"/>
          <w:cols w:space="720" w:num="1"/>
          <w:docGrid w:type="lines" w:linePitch="312" w:charSpace="0"/>
        </w:sectPr>
      </w:pPr>
    </w:p>
    <w:p w14:paraId="6D0D7F9A">
      <w:pPr>
        <w:rPr>
          <w:rFonts w:ascii="Times New Roman" w:hAnsi="宋体" w:cs="宋体"/>
          <w:sz w:val="52"/>
        </w:rPr>
      </w:pPr>
    </w:p>
    <w:p w14:paraId="167B135F">
      <w:pPr>
        <w:rPr>
          <w:rFonts w:ascii="Times New Roman" w:hAnsi="宋体" w:cs="宋体"/>
          <w:sz w:val="52"/>
        </w:rPr>
      </w:pPr>
      <w:r>
        <w:rPr>
          <w:rFonts w:hint="eastAsia" w:ascii="方正小标宋_GBK" w:hAnsi="方正小标宋_GBK" w:eastAsia="方正小标宋_GBK" w:cs="方正小标宋_GBK"/>
          <w:sz w:val="52"/>
        </w:rPr>
        <w:t xml:space="preserve"> </w:t>
      </w:r>
    </w:p>
    <w:p w14:paraId="018EC152">
      <w:pPr>
        <w:rPr>
          <w:rFonts w:ascii="Times New Roman" w:hAnsi="宋体" w:cs="宋体"/>
          <w:sz w:val="52"/>
        </w:rPr>
      </w:pPr>
      <w:r>
        <w:rPr>
          <w:rFonts w:hint="eastAsia" w:ascii="方正小标宋_GBK" w:hAnsi="方正小标宋_GBK" w:eastAsia="方正小标宋_GBK" w:cs="方正小标宋_GBK"/>
          <w:sz w:val="52"/>
        </w:rPr>
        <w:t xml:space="preserve"> </w:t>
      </w:r>
    </w:p>
    <w:p w14:paraId="1D82DFE5">
      <w:pPr>
        <w:jc w:val="center"/>
        <w:rPr>
          <w:rFonts w:ascii="Times New Roman" w:hAnsi="宋体" w:cs="宋体"/>
          <w:sz w:val="44"/>
        </w:rPr>
      </w:pPr>
      <w:r>
        <w:rPr>
          <w:rFonts w:hint="eastAsia" w:ascii="方正小标宋_GBK" w:hAnsi="方正小标宋_GBK" w:eastAsia="方正小标宋_GBK" w:cs="方正小标宋_GBK"/>
          <w:sz w:val="44"/>
        </w:rPr>
        <w:t>第二部分</w:t>
      </w:r>
    </w:p>
    <w:p w14:paraId="62AECABA">
      <w:pPr>
        <w:jc w:val="center"/>
        <w:rPr>
          <w:rFonts w:ascii="Times New Roman" w:hAnsi="宋体" w:cs="宋体"/>
          <w:sz w:val="44"/>
        </w:rPr>
      </w:pPr>
      <w:r>
        <w:rPr>
          <w:rFonts w:hint="eastAsia" w:ascii="方正小标宋_GBK" w:hAnsi="方正小标宋_GBK" w:eastAsia="方正小标宋_GBK" w:cs="方正小标宋_GBK"/>
          <w:sz w:val="44"/>
        </w:rPr>
        <w:t xml:space="preserve"> </w:t>
      </w:r>
    </w:p>
    <w:p w14:paraId="69A80844">
      <w:pPr>
        <w:jc w:val="center"/>
        <w:outlineLvl w:val="0"/>
        <w:rPr>
          <w:rFonts w:ascii="Times New Roman" w:hAnsi="宋体" w:cs="宋体"/>
          <w:sz w:val="44"/>
        </w:rPr>
      </w:pPr>
      <w:r>
        <w:rPr>
          <w:rFonts w:hint="eastAsia" w:ascii="方正小标宋_GBK" w:hAnsi="方正小标宋_GBK" w:eastAsia="方正小标宋_GBK" w:cs="方正小标宋_GBK"/>
          <w:sz w:val="44"/>
        </w:rPr>
        <w:t>预算项目绩效目标</w:t>
      </w:r>
    </w:p>
    <w:p w14:paraId="5F1B2179">
      <w:pPr>
        <w:jc w:val="center"/>
        <w:rPr>
          <w:rFonts w:ascii="方正书宋_GBK" w:hAnsi="方正书宋_GBK" w:eastAsia="方正书宋_GBK" w:cs="方正书宋_GBK"/>
        </w:rPr>
        <w:sectPr>
          <w:pgSz w:w="11906" w:h="16838"/>
          <w:pgMar w:top="1984" w:right="1304" w:bottom="1134" w:left="1304" w:header="851" w:footer="992" w:gutter="0"/>
          <w:cols w:space="720" w:num="1"/>
          <w:docGrid w:type="lines" w:linePitch="312" w:charSpace="0"/>
        </w:sectPr>
      </w:pPr>
      <w:r>
        <w:rPr>
          <w:rFonts w:hint="eastAsia" w:ascii="方正书宋_GBK" w:hAnsi="方正书宋_GBK" w:eastAsia="方正书宋_GBK" w:cs="方正书宋_GBK"/>
        </w:rPr>
        <w:t xml:space="preserve"> </w:t>
      </w:r>
    </w:p>
    <w:p w14:paraId="7C7C7BC0">
      <w:pPr>
        <w:jc w:val="both"/>
        <w:rPr>
          <w:rFonts w:ascii="方正书宋_GBK" w:hAnsi="方正书宋_GBK" w:eastAsia="方正书宋_GBK" w:cs="方正书宋_GBK"/>
        </w:rPr>
      </w:pPr>
    </w:p>
    <w:p w14:paraId="37BC815C">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1、</w:t>
      </w:r>
      <w:r>
        <w:rPr>
          <w:rFonts w:hint="eastAsia" w:ascii="方正仿宋_GBK" w:hAnsi="方正仿宋_GBK" w:eastAsia="方正仿宋_GBK" w:cs="方正仿宋_GBK"/>
          <w:b/>
          <w:sz w:val="28"/>
          <w:lang w:val="en-US" w:eastAsia="zh-CN"/>
        </w:rPr>
        <w:t>隆尧县“十四五”规划编制经费</w:t>
      </w:r>
      <w:r>
        <w:rPr>
          <w:rFonts w:hint="eastAsia" w:ascii="方正仿宋_GBK" w:hAnsi="方正仿宋_GBK" w:eastAsia="方正仿宋_GBK" w:cs="方正仿宋_GBK"/>
          <w:b/>
          <w:sz w:val="28"/>
        </w:rPr>
        <w:t>绩效目标表</w:t>
      </w:r>
      <w:bookmarkStart w:id="5" w:name="_Toc23440"/>
      <w:r>
        <w:rPr>
          <w:rFonts w:hint="eastAsia"/>
        </w:rPr>
        <w:fldChar w:fldCharType="begin"/>
      </w:r>
      <w:r>
        <w:rPr>
          <w:rFonts w:hint="eastAsia" w:ascii="方正仿宋_GBK" w:hAnsi="方正仿宋_GBK" w:eastAsia="方正仿宋_GBK" w:cs="方正仿宋_GBK"/>
          <w:b/>
          <w:sz w:val="28"/>
        </w:rPr>
        <w:instrText xml:space="preserve"> TC 1、办案补助/自收自支人员经费绩效目标表 \f C \l 1 </w:instrText>
      </w:r>
      <w:r>
        <w:rPr>
          <w:rFonts w:hint="eastAsia" w:ascii="方正仿宋_GBK" w:hAnsi="方正仿宋_GBK" w:eastAsia="方正仿宋_GBK" w:cs="方正仿宋_GBK"/>
          <w:b/>
          <w:sz w:val="28"/>
        </w:rPr>
        <w:fldChar w:fldCharType="end"/>
      </w:r>
      <w:bookmarkEnd w:id="5"/>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2EC5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14:paraId="4762A27E">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14:paraId="018826D4">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14:paraId="38446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14:paraId="2623F3E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14:paraId="256B1056">
            <w:pPr>
              <w:spacing w:line="300" w:lineRule="exact"/>
              <w:jc w:val="left"/>
              <w:rPr>
                <w:rFonts w:ascii="方正书宋_GBK" w:eastAsia="方正书宋_GBK"/>
              </w:rPr>
            </w:pPr>
            <w:r>
              <w:rPr>
                <w:rFonts w:ascii="方正书宋_GBK" w:eastAsia="方正书宋_GBK"/>
              </w:rPr>
              <w:t>13052521Y9LYMLGY2CQ8F</w:t>
            </w:r>
          </w:p>
        </w:tc>
        <w:tc>
          <w:tcPr>
            <w:tcW w:w="1587" w:type="dxa"/>
            <w:shd w:val="clear" w:color="auto" w:fill="auto"/>
            <w:noWrap w:val="0"/>
            <w:vAlign w:val="center"/>
          </w:tcPr>
          <w:p w14:paraId="1D8EFD2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14:paraId="2924DDE3">
            <w:pPr>
              <w:spacing w:line="300" w:lineRule="exact"/>
              <w:jc w:val="left"/>
              <w:rPr>
                <w:rFonts w:ascii="方正书宋_GBK" w:eastAsia="方正书宋_GBK"/>
              </w:rPr>
            </w:pPr>
            <w:r>
              <w:rPr>
                <w:rFonts w:hint="eastAsia" w:ascii="方正书宋_GBK" w:eastAsia="方正书宋_GBK"/>
              </w:rPr>
              <w:t>隆尧县</w:t>
            </w:r>
            <w:r>
              <w:rPr>
                <w:rFonts w:hint="cs" w:ascii="方正书宋_GBK" w:eastAsia="方正书宋_GBK"/>
              </w:rPr>
              <w:t>“</w:t>
            </w:r>
            <w:r>
              <w:rPr>
                <w:rFonts w:hint="eastAsia" w:ascii="方正书宋_GBK" w:eastAsia="方正书宋_GBK"/>
              </w:rPr>
              <w:t>十四五</w:t>
            </w:r>
            <w:r>
              <w:rPr>
                <w:rFonts w:hint="cs" w:ascii="方正书宋_GBK" w:eastAsia="方正书宋_GBK"/>
              </w:rPr>
              <w:t>”</w:t>
            </w:r>
            <w:r>
              <w:rPr>
                <w:rFonts w:hint="eastAsia" w:ascii="方正书宋_GBK" w:eastAsia="方正书宋_GBK"/>
              </w:rPr>
              <w:t>规划编制经费</w:t>
            </w:r>
          </w:p>
        </w:tc>
      </w:tr>
      <w:tr w14:paraId="62179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2E4EFBD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14:paraId="643A50D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14:paraId="47B292A4">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noWrap w:val="0"/>
            <w:vAlign w:val="center"/>
          </w:tcPr>
          <w:p w14:paraId="1F04A2F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14:paraId="352981D6">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noWrap w:val="0"/>
            <w:vAlign w:val="center"/>
          </w:tcPr>
          <w:p w14:paraId="4D7F7F59">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14:paraId="618CF0FA">
            <w:pPr>
              <w:spacing w:line="300" w:lineRule="exact"/>
              <w:jc w:val="left"/>
              <w:rPr>
                <w:rFonts w:ascii="方正书宋_GBK" w:eastAsia="方正书宋_GBK"/>
              </w:rPr>
            </w:pPr>
            <w:r>
              <w:rPr>
                <w:rFonts w:ascii="方正书宋_GBK" w:eastAsia="方正书宋_GBK"/>
              </w:rPr>
              <w:t>0</w:t>
            </w:r>
          </w:p>
        </w:tc>
      </w:tr>
      <w:tr w14:paraId="0F473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14:paraId="0090F01B">
            <w:pPr>
              <w:spacing w:line="300" w:lineRule="exact"/>
              <w:jc w:val="left"/>
              <w:outlineLvl w:val="3"/>
            </w:pPr>
          </w:p>
        </w:tc>
        <w:tc>
          <w:tcPr>
            <w:tcW w:w="8278" w:type="dxa"/>
            <w:gridSpan w:val="6"/>
            <w:shd w:val="clear" w:color="auto" w:fill="auto"/>
            <w:noWrap w:val="0"/>
            <w:vAlign w:val="center"/>
          </w:tcPr>
          <w:p w14:paraId="2D2E6D79">
            <w:pPr>
              <w:spacing w:line="300" w:lineRule="exact"/>
              <w:jc w:val="left"/>
              <w:rPr>
                <w:rFonts w:ascii="方正书宋_GBK" w:eastAsia="方正书宋_GBK"/>
              </w:rPr>
            </w:pPr>
            <w:r>
              <w:rPr>
                <w:rFonts w:hint="eastAsia" w:ascii="方正书宋_GBK" w:eastAsia="方正书宋_GBK"/>
              </w:rPr>
              <w:t>第三方</w:t>
            </w:r>
            <w:r>
              <w:rPr>
                <w:rFonts w:hint="eastAsia" w:ascii="方正书宋_GBK" w:eastAsia="方正书宋_GBK"/>
                <w:lang w:eastAsia="zh-CN"/>
              </w:rPr>
              <w:t>“十四五”规划</w:t>
            </w:r>
            <w:r>
              <w:rPr>
                <w:rFonts w:hint="eastAsia" w:ascii="方正书宋_GBK" w:eastAsia="方正书宋_GBK"/>
              </w:rPr>
              <w:t>编制费用</w:t>
            </w:r>
          </w:p>
        </w:tc>
      </w:tr>
      <w:tr w14:paraId="106B8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1225D56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14:paraId="6DCA430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14:paraId="206354F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14:paraId="4B615FC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14:paraId="6F243BA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245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14:paraId="0E8C3E42">
            <w:pPr>
              <w:spacing w:line="300" w:lineRule="exact"/>
              <w:jc w:val="left"/>
              <w:outlineLvl w:val="3"/>
            </w:pPr>
          </w:p>
        </w:tc>
        <w:tc>
          <w:tcPr>
            <w:tcW w:w="2410" w:type="dxa"/>
            <w:gridSpan w:val="2"/>
            <w:tcBorders>
              <w:bottom w:val="single" w:color="000000" w:sz="6" w:space="0"/>
            </w:tcBorders>
            <w:shd w:val="clear" w:color="auto" w:fill="auto"/>
            <w:noWrap w:val="0"/>
            <w:vAlign w:val="center"/>
          </w:tcPr>
          <w:p w14:paraId="3365DBFF">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14:paraId="0F0BCCA2">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14:paraId="5A2C7BE1">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14:paraId="197110B9">
            <w:pPr>
              <w:spacing w:line="300" w:lineRule="exact"/>
              <w:jc w:val="center"/>
              <w:rPr>
                <w:rFonts w:ascii="方正书宋_GBK" w:eastAsia="方正书宋_GBK"/>
              </w:rPr>
            </w:pPr>
          </w:p>
        </w:tc>
      </w:tr>
      <w:tr w14:paraId="38B88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14:paraId="45005E6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14:paraId="6E0EF2F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hint="eastAsia" w:ascii="方正书宋_GBK" w:eastAsia="方正书宋_GBK"/>
                <w:lang w:eastAsia="zh-CN"/>
              </w:rPr>
              <w:t>“十四五”规划</w:t>
            </w:r>
            <w:r>
              <w:rPr>
                <w:rFonts w:hint="eastAsia" w:ascii="方正书宋_GBK" w:eastAsia="方正书宋_GBK"/>
              </w:rPr>
              <w:t>编制工作</w:t>
            </w:r>
          </w:p>
          <w:p w14:paraId="5EEA67D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发挥规划对隆尧经济社会发展的引领作用</w:t>
            </w:r>
          </w:p>
          <w:p w14:paraId="5951BC75">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获得人大审议通过</w:t>
            </w:r>
          </w:p>
        </w:tc>
      </w:tr>
    </w:tbl>
    <w:p w14:paraId="0EE22088">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2F23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14:paraId="4BFBB89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14:paraId="05600F7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14:paraId="5AB7C04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14:paraId="5AFF03A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14:paraId="5D83B37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14:paraId="2450B0C9">
            <w:pPr>
              <w:spacing w:line="300" w:lineRule="exact"/>
              <w:jc w:val="center"/>
              <w:rPr>
                <w:rFonts w:ascii="方正书宋_GBK" w:eastAsia="方正书宋_GBK"/>
                <w:b/>
              </w:rPr>
            </w:pPr>
            <w:r>
              <w:rPr>
                <w:rFonts w:hint="eastAsia" w:ascii="方正书宋_GBK" w:eastAsia="方正书宋_GBK"/>
                <w:b/>
              </w:rPr>
              <w:t>指标值确定依据</w:t>
            </w:r>
          </w:p>
        </w:tc>
      </w:tr>
      <w:tr w14:paraId="78E61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309C7472">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14:paraId="0A3A5AF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798FD5E6">
            <w:pPr>
              <w:spacing w:line="300" w:lineRule="exact"/>
              <w:jc w:val="left"/>
              <w:rPr>
                <w:rFonts w:ascii="方正书宋_GBK" w:eastAsia="方正书宋_GBK"/>
              </w:rPr>
            </w:pPr>
            <w:r>
              <w:rPr>
                <w:rFonts w:hint="eastAsia" w:ascii="方正书宋_GBK" w:eastAsia="方正书宋_GBK"/>
              </w:rPr>
              <w:t>调研报告数量</w:t>
            </w:r>
          </w:p>
        </w:tc>
        <w:tc>
          <w:tcPr>
            <w:tcW w:w="2891" w:type="dxa"/>
            <w:shd w:val="clear" w:color="auto" w:fill="auto"/>
            <w:noWrap w:val="0"/>
            <w:vAlign w:val="center"/>
          </w:tcPr>
          <w:p w14:paraId="08C5C1C2">
            <w:pPr>
              <w:spacing w:line="300" w:lineRule="exact"/>
              <w:jc w:val="left"/>
              <w:rPr>
                <w:rFonts w:ascii="方正书宋_GBK" w:eastAsia="方正书宋_GBK"/>
              </w:rPr>
            </w:pPr>
            <w:r>
              <w:rPr>
                <w:rFonts w:hint="eastAsia" w:ascii="方正书宋_GBK" w:eastAsia="方正书宋_GBK"/>
              </w:rPr>
              <w:t>提交调研报告数量</w:t>
            </w:r>
          </w:p>
        </w:tc>
        <w:tc>
          <w:tcPr>
            <w:tcW w:w="1276" w:type="dxa"/>
            <w:shd w:val="clear" w:color="auto" w:fill="auto"/>
            <w:noWrap w:val="0"/>
            <w:vAlign w:val="center"/>
          </w:tcPr>
          <w:p w14:paraId="4C7132C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shd w:val="clear" w:color="auto" w:fill="auto"/>
            <w:noWrap w:val="0"/>
            <w:vAlign w:val="center"/>
          </w:tcPr>
          <w:p w14:paraId="5573EEA1">
            <w:pPr>
              <w:spacing w:line="300" w:lineRule="exact"/>
              <w:jc w:val="left"/>
              <w:rPr>
                <w:rFonts w:ascii="方正书宋_GBK" w:eastAsia="方正书宋_GBK"/>
              </w:rPr>
            </w:pPr>
            <w:r>
              <w:rPr>
                <w:rFonts w:hint="eastAsia" w:ascii="方正书宋_GBK" w:eastAsia="方正书宋_GBK"/>
              </w:rPr>
              <w:t>合同约定次数</w:t>
            </w:r>
          </w:p>
        </w:tc>
      </w:tr>
      <w:tr w14:paraId="7B8E4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511D484A">
            <w:pPr>
              <w:spacing w:line="300" w:lineRule="exact"/>
              <w:jc w:val="center"/>
              <w:rPr>
                <w:rFonts w:hint="eastAsia" w:ascii="方正书宋_GBK" w:eastAsia="方正书宋_GBK"/>
              </w:rPr>
            </w:pPr>
          </w:p>
        </w:tc>
        <w:tc>
          <w:tcPr>
            <w:tcW w:w="1134" w:type="dxa"/>
            <w:shd w:val="clear" w:color="auto" w:fill="auto"/>
            <w:noWrap w:val="0"/>
            <w:vAlign w:val="center"/>
          </w:tcPr>
          <w:p w14:paraId="0FF8A994">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14:paraId="564F611A">
            <w:pPr>
              <w:spacing w:line="300" w:lineRule="exact"/>
              <w:jc w:val="left"/>
              <w:rPr>
                <w:rFonts w:hint="eastAsia" w:ascii="方正书宋_GBK" w:eastAsia="方正书宋_GBK"/>
              </w:rPr>
            </w:pPr>
            <w:r>
              <w:rPr>
                <w:rFonts w:hint="cs" w:ascii="方正书宋_GBK" w:eastAsia="方正书宋_GBK"/>
              </w:rPr>
              <w:t>“</w:t>
            </w:r>
            <w:r>
              <w:rPr>
                <w:rFonts w:hint="eastAsia" w:ascii="方正书宋_GBK" w:eastAsia="方正书宋_GBK"/>
              </w:rPr>
              <w:t>十四五</w:t>
            </w:r>
            <w:r>
              <w:rPr>
                <w:rFonts w:hint="cs" w:ascii="方正书宋_GBK" w:eastAsia="方正书宋_GBK"/>
              </w:rPr>
              <w:t>”</w:t>
            </w:r>
            <w:r>
              <w:rPr>
                <w:rFonts w:hint="eastAsia" w:ascii="方正书宋_GBK" w:eastAsia="方正书宋_GBK"/>
              </w:rPr>
              <w:t>规划如期完成情况</w:t>
            </w:r>
          </w:p>
        </w:tc>
        <w:tc>
          <w:tcPr>
            <w:tcW w:w="2891" w:type="dxa"/>
            <w:shd w:val="clear" w:color="auto" w:fill="auto"/>
            <w:noWrap w:val="0"/>
            <w:vAlign w:val="center"/>
          </w:tcPr>
          <w:p w14:paraId="46B020F8">
            <w:pPr>
              <w:spacing w:line="300" w:lineRule="exact"/>
              <w:jc w:val="left"/>
              <w:rPr>
                <w:rFonts w:ascii="方正书宋_GBK" w:eastAsia="方正书宋_GBK"/>
              </w:rPr>
            </w:pPr>
            <w:r>
              <w:rPr>
                <w:rFonts w:hint="eastAsia" w:ascii="方正书宋_GBK" w:eastAsia="方正书宋_GBK"/>
                <w:lang w:eastAsia="zh-CN"/>
              </w:rPr>
              <w:t>“十四五”规划</w:t>
            </w:r>
            <w:r>
              <w:rPr>
                <w:rFonts w:hint="eastAsia" w:ascii="方正书宋_GBK" w:eastAsia="方正书宋_GBK"/>
              </w:rPr>
              <w:t>按期完成率</w:t>
            </w:r>
          </w:p>
        </w:tc>
        <w:tc>
          <w:tcPr>
            <w:tcW w:w="1276" w:type="dxa"/>
            <w:shd w:val="clear" w:color="auto" w:fill="auto"/>
            <w:noWrap w:val="0"/>
            <w:vAlign w:val="center"/>
          </w:tcPr>
          <w:p w14:paraId="6520207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0"/>
            <w:vAlign w:val="center"/>
          </w:tcPr>
          <w:p w14:paraId="365F56F0">
            <w:pPr>
              <w:spacing w:line="300" w:lineRule="exact"/>
              <w:jc w:val="left"/>
              <w:rPr>
                <w:rFonts w:hint="eastAsia" w:ascii="方正书宋_GBK" w:eastAsia="方正书宋_GBK"/>
              </w:rPr>
            </w:pPr>
            <w:r>
              <w:rPr>
                <w:rFonts w:hint="eastAsia" w:ascii="方正书宋_GBK" w:eastAsia="方正书宋_GBK"/>
              </w:rPr>
              <w:t>人大会审议时间</w:t>
            </w:r>
          </w:p>
        </w:tc>
      </w:tr>
      <w:tr w14:paraId="7847D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53E43391">
            <w:pPr>
              <w:spacing w:line="300" w:lineRule="exact"/>
              <w:jc w:val="center"/>
              <w:rPr>
                <w:rFonts w:hint="eastAsia" w:ascii="方正书宋_GBK" w:eastAsia="方正书宋_GBK"/>
              </w:rPr>
            </w:pPr>
          </w:p>
        </w:tc>
        <w:tc>
          <w:tcPr>
            <w:tcW w:w="1134" w:type="dxa"/>
            <w:shd w:val="clear" w:color="auto" w:fill="auto"/>
            <w:noWrap w:val="0"/>
            <w:vAlign w:val="center"/>
          </w:tcPr>
          <w:p w14:paraId="756C72E5">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14:paraId="6F7F4AEA">
            <w:pPr>
              <w:spacing w:line="300" w:lineRule="exact"/>
              <w:jc w:val="left"/>
              <w:rPr>
                <w:rFonts w:hint="cs" w:ascii="方正书宋_GBK" w:eastAsia="方正书宋_GBK"/>
              </w:rPr>
            </w:pPr>
            <w:r>
              <w:rPr>
                <w:rFonts w:hint="eastAsia" w:ascii="方正书宋_GBK" w:eastAsia="方正书宋_GBK"/>
              </w:rPr>
              <w:t>完成及时率</w:t>
            </w:r>
          </w:p>
        </w:tc>
        <w:tc>
          <w:tcPr>
            <w:tcW w:w="2891" w:type="dxa"/>
            <w:shd w:val="clear" w:color="auto" w:fill="auto"/>
            <w:noWrap w:val="0"/>
            <w:vAlign w:val="center"/>
          </w:tcPr>
          <w:p w14:paraId="435F5937">
            <w:pPr>
              <w:spacing w:line="300" w:lineRule="exact"/>
              <w:jc w:val="left"/>
              <w:rPr>
                <w:rFonts w:ascii="方正书宋_GBK" w:eastAsia="方正书宋_GBK"/>
              </w:rPr>
            </w:pPr>
            <w:r>
              <w:rPr>
                <w:rFonts w:hint="eastAsia" w:ascii="方正书宋_GBK" w:eastAsia="方正书宋_GBK"/>
                <w:lang w:eastAsia="zh-CN"/>
              </w:rPr>
              <w:t>“十四五”规划</w:t>
            </w:r>
            <w:r>
              <w:rPr>
                <w:rFonts w:hint="eastAsia" w:ascii="方正书宋_GBK" w:eastAsia="方正书宋_GBK"/>
              </w:rPr>
              <w:t>完成及时率</w:t>
            </w:r>
          </w:p>
        </w:tc>
        <w:tc>
          <w:tcPr>
            <w:tcW w:w="1276" w:type="dxa"/>
            <w:shd w:val="clear" w:color="auto" w:fill="auto"/>
            <w:noWrap w:val="0"/>
            <w:vAlign w:val="center"/>
          </w:tcPr>
          <w:p w14:paraId="71BAE50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noWrap w:val="0"/>
            <w:vAlign w:val="center"/>
          </w:tcPr>
          <w:p w14:paraId="7E92A695">
            <w:pPr>
              <w:spacing w:line="300" w:lineRule="exact"/>
              <w:jc w:val="left"/>
              <w:rPr>
                <w:rFonts w:hint="eastAsia" w:ascii="方正书宋_GBK" w:eastAsia="方正书宋_GBK"/>
              </w:rPr>
            </w:pPr>
            <w:r>
              <w:rPr>
                <w:rFonts w:hint="eastAsia" w:ascii="方正书宋_GBK" w:eastAsia="方正书宋_GBK"/>
              </w:rPr>
              <w:t>人大会审议时间</w:t>
            </w:r>
          </w:p>
        </w:tc>
      </w:tr>
      <w:tr w14:paraId="51F08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0BB302C1">
            <w:pPr>
              <w:spacing w:line="300" w:lineRule="exact"/>
              <w:jc w:val="center"/>
              <w:rPr>
                <w:rFonts w:hint="eastAsia" w:ascii="方正书宋_GBK" w:eastAsia="方正书宋_GBK"/>
              </w:rPr>
            </w:pPr>
          </w:p>
        </w:tc>
        <w:tc>
          <w:tcPr>
            <w:tcW w:w="1134" w:type="dxa"/>
            <w:shd w:val="clear" w:color="auto" w:fill="auto"/>
            <w:noWrap w:val="0"/>
            <w:vAlign w:val="center"/>
          </w:tcPr>
          <w:p w14:paraId="43C1AC64">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14:paraId="2E0669EB">
            <w:pPr>
              <w:spacing w:line="300" w:lineRule="exact"/>
              <w:jc w:val="left"/>
              <w:rPr>
                <w:rFonts w:hint="eastAsia" w:ascii="方正书宋_GBK" w:eastAsia="方正书宋_GBK"/>
              </w:rPr>
            </w:pPr>
            <w:r>
              <w:rPr>
                <w:rFonts w:hint="eastAsia" w:ascii="方正书宋_GBK" w:eastAsia="方正书宋_GBK"/>
              </w:rPr>
              <w:t>按预算资金完成率</w:t>
            </w:r>
          </w:p>
        </w:tc>
        <w:tc>
          <w:tcPr>
            <w:tcW w:w="2891" w:type="dxa"/>
            <w:shd w:val="clear" w:color="auto" w:fill="auto"/>
            <w:noWrap w:val="0"/>
            <w:vAlign w:val="center"/>
          </w:tcPr>
          <w:p w14:paraId="1ACFA959">
            <w:pPr>
              <w:spacing w:line="300" w:lineRule="exact"/>
              <w:jc w:val="left"/>
              <w:rPr>
                <w:rFonts w:ascii="方正书宋_GBK" w:eastAsia="方正书宋_GBK"/>
              </w:rPr>
            </w:pPr>
            <w:r>
              <w:rPr>
                <w:rFonts w:hint="eastAsia" w:ascii="方正书宋_GBK" w:eastAsia="方正书宋_GBK"/>
              </w:rPr>
              <w:t>按预算资金完成率</w:t>
            </w:r>
          </w:p>
        </w:tc>
        <w:tc>
          <w:tcPr>
            <w:tcW w:w="1276" w:type="dxa"/>
            <w:shd w:val="clear" w:color="auto" w:fill="auto"/>
            <w:noWrap w:val="0"/>
            <w:vAlign w:val="center"/>
          </w:tcPr>
          <w:p w14:paraId="0E99E43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16</w:t>
            </w:r>
            <w:r>
              <w:rPr>
                <w:rFonts w:hint="eastAsia" w:ascii="方正书宋_GBK" w:eastAsia="方正书宋_GBK"/>
              </w:rPr>
              <w:t>万元</w:t>
            </w:r>
          </w:p>
        </w:tc>
        <w:tc>
          <w:tcPr>
            <w:tcW w:w="1701" w:type="dxa"/>
            <w:shd w:val="clear" w:color="auto" w:fill="auto"/>
            <w:noWrap w:val="0"/>
            <w:vAlign w:val="center"/>
          </w:tcPr>
          <w:p w14:paraId="0C9A203A">
            <w:pPr>
              <w:spacing w:line="300" w:lineRule="exact"/>
              <w:jc w:val="left"/>
              <w:rPr>
                <w:rFonts w:hint="eastAsia" w:ascii="方正书宋_GBK" w:eastAsia="方正书宋_GBK"/>
              </w:rPr>
            </w:pPr>
            <w:r>
              <w:rPr>
                <w:rFonts w:hint="eastAsia" w:ascii="方正书宋_GBK" w:eastAsia="方正书宋_GBK"/>
              </w:rPr>
              <w:t>项目预算资金</w:t>
            </w:r>
          </w:p>
        </w:tc>
      </w:tr>
      <w:tr w14:paraId="31E5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0AEAAAF4">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14:paraId="67E67BF0">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14:paraId="0F8F92DA">
            <w:pPr>
              <w:spacing w:line="300" w:lineRule="exact"/>
              <w:jc w:val="left"/>
              <w:rPr>
                <w:rFonts w:hint="eastAsia" w:ascii="方正书宋_GBK" w:eastAsia="方正书宋_GBK"/>
              </w:rPr>
            </w:pPr>
            <w:r>
              <w:rPr>
                <w:rFonts w:hint="eastAsia" w:ascii="方正书宋_GBK" w:eastAsia="方正书宋_GBK"/>
                <w:lang w:eastAsia="zh-CN"/>
              </w:rPr>
              <w:t>“十四五”规划</w:t>
            </w:r>
            <w:r>
              <w:rPr>
                <w:rFonts w:hint="eastAsia" w:ascii="方正书宋_GBK" w:eastAsia="方正书宋_GBK"/>
              </w:rPr>
              <w:t>对经济社会发展的贡献</w:t>
            </w:r>
          </w:p>
        </w:tc>
        <w:tc>
          <w:tcPr>
            <w:tcW w:w="2891" w:type="dxa"/>
            <w:shd w:val="clear" w:color="auto" w:fill="auto"/>
            <w:noWrap w:val="0"/>
            <w:vAlign w:val="center"/>
          </w:tcPr>
          <w:p w14:paraId="03B17B09">
            <w:pPr>
              <w:spacing w:line="300" w:lineRule="exact"/>
              <w:jc w:val="left"/>
              <w:rPr>
                <w:rFonts w:ascii="方正书宋_GBK" w:eastAsia="方正书宋_GBK"/>
              </w:rPr>
            </w:pPr>
            <w:r>
              <w:rPr>
                <w:rFonts w:hint="eastAsia" w:ascii="方正书宋_GBK" w:eastAsia="方正书宋_GBK"/>
                <w:lang w:eastAsia="zh-CN"/>
              </w:rPr>
              <w:t>“十四五”规划</w:t>
            </w:r>
            <w:r>
              <w:rPr>
                <w:rFonts w:hint="eastAsia" w:ascii="方正书宋_GBK" w:eastAsia="方正书宋_GBK"/>
              </w:rPr>
              <w:t>对经济社会发展的指导作用</w:t>
            </w:r>
          </w:p>
        </w:tc>
        <w:tc>
          <w:tcPr>
            <w:tcW w:w="1276" w:type="dxa"/>
            <w:shd w:val="clear" w:color="auto" w:fill="auto"/>
            <w:noWrap w:val="0"/>
            <w:vAlign w:val="center"/>
          </w:tcPr>
          <w:p w14:paraId="261958A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14:paraId="2886A8D3">
            <w:pPr>
              <w:spacing w:line="300" w:lineRule="exact"/>
              <w:jc w:val="left"/>
              <w:rPr>
                <w:rFonts w:hint="eastAsia" w:ascii="方正书宋_GBK" w:eastAsia="方正书宋_GBK"/>
              </w:rPr>
            </w:pPr>
            <w:r>
              <w:rPr>
                <w:rFonts w:hint="eastAsia" w:ascii="方正书宋_GBK" w:eastAsia="方正书宋_GBK"/>
              </w:rPr>
              <w:t>规划对县域经济的作用</w:t>
            </w:r>
          </w:p>
        </w:tc>
      </w:tr>
      <w:tr w14:paraId="7ECC1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2347CEE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14:paraId="1DDA4566">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14:paraId="71D90012">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14:paraId="744F169F">
            <w:pPr>
              <w:spacing w:line="300" w:lineRule="exact"/>
              <w:jc w:val="left"/>
              <w:rPr>
                <w:rFonts w:ascii="方正书宋_GBK" w:eastAsia="方正书宋_GBK"/>
              </w:rPr>
            </w:pPr>
            <w:r>
              <w:rPr>
                <w:rFonts w:hint="eastAsia" w:ascii="方正书宋_GBK" w:eastAsia="方正书宋_GBK"/>
              </w:rPr>
              <w:t>群众对</w:t>
            </w:r>
            <w:r>
              <w:rPr>
                <w:rFonts w:hint="eastAsia" w:ascii="方正书宋_GBK" w:eastAsia="方正书宋_GBK"/>
                <w:lang w:eastAsia="zh-CN"/>
              </w:rPr>
              <w:t>“十四五”规划</w:t>
            </w:r>
            <w:r>
              <w:rPr>
                <w:rFonts w:hint="eastAsia" w:ascii="方正书宋_GBK" w:eastAsia="方正书宋_GBK"/>
              </w:rPr>
              <w:t>满意度</w:t>
            </w:r>
          </w:p>
        </w:tc>
        <w:tc>
          <w:tcPr>
            <w:tcW w:w="1276" w:type="dxa"/>
            <w:shd w:val="clear" w:color="auto" w:fill="auto"/>
            <w:noWrap w:val="0"/>
            <w:vAlign w:val="center"/>
          </w:tcPr>
          <w:p w14:paraId="4B06FE5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14:paraId="16C93502">
            <w:pPr>
              <w:spacing w:line="300" w:lineRule="exact"/>
              <w:jc w:val="left"/>
              <w:rPr>
                <w:rFonts w:hint="eastAsia" w:ascii="方正书宋_GBK" w:eastAsia="方正书宋_GBK"/>
              </w:rPr>
            </w:pPr>
            <w:r>
              <w:rPr>
                <w:rFonts w:hint="eastAsia" w:ascii="方正书宋_GBK" w:eastAsia="方正书宋_GBK"/>
              </w:rPr>
              <w:t>群众满意度</w:t>
            </w:r>
          </w:p>
        </w:tc>
      </w:tr>
    </w:tbl>
    <w:p w14:paraId="0DFCBF26">
      <w:pPr>
        <w:spacing w:line="300" w:lineRule="exact"/>
        <w:jc w:val="left"/>
        <w:rPr>
          <w:rFonts w:ascii="方正书宋_GBK" w:hAnsi="方正书宋_GBK" w:eastAsia="方正书宋_GBK" w:cs="方正书宋_GBK"/>
          <w:b/>
        </w:rPr>
      </w:pPr>
    </w:p>
    <w:p w14:paraId="5750E443">
      <w:pPr>
        <w:spacing w:line="300" w:lineRule="exact"/>
        <w:ind w:firstLine="422" w:firstLineChars="200"/>
        <w:jc w:val="left"/>
        <w:rPr>
          <w:rFonts w:ascii="方正书宋_GBK" w:hAnsi="方正书宋_GBK" w:eastAsia="方正书宋_GBK" w:cs="方正书宋_GBK"/>
          <w:b/>
        </w:rPr>
      </w:pPr>
    </w:p>
    <w:p w14:paraId="4CF1CEB7">
      <w:pPr>
        <w:spacing w:line="300" w:lineRule="exact"/>
        <w:ind w:firstLine="422" w:firstLineChars="200"/>
        <w:jc w:val="left"/>
        <w:rPr>
          <w:rFonts w:ascii="方正书宋_GBK" w:hAnsi="方正书宋_GBK" w:eastAsia="方正书宋_GBK" w:cs="方正书宋_GBK"/>
          <w:b/>
        </w:rPr>
      </w:pPr>
    </w:p>
    <w:p w14:paraId="68C35220">
      <w:pPr>
        <w:spacing w:line="300" w:lineRule="exact"/>
        <w:ind w:firstLine="422" w:firstLineChars="200"/>
        <w:jc w:val="left"/>
        <w:rPr>
          <w:rFonts w:ascii="方正书宋_GBK" w:hAnsi="方正书宋_GBK" w:eastAsia="方正书宋_GBK" w:cs="方正书宋_GBK"/>
          <w:b/>
        </w:rPr>
      </w:pPr>
    </w:p>
    <w:p w14:paraId="649DDABC">
      <w:pPr>
        <w:spacing w:line="300" w:lineRule="exact"/>
        <w:ind w:firstLine="422" w:firstLineChars="200"/>
        <w:jc w:val="left"/>
        <w:rPr>
          <w:rFonts w:ascii="方正书宋_GBK" w:hAnsi="方正书宋_GBK" w:eastAsia="方正书宋_GBK" w:cs="方正书宋_GBK"/>
          <w:b/>
        </w:rPr>
      </w:pPr>
    </w:p>
    <w:p w14:paraId="20B6A418">
      <w:pPr>
        <w:spacing w:line="300" w:lineRule="exact"/>
        <w:ind w:firstLine="422" w:firstLineChars="200"/>
        <w:jc w:val="left"/>
        <w:rPr>
          <w:rFonts w:ascii="方正书宋_GBK" w:hAnsi="方正书宋_GBK" w:eastAsia="方正书宋_GBK" w:cs="方正书宋_GBK"/>
          <w:b/>
        </w:rPr>
      </w:pPr>
    </w:p>
    <w:p w14:paraId="50F2B9BF">
      <w:pPr>
        <w:spacing w:line="300" w:lineRule="exact"/>
        <w:ind w:firstLine="422" w:firstLineChars="200"/>
        <w:jc w:val="left"/>
        <w:rPr>
          <w:rFonts w:ascii="方正书宋_GBK" w:hAnsi="方正书宋_GBK" w:eastAsia="方正书宋_GBK" w:cs="方正书宋_GBK"/>
          <w:b/>
        </w:rPr>
      </w:pPr>
    </w:p>
    <w:p w14:paraId="0A8C47B8">
      <w:pPr>
        <w:spacing w:line="300" w:lineRule="exact"/>
        <w:ind w:firstLine="422" w:firstLineChars="200"/>
        <w:jc w:val="left"/>
        <w:rPr>
          <w:rFonts w:ascii="方正书宋_GBK" w:hAnsi="方正书宋_GBK" w:eastAsia="方正书宋_GBK" w:cs="方正书宋_GBK"/>
          <w:b/>
        </w:rPr>
      </w:pPr>
    </w:p>
    <w:p w14:paraId="3DC6B67D">
      <w:pPr>
        <w:spacing w:line="300" w:lineRule="exact"/>
        <w:jc w:val="left"/>
        <w:rPr>
          <w:rFonts w:ascii="方正书宋_GBK" w:hAnsi="方正书宋_GBK" w:eastAsia="方正书宋_GBK" w:cs="方正书宋_GBK"/>
          <w:b/>
        </w:rPr>
      </w:pPr>
    </w:p>
    <w:p w14:paraId="222213BE">
      <w:pPr>
        <w:ind w:firstLine="562" w:firstLineChars="200"/>
        <w:jc w:val="left"/>
        <w:outlineLvl w:val="1"/>
        <w:rPr>
          <w:rFonts w:hint="eastAsia" w:ascii="方正仿宋_GBK" w:hAnsi="方正仿宋_GBK" w:eastAsia="方正仿宋_GBK" w:cs="方正仿宋_GBK"/>
          <w:b/>
          <w:sz w:val="28"/>
        </w:rPr>
      </w:pPr>
    </w:p>
    <w:p w14:paraId="2511B99B">
      <w:pPr>
        <w:ind w:firstLine="562" w:firstLineChars="200"/>
        <w:jc w:val="left"/>
        <w:outlineLvl w:val="1"/>
        <w:rPr>
          <w:rFonts w:hint="eastAsia" w:ascii="方正仿宋_GBK" w:hAnsi="方正仿宋_GBK" w:eastAsia="方正仿宋_GBK" w:cs="方正仿宋_GBK"/>
          <w:b/>
          <w:sz w:val="28"/>
        </w:rPr>
      </w:pPr>
    </w:p>
    <w:p w14:paraId="775F55C1">
      <w:pPr>
        <w:ind w:firstLine="562" w:firstLineChars="200"/>
        <w:jc w:val="left"/>
        <w:outlineLvl w:val="1"/>
        <w:rPr>
          <w:rFonts w:hint="eastAsia" w:ascii="方正仿宋_GBK" w:hAnsi="方正仿宋_GBK" w:eastAsia="方正仿宋_GBK" w:cs="方正仿宋_GBK"/>
          <w:b/>
          <w:sz w:val="28"/>
        </w:rPr>
      </w:pPr>
    </w:p>
    <w:p w14:paraId="083DFC72">
      <w:pPr>
        <w:ind w:firstLine="562" w:firstLineChars="200"/>
        <w:jc w:val="left"/>
        <w:outlineLvl w:val="1"/>
        <w:rPr>
          <w:rFonts w:ascii="方正书宋_GBK" w:hAnsi="方正书宋_GBK" w:eastAsia="方正书宋_GBK" w:cs="方正书宋_GBK"/>
          <w:b/>
        </w:rPr>
      </w:pPr>
      <w:r>
        <w:rPr>
          <w:rFonts w:hint="eastAsia" w:ascii="方正仿宋_GBK" w:hAnsi="方正仿宋_GBK" w:eastAsia="方正仿宋_GBK" w:cs="方正仿宋_GBK"/>
          <w:b/>
          <w:sz w:val="28"/>
        </w:rPr>
        <w:t>2、</w:t>
      </w:r>
      <w:r>
        <w:rPr>
          <w:rFonts w:hint="eastAsia" w:ascii="方正仿宋_GBK" w:hAnsi="方正仿宋_GBK" w:eastAsia="方正仿宋_GBK" w:cs="方正仿宋_GBK"/>
          <w:b/>
          <w:sz w:val="28"/>
          <w:lang w:val="en-US" w:eastAsia="zh-CN"/>
        </w:rPr>
        <w:t>全县重点项目建设经费</w:t>
      </w:r>
      <w:r>
        <w:rPr>
          <w:rFonts w:hint="eastAsia" w:ascii="方正仿宋_GBK" w:hAnsi="方正仿宋_GBK" w:eastAsia="方正仿宋_GBK" w:cs="方正仿宋_GBK"/>
          <w:b/>
          <w:sz w:val="28"/>
        </w:rPr>
        <w:t>绩效目标表</w:t>
      </w:r>
      <w:bookmarkStart w:id="6" w:name="_Toc21887"/>
      <w:r>
        <w:rPr>
          <w:rFonts w:hint="eastAsia"/>
        </w:rPr>
        <w:fldChar w:fldCharType="begin"/>
      </w:r>
      <w:r>
        <w:rPr>
          <w:rFonts w:hint="eastAsia" w:ascii="方正仿宋_GBK" w:hAnsi="方正仿宋_GBK" w:eastAsia="方正仿宋_GBK" w:cs="方正仿宋_GBK"/>
          <w:b/>
          <w:sz w:val="28"/>
        </w:rPr>
        <w:instrText xml:space="preserve"> TC 2、第三方成本核算（联村供水出租车运行农村客运班车成本）绩效目标表 \f C \l 1 </w:instrText>
      </w:r>
      <w:r>
        <w:rPr>
          <w:rFonts w:hint="eastAsia" w:ascii="方正仿宋_GBK" w:hAnsi="方正仿宋_GBK" w:eastAsia="方正仿宋_GBK" w:cs="方正仿宋_GBK"/>
          <w:b/>
          <w:sz w:val="28"/>
        </w:rPr>
        <w:fldChar w:fldCharType="end"/>
      </w:r>
      <w:bookmarkEnd w:id="6"/>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4E4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14:paraId="7CBD9F3D">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14:paraId="24FF4CEF">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14:paraId="03674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14:paraId="5788AB5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14:paraId="37EEE692">
            <w:pPr>
              <w:spacing w:line="300" w:lineRule="exact"/>
              <w:jc w:val="left"/>
              <w:rPr>
                <w:rFonts w:ascii="方正书宋_GBK" w:eastAsia="方正书宋_GBK"/>
              </w:rPr>
            </w:pPr>
            <w:r>
              <w:rPr>
                <w:rFonts w:ascii="方正书宋_GBK" w:eastAsia="方正书宋_GBK"/>
              </w:rPr>
              <w:t>13052521E5HDU4SO6YA87</w:t>
            </w:r>
          </w:p>
        </w:tc>
        <w:tc>
          <w:tcPr>
            <w:tcW w:w="1587" w:type="dxa"/>
            <w:shd w:val="clear" w:color="auto" w:fill="auto"/>
            <w:noWrap w:val="0"/>
            <w:vAlign w:val="center"/>
          </w:tcPr>
          <w:p w14:paraId="6E97BE1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14:paraId="43410A3D">
            <w:pPr>
              <w:spacing w:line="300" w:lineRule="exact"/>
              <w:jc w:val="left"/>
              <w:rPr>
                <w:rFonts w:ascii="方正书宋_GBK" w:eastAsia="方正书宋_GBK"/>
              </w:rPr>
            </w:pPr>
            <w:r>
              <w:rPr>
                <w:rFonts w:hint="eastAsia" w:ascii="方正书宋_GBK" w:eastAsia="方正书宋_GBK"/>
              </w:rPr>
              <w:t>全县重点项目建设经费</w:t>
            </w:r>
          </w:p>
        </w:tc>
      </w:tr>
      <w:tr w14:paraId="14B45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4DF7E0E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14:paraId="0C14761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14:paraId="6CD09109">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noWrap w:val="0"/>
            <w:vAlign w:val="center"/>
          </w:tcPr>
          <w:p w14:paraId="534301C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14:paraId="15E34807">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noWrap w:val="0"/>
            <w:vAlign w:val="center"/>
          </w:tcPr>
          <w:p w14:paraId="4C285552">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14:paraId="64D7C198">
            <w:pPr>
              <w:spacing w:line="300" w:lineRule="exact"/>
              <w:jc w:val="left"/>
              <w:rPr>
                <w:rFonts w:ascii="方正书宋_GBK" w:eastAsia="方正书宋_GBK"/>
              </w:rPr>
            </w:pPr>
            <w:r>
              <w:rPr>
                <w:rFonts w:ascii="方正书宋_GBK" w:eastAsia="方正书宋_GBK"/>
              </w:rPr>
              <w:t>0</w:t>
            </w:r>
          </w:p>
        </w:tc>
      </w:tr>
      <w:tr w14:paraId="40781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14:paraId="6FE08293">
            <w:pPr>
              <w:spacing w:line="300" w:lineRule="exact"/>
              <w:jc w:val="left"/>
              <w:outlineLvl w:val="3"/>
            </w:pPr>
          </w:p>
        </w:tc>
        <w:tc>
          <w:tcPr>
            <w:tcW w:w="8278" w:type="dxa"/>
            <w:gridSpan w:val="6"/>
            <w:shd w:val="clear" w:color="auto" w:fill="auto"/>
            <w:noWrap w:val="0"/>
            <w:vAlign w:val="center"/>
          </w:tcPr>
          <w:p w14:paraId="22207CEC">
            <w:pPr>
              <w:spacing w:line="300" w:lineRule="exact"/>
              <w:jc w:val="left"/>
              <w:rPr>
                <w:rFonts w:ascii="方正书宋_GBK" w:eastAsia="方正书宋_GBK"/>
              </w:rPr>
            </w:pPr>
            <w:r>
              <w:rPr>
                <w:rFonts w:hint="eastAsia" w:ascii="方正书宋_GBK" w:eastAsia="方正书宋_GBK"/>
              </w:rPr>
              <w:t>举办两次项目集中开工仪式开展项目观摩，加大招商引资力度，促进经济发展，加快项目签约落地</w:t>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p>
          <w:p w14:paraId="618BE555">
            <w:pPr>
              <w:spacing w:line="300" w:lineRule="exact"/>
              <w:jc w:val="left"/>
              <w:rPr>
                <w:rFonts w:ascii="方正书宋_GBK" w:eastAsia="方正书宋_GBK"/>
              </w:rPr>
            </w:pPr>
          </w:p>
        </w:tc>
      </w:tr>
      <w:tr w14:paraId="622CD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2B78DAB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14:paraId="4888EA3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14:paraId="5E4161E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14:paraId="05EEB1E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14:paraId="71B2805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22EC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14:paraId="3AD2707A">
            <w:pPr>
              <w:spacing w:line="300" w:lineRule="exact"/>
              <w:jc w:val="left"/>
              <w:outlineLvl w:val="3"/>
            </w:pPr>
          </w:p>
        </w:tc>
        <w:tc>
          <w:tcPr>
            <w:tcW w:w="2410" w:type="dxa"/>
            <w:gridSpan w:val="2"/>
            <w:tcBorders>
              <w:bottom w:val="single" w:color="000000" w:sz="6" w:space="0"/>
            </w:tcBorders>
            <w:shd w:val="clear" w:color="auto" w:fill="auto"/>
            <w:noWrap w:val="0"/>
            <w:vAlign w:val="center"/>
          </w:tcPr>
          <w:p w14:paraId="273273A3">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14:paraId="2EFFCF6E">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14:paraId="28C799BE">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14:paraId="53E9EA58">
            <w:pPr>
              <w:spacing w:line="300" w:lineRule="exact"/>
              <w:jc w:val="center"/>
              <w:rPr>
                <w:rFonts w:ascii="方正书宋_GBK" w:eastAsia="方正书宋_GBK"/>
              </w:rPr>
            </w:pPr>
            <w:r>
              <w:rPr>
                <w:rFonts w:ascii="方正书宋_GBK" w:eastAsia="方正书宋_GBK"/>
              </w:rPr>
              <w:t>100.00%</w:t>
            </w:r>
          </w:p>
        </w:tc>
      </w:tr>
      <w:tr w14:paraId="7D62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14:paraId="58DC23E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14:paraId="23FD05F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举办两次项目集中开工仪式</w:t>
            </w:r>
          </w:p>
          <w:p w14:paraId="036BA58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加大招商引资力度，促进经济发展</w:t>
            </w:r>
          </w:p>
          <w:p w14:paraId="207888F2">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开展项目观摩</w:t>
            </w:r>
          </w:p>
        </w:tc>
      </w:tr>
    </w:tbl>
    <w:p w14:paraId="0708F18B">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CA2B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14:paraId="3B356FD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14:paraId="5824295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14:paraId="288F985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14:paraId="2B9F8D7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14:paraId="3A3537B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14:paraId="30C19BE1">
            <w:pPr>
              <w:spacing w:line="300" w:lineRule="exact"/>
              <w:jc w:val="center"/>
              <w:rPr>
                <w:rFonts w:ascii="方正书宋_GBK" w:eastAsia="方正书宋_GBK"/>
                <w:b/>
              </w:rPr>
            </w:pPr>
            <w:r>
              <w:rPr>
                <w:rFonts w:hint="eastAsia" w:ascii="方正书宋_GBK" w:eastAsia="方正书宋_GBK"/>
                <w:b/>
              </w:rPr>
              <w:t>指标值确定依据</w:t>
            </w:r>
          </w:p>
        </w:tc>
      </w:tr>
      <w:tr w14:paraId="3C6C6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690E1E9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14:paraId="1C7128F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383556C8">
            <w:pPr>
              <w:spacing w:line="300" w:lineRule="exact"/>
              <w:jc w:val="left"/>
              <w:rPr>
                <w:rFonts w:ascii="方正书宋_GBK" w:eastAsia="方正书宋_GBK"/>
              </w:rPr>
            </w:pPr>
            <w:r>
              <w:rPr>
                <w:rFonts w:hint="eastAsia" w:ascii="方正书宋_GBK" w:eastAsia="方正书宋_GBK"/>
              </w:rPr>
              <w:t>招商引资项目个数</w:t>
            </w:r>
          </w:p>
        </w:tc>
        <w:tc>
          <w:tcPr>
            <w:tcW w:w="2891" w:type="dxa"/>
            <w:shd w:val="clear" w:color="auto" w:fill="auto"/>
            <w:noWrap w:val="0"/>
            <w:vAlign w:val="center"/>
          </w:tcPr>
          <w:p w14:paraId="6D9E5A10">
            <w:pPr>
              <w:spacing w:line="300" w:lineRule="exact"/>
              <w:jc w:val="left"/>
              <w:rPr>
                <w:rFonts w:ascii="方正书宋_GBK" w:eastAsia="方正书宋_GBK"/>
              </w:rPr>
            </w:pPr>
            <w:r>
              <w:rPr>
                <w:rFonts w:hint="eastAsia" w:ascii="方正书宋_GBK" w:eastAsia="方正书宋_GBK"/>
              </w:rPr>
              <w:t>全年落地项目个数</w:t>
            </w:r>
          </w:p>
        </w:tc>
        <w:tc>
          <w:tcPr>
            <w:tcW w:w="1276" w:type="dxa"/>
            <w:shd w:val="clear" w:color="auto" w:fill="auto"/>
            <w:noWrap w:val="0"/>
            <w:vAlign w:val="center"/>
          </w:tcPr>
          <w:p w14:paraId="550A032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项目落地</w:t>
            </w:r>
            <w:r>
              <w:rPr>
                <w:rFonts w:ascii="方正书宋_GBK" w:eastAsia="方正书宋_GBK"/>
              </w:rPr>
              <w:t>5</w:t>
            </w:r>
            <w:r>
              <w:rPr>
                <w:rFonts w:hint="eastAsia" w:ascii="方正书宋_GBK" w:eastAsia="方正书宋_GBK"/>
              </w:rPr>
              <w:t>个以上</w:t>
            </w:r>
          </w:p>
        </w:tc>
        <w:tc>
          <w:tcPr>
            <w:tcW w:w="1701" w:type="dxa"/>
            <w:shd w:val="clear" w:color="auto" w:fill="auto"/>
            <w:noWrap w:val="0"/>
            <w:vAlign w:val="center"/>
          </w:tcPr>
          <w:p w14:paraId="31236D0B">
            <w:pPr>
              <w:spacing w:line="300" w:lineRule="exact"/>
              <w:jc w:val="left"/>
              <w:rPr>
                <w:rFonts w:ascii="方正书宋_GBK" w:eastAsia="方正书宋_GBK"/>
              </w:rPr>
            </w:pPr>
            <w:r>
              <w:rPr>
                <w:rFonts w:hint="eastAsia" w:ascii="方正书宋_GBK" w:eastAsia="方正书宋_GBK"/>
              </w:rPr>
              <w:t>县委、</w:t>
            </w:r>
            <w:r>
              <w:rPr>
                <w:rFonts w:hint="eastAsia" w:ascii="方正书宋_GBK" w:eastAsia="方正书宋_GBK"/>
                <w:lang w:val="en-US" w:eastAsia="zh-CN"/>
              </w:rPr>
              <w:t>县</w:t>
            </w:r>
            <w:r>
              <w:rPr>
                <w:rFonts w:hint="eastAsia" w:ascii="方正书宋_GBK" w:eastAsia="方正书宋_GBK"/>
              </w:rPr>
              <w:t>政府认定</w:t>
            </w:r>
          </w:p>
        </w:tc>
      </w:tr>
      <w:tr w14:paraId="753B1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7F2C12F8">
            <w:pPr>
              <w:spacing w:line="300" w:lineRule="exact"/>
              <w:jc w:val="center"/>
              <w:rPr>
                <w:rFonts w:hint="eastAsia" w:ascii="方正书宋_GBK" w:eastAsia="方正书宋_GBK"/>
              </w:rPr>
            </w:pPr>
          </w:p>
        </w:tc>
        <w:tc>
          <w:tcPr>
            <w:tcW w:w="1134" w:type="dxa"/>
            <w:shd w:val="clear" w:color="auto" w:fill="auto"/>
            <w:noWrap w:val="0"/>
            <w:vAlign w:val="center"/>
          </w:tcPr>
          <w:p w14:paraId="6CEDF1B9">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14:paraId="3EBD32F6">
            <w:pPr>
              <w:spacing w:line="300" w:lineRule="exact"/>
              <w:jc w:val="left"/>
              <w:rPr>
                <w:rFonts w:hint="eastAsia" w:ascii="方正书宋_GBK" w:eastAsia="方正书宋_GBK"/>
              </w:rPr>
            </w:pPr>
            <w:r>
              <w:rPr>
                <w:rFonts w:hint="eastAsia" w:ascii="方正书宋_GBK" w:eastAsia="方正书宋_GBK"/>
              </w:rPr>
              <w:t>全年项目开工率</w:t>
            </w:r>
          </w:p>
        </w:tc>
        <w:tc>
          <w:tcPr>
            <w:tcW w:w="2891" w:type="dxa"/>
            <w:shd w:val="clear" w:color="auto" w:fill="auto"/>
            <w:noWrap w:val="0"/>
            <w:vAlign w:val="center"/>
          </w:tcPr>
          <w:p w14:paraId="7286136A">
            <w:pPr>
              <w:spacing w:line="300" w:lineRule="exact"/>
              <w:jc w:val="left"/>
              <w:rPr>
                <w:rFonts w:ascii="方正书宋_GBK" w:eastAsia="方正书宋_GBK"/>
              </w:rPr>
            </w:pPr>
            <w:r>
              <w:rPr>
                <w:rFonts w:hint="eastAsia" w:ascii="方正书宋_GBK" w:eastAsia="方正书宋_GBK"/>
              </w:rPr>
              <w:t>全年项目开工率</w:t>
            </w:r>
          </w:p>
        </w:tc>
        <w:tc>
          <w:tcPr>
            <w:tcW w:w="1276" w:type="dxa"/>
            <w:shd w:val="clear" w:color="auto" w:fill="auto"/>
            <w:noWrap w:val="0"/>
            <w:vAlign w:val="center"/>
          </w:tcPr>
          <w:p w14:paraId="2B2EF6E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14:paraId="1BEFA6E4">
            <w:pPr>
              <w:spacing w:line="300" w:lineRule="exact"/>
              <w:jc w:val="left"/>
              <w:rPr>
                <w:rFonts w:hint="eastAsia" w:ascii="方正书宋_GBK" w:eastAsia="方正书宋_GBK"/>
              </w:rPr>
            </w:pPr>
            <w:r>
              <w:rPr>
                <w:rFonts w:hint="eastAsia" w:ascii="方正书宋_GBK" w:eastAsia="方正书宋_GBK"/>
              </w:rPr>
              <w:t>项目开工情况</w:t>
            </w:r>
          </w:p>
        </w:tc>
      </w:tr>
      <w:tr w14:paraId="43E12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2DFE1F91">
            <w:pPr>
              <w:spacing w:line="300" w:lineRule="exact"/>
              <w:jc w:val="center"/>
              <w:rPr>
                <w:rFonts w:hint="eastAsia" w:ascii="方正书宋_GBK" w:eastAsia="方正书宋_GBK"/>
              </w:rPr>
            </w:pPr>
          </w:p>
        </w:tc>
        <w:tc>
          <w:tcPr>
            <w:tcW w:w="1134" w:type="dxa"/>
            <w:shd w:val="clear" w:color="auto" w:fill="auto"/>
            <w:noWrap w:val="0"/>
            <w:vAlign w:val="center"/>
          </w:tcPr>
          <w:p w14:paraId="417B1019">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14:paraId="1650D480">
            <w:pPr>
              <w:spacing w:line="300" w:lineRule="exact"/>
              <w:jc w:val="left"/>
              <w:rPr>
                <w:rFonts w:hint="eastAsia" w:ascii="方正书宋_GBK" w:eastAsia="方正书宋_GBK"/>
              </w:rPr>
            </w:pPr>
            <w:r>
              <w:rPr>
                <w:rFonts w:hint="eastAsia" w:ascii="方正书宋_GBK" w:eastAsia="方正书宋_GBK"/>
              </w:rPr>
              <w:t>项目建设按期完成率</w:t>
            </w:r>
          </w:p>
        </w:tc>
        <w:tc>
          <w:tcPr>
            <w:tcW w:w="2891" w:type="dxa"/>
            <w:shd w:val="clear" w:color="auto" w:fill="auto"/>
            <w:noWrap w:val="0"/>
            <w:vAlign w:val="center"/>
          </w:tcPr>
          <w:p w14:paraId="1EB3A199">
            <w:pPr>
              <w:spacing w:line="300" w:lineRule="exact"/>
              <w:jc w:val="left"/>
              <w:rPr>
                <w:rFonts w:ascii="方正书宋_GBK" w:eastAsia="方正书宋_GBK"/>
              </w:rPr>
            </w:pPr>
            <w:r>
              <w:rPr>
                <w:rFonts w:hint="eastAsia" w:ascii="方正书宋_GBK" w:eastAsia="方正书宋_GBK"/>
              </w:rPr>
              <w:t>项目建设按期完成率</w:t>
            </w:r>
          </w:p>
        </w:tc>
        <w:tc>
          <w:tcPr>
            <w:tcW w:w="1276" w:type="dxa"/>
            <w:shd w:val="clear" w:color="auto" w:fill="auto"/>
            <w:noWrap w:val="0"/>
            <w:vAlign w:val="center"/>
          </w:tcPr>
          <w:p w14:paraId="4EA5552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14:paraId="22F0F93B">
            <w:pPr>
              <w:spacing w:line="300" w:lineRule="exact"/>
              <w:jc w:val="left"/>
              <w:rPr>
                <w:rFonts w:hint="eastAsia" w:ascii="方正书宋_GBK" w:eastAsia="方正书宋_GBK"/>
              </w:rPr>
            </w:pPr>
            <w:r>
              <w:rPr>
                <w:rFonts w:hint="eastAsia" w:ascii="方正书宋_GBK" w:eastAsia="方正书宋_GBK"/>
              </w:rPr>
              <w:t>项目完工情况</w:t>
            </w:r>
          </w:p>
        </w:tc>
      </w:tr>
      <w:tr w14:paraId="6B2C4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512435E4">
            <w:pPr>
              <w:spacing w:line="300" w:lineRule="exact"/>
              <w:jc w:val="center"/>
              <w:rPr>
                <w:rFonts w:hint="eastAsia" w:ascii="方正书宋_GBK" w:eastAsia="方正书宋_GBK"/>
              </w:rPr>
            </w:pPr>
          </w:p>
        </w:tc>
        <w:tc>
          <w:tcPr>
            <w:tcW w:w="1134" w:type="dxa"/>
            <w:shd w:val="clear" w:color="auto" w:fill="auto"/>
            <w:noWrap w:val="0"/>
            <w:vAlign w:val="center"/>
          </w:tcPr>
          <w:p w14:paraId="24E789C8">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14:paraId="318E16BF">
            <w:pPr>
              <w:spacing w:line="300" w:lineRule="exact"/>
              <w:jc w:val="left"/>
              <w:rPr>
                <w:rFonts w:hint="eastAsia" w:ascii="方正书宋_GBK" w:eastAsia="方正书宋_GBK"/>
              </w:rPr>
            </w:pPr>
            <w:r>
              <w:rPr>
                <w:rFonts w:hint="eastAsia" w:ascii="方正书宋_GBK" w:eastAsia="方正书宋_GBK"/>
              </w:rPr>
              <w:t>抓实项目落地，扩大展会影响力</w:t>
            </w:r>
          </w:p>
        </w:tc>
        <w:tc>
          <w:tcPr>
            <w:tcW w:w="2891" w:type="dxa"/>
            <w:shd w:val="clear" w:color="auto" w:fill="auto"/>
            <w:noWrap w:val="0"/>
            <w:vAlign w:val="center"/>
          </w:tcPr>
          <w:p w14:paraId="39A29997">
            <w:pPr>
              <w:spacing w:line="300" w:lineRule="exact"/>
              <w:jc w:val="left"/>
              <w:rPr>
                <w:rFonts w:ascii="方正书宋_GBK" w:eastAsia="方正书宋_GBK"/>
              </w:rPr>
            </w:pPr>
            <w:r>
              <w:rPr>
                <w:rFonts w:hint="eastAsia" w:ascii="方正书宋_GBK" w:eastAsia="方正书宋_GBK"/>
              </w:rPr>
              <w:t>抓实项目落地，扩大展会影响力</w:t>
            </w:r>
          </w:p>
        </w:tc>
        <w:tc>
          <w:tcPr>
            <w:tcW w:w="1276" w:type="dxa"/>
            <w:shd w:val="clear" w:color="auto" w:fill="auto"/>
            <w:noWrap w:val="0"/>
            <w:vAlign w:val="center"/>
          </w:tcPr>
          <w:p w14:paraId="259C69DC">
            <w:pPr>
              <w:spacing w:line="300" w:lineRule="exact"/>
              <w:jc w:val="left"/>
              <w:rPr>
                <w:rFonts w:hint="eastAsia" w:ascii="方正书宋_GBK" w:eastAsia="方正书宋_GBK"/>
              </w:rPr>
            </w:pPr>
            <w:r>
              <w:rPr>
                <w:rFonts w:hint="eastAsia" w:ascii="方正书宋_GBK" w:eastAsia="方正书宋_GBK"/>
              </w:rPr>
              <w:t>重点项目实施对经济影响</w:t>
            </w:r>
          </w:p>
        </w:tc>
        <w:tc>
          <w:tcPr>
            <w:tcW w:w="1701" w:type="dxa"/>
            <w:shd w:val="clear" w:color="auto" w:fill="auto"/>
            <w:noWrap w:val="0"/>
            <w:vAlign w:val="center"/>
          </w:tcPr>
          <w:p w14:paraId="65B33DF4">
            <w:pPr>
              <w:spacing w:line="300" w:lineRule="exact"/>
              <w:jc w:val="left"/>
              <w:rPr>
                <w:rFonts w:hint="eastAsia" w:ascii="方正书宋_GBK" w:eastAsia="方正书宋_GBK"/>
              </w:rPr>
            </w:pPr>
            <w:r>
              <w:rPr>
                <w:rFonts w:hint="eastAsia" w:ascii="方正书宋_GBK" w:eastAsia="方正书宋_GBK"/>
              </w:rPr>
              <w:t>重点项目实施情况</w:t>
            </w:r>
          </w:p>
        </w:tc>
      </w:tr>
      <w:tr w14:paraId="0FDC8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29700A40">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14:paraId="284DA703">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14:paraId="2F013F9C">
            <w:pPr>
              <w:spacing w:line="300" w:lineRule="exact"/>
              <w:jc w:val="left"/>
              <w:rPr>
                <w:rFonts w:hint="eastAsia" w:ascii="方正书宋_GBK" w:eastAsia="方正书宋_GBK"/>
              </w:rPr>
            </w:pPr>
            <w:r>
              <w:rPr>
                <w:rFonts w:hint="eastAsia" w:ascii="方正书宋_GBK" w:eastAsia="方正书宋_GBK"/>
              </w:rPr>
              <w:t>对全县经济发展贡献率</w:t>
            </w:r>
          </w:p>
        </w:tc>
        <w:tc>
          <w:tcPr>
            <w:tcW w:w="2891" w:type="dxa"/>
            <w:shd w:val="clear" w:color="auto" w:fill="auto"/>
            <w:noWrap w:val="0"/>
            <w:vAlign w:val="center"/>
          </w:tcPr>
          <w:p w14:paraId="6FA2B2B1">
            <w:pPr>
              <w:spacing w:line="300" w:lineRule="exact"/>
              <w:jc w:val="left"/>
              <w:rPr>
                <w:rFonts w:ascii="方正书宋_GBK" w:eastAsia="方正书宋_GBK"/>
              </w:rPr>
            </w:pPr>
            <w:r>
              <w:rPr>
                <w:rFonts w:hint="eastAsia" w:ascii="方正书宋_GBK" w:eastAsia="方正书宋_GBK"/>
              </w:rPr>
              <w:t>拉动经济增长百分比</w:t>
            </w:r>
          </w:p>
        </w:tc>
        <w:tc>
          <w:tcPr>
            <w:tcW w:w="1276" w:type="dxa"/>
            <w:shd w:val="clear" w:color="auto" w:fill="auto"/>
            <w:noWrap w:val="0"/>
            <w:vAlign w:val="center"/>
          </w:tcPr>
          <w:p w14:paraId="4E259F4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拉动经济增长三个百分点</w:t>
            </w:r>
          </w:p>
        </w:tc>
        <w:tc>
          <w:tcPr>
            <w:tcW w:w="1701" w:type="dxa"/>
            <w:shd w:val="clear" w:color="auto" w:fill="auto"/>
            <w:noWrap w:val="0"/>
            <w:vAlign w:val="center"/>
          </w:tcPr>
          <w:p w14:paraId="376876A5">
            <w:pPr>
              <w:spacing w:line="300" w:lineRule="exact"/>
              <w:jc w:val="left"/>
              <w:rPr>
                <w:rFonts w:hint="eastAsia" w:ascii="方正书宋_GBK" w:eastAsia="方正书宋_GBK"/>
              </w:rPr>
            </w:pPr>
            <w:r>
              <w:rPr>
                <w:rFonts w:hint="eastAsia" w:ascii="方正书宋_GBK" w:eastAsia="方正书宋_GBK"/>
              </w:rPr>
              <w:t>根据实际情况认定</w:t>
            </w:r>
          </w:p>
        </w:tc>
      </w:tr>
      <w:tr w14:paraId="4EA80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41FA3E24">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14:paraId="6C2D437C">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14:paraId="55F9D6F0">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14:paraId="624CC19A">
            <w:pPr>
              <w:spacing w:line="300" w:lineRule="exact"/>
              <w:jc w:val="left"/>
              <w:rPr>
                <w:rFonts w:ascii="方正书宋_GBK" w:eastAsia="方正书宋_GBK"/>
              </w:rPr>
            </w:pPr>
            <w:r>
              <w:rPr>
                <w:rFonts w:hint="eastAsia" w:ascii="方正书宋_GBK" w:eastAsia="方正书宋_GBK"/>
              </w:rPr>
              <w:t>群众对项目建设的整体满意度</w:t>
            </w:r>
          </w:p>
        </w:tc>
        <w:tc>
          <w:tcPr>
            <w:tcW w:w="1276" w:type="dxa"/>
            <w:shd w:val="clear" w:color="auto" w:fill="auto"/>
            <w:noWrap w:val="0"/>
            <w:vAlign w:val="center"/>
          </w:tcPr>
          <w:p w14:paraId="0B79217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满意度超过</w:t>
            </w:r>
            <w:r>
              <w:rPr>
                <w:rFonts w:ascii="方正书宋_GBK" w:eastAsia="方正书宋_GBK"/>
              </w:rPr>
              <w:t>90%</w:t>
            </w:r>
          </w:p>
        </w:tc>
        <w:tc>
          <w:tcPr>
            <w:tcW w:w="1701" w:type="dxa"/>
            <w:shd w:val="clear" w:color="auto" w:fill="auto"/>
            <w:noWrap w:val="0"/>
            <w:vAlign w:val="center"/>
          </w:tcPr>
          <w:p w14:paraId="2625551B">
            <w:pPr>
              <w:spacing w:line="300" w:lineRule="exact"/>
              <w:jc w:val="left"/>
              <w:rPr>
                <w:rFonts w:hint="eastAsia" w:ascii="方正书宋_GBK" w:eastAsia="方正书宋_GBK"/>
              </w:rPr>
            </w:pPr>
            <w:r>
              <w:rPr>
                <w:rFonts w:hint="eastAsia" w:ascii="方正书宋_GBK" w:eastAsia="方正书宋_GBK"/>
              </w:rPr>
              <w:t>根据实际情况认定</w:t>
            </w:r>
          </w:p>
        </w:tc>
      </w:tr>
    </w:tbl>
    <w:p w14:paraId="592B8E5F">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32D0899E">
      <w:pPr>
        <w:spacing w:line="300" w:lineRule="exact"/>
        <w:ind w:firstLine="422" w:firstLineChars="200"/>
        <w:jc w:val="left"/>
        <w:rPr>
          <w:rFonts w:ascii="方正书宋_GBK" w:hAnsi="方正书宋_GBK" w:eastAsia="方正书宋_GBK" w:cs="方正书宋_GBK"/>
          <w:b/>
        </w:rPr>
      </w:pPr>
    </w:p>
    <w:p w14:paraId="086CBF33">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3、</w:t>
      </w:r>
      <w:r>
        <w:rPr>
          <w:rFonts w:hint="eastAsia" w:ascii="方正仿宋_GBK" w:hAnsi="方正仿宋_GBK" w:eastAsia="方正仿宋_GBK" w:cs="方正仿宋_GBK"/>
          <w:b/>
          <w:sz w:val="28"/>
          <w:lang w:val="en-US" w:eastAsia="zh-CN"/>
        </w:rPr>
        <w:t>重点项目固定资产投资核查、核心投资考核、成本监审（第三方购买服务）</w:t>
      </w:r>
      <w:r>
        <w:rPr>
          <w:rFonts w:hint="eastAsia" w:ascii="方正仿宋_GBK" w:hAnsi="方正仿宋_GBK" w:eastAsia="方正仿宋_GBK" w:cs="方正仿宋_GBK"/>
          <w:b/>
          <w:sz w:val="28"/>
        </w:rPr>
        <w:t>绩效目标表</w:t>
      </w:r>
      <w:bookmarkStart w:id="7" w:name="_Toc28346"/>
      <w:r>
        <w:rPr>
          <w:rFonts w:hint="eastAsia"/>
        </w:rPr>
        <w:fldChar w:fldCharType="begin"/>
      </w:r>
      <w:r>
        <w:rPr>
          <w:rFonts w:hint="eastAsia" w:ascii="方正仿宋_GBK" w:hAnsi="方正仿宋_GBK" w:eastAsia="方正仿宋_GBK" w:cs="方正仿宋_GBK"/>
          <w:b/>
          <w:sz w:val="28"/>
        </w:rPr>
        <w:instrText xml:space="preserve"> TC 3、电代煤设备安装监理费用绩效目标表 \f C \l 1 </w:instrText>
      </w:r>
      <w:r>
        <w:rPr>
          <w:rFonts w:hint="eastAsia" w:ascii="方正仿宋_GBK" w:hAnsi="方正仿宋_GBK" w:eastAsia="方正仿宋_GBK" w:cs="方正仿宋_GBK"/>
          <w:b/>
          <w:sz w:val="28"/>
        </w:rPr>
        <w:fldChar w:fldCharType="end"/>
      </w:r>
      <w:bookmarkEnd w:id="7"/>
    </w:p>
    <w:p w14:paraId="297B79BD">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2C73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14:paraId="437E26A2">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14:paraId="587227A9">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14:paraId="6D95A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14:paraId="263BB8C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14:paraId="5B7E55F2">
            <w:pPr>
              <w:spacing w:line="300" w:lineRule="exact"/>
              <w:jc w:val="left"/>
              <w:rPr>
                <w:rFonts w:ascii="方正书宋_GBK" w:eastAsia="方正书宋_GBK"/>
              </w:rPr>
            </w:pPr>
            <w:r>
              <w:rPr>
                <w:rFonts w:ascii="方正书宋_GBK" w:eastAsia="方正书宋_GBK"/>
              </w:rPr>
              <w:t>13052521CPRFK22VPESE9</w:t>
            </w:r>
          </w:p>
        </w:tc>
        <w:tc>
          <w:tcPr>
            <w:tcW w:w="1587" w:type="dxa"/>
            <w:shd w:val="clear" w:color="auto" w:fill="auto"/>
            <w:noWrap w:val="0"/>
            <w:vAlign w:val="center"/>
          </w:tcPr>
          <w:p w14:paraId="34EFA36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14:paraId="4A7AF994">
            <w:pPr>
              <w:spacing w:line="300" w:lineRule="exact"/>
              <w:jc w:val="left"/>
              <w:rPr>
                <w:rFonts w:ascii="方正书宋_GBK" w:eastAsia="方正书宋_GBK"/>
              </w:rPr>
            </w:pPr>
            <w:r>
              <w:rPr>
                <w:rFonts w:hint="eastAsia" w:ascii="方正书宋_GBK" w:eastAsia="方正书宋_GBK"/>
              </w:rPr>
              <w:t>重点项目固定资产投资核查、核心投资考核、成本监审（第三方购买服务）</w:t>
            </w:r>
          </w:p>
        </w:tc>
      </w:tr>
      <w:tr w14:paraId="5188E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6E9BBF2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14:paraId="025C7B0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14:paraId="25B1D712">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noWrap w:val="0"/>
            <w:vAlign w:val="center"/>
          </w:tcPr>
          <w:p w14:paraId="4053ECA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14:paraId="7FAFCEF4">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noWrap w:val="0"/>
            <w:vAlign w:val="center"/>
          </w:tcPr>
          <w:p w14:paraId="64A9B87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14:paraId="67E2BB7F">
            <w:pPr>
              <w:spacing w:line="300" w:lineRule="exact"/>
              <w:jc w:val="left"/>
              <w:rPr>
                <w:rFonts w:ascii="方正书宋_GBK" w:eastAsia="方正书宋_GBK"/>
              </w:rPr>
            </w:pPr>
            <w:r>
              <w:rPr>
                <w:rFonts w:ascii="方正书宋_GBK" w:eastAsia="方正书宋_GBK"/>
              </w:rPr>
              <w:t>0</w:t>
            </w:r>
          </w:p>
        </w:tc>
      </w:tr>
      <w:tr w14:paraId="3F539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continue"/>
            <w:shd w:val="clear" w:color="auto" w:fill="auto"/>
            <w:noWrap w:val="0"/>
            <w:vAlign w:val="center"/>
          </w:tcPr>
          <w:p w14:paraId="57B01DC3">
            <w:pPr>
              <w:spacing w:line="300" w:lineRule="exact"/>
              <w:jc w:val="left"/>
              <w:outlineLvl w:val="3"/>
            </w:pPr>
          </w:p>
        </w:tc>
        <w:tc>
          <w:tcPr>
            <w:tcW w:w="8278" w:type="dxa"/>
            <w:gridSpan w:val="6"/>
            <w:shd w:val="clear" w:color="auto" w:fill="auto"/>
            <w:noWrap w:val="0"/>
            <w:vAlign w:val="center"/>
          </w:tcPr>
          <w:p w14:paraId="14A46B4E">
            <w:pPr>
              <w:spacing w:line="300" w:lineRule="exact"/>
              <w:jc w:val="left"/>
              <w:rPr>
                <w:rFonts w:ascii="方正书宋_GBK" w:eastAsia="方正书宋_GBK"/>
              </w:rPr>
            </w:pPr>
            <w:r>
              <w:rPr>
                <w:rFonts w:hint="eastAsia" w:ascii="方正书宋_GBK" w:eastAsia="方正书宋_GBK"/>
              </w:rPr>
              <w:t>聘请第三方对全县重点项目投资建设进行固定资产投资核查，并根据核查情况享受政策支持</w:t>
            </w:r>
          </w:p>
        </w:tc>
      </w:tr>
      <w:tr w14:paraId="0DFED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1DCFFCE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14:paraId="7E59A71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14:paraId="0E51011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14:paraId="7442569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14:paraId="1B70440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4515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14:paraId="66E02078">
            <w:pPr>
              <w:spacing w:line="300" w:lineRule="exact"/>
              <w:jc w:val="left"/>
              <w:outlineLvl w:val="3"/>
            </w:pPr>
          </w:p>
        </w:tc>
        <w:tc>
          <w:tcPr>
            <w:tcW w:w="2410" w:type="dxa"/>
            <w:gridSpan w:val="2"/>
            <w:tcBorders>
              <w:bottom w:val="single" w:color="000000" w:sz="6" w:space="0"/>
            </w:tcBorders>
            <w:shd w:val="clear" w:color="auto" w:fill="auto"/>
            <w:noWrap w:val="0"/>
            <w:vAlign w:val="center"/>
          </w:tcPr>
          <w:p w14:paraId="006F690A">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14:paraId="0C45C990">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14:paraId="6FCB3C16">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14:paraId="3184ACCC">
            <w:pPr>
              <w:spacing w:line="300" w:lineRule="exact"/>
              <w:jc w:val="center"/>
              <w:rPr>
                <w:rFonts w:ascii="方正书宋_GBK" w:eastAsia="方正书宋_GBK"/>
              </w:rPr>
            </w:pPr>
            <w:r>
              <w:rPr>
                <w:rFonts w:ascii="方正书宋_GBK" w:eastAsia="方正书宋_GBK"/>
              </w:rPr>
              <w:t>100.00%</w:t>
            </w:r>
          </w:p>
        </w:tc>
      </w:tr>
      <w:tr w14:paraId="1C970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14:paraId="683067F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14:paraId="52CE9B9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3</w:t>
            </w:r>
            <w:r>
              <w:rPr>
                <w:rFonts w:hint="eastAsia" w:ascii="方正书宋_GBK" w:eastAsia="方正书宋_GBK"/>
              </w:rPr>
              <w:t>个项目投资核查工作，</w:t>
            </w:r>
          </w:p>
          <w:p w14:paraId="24B1C7A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根据有关规定，落实好各项资金支持</w:t>
            </w:r>
          </w:p>
          <w:p w14:paraId="4830F8B0">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取保核查公平公正</w:t>
            </w:r>
          </w:p>
        </w:tc>
      </w:tr>
    </w:tbl>
    <w:p w14:paraId="75BA7FFA">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873D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14:paraId="3AC66AA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14:paraId="3D095A9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14:paraId="331E082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14:paraId="041546D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14:paraId="0699091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14:paraId="0B5BADC9">
            <w:pPr>
              <w:spacing w:line="300" w:lineRule="exact"/>
              <w:jc w:val="center"/>
              <w:rPr>
                <w:rFonts w:ascii="方正书宋_GBK" w:eastAsia="方正书宋_GBK"/>
                <w:b/>
              </w:rPr>
            </w:pPr>
            <w:r>
              <w:rPr>
                <w:rFonts w:hint="eastAsia" w:ascii="方正书宋_GBK" w:eastAsia="方正书宋_GBK"/>
                <w:b/>
              </w:rPr>
              <w:t>指标值确定依据</w:t>
            </w:r>
          </w:p>
        </w:tc>
      </w:tr>
      <w:tr w14:paraId="42577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5659E42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14:paraId="0594322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2EE49934">
            <w:pPr>
              <w:spacing w:line="300" w:lineRule="exact"/>
              <w:jc w:val="left"/>
              <w:rPr>
                <w:rFonts w:ascii="方正书宋_GBK" w:eastAsia="方正书宋_GBK"/>
              </w:rPr>
            </w:pPr>
            <w:r>
              <w:rPr>
                <w:rFonts w:hint="eastAsia" w:ascii="方正书宋_GBK" w:eastAsia="方正书宋_GBK"/>
              </w:rPr>
              <w:t>开展固投核查项目个数</w:t>
            </w:r>
          </w:p>
        </w:tc>
        <w:tc>
          <w:tcPr>
            <w:tcW w:w="2891" w:type="dxa"/>
            <w:shd w:val="clear" w:color="auto" w:fill="auto"/>
            <w:noWrap w:val="0"/>
            <w:vAlign w:val="center"/>
          </w:tcPr>
          <w:p w14:paraId="3267B1D7">
            <w:pPr>
              <w:spacing w:line="300" w:lineRule="exact"/>
              <w:jc w:val="left"/>
              <w:rPr>
                <w:rFonts w:ascii="方正书宋_GBK" w:eastAsia="方正书宋_GBK"/>
              </w:rPr>
            </w:pPr>
            <w:r>
              <w:rPr>
                <w:rFonts w:hint="eastAsia" w:ascii="方正书宋_GBK" w:eastAsia="方正书宋_GBK"/>
              </w:rPr>
              <w:t>年内开展固投核查个数</w:t>
            </w:r>
          </w:p>
        </w:tc>
        <w:tc>
          <w:tcPr>
            <w:tcW w:w="1276" w:type="dxa"/>
            <w:shd w:val="clear" w:color="auto" w:fill="auto"/>
            <w:noWrap w:val="0"/>
            <w:vAlign w:val="center"/>
          </w:tcPr>
          <w:p w14:paraId="2362650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个</w:t>
            </w:r>
          </w:p>
        </w:tc>
        <w:tc>
          <w:tcPr>
            <w:tcW w:w="1701" w:type="dxa"/>
            <w:shd w:val="clear" w:color="auto" w:fill="auto"/>
            <w:noWrap w:val="0"/>
            <w:vAlign w:val="center"/>
          </w:tcPr>
          <w:p w14:paraId="1E622B54">
            <w:pPr>
              <w:spacing w:line="300" w:lineRule="exact"/>
              <w:jc w:val="left"/>
              <w:rPr>
                <w:rFonts w:ascii="方正书宋_GBK" w:eastAsia="方正书宋_GBK"/>
              </w:rPr>
            </w:pPr>
            <w:r>
              <w:rPr>
                <w:rFonts w:hint="eastAsia" w:ascii="方正书宋_GBK" w:eastAsia="方正书宋_GBK"/>
              </w:rPr>
              <w:t>根据实际情况确定</w:t>
            </w:r>
          </w:p>
        </w:tc>
      </w:tr>
      <w:tr w14:paraId="564D7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66887E07">
            <w:pPr>
              <w:spacing w:line="300" w:lineRule="exact"/>
              <w:jc w:val="center"/>
              <w:rPr>
                <w:rFonts w:hint="eastAsia" w:ascii="方正书宋_GBK" w:eastAsia="方正书宋_GBK"/>
              </w:rPr>
            </w:pPr>
          </w:p>
        </w:tc>
        <w:tc>
          <w:tcPr>
            <w:tcW w:w="1134" w:type="dxa"/>
            <w:shd w:val="clear" w:color="auto" w:fill="auto"/>
            <w:noWrap w:val="0"/>
            <w:vAlign w:val="center"/>
          </w:tcPr>
          <w:p w14:paraId="1B109402">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14:paraId="116C9774">
            <w:pPr>
              <w:spacing w:line="300" w:lineRule="exact"/>
              <w:jc w:val="left"/>
              <w:rPr>
                <w:rFonts w:hint="eastAsia" w:ascii="方正书宋_GBK" w:eastAsia="方正书宋_GBK"/>
              </w:rPr>
            </w:pPr>
            <w:r>
              <w:rPr>
                <w:rFonts w:hint="eastAsia" w:ascii="方正书宋_GBK" w:eastAsia="方正书宋_GBK"/>
              </w:rPr>
              <w:t>核查项目完成率</w:t>
            </w:r>
          </w:p>
        </w:tc>
        <w:tc>
          <w:tcPr>
            <w:tcW w:w="2891" w:type="dxa"/>
            <w:shd w:val="clear" w:color="auto" w:fill="auto"/>
            <w:noWrap w:val="0"/>
            <w:vAlign w:val="center"/>
          </w:tcPr>
          <w:p w14:paraId="5C6CC0C8">
            <w:pPr>
              <w:spacing w:line="300" w:lineRule="exact"/>
              <w:jc w:val="left"/>
              <w:rPr>
                <w:rFonts w:ascii="方正书宋_GBK" w:eastAsia="方正书宋_GBK"/>
              </w:rPr>
            </w:pPr>
            <w:r>
              <w:rPr>
                <w:rFonts w:hint="eastAsia" w:ascii="方正书宋_GBK" w:eastAsia="方正书宋_GBK"/>
              </w:rPr>
              <w:t>核查项目完成率</w:t>
            </w:r>
          </w:p>
        </w:tc>
        <w:tc>
          <w:tcPr>
            <w:tcW w:w="1276" w:type="dxa"/>
            <w:shd w:val="clear" w:color="auto" w:fill="auto"/>
            <w:noWrap w:val="0"/>
            <w:vAlign w:val="center"/>
          </w:tcPr>
          <w:p w14:paraId="6130B90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14:paraId="05E00A33">
            <w:pPr>
              <w:spacing w:line="300" w:lineRule="exact"/>
              <w:jc w:val="left"/>
              <w:rPr>
                <w:rFonts w:hint="eastAsia" w:ascii="方正书宋_GBK" w:eastAsia="方正书宋_GBK"/>
              </w:rPr>
            </w:pPr>
            <w:r>
              <w:rPr>
                <w:rFonts w:hint="eastAsia" w:ascii="方正书宋_GBK" w:eastAsia="方正书宋_GBK"/>
              </w:rPr>
              <w:t>根据实际情况确定</w:t>
            </w:r>
          </w:p>
        </w:tc>
      </w:tr>
      <w:tr w14:paraId="0EA61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noWrap w:val="0"/>
            <w:vAlign w:val="center"/>
          </w:tcPr>
          <w:p w14:paraId="0CC88330">
            <w:pPr>
              <w:spacing w:line="300" w:lineRule="exact"/>
              <w:jc w:val="center"/>
              <w:rPr>
                <w:rFonts w:hint="eastAsia" w:ascii="方正书宋_GBK" w:eastAsia="方正书宋_GBK"/>
              </w:rPr>
            </w:pPr>
          </w:p>
        </w:tc>
        <w:tc>
          <w:tcPr>
            <w:tcW w:w="1134" w:type="dxa"/>
            <w:shd w:val="clear" w:color="auto" w:fill="auto"/>
            <w:noWrap w:val="0"/>
            <w:vAlign w:val="center"/>
          </w:tcPr>
          <w:p w14:paraId="4F0DE2AB">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14:paraId="3B34D3DD">
            <w:pPr>
              <w:spacing w:line="300" w:lineRule="exact"/>
              <w:jc w:val="left"/>
              <w:rPr>
                <w:rFonts w:hint="eastAsia" w:ascii="方正书宋_GBK" w:eastAsia="方正书宋_GBK"/>
              </w:rPr>
            </w:pPr>
            <w:r>
              <w:rPr>
                <w:rFonts w:hint="eastAsia" w:ascii="方正书宋_GBK" w:eastAsia="方正书宋_GBK"/>
              </w:rPr>
              <w:t>核查项目及时率</w:t>
            </w:r>
          </w:p>
        </w:tc>
        <w:tc>
          <w:tcPr>
            <w:tcW w:w="2891" w:type="dxa"/>
            <w:shd w:val="clear" w:color="auto" w:fill="auto"/>
            <w:noWrap w:val="0"/>
            <w:vAlign w:val="center"/>
          </w:tcPr>
          <w:p w14:paraId="37E5A79B">
            <w:pPr>
              <w:spacing w:line="300" w:lineRule="exact"/>
              <w:jc w:val="left"/>
              <w:rPr>
                <w:rFonts w:ascii="方正书宋_GBK" w:eastAsia="方正书宋_GBK"/>
              </w:rPr>
            </w:pPr>
            <w:r>
              <w:rPr>
                <w:rFonts w:hint="eastAsia" w:ascii="方正书宋_GBK" w:eastAsia="方正书宋_GBK"/>
              </w:rPr>
              <w:t>核查项目完成及时率</w:t>
            </w:r>
          </w:p>
        </w:tc>
        <w:tc>
          <w:tcPr>
            <w:tcW w:w="1276" w:type="dxa"/>
            <w:shd w:val="clear" w:color="auto" w:fill="auto"/>
            <w:noWrap w:val="0"/>
            <w:vAlign w:val="center"/>
          </w:tcPr>
          <w:p w14:paraId="6122F1B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14:paraId="5198AF4A">
            <w:pPr>
              <w:spacing w:line="300" w:lineRule="exact"/>
              <w:jc w:val="left"/>
              <w:rPr>
                <w:rFonts w:hint="eastAsia" w:ascii="方正书宋_GBK" w:eastAsia="方正书宋_GBK"/>
              </w:rPr>
            </w:pPr>
            <w:r>
              <w:rPr>
                <w:rFonts w:hint="eastAsia" w:ascii="方正书宋_GBK" w:eastAsia="方正书宋_GBK"/>
              </w:rPr>
              <w:t>根据实际情况确定</w:t>
            </w:r>
          </w:p>
        </w:tc>
      </w:tr>
      <w:tr w14:paraId="45178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09F0066D">
            <w:pPr>
              <w:spacing w:line="300" w:lineRule="exact"/>
              <w:jc w:val="center"/>
              <w:rPr>
                <w:rFonts w:hint="eastAsia" w:ascii="方正书宋_GBK" w:eastAsia="方正书宋_GBK"/>
              </w:rPr>
            </w:pPr>
          </w:p>
        </w:tc>
        <w:tc>
          <w:tcPr>
            <w:tcW w:w="1134" w:type="dxa"/>
            <w:shd w:val="clear" w:color="auto" w:fill="auto"/>
            <w:noWrap w:val="0"/>
            <w:vAlign w:val="center"/>
          </w:tcPr>
          <w:p w14:paraId="5509F6FC">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14:paraId="53964A9A">
            <w:pPr>
              <w:spacing w:line="300" w:lineRule="exact"/>
              <w:jc w:val="left"/>
              <w:rPr>
                <w:rFonts w:hint="eastAsia" w:ascii="方正书宋_GBK" w:eastAsia="方正书宋_GBK"/>
              </w:rPr>
            </w:pPr>
            <w:r>
              <w:rPr>
                <w:rFonts w:hint="eastAsia" w:ascii="方正书宋_GBK" w:eastAsia="方正书宋_GBK"/>
              </w:rPr>
              <w:t>核查项目成本</w:t>
            </w:r>
          </w:p>
        </w:tc>
        <w:tc>
          <w:tcPr>
            <w:tcW w:w="2891" w:type="dxa"/>
            <w:shd w:val="clear" w:color="auto" w:fill="auto"/>
            <w:noWrap w:val="0"/>
            <w:vAlign w:val="center"/>
          </w:tcPr>
          <w:p w14:paraId="0FC41C6D">
            <w:pPr>
              <w:spacing w:line="300" w:lineRule="exact"/>
              <w:jc w:val="left"/>
              <w:rPr>
                <w:rFonts w:ascii="方正书宋_GBK" w:eastAsia="方正书宋_GBK"/>
              </w:rPr>
            </w:pPr>
            <w:r>
              <w:rPr>
                <w:rFonts w:hint="eastAsia" w:ascii="方正书宋_GBK" w:eastAsia="方正书宋_GBK"/>
              </w:rPr>
              <w:t>核查项目成本</w:t>
            </w:r>
          </w:p>
        </w:tc>
        <w:tc>
          <w:tcPr>
            <w:tcW w:w="1276" w:type="dxa"/>
            <w:shd w:val="clear" w:color="auto" w:fill="auto"/>
            <w:noWrap w:val="0"/>
            <w:vAlign w:val="center"/>
          </w:tcPr>
          <w:p w14:paraId="1E76ABC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万元</w:t>
            </w:r>
          </w:p>
        </w:tc>
        <w:tc>
          <w:tcPr>
            <w:tcW w:w="1701" w:type="dxa"/>
            <w:shd w:val="clear" w:color="auto" w:fill="auto"/>
            <w:noWrap w:val="0"/>
            <w:vAlign w:val="center"/>
          </w:tcPr>
          <w:p w14:paraId="4B17222B">
            <w:pPr>
              <w:spacing w:line="300" w:lineRule="exact"/>
              <w:jc w:val="left"/>
              <w:rPr>
                <w:rFonts w:hint="eastAsia" w:ascii="方正书宋_GBK" w:eastAsia="方正书宋_GBK"/>
              </w:rPr>
            </w:pPr>
            <w:r>
              <w:rPr>
                <w:rFonts w:hint="eastAsia" w:ascii="方正书宋_GBK" w:eastAsia="方正书宋_GBK"/>
              </w:rPr>
              <w:t>根据合同确定</w:t>
            </w:r>
          </w:p>
        </w:tc>
      </w:tr>
      <w:tr w14:paraId="76932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57CB4B06">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14:paraId="50335CFF">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14:paraId="03050C48">
            <w:pPr>
              <w:spacing w:line="300" w:lineRule="exact"/>
              <w:jc w:val="left"/>
              <w:rPr>
                <w:rFonts w:hint="eastAsia" w:ascii="方正书宋_GBK" w:eastAsia="方正书宋_GBK"/>
              </w:rPr>
            </w:pPr>
            <w:r>
              <w:rPr>
                <w:rFonts w:hint="eastAsia" w:ascii="方正书宋_GBK" w:eastAsia="方正书宋_GBK"/>
              </w:rPr>
              <w:t>落实优惠政策助力企业发展</w:t>
            </w:r>
          </w:p>
        </w:tc>
        <w:tc>
          <w:tcPr>
            <w:tcW w:w="2891" w:type="dxa"/>
            <w:shd w:val="clear" w:color="auto" w:fill="auto"/>
            <w:noWrap w:val="0"/>
            <w:vAlign w:val="center"/>
          </w:tcPr>
          <w:p w14:paraId="60EDAD0A">
            <w:pPr>
              <w:spacing w:line="300" w:lineRule="exact"/>
              <w:jc w:val="left"/>
              <w:rPr>
                <w:rFonts w:ascii="方正书宋_GBK" w:eastAsia="方正书宋_GBK"/>
              </w:rPr>
            </w:pPr>
            <w:r>
              <w:rPr>
                <w:rFonts w:hint="eastAsia" w:ascii="方正书宋_GBK" w:eastAsia="方正书宋_GBK"/>
              </w:rPr>
              <w:t>根据固投核查政策落实项目园区奖励政策</w:t>
            </w:r>
          </w:p>
        </w:tc>
        <w:tc>
          <w:tcPr>
            <w:tcW w:w="1276" w:type="dxa"/>
            <w:shd w:val="clear" w:color="auto" w:fill="auto"/>
            <w:noWrap w:val="0"/>
            <w:vAlign w:val="center"/>
          </w:tcPr>
          <w:p w14:paraId="456ACC8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个</w:t>
            </w:r>
          </w:p>
        </w:tc>
        <w:tc>
          <w:tcPr>
            <w:tcW w:w="1701" w:type="dxa"/>
            <w:shd w:val="clear" w:color="auto" w:fill="auto"/>
            <w:noWrap w:val="0"/>
            <w:vAlign w:val="center"/>
          </w:tcPr>
          <w:p w14:paraId="66199AAA">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个</w:t>
            </w:r>
          </w:p>
        </w:tc>
      </w:tr>
      <w:tr w14:paraId="2FF6A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6539052F">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14:paraId="02D82F4F">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14:paraId="09F92D61">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14:paraId="6812A508">
            <w:pPr>
              <w:spacing w:line="300" w:lineRule="exact"/>
              <w:jc w:val="left"/>
              <w:rPr>
                <w:rFonts w:ascii="方正书宋_GBK" w:eastAsia="方正书宋_GBK"/>
              </w:rPr>
            </w:pPr>
            <w:r>
              <w:rPr>
                <w:rFonts w:hint="eastAsia" w:ascii="方正书宋_GBK" w:eastAsia="方正书宋_GBK"/>
              </w:rPr>
              <w:t>企业对所提供服务的满意程度</w:t>
            </w:r>
          </w:p>
        </w:tc>
        <w:tc>
          <w:tcPr>
            <w:tcW w:w="1276" w:type="dxa"/>
            <w:shd w:val="clear" w:color="auto" w:fill="auto"/>
            <w:noWrap w:val="0"/>
            <w:vAlign w:val="center"/>
          </w:tcPr>
          <w:p w14:paraId="21915AA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14:paraId="1F550CE2">
            <w:pPr>
              <w:spacing w:line="300" w:lineRule="exact"/>
              <w:jc w:val="left"/>
              <w:rPr>
                <w:rFonts w:ascii="方正书宋_GBK" w:eastAsia="方正书宋_GBK"/>
              </w:rPr>
            </w:pPr>
            <w:r>
              <w:rPr>
                <w:rFonts w:hint="eastAsia" w:ascii="方正书宋_GBK" w:eastAsia="方正书宋_GBK"/>
              </w:rPr>
              <w:t>根据实际情况确定</w:t>
            </w:r>
          </w:p>
        </w:tc>
      </w:tr>
    </w:tbl>
    <w:p w14:paraId="34A31524">
      <w:pPr>
        <w:spacing w:line="300" w:lineRule="exact"/>
        <w:ind w:firstLine="422" w:firstLineChars="200"/>
        <w:jc w:val="left"/>
        <w:rPr>
          <w:rFonts w:ascii="方正书宋_GBK" w:hAnsi="方正书宋_GBK" w:eastAsia="方正书宋_GBK" w:cs="方正书宋_GBK"/>
          <w:b/>
        </w:rPr>
      </w:pPr>
    </w:p>
    <w:p w14:paraId="28C03FB0">
      <w:pPr>
        <w:bidi w:val="0"/>
        <w:rPr>
          <w:rFonts w:ascii="Calibri" w:hAnsi="Calibri" w:eastAsia="宋体" w:cs="黑体"/>
          <w:kern w:val="2"/>
          <w:sz w:val="21"/>
          <w:szCs w:val="22"/>
          <w:lang w:val="en-US" w:eastAsia="zh-CN" w:bidi="ar-SA"/>
        </w:rPr>
      </w:pPr>
    </w:p>
    <w:p w14:paraId="4B73438D">
      <w:pPr>
        <w:bidi w:val="0"/>
        <w:jc w:val="left"/>
        <w:rPr>
          <w:lang w:val="en-US" w:eastAsia="zh-CN"/>
        </w:rPr>
        <w:sectPr>
          <w:pgSz w:w="11906" w:h="16838"/>
          <w:pgMar w:top="1984" w:right="1304" w:bottom="1134" w:left="1304" w:header="851" w:footer="992" w:gutter="0"/>
          <w:cols w:space="720" w:num="1"/>
          <w:docGrid w:type="lines" w:linePitch="312" w:charSpace="0"/>
        </w:sectPr>
      </w:pPr>
    </w:p>
    <w:p w14:paraId="2B7DFD72">
      <w:pPr>
        <w:numPr>
          <w:ilvl w:val="0"/>
          <w:numId w:val="0"/>
        </w:numPr>
        <w:ind w:left="420" w:leftChars="0"/>
        <w:jc w:val="left"/>
        <w:outlineLvl w:val="1"/>
        <w:rPr>
          <w:rFonts w:hint="eastAsia" w:ascii="方正仿宋_GBK" w:hAnsi="方正仿宋_GBK" w:eastAsia="方正仿宋_GBK" w:cs="方正仿宋_GBK"/>
          <w:b/>
          <w:sz w:val="28"/>
        </w:rPr>
      </w:pPr>
    </w:p>
    <w:p w14:paraId="712A999D">
      <w:pPr>
        <w:numPr>
          <w:ilvl w:val="0"/>
          <w:numId w:val="1"/>
        </w:numPr>
        <w:ind w:left="-140" w:leftChars="0" w:firstLine="560" w:firstLineChars="0"/>
        <w:jc w:val="left"/>
        <w:outlineLvl w:val="1"/>
        <w:rPr>
          <w:rFonts w:hint="eastAsia" w:ascii="方正仿宋_GBK" w:hAnsi="方正仿宋_GBK" w:eastAsia="方正仿宋_GBK" w:cs="方正仿宋_GBK"/>
          <w:b/>
          <w:sz w:val="28"/>
        </w:rPr>
      </w:pPr>
      <w:r>
        <w:rPr>
          <w:rFonts w:hint="eastAsia" w:ascii="方正仿宋_GBK" w:hAnsi="方正仿宋_GBK" w:eastAsia="方正仿宋_GBK" w:cs="方正仿宋_GBK"/>
          <w:b/>
          <w:sz w:val="28"/>
          <w:lang w:val="en-US" w:eastAsia="zh-CN"/>
        </w:rPr>
        <w:t>发改局还财政局暂付款经费</w:t>
      </w:r>
      <w:r>
        <w:rPr>
          <w:rFonts w:hint="eastAsia" w:ascii="方正仿宋_GBK" w:hAnsi="方正仿宋_GBK" w:eastAsia="方正仿宋_GBK" w:cs="方正仿宋_GBK"/>
          <w:b/>
          <w:sz w:val="28"/>
        </w:rPr>
        <w:t>绩效目标表</w:t>
      </w:r>
      <w:bookmarkStart w:id="8" w:name="_Toc21794"/>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7119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14:paraId="11B4877C">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14:paraId="7B31CE99">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14:paraId="3B523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shd w:val="clear" w:color="auto" w:fill="auto"/>
            <w:noWrap w:val="0"/>
            <w:vAlign w:val="center"/>
          </w:tcPr>
          <w:p w14:paraId="3828A27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14:paraId="1C924E30">
            <w:pPr>
              <w:spacing w:line="300" w:lineRule="exact"/>
              <w:jc w:val="left"/>
              <w:rPr>
                <w:rFonts w:ascii="方正书宋_GBK" w:eastAsia="方正书宋_GBK"/>
              </w:rPr>
            </w:pPr>
            <w:r>
              <w:rPr>
                <w:rFonts w:ascii="方正书宋_GBK" w:eastAsia="方正书宋_GBK"/>
              </w:rPr>
              <w:t>130525218KY53FW4USADD</w:t>
            </w:r>
          </w:p>
        </w:tc>
        <w:tc>
          <w:tcPr>
            <w:tcW w:w="1587" w:type="dxa"/>
            <w:shd w:val="clear" w:color="auto" w:fill="auto"/>
            <w:noWrap w:val="0"/>
            <w:vAlign w:val="center"/>
          </w:tcPr>
          <w:p w14:paraId="1EB9565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14:paraId="25AB1F62">
            <w:pPr>
              <w:spacing w:line="300" w:lineRule="exact"/>
              <w:jc w:val="left"/>
              <w:rPr>
                <w:rFonts w:ascii="方正书宋_GBK" w:eastAsia="方正书宋_GBK"/>
              </w:rPr>
            </w:pPr>
            <w:r>
              <w:rPr>
                <w:rFonts w:hint="eastAsia" w:ascii="方正书宋_GBK" w:eastAsia="方正书宋_GBK"/>
              </w:rPr>
              <w:t>发改局还财政局暂付款经费</w:t>
            </w:r>
          </w:p>
        </w:tc>
      </w:tr>
      <w:tr w14:paraId="1ADEC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456A529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14:paraId="0F0FE3F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14:paraId="26D302A8">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noWrap w:val="0"/>
            <w:vAlign w:val="center"/>
          </w:tcPr>
          <w:p w14:paraId="007D2FD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14:paraId="08DDA881">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noWrap w:val="0"/>
            <w:vAlign w:val="center"/>
          </w:tcPr>
          <w:p w14:paraId="3A00DCA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14:paraId="30F44FB2">
            <w:pPr>
              <w:spacing w:line="300" w:lineRule="exact"/>
              <w:jc w:val="left"/>
              <w:rPr>
                <w:rFonts w:ascii="方正书宋_GBK" w:eastAsia="方正书宋_GBK"/>
              </w:rPr>
            </w:pPr>
            <w:r>
              <w:rPr>
                <w:rFonts w:ascii="方正书宋_GBK" w:eastAsia="方正书宋_GBK"/>
              </w:rPr>
              <w:t>0</w:t>
            </w:r>
          </w:p>
        </w:tc>
      </w:tr>
      <w:tr w14:paraId="58BF8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continue"/>
            <w:shd w:val="clear" w:color="auto" w:fill="auto"/>
            <w:noWrap w:val="0"/>
            <w:vAlign w:val="center"/>
          </w:tcPr>
          <w:p w14:paraId="16B9B7FC">
            <w:pPr>
              <w:spacing w:line="300" w:lineRule="exact"/>
              <w:jc w:val="left"/>
              <w:outlineLvl w:val="3"/>
            </w:pPr>
          </w:p>
        </w:tc>
        <w:tc>
          <w:tcPr>
            <w:tcW w:w="8278" w:type="dxa"/>
            <w:gridSpan w:val="6"/>
            <w:shd w:val="clear" w:color="auto" w:fill="auto"/>
            <w:noWrap w:val="0"/>
            <w:vAlign w:val="center"/>
          </w:tcPr>
          <w:p w14:paraId="27A8B6CE">
            <w:pPr>
              <w:spacing w:line="300" w:lineRule="exact"/>
              <w:jc w:val="left"/>
              <w:rPr>
                <w:rFonts w:ascii="方正书宋_GBK" w:eastAsia="方正书宋_GBK"/>
              </w:rPr>
            </w:pPr>
            <w:r>
              <w:rPr>
                <w:rFonts w:hint="eastAsia" w:ascii="方正书宋_GBK" w:eastAsia="方正书宋_GBK"/>
              </w:rPr>
              <w:t>清还原粮局用于人员、公用借款。</w:t>
            </w:r>
          </w:p>
        </w:tc>
      </w:tr>
      <w:tr w14:paraId="10222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4277567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14:paraId="095C3C8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14:paraId="3DDC5DC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14:paraId="587D2BE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14:paraId="6CE01D7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BFCC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continue"/>
            <w:tcBorders>
              <w:bottom w:val="single" w:color="000000" w:sz="6" w:space="0"/>
            </w:tcBorders>
            <w:shd w:val="clear" w:color="auto" w:fill="auto"/>
            <w:noWrap w:val="0"/>
            <w:vAlign w:val="center"/>
          </w:tcPr>
          <w:p w14:paraId="7205A1CD">
            <w:pPr>
              <w:spacing w:line="300" w:lineRule="exact"/>
              <w:jc w:val="left"/>
              <w:outlineLvl w:val="3"/>
            </w:pPr>
          </w:p>
        </w:tc>
        <w:tc>
          <w:tcPr>
            <w:tcW w:w="2410" w:type="dxa"/>
            <w:gridSpan w:val="2"/>
            <w:tcBorders>
              <w:bottom w:val="single" w:color="000000" w:sz="6" w:space="0"/>
            </w:tcBorders>
            <w:shd w:val="clear" w:color="auto" w:fill="auto"/>
            <w:noWrap w:val="0"/>
            <w:vAlign w:val="center"/>
          </w:tcPr>
          <w:p w14:paraId="1488CB8E">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noWrap w:val="0"/>
            <w:vAlign w:val="center"/>
          </w:tcPr>
          <w:p w14:paraId="473E23FF">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14:paraId="2F2097BB">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14:paraId="29A64134">
            <w:pPr>
              <w:spacing w:line="300" w:lineRule="exact"/>
              <w:jc w:val="center"/>
              <w:rPr>
                <w:rFonts w:ascii="方正书宋_GBK" w:eastAsia="方正书宋_GBK"/>
              </w:rPr>
            </w:pPr>
          </w:p>
        </w:tc>
      </w:tr>
      <w:tr w14:paraId="48E66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14:paraId="19A0EC7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14:paraId="501C0BE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归还原粮局人员经费借款</w:t>
            </w:r>
          </w:p>
          <w:p w14:paraId="15FBC4E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归还原粮局公用经费借款</w:t>
            </w:r>
          </w:p>
          <w:p w14:paraId="04B89008">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全部借款归还完毕</w:t>
            </w:r>
          </w:p>
        </w:tc>
      </w:tr>
    </w:tbl>
    <w:p w14:paraId="619630CA">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07C6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14:paraId="43F5754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14:paraId="7B4FBA3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14:paraId="7588F31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14:paraId="473708C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14:paraId="7943562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14:paraId="666015DB">
            <w:pPr>
              <w:spacing w:line="300" w:lineRule="exact"/>
              <w:jc w:val="center"/>
              <w:rPr>
                <w:rFonts w:ascii="方正书宋_GBK" w:eastAsia="方正书宋_GBK"/>
                <w:b/>
              </w:rPr>
            </w:pPr>
            <w:r>
              <w:rPr>
                <w:rFonts w:hint="eastAsia" w:ascii="方正书宋_GBK" w:eastAsia="方正书宋_GBK"/>
                <w:b/>
              </w:rPr>
              <w:t>指标值确定依据</w:t>
            </w:r>
          </w:p>
        </w:tc>
      </w:tr>
      <w:tr w14:paraId="67067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4F9E8F52">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14:paraId="138C98D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29CF89BB">
            <w:pPr>
              <w:spacing w:line="300" w:lineRule="exact"/>
              <w:jc w:val="left"/>
              <w:rPr>
                <w:rFonts w:ascii="方正书宋_GBK" w:eastAsia="方正书宋_GBK"/>
              </w:rPr>
            </w:pPr>
            <w:r>
              <w:rPr>
                <w:rFonts w:hint="eastAsia" w:ascii="方正书宋_GBK" w:eastAsia="方正书宋_GBK"/>
              </w:rPr>
              <w:t>财政借款金额</w:t>
            </w:r>
          </w:p>
        </w:tc>
        <w:tc>
          <w:tcPr>
            <w:tcW w:w="2891" w:type="dxa"/>
            <w:shd w:val="clear" w:color="auto" w:fill="auto"/>
            <w:noWrap w:val="0"/>
            <w:vAlign w:val="center"/>
          </w:tcPr>
          <w:p w14:paraId="71012998">
            <w:pPr>
              <w:spacing w:line="300" w:lineRule="exact"/>
              <w:jc w:val="left"/>
              <w:rPr>
                <w:rFonts w:ascii="方正书宋_GBK" w:eastAsia="方正书宋_GBK"/>
              </w:rPr>
            </w:pPr>
            <w:r>
              <w:rPr>
                <w:rFonts w:hint="eastAsia" w:ascii="方正书宋_GBK" w:eastAsia="方正书宋_GBK"/>
              </w:rPr>
              <w:t>财政借款总金额</w:t>
            </w:r>
          </w:p>
        </w:tc>
        <w:tc>
          <w:tcPr>
            <w:tcW w:w="1276" w:type="dxa"/>
            <w:shd w:val="clear" w:color="auto" w:fill="auto"/>
            <w:noWrap w:val="0"/>
            <w:vAlign w:val="center"/>
          </w:tcPr>
          <w:p w14:paraId="1DD9AD65">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万元</w:t>
            </w:r>
          </w:p>
        </w:tc>
        <w:tc>
          <w:tcPr>
            <w:tcW w:w="1701" w:type="dxa"/>
            <w:shd w:val="clear" w:color="auto" w:fill="auto"/>
            <w:noWrap w:val="0"/>
            <w:vAlign w:val="center"/>
          </w:tcPr>
          <w:p w14:paraId="3464072B">
            <w:pPr>
              <w:spacing w:line="300" w:lineRule="exact"/>
              <w:jc w:val="left"/>
              <w:rPr>
                <w:rFonts w:ascii="方正书宋_GBK" w:eastAsia="方正书宋_GBK"/>
              </w:rPr>
            </w:pPr>
            <w:r>
              <w:rPr>
                <w:rFonts w:hint="eastAsia" w:ascii="方正书宋_GBK" w:eastAsia="方正书宋_GBK"/>
              </w:rPr>
              <w:t>财政借款金额</w:t>
            </w:r>
          </w:p>
        </w:tc>
      </w:tr>
      <w:tr w14:paraId="0A6B1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70412F21">
            <w:pPr>
              <w:spacing w:line="300" w:lineRule="exact"/>
              <w:jc w:val="center"/>
              <w:rPr>
                <w:rFonts w:hint="eastAsia" w:ascii="方正书宋_GBK" w:eastAsia="方正书宋_GBK"/>
              </w:rPr>
            </w:pPr>
          </w:p>
        </w:tc>
        <w:tc>
          <w:tcPr>
            <w:tcW w:w="1134" w:type="dxa"/>
            <w:shd w:val="clear" w:color="auto" w:fill="auto"/>
            <w:noWrap w:val="0"/>
            <w:vAlign w:val="center"/>
          </w:tcPr>
          <w:p w14:paraId="1F96F665">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14:paraId="1376B19D">
            <w:pPr>
              <w:spacing w:line="300" w:lineRule="exact"/>
              <w:jc w:val="left"/>
              <w:rPr>
                <w:rFonts w:hint="eastAsia" w:ascii="方正书宋_GBK" w:eastAsia="方正书宋_GBK"/>
              </w:rPr>
            </w:pPr>
            <w:r>
              <w:rPr>
                <w:rFonts w:hint="eastAsia" w:ascii="方正书宋_GBK" w:eastAsia="方正书宋_GBK"/>
              </w:rPr>
              <w:t>借款归还比例</w:t>
            </w:r>
          </w:p>
        </w:tc>
        <w:tc>
          <w:tcPr>
            <w:tcW w:w="2891" w:type="dxa"/>
            <w:shd w:val="clear" w:color="auto" w:fill="auto"/>
            <w:noWrap w:val="0"/>
            <w:vAlign w:val="center"/>
          </w:tcPr>
          <w:p w14:paraId="3E2206E9">
            <w:pPr>
              <w:spacing w:line="300" w:lineRule="exact"/>
              <w:jc w:val="left"/>
              <w:rPr>
                <w:rFonts w:ascii="方正书宋_GBK" w:eastAsia="方正书宋_GBK"/>
              </w:rPr>
            </w:pPr>
            <w:r>
              <w:rPr>
                <w:rFonts w:hint="eastAsia" w:ascii="方正书宋_GBK" w:eastAsia="方正书宋_GBK"/>
              </w:rPr>
              <w:t>借款归还比例</w:t>
            </w:r>
          </w:p>
        </w:tc>
        <w:tc>
          <w:tcPr>
            <w:tcW w:w="1276" w:type="dxa"/>
            <w:shd w:val="clear" w:color="auto" w:fill="auto"/>
            <w:noWrap w:val="0"/>
            <w:vAlign w:val="center"/>
          </w:tcPr>
          <w:p w14:paraId="715316FC">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14:paraId="5452DA46">
            <w:pPr>
              <w:spacing w:line="300" w:lineRule="exact"/>
              <w:jc w:val="left"/>
              <w:rPr>
                <w:rFonts w:hint="eastAsia" w:ascii="方正书宋_GBK" w:eastAsia="方正书宋_GBK"/>
              </w:rPr>
            </w:pPr>
            <w:r>
              <w:rPr>
                <w:rFonts w:hint="eastAsia" w:ascii="方正书宋_GBK" w:eastAsia="方正书宋_GBK"/>
              </w:rPr>
              <w:t>年初目标</w:t>
            </w:r>
          </w:p>
        </w:tc>
      </w:tr>
      <w:tr w14:paraId="1822A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noWrap w:val="0"/>
            <w:vAlign w:val="center"/>
          </w:tcPr>
          <w:p w14:paraId="2DB63723">
            <w:pPr>
              <w:spacing w:line="300" w:lineRule="exact"/>
              <w:jc w:val="center"/>
              <w:rPr>
                <w:rFonts w:hint="eastAsia" w:ascii="方正书宋_GBK" w:eastAsia="方正书宋_GBK"/>
              </w:rPr>
            </w:pPr>
          </w:p>
        </w:tc>
        <w:tc>
          <w:tcPr>
            <w:tcW w:w="1134" w:type="dxa"/>
            <w:shd w:val="clear" w:color="auto" w:fill="auto"/>
            <w:noWrap w:val="0"/>
            <w:vAlign w:val="center"/>
          </w:tcPr>
          <w:p w14:paraId="082E8F9E">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14:paraId="106E34DB">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14:paraId="1692CB22">
            <w:pPr>
              <w:spacing w:line="300" w:lineRule="exact"/>
              <w:jc w:val="left"/>
              <w:rPr>
                <w:rFonts w:ascii="方正书宋_GBK" w:eastAsia="方正书宋_GBK"/>
              </w:rPr>
            </w:pPr>
            <w:r>
              <w:rPr>
                <w:rFonts w:hint="eastAsia" w:ascii="方正书宋_GBK" w:eastAsia="方正书宋_GBK"/>
              </w:rPr>
              <w:t>当年完成情况</w:t>
            </w:r>
          </w:p>
        </w:tc>
        <w:tc>
          <w:tcPr>
            <w:tcW w:w="1276" w:type="dxa"/>
            <w:shd w:val="clear" w:color="auto" w:fill="auto"/>
            <w:noWrap w:val="0"/>
            <w:vAlign w:val="center"/>
          </w:tcPr>
          <w:p w14:paraId="4BEC9538">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14:paraId="39144CC3">
            <w:pPr>
              <w:spacing w:line="300" w:lineRule="exact"/>
              <w:jc w:val="left"/>
              <w:rPr>
                <w:rFonts w:hint="eastAsia" w:ascii="方正书宋_GBK" w:eastAsia="方正书宋_GBK"/>
              </w:rPr>
            </w:pPr>
            <w:r>
              <w:rPr>
                <w:rFonts w:hint="eastAsia" w:ascii="方正书宋_GBK" w:eastAsia="方正书宋_GBK"/>
              </w:rPr>
              <w:t>财政借款金额</w:t>
            </w:r>
          </w:p>
        </w:tc>
      </w:tr>
      <w:tr w14:paraId="7E031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2AF87CEF">
            <w:pPr>
              <w:spacing w:line="300" w:lineRule="exact"/>
              <w:jc w:val="center"/>
              <w:rPr>
                <w:rFonts w:hint="eastAsia" w:ascii="方正书宋_GBK" w:eastAsia="方正书宋_GBK"/>
              </w:rPr>
            </w:pPr>
          </w:p>
        </w:tc>
        <w:tc>
          <w:tcPr>
            <w:tcW w:w="1134" w:type="dxa"/>
            <w:shd w:val="clear" w:color="auto" w:fill="auto"/>
            <w:noWrap w:val="0"/>
            <w:vAlign w:val="center"/>
          </w:tcPr>
          <w:p w14:paraId="36C643B9">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14:paraId="7432ED37">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14:paraId="614E2BBD">
            <w:pPr>
              <w:spacing w:line="300" w:lineRule="exact"/>
              <w:jc w:val="left"/>
              <w:rPr>
                <w:rFonts w:ascii="方正书宋_GBK" w:eastAsia="方正书宋_GBK"/>
              </w:rPr>
            </w:pPr>
            <w:r>
              <w:rPr>
                <w:rFonts w:hint="eastAsia" w:ascii="方正书宋_GBK" w:eastAsia="方正书宋_GBK"/>
              </w:rPr>
              <w:t>项目预算控制数</w:t>
            </w:r>
          </w:p>
        </w:tc>
        <w:tc>
          <w:tcPr>
            <w:tcW w:w="1276" w:type="dxa"/>
            <w:shd w:val="clear" w:color="auto" w:fill="auto"/>
            <w:noWrap w:val="0"/>
            <w:vAlign w:val="center"/>
          </w:tcPr>
          <w:p w14:paraId="5AD5D9AF">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万元</w:t>
            </w:r>
          </w:p>
        </w:tc>
        <w:tc>
          <w:tcPr>
            <w:tcW w:w="1701" w:type="dxa"/>
            <w:shd w:val="clear" w:color="auto" w:fill="auto"/>
            <w:noWrap w:val="0"/>
            <w:vAlign w:val="center"/>
          </w:tcPr>
          <w:p w14:paraId="5052F813">
            <w:pPr>
              <w:spacing w:line="300" w:lineRule="exact"/>
              <w:jc w:val="left"/>
              <w:rPr>
                <w:rFonts w:hint="eastAsia" w:ascii="方正书宋_GBK" w:eastAsia="方正书宋_GBK"/>
              </w:rPr>
            </w:pPr>
            <w:r>
              <w:rPr>
                <w:rFonts w:hint="eastAsia" w:ascii="方正书宋_GBK" w:eastAsia="方正书宋_GBK"/>
              </w:rPr>
              <w:t>财政借款金额</w:t>
            </w:r>
          </w:p>
        </w:tc>
      </w:tr>
      <w:tr w14:paraId="02C8C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1C2F608B">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14:paraId="512F6EA4">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14:paraId="01EB31FC">
            <w:pPr>
              <w:spacing w:line="300" w:lineRule="exact"/>
              <w:jc w:val="left"/>
              <w:rPr>
                <w:rFonts w:hint="eastAsia" w:ascii="方正书宋_GBK" w:eastAsia="方正书宋_GBK"/>
              </w:rPr>
            </w:pPr>
            <w:r>
              <w:rPr>
                <w:rFonts w:hint="eastAsia" w:ascii="方正书宋_GBK" w:eastAsia="方正书宋_GBK"/>
              </w:rPr>
              <w:t>归还率</w:t>
            </w:r>
          </w:p>
        </w:tc>
        <w:tc>
          <w:tcPr>
            <w:tcW w:w="2891" w:type="dxa"/>
            <w:shd w:val="clear" w:color="auto" w:fill="auto"/>
            <w:noWrap w:val="0"/>
            <w:vAlign w:val="center"/>
          </w:tcPr>
          <w:p w14:paraId="412159B8">
            <w:pPr>
              <w:spacing w:line="300" w:lineRule="exact"/>
              <w:jc w:val="left"/>
              <w:rPr>
                <w:rFonts w:ascii="方正书宋_GBK" w:eastAsia="方正书宋_GBK"/>
              </w:rPr>
            </w:pPr>
            <w:r>
              <w:rPr>
                <w:rFonts w:hint="eastAsia" w:ascii="方正书宋_GBK" w:eastAsia="方正书宋_GBK"/>
              </w:rPr>
              <w:t>归还比率</w:t>
            </w:r>
          </w:p>
        </w:tc>
        <w:tc>
          <w:tcPr>
            <w:tcW w:w="1276" w:type="dxa"/>
            <w:shd w:val="clear" w:color="auto" w:fill="auto"/>
            <w:noWrap w:val="0"/>
            <w:vAlign w:val="center"/>
          </w:tcPr>
          <w:p w14:paraId="68D8D31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14:paraId="344BFAA6">
            <w:pPr>
              <w:spacing w:line="300" w:lineRule="exact"/>
              <w:jc w:val="left"/>
              <w:rPr>
                <w:rFonts w:hint="eastAsia" w:ascii="方正书宋_GBK" w:eastAsia="方正书宋_GBK"/>
              </w:rPr>
            </w:pPr>
            <w:r>
              <w:rPr>
                <w:rFonts w:hint="eastAsia" w:ascii="方正书宋_GBK" w:eastAsia="方正书宋_GBK"/>
              </w:rPr>
              <w:t>财政借款归还比例</w:t>
            </w:r>
          </w:p>
        </w:tc>
      </w:tr>
      <w:tr w14:paraId="05C08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607C4ADF">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14:paraId="70482D11">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14:paraId="41BD03F7">
            <w:pPr>
              <w:spacing w:line="300" w:lineRule="exact"/>
              <w:jc w:val="left"/>
              <w:rPr>
                <w:rFonts w:hint="eastAsia" w:ascii="方正书宋_GBK" w:eastAsia="方正书宋_GBK"/>
              </w:rPr>
            </w:pPr>
            <w:r>
              <w:rPr>
                <w:rFonts w:hint="eastAsia" w:ascii="方正书宋_GBK" w:eastAsia="方正书宋_GBK"/>
              </w:rPr>
              <w:t>满意率</w:t>
            </w:r>
          </w:p>
        </w:tc>
        <w:tc>
          <w:tcPr>
            <w:tcW w:w="2891" w:type="dxa"/>
            <w:shd w:val="clear" w:color="auto" w:fill="auto"/>
            <w:noWrap w:val="0"/>
            <w:vAlign w:val="center"/>
          </w:tcPr>
          <w:p w14:paraId="1F09073E">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noWrap w:val="0"/>
            <w:vAlign w:val="center"/>
          </w:tcPr>
          <w:p w14:paraId="72F77DF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14:paraId="74840FD3">
            <w:pPr>
              <w:spacing w:line="300" w:lineRule="exact"/>
              <w:jc w:val="left"/>
              <w:rPr>
                <w:rFonts w:hint="eastAsia" w:ascii="方正书宋_GBK" w:eastAsia="方正书宋_GBK"/>
              </w:rPr>
            </w:pPr>
            <w:r>
              <w:rPr>
                <w:rFonts w:hint="eastAsia" w:ascii="方正书宋_GBK" w:eastAsia="方正书宋_GBK"/>
              </w:rPr>
              <w:t>年初目标</w:t>
            </w:r>
          </w:p>
        </w:tc>
      </w:tr>
    </w:tbl>
    <w:p w14:paraId="1AC221F8">
      <w:pPr>
        <w:numPr>
          <w:ilvl w:val="0"/>
          <w:numId w:val="0"/>
        </w:numPr>
        <w:jc w:val="left"/>
        <w:outlineLvl w:val="1"/>
        <w:rPr>
          <w:rFonts w:ascii="Times New Roman" w:hAnsi="宋体" w:cs="宋体"/>
          <w:b/>
          <w:sz w:val="28"/>
        </w:rPr>
      </w:pPr>
      <w:r>
        <w:rPr>
          <w:rFonts w:hint="eastAsia"/>
        </w:rPr>
        <w:fldChar w:fldCharType="begin"/>
      </w:r>
      <w:r>
        <w:rPr>
          <w:rFonts w:hint="eastAsia" w:ascii="方正仿宋_GBK" w:hAnsi="方正仿宋_GBK" w:eastAsia="方正仿宋_GBK" w:cs="方正仿宋_GBK"/>
          <w:b/>
          <w:sz w:val="28"/>
        </w:rPr>
        <w:instrText xml:space="preserve"> TC 4、电代煤设备购置及运行补贴项目绩效目标表 \f C \l 1 </w:instrText>
      </w:r>
      <w:r>
        <w:rPr>
          <w:rFonts w:hint="eastAsia" w:ascii="方正仿宋_GBK" w:hAnsi="方正仿宋_GBK" w:eastAsia="方正仿宋_GBK" w:cs="方正仿宋_GBK"/>
          <w:b/>
          <w:sz w:val="28"/>
        </w:rPr>
        <w:fldChar w:fldCharType="end"/>
      </w:r>
      <w:bookmarkEnd w:id="8"/>
    </w:p>
    <w:p w14:paraId="4465B5EA">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p w14:paraId="512FA880">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5272FC07">
      <w:pPr>
        <w:spacing w:line="300" w:lineRule="exact"/>
        <w:ind w:firstLine="422" w:firstLineChars="200"/>
        <w:jc w:val="left"/>
        <w:rPr>
          <w:rFonts w:ascii="方正书宋_GBK" w:hAnsi="方正书宋_GBK" w:eastAsia="方正书宋_GBK" w:cs="方正书宋_GBK"/>
          <w:b/>
        </w:rPr>
      </w:pPr>
    </w:p>
    <w:p w14:paraId="783077DD">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5、</w:t>
      </w:r>
      <w:r>
        <w:rPr>
          <w:rFonts w:hint="eastAsia" w:ascii="方正仿宋_GBK" w:hAnsi="方正仿宋_GBK" w:eastAsia="方正仿宋_GBK" w:cs="方正仿宋_GBK"/>
          <w:b/>
          <w:sz w:val="28"/>
          <w:lang w:val="en-US" w:eastAsia="zh-CN"/>
        </w:rPr>
        <w:t>办案补助/自收自支人员经费</w:t>
      </w:r>
      <w:r>
        <w:rPr>
          <w:rFonts w:hint="eastAsia" w:ascii="方正仿宋_GBK" w:hAnsi="方正仿宋_GBK" w:eastAsia="方正仿宋_GBK" w:cs="方正仿宋_GBK"/>
          <w:b/>
          <w:sz w:val="28"/>
        </w:rPr>
        <w:t>绩效目标表</w:t>
      </w:r>
      <w:bookmarkStart w:id="9" w:name="_Toc30226"/>
      <w:r>
        <w:rPr>
          <w:rFonts w:hint="eastAsia"/>
        </w:rPr>
        <w:fldChar w:fldCharType="begin"/>
      </w:r>
      <w:r>
        <w:rPr>
          <w:rFonts w:hint="eastAsia" w:ascii="方正仿宋_GBK" w:hAnsi="方正仿宋_GBK" w:eastAsia="方正仿宋_GBK" w:cs="方正仿宋_GBK"/>
          <w:b/>
          <w:sz w:val="28"/>
        </w:rPr>
        <w:instrText xml:space="preserve"> TC 5、电代煤项目工作经费绩效目标表 \f C \l 1 </w:instrText>
      </w:r>
      <w:r>
        <w:rPr>
          <w:rFonts w:hint="eastAsia" w:ascii="方正仿宋_GBK" w:hAnsi="方正仿宋_GBK" w:eastAsia="方正仿宋_GBK" w:cs="方正仿宋_GBK"/>
          <w:b/>
          <w:sz w:val="28"/>
        </w:rPr>
        <w:fldChar w:fldCharType="end"/>
      </w:r>
      <w:bookmarkEnd w:id="9"/>
    </w:p>
    <w:p w14:paraId="5660F74C">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D56B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14:paraId="6F1AF15A">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14:paraId="733FF196">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14:paraId="5C7FB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shd w:val="clear" w:color="auto" w:fill="auto"/>
            <w:noWrap w:val="0"/>
            <w:vAlign w:val="center"/>
          </w:tcPr>
          <w:p w14:paraId="2107E8C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14:paraId="0C0685D2">
            <w:pPr>
              <w:spacing w:line="300" w:lineRule="exact"/>
              <w:jc w:val="left"/>
              <w:rPr>
                <w:rFonts w:ascii="方正书宋_GBK" w:eastAsia="方正书宋_GBK"/>
              </w:rPr>
            </w:pPr>
            <w:r>
              <w:rPr>
                <w:rFonts w:ascii="方正书宋_GBK" w:eastAsia="方正书宋_GBK"/>
              </w:rPr>
              <w:t>13052521LS68OF1M7GKWR</w:t>
            </w:r>
          </w:p>
        </w:tc>
        <w:tc>
          <w:tcPr>
            <w:tcW w:w="1587" w:type="dxa"/>
            <w:shd w:val="clear" w:color="auto" w:fill="auto"/>
            <w:noWrap w:val="0"/>
            <w:vAlign w:val="center"/>
          </w:tcPr>
          <w:p w14:paraId="387FA20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14:paraId="7EBE171D">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自收自支人员经费</w:t>
            </w:r>
          </w:p>
        </w:tc>
      </w:tr>
      <w:tr w14:paraId="6F119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0BE373B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14:paraId="4AA991F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14:paraId="3A4F86F9">
            <w:pPr>
              <w:spacing w:line="300" w:lineRule="exact"/>
              <w:jc w:val="left"/>
              <w:rPr>
                <w:rFonts w:ascii="方正书宋_GBK" w:eastAsia="方正书宋_GBK"/>
              </w:rPr>
            </w:pPr>
            <w:r>
              <w:rPr>
                <w:rFonts w:ascii="方正书宋_GBK" w:eastAsia="方正书宋_GBK"/>
              </w:rPr>
              <w:t>81</w:t>
            </w:r>
            <w:r>
              <w:rPr>
                <w:rFonts w:hint="eastAsia" w:ascii="方正书宋_GBK" w:eastAsia="方正书宋_GBK"/>
                <w:lang w:val="en-US" w:eastAsia="zh-CN"/>
              </w:rPr>
              <w:t>.</w:t>
            </w:r>
            <w:r>
              <w:rPr>
                <w:rFonts w:ascii="方正书宋_GBK" w:eastAsia="方正书宋_GBK"/>
              </w:rPr>
              <w:t>52</w:t>
            </w:r>
          </w:p>
        </w:tc>
        <w:tc>
          <w:tcPr>
            <w:tcW w:w="1587" w:type="dxa"/>
            <w:shd w:val="clear" w:color="auto" w:fill="auto"/>
            <w:noWrap w:val="0"/>
            <w:vAlign w:val="center"/>
          </w:tcPr>
          <w:p w14:paraId="1984DCE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14:paraId="033CFD7E">
            <w:pPr>
              <w:spacing w:line="300" w:lineRule="exact"/>
              <w:jc w:val="left"/>
              <w:rPr>
                <w:rFonts w:ascii="方正书宋_GBK" w:eastAsia="方正书宋_GBK"/>
              </w:rPr>
            </w:pPr>
            <w:r>
              <w:rPr>
                <w:rFonts w:ascii="方正书宋_GBK" w:eastAsia="方正书宋_GBK"/>
              </w:rPr>
              <w:t>81</w:t>
            </w:r>
            <w:r>
              <w:rPr>
                <w:rFonts w:hint="eastAsia" w:ascii="方正书宋_GBK" w:eastAsia="方正书宋_GBK"/>
                <w:lang w:val="en-US" w:eastAsia="zh-CN"/>
              </w:rPr>
              <w:t>.</w:t>
            </w:r>
            <w:r>
              <w:rPr>
                <w:rFonts w:ascii="方正书宋_GBK" w:eastAsia="方正书宋_GBK"/>
              </w:rPr>
              <w:t>52</w:t>
            </w:r>
          </w:p>
        </w:tc>
        <w:tc>
          <w:tcPr>
            <w:tcW w:w="1276" w:type="dxa"/>
            <w:shd w:val="clear" w:color="auto" w:fill="auto"/>
            <w:noWrap w:val="0"/>
            <w:vAlign w:val="center"/>
          </w:tcPr>
          <w:p w14:paraId="2F9FC799">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14:paraId="35A9426B">
            <w:pPr>
              <w:spacing w:line="300" w:lineRule="exact"/>
              <w:jc w:val="left"/>
              <w:rPr>
                <w:rFonts w:ascii="方正书宋_GBK" w:eastAsia="方正书宋_GBK"/>
              </w:rPr>
            </w:pPr>
            <w:r>
              <w:rPr>
                <w:rFonts w:ascii="方正书宋_GBK" w:eastAsia="方正书宋_GBK"/>
              </w:rPr>
              <w:t>0</w:t>
            </w:r>
          </w:p>
        </w:tc>
      </w:tr>
      <w:tr w14:paraId="78688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continue"/>
            <w:shd w:val="clear" w:color="auto" w:fill="auto"/>
            <w:noWrap w:val="0"/>
            <w:vAlign w:val="center"/>
          </w:tcPr>
          <w:p w14:paraId="047E2EF5">
            <w:pPr>
              <w:spacing w:line="300" w:lineRule="exact"/>
              <w:jc w:val="left"/>
              <w:outlineLvl w:val="3"/>
            </w:pPr>
          </w:p>
        </w:tc>
        <w:tc>
          <w:tcPr>
            <w:tcW w:w="8278" w:type="dxa"/>
            <w:gridSpan w:val="6"/>
            <w:shd w:val="clear" w:color="auto" w:fill="auto"/>
            <w:noWrap w:val="0"/>
            <w:vAlign w:val="center"/>
          </w:tcPr>
          <w:p w14:paraId="3D744E12">
            <w:pPr>
              <w:spacing w:line="300" w:lineRule="exact"/>
              <w:jc w:val="left"/>
              <w:rPr>
                <w:rFonts w:ascii="方正书宋_GBK" w:eastAsia="方正书宋_GBK"/>
              </w:rPr>
            </w:pPr>
            <w:r>
              <w:rPr>
                <w:rFonts w:hint="eastAsia" w:ascii="方正书宋_GBK" w:eastAsia="方正书宋_GBK"/>
              </w:rPr>
              <w:t>自支人员工资保险</w:t>
            </w:r>
          </w:p>
        </w:tc>
      </w:tr>
      <w:tr w14:paraId="045DB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1DBD591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14:paraId="6D1E00F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14:paraId="309F3B8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14:paraId="08CEEF1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14:paraId="0C230B3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D7AA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continue"/>
            <w:tcBorders>
              <w:bottom w:val="single" w:color="000000" w:sz="6" w:space="0"/>
            </w:tcBorders>
            <w:shd w:val="clear" w:color="auto" w:fill="auto"/>
            <w:noWrap w:val="0"/>
            <w:vAlign w:val="center"/>
          </w:tcPr>
          <w:p w14:paraId="7BDD9A10">
            <w:pPr>
              <w:spacing w:line="300" w:lineRule="exact"/>
              <w:jc w:val="left"/>
              <w:outlineLvl w:val="3"/>
            </w:pPr>
          </w:p>
        </w:tc>
        <w:tc>
          <w:tcPr>
            <w:tcW w:w="2410" w:type="dxa"/>
            <w:gridSpan w:val="2"/>
            <w:tcBorders>
              <w:bottom w:val="single" w:color="000000" w:sz="6" w:space="0"/>
            </w:tcBorders>
            <w:shd w:val="clear" w:color="auto" w:fill="auto"/>
            <w:noWrap w:val="0"/>
            <w:vAlign w:val="center"/>
          </w:tcPr>
          <w:p w14:paraId="0A467015">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14:paraId="3D6C96FF">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14:paraId="7E70A23E">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noWrap w:val="0"/>
            <w:vAlign w:val="center"/>
          </w:tcPr>
          <w:p w14:paraId="1AE4EC28">
            <w:pPr>
              <w:spacing w:line="300" w:lineRule="exact"/>
              <w:jc w:val="center"/>
              <w:rPr>
                <w:rFonts w:ascii="方正书宋_GBK" w:eastAsia="方正书宋_GBK"/>
              </w:rPr>
            </w:pPr>
            <w:r>
              <w:rPr>
                <w:rFonts w:ascii="方正书宋_GBK" w:eastAsia="方正书宋_GBK"/>
              </w:rPr>
              <w:t>100.00%</w:t>
            </w:r>
          </w:p>
        </w:tc>
      </w:tr>
      <w:tr w14:paraId="335CC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14:paraId="3B6ADB1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14:paraId="1A79BE6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保障自支人员工资发放</w:t>
            </w:r>
          </w:p>
          <w:p w14:paraId="087F311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保障自支人员养老保险缴费</w:t>
            </w:r>
          </w:p>
          <w:p w14:paraId="79D8951B">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保障自支人员医疗、工伤保险缴纳</w:t>
            </w:r>
          </w:p>
        </w:tc>
      </w:tr>
    </w:tbl>
    <w:p w14:paraId="7B61965F">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15F9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14:paraId="5A1DB6E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14:paraId="132015C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14:paraId="123DE9B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14:paraId="1098FF9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14:paraId="089E70B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14:paraId="57D6DCD2">
            <w:pPr>
              <w:spacing w:line="300" w:lineRule="exact"/>
              <w:jc w:val="center"/>
              <w:rPr>
                <w:rFonts w:ascii="方正书宋_GBK" w:eastAsia="方正书宋_GBK"/>
                <w:b/>
              </w:rPr>
            </w:pPr>
            <w:r>
              <w:rPr>
                <w:rFonts w:hint="eastAsia" w:ascii="方正书宋_GBK" w:eastAsia="方正书宋_GBK"/>
                <w:b/>
              </w:rPr>
              <w:t>指标值确定依据</w:t>
            </w:r>
          </w:p>
        </w:tc>
      </w:tr>
      <w:tr w14:paraId="786BB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4A9CBDC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14:paraId="4F20F17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5B77B027">
            <w:pPr>
              <w:spacing w:line="300" w:lineRule="exact"/>
              <w:jc w:val="left"/>
              <w:rPr>
                <w:rFonts w:ascii="方正书宋_GBK" w:eastAsia="方正书宋_GBK"/>
              </w:rPr>
            </w:pPr>
            <w:r>
              <w:rPr>
                <w:rFonts w:hint="eastAsia" w:ascii="方正书宋_GBK" w:eastAsia="方正书宋_GBK"/>
              </w:rPr>
              <w:t>解决自支人员工资人数</w:t>
            </w:r>
          </w:p>
        </w:tc>
        <w:tc>
          <w:tcPr>
            <w:tcW w:w="2891" w:type="dxa"/>
            <w:shd w:val="clear" w:color="auto" w:fill="auto"/>
            <w:noWrap w:val="0"/>
            <w:vAlign w:val="center"/>
          </w:tcPr>
          <w:p w14:paraId="515533C3">
            <w:pPr>
              <w:spacing w:line="300" w:lineRule="exact"/>
              <w:jc w:val="left"/>
              <w:rPr>
                <w:rFonts w:ascii="方正书宋_GBK" w:eastAsia="方正书宋_GBK"/>
              </w:rPr>
            </w:pPr>
            <w:r>
              <w:rPr>
                <w:rFonts w:hint="eastAsia" w:ascii="方正书宋_GBK" w:eastAsia="方正书宋_GBK"/>
              </w:rPr>
              <w:t>单位实有自支人员数量</w:t>
            </w:r>
          </w:p>
        </w:tc>
        <w:tc>
          <w:tcPr>
            <w:tcW w:w="1276" w:type="dxa"/>
            <w:shd w:val="clear" w:color="auto" w:fill="auto"/>
            <w:noWrap w:val="0"/>
            <w:vAlign w:val="center"/>
          </w:tcPr>
          <w:p w14:paraId="1817D22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14:paraId="36141B4D">
            <w:pPr>
              <w:spacing w:line="300" w:lineRule="exact"/>
              <w:jc w:val="left"/>
              <w:rPr>
                <w:rFonts w:ascii="方正书宋_GBK" w:eastAsia="方正书宋_GBK"/>
              </w:rPr>
            </w:pPr>
            <w:r>
              <w:rPr>
                <w:rFonts w:hint="eastAsia" w:ascii="方正书宋_GBK" w:eastAsia="方正书宋_GBK"/>
              </w:rPr>
              <w:t>实际解决自支工资人数</w:t>
            </w:r>
          </w:p>
        </w:tc>
      </w:tr>
      <w:tr w14:paraId="31855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3064F987">
            <w:pPr>
              <w:spacing w:line="300" w:lineRule="exact"/>
              <w:jc w:val="center"/>
              <w:rPr>
                <w:rFonts w:hint="eastAsia" w:ascii="方正书宋_GBK" w:eastAsia="方正书宋_GBK"/>
              </w:rPr>
            </w:pPr>
          </w:p>
        </w:tc>
        <w:tc>
          <w:tcPr>
            <w:tcW w:w="1134" w:type="dxa"/>
            <w:shd w:val="clear" w:color="auto" w:fill="auto"/>
            <w:noWrap w:val="0"/>
            <w:vAlign w:val="center"/>
          </w:tcPr>
          <w:p w14:paraId="238BF446">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14:paraId="78120B5A">
            <w:pPr>
              <w:spacing w:line="300" w:lineRule="exact"/>
              <w:jc w:val="left"/>
              <w:rPr>
                <w:rFonts w:hint="eastAsia" w:ascii="方正书宋_GBK" w:eastAsia="方正书宋_GBK"/>
              </w:rPr>
            </w:pPr>
            <w:r>
              <w:rPr>
                <w:rFonts w:hint="eastAsia" w:ascii="方正书宋_GBK" w:eastAsia="方正书宋_GBK"/>
              </w:rPr>
              <w:t>年初安排预算，保证人员支出</w:t>
            </w:r>
          </w:p>
        </w:tc>
        <w:tc>
          <w:tcPr>
            <w:tcW w:w="2891" w:type="dxa"/>
            <w:shd w:val="clear" w:color="auto" w:fill="auto"/>
            <w:noWrap w:val="0"/>
            <w:vAlign w:val="center"/>
          </w:tcPr>
          <w:p w14:paraId="1C6E5228">
            <w:pPr>
              <w:spacing w:line="300" w:lineRule="exact"/>
              <w:jc w:val="left"/>
              <w:rPr>
                <w:rFonts w:ascii="方正书宋_GBK" w:eastAsia="方正书宋_GBK"/>
              </w:rPr>
            </w:pPr>
            <w:r>
              <w:rPr>
                <w:rFonts w:hint="eastAsia" w:ascii="方正书宋_GBK" w:eastAsia="方正书宋_GBK"/>
              </w:rPr>
              <w:t>必须每月落实到人</w:t>
            </w:r>
          </w:p>
        </w:tc>
        <w:tc>
          <w:tcPr>
            <w:tcW w:w="1276" w:type="dxa"/>
            <w:shd w:val="clear" w:color="auto" w:fill="auto"/>
            <w:noWrap w:val="0"/>
            <w:vAlign w:val="center"/>
          </w:tcPr>
          <w:p w14:paraId="0D1C89F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14:paraId="3CE7C740">
            <w:pPr>
              <w:spacing w:line="300" w:lineRule="exact"/>
              <w:jc w:val="left"/>
              <w:rPr>
                <w:rFonts w:hint="eastAsia" w:ascii="方正书宋_GBK" w:eastAsia="方正书宋_GBK"/>
              </w:rPr>
            </w:pPr>
            <w:r>
              <w:rPr>
                <w:rFonts w:hint="eastAsia" w:ascii="方正书宋_GBK" w:eastAsia="方正书宋_GBK"/>
              </w:rPr>
              <w:t>实际工资发放情况</w:t>
            </w:r>
          </w:p>
        </w:tc>
      </w:tr>
      <w:tr w14:paraId="74DAC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noWrap w:val="0"/>
            <w:vAlign w:val="center"/>
          </w:tcPr>
          <w:p w14:paraId="22DDEDD7">
            <w:pPr>
              <w:spacing w:line="300" w:lineRule="exact"/>
              <w:jc w:val="center"/>
              <w:rPr>
                <w:rFonts w:hint="eastAsia" w:ascii="方正书宋_GBK" w:eastAsia="方正书宋_GBK"/>
              </w:rPr>
            </w:pPr>
          </w:p>
        </w:tc>
        <w:tc>
          <w:tcPr>
            <w:tcW w:w="1134" w:type="dxa"/>
            <w:shd w:val="clear" w:color="auto" w:fill="auto"/>
            <w:noWrap w:val="0"/>
            <w:vAlign w:val="center"/>
          </w:tcPr>
          <w:p w14:paraId="39E4C3B3">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14:paraId="431A63D6">
            <w:pPr>
              <w:spacing w:line="300" w:lineRule="exact"/>
              <w:jc w:val="left"/>
              <w:rPr>
                <w:rFonts w:hint="eastAsia" w:ascii="方正书宋_GBK" w:eastAsia="方正书宋_GBK"/>
              </w:rPr>
            </w:pPr>
            <w:r>
              <w:rPr>
                <w:rFonts w:hint="eastAsia" w:ascii="方正书宋_GBK" w:eastAsia="方正书宋_GBK"/>
              </w:rPr>
              <w:t>工资发放及时率</w:t>
            </w:r>
          </w:p>
        </w:tc>
        <w:tc>
          <w:tcPr>
            <w:tcW w:w="2891" w:type="dxa"/>
            <w:shd w:val="clear" w:color="auto" w:fill="auto"/>
            <w:noWrap w:val="0"/>
            <w:vAlign w:val="center"/>
          </w:tcPr>
          <w:p w14:paraId="74F07A15">
            <w:pPr>
              <w:spacing w:line="300" w:lineRule="exact"/>
              <w:jc w:val="left"/>
              <w:rPr>
                <w:rFonts w:ascii="方正书宋_GBK" w:eastAsia="方正书宋_GBK"/>
              </w:rPr>
            </w:pPr>
            <w:r>
              <w:rPr>
                <w:rFonts w:hint="eastAsia" w:ascii="方正书宋_GBK" w:eastAsia="方正书宋_GBK"/>
              </w:rPr>
              <w:t>按月及时发放率</w:t>
            </w:r>
          </w:p>
        </w:tc>
        <w:tc>
          <w:tcPr>
            <w:tcW w:w="1276" w:type="dxa"/>
            <w:shd w:val="clear" w:color="auto" w:fill="auto"/>
            <w:noWrap w:val="0"/>
            <w:vAlign w:val="center"/>
          </w:tcPr>
          <w:p w14:paraId="2C57C01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14:paraId="1B8AB172">
            <w:pPr>
              <w:spacing w:line="300" w:lineRule="exact"/>
              <w:jc w:val="left"/>
              <w:rPr>
                <w:rFonts w:hint="eastAsia" w:ascii="方正书宋_GBK" w:eastAsia="方正书宋_GBK"/>
              </w:rPr>
            </w:pPr>
            <w:r>
              <w:rPr>
                <w:rFonts w:hint="eastAsia" w:ascii="方正书宋_GBK" w:eastAsia="方正书宋_GBK"/>
              </w:rPr>
              <w:t>实际工资发放情况</w:t>
            </w:r>
          </w:p>
        </w:tc>
      </w:tr>
      <w:tr w14:paraId="64243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58C692D6">
            <w:pPr>
              <w:spacing w:line="300" w:lineRule="exact"/>
              <w:jc w:val="center"/>
              <w:rPr>
                <w:rFonts w:hint="eastAsia" w:ascii="方正书宋_GBK" w:eastAsia="方正书宋_GBK"/>
              </w:rPr>
            </w:pPr>
          </w:p>
        </w:tc>
        <w:tc>
          <w:tcPr>
            <w:tcW w:w="1134" w:type="dxa"/>
            <w:shd w:val="clear" w:color="auto" w:fill="auto"/>
            <w:noWrap w:val="0"/>
            <w:vAlign w:val="center"/>
          </w:tcPr>
          <w:p w14:paraId="4F90ED73">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14:paraId="13AE758A">
            <w:pPr>
              <w:spacing w:line="300" w:lineRule="exact"/>
              <w:jc w:val="left"/>
              <w:rPr>
                <w:rFonts w:hint="eastAsia" w:ascii="方正书宋_GBK" w:eastAsia="方正书宋_GBK"/>
              </w:rPr>
            </w:pPr>
            <w:r>
              <w:rPr>
                <w:rFonts w:hint="eastAsia" w:ascii="方正书宋_GBK" w:eastAsia="方正书宋_GBK"/>
              </w:rPr>
              <w:t>人均发放水平</w:t>
            </w:r>
          </w:p>
        </w:tc>
        <w:tc>
          <w:tcPr>
            <w:tcW w:w="2891" w:type="dxa"/>
            <w:shd w:val="clear" w:color="auto" w:fill="auto"/>
            <w:noWrap w:val="0"/>
            <w:vAlign w:val="center"/>
          </w:tcPr>
          <w:p w14:paraId="4478DA5F">
            <w:pPr>
              <w:spacing w:line="300" w:lineRule="exact"/>
              <w:jc w:val="left"/>
              <w:rPr>
                <w:rFonts w:ascii="方正书宋_GBK" w:eastAsia="方正书宋_GBK"/>
              </w:rPr>
            </w:pPr>
            <w:r>
              <w:rPr>
                <w:rFonts w:hint="eastAsia" w:ascii="方正书宋_GBK" w:eastAsia="方正书宋_GBK"/>
              </w:rPr>
              <w:t>人均发放水平</w:t>
            </w:r>
          </w:p>
        </w:tc>
        <w:tc>
          <w:tcPr>
            <w:tcW w:w="1276" w:type="dxa"/>
            <w:shd w:val="clear" w:color="auto" w:fill="auto"/>
            <w:noWrap w:val="0"/>
            <w:vAlign w:val="center"/>
          </w:tcPr>
          <w:p w14:paraId="243D96C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14:paraId="4EA3A964">
            <w:pPr>
              <w:spacing w:line="300" w:lineRule="exact"/>
              <w:jc w:val="left"/>
              <w:rPr>
                <w:rFonts w:hint="eastAsia" w:ascii="方正书宋_GBK" w:eastAsia="方正书宋_GBK"/>
              </w:rPr>
            </w:pPr>
            <w:r>
              <w:rPr>
                <w:rFonts w:hint="eastAsia" w:ascii="方正书宋_GBK" w:eastAsia="方正书宋_GBK"/>
              </w:rPr>
              <w:t>实际工资发放情况</w:t>
            </w:r>
          </w:p>
        </w:tc>
      </w:tr>
      <w:tr w14:paraId="49F15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2FE0C31A">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14:paraId="60409C0A">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14:paraId="3BFD3349">
            <w:pPr>
              <w:spacing w:line="300" w:lineRule="exact"/>
              <w:jc w:val="left"/>
              <w:rPr>
                <w:rFonts w:hint="eastAsia" w:ascii="方正书宋_GBK" w:eastAsia="方正书宋_GBK"/>
              </w:rPr>
            </w:pPr>
            <w:r>
              <w:rPr>
                <w:rFonts w:hint="eastAsia" w:ascii="方正书宋_GBK" w:eastAsia="方正书宋_GBK"/>
              </w:rPr>
              <w:t>职工收入</w:t>
            </w:r>
          </w:p>
        </w:tc>
        <w:tc>
          <w:tcPr>
            <w:tcW w:w="2891" w:type="dxa"/>
            <w:shd w:val="clear" w:color="auto" w:fill="auto"/>
            <w:noWrap w:val="0"/>
            <w:vAlign w:val="center"/>
          </w:tcPr>
          <w:p w14:paraId="44594F44">
            <w:pPr>
              <w:spacing w:line="300" w:lineRule="exact"/>
              <w:jc w:val="left"/>
              <w:rPr>
                <w:rFonts w:ascii="方正书宋_GBK" w:eastAsia="方正书宋_GBK"/>
              </w:rPr>
            </w:pPr>
            <w:r>
              <w:rPr>
                <w:rFonts w:hint="eastAsia" w:ascii="方正书宋_GBK" w:eastAsia="方正书宋_GBK"/>
              </w:rPr>
              <w:t>自支人员收入</w:t>
            </w:r>
          </w:p>
        </w:tc>
        <w:tc>
          <w:tcPr>
            <w:tcW w:w="1276" w:type="dxa"/>
            <w:shd w:val="clear" w:color="auto" w:fill="auto"/>
            <w:noWrap w:val="0"/>
            <w:vAlign w:val="center"/>
          </w:tcPr>
          <w:p w14:paraId="225DF26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14:paraId="5C18D87B">
            <w:pPr>
              <w:spacing w:line="300" w:lineRule="exact"/>
              <w:jc w:val="left"/>
              <w:rPr>
                <w:rFonts w:hint="eastAsia" w:ascii="方正书宋_GBK" w:eastAsia="方正书宋_GBK"/>
              </w:rPr>
            </w:pPr>
            <w:r>
              <w:rPr>
                <w:rFonts w:hint="eastAsia" w:ascii="方正书宋_GBK" w:eastAsia="方正书宋_GBK"/>
              </w:rPr>
              <w:t>实际工资发放情况</w:t>
            </w:r>
          </w:p>
        </w:tc>
      </w:tr>
      <w:tr w14:paraId="0C674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2FF21ED0">
            <w:pPr>
              <w:spacing w:line="300" w:lineRule="exact"/>
              <w:jc w:val="center"/>
              <w:rPr>
                <w:rFonts w:hint="eastAsia" w:ascii="方正书宋_GBK" w:eastAsia="方正书宋_GBK"/>
              </w:rPr>
            </w:pPr>
          </w:p>
        </w:tc>
        <w:tc>
          <w:tcPr>
            <w:tcW w:w="1134" w:type="dxa"/>
            <w:shd w:val="clear" w:color="auto" w:fill="auto"/>
            <w:noWrap w:val="0"/>
            <w:vAlign w:val="center"/>
          </w:tcPr>
          <w:p w14:paraId="5CF4EA3E">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14:paraId="26052E3A">
            <w:pPr>
              <w:spacing w:line="300" w:lineRule="exact"/>
              <w:jc w:val="left"/>
              <w:rPr>
                <w:rFonts w:hint="eastAsia" w:ascii="方正书宋_GBK" w:eastAsia="方正书宋_GBK"/>
              </w:rPr>
            </w:pPr>
            <w:r>
              <w:rPr>
                <w:rFonts w:hint="eastAsia" w:ascii="方正书宋_GBK" w:eastAsia="方正书宋_GBK"/>
              </w:rPr>
              <w:t>落实资金情况</w:t>
            </w:r>
          </w:p>
        </w:tc>
        <w:tc>
          <w:tcPr>
            <w:tcW w:w="2891" w:type="dxa"/>
            <w:shd w:val="clear" w:color="auto" w:fill="auto"/>
            <w:noWrap w:val="0"/>
            <w:vAlign w:val="center"/>
          </w:tcPr>
          <w:p w14:paraId="63DB54D6">
            <w:pPr>
              <w:spacing w:line="300" w:lineRule="exact"/>
              <w:jc w:val="left"/>
              <w:rPr>
                <w:rFonts w:ascii="方正书宋_GBK" w:eastAsia="方正书宋_GBK"/>
              </w:rPr>
            </w:pPr>
            <w:r>
              <w:rPr>
                <w:rFonts w:hint="eastAsia" w:ascii="方正书宋_GBK" w:eastAsia="方正书宋_GBK"/>
              </w:rPr>
              <w:t>是否及时发放到位</w:t>
            </w:r>
          </w:p>
        </w:tc>
        <w:tc>
          <w:tcPr>
            <w:tcW w:w="1276" w:type="dxa"/>
            <w:shd w:val="clear" w:color="auto" w:fill="auto"/>
            <w:noWrap w:val="0"/>
            <w:vAlign w:val="center"/>
          </w:tcPr>
          <w:p w14:paraId="2C3D097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14:paraId="4F2059E4">
            <w:pPr>
              <w:spacing w:line="300" w:lineRule="exact"/>
              <w:jc w:val="left"/>
              <w:rPr>
                <w:rFonts w:hint="eastAsia" w:ascii="方正书宋_GBK" w:eastAsia="方正书宋_GBK"/>
              </w:rPr>
            </w:pPr>
            <w:r>
              <w:rPr>
                <w:rFonts w:hint="eastAsia" w:ascii="方正书宋_GBK" w:eastAsia="方正书宋_GBK"/>
              </w:rPr>
              <w:t>实际工资发放情况</w:t>
            </w:r>
          </w:p>
        </w:tc>
      </w:tr>
      <w:tr w14:paraId="3873E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shd w:val="clear" w:color="auto" w:fill="auto"/>
            <w:noWrap w:val="0"/>
            <w:vAlign w:val="center"/>
          </w:tcPr>
          <w:p w14:paraId="28F835CC">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14:paraId="403F38A8">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14:paraId="56F22447">
            <w:pPr>
              <w:spacing w:line="300" w:lineRule="exact"/>
              <w:jc w:val="left"/>
              <w:rPr>
                <w:rFonts w:hint="eastAsia" w:ascii="方正书宋_GBK" w:eastAsia="方正书宋_GBK"/>
              </w:rPr>
            </w:pPr>
            <w:r>
              <w:rPr>
                <w:rFonts w:hint="eastAsia" w:ascii="方正书宋_GBK" w:eastAsia="方正书宋_GBK"/>
              </w:rPr>
              <w:t>职工满意度</w:t>
            </w:r>
          </w:p>
        </w:tc>
        <w:tc>
          <w:tcPr>
            <w:tcW w:w="2891" w:type="dxa"/>
            <w:shd w:val="clear" w:color="auto" w:fill="auto"/>
            <w:noWrap w:val="0"/>
            <w:vAlign w:val="center"/>
          </w:tcPr>
          <w:p w14:paraId="1555B4D3">
            <w:pPr>
              <w:spacing w:line="300" w:lineRule="exact"/>
              <w:jc w:val="left"/>
              <w:rPr>
                <w:rFonts w:ascii="方正书宋_GBK" w:eastAsia="方正书宋_GBK"/>
              </w:rPr>
            </w:pPr>
            <w:r>
              <w:rPr>
                <w:rFonts w:hint="eastAsia" w:ascii="方正书宋_GBK" w:eastAsia="方正书宋_GBK"/>
              </w:rPr>
              <w:t>职工满意数量占总数的比例。</w:t>
            </w:r>
          </w:p>
        </w:tc>
        <w:tc>
          <w:tcPr>
            <w:tcW w:w="1276" w:type="dxa"/>
            <w:shd w:val="clear" w:color="auto" w:fill="auto"/>
            <w:noWrap w:val="0"/>
            <w:vAlign w:val="center"/>
          </w:tcPr>
          <w:p w14:paraId="5EB1155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14:paraId="1288BDC6">
            <w:pPr>
              <w:spacing w:line="300" w:lineRule="exact"/>
              <w:jc w:val="left"/>
              <w:rPr>
                <w:rFonts w:hint="eastAsia" w:ascii="方正书宋_GBK" w:eastAsia="方正书宋_GBK"/>
              </w:rPr>
            </w:pPr>
            <w:r>
              <w:rPr>
                <w:rFonts w:hint="eastAsia" w:ascii="方正书宋_GBK" w:eastAsia="方正书宋_GBK"/>
              </w:rPr>
              <w:t>根据职工满意度测算</w:t>
            </w:r>
          </w:p>
        </w:tc>
      </w:tr>
    </w:tbl>
    <w:p w14:paraId="2389F2E7">
      <w:pPr>
        <w:spacing w:line="300" w:lineRule="exact"/>
        <w:ind w:firstLine="422" w:firstLineChars="200"/>
        <w:jc w:val="left"/>
        <w:rPr>
          <w:rFonts w:ascii="方正书宋_GBK" w:hAnsi="方正书宋_GBK" w:eastAsia="方正书宋_GBK" w:cs="方正书宋_GBK"/>
          <w:b/>
        </w:rPr>
      </w:pPr>
    </w:p>
    <w:p w14:paraId="68CB2644">
      <w:pPr>
        <w:bidi w:val="0"/>
        <w:jc w:val="left"/>
        <w:rPr>
          <w:rFonts w:ascii="Calibri" w:hAnsi="Calibri" w:eastAsia="宋体" w:cs="黑体"/>
          <w:kern w:val="2"/>
          <w:sz w:val="21"/>
          <w:szCs w:val="22"/>
          <w:lang w:val="en-US" w:eastAsia="zh-CN" w:bidi="ar-SA"/>
        </w:rPr>
        <w:sectPr>
          <w:pgSz w:w="11906" w:h="16838"/>
          <w:pgMar w:top="1984" w:right="1304" w:bottom="1134" w:left="1304" w:header="851" w:footer="992" w:gutter="0"/>
          <w:cols w:space="720" w:num="1"/>
          <w:docGrid w:type="lines" w:linePitch="312" w:charSpace="0"/>
        </w:sectPr>
      </w:pPr>
    </w:p>
    <w:p w14:paraId="5A397BDA">
      <w:pPr>
        <w:spacing w:line="300" w:lineRule="exact"/>
        <w:ind w:firstLine="422" w:firstLineChars="200"/>
        <w:jc w:val="left"/>
        <w:rPr>
          <w:rFonts w:ascii="方正书宋_GBK" w:hAnsi="方正书宋_GBK" w:eastAsia="方正书宋_GBK" w:cs="方正书宋_GBK"/>
          <w:b/>
        </w:rPr>
      </w:pPr>
    </w:p>
    <w:p w14:paraId="1DF36D90">
      <w:pPr>
        <w:numPr>
          <w:ilvl w:val="0"/>
          <w:numId w:val="0"/>
        </w:numPr>
        <w:ind w:leftChars="200"/>
        <w:jc w:val="left"/>
        <w:outlineLvl w:val="1"/>
        <w:rPr>
          <w:rFonts w:hint="eastAsia" w:ascii="方正仿宋_GBK" w:hAnsi="方正仿宋_GBK" w:eastAsia="方正仿宋_GBK" w:cs="方正仿宋_GBK"/>
          <w:b/>
          <w:sz w:val="28"/>
        </w:rPr>
      </w:pPr>
      <w:r>
        <w:rPr>
          <w:rFonts w:hint="eastAsia" w:ascii="方正仿宋_GBK" w:hAnsi="方正仿宋_GBK" w:eastAsia="方正仿宋_GBK" w:cs="方正仿宋_GBK"/>
          <w:b/>
          <w:sz w:val="28"/>
          <w:lang w:val="en-US" w:eastAsia="zh-CN"/>
        </w:rPr>
        <w:t>6、双创双服活动</w:t>
      </w:r>
      <w:r>
        <w:rPr>
          <w:rFonts w:hint="eastAsia" w:ascii="方正仿宋_GBK" w:hAnsi="方正仿宋_GBK" w:eastAsia="方正仿宋_GBK" w:cs="方正仿宋_GBK"/>
          <w:b/>
          <w:sz w:val="28"/>
        </w:rPr>
        <w:t>绩效目标表</w:t>
      </w:r>
      <w:bookmarkStart w:id="10" w:name="_Toc6009"/>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76C3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14:paraId="70D3CA6D">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14:paraId="56AF7149">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14:paraId="144D1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14:paraId="46DAAFA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14:paraId="2FA65AD0">
            <w:pPr>
              <w:spacing w:line="300" w:lineRule="exact"/>
              <w:jc w:val="left"/>
              <w:rPr>
                <w:rFonts w:ascii="方正书宋_GBK" w:eastAsia="方正书宋_GBK"/>
              </w:rPr>
            </w:pPr>
            <w:r>
              <w:rPr>
                <w:rFonts w:ascii="方正书宋_GBK" w:eastAsia="方正书宋_GBK"/>
              </w:rPr>
              <w:t>13052521LAEKLY0OGB1U3</w:t>
            </w:r>
          </w:p>
        </w:tc>
        <w:tc>
          <w:tcPr>
            <w:tcW w:w="1587" w:type="dxa"/>
            <w:shd w:val="clear" w:color="auto" w:fill="auto"/>
            <w:noWrap w:val="0"/>
            <w:vAlign w:val="center"/>
          </w:tcPr>
          <w:p w14:paraId="49923F4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14:paraId="0EA0D717">
            <w:pPr>
              <w:spacing w:line="300" w:lineRule="exact"/>
              <w:jc w:val="left"/>
              <w:rPr>
                <w:rFonts w:ascii="方正书宋_GBK" w:eastAsia="方正书宋_GBK"/>
              </w:rPr>
            </w:pPr>
            <w:r>
              <w:rPr>
                <w:rFonts w:hint="eastAsia" w:ascii="方正书宋_GBK" w:eastAsia="方正书宋_GBK"/>
              </w:rPr>
              <w:t>双创双服活动</w:t>
            </w:r>
          </w:p>
        </w:tc>
      </w:tr>
      <w:tr w14:paraId="0BADA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5561D33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14:paraId="4ABE130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14:paraId="4A4AAE25">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noWrap w:val="0"/>
            <w:vAlign w:val="center"/>
          </w:tcPr>
          <w:p w14:paraId="799B568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14:paraId="06FF9B1B">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noWrap w:val="0"/>
            <w:vAlign w:val="center"/>
          </w:tcPr>
          <w:p w14:paraId="5D7A4F5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14:paraId="3EA512C3">
            <w:pPr>
              <w:spacing w:line="300" w:lineRule="exact"/>
              <w:jc w:val="left"/>
              <w:rPr>
                <w:rFonts w:ascii="方正书宋_GBK" w:eastAsia="方正书宋_GBK"/>
              </w:rPr>
            </w:pPr>
            <w:r>
              <w:rPr>
                <w:rFonts w:ascii="方正书宋_GBK" w:eastAsia="方正书宋_GBK"/>
              </w:rPr>
              <w:t>0</w:t>
            </w:r>
          </w:p>
        </w:tc>
      </w:tr>
      <w:tr w14:paraId="6CA2D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continue"/>
            <w:shd w:val="clear" w:color="auto" w:fill="auto"/>
            <w:noWrap w:val="0"/>
            <w:vAlign w:val="center"/>
          </w:tcPr>
          <w:p w14:paraId="1FFDD03D">
            <w:pPr>
              <w:spacing w:line="300" w:lineRule="exact"/>
              <w:jc w:val="left"/>
              <w:outlineLvl w:val="3"/>
            </w:pPr>
          </w:p>
        </w:tc>
        <w:tc>
          <w:tcPr>
            <w:tcW w:w="8278" w:type="dxa"/>
            <w:gridSpan w:val="6"/>
            <w:shd w:val="clear" w:color="auto" w:fill="auto"/>
            <w:noWrap w:val="0"/>
            <w:vAlign w:val="center"/>
          </w:tcPr>
          <w:p w14:paraId="38ADFB71">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年双创双服活动及平台建设</w:t>
            </w:r>
          </w:p>
        </w:tc>
      </w:tr>
      <w:tr w14:paraId="5945B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15CE896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14:paraId="4E911B5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14:paraId="1A24215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14:paraId="3FA0534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14:paraId="0F06268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8B76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14:paraId="05DC6509">
            <w:pPr>
              <w:spacing w:line="300" w:lineRule="exact"/>
              <w:jc w:val="left"/>
              <w:outlineLvl w:val="3"/>
            </w:pPr>
          </w:p>
        </w:tc>
        <w:tc>
          <w:tcPr>
            <w:tcW w:w="2410" w:type="dxa"/>
            <w:gridSpan w:val="2"/>
            <w:tcBorders>
              <w:bottom w:val="single" w:color="000000" w:sz="6" w:space="0"/>
            </w:tcBorders>
            <w:shd w:val="clear" w:color="auto" w:fill="auto"/>
            <w:noWrap w:val="0"/>
            <w:vAlign w:val="center"/>
          </w:tcPr>
          <w:p w14:paraId="40EEF335">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14:paraId="7FD15040">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14:paraId="1D8F206D">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14:paraId="51893D8B">
            <w:pPr>
              <w:spacing w:line="300" w:lineRule="exact"/>
              <w:jc w:val="center"/>
              <w:rPr>
                <w:rFonts w:ascii="方正书宋_GBK" w:eastAsia="方正书宋_GBK"/>
              </w:rPr>
            </w:pPr>
            <w:r>
              <w:rPr>
                <w:rFonts w:ascii="方正书宋_GBK" w:eastAsia="方正书宋_GBK"/>
              </w:rPr>
              <w:t>100.00%</w:t>
            </w:r>
          </w:p>
        </w:tc>
      </w:tr>
      <w:tr w14:paraId="3F9B8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14:paraId="7ABAAC1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14:paraId="3850E6F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2021</w:t>
            </w:r>
            <w:r>
              <w:rPr>
                <w:rFonts w:hint="eastAsia" w:ascii="方正书宋_GBK" w:eastAsia="方正书宋_GBK"/>
              </w:rPr>
              <w:t>年</w:t>
            </w:r>
            <w:r>
              <w:rPr>
                <w:rFonts w:ascii="方正书宋_GBK" w:eastAsia="方正书宋_GBK"/>
              </w:rPr>
              <w:t>20</w:t>
            </w:r>
            <w:r>
              <w:rPr>
                <w:rFonts w:hint="eastAsia" w:ascii="方正书宋_GBK" w:eastAsia="方正书宋_GBK"/>
              </w:rPr>
              <w:t>项民心工程</w:t>
            </w:r>
          </w:p>
          <w:p w14:paraId="263045E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w:t>
            </w:r>
            <w:r>
              <w:rPr>
                <w:rFonts w:ascii="方正书宋_GBK" w:eastAsia="方正书宋_GBK"/>
              </w:rPr>
              <w:t>2021</w:t>
            </w:r>
            <w:r>
              <w:rPr>
                <w:rFonts w:hint="eastAsia" w:ascii="方正书宋_GBK" w:eastAsia="方正书宋_GBK"/>
              </w:rPr>
              <w:t>年网络平台建设</w:t>
            </w:r>
          </w:p>
          <w:p w14:paraId="36ECD78F">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协调解决群众反映问题</w:t>
            </w:r>
          </w:p>
        </w:tc>
      </w:tr>
    </w:tbl>
    <w:p w14:paraId="24764A54">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3E32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14:paraId="0E496E0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14:paraId="76F2483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14:paraId="00D2EFA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14:paraId="7A89DF4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14:paraId="2E77A08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14:paraId="3A08F9B6">
            <w:pPr>
              <w:spacing w:line="300" w:lineRule="exact"/>
              <w:jc w:val="center"/>
              <w:rPr>
                <w:rFonts w:ascii="方正书宋_GBK" w:eastAsia="方正书宋_GBK"/>
                <w:b/>
              </w:rPr>
            </w:pPr>
            <w:r>
              <w:rPr>
                <w:rFonts w:hint="eastAsia" w:ascii="方正书宋_GBK" w:eastAsia="方正书宋_GBK"/>
                <w:b/>
              </w:rPr>
              <w:t>指标值确定依据</w:t>
            </w:r>
          </w:p>
        </w:tc>
      </w:tr>
      <w:tr w14:paraId="273C4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restart"/>
            <w:shd w:val="clear" w:color="auto" w:fill="auto"/>
            <w:noWrap w:val="0"/>
            <w:vAlign w:val="center"/>
          </w:tcPr>
          <w:p w14:paraId="5931C7F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14:paraId="491AE80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5AFA56E0">
            <w:pPr>
              <w:spacing w:line="300" w:lineRule="exact"/>
              <w:jc w:val="left"/>
              <w:rPr>
                <w:rFonts w:ascii="方正书宋_GBK" w:eastAsia="方正书宋_GBK"/>
              </w:rPr>
            </w:pPr>
            <w:r>
              <w:rPr>
                <w:rFonts w:hint="eastAsia" w:ascii="方正书宋_GBK" w:eastAsia="方正书宋_GBK"/>
              </w:rPr>
              <w:t>民心工程数量</w:t>
            </w:r>
          </w:p>
        </w:tc>
        <w:tc>
          <w:tcPr>
            <w:tcW w:w="2891" w:type="dxa"/>
            <w:shd w:val="clear" w:color="auto" w:fill="auto"/>
            <w:noWrap w:val="0"/>
            <w:vAlign w:val="center"/>
          </w:tcPr>
          <w:p w14:paraId="7F8FF3FB">
            <w:pPr>
              <w:spacing w:line="300" w:lineRule="exact"/>
              <w:jc w:val="left"/>
              <w:rPr>
                <w:rFonts w:ascii="方正书宋_GBK" w:eastAsia="方正书宋_GBK"/>
              </w:rPr>
            </w:pPr>
            <w:r>
              <w:rPr>
                <w:rFonts w:hint="eastAsia" w:ascii="方正书宋_GBK" w:eastAsia="方正书宋_GBK"/>
              </w:rPr>
              <w:t>全年实施民心工程数量</w:t>
            </w:r>
          </w:p>
        </w:tc>
        <w:tc>
          <w:tcPr>
            <w:tcW w:w="1276" w:type="dxa"/>
            <w:shd w:val="clear" w:color="auto" w:fill="auto"/>
            <w:noWrap w:val="0"/>
            <w:vAlign w:val="center"/>
          </w:tcPr>
          <w:p w14:paraId="50E6292C">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个</w:t>
            </w:r>
          </w:p>
        </w:tc>
        <w:tc>
          <w:tcPr>
            <w:tcW w:w="1701" w:type="dxa"/>
            <w:shd w:val="clear" w:color="auto" w:fill="auto"/>
            <w:noWrap w:val="0"/>
            <w:vAlign w:val="center"/>
          </w:tcPr>
          <w:p w14:paraId="69C4E803">
            <w:pPr>
              <w:spacing w:line="300" w:lineRule="exact"/>
              <w:jc w:val="left"/>
              <w:rPr>
                <w:rFonts w:ascii="方正书宋_GBK" w:eastAsia="方正书宋_GBK"/>
              </w:rPr>
            </w:pPr>
            <w:r>
              <w:rPr>
                <w:rFonts w:hint="eastAsia" w:ascii="方正书宋_GBK" w:eastAsia="方正书宋_GBK"/>
              </w:rPr>
              <w:t>上级文件要求</w:t>
            </w:r>
          </w:p>
        </w:tc>
      </w:tr>
      <w:tr w14:paraId="72B69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09E34F04">
            <w:pPr>
              <w:spacing w:line="300" w:lineRule="exact"/>
              <w:jc w:val="center"/>
              <w:rPr>
                <w:rFonts w:hint="eastAsia" w:ascii="方正书宋_GBK" w:eastAsia="方正书宋_GBK"/>
              </w:rPr>
            </w:pPr>
          </w:p>
        </w:tc>
        <w:tc>
          <w:tcPr>
            <w:tcW w:w="1134" w:type="dxa"/>
            <w:shd w:val="clear" w:color="auto" w:fill="auto"/>
            <w:noWrap w:val="0"/>
            <w:vAlign w:val="center"/>
          </w:tcPr>
          <w:p w14:paraId="38CDB3CD">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14:paraId="4621ED34">
            <w:pPr>
              <w:spacing w:line="300" w:lineRule="exact"/>
              <w:jc w:val="left"/>
              <w:rPr>
                <w:rFonts w:hint="eastAsia" w:ascii="方正书宋_GBK" w:eastAsia="方正书宋_GBK"/>
              </w:rPr>
            </w:pPr>
            <w:r>
              <w:rPr>
                <w:rFonts w:hint="eastAsia" w:ascii="方正书宋_GBK" w:eastAsia="方正书宋_GBK"/>
              </w:rPr>
              <w:t>民心工程质量</w:t>
            </w:r>
          </w:p>
        </w:tc>
        <w:tc>
          <w:tcPr>
            <w:tcW w:w="2891" w:type="dxa"/>
            <w:shd w:val="clear" w:color="auto" w:fill="auto"/>
            <w:noWrap w:val="0"/>
            <w:vAlign w:val="center"/>
          </w:tcPr>
          <w:p w14:paraId="07A632C8">
            <w:pPr>
              <w:spacing w:line="300" w:lineRule="exact"/>
              <w:jc w:val="left"/>
              <w:rPr>
                <w:rFonts w:ascii="方正书宋_GBK" w:eastAsia="方正书宋_GBK"/>
              </w:rPr>
            </w:pPr>
            <w:r>
              <w:rPr>
                <w:rFonts w:hint="eastAsia" w:ascii="方正书宋_GBK" w:eastAsia="方正书宋_GBK"/>
              </w:rPr>
              <w:t>全年完成民心工程质量</w:t>
            </w:r>
          </w:p>
        </w:tc>
        <w:tc>
          <w:tcPr>
            <w:tcW w:w="1276" w:type="dxa"/>
            <w:shd w:val="clear" w:color="auto" w:fill="auto"/>
            <w:noWrap w:val="0"/>
            <w:vAlign w:val="center"/>
          </w:tcPr>
          <w:p w14:paraId="61C1F31A">
            <w:pPr>
              <w:spacing w:line="300" w:lineRule="exact"/>
              <w:jc w:val="left"/>
              <w:rPr>
                <w:rFonts w:ascii="方正书宋_GBK" w:eastAsia="方正书宋_GBK"/>
              </w:rPr>
            </w:pPr>
            <w:r>
              <w:rPr>
                <w:rFonts w:hint="eastAsia" w:ascii="方正书宋_GBK" w:eastAsia="方正书宋_GBK"/>
              </w:rPr>
              <w:t>全年完成民心工程总体质量</w:t>
            </w:r>
          </w:p>
        </w:tc>
        <w:tc>
          <w:tcPr>
            <w:tcW w:w="1701" w:type="dxa"/>
            <w:shd w:val="clear" w:color="auto" w:fill="auto"/>
            <w:noWrap w:val="0"/>
            <w:vAlign w:val="center"/>
          </w:tcPr>
          <w:p w14:paraId="680858EE">
            <w:pPr>
              <w:spacing w:line="300" w:lineRule="exact"/>
              <w:jc w:val="left"/>
              <w:rPr>
                <w:rFonts w:hint="eastAsia" w:ascii="方正书宋_GBK" w:eastAsia="方正书宋_GBK"/>
              </w:rPr>
            </w:pPr>
            <w:r>
              <w:rPr>
                <w:rFonts w:hint="eastAsia" w:ascii="方正书宋_GBK" w:eastAsia="方正书宋_GBK"/>
              </w:rPr>
              <w:t>上级文件要求</w:t>
            </w:r>
          </w:p>
        </w:tc>
      </w:tr>
      <w:tr w14:paraId="0C552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vMerge w:val="continue"/>
            <w:shd w:val="clear" w:color="auto" w:fill="auto"/>
            <w:noWrap w:val="0"/>
            <w:vAlign w:val="center"/>
          </w:tcPr>
          <w:p w14:paraId="35381272">
            <w:pPr>
              <w:spacing w:line="300" w:lineRule="exact"/>
              <w:jc w:val="center"/>
              <w:rPr>
                <w:rFonts w:hint="eastAsia" w:ascii="方正书宋_GBK" w:eastAsia="方正书宋_GBK"/>
              </w:rPr>
            </w:pPr>
          </w:p>
        </w:tc>
        <w:tc>
          <w:tcPr>
            <w:tcW w:w="1134" w:type="dxa"/>
            <w:shd w:val="clear" w:color="auto" w:fill="auto"/>
            <w:noWrap w:val="0"/>
            <w:vAlign w:val="center"/>
          </w:tcPr>
          <w:p w14:paraId="2DBE5060">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14:paraId="4F18BEFD">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14:paraId="378AD479">
            <w:pPr>
              <w:spacing w:line="300" w:lineRule="exact"/>
              <w:jc w:val="left"/>
              <w:rPr>
                <w:rFonts w:ascii="方正书宋_GBK" w:eastAsia="方正书宋_GBK"/>
              </w:rPr>
            </w:pPr>
            <w:r>
              <w:rPr>
                <w:rFonts w:hint="eastAsia" w:ascii="方正书宋_GBK" w:eastAsia="方正书宋_GBK"/>
              </w:rPr>
              <w:t>全年按期完成率</w:t>
            </w:r>
          </w:p>
        </w:tc>
        <w:tc>
          <w:tcPr>
            <w:tcW w:w="1276" w:type="dxa"/>
            <w:shd w:val="clear" w:color="auto" w:fill="auto"/>
            <w:noWrap w:val="0"/>
            <w:vAlign w:val="center"/>
          </w:tcPr>
          <w:p w14:paraId="1242703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14:paraId="66FFBA46">
            <w:pPr>
              <w:spacing w:line="300" w:lineRule="exact"/>
              <w:jc w:val="left"/>
              <w:rPr>
                <w:rFonts w:hint="eastAsia" w:ascii="方正书宋_GBK" w:eastAsia="方正书宋_GBK"/>
              </w:rPr>
            </w:pPr>
            <w:r>
              <w:rPr>
                <w:rFonts w:hint="eastAsia" w:ascii="方正书宋_GBK" w:eastAsia="方正书宋_GBK"/>
              </w:rPr>
              <w:t>上级文件要求</w:t>
            </w:r>
          </w:p>
        </w:tc>
      </w:tr>
      <w:tr w14:paraId="59C56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31F3D085">
            <w:pPr>
              <w:spacing w:line="300" w:lineRule="exact"/>
              <w:jc w:val="center"/>
              <w:rPr>
                <w:rFonts w:hint="eastAsia" w:ascii="方正书宋_GBK" w:eastAsia="方正书宋_GBK"/>
              </w:rPr>
            </w:pPr>
          </w:p>
        </w:tc>
        <w:tc>
          <w:tcPr>
            <w:tcW w:w="1134" w:type="dxa"/>
            <w:shd w:val="clear" w:color="auto" w:fill="auto"/>
            <w:noWrap w:val="0"/>
            <w:vAlign w:val="center"/>
          </w:tcPr>
          <w:p w14:paraId="3BB95A42">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14:paraId="2C6BE7D9">
            <w:pPr>
              <w:spacing w:line="300" w:lineRule="exact"/>
              <w:jc w:val="left"/>
              <w:rPr>
                <w:rFonts w:hint="eastAsia" w:ascii="方正书宋_GBK" w:eastAsia="方正书宋_GBK"/>
              </w:rPr>
            </w:pPr>
            <w:r>
              <w:rPr>
                <w:rFonts w:hint="eastAsia" w:ascii="方正书宋_GBK" w:eastAsia="方正书宋_GBK"/>
              </w:rPr>
              <w:t>完成各项业务所需费用</w:t>
            </w:r>
          </w:p>
        </w:tc>
        <w:tc>
          <w:tcPr>
            <w:tcW w:w="2891" w:type="dxa"/>
            <w:shd w:val="clear" w:color="auto" w:fill="auto"/>
            <w:noWrap w:val="0"/>
            <w:vAlign w:val="center"/>
          </w:tcPr>
          <w:p w14:paraId="19C72FB4">
            <w:pPr>
              <w:spacing w:line="300" w:lineRule="exact"/>
              <w:jc w:val="left"/>
              <w:rPr>
                <w:rFonts w:ascii="方正书宋_GBK" w:eastAsia="方正书宋_GBK"/>
              </w:rPr>
            </w:pPr>
            <w:r>
              <w:rPr>
                <w:rFonts w:hint="eastAsia" w:ascii="方正书宋_GBK" w:eastAsia="方正书宋_GBK"/>
              </w:rPr>
              <w:t>按照计划完成各项业务所需费用率</w:t>
            </w:r>
          </w:p>
        </w:tc>
        <w:tc>
          <w:tcPr>
            <w:tcW w:w="1276" w:type="dxa"/>
            <w:shd w:val="clear" w:color="auto" w:fill="auto"/>
            <w:noWrap w:val="0"/>
            <w:vAlign w:val="center"/>
          </w:tcPr>
          <w:p w14:paraId="51D6279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万元</w:t>
            </w:r>
          </w:p>
        </w:tc>
        <w:tc>
          <w:tcPr>
            <w:tcW w:w="1701" w:type="dxa"/>
            <w:shd w:val="clear" w:color="auto" w:fill="auto"/>
            <w:noWrap w:val="0"/>
            <w:vAlign w:val="center"/>
          </w:tcPr>
          <w:p w14:paraId="3666C924">
            <w:pPr>
              <w:spacing w:line="300" w:lineRule="exact"/>
              <w:jc w:val="left"/>
              <w:rPr>
                <w:rFonts w:hint="eastAsia" w:ascii="方正书宋_GBK" w:eastAsia="方正书宋_GBK"/>
              </w:rPr>
            </w:pPr>
            <w:r>
              <w:rPr>
                <w:rFonts w:hint="eastAsia" w:ascii="方正书宋_GBK" w:eastAsia="方正书宋_GBK"/>
              </w:rPr>
              <w:t>总预算控制</w:t>
            </w:r>
          </w:p>
        </w:tc>
      </w:tr>
      <w:tr w14:paraId="506C0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69" w:hRule="atLeast"/>
          <w:jc w:val="center"/>
        </w:trPr>
        <w:tc>
          <w:tcPr>
            <w:tcW w:w="1134" w:type="dxa"/>
            <w:shd w:val="clear" w:color="auto" w:fill="auto"/>
            <w:noWrap w:val="0"/>
            <w:vAlign w:val="center"/>
          </w:tcPr>
          <w:p w14:paraId="4919CD1E">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14:paraId="2C9AAF65">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14:paraId="476BA098">
            <w:pPr>
              <w:spacing w:line="300" w:lineRule="exact"/>
              <w:jc w:val="left"/>
              <w:rPr>
                <w:rFonts w:hint="eastAsia" w:ascii="方正书宋_GBK" w:eastAsia="方正书宋_GBK"/>
              </w:rPr>
            </w:pPr>
            <w:r>
              <w:rPr>
                <w:rFonts w:hint="eastAsia" w:ascii="方正书宋_GBK" w:eastAsia="方正书宋_GBK"/>
              </w:rPr>
              <w:t>重点工作完成率</w:t>
            </w:r>
          </w:p>
        </w:tc>
        <w:tc>
          <w:tcPr>
            <w:tcW w:w="2891" w:type="dxa"/>
            <w:shd w:val="clear" w:color="auto" w:fill="auto"/>
            <w:noWrap w:val="0"/>
            <w:vAlign w:val="center"/>
          </w:tcPr>
          <w:p w14:paraId="1585B62D">
            <w:pPr>
              <w:spacing w:line="300" w:lineRule="exact"/>
              <w:jc w:val="left"/>
              <w:rPr>
                <w:rFonts w:ascii="方正书宋_GBK" w:eastAsia="方正书宋_GBK"/>
              </w:rPr>
            </w:pPr>
            <w:r>
              <w:rPr>
                <w:rFonts w:hint="eastAsia" w:ascii="方正书宋_GBK" w:eastAsia="方正书宋_GBK"/>
              </w:rPr>
              <w:t>重点工作完成率</w:t>
            </w:r>
            <w:r>
              <w:rPr>
                <w:rFonts w:ascii="方正书宋_GBK" w:eastAsia="方正书宋_GBK"/>
              </w:rPr>
              <w:t>/</w:t>
            </w:r>
            <w:r>
              <w:rPr>
                <w:rFonts w:hint="eastAsia" w:ascii="方正书宋_GBK" w:eastAsia="方正书宋_GBK"/>
              </w:rPr>
              <w:t>年工作完成率</w:t>
            </w:r>
          </w:p>
        </w:tc>
        <w:tc>
          <w:tcPr>
            <w:tcW w:w="1276" w:type="dxa"/>
            <w:shd w:val="clear" w:color="auto" w:fill="auto"/>
            <w:noWrap w:val="0"/>
            <w:vAlign w:val="center"/>
          </w:tcPr>
          <w:p w14:paraId="33BEB65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14:paraId="1B9412C2">
            <w:pPr>
              <w:spacing w:line="300" w:lineRule="exact"/>
              <w:jc w:val="left"/>
              <w:rPr>
                <w:rFonts w:hint="eastAsia" w:ascii="方正书宋_GBK" w:eastAsia="方正书宋_GBK"/>
              </w:rPr>
            </w:pPr>
          </w:p>
        </w:tc>
      </w:tr>
      <w:tr w14:paraId="1E225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18CD99B6">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14:paraId="1913A196">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14:paraId="727C58CC">
            <w:pPr>
              <w:spacing w:line="300" w:lineRule="exact"/>
              <w:jc w:val="left"/>
              <w:rPr>
                <w:rFonts w:hint="eastAsia" w:ascii="方正书宋_GBK" w:eastAsia="方正书宋_GBK"/>
              </w:rPr>
            </w:pPr>
            <w:r>
              <w:rPr>
                <w:rFonts w:hint="eastAsia" w:ascii="方正书宋_GBK" w:eastAsia="方正书宋_GBK"/>
              </w:rPr>
              <w:t>服务对象满意度（</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14:paraId="3C3D6E42">
            <w:pPr>
              <w:spacing w:line="300" w:lineRule="exact"/>
              <w:jc w:val="left"/>
              <w:rPr>
                <w:rFonts w:ascii="方正书宋_GBK" w:eastAsia="方正书宋_GBK"/>
              </w:rPr>
            </w:pPr>
            <w:r>
              <w:rPr>
                <w:rFonts w:hint="eastAsia" w:ascii="方正书宋_GBK" w:eastAsia="方正书宋_GBK"/>
              </w:rPr>
              <w:t>项目服务对象满意度</w:t>
            </w:r>
          </w:p>
        </w:tc>
        <w:tc>
          <w:tcPr>
            <w:tcW w:w="1276" w:type="dxa"/>
            <w:shd w:val="clear" w:color="auto" w:fill="auto"/>
            <w:noWrap w:val="0"/>
            <w:vAlign w:val="center"/>
          </w:tcPr>
          <w:p w14:paraId="3C2639B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14:paraId="37CF4515">
            <w:pPr>
              <w:spacing w:line="300" w:lineRule="exact"/>
              <w:jc w:val="left"/>
              <w:rPr>
                <w:rFonts w:hint="eastAsia" w:ascii="方正书宋_GBK" w:eastAsia="方正书宋_GBK"/>
              </w:rPr>
            </w:pPr>
            <w:r>
              <w:rPr>
                <w:rFonts w:hint="eastAsia" w:ascii="方正书宋_GBK" w:eastAsia="方正书宋_GBK"/>
              </w:rPr>
              <w:t>项目年初目标</w:t>
            </w:r>
          </w:p>
        </w:tc>
      </w:tr>
    </w:tbl>
    <w:p w14:paraId="29F2B9CE">
      <w:pPr>
        <w:numPr>
          <w:ilvl w:val="0"/>
          <w:numId w:val="0"/>
        </w:numPr>
        <w:ind w:leftChars="200"/>
        <w:jc w:val="left"/>
        <w:outlineLvl w:val="1"/>
        <w:rPr>
          <w:rFonts w:ascii="Times New Roman" w:hAnsi="宋体" w:cs="宋体"/>
          <w:b/>
          <w:sz w:val="28"/>
        </w:rPr>
      </w:pPr>
      <w:r>
        <w:rPr>
          <w:rFonts w:hint="eastAsia"/>
        </w:rPr>
        <w:fldChar w:fldCharType="begin"/>
      </w:r>
      <w:r>
        <w:rPr>
          <w:rFonts w:hint="eastAsia" w:ascii="方正仿宋_GBK" w:hAnsi="方正仿宋_GBK" w:eastAsia="方正仿宋_GBK" w:cs="方正仿宋_GBK"/>
          <w:b/>
          <w:sz w:val="28"/>
        </w:rPr>
        <w:instrText xml:space="preserve"> TC 6、发改局还财政暂付款经费绩效目标表 \f C \l 1 </w:instrText>
      </w:r>
      <w:r>
        <w:rPr>
          <w:rFonts w:hint="eastAsia" w:ascii="方正仿宋_GBK" w:hAnsi="方正仿宋_GBK" w:eastAsia="方正仿宋_GBK" w:cs="方正仿宋_GBK"/>
          <w:b/>
          <w:sz w:val="28"/>
        </w:rPr>
        <w:fldChar w:fldCharType="end"/>
      </w:r>
      <w:bookmarkEnd w:id="10"/>
    </w:p>
    <w:p w14:paraId="1723D98A">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p w14:paraId="14E00B44">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5812D389">
      <w:pPr>
        <w:spacing w:line="300" w:lineRule="exact"/>
        <w:ind w:firstLine="422" w:firstLineChars="200"/>
        <w:jc w:val="left"/>
        <w:rPr>
          <w:rFonts w:ascii="方正书宋_GBK" w:hAnsi="方正书宋_GBK" w:eastAsia="方正书宋_GBK" w:cs="方正书宋_GBK"/>
          <w:b/>
        </w:rPr>
      </w:pPr>
    </w:p>
    <w:p w14:paraId="4FC11BBA">
      <w:pPr>
        <w:numPr>
          <w:ilvl w:val="0"/>
          <w:numId w:val="2"/>
        </w:numPr>
        <w:ind w:firstLine="562" w:firstLineChars="200"/>
        <w:jc w:val="left"/>
        <w:outlineLvl w:val="1"/>
        <w:rPr>
          <w:rFonts w:hint="eastAsia" w:ascii="方正仿宋_GBK" w:hAnsi="方正仿宋_GBK" w:eastAsia="方正仿宋_GBK" w:cs="方正仿宋_GBK"/>
          <w:b/>
          <w:sz w:val="28"/>
        </w:rPr>
      </w:pPr>
      <w:r>
        <w:rPr>
          <w:rFonts w:hint="eastAsia" w:ascii="方正仿宋_GBK" w:hAnsi="方正仿宋_GBK" w:eastAsia="方正仿宋_GBK" w:cs="方正仿宋_GBK"/>
          <w:b/>
          <w:sz w:val="28"/>
          <w:lang w:val="en-US" w:eastAsia="zh-CN"/>
        </w:rPr>
        <w:t>退役军人专岗</w:t>
      </w:r>
      <w:r>
        <w:rPr>
          <w:rFonts w:hint="eastAsia" w:ascii="方正仿宋_GBK" w:hAnsi="方正仿宋_GBK" w:eastAsia="方正仿宋_GBK" w:cs="方正仿宋_GBK"/>
          <w:b/>
          <w:sz w:val="28"/>
        </w:rPr>
        <w:t>绩效目标表</w:t>
      </w:r>
      <w:bookmarkStart w:id="11" w:name="_Toc25743"/>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67FB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14:paraId="2D04EF15">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14:paraId="42BE80B7">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14:paraId="6A0AB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14:paraId="541376F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14:paraId="692A8F1E">
            <w:pPr>
              <w:spacing w:line="300" w:lineRule="exact"/>
              <w:jc w:val="left"/>
              <w:rPr>
                <w:rFonts w:ascii="方正书宋_GBK" w:eastAsia="方正书宋_GBK"/>
              </w:rPr>
            </w:pPr>
            <w:r>
              <w:rPr>
                <w:rFonts w:ascii="方正书宋_GBK" w:eastAsia="方正书宋_GBK"/>
              </w:rPr>
              <w:t>13052521FKCGWMDDII901</w:t>
            </w:r>
          </w:p>
        </w:tc>
        <w:tc>
          <w:tcPr>
            <w:tcW w:w="1587" w:type="dxa"/>
            <w:shd w:val="clear" w:color="auto" w:fill="auto"/>
            <w:noWrap w:val="0"/>
            <w:vAlign w:val="center"/>
          </w:tcPr>
          <w:p w14:paraId="793E31D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14:paraId="4AF29147">
            <w:pPr>
              <w:spacing w:line="300" w:lineRule="exact"/>
              <w:jc w:val="left"/>
              <w:rPr>
                <w:rFonts w:ascii="方正书宋_GBK" w:eastAsia="方正书宋_GBK"/>
              </w:rPr>
            </w:pPr>
            <w:r>
              <w:rPr>
                <w:rFonts w:hint="eastAsia" w:ascii="方正书宋_GBK" w:eastAsia="方正书宋_GBK"/>
              </w:rPr>
              <w:t>退役军人专岗</w:t>
            </w:r>
          </w:p>
        </w:tc>
      </w:tr>
      <w:tr w14:paraId="400B0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0216A39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14:paraId="08121A2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14:paraId="6CA0DBB5">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lang w:val="en-US" w:eastAsia="zh-CN"/>
              </w:rPr>
              <w:t>.</w:t>
            </w:r>
            <w:r>
              <w:rPr>
                <w:rFonts w:ascii="方正书宋_GBK" w:eastAsia="方正书宋_GBK"/>
              </w:rPr>
              <w:t>27</w:t>
            </w:r>
          </w:p>
        </w:tc>
        <w:tc>
          <w:tcPr>
            <w:tcW w:w="1587" w:type="dxa"/>
            <w:shd w:val="clear" w:color="auto" w:fill="auto"/>
            <w:noWrap w:val="0"/>
            <w:vAlign w:val="center"/>
          </w:tcPr>
          <w:p w14:paraId="6C873A9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14:paraId="273B599F">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lang w:val="en-US" w:eastAsia="zh-CN"/>
              </w:rPr>
              <w:t>.</w:t>
            </w:r>
            <w:r>
              <w:rPr>
                <w:rFonts w:ascii="方正书宋_GBK" w:eastAsia="方正书宋_GBK"/>
              </w:rPr>
              <w:t>27</w:t>
            </w:r>
          </w:p>
        </w:tc>
        <w:tc>
          <w:tcPr>
            <w:tcW w:w="1276" w:type="dxa"/>
            <w:shd w:val="clear" w:color="auto" w:fill="auto"/>
            <w:noWrap w:val="0"/>
            <w:vAlign w:val="center"/>
          </w:tcPr>
          <w:p w14:paraId="2A110FC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14:paraId="00A40A82">
            <w:pPr>
              <w:spacing w:line="300" w:lineRule="exact"/>
              <w:jc w:val="left"/>
              <w:rPr>
                <w:rFonts w:ascii="方正书宋_GBK" w:eastAsia="方正书宋_GBK"/>
              </w:rPr>
            </w:pPr>
            <w:r>
              <w:rPr>
                <w:rFonts w:ascii="方正书宋_GBK" w:eastAsia="方正书宋_GBK"/>
              </w:rPr>
              <w:t>0</w:t>
            </w:r>
          </w:p>
        </w:tc>
      </w:tr>
      <w:tr w14:paraId="49F94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14:paraId="7C2E2579">
            <w:pPr>
              <w:spacing w:line="300" w:lineRule="exact"/>
              <w:jc w:val="left"/>
              <w:outlineLvl w:val="3"/>
            </w:pPr>
          </w:p>
        </w:tc>
        <w:tc>
          <w:tcPr>
            <w:tcW w:w="8278" w:type="dxa"/>
            <w:gridSpan w:val="6"/>
            <w:shd w:val="clear" w:color="auto" w:fill="auto"/>
            <w:noWrap w:val="0"/>
            <w:vAlign w:val="center"/>
          </w:tcPr>
          <w:p w14:paraId="18AC9C8A">
            <w:pPr>
              <w:spacing w:line="300" w:lineRule="exact"/>
              <w:jc w:val="left"/>
              <w:rPr>
                <w:rFonts w:ascii="方正书宋_GBK" w:eastAsia="方正书宋_GBK"/>
              </w:rPr>
            </w:pPr>
            <w:r>
              <w:rPr>
                <w:rFonts w:hint="eastAsia" w:ascii="方正书宋_GBK" w:eastAsia="方正书宋_GBK"/>
              </w:rPr>
              <w:t>退役军人专岗工资及保险</w:t>
            </w:r>
          </w:p>
        </w:tc>
      </w:tr>
      <w:tr w14:paraId="2E68A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6CD8F6F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14:paraId="5D3F8C2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14:paraId="1594CAF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14:paraId="23E7CB3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14:paraId="648558A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7056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14:paraId="78DA05B6">
            <w:pPr>
              <w:spacing w:line="300" w:lineRule="exact"/>
              <w:jc w:val="left"/>
              <w:outlineLvl w:val="3"/>
            </w:pPr>
          </w:p>
        </w:tc>
        <w:tc>
          <w:tcPr>
            <w:tcW w:w="2410" w:type="dxa"/>
            <w:gridSpan w:val="2"/>
            <w:tcBorders>
              <w:bottom w:val="single" w:color="000000" w:sz="6" w:space="0"/>
            </w:tcBorders>
            <w:shd w:val="clear" w:color="auto" w:fill="auto"/>
            <w:noWrap w:val="0"/>
            <w:vAlign w:val="center"/>
          </w:tcPr>
          <w:p w14:paraId="4D608713">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14:paraId="703C78F8">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14:paraId="62DFBB67">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14:paraId="34925214">
            <w:pPr>
              <w:spacing w:line="300" w:lineRule="exact"/>
              <w:jc w:val="center"/>
              <w:rPr>
                <w:rFonts w:ascii="方正书宋_GBK" w:eastAsia="方正书宋_GBK"/>
              </w:rPr>
            </w:pPr>
            <w:r>
              <w:rPr>
                <w:rFonts w:ascii="方正书宋_GBK" w:eastAsia="方正书宋_GBK"/>
              </w:rPr>
              <w:t>100.00%</w:t>
            </w:r>
          </w:p>
        </w:tc>
      </w:tr>
      <w:tr w14:paraId="41C6E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14:paraId="108ACAA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14:paraId="338760F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保障退役军人公益岗待遇，保障生活补贴及保险缴纳</w:t>
            </w:r>
          </w:p>
          <w:p w14:paraId="0118CEA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做好退役军人维稳工作，促进社会稳定</w:t>
            </w:r>
          </w:p>
          <w:p w14:paraId="3A6EAADB">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保障退役军人公岗待遇</w:t>
            </w:r>
          </w:p>
        </w:tc>
      </w:tr>
    </w:tbl>
    <w:p w14:paraId="47541B0D">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FB7D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14:paraId="5BD93CE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14:paraId="387D9A0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14:paraId="263202C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14:paraId="239C3B3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14:paraId="540F845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14:paraId="4D87396D">
            <w:pPr>
              <w:spacing w:line="300" w:lineRule="exact"/>
              <w:jc w:val="center"/>
              <w:rPr>
                <w:rFonts w:ascii="方正书宋_GBK" w:eastAsia="方正书宋_GBK"/>
                <w:b/>
              </w:rPr>
            </w:pPr>
            <w:r>
              <w:rPr>
                <w:rFonts w:hint="eastAsia" w:ascii="方正书宋_GBK" w:eastAsia="方正书宋_GBK"/>
                <w:b/>
              </w:rPr>
              <w:t>指标值确定依据</w:t>
            </w:r>
          </w:p>
        </w:tc>
      </w:tr>
      <w:tr w14:paraId="3941A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6F9BB96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14:paraId="51F837D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03F46072">
            <w:pPr>
              <w:spacing w:line="300" w:lineRule="exact"/>
              <w:jc w:val="left"/>
              <w:rPr>
                <w:rFonts w:ascii="方正书宋_GBK" w:eastAsia="方正书宋_GBK"/>
              </w:rPr>
            </w:pPr>
            <w:r>
              <w:rPr>
                <w:rFonts w:hint="eastAsia" w:ascii="方正书宋_GBK" w:eastAsia="方正书宋_GBK"/>
              </w:rPr>
              <w:t>支出完成率</w:t>
            </w:r>
          </w:p>
        </w:tc>
        <w:tc>
          <w:tcPr>
            <w:tcW w:w="2891" w:type="dxa"/>
            <w:shd w:val="clear" w:color="auto" w:fill="auto"/>
            <w:noWrap w:val="0"/>
            <w:vAlign w:val="center"/>
          </w:tcPr>
          <w:p w14:paraId="377D2B30">
            <w:pPr>
              <w:spacing w:line="300" w:lineRule="exact"/>
              <w:jc w:val="left"/>
              <w:rPr>
                <w:rFonts w:ascii="方正书宋_GBK" w:eastAsia="方正书宋_GBK"/>
              </w:rPr>
            </w:pPr>
            <w:r>
              <w:rPr>
                <w:rFonts w:hint="eastAsia" w:ascii="方正书宋_GBK" w:eastAsia="方正书宋_GBK"/>
              </w:rPr>
              <w:t>按时有序支付</w:t>
            </w:r>
          </w:p>
        </w:tc>
        <w:tc>
          <w:tcPr>
            <w:tcW w:w="1276" w:type="dxa"/>
            <w:shd w:val="clear" w:color="auto" w:fill="auto"/>
            <w:noWrap w:val="0"/>
            <w:vAlign w:val="center"/>
          </w:tcPr>
          <w:p w14:paraId="733038C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及时缴纳保险、支付生活费</w:t>
            </w:r>
          </w:p>
        </w:tc>
        <w:tc>
          <w:tcPr>
            <w:tcW w:w="1701" w:type="dxa"/>
            <w:shd w:val="clear" w:color="auto" w:fill="auto"/>
            <w:noWrap w:val="0"/>
            <w:vAlign w:val="center"/>
          </w:tcPr>
          <w:p w14:paraId="54806CE6">
            <w:pPr>
              <w:spacing w:line="300" w:lineRule="exact"/>
              <w:jc w:val="left"/>
              <w:rPr>
                <w:rFonts w:ascii="方正书宋_GBK" w:eastAsia="方正书宋_GBK"/>
              </w:rPr>
            </w:pPr>
            <w:r>
              <w:rPr>
                <w:rFonts w:hint="eastAsia" w:ascii="方正书宋_GBK" w:eastAsia="方正书宋_GBK"/>
              </w:rPr>
              <w:t>评定</w:t>
            </w:r>
          </w:p>
        </w:tc>
      </w:tr>
      <w:tr w14:paraId="40C02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58E55EF8">
            <w:pPr>
              <w:spacing w:line="300" w:lineRule="exact"/>
              <w:jc w:val="center"/>
              <w:rPr>
                <w:rFonts w:hint="eastAsia" w:ascii="方正书宋_GBK" w:eastAsia="方正书宋_GBK"/>
              </w:rPr>
            </w:pPr>
          </w:p>
        </w:tc>
        <w:tc>
          <w:tcPr>
            <w:tcW w:w="1134" w:type="dxa"/>
            <w:shd w:val="clear" w:color="auto" w:fill="auto"/>
            <w:noWrap w:val="0"/>
            <w:vAlign w:val="center"/>
          </w:tcPr>
          <w:p w14:paraId="6BA02419">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14:paraId="3DB355E9">
            <w:pPr>
              <w:spacing w:line="300" w:lineRule="exact"/>
              <w:jc w:val="left"/>
              <w:rPr>
                <w:rFonts w:ascii="方正书宋_GBK" w:eastAsia="方正书宋_GBK"/>
              </w:rPr>
            </w:pPr>
            <w:r>
              <w:rPr>
                <w:rFonts w:hint="eastAsia" w:ascii="方正书宋_GBK" w:eastAsia="方正书宋_GBK"/>
              </w:rPr>
              <w:t>财政拨款保障率</w:t>
            </w:r>
          </w:p>
          <w:p w14:paraId="0ECAFB13">
            <w:pPr>
              <w:spacing w:line="300" w:lineRule="exact"/>
              <w:jc w:val="left"/>
              <w:rPr>
                <w:rFonts w:hint="eastAsia" w:ascii="方正书宋_GBK" w:eastAsia="方正书宋_GBK"/>
              </w:rPr>
            </w:pPr>
          </w:p>
        </w:tc>
        <w:tc>
          <w:tcPr>
            <w:tcW w:w="2891" w:type="dxa"/>
            <w:shd w:val="clear" w:color="auto" w:fill="auto"/>
            <w:noWrap w:val="0"/>
            <w:vAlign w:val="center"/>
          </w:tcPr>
          <w:p w14:paraId="08B959A2">
            <w:pPr>
              <w:spacing w:line="300" w:lineRule="exact"/>
              <w:jc w:val="left"/>
              <w:rPr>
                <w:rFonts w:ascii="方正书宋_GBK" w:eastAsia="方正书宋_GBK"/>
              </w:rPr>
            </w:pPr>
            <w:r>
              <w:rPr>
                <w:rFonts w:hint="eastAsia" w:ascii="方正书宋_GBK" w:eastAsia="方正书宋_GBK"/>
              </w:rPr>
              <w:t>财政拨款保障率</w:t>
            </w:r>
          </w:p>
          <w:p w14:paraId="5572EDB1">
            <w:pPr>
              <w:spacing w:line="300" w:lineRule="exact"/>
              <w:jc w:val="left"/>
              <w:rPr>
                <w:rFonts w:ascii="方正书宋_GBK" w:eastAsia="方正书宋_GBK"/>
              </w:rPr>
            </w:pPr>
          </w:p>
        </w:tc>
        <w:tc>
          <w:tcPr>
            <w:tcW w:w="1276" w:type="dxa"/>
            <w:shd w:val="clear" w:color="auto" w:fill="auto"/>
            <w:noWrap w:val="0"/>
            <w:vAlign w:val="center"/>
          </w:tcPr>
          <w:p w14:paraId="6AA2FF40">
            <w:pPr>
              <w:spacing w:line="300" w:lineRule="exact"/>
              <w:jc w:val="left"/>
              <w:rPr>
                <w:rFonts w:ascii="方正书宋_GBK" w:eastAsia="方正书宋_GBK"/>
              </w:rPr>
            </w:pPr>
            <w:r>
              <w:rPr>
                <w:rFonts w:hint="eastAsia" w:ascii="方正书宋_GBK" w:eastAsia="方正书宋_GBK"/>
              </w:rPr>
              <w:t>财政拨款及时情况</w:t>
            </w:r>
          </w:p>
        </w:tc>
        <w:tc>
          <w:tcPr>
            <w:tcW w:w="1701" w:type="dxa"/>
            <w:shd w:val="clear" w:color="auto" w:fill="auto"/>
            <w:noWrap w:val="0"/>
            <w:vAlign w:val="center"/>
          </w:tcPr>
          <w:p w14:paraId="747261D1">
            <w:pPr>
              <w:spacing w:line="300" w:lineRule="exact"/>
              <w:jc w:val="left"/>
              <w:rPr>
                <w:rFonts w:hint="eastAsia" w:ascii="方正书宋_GBK" w:eastAsia="方正书宋_GBK"/>
              </w:rPr>
            </w:pPr>
            <w:r>
              <w:rPr>
                <w:rFonts w:hint="eastAsia" w:ascii="方正书宋_GBK" w:eastAsia="方正书宋_GBK"/>
              </w:rPr>
              <w:t>评定</w:t>
            </w:r>
          </w:p>
        </w:tc>
      </w:tr>
      <w:tr w14:paraId="29714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4D7287F0">
            <w:pPr>
              <w:spacing w:line="300" w:lineRule="exact"/>
              <w:jc w:val="center"/>
              <w:rPr>
                <w:rFonts w:hint="eastAsia" w:ascii="方正书宋_GBK" w:eastAsia="方正书宋_GBK"/>
              </w:rPr>
            </w:pPr>
          </w:p>
        </w:tc>
        <w:tc>
          <w:tcPr>
            <w:tcW w:w="1134" w:type="dxa"/>
            <w:shd w:val="clear" w:color="auto" w:fill="auto"/>
            <w:noWrap w:val="0"/>
            <w:vAlign w:val="center"/>
          </w:tcPr>
          <w:p w14:paraId="316569B0">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14:paraId="0EB9D7AA">
            <w:pPr>
              <w:spacing w:line="300" w:lineRule="exact"/>
              <w:jc w:val="left"/>
              <w:rPr>
                <w:rFonts w:hint="eastAsia" w:ascii="方正书宋_GBK" w:eastAsia="方正书宋_GBK"/>
              </w:rPr>
            </w:pPr>
            <w:r>
              <w:rPr>
                <w:rFonts w:hint="eastAsia" w:ascii="方正书宋_GBK" w:eastAsia="方正书宋_GBK"/>
              </w:rPr>
              <w:t>服务的完成度</w:t>
            </w:r>
          </w:p>
        </w:tc>
        <w:tc>
          <w:tcPr>
            <w:tcW w:w="2891" w:type="dxa"/>
            <w:shd w:val="clear" w:color="auto" w:fill="auto"/>
            <w:noWrap w:val="0"/>
            <w:vAlign w:val="center"/>
          </w:tcPr>
          <w:p w14:paraId="61F0BFFB">
            <w:pPr>
              <w:spacing w:line="300" w:lineRule="exact"/>
              <w:jc w:val="left"/>
              <w:rPr>
                <w:rFonts w:ascii="方正书宋_GBK" w:eastAsia="方正书宋_GBK"/>
              </w:rPr>
            </w:pPr>
            <w:r>
              <w:rPr>
                <w:rFonts w:hint="eastAsia" w:ascii="方正书宋_GBK" w:eastAsia="方正书宋_GBK"/>
              </w:rPr>
              <w:t>服务的完成度</w:t>
            </w:r>
          </w:p>
        </w:tc>
        <w:tc>
          <w:tcPr>
            <w:tcW w:w="1276" w:type="dxa"/>
            <w:shd w:val="clear" w:color="auto" w:fill="auto"/>
            <w:noWrap w:val="0"/>
            <w:vAlign w:val="center"/>
          </w:tcPr>
          <w:p w14:paraId="3DD785A2">
            <w:pPr>
              <w:spacing w:line="300" w:lineRule="exact"/>
              <w:jc w:val="left"/>
              <w:rPr>
                <w:rFonts w:hint="eastAsia" w:ascii="方正书宋_GBK" w:eastAsia="方正书宋_GBK"/>
              </w:rPr>
            </w:pPr>
            <w:r>
              <w:rPr>
                <w:rFonts w:hint="eastAsia" w:ascii="方正书宋_GBK" w:eastAsia="方正书宋_GBK"/>
              </w:rPr>
              <w:t>及时服务</w:t>
            </w:r>
          </w:p>
        </w:tc>
        <w:tc>
          <w:tcPr>
            <w:tcW w:w="1701" w:type="dxa"/>
            <w:shd w:val="clear" w:color="auto" w:fill="auto"/>
            <w:noWrap w:val="0"/>
            <w:vAlign w:val="center"/>
          </w:tcPr>
          <w:p w14:paraId="3BDF7B10">
            <w:pPr>
              <w:spacing w:line="300" w:lineRule="exact"/>
              <w:jc w:val="left"/>
              <w:rPr>
                <w:rFonts w:hint="eastAsia" w:ascii="方正书宋_GBK" w:eastAsia="方正书宋_GBK"/>
              </w:rPr>
            </w:pPr>
            <w:r>
              <w:rPr>
                <w:rFonts w:hint="eastAsia" w:ascii="方正书宋_GBK" w:eastAsia="方正书宋_GBK"/>
              </w:rPr>
              <w:t>评定</w:t>
            </w:r>
          </w:p>
        </w:tc>
      </w:tr>
      <w:tr w14:paraId="15BA3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51830CC3">
            <w:pPr>
              <w:spacing w:line="300" w:lineRule="exact"/>
              <w:jc w:val="center"/>
              <w:rPr>
                <w:rFonts w:hint="eastAsia" w:ascii="方正书宋_GBK" w:eastAsia="方正书宋_GBK"/>
              </w:rPr>
            </w:pPr>
          </w:p>
        </w:tc>
        <w:tc>
          <w:tcPr>
            <w:tcW w:w="1134" w:type="dxa"/>
            <w:shd w:val="clear" w:color="auto" w:fill="auto"/>
            <w:noWrap w:val="0"/>
            <w:vAlign w:val="center"/>
          </w:tcPr>
          <w:p w14:paraId="531505BC">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14:paraId="6E63A683">
            <w:pPr>
              <w:spacing w:line="300" w:lineRule="exact"/>
              <w:jc w:val="left"/>
              <w:rPr>
                <w:rFonts w:hint="eastAsia" w:ascii="方正书宋_GBK" w:eastAsia="方正书宋_GBK"/>
              </w:rPr>
            </w:pPr>
            <w:r>
              <w:rPr>
                <w:rFonts w:hint="eastAsia" w:ascii="方正书宋_GBK" w:eastAsia="方正书宋_GBK"/>
              </w:rPr>
              <w:t>实际发生成本</w:t>
            </w:r>
          </w:p>
        </w:tc>
        <w:tc>
          <w:tcPr>
            <w:tcW w:w="2891" w:type="dxa"/>
            <w:shd w:val="clear" w:color="auto" w:fill="auto"/>
            <w:noWrap w:val="0"/>
            <w:vAlign w:val="center"/>
          </w:tcPr>
          <w:p w14:paraId="4A5528E8">
            <w:pPr>
              <w:spacing w:line="300" w:lineRule="exact"/>
              <w:jc w:val="left"/>
              <w:rPr>
                <w:rFonts w:ascii="方正书宋_GBK" w:eastAsia="方正书宋_GBK"/>
              </w:rPr>
            </w:pPr>
            <w:r>
              <w:rPr>
                <w:rFonts w:hint="eastAsia" w:ascii="方正书宋_GBK" w:eastAsia="方正书宋_GBK"/>
              </w:rPr>
              <w:t>实际发生成本</w:t>
            </w:r>
          </w:p>
        </w:tc>
        <w:tc>
          <w:tcPr>
            <w:tcW w:w="1276" w:type="dxa"/>
            <w:shd w:val="clear" w:color="auto" w:fill="auto"/>
            <w:noWrap w:val="0"/>
            <w:vAlign w:val="center"/>
          </w:tcPr>
          <w:p w14:paraId="4F22F476">
            <w:pPr>
              <w:spacing w:line="300" w:lineRule="exact"/>
              <w:jc w:val="left"/>
              <w:rPr>
                <w:rFonts w:hint="eastAsia" w:ascii="方正书宋_GBK" w:eastAsia="方正书宋_GBK"/>
              </w:rPr>
            </w:pPr>
            <w:r>
              <w:rPr>
                <w:rFonts w:hint="eastAsia" w:ascii="方正书宋_GBK" w:eastAsia="方正书宋_GBK"/>
              </w:rPr>
              <w:t>实际支出成本</w:t>
            </w:r>
          </w:p>
        </w:tc>
        <w:tc>
          <w:tcPr>
            <w:tcW w:w="1701" w:type="dxa"/>
            <w:shd w:val="clear" w:color="auto" w:fill="auto"/>
            <w:noWrap w:val="0"/>
            <w:vAlign w:val="center"/>
          </w:tcPr>
          <w:p w14:paraId="16EAD8ED">
            <w:pPr>
              <w:spacing w:line="300" w:lineRule="exact"/>
              <w:jc w:val="left"/>
              <w:rPr>
                <w:rFonts w:hint="eastAsia" w:ascii="方正书宋_GBK" w:eastAsia="方正书宋_GBK"/>
              </w:rPr>
            </w:pPr>
            <w:r>
              <w:rPr>
                <w:rFonts w:hint="eastAsia" w:ascii="方正书宋_GBK" w:eastAsia="方正书宋_GBK"/>
              </w:rPr>
              <w:t>评定</w:t>
            </w:r>
          </w:p>
        </w:tc>
      </w:tr>
      <w:tr w14:paraId="43846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5572ECBC">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14:paraId="31B501C5">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14:paraId="412590AB">
            <w:pPr>
              <w:spacing w:line="300" w:lineRule="exact"/>
              <w:jc w:val="left"/>
              <w:rPr>
                <w:rFonts w:hint="eastAsia" w:ascii="方正书宋_GBK" w:eastAsia="方正书宋_GBK"/>
              </w:rPr>
            </w:pPr>
            <w:r>
              <w:rPr>
                <w:rFonts w:hint="eastAsia" w:ascii="方正书宋_GBK" w:eastAsia="方正书宋_GBK"/>
              </w:rPr>
              <w:t>促进就业</w:t>
            </w:r>
          </w:p>
        </w:tc>
        <w:tc>
          <w:tcPr>
            <w:tcW w:w="2891" w:type="dxa"/>
            <w:shd w:val="clear" w:color="auto" w:fill="auto"/>
            <w:noWrap w:val="0"/>
            <w:vAlign w:val="center"/>
          </w:tcPr>
          <w:p w14:paraId="0E986B04">
            <w:pPr>
              <w:spacing w:line="300" w:lineRule="exact"/>
              <w:jc w:val="left"/>
              <w:rPr>
                <w:rFonts w:ascii="方正书宋_GBK" w:eastAsia="方正书宋_GBK"/>
              </w:rPr>
            </w:pPr>
            <w:r>
              <w:rPr>
                <w:rFonts w:hint="eastAsia" w:ascii="方正书宋_GBK" w:eastAsia="方正书宋_GBK"/>
              </w:rPr>
              <w:t>促进社会稳定、就业</w:t>
            </w:r>
          </w:p>
        </w:tc>
        <w:tc>
          <w:tcPr>
            <w:tcW w:w="1276" w:type="dxa"/>
            <w:shd w:val="clear" w:color="auto" w:fill="auto"/>
            <w:noWrap w:val="0"/>
            <w:vAlign w:val="center"/>
          </w:tcPr>
          <w:p w14:paraId="7865682D">
            <w:pPr>
              <w:spacing w:line="300" w:lineRule="exact"/>
              <w:jc w:val="left"/>
              <w:rPr>
                <w:rFonts w:hint="eastAsia" w:ascii="方正书宋_GBK" w:eastAsia="方正书宋_GBK"/>
              </w:rPr>
            </w:pPr>
            <w:r>
              <w:rPr>
                <w:rFonts w:hint="eastAsia" w:ascii="方正书宋_GBK" w:eastAsia="方正书宋_GBK"/>
              </w:rPr>
              <w:t>促进就业，落实退役军人支持</w:t>
            </w:r>
          </w:p>
        </w:tc>
        <w:tc>
          <w:tcPr>
            <w:tcW w:w="1701" w:type="dxa"/>
            <w:shd w:val="clear" w:color="auto" w:fill="auto"/>
            <w:noWrap w:val="0"/>
            <w:vAlign w:val="center"/>
          </w:tcPr>
          <w:p w14:paraId="5A72D1C1">
            <w:pPr>
              <w:spacing w:line="300" w:lineRule="exact"/>
              <w:jc w:val="left"/>
              <w:rPr>
                <w:rFonts w:hint="eastAsia" w:ascii="方正书宋_GBK" w:eastAsia="方正书宋_GBK"/>
              </w:rPr>
            </w:pPr>
            <w:r>
              <w:rPr>
                <w:rFonts w:hint="eastAsia" w:ascii="方正书宋_GBK" w:eastAsia="方正书宋_GBK"/>
              </w:rPr>
              <w:t>评定</w:t>
            </w:r>
          </w:p>
        </w:tc>
      </w:tr>
      <w:tr w14:paraId="12B5C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4C85DDDC">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14:paraId="19183065">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14:paraId="173A8A5D">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14:paraId="6B84072D">
            <w:pPr>
              <w:spacing w:line="300" w:lineRule="exact"/>
              <w:jc w:val="left"/>
              <w:rPr>
                <w:rFonts w:ascii="方正书宋_GBK" w:eastAsia="方正书宋_GBK"/>
              </w:rPr>
            </w:pPr>
            <w:r>
              <w:rPr>
                <w:rFonts w:hint="eastAsia" w:ascii="方正书宋_GBK" w:eastAsia="方正书宋_GBK"/>
              </w:rPr>
              <w:t>群众满意度</w:t>
            </w:r>
            <w:r>
              <w:rPr>
                <w:rFonts w:ascii="方正书宋_GBK" w:eastAsia="方正书宋_GBK"/>
              </w:rPr>
              <w:t>%</w:t>
            </w:r>
          </w:p>
        </w:tc>
        <w:tc>
          <w:tcPr>
            <w:tcW w:w="1276" w:type="dxa"/>
            <w:shd w:val="clear" w:color="auto" w:fill="auto"/>
            <w:noWrap w:val="0"/>
            <w:vAlign w:val="center"/>
          </w:tcPr>
          <w:p w14:paraId="0655EEF6">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群众满意程度</w:t>
            </w:r>
          </w:p>
        </w:tc>
        <w:tc>
          <w:tcPr>
            <w:tcW w:w="1701" w:type="dxa"/>
            <w:shd w:val="clear" w:color="auto" w:fill="auto"/>
            <w:noWrap w:val="0"/>
            <w:vAlign w:val="center"/>
          </w:tcPr>
          <w:p w14:paraId="38F7A675">
            <w:pPr>
              <w:spacing w:line="300" w:lineRule="exact"/>
              <w:jc w:val="left"/>
              <w:rPr>
                <w:rFonts w:hint="eastAsia" w:ascii="方正书宋_GBK" w:eastAsia="方正书宋_GBK"/>
              </w:rPr>
            </w:pPr>
            <w:r>
              <w:rPr>
                <w:rFonts w:hint="eastAsia" w:ascii="方正书宋_GBK" w:eastAsia="方正书宋_GBK"/>
              </w:rPr>
              <w:t>评定</w:t>
            </w:r>
          </w:p>
        </w:tc>
      </w:tr>
    </w:tbl>
    <w:p w14:paraId="57C2CBA6">
      <w:pPr>
        <w:numPr>
          <w:ilvl w:val="0"/>
          <w:numId w:val="0"/>
        </w:numPr>
        <w:jc w:val="left"/>
        <w:outlineLvl w:val="1"/>
        <w:rPr>
          <w:rFonts w:ascii="Times New Roman" w:hAnsi="宋体" w:cs="宋体"/>
          <w:b/>
          <w:sz w:val="28"/>
        </w:rPr>
      </w:pPr>
      <w:r>
        <w:rPr>
          <w:rFonts w:hint="eastAsia"/>
        </w:rPr>
        <w:fldChar w:fldCharType="begin"/>
      </w:r>
      <w:r>
        <w:rPr>
          <w:rFonts w:hint="eastAsia" w:ascii="方正仿宋_GBK" w:hAnsi="方正仿宋_GBK" w:eastAsia="方正仿宋_GBK" w:cs="方正仿宋_GBK"/>
          <w:b/>
          <w:sz w:val="28"/>
        </w:rPr>
        <w:instrText xml:space="preserve"> TC 7、冀财建[2019]341号/电代煤补贴绩效目标表 \f C \l 1 </w:instrText>
      </w:r>
      <w:r>
        <w:rPr>
          <w:rFonts w:hint="eastAsia" w:ascii="方正仿宋_GBK" w:hAnsi="方正仿宋_GBK" w:eastAsia="方正仿宋_GBK" w:cs="方正仿宋_GBK"/>
          <w:b/>
          <w:sz w:val="28"/>
        </w:rPr>
        <w:fldChar w:fldCharType="end"/>
      </w:r>
      <w:bookmarkEnd w:id="11"/>
    </w:p>
    <w:p w14:paraId="2B8C9C00">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p w14:paraId="63777973">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35A876D9">
      <w:pPr>
        <w:spacing w:line="300" w:lineRule="exact"/>
        <w:ind w:firstLine="422" w:firstLineChars="200"/>
        <w:jc w:val="left"/>
        <w:rPr>
          <w:rFonts w:ascii="方正书宋_GBK" w:hAnsi="方正书宋_GBK" w:eastAsia="方正书宋_GBK" w:cs="方正书宋_GBK"/>
          <w:b/>
        </w:rPr>
      </w:pPr>
    </w:p>
    <w:p w14:paraId="2DD44715">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8、</w:t>
      </w:r>
      <w:r>
        <w:rPr>
          <w:rFonts w:hint="eastAsia" w:ascii="方正仿宋_GBK" w:hAnsi="方正仿宋_GBK" w:eastAsia="方正仿宋_GBK" w:cs="方正仿宋_GBK"/>
          <w:b/>
          <w:sz w:val="28"/>
          <w:lang w:val="en-US" w:eastAsia="zh-CN"/>
        </w:rPr>
        <w:t>听证会经费（城乡公交车出租车票价）</w:t>
      </w:r>
      <w:r>
        <w:rPr>
          <w:rFonts w:hint="eastAsia" w:ascii="方正仿宋_GBK" w:hAnsi="方正仿宋_GBK" w:eastAsia="方正仿宋_GBK" w:cs="方正仿宋_GBK"/>
          <w:b/>
          <w:sz w:val="28"/>
        </w:rPr>
        <w:t>绩效目标表</w:t>
      </w:r>
      <w:bookmarkStart w:id="12" w:name="_Toc28571"/>
      <w:r>
        <w:rPr>
          <w:rFonts w:hint="eastAsia"/>
        </w:rPr>
        <w:fldChar w:fldCharType="begin"/>
      </w:r>
      <w:r>
        <w:rPr>
          <w:rFonts w:hint="eastAsia" w:ascii="方正仿宋_GBK" w:hAnsi="方正仿宋_GBK" w:eastAsia="方正仿宋_GBK" w:cs="方正仿宋_GBK"/>
          <w:b/>
          <w:sz w:val="28"/>
        </w:rPr>
        <w:instrText xml:space="preserve"> TC 8、价格认定经费绩效目标表 \f C \l 1 </w:instrText>
      </w:r>
      <w:r>
        <w:rPr>
          <w:rFonts w:hint="eastAsia" w:ascii="方正仿宋_GBK" w:hAnsi="方正仿宋_GBK" w:eastAsia="方正仿宋_GBK" w:cs="方正仿宋_GBK"/>
          <w:b/>
          <w:sz w:val="28"/>
        </w:rPr>
        <w:fldChar w:fldCharType="end"/>
      </w:r>
      <w:bookmarkEnd w:id="12"/>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7EE2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14:paraId="05210B19">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14:paraId="7F580D9D">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14:paraId="41FB2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14:paraId="48B2B6C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14:paraId="6D014864">
            <w:pPr>
              <w:spacing w:line="300" w:lineRule="exact"/>
              <w:jc w:val="left"/>
              <w:rPr>
                <w:rFonts w:ascii="方正书宋_GBK" w:eastAsia="方正书宋_GBK"/>
              </w:rPr>
            </w:pPr>
            <w:r>
              <w:rPr>
                <w:rFonts w:ascii="方正书宋_GBK" w:eastAsia="方正书宋_GBK"/>
              </w:rPr>
              <w:t>130525216GO1D5X356460</w:t>
            </w:r>
          </w:p>
        </w:tc>
        <w:tc>
          <w:tcPr>
            <w:tcW w:w="1587" w:type="dxa"/>
            <w:shd w:val="clear" w:color="auto" w:fill="auto"/>
            <w:noWrap w:val="0"/>
            <w:vAlign w:val="center"/>
          </w:tcPr>
          <w:p w14:paraId="72D6742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14:paraId="1A48B382">
            <w:pPr>
              <w:spacing w:line="300" w:lineRule="exact"/>
              <w:jc w:val="left"/>
              <w:rPr>
                <w:rFonts w:ascii="方正书宋_GBK" w:eastAsia="方正书宋_GBK"/>
              </w:rPr>
            </w:pPr>
            <w:r>
              <w:rPr>
                <w:rFonts w:hint="eastAsia" w:ascii="方正书宋_GBK" w:eastAsia="方正书宋_GBK"/>
              </w:rPr>
              <w:t>听证会经费（城乡公交车出租车票价）</w:t>
            </w:r>
          </w:p>
        </w:tc>
      </w:tr>
      <w:tr w14:paraId="16034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2EA8951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14:paraId="45EB861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14:paraId="2346C282">
            <w:pPr>
              <w:spacing w:line="300" w:lineRule="exact"/>
              <w:jc w:val="left"/>
              <w:rPr>
                <w:rFonts w:ascii="方正书宋_GBK" w:eastAsia="方正书宋_GBK"/>
              </w:rPr>
            </w:pPr>
            <w:r>
              <w:rPr>
                <w:rFonts w:ascii="方正书宋_GBK" w:eastAsia="方正书宋_GBK"/>
              </w:rPr>
              <w:t>1.00</w:t>
            </w:r>
          </w:p>
        </w:tc>
        <w:tc>
          <w:tcPr>
            <w:tcW w:w="1587" w:type="dxa"/>
            <w:shd w:val="clear" w:color="auto" w:fill="auto"/>
            <w:noWrap w:val="0"/>
            <w:vAlign w:val="center"/>
          </w:tcPr>
          <w:p w14:paraId="70CC08D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14:paraId="22CFD949">
            <w:pPr>
              <w:spacing w:line="300" w:lineRule="exact"/>
              <w:jc w:val="left"/>
              <w:rPr>
                <w:rFonts w:ascii="方正书宋_GBK" w:eastAsia="方正书宋_GBK"/>
              </w:rPr>
            </w:pPr>
            <w:r>
              <w:rPr>
                <w:rFonts w:ascii="方正书宋_GBK" w:eastAsia="方正书宋_GBK"/>
              </w:rPr>
              <w:t>1.00</w:t>
            </w:r>
          </w:p>
        </w:tc>
        <w:tc>
          <w:tcPr>
            <w:tcW w:w="1276" w:type="dxa"/>
            <w:shd w:val="clear" w:color="auto" w:fill="auto"/>
            <w:noWrap w:val="0"/>
            <w:vAlign w:val="center"/>
          </w:tcPr>
          <w:p w14:paraId="17143A8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14:paraId="053A1745">
            <w:pPr>
              <w:spacing w:line="300" w:lineRule="exact"/>
              <w:jc w:val="left"/>
              <w:rPr>
                <w:rFonts w:ascii="方正书宋_GBK" w:eastAsia="方正书宋_GBK"/>
              </w:rPr>
            </w:pPr>
            <w:r>
              <w:rPr>
                <w:rFonts w:ascii="方正书宋_GBK" w:eastAsia="方正书宋_GBK"/>
              </w:rPr>
              <w:t>0</w:t>
            </w:r>
          </w:p>
        </w:tc>
      </w:tr>
      <w:tr w14:paraId="7B0A7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14:paraId="2B0C5944">
            <w:pPr>
              <w:spacing w:line="300" w:lineRule="exact"/>
              <w:jc w:val="left"/>
              <w:outlineLvl w:val="3"/>
            </w:pPr>
          </w:p>
        </w:tc>
        <w:tc>
          <w:tcPr>
            <w:tcW w:w="8278" w:type="dxa"/>
            <w:gridSpan w:val="6"/>
            <w:shd w:val="clear" w:color="auto" w:fill="auto"/>
            <w:noWrap w:val="0"/>
            <w:vAlign w:val="center"/>
          </w:tcPr>
          <w:p w14:paraId="5C02EAD6">
            <w:pPr>
              <w:spacing w:line="300" w:lineRule="exact"/>
              <w:jc w:val="left"/>
              <w:rPr>
                <w:rFonts w:ascii="方正书宋_GBK" w:eastAsia="方正书宋_GBK"/>
              </w:rPr>
            </w:pPr>
            <w:r>
              <w:rPr>
                <w:rFonts w:hint="eastAsia" w:ascii="方正书宋_GBK" w:eastAsia="方正书宋_GBK"/>
              </w:rPr>
              <w:t>用于召开城乡公交车、出租车票价价格听证会。</w:t>
            </w:r>
          </w:p>
          <w:p w14:paraId="528434F3">
            <w:pPr>
              <w:spacing w:line="300" w:lineRule="exact"/>
              <w:jc w:val="left"/>
              <w:rPr>
                <w:rFonts w:ascii="方正书宋_GBK" w:eastAsia="方正书宋_GBK"/>
              </w:rPr>
            </w:pPr>
          </w:p>
        </w:tc>
      </w:tr>
      <w:tr w14:paraId="6F5BC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69DFC77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14:paraId="2750395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14:paraId="4062586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14:paraId="13635F2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14:paraId="7825C23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4DEF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14:paraId="25D4FBC2">
            <w:pPr>
              <w:spacing w:line="300" w:lineRule="exact"/>
              <w:jc w:val="left"/>
              <w:outlineLvl w:val="3"/>
            </w:pPr>
          </w:p>
        </w:tc>
        <w:tc>
          <w:tcPr>
            <w:tcW w:w="2410" w:type="dxa"/>
            <w:gridSpan w:val="2"/>
            <w:tcBorders>
              <w:bottom w:val="single" w:color="000000" w:sz="6" w:space="0"/>
            </w:tcBorders>
            <w:shd w:val="clear" w:color="auto" w:fill="auto"/>
            <w:noWrap w:val="0"/>
            <w:vAlign w:val="center"/>
          </w:tcPr>
          <w:p w14:paraId="5AA28D47">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14:paraId="47C21AD5">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14:paraId="68DF7D1C">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14:paraId="64164550">
            <w:pPr>
              <w:spacing w:line="300" w:lineRule="exact"/>
              <w:jc w:val="center"/>
              <w:rPr>
                <w:rFonts w:ascii="方正书宋_GBK" w:eastAsia="方正书宋_GBK"/>
              </w:rPr>
            </w:pPr>
            <w:r>
              <w:rPr>
                <w:rFonts w:ascii="方正书宋_GBK" w:eastAsia="方正书宋_GBK"/>
              </w:rPr>
              <w:t>100.00%</w:t>
            </w:r>
          </w:p>
        </w:tc>
      </w:tr>
      <w:tr w14:paraId="27929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14:paraId="5165CCC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14:paraId="473142D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制定城乡公交车票价</w:t>
            </w:r>
          </w:p>
          <w:p w14:paraId="491ACB1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制定出租车票价</w:t>
            </w:r>
          </w:p>
          <w:p w14:paraId="2A25205D">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维持物价总水平稳定</w:t>
            </w:r>
          </w:p>
        </w:tc>
      </w:tr>
    </w:tbl>
    <w:p w14:paraId="54ED6B88">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B76C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14:paraId="374BACB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14:paraId="3C65FE2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14:paraId="7D0F4BE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14:paraId="31DD59D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14:paraId="4C7B92E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14:paraId="5EF31A47">
            <w:pPr>
              <w:spacing w:line="300" w:lineRule="exact"/>
              <w:jc w:val="center"/>
              <w:rPr>
                <w:rFonts w:ascii="方正书宋_GBK" w:eastAsia="方正书宋_GBK"/>
                <w:b/>
              </w:rPr>
            </w:pPr>
            <w:r>
              <w:rPr>
                <w:rFonts w:hint="eastAsia" w:ascii="方正书宋_GBK" w:eastAsia="方正书宋_GBK"/>
                <w:b/>
              </w:rPr>
              <w:t>指标值确定依据</w:t>
            </w:r>
          </w:p>
        </w:tc>
      </w:tr>
      <w:tr w14:paraId="0FA1D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610E29F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14:paraId="53B888D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5C4FD5DA">
            <w:pPr>
              <w:spacing w:line="300" w:lineRule="exact"/>
              <w:jc w:val="left"/>
              <w:rPr>
                <w:rFonts w:ascii="方正书宋_GBK" w:eastAsia="方正书宋_GBK"/>
              </w:rPr>
            </w:pPr>
            <w:r>
              <w:rPr>
                <w:rFonts w:hint="eastAsia" w:ascii="方正书宋_GBK" w:eastAsia="方正书宋_GBK"/>
              </w:rPr>
              <w:t>召开听证会次数</w:t>
            </w:r>
          </w:p>
        </w:tc>
        <w:tc>
          <w:tcPr>
            <w:tcW w:w="2891" w:type="dxa"/>
            <w:shd w:val="clear" w:color="auto" w:fill="auto"/>
            <w:noWrap w:val="0"/>
            <w:vAlign w:val="center"/>
          </w:tcPr>
          <w:p w14:paraId="201C4E79">
            <w:pPr>
              <w:spacing w:line="300" w:lineRule="exact"/>
              <w:jc w:val="left"/>
              <w:rPr>
                <w:rFonts w:ascii="方正书宋_GBK" w:eastAsia="方正书宋_GBK"/>
              </w:rPr>
            </w:pPr>
            <w:r>
              <w:rPr>
                <w:rFonts w:hint="eastAsia" w:ascii="方正书宋_GBK" w:eastAsia="方正书宋_GBK"/>
              </w:rPr>
              <w:t>全年召开听证会次数</w:t>
            </w:r>
          </w:p>
        </w:tc>
        <w:tc>
          <w:tcPr>
            <w:tcW w:w="1276" w:type="dxa"/>
            <w:shd w:val="clear" w:color="auto" w:fill="auto"/>
            <w:noWrap w:val="0"/>
            <w:vAlign w:val="center"/>
          </w:tcPr>
          <w:p w14:paraId="7067EB7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召开听证会总次数</w:t>
            </w:r>
          </w:p>
        </w:tc>
        <w:tc>
          <w:tcPr>
            <w:tcW w:w="1701" w:type="dxa"/>
            <w:shd w:val="clear" w:color="auto" w:fill="auto"/>
            <w:noWrap w:val="0"/>
            <w:vAlign w:val="center"/>
          </w:tcPr>
          <w:p w14:paraId="4219784F">
            <w:pPr>
              <w:spacing w:line="300" w:lineRule="exact"/>
              <w:jc w:val="left"/>
              <w:rPr>
                <w:rFonts w:ascii="方正书宋_GBK" w:eastAsia="方正书宋_GBK"/>
              </w:rPr>
            </w:pPr>
            <w:r>
              <w:rPr>
                <w:rFonts w:hint="eastAsia" w:ascii="方正书宋_GBK" w:eastAsia="方正书宋_GBK"/>
              </w:rPr>
              <w:t>根据近年来次数确定</w:t>
            </w:r>
          </w:p>
        </w:tc>
      </w:tr>
      <w:tr w14:paraId="4067B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0DDDB809">
            <w:pPr>
              <w:spacing w:line="300" w:lineRule="exact"/>
              <w:jc w:val="center"/>
              <w:rPr>
                <w:rFonts w:hint="eastAsia" w:ascii="方正书宋_GBK" w:eastAsia="方正书宋_GBK"/>
              </w:rPr>
            </w:pPr>
          </w:p>
        </w:tc>
        <w:tc>
          <w:tcPr>
            <w:tcW w:w="1134" w:type="dxa"/>
            <w:shd w:val="clear" w:color="auto" w:fill="auto"/>
            <w:noWrap w:val="0"/>
            <w:vAlign w:val="center"/>
          </w:tcPr>
          <w:p w14:paraId="369B3C82">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14:paraId="0240FF9F">
            <w:pPr>
              <w:spacing w:line="300" w:lineRule="exact"/>
              <w:jc w:val="left"/>
              <w:rPr>
                <w:rFonts w:hint="eastAsia" w:ascii="方正书宋_GBK" w:eastAsia="方正书宋_GBK"/>
              </w:rPr>
            </w:pPr>
            <w:r>
              <w:rPr>
                <w:rFonts w:hint="eastAsia" w:ascii="方正书宋_GBK" w:eastAsia="方正书宋_GBK"/>
              </w:rPr>
              <w:t>会议议程实现率</w:t>
            </w:r>
          </w:p>
        </w:tc>
        <w:tc>
          <w:tcPr>
            <w:tcW w:w="2891" w:type="dxa"/>
            <w:shd w:val="clear" w:color="auto" w:fill="auto"/>
            <w:noWrap w:val="0"/>
            <w:vAlign w:val="center"/>
          </w:tcPr>
          <w:p w14:paraId="68A5330B">
            <w:pPr>
              <w:spacing w:line="300" w:lineRule="exact"/>
              <w:jc w:val="left"/>
              <w:rPr>
                <w:rFonts w:ascii="方正书宋_GBK" w:eastAsia="方正书宋_GBK"/>
              </w:rPr>
            </w:pPr>
            <w:r>
              <w:rPr>
                <w:rFonts w:hint="eastAsia" w:ascii="方正书宋_GBK" w:eastAsia="方正书宋_GBK"/>
              </w:rPr>
              <w:t>会议议程实现率</w:t>
            </w:r>
          </w:p>
        </w:tc>
        <w:tc>
          <w:tcPr>
            <w:tcW w:w="1276" w:type="dxa"/>
            <w:shd w:val="clear" w:color="auto" w:fill="auto"/>
            <w:noWrap w:val="0"/>
            <w:vAlign w:val="center"/>
          </w:tcPr>
          <w:p w14:paraId="0FEDF08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14:paraId="20E3B6D9">
            <w:pPr>
              <w:spacing w:line="300" w:lineRule="exact"/>
              <w:jc w:val="left"/>
              <w:rPr>
                <w:rFonts w:hint="eastAsia" w:ascii="方正书宋_GBK" w:eastAsia="方正书宋_GBK"/>
              </w:rPr>
            </w:pPr>
            <w:r>
              <w:rPr>
                <w:rFonts w:hint="eastAsia" w:ascii="方正书宋_GBK" w:eastAsia="方正书宋_GBK"/>
              </w:rPr>
              <w:t>近年来平均值</w:t>
            </w:r>
          </w:p>
        </w:tc>
      </w:tr>
      <w:tr w14:paraId="5E832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2B403DCB">
            <w:pPr>
              <w:spacing w:line="300" w:lineRule="exact"/>
              <w:jc w:val="center"/>
              <w:rPr>
                <w:rFonts w:hint="eastAsia" w:ascii="方正书宋_GBK" w:eastAsia="方正书宋_GBK"/>
              </w:rPr>
            </w:pPr>
          </w:p>
        </w:tc>
        <w:tc>
          <w:tcPr>
            <w:tcW w:w="1134" w:type="dxa"/>
            <w:shd w:val="clear" w:color="auto" w:fill="auto"/>
            <w:noWrap w:val="0"/>
            <w:vAlign w:val="center"/>
          </w:tcPr>
          <w:p w14:paraId="29BAB8B6">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14:paraId="0F06A758">
            <w:pPr>
              <w:spacing w:line="300" w:lineRule="exact"/>
              <w:jc w:val="left"/>
              <w:rPr>
                <w:rFonts w:hint="eastAsia" w:ascii="方正书宋_GBK" w:eastAsia="方正书宋_GBK"/>
              </w:rPr>
            </w:pPr>
            <w:r>
              <w:rPr>
                <w:rFonts w:hint="eastAsia" w:ascii="方正书宋_GBK" w:eastAsia="方正书宋_GBK"/>
              </w:rPr>
              <w:t>召开的及时性</w:t>
            </w:r>
          </w:p>
        </w:tc>
        <w:tc>
          <w:tcPr>
            <w:tcW w:w="2891" w:type="dxa"/>
            <w:shd w:val="clear" w:color="auto" w:fill="auto"/>
            <w:noWrap w:val="0"/>
            <w:vAlign w:val="center"/>
          </w:tcPr>
          <w:p w14:paraId="48243E12">
            <w:pPr>
              <w:spacing w:line="300" w:lineRule="exact"/>
              <w:jc w:val="left"/>
              <w:rPr>
                <w:rFonts w:ascii="方正书宋_GBK" w:eastAsia="方正书宋_GBK"/>
              </w:rPr>
            </w:pPr>
            <w:r>
              <w:rPr>
                <w:rFonts w:hint="eastAsia" w:ascii="方正书宋_GBK" w:eastAsia="方正书宋_GBK"/>
              </w:rPr>
              <w:t>召开的及时性</w:t>
            </w:r>
          </w:p>
        </w:tc>
        <w:tc>
          <w:tcPr>
            <w:tcW w:w="1276" w:type="dxa"/>
            <w:shd w:val="clear" w:color="auto" w:fill="auto"/>
            <w:noWrap w:val="0"/>
            <w:vAlign w:val="center"/>
          </w:tcPr>
          <w:p w14:paraId="1E72F83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14:paraId="1309C35D">
            <w:pPr>
              <w:spacing w:line="300" w:lineRule="exact"/>
              <w:jc w:val="left"/>
              <w:rPr>
                <w:rFonts w:hint="eastAsia" w:ascii="方正书宋_GBK" w:eastAsia="方正书宋_GBK"/>
              </w:rPr>
            </w:pPr>
            <w:r>
              <w:rPr>
                <w:rFonts w:hint="eastAsia" w:ascii="方正书宋_GBK" w:eastAsia="方正书宋_GBK"/>
              </w:rPr>
              <w:t>根据调查结果测定</w:t>
            </w:r>
          </w:p>
        </w:tc>
      </w:tr>
      <w:tr w14:paraId="17CE4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3DA06C99">
            <w:pPr>
              <w:spacing w:line="300" w:lineRule="exact"/>
              <w:jc w:val="center"/>
              <w:rPr>
                <w:rFonts w:hint="eastAsia" w:ascii="方正书宋_GBK" w:eastAsia="方正书宋_GBK"/>
              </w:rPr>
            </w:pPr>
          </w:p>
        </w:tc>
        <w:tc>
          <w:tcPr>
            <w:tcW w:w="1134" w:type="dxa"/>
            <w:shd w:val="clear" w:color="auto" w:fill="auto"/>
            <w:noWrap w:val="0"/>
            <w:vAlign w:val="center"/>
          </w:tcPr>
          <w:p w14:paraId="321231AB">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14:paraId="67DB3055">
            <w:pPr>
              <w:spacing w:line="300" w:lineRule="exact"/>
              <w:jc w:val="left"/>
              <w:rPr>
                <w:rFonts w:hint="eastAsia" w:ascii="方正书宋_GBK" w:eastAsia="方正书宋_GBK"/>
              </w:rPr>
            </w:pPr>
            <w:r>
              <w:rPr>
                <w:rFonts w:hint="eastAsia" w:ascii="方正书宋_GBK" w:eastAsia="方正书宋_GBK"/>
              </w:rPr>
              <w:t>实际成本</w:t>
            </w:r>
          </w:p>
        </w:tc>
        <w:tc>
          <w:tcPr>
            <w:tcW w:w="2891" w:type="dxa"/>
            <w:shd w:val="clear" w:color="auto" w:fill="auto"/>
            <w:noWrap w:val="0"/>
            <w:vAlign w:val="center"/>
          </w:tcPr>
          <w:p w14:paraId="5BDE6A22">
            <w:pPr>
              <w:spacing w:line="300" w:lineRule="exact"/>
              <w:jc w:val="left"/>
              <w:rPr>
                <w:rFonts w:ascii="方正书宋_GBK" w:eastAsia="方正书宋_GBK"/>
              </w:rPr>
            </w:pPr>
            <w:r>
              <w:rPr>
                <w:rFonts w:hint="eastAsia" w:ascii="方正书宋_GBK" w:eastAsia="方正书宋_GBK"/>
              </w:rPr>
              <w:t>实际成本</w:t>
            </w:r>
          </w:p>
        </w:tc>
        <w:tc>
          <w:tcPr>
            <w:tcW w:w="1276" w:type="dxa"/>
            <w:shd w:val="clear" w:color="auto" w:fill="auto"/>
            <w:noWrap w:val="0"/>
            <w:vAlign w:val="center"/>
          </w:tcPr>
          <w:p w14:paraId="7557DD3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万元</w:t>
            </w:r>
          </w:p>
        </w:tc>
        <w:tc>
          <w:tcPr>
            <w:tcW w:w="1701" w:type="dxa"/>
            <w:shd w:val="clear" w:color="auto" w:fill="auto"/>
            <w:noWrap w:val="0"/>
            <w:vAlign w:val="center"/>
          </w:tcPr>
          <w:p w14:paraId="00AB879E">
            <w:pPr>
              <w:spacing w:line="300" w:lineRule="exact"/>
              <w:jc w:val="left"/>
              <w:rPr>
                <w:rFonts w:hint="eastAsia" w:ascii="方正书宋_GBK" w:eastAsia="方正书宋_GBK"/>
              </w:rPr>
            </w:pPr>
            <w:r>
              <w:rPr>
                <w:rFonts w:hint="eastAsia" w:ascii="方正书宋_GBK" w:eastAsia="方正书宋_GBK"/>
              </w:rPr>
              <w:t>预算控制</w:t>
            </w:r>
          </w:p>
        </w:tc>
      </w:tr>
      <w:tr w14:paraId="274AB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2594E651">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14:paraId="5BE6350B">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14:paraId="6DF239CE">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14:paraId="2217A7B6">
            <w:pPr>
              <w:spacing w:line="300" w:lineRule="exact"/>
              <w:jc w:val="left"/>
              <w:rPr>
                <w:rFonts w:ascii="方正书宋_GBK" w:eastAsia="方正书宋_GBK"/>
              </w:rPr>
            </w:pPr>
            <w:r>
              <w:rPr>
                <w:rFonts w:hint="eastAsia" w:ascii="方正书宋_GBK" w:eastAsia="方正书宋_GBK"/>
              </w:rPr>
              <w:t>在全县重要影响，得到广大受众的充分认可</w:t>
            </w:r>
          </w:p>
        </w:tc>
        <w:tc>
          <w:tcPr>
            <w:tcW w:w="1276" w:type="dxa"/>
            <w:shd w:val="clear" w:color="auto" w:fill="auto"/>
            <w:noWrap w:val="0"/>
            <w:vAlign w:val="center"/>
          </w:tcPr>
          <w:p w14:paraId="035B9C5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社会影响力大于</w:t>
            </w:r>
            <w:r>
              <w:rPr>
                <w:rFonts w:ascii="方正书宋_GBK" w:eastAsia="方正书宋_GBK"/>
              </w:rPr>
              <w:t>96%</w:t>
            </w:r>
          </w:p>
        </w:tc>
        <w:tc>
          <w:tcPr>
            <w:tcW w:w="1701" w:type="dxa"/>
            <w:shd w:val="clear" w:color="auto" w:fill="auto"/>
            <w:noWrap w:val="0"/>
            <w:vAlign w:val="center"/>
          </w:tcPr>
          <w:p w14:paraId="0B280617">
            <w:pPr>
              <w:spacing w:line="300" w:lineRule="exact"/>
              <w:jc w:val="left"/>
              <w:rPr>
                <w:rFonts w:hint="eastAsia" w:ascii="方正书宋_GBK" w:eastAsia="方正书宋_GBK"/>
              </w:rPr>
            </w:pPr>
            <w:r>
              <w:rPr>
                <w:rFonts w:hint="eastAsia" w:ascii="方正书宋_GBK" w:eastAsia="方正书宋_GBK"/>
              </w:rPr>
              <w:t>根据调查结果测定</w:t>
            </w:r>
          </w:p>
        </w:tc>
      </w:tr>
      <w:tr w14:paraId="40B9A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328908A8">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14:paraId="415BB3D9">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14:paraId="79573EF1">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14:paraId="1E7A8418">
            <w:pPr>
              <w:spacing w:line="300" w:lineRule="exact"/>
              <w:jc w:val="left"/>
              <w:rPr>
                <w:rFonts w:ascii="方正书宋_GBK" w:eastAsia="方正书宋_GBK"/>
              </w:rPr>
            </w:pPr>
            <w:r>
              <w:rPr>
                <w:rFonts w:hint="eastAsia" w:ascii="方正书宋_GBK" w:eastAsia="方正书宋_GBK"/>
              </w:rPr>
              <w:t>群众对当年农村公益电影放映的整体满意度</w:t>
            </w:r>
          </w:p>
        </w:tc>
        <w:tc>
          <w:tcPr>
            <w:tcW w:w="1276" w:type="dxa"/>
            <w:shd w:val="clear" w:color="auto" w:fill="auto"/>
            <w:noWrap w:val="0"/>
            <w:vAlign w:val="center"/>
          </w:tcPr>
          <w:p w14:paraId="0B27E3D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99</w:t>
            </w:r>
            <w:r>
              <w:rPr>
                <w:rFonts w:hint="eastAsia" w:ascii="方正书宋_GBK" w:eastAsia="方正书宋_GBK"/>
              </w:rPr>
              <w:t>群众满意度</w:t>
            </w:r>
          </w:p>
        </w:tc>
        <w:tc>
          <w:tcPr>
            <w:tcW w:w="1701" w:type="dxa"/>
            <w:shd w:val="clear" w:color="auto" w:fill="auto"/>
            <w:noWrap w:val="0"/>
            <w:vAlign w:val="center"/>
          </w:tcPr>
          <w:p w14:paraId="1264FC9B">
            <w:pPr>
              <w:spacing w:line="300" w:lineRule="exact"/>
              <w:jc w:val="left"/>
              <w:rPr>
                <w:rFonts w:hint="eastAsia" w:ascii="方正书宋_GBK" w:eastAsia="方正书宋_GBK"/>
              </w:rPr>
            </w:pPr>
            <w:r>
              <w:rPr>
                <w:rFonts w:hint="eastAsia" w:ascii="方正书宋_GBK" w:eastAsia="方正书宋_GBK"/>
              </w:rPr>
              <w:t>根据调查结果测定</w:t>
            </w:r>
          </w:p>
        </w:tc>
      </w:tr>
    </w:tbl>
    <w:p w14:paraId="32C9474C">
      <w:pPr>
        <w:spacing w:line="300" w:lineRule="exact"/>
        <w:ind w:firstLine="422" w:firstLineChars="200"/>
        <w:jc w:val="left"/>
        <w:rPr>
          <w:rFonts w:ascii="方正书宋_GBK" w:hAnsi="方正书宋_GBK" w:eastAsia="方正书宋_GBK" w:cs="方正书宋_GBK"/>
          <w:b/>
        </w:rPr>
      </w:pPr>
    </w:p>
    <w:p w14:paraId="5CE6737D">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10369970">
      <w:pPr>
        <w:spacing w:line="300" w:lineRule="exact"/>
        <w:ind w:firstLine="422" w:firstLineChars="200"/>
        <w:jc w:val="left"/>
        <w:rPr>
          <w:rFonts w:ascii="方正书宋_GBK" w:hAnsi="方正书宋_GBK" w:eastAsia="方正书宋_GBK" w:cs="方正书宋_GBK"/>
          <w:b/>
        </w:rPr>
      </w:pPr>
    </w:p>
    <w:p w14:paraId="4DAA1450">
      <w:pPr>
        <w:numPr>
          <w:ilvl w:val="0"/>
          <w:numId w:val="0"/>
        </w:numPr>
        <w:ind w:leftChars="200"/>
        <w:jc w:val="left"/>
        <w:outlineLvl w:val="1"/>
        <w:rPr>
          <w:rFonts w:hint="eastAsia" w:ascii="方正仿宋_GBK" w:hAnsi="方正仿宋_GBK" w:eastAsia="方正仿宋_GBK" w:cs="方正仿宋_GBK"/>
          <w:b/>
          <w:sz w:val="28"/>
        </w:rPr>
      </w:pPr>
      <w:r>
        <w:rPr>
          <w:rFonts w:hint="eastAsia" w:ascii="方正仿宋_GBK" w:hAnsi="方正仿宋_GBK" w:eastAsia="方正仿宋_GBK" w:cs="方正仿宋_GBK"/>
          <w:b/>
          <w:sz w:val="28"/>
          <w:lang w:val="en-US" w:eastAsia="zh-CN"/>
        </w:rPr>
        <w:t>9、价格认定经费</w:t>
      </w:r>
      <w:r>
        <w:rPr>
          <w:rFonts w:hint="eastAsia" w:ascii="方正仿宋_GBK" w:hAnsi="方正仿宋_GBK" w:eastAsia="方正仿宋_GBK" w:cs="方正仿宋_GBK"/>
          <w:b/>
          <w:sz w:val="28"/>
        </w:rPr>
        <w:t>绩效目标表</w:t>
      </w:r>
      <w:bookmarkStart w:id="13" w:name="_Toc9473"/>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F70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14:paraId="51654BCE">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14:paraId="7C9BE5C9">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14:paraId="12D04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14:paraId="5E09F6C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14:paraId="1B214878">
            <w:pPr>
              <w:spacing w:line="300" w:lineRule="exact"/>
              <w:jc w:val="left"/>
              <w:rPr>
                <w:rFonts w:ascii="方正书宋_GBK" w:eastAsia="方正书宋_GBK"/>
              </w:rPr>
            </w:pPr>
            <w:r>
              <w:rPr>
                <w:rFonts w:ascii="方正书宋_GBK" w:eastAsia="方正书宋_GBK"/>
              </w:rPr>
              <w:t>1305252134S9GN6QUMH0V</w:t>
            </w:r>
          </w:p>
        </w:tc>
        <w:tc>
          <w:tcPr>
            <w:tcW w:w="1587" w:type="dxa"/>
            <w:shd w:val="clear" w:color="auto" w:fill="auto"/>
            <w:noWrap w:val="0"/>
            <w:vAlign w:val="center"/>
          </w:tcPr>
          <w:p w14:paraId="5E5ED8B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14:paraId="1E6124C1">
            <w:pPr>
              <w:spacing w:line="300" w:lineRule="exact"/>
              <w:jc w:val="left"/>
              <w:rPr>
                <w:rFonts w:ascii="方正书宋_GBK" w:eastAsia="方正书宋_GBK"/>
              </w:rPr>
            </w:pPr>
            <w:r>
              <w:rPr>
                <w:rFonts w:hint="eastAsia" w:ascii="方正书宋_GBK" w:eastAsia="方正书宋_GBK"/>
              </w:rPr>
              <w:t>价格认定经费</w:t>
            </w:r>
          </w:p>
        </w:tc>
      </w:tr>
      <w:tr w14:paraId="41BB7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1FDCF77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14:paraId="215C8E7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14:paraId="293859BC">
            <w:pPr>
              <w:spacing w:line="300" w:lineRule="exact"/>
              <w:jc w:val="left"/>
              <w:rPr>
                <w:rFonts w:ascii="方正书宋_GBK" w:eastAsia="方正书宋_GBK"/>
              </w:rPr>
            </w:pPr>
            <w:r>
              <w:rPr>
                <w:rFonts w:ascii="方正书宋_GBK" w:eastAsia="方正书宋_GBK"/>
              </w:rPr>
              <w:t>6.00</w:t>
            </w:r>
          </w:p>
        </w:tc>
        <w:tc>
          <w:tcPr>
            <w:tcW w:w="1587" w:type="dxa"/>
            <w:shd w:val="clear" w:color="auto" w:fill="auto"/>
            <w:noWrap w:val="0"/>
            <w:vAlign w:val="center"/>
          </w:tcPr>
          <w:p w14:paraId="01E42AD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14:paraId="3886A261">
            <w:pPr>
              <w:spacing w:line="300" w:lineRule="exact"/>
              <w:jc w:val="left"/>
              <w:rPr>
                <w:rFonts w:ascii="方正书宋_GBK" w:eastAsia="方正书宋_GBK"/>
              </w:rPr>
            </w:pPr>
            <w:r>
              <w:rPr>
                <w:rFonts w:ascii="方正书宋_GBK" w:eastAsia="方正书宋_GBK"/>
              </w:rPr>
              <w:t>6.00</w:t>
            </w:r>
          </w:p>
        </w:tc>
        <w:tc>
          <w:tcPr>
            <w:tcW w:w="1276" w:type="dxa"/>
            <w:shd w:val="clear" w:color="auto" w:fill="auto"/>
            <w:noWrap w:val="0"/>
            <w:vAlign w:val="center"/>
          </w:tcPr>
          <w:p w14:paraId="667342A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14:paraId="3F050145">
            <w:pPr>
              <w:spacing w:line="300" w:lineRule="exact"/>
              <w:jc w:val="left"/>
              <w:rPr>
                <w:rFonts w:ascii="方正书宋_GBK" w:eastAsia="方正书宋_GBK"/>
              </w:rPr>
            </w:pPr>
            <w:r>
              <w:rPr>
                <w:rFonts w:ascii="方正书宋_GBK" w:eastAsia="方正书宋_GBK"/>
              </w:rPr>
              <w:t>0</w:t>
            </w:r>
          </w:p>
        </w:tc>
      </w:tr>
      <w:tr w14:paraId="3D8B6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14:paraId="60755F0D">
            <w:pPr>
              <w:spacing w:line="300" w:lineRule="exact"/>
              <w:jc w:val="left"/>
              <w:outlineLvl w:val="3"/>
            </w:pPr>
          </w:p>
        </w:tc>
        <w:tc>
          <w:tcPr>
            <w:tcW w:w="8278" w:type="dxa"/>
            <w:gridSpan w:val="6"/>
            <w:shd w:val="clear" w:color="auto" w:fill="auto"/>
            <w:noWrap w:val="0"/>
            <w:vAlign w:val="center"/>
          </w:tcPr>
          <w:p w14:paraId="3E0369C1">
            <w:pPr>
              <w:spacing w:line="300" w:lineRule="exact"/>
              <w:jc w:val="left"/>
              <w:rPr>
                <w:rFonts w:ascii="方正书宋_GBK" w:eastAsia="方正书宋_GBK"/>
              </w:rPr>
            </w:pPr>
            <w:r>
              <w:rPr>
                <w:rFonts w:hint="eastAsia" w:ascii="方正书宋_GBK" w:eastAsia="方正书宋_GBK"/>
              </w:rPr>
              <w:t>完成应税物价格认定和刑案鉴证经费</w:t>
            </w:r>
          </w:p>
        </w:tc>
      </w:tr>
      <w:tr w14:paraId="05DCE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09CAAF3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14:paraId="6B99F39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14:paraId="0532227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14:paraId="45C4202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14:paraId="4DE402A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085A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14:paraId="565407B9">
            <w:pPr>
              <w:spacing w:line="300" w:lineRule="exact"/>
              <w:jc w:val="left"/>
              <w:outlineLvl w:val="3"/>
            </w:pPr>
          </w:p>
        </w:tc>
        <w:tc>
          <w:tcPr>
            <w:tcW w:w="2410" w:type="dxa"/>
            <w:gridSpan w:val="2"/>
            <w:tcBorders>
              <w:bottom w:val="single" w:color="000000" w:sz="6" w:space="0"/>
            </w:tcBorders>
            <w:shd w:val="clear" w:color="auto" w:fill="auto"/>
            <w:noWrap w:val="0"/>
            <w:vAlign w:val="center"/>
          </w:tcPr>
          <w:p w14:paraId="6CD53E99">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14:paraId="3C2C3580">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14:paraId="704AD5D8">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14:paraId="5152C31F">
            <w:pPr>
              <w:spacing w:line="300" w:lineRule="exact"/>
              <w:jc w:val="center"/>
              <w:rPr>
                <w:rFonts w:ascii="方正书宋_GBK" w:eastAsia="方正书宋_GBK"/>
              </w:rPr>
            </w:pPr>
            <w:r>
              <w:rPr>
                <w:rFonts w:ascii="方正书宋_GBK" w:eastAsia="方正书宋_GBK"/>
              </w:rPr>
              <w:t>100.00%</w:t>
            </w:r>
          </w:p>
        </w:tc>
      </w:tr>
      <w:tr w14:paraId="4A46D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14:paraId="1C36399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14:paraId="324726B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完成应税物价格认定</w:t>
            </w:r>
          </w:p>
          <w:p w14:paraId="59ED077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完成刑事案件价格鉴证</w:t>
            </w:r>
          </w:p>
          <w:p w14:paraId="4DB2D085">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完成其他价格认定相关认定工作</w:t>
            </w:r>
          </w:p>
        </w:tc>
      </w:tr>
    </w:tbl>
    <w:p w14:paraId="31289575">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7C65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14:paraId="45FFCEB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14:paraId="6914A77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14:paraId="0BAFD3B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14:paraId="0DA18D5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14:paraId="76D5D16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14:paraId="6E2C4537">
            <w:pPr>
              <w:spacing w:line="300" w:lineRule="exact"/>
              <w:jc w:val="center"/>
              <w:rPr>
                <w:rFonts w:ascii="方正书宋_GBK" w:eastAsia="方正书宋_GBK"/>
                <w:b/>
              </w:rPr>
            </w:pPr>
            <w:r>
              <w:rPr>
                <w:rFonts w:hint="eastAsia" w:ascii="方正书宋_GBK" w:eastAsia="方正书宋_GBK"/>
                <w:b/>
              </w:rPr>
              <w:t>指标值确定依据</w:t>
            </w:r>
          </w:p>
        </w:tc>
      </w:tr>
      <w:tr w14:paraId="5D4C6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0380652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14:paraId="228570BD">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0D4AEEFC">
            <w:pPr>
              <w:spacing w:line="300" w:lineRule="exact"/>
              <w:jc w:val="left"/>
              <w:rPr>
                <w:rFonts w:ascii="方正书宋_GBK" w:eastAsia="方正书宋_GBK"/>
              </w:rPr>
            </w:pPr>
            <w:r>
              <w:rPr>
                <w:rFonts w:hint="eastAsia" w:ascii="方正书宋_GBK" w:eastAsia="方正书宋_GBK"/>
              </w:rPr>
              <w:t>进行价格认定的次数</w:t>
            </w:r>
          </w:p>
        </w:tc>
        <w:tc>
          <w:tcPr>
            <w:tcW w:w="2891" w:type="dxa"/>
            <w:shd w:val="clear" w:color="auto" w:fill="auto"/>
            <w:noWrap w:val="0"/>
            <w:vAlign w:val="center"/>
          </w:tcPr>
          <w:p w14:paraId="39D428E2">
            <w:pPr>
              <w:spacing w:line="300" w:lineRule="exact"/>
              <w:jc w:val="left"/>
              <w:rPr>
                <w:rFonts w:ascii="方正书宋_GBK" w:eastAsia="方正书宋_GBK"/>
              </w:rPr>
            </w:pPr>
            <w:r>
              <w:rPr>
                <w:rFonts w:hint="eastAsia" w:ascii="方正书宋_GBK" w:eastAsia="方正书宋_GBK"/>
              </w:rPr>
              <w:t>全年进行价格认定的次数</w:t>
            </w:r>
          </w:p>
        </w:tc>
        <w:tc>
          <w:tcPr>
            <w:tcW w:w="1276" w:type="dxa"/>
            <w:shd w:val="clear" w:color="auto" w:fill="auto"/>
            <w:noWrap w:val="0"/>
            <w:vAlign w:val="center"/>
          </w:tcPr>
          <w:p w14:paraId="7022EFD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次</w:t>
            </w:r>
          </w:p>
        </w:tc>
        <w:tc>
          <w:tcPr>
            <w:tcW w:w="1701" w:type="dxa"/>
            <w:shd w:val="clear" w:color="auto" w:fill="auto"/>
            <w:noWrap w:val="0"/>
            <w:vAlign w:val="center"/>
          </w:tcPr>
          <w:p w14:paraId="05C60C15">
            <w:pPr>
              <w:spacing w:line="300" w:lineRule="exact"/>
              <w:jc w:val="left"/>
              <w:rPr>
                <w:rFonts w:ascii="方正书宋_GBK" w:eastAsia="方正书宋_GBK"/>
              </w:rPr>
            </w:pPr>
            <w:r>
              <w:rPr>
                <w:rFonts w:hint="eastAsia" w:ascii="方正书宋_GBK" w:eastAsia="方正书宋_GBK"/>
              </w:rPr>
              <w:t>根据往年平均值测算</w:t>
            </w:r>
          </w:p>
        </w:tc>
      </w:tr>
      <w:tr w14:paraId="591F4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293F29BF">
            <w:pPr>
              <w:spacing w:line="300" w:lineRule="exact"/>
              <w:jc w:val="center"/>
              <w:rPr>
                <w:rFonts w:hint="eastAsia" w:ascii="方正书宋_GBK" w:eastAsia="方正书宋_GBK"/>
              </w:rPr>
            </w:pPr>
          </w:p>
        </w:tc>
        <w:tc>
          <w:tcPr>
            <w:tcW w:w="1134" w:type="dxa"/>
            <w:shd w:val="clear" w:color="auto" w:fill="auto"/>
            <w:noWrap w:val="0"/>
            <w:vAlign w:val="center"/>
          </w:tcPr>
          <w:p w14:paraId="4FFCBE77">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14:paraId="20162ACE">
            <w:pPr>
              <w:spacing w:line="300" w:lineRule="exact"/>
              <w:jc w:val="left"/>
              <w:rPr>
                <w:rFonts w:hint="eastAsia" w:ascii="方正书宋_GBK" w:eastAsia="方正书宋_GBK"/>
              </w:rPr>
            </w:pPr>
            <w:r>
              <w:rPr>
                <w:rFonts w:hint="eastAsia" w:ascii="方正书宋_GBK" w:eastAsia="方正书宋_GBK"/>
              </w:rPr>
              <w:t>刑案鉴定率</w:t>
            </w:r>
          </w:p>
        </w:tc>
        <w:tc>
          <w:tcPr>
            <w:tcW w:w="2891" w:type="dxa"/>
            <w:shd w:val="clear" w:color="auto" w:fill="auto"/>
            <w:noWrap w:val="0"/>
            <w:vAlign w:val="center"/>
          </w:tcPr>
          <w:p w14:paraId="4E854CE6">
            <w:pPr>
              <w:spacing w:line="300" w:lineRule="exact"/>
              <w:jc w:val="left"/>
              <w:rPr>
                <w:rFonts w:ascii="方正书宋_GBK" w:eastAsia="方正书宋_GBK"/>
              </w:rPr>
            </w:pPr>
            <w:r>
              <w:rPr>
                <w:rFonts w:hint="eastAsia" w:ascii="方正书宋_GBK" w:eastAsia="方正书宋_GBK"/>
              </w:rPr>
              <w:t>刑案鉴定率</w:t>
            </w:r>
          </w:p>
        </w:tc>
        <w:tc>
          <w:tcPr>
            <w:tcW w:w="1276" w:type="dxa"/>
            <w:shd w:val="clear" w:color="auto" w:fill="auto"/>
            <w:noWrap w:val="0"/>
            <w:vAlign w:val="center"/>
          </w:tcPr>
          <w:p w14:paraId="3435D86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14:paraId="69B1AAB1">
            <w:pPr>
              <w:spacing w:line="300" w:lineRule="exact"/>
              <w:jc w:val="left"/>
              <w:rPr>
                <w:rFonts w:hint="eastAsia" w:ascii="方正书宋_GBK" w:eastAsia="方正书宋_GBK"/>
              </w:rPr>
            </w:pPr>
            <w:r>
              <w:rPr>
                <w:rFonts w:hint="eastAsia" w:ascii="方正书宋_GBK" w:eastAsia="方正书宋_GBK"/>
              </w:rPr>
              <w:t>根据往年平均值测算</w:t>
            </w:r>
          </w:p>
        </w:tc>
      </w:tr>
      <w:tr w14:paraId="3ADBA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3B7C7530">
            <w:pPr>
              <w:spacing w:line="300" w:lineRule="exact"/>
              <w:jc w:val="center"/>
              <w:rPr>
                <w:rFonts w:hint="eastAsia" w:ascii="方正书宋_GBK" w:eastAsia="方正书宋_GBK"/>
              </w:rPr>
            </w:pPr>
          </w:p>
        </w:tc>
        <w:tc>
          <w:tcPr>
            <w:tcW w:w="1134" w:type="dxa"/>
            <w:shd w:val="clear" w:color="auto" w:fill="auto"/>
            <w:noWrap w:val="0"/>
            <w:vAlign w:val="center"/>
          </w:tcPr>
          <w:p w14:paraId="27E345CB">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14:paraId="25FECB7E">
            <w:pPr>
              <w:spacing w:line="300" w:lineRule="exact"/>
              <w:jc w:val="left"/>
              <w:rPr>
                <w:rFonts w:hint="eastAsia" w:ascii="方正书宋_GBK" w:eastAsia="方正书宋_GBK"/>
              </w:rPr>
            </w:pPr>
            <w:r>
              <w:rPr>
                <w:rFonts w:hint="eastAsia" w:ascii="方正书宋_GBK" w:eastAsia="方正书宋_GBK"/>
              </w:rPr>
              <w:t>监督抽检信息公布</w:t>
            </w:r>
          </w:p>
        </w:tc>
        <w:tc>
          <w:tcPr>
            <w:tcW w:w="2891" w:type="dxa"/>
            <w:shd w:val="clear" w:color="auto" w:fill="auto"/>
            <w:noWrap w:val="0"/>
            <w:vAlign w:val="center"/>
          </w:tcPr>
          <w:p w14:paraId="5118375E">
            <w:pPr>
              <w:spacing w:line="300" w:lineRule="exact"/>
              <w:jc w:val="left"/>
              <w:rPr>
                <w:rFonts w:ascii="方正书宋_GBK" w:eastAsia="方正书宋_GBK"/>
              </w:rPr>
            </w:pPr>
            <w:r>
              <w:rPr>
                <w:rFonts w:hint="eastAsia" w:ascii="方正书宋_GBK" w:eastAsia="方正书宋_GBK"/>
              </w:rPr>
              <w:t>监督抽检信息公布</w:t>
            </w:r>
          </w:p>
        </w:tc>
        <w:tc>
          <w:tcPr>
            <w:tcW w:w="1276" w:type="dxa"/>
            <w:shd w:val="clear" w:color="auto" w:fill="auto"/>
            <w:noWrap w:val="0"/>
            <w:vAlign w:val="center"/>
          </w:tcPr>
          <w:p w14:paraId="5265D1E4">
            <w:pPr>
              <w:spacing w:line="300" w:lineRule="exact"/>
              <w:jc w:val="left"/>
              <w:rPr>
                <w:rFonts w:hint="eastAsia" w:ascii="方正书宋_GBK" w:eastAsia="方正书宋_GBK"/>
              </w:rPr>
            </w:pPr>
            <w:r>
              <w:rPr>
                <w:rFonts w:hint="eastAsia" w:ascii="方正书宋_GBK" w:eastAsia="方正书宋_GBK"/>
              </w:rPr>
              <w:t>监督抽检信息公布及时性</w:t>
            </w:r>
          </w:p>
        </w:tc>
        <w:tc>
          <w:tcPr>
            <w:tcW w:w="1701" w:type="dxa"/>
            <w:shd w:val="clear" w:color="auto" w:fill="auto"/>
            <w:noWrap w:val="0"/>
            <w:vAlign w:val="center"/>
          </w:tcPr>
          <w:p w14:paraId="40BB18E4">
            <w:pPr>
              <w:spacing w:line="300" w:lineRule="exact"/>
              <w:jc w:val="left"/>
              <w:rPr>
                <w:rFonts w:hint="eastAsia" w:ascii="方正书宋_GBK" w:eastAsia="方正书宋_GBK"/>
              </w:rPr>
            </w:pPr>
            <w:r>
              <w:rPr>
                <w:rFonts w:hint="eastAsia" w:ascii="方正书宋_GBK" w:eastAsia="方正书宋_GBK"/>
              </w:rPr>
              <w:t>根据相关要求测算</w:t>
            </w:r>
          </w:p>
        </w:tc>
      </w:tr>
      <w:tr w14:paraId="66064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1F4E4397">
            <w:pPr>
              <w:spacing w:line="300" w:lineRule="exact"/>
              <w:jc w:val="center"/>
              <w:rPr>
                <w:rFonts w:hint="eastAsia" w:ascii="方正书宋_GBK" w:eastAsia="方正书宋_GBK"/>
              </w:rPr>
            </w:pPr>
          </w:p>
        </w:tc>
        <w:tc>
          <w:tcPr>
            <w:tcW w:w="1134" w:type="dxa"/>
            <w:shd w:val="clear" w:color="auto" w:fill="auto"/>
            <w:noWrap w:val="0"/>
            <w:vAlign w:val="center"/>
          </w:tcPr>
          <w:p w14:paraId="6A73C269">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14:paraId="2AB51EA4">
            <w:pPr>
              <w:spacing w:line="300" w:lineRule="exact"/>
              <w:jc w:val="left"/>
              <w:rPr>
                <w:rFonts w:hint="eastAsia" w:ascii="方正书宋_GBK" w:eastAsia="方正书宋_GBK"/>
              </w:rPr>
            </w:pPr>
            <w:r>
              <w:rPr>
                <w:rFonts w:hint="eastAsia" w:ascii="方正书宋_GBK" w:eastAsia="方正书宋_GBK"/>
              </w:rPr>
              <w:t>成本报价的准确性</w:t>
            </w:r>
          </w:p>
        </w:tc>
        <w:tc>
          <w:tcPr>
            <w:tcW w:w="2891" w:type="dxa"/>
            <w:shd w:val="clear" w:color="auto" w:fill="auto"/>
            <w:noWrap w:val="0"/>
            <w:vAlign w:val="center"/>
          </w:tcPr>
          <w:p w14:paraId="4A72BB12">
            <w:pPr>
              <w:spacing w:line="300" w:lineRule="exact"/>
              <w:jc w:val="left"/>
              <w:rPr>
                <w:rFonts w:ascii="方正书宋_GBK" w:eastAsia="方正书宋_GBK"/>
              </w:rPr>
            </w:pPr>
            <w:r>
              <w:rPr>
                <w:rFonts w:hint="eastAsia" w:ascii="方正书宋_GBK" w:eastAsia="方正书宋_GBK"/>
              </w:rPr>
              <w:t>成本报价的准确性</w:t>
            </w:r>
          </w:p>
        </w:tc>
        <w:tc>
          <w:tcPr>
            <w:tcW w:w="1276" w:type="dxa"/>
            <w:shd w:val="clear" w:color="auto" w:fill="auto"/>
            <w:noWrap w:val="0"/>
            <w:vAlign w:val="center"/>
          </w:tcPr>
          <w:p w14:paraId="4CD5648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0"/>
            <w:vAlign w:val="center"/>
          </w:tcPr>
          <w:p w14:paraId="0093D4EB">
            <w:pPr>
              <w:spacing w:line="300" w:lineRule="exact"/>
              <w:jc w:val="left"/>
              <w:rPr>
                <w:rFonts w:hint="eastAsia" w:ascii="方正书宋_GBK" w:eastAsia="方正书宋_GBK"/>
              </w:rPr>
            </w:pPr>
            <w:r>
              <w:rPr>
                <w:rFonts w:hint="eastAsia" w:ascii="方正书宋_GBK" w:eastAsia="方正书宋_GBK"/>
              </w:rPr>
              <w:t>根据实际情况测算</w:t>
            </w:r>
          </w:p>
        </w:tc>
      </w:tr>
      <w:tr w14:paraId="51ABD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50AF2ACA">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14:paraId="67422FE6">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14:paraId="1F894E2E">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14:paraId="4AA96F35">
            <w:pPr>
              <w:spacing w:line="300" w:lineRule="exact"/>
              <w:jc w:val="left"/>
              <w:rPr>
                <w:rFonts w:ascii="方正书宋_GBK" w:eastAsia="方正书宋_GBK"/>
              </w:rPr>
            </w:pPr>
            <w:r>
              <w:rPr>
                <w:rFonts w:hint="eastAsia" w:ascii="方正书宋_GBK" w:eastAsia="方正书宋_GBK"/>
              </w:rPr>
              <w:t>在全县的重要影响，得到广大受众的充分认可。</w:t>
            </w:r>
          </w:p>
        </w:tc>
        <w:tc>
          <w:tcPr>
            <w:tcW w:w="1276" w:type="dxa"/>
            <w:shd w:val="clear" w:color="auto" w:fill="auto"/>
            <w:noWrap w:val="0"/>
            <w:vAlign w:val="center"/>
          </w:tcPr>
          <w:p w14:paraId="541CD2D0">
            <w:pPr>
              <w:spacing w:line="300" w:lineRule="exact"/>
              <w:jc w:val="left"/>
              <w:rPr>
                <w:rFonts w:hint="eastAsia" w:ascii="方正书宋_GBK" w:eastAsia="方正书宋_GBK"/>
              </w:rPr>
            </w:pPr>
            <w:r>
              <w:rPr>
                <w:rFonts w:hint="eastAsia" w:ascii="方正书宋_GBK" w:eastAsia="方正书宋_GBK"/>
              </w:rPr>
              <w:t>得到全县广大人民群众的充分认可</w:t>
            </w:r>
          </w:p>
        </w:tc>
        <w:tc>
          <w:tcPr>
            <w:tcW w:w="1701" w:type="dxa"/>
            <w:shd w:val="clear" w:color="auto" w:fill="auto"/>
            <w:noWrap w:val="0"/>
            <w:vAlign w:val="center"/>
          </w:tcPr>
          <w:p w14:paraId="7AF288DE">
            <w:pPr>
              <w:spacing w:line="300" w:lineRule="exact"/>
              <w:jc w:val="left"/>
              <w:rPr>
                <w:rFonts w:hint="eastAsia" w:ascii="方正书宋_GBK" w:eastAsia="方正书宋_GBK"/>
              </w:rPr>
            </w:pPr>
            <w:r>
              <w:rPr>
                <w:rFonts w:hint="eastAsia" w:ascii="方正书宋_GBK" w:eastAsia="方正书宋_GBK"/>
              </w:rPr>
              <w:t>项目社会影响力</w:t>
            </w:r>
          </w:p>
        </w:tc>
      </w:tr>
      <w:tr w14:paraId="74519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3499FF69">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14:paraId="31867A32">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14:paraId="45ECA5C6">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14:paraId="46779A8E">
            <w:pPr>
              <w:spacing w:line="300" w:lineRule="exact"/>
              <w:jc w:val="left"/>
              <w:rPr>
                <w:rFonts w:ascii="方正书宋_GBK" w:eastAsia="方正书宋_GBK"/>
              </w:rPr>
            </w:pPr>
            <w:r>
              <w:rPr>
                <w:rFonts w:hint="eastAsia" w:ascii="方正书宋_GBK" w:eastAsia="方正书宋_GBK"/>
              </w:rPr>
              <w:t>群众的整体满意度</w:t>
            </w:r>
          </w:p>
        </w:tc>
        <w:tc>
          <w:tcPr>
            <w:tcW w:w="1276" w:type="dxa"/>
            <w:shd w:val="clear" w:color="auto" w:fill="auto"/>
            <w:noWrap w:val="0"/>
            <w:vAlign w:val="center"/>
          </w:tcPr>
          <w:p w14:paraId="7833C53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99</w:t>
            </w:r>
            <w:r>
              <w:rPr>
                <w:rFonts w:hint="eastAsia" w:ascii="方正书宋_GBK" w:eastAsia="方正书宋_GBK"/>
              </w:rPr>
              <w:t>群众对价格鉴定的满意程度</w:t>
            </w:r>
          </w:p>
        </w:tc>
        <w:tc>
          <w:tcPr>
            <w:tcW w:w="1701" w:type="dxa"/>
            <w:shd w:val="clear" w:color="auto" w:fill="auto"/>
            <w:noWrap w:val="0"/>
            <w:vAlign w:val="center"/>
          </w:tcPr>
          <w:p w14:paraId="01110F22">
            <w:pPr>
              <w:spacing w:line="300" w:lineRule="exact"/>
              <w:jc w:val="left"/>
              <w:rPr>
                <w:rFonts w:hint="eastAsia" w:ascii="方正书宋_GBK" w:eastAsia="方正书宋_GBK"/>
              </w:rPr>
            </w:pPr>
            <w:r>
              <w:rPr>
                <w:rFonts w:hint="eastAsia" w:ascii="方正书宋_GBK" w:eastAsia="方正书宋_GBK"/>
              </w:rPr>
              <w:t>根据调查结果测算</w:t>
            </w:r>
          </w:p>
        </w:tc>
      </w:tr>
    </w:tbl>
    <w:p w14:paraId="7BA4AAC0">
      <w:pPr>
        <w:numPr>
          <w:ilvl w:val="0"/>
          <w:numId w:val="0"/>
        </w:numPr>
        <w:ind w:leftChars="200"/>
        <w:jc w:val="left"/>
        <w:outlineLvl w:val="1"/>
        <w:rPr>
          <w:rFonts w:ascii="Times New Roman" w:hAnsi="宋体" w:cs="宋体"/>
          <w:b/>
          <w:sz w:val="28"/>
        </w:rPr>
      </w:pPr>
      <w:r>
        <w:rPr>
          <w:rFonts w:hint="eastAsia"/>
        </w:rPr>
        <w:fldChar w:fldCharType="begin"/>
      </w:r>
      <w:r>
        <w:rPr>
          <w:rFonts w:hint="eastAsia" w:ascii="方正仿宋_GBK" w:hAnsi="方正仿宋_GBK" w:eastAsia="方正仿宋_GBK" w:cs="方正仿宋_GBK"/>
          <w:b/>
          <w:sz w:val="28"/>
        </w:rPr>
        <w:instrText xml:space="preserve"> TC 9、粮食安全责任制考核及粮食质量安全监测和流通执法监督检查绩效目标表 \f C \l 1 </w:instrText>
      </w:r>
      <w:r>
        <w:rPr>
          <w:rFonts w:hint="eastAsia" w:ascii="方正仿宋_GBK" w:hAnsi="方正仿宋_GBK" w:eastAsia="方正仿宋_GBK" w:cs="方正仿宋_GBK"/>
          <w:b/>
          <w:sz w:val="28"/>
        </w:rPr>
        <w:fldChar w:fldCharType="end"/>
      </w:r>
      <w:bookmarkEnd w:id="13"/>
    </w:p>
    <w:p w14:paraId="4F925C2B">
      <w:pPr>
        <w:spacing w:line="300" w:lineRule="exact"/>
        <w:ind w:firstLine="422" w:firstLineChars="200"/>
        <w:jc w:val="left"/>
        <w:rPr>
          <w:rFonts w:ascii="方正书宋_GBK" w:hAnsi="方正书宋_GBK" w:eastAsia="方正书宋_GBK" w:cs="方正书宋_GBK"/>
          <w:b/>
        </w:rPr>
      </w:pPr>
    </w:p>
    <w:p w14:paraId="5F841168">
      <w:pPr>
        <w:spacing w:line="300" w:lineRule="exact"/>
        <w:ind w:firstLine="422" w:firstLineChars="200"/>
        <w:jc w:val="left"/>
        <w:rPr>
          <w:rFonts w:ascii="方正书宋_GBK" w:hAnsi="方正书宋_GBK" w:eastAsia="方正书宋_GBK" w:cs="方正书宋_GBK"/>
          <w:b/>
        </w:rPr>
      </w:pPr>
    </w:p>
    <w:p w14:paraId="5E27ADF7">
      <w:pPr>
        <w:spacing w:line="300" w:lineRule="exact"/>
        <w:ind w:firstLine="422" w:firstLineChars="200"/>
        <w:jc w:val="left"/>
        <w:rPr>
          <w:rFonts w:ascii="方正书宋_GBK" w:hAnsi="方正书宋_GBK" w:eastAsia="方正书宋_GBK" w:cs="方正书宋_GBK"/>
          <w:b/>
        </w:rPr>
      </w:pPr>
    </w:p>
    <w:p w14:paraId="42F13877">
      <w:pPr>
        <w:spacing w:line="300" w:lineRule="exact"/>
        <w:ind w:firstLine="422" w:firstLineChars="200"/>
        <w:jc w:val="left"/>
        <w:rPr>
          <w:rFonts w:ascii="方正书宋_GBK" w:hAnsi="方正书宋_GBK" w:eastAsia="方正书宋_GBK" w:cs="方正书宋_GBK"/>
          <w:b/>
        </w:rPr>
      </w:pPr>
    </w:p>
    <w:p w14:paraId="604030AA">
      <w:pPr>
        <w:spacing w:line="300" w:lineRule="exact"/>
        <w:ind w:firstLine="422" w:firstLineChars="200"/>
        <w:jc w:val="left"/>
        <w:rPr>
          <w:rFonts w:ascii="方正书宋_GBK" w:hAnsi="方正书宋_GBK" w:eastAsia="方正书宋_GBK" w:cs="方正书宋_GBK"/>
          <w:b/>
        </w:rPr>
      </w:pPr>
    </w:p>
    <w:p w14:paraId="5E1CD219">
      <w:pPr>
        <w:spacing w:line="300" w:lineRule="exact"/>
        <w:ind w:firstLine="422" w:firstLineChars="200"/>
        <w:jc w:val="left"/>
        <w:rPr>
          <w:rFonts w:ascii="方正书宋_GBK" w:hAnsi="方正书宋_GBK" w:eastAsia="方正书宋_GBK" w:cs="方正书宋_GBK"/>
          <w:b/>
        </w:rPr>
      </w:pPr>
    </w:p>
    <w:p w14:paraId="4B95ED72">
      <w:pPr>
        <w:spacing w:line="300" w:lineRule="exact"/>
        <w:ind w:firstLine="422" w:firstLineChars="200"/>
        <w:jc w:val="left"/>
        <w:rPr>
          <w:rFonts w:ascii="方正书宋_GBK" w:hAnsi="方正书宋_GBK" w:eastAsia="方正书宋_GBK" w:cs="方正书宋_GBK"/>
          <w:b/>
        </w:rPr>
      </w:pPr>
    </w:p>
    <w:p w14:paraId="40343A24">
      <w:pPr>
        <w:spacing w:line="300" w:lineRule="exact"/>
        <w:ind w:firstLine="422" w:firstLineChars="200"/>
        <w:jc w:val="left"/>
        <w:rPr>
          <w:rFonts w:ascii="方正书宋_GBK" w:hAnsi="方正书宋_GBK" w:eastAsia="方正书宋_GBK" w:cs="方正书宋_GBK"/>
          <w:b/>
        </w:rPr>
      </w:pPr>
    </w:p>
    <w:p w14:paraId="3322DFAB">
      <w:pPr>
        <w:spacing w:line="300" w:lineRule="exact"/>
        <w:ind w:firstLine="422" w:firstLineChars="200"/>
        <w:jc w:val="left"/>
        <w:rPr>
          <w:rFonts w:ascii="方正书宋_GBK" w:hAnsi="方正书宋_GBK" w:eastAsia="方正书宋_GBK" w:cs="方正书宋_GBK"/>
          <w:b/>
        </w:rPr>
      </w:pPr>
    </w:p>
    <w:p w14:paraId="49C449F9">
      <w:pPr>
        <w:spacing w:line="300" w:lineRule="exact"/>
        <w:ind w:firstLine="422" w:firstLineChars="200"/>
        <w:jc w:val="left"/>
        <w:rPr>
          <w:rFonts w:ascii="方正书宋_GBK" w:hAnsi="方正书宋_GBK" w:eastAsia="方正书宋_GBK" w:cs="方正书宋_GBK"/>
          <w:b/>
        </w:rPr>
      </w:pPr>
    </w:p>
    <w:p w14:paraId="69AD80BE">
      <w:pPr>
        <w:spacing w:line="300" w:lineRule="exact"/>
        <w:ind w:firstLine="422" w:firstLineChars="200"/>
        <w:jc w:val="left"/>
        <w:rPr>
          <w:rFonts w:ascii="方正书宋_GBK" w:hAnsi="方正书宋_GBK" w:eastAsia="方正书宋_GBK" w:cs="方正书宋_GBK"/>
          <w:b/>
        </w:rPr>
      </w:pPr>
    </w:p>
    <w:p w14:paraId="36A1DF15">
      <w:pPr>
        <w:spacing w:line="300" w:lineRule="exact"/>
        <w:ind w:firstLine="422" w:firstLineChars="200"/>
        <w:jc w:val="left"/>
        <w:rPr>
          <w:rFonts w:ascii="方正书宋_GBK" w:hAnsi="方正书宋_GBK" w:eastAsia="方正书宋_GBK" w:cs="方正书宋_GBK"/>
          <w:b/>
        </w:rPr>
      </w:pPr>
    </w:p>
    <w:p w14:paraId="71EDBCCC">
      <w:pPr>
        <w:jc w:val="left"/>
        <w:outlineLvl w:val="1"/>
        <w:rPr>
          <w:rFonts w:ascii="Times New Roman" w:hAnsi="宋体" w:cs="宋体"/>
          <w:b/>
          <w:sz w:val="28"/>
        </w:rPr>
      </w:pPr>
      <w:r>
        <w:rPr>
          <w:rFonts w:hint="eastAsia" w:ascii="方正仿宋_GBK" w:hAnsi="方正仿宋_GBK" w:eastAsia="方正仿宋_GBK" w:cs="方正仿宋_GBK"/>
          <w:b/>
          <w:sz w:val="28"/>
        </w:rPr>
        <w:t>10、</w:t>
      </w:r>
      <w:r>
        <w:rPr>
          <w:rFonts w:hint="eastAsia" w:ascii="方正仿宋_GBK" w:hAnsi="方正仿宋_GBK" w:eastAsia="方正仿宋_GBK" w:cs="方正仿宋_GBK"/>
          <w:b/>
          <w:sz w:val="28"/>
          <w:lang w:val="en-US" w:eastAsia="zh-CN"/>
        </w:rPr>
        <w:t>第三方成本核算（联村供水出租车运行农村客运班车成本）</w:t>
      </w:r>
      <w:r>
        <w:rPr>
          <w:rFonts w:hint="eastAsia" w:ascii="方正仿宋_GBK" w:hAnsi="方正仿宋_GBK" w:eastAsia="方正仿宋_GBK" w:cs="方正仿宋_GBK"/>
          <w:b/>
          <w:sz w:val="28"/>
        </w:rPr>
        <w:t>绩效目标表</w:t>
      </w:r>
      <w:bookmarkStart w:id="14" w:name="_Toc14559"/>
      <w:r>
        <w:rPr>
          <w:rFonts w:hint="eastAsia"/>
        </w:rPr>
        <w:fldChar w:fldCharType="begin"/>
      </w:r>
      <w:r>
        <w:rPr>
          <w:rFonts w:hint="eastAsia" w:ascii="方正仿宋_GBK" w:hAnsi="方正仿宋_GBK" w:eastAsia="方正仿宋_GBK" w:cs="方正仿宋_GBK"/>
          <w:b/>
          <w:sz w:val="28"/>
        </w:rPr>
        <w:instrText xml:space="preserve"> TC 10、隆尧县\“十四五\”规划编制经费绩效目标表 \f C \l 1 </w:instrText>
      </w:r>
      <w:r>
        <w:rPr>
          <w:rFonts w:hint="eastAsia" w:ascii="方正仿宋_GBK" w:hAnsi="方正仿宋_GBK" w:eastAsia="方正仿宋_GBK" w:cs="方正仿宋_GBK"/>
          <w:b/>
          <w:sz w:val="28"/>
        </w:rPr>
        <w:fldChar w:fldCharType="end"/>
      </w:r>
      <w:bookmarkEnd w:id="14"/>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C0AF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14:paraId="341637FB">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14:paraId="3E3AE7C4">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14:paraId="55ADA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14:paraId="0974F29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14:paraId="29CB455E">
            <w:pPr>
              <w:spacing w:line="300" w:lineRule="exact"/>
              <w:jc w:val="left"/>
              <w:rPr>
                <w:rFonts w:ascii="方正书宋_GBK" w:eastAsia="方正书宋_GBK"/>
              </w:rPr>
            </w:pPr>
            <w:r>
              <w:rPr>
                <w:rFonts w:ascii="方正书宋_GBK" w:eastAsia="方正书宋_GBK"/>
              </w:rPr>
              <w:t>13052521K3M79WBOVMN24</w:t>
            </w:r>
          </w:p>
        </w:tc>
        <w:tc>
          <w:tcPr>
            <w:tcW w:w="1587" w:type="dxa"/>
            <w:shd w:val="clear" w:color="auto" w:fill="auto"/>
            <w:noWrap w:val="0"/>
            <w:vAlign w:val="center"/>
          </w:tcPr>
          <w:p w14:paraId="6637341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14:paraId="0E6D602D">
            <w:pPr>
              <w:spacing w:line="300" w:lineRule="exact"/>
              <w:jc w:val="left"/>
              <w:rPr>
                <w:rFonts w:ascii="方正书宋_GBK" w:eastAsia="方正书宋_GBK"/>
              </w:rPr>
            </w:pPr>
            <w:r>
              <w:rPr>
                <w:rFonts w:hint="eastAsia" w:ascii="方正书宋_GBK" w:eastAsia="方正书宋_GBK"/>
              </w:rPr>
              <w:t>第三方成本核算（联村供水出租车运行农村客运班车成本）</w:t>
            </w:r>
          </w:p>
        </w:tc>
      </w:tr>
      <w:tr w14:paraId="67EA5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5B0E832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14:paraId="3F31227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14:paraId="51922E00">
            <w:pPr>
              <w:spacing w:line="300" w:lineRule="exact"/>
              <w:jc w:val="left"/>
              <w:rPr>
                <w:rFonts w:ascii="方正书宋_GBK" w:eastAsia="方正书宋_GBK"/>
              </w:rPr>
            </w:pPr>
            <w:r>
              <w:rPr>
                <w:rFonts w:ascii="方正书宋_GBK" w:eastAsia="方正书宋_GBK"/>
              </w:rPr>
              <w:t>6.00</w:t>
            </w:r>
          </w:p>
        </w:tc>
        <w:tc>
          <w:tcPr>
            <w:tcW w:w="1587" w:type="dxa"/>
            <w:shd w:val="clear" w:color="auto" w:fill="auto"/>
            <w:noWrap w:val="0"/>
            <w:vAlign w:val="center"/>
          </w:tcPr>
          <w:p w14:paraId="7536FB1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14:paraId="0A7C84CA">
            <w:pPr>
              <w:spacing w:line="300" w:lineRule="exact"/>
              <w:jc w:val="left"/>
              <w:rPr>
                <w:rFonts w:ascii="方正书宋_GBK" w:eastAsia="方正书宋_GBK"/>
              </w:rPr>
            </w:pPr>
            <w:r>
              <w:rPr>
                <w:rFonts w:ascii="方正书宋_GBK" w:eastAsia="方正书宋_GBK"/>
              </w:rPr>
              <w:t>6.00</w:t>
            </w:r>
          </w:p>
        </w:tc>
        <w:tc>
          <w:tcPr>
            <w:tcW w:w="1276" w:type="dxa"/>
            <w:shd w:val="clear" w:color="auto" w:fill="auto"/>
            <w:noWrap w:val="0"/>
            <w:vAlign w:val="center"/>
          </w:tcPr>
          <w:p w14:paraId="601CC6B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14:paraId="1866FB35">
            <w:pPr>
              <w:spacing w:line="300" w:lineRule="exact"/>
              <w:jc w:val="left"/>
              <w:rPr>
                <w:rFonts w:ascii="方正书宋_GBK" w:eastAsia="方正书宋_GBK"/>
              </w:rPr>
            </w:pPr>
            <w:r>
              <w:rPr>
                <w:rFonts w:ascii="方正书宋_GBK" w:eastAsia="方正书宋_GBK"/>
              </w:rPr>
              <w:t>0</w:t>
            </w:r>
          </w:p>
        </w:tc>
      </w:tr>
      <w:tr w14:paraId="1AFF0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14:paraId="466F7CF5">
            <w:pPr>
              <w:spacing w:line="300" w:lineRule="exact"/>
              <w:jc w:val="left"/>
              <w:outlineLvl w:val="3"/>
            </w:pPr>
          </w:p>
        </w:tc>
        <w:tc>
          <w:tcPr>
            <w:tcW w:w="8278" w:type="dxa"/>
            <w:gridSpan w:val="6"/>
            <w:shd w:val="clear" w:color="auto" w:fill="auto"/>
            <w:noWrap w:val="0"/>
            <w:vAlign w:val="center"/>
          </w:tcPr>
          <w:p w14:paraId="22669CA2">
            <w:pPr>
              <w:spacing w:line="300" w:lineRule="exact"/>
              <w:jc w:val="left"/>
              <w:rPr>
                <w:rFonts w:ascii="方正书宋_GBK" w:eastAsia="方正书宋_GBK"/>
              </w:rPr>
            </w:pPr>
            <w:r>
              <w:rPr>
                <w:rFonts w:hint="eastAsia" w:ascii="方正书宋_GBK" w:eastAsia="方正书宋_GBK"/>
              </w:rPr>
              <w:t>用于联村供水、农村客运车成本、出租车运行成本核算。</w:t>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p>
          <w:p w14:paraId="148C9BB6">
            <w:pPr>
              <w:spacing w:line="300" w:lineRule="exact"/>
              <w:jc w:val="left"/>
              <w:rPr>
                <w:rFonts w:ascii="方正书宋_GBK" w:eastAsia="方正书宋_GBK"/>
              </w:rPr>
            </w:pPr>
          </w:p>
        </w:tc>
      </w:tr>
      <w:tr w14:paraId="5DC4F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2B13EF3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14:paraId="43D29BD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14:paraId="47805D8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14:paraId="6C46B74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14:paraId="63DAF51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C004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14:paraId="5C0FA016">
            <w:pPr>
              <w:spacing w:line="300" w:lineRule="exact"/>
              <w:jc w:val="left"/>
              <w:outlineLvl w:val="3"/>
            </w:pPr>
          </w:p>
        </w:tc>
        <w:tc>
          <w:tcPr>
            <w:tcW w:w="2410" w:type="dxa"/>
            <w:gridSpan w:val="2"/>
            <w:tcBorders>
              <w:bottom w:val="single" w:color="000000" w:sz="6" w:space="0"/>
            </w:tcBorders>
            <w:shd w:val="clear" w:color="auto" w:fill="auto"/>
            <w:noWrap w:val="0"/>
            <w:vAlign w:val="center"/>
          </w:tcPr>
          <w:p w14:paraId="4CDD6477">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14:paraId="664C4AD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14:paraId="63795FCE">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14:paraId="7388DD59">
            <w:pPr>
              <w:spacing w:line="300" w:lineRule="exact"/>
              <w:jc w:val="center"/>
              <w:rPr>
                <w:rFonts w:ascii="方正书宋_GBK" w:eastAsia="方正书宋_GBK"/>
              </w:rPr>
            </w:pPr>
          </w:p>
        </w:tc>
      </w:tr>
      <w:tr w14:paraId="12B02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14:paraId="6ADD3B0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14:paraId="0E435E6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用于联村供水、农村客运车成本、出租车运行成本核算</w:t>
            </w:r>
          </w:p>
          <w:p w14:paraId="576A72A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提高政府定价的透明度。</w:t>
            </w:r>
          </w:p>
          <w:p w14:paraId="78560C74">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维持价格稳定</w:t>
            </w:r>
          </w:p>
        </w:tc>
      </w:tr>
    </w:tbl>
    <w:p w14:paraId="1C4B3F9D">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9471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14:paraId="79DC2D3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14:paraId="56A407B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14:paraId="58597310">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14:paraId="63650FE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14:paraId="22E2BB2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14:paraId="0CC517ED">
            <w:pPr>
              <w:spacing w:line="300" w:lineRule="exact"/>
              <w:jc w:val="center"/>
              <w:rPr>
                <w:rFonts w:ascii="方正书宋_GBK" w:eastAsia="方正书宋_GBK"/>
                <w:b/>
              </w:rPr>
            </w:pPr>
            <w:r>
              <w:rPr>
                <w:rFonts w:hint="eastAsia" w:ascii="方正书宋_GBK" w:eastAsia="方正书宋_GBK"/>
                <w:b/>
              </w:rPr>
              <w:t>指标值确定依据</w:t>
            </w:r>
          </w:p>
        </w:tc>
      </w:tr>
      <w:tr w14:paraId="5E30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477BF9D5">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14:paraId="4BC8FD4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17A3AF4E">
            <w:pPr>
              <w:spacing w:line="300" w:lineRule="exact"/>
              <w:jc w:val="left"/>
              <w:rPr>
                <w:rFonts w:ascii="方正书宋_GBK" w:eastAsia="方正书宋_GBK"/>
              </w:rPr>
            </w:pPr>
            <w:r>
              <w:rPr>
                <w:rFonts w:hint="eastAsia" w:ascii="方正书宋_GBK" w:eastAsia="方正书宋_GBK"/>
              </w:rPr>
              <w:t>完成第三方成本核算的数量</w:t>
            </w:r>
          </w:p>
        </w:tc>
        <w:tc>
          <w:tcPr>
            <w:tcW w:w="2891" w:type="dxa"/>
            <w:shd w:val="clear" w:color="auto" w:fill="auto"/>
            <w:noWrap w:val="0"/>
            <w:vAlign w:val="center"/>
          </w:tcPr>
          <w:p w14:paraId="15A8B6FF">
            <w:pPr>
              <w:spacing w:line="300" w:lineRule="exact"/>
              <w:jc w:val="left"/>
              <w:rPr>
                <w:rFonts w:ascii="方正书宋_GBK" w:eastAsia="方正书宋_GBK"/>
              </w:rPr>
            </w:pPr>
            <w:r>
              <w:rPr>
                <w:rFonts w:hint="eastAsia" w:ascii="方正书宋_GBK" w:eastAsia="方正书宋_GBK"/>
              </w:rPr>
              <w:t>完成第三方成本核算的总数量</w:t>
            </w:r>
          </w:p>
          <w:p w14:paraId="54DC0A70">
            <w:pPr>
              <w:spacing w:line="300" w:lineRule="exact"/>
              <w:jc w:val="left"/>
              <w:rPr>
                <w:rFonts w:ascii="方正书宋_GBK" w:eastAsia="方正书宋_GBK"/>
              </w:rPr>
            </w:pPr>
          </w:p>
        </w:tc>
        <w:tc>
          <w:tcPr>
            <w:tcW w:w="1276" w:type="dxa"/>
            <w:shd w:val="clear" w:color="auto" w:fill="auto"/>
            <w:noWrap w:val="0"/>
            <w:vAlign w:val="center"/>
          </w:tcPr>
          <w:p w14:paraId="3B9EA2C9">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全年完成第三方成本核算的总数量</w:t>
            </w:r>
          </w:p>
        </w:tc>
        <w:tc>
          <w:tcPr>
            <w:tcW w:w="1701" w:type="dxa"/>
            <w:shd w:val="clear" w:color="auto" w:fill="auto"/>
            <w:noWrap w:val="0"/>
            <w:vAlign w:val="center"/>
          </w:tcPr>
          <w:p w14:paraId="4877F4F4">
            <w:pPr>
              <w:spacing w:line="300" w:lineRule="exact"/>
              <w:jc w:val="left"/>
              <w:rPr>
                <w:rFonts w:ascii="方正书宋_GBK" w:eastAsia="方正书宋_GBK"/>
              </w:rPr>
            </w:pPr>
            <w:r>
              <w:rPr>
                <w:rFonts w:hint="eastAsia" w:ascii="方正书宋_GBK" w:eastAsia="方正书宋_GBK"/>
              </w:rPr>
              <w:t>实际完成情况</w:t>
            </w:r>
          </w:p>
        </w:tc>
      </w:tr>
      <w:tr w14:paraId="661E7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05E4BE72">
            <w:pPr>
              <w:spacing w:line="300" w:lineRule="exact"/>
              <w:jc w:val="center"/>
              <w:rPr>
                <w:rFonts w:hint="eastAsia" w:ascii="方正书宋_GBK" w:eastAsia="方正书宋_GBK"/>
              </w:rPr>
            </w:pPr>
          </w:p>
        </w:tc>
        <w:tc>
          <w:tcPr>
            <w:tcW w:w="1134" w:type="dxa"/>
            <w:shd w:val="clear" w:color="auto" w:fill="auto"/>
            <w:noWrap w:val="0"/>
            <w:vAlign w:val="center"/>
          </w:tcPr>
          <w:p w14:paraId="5174822C">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14:paraId="4933D067">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14:paraId="727D9E39">
            <w:pPr>
              <w:spacing w:line="300" w:lineRule="exact"/>
              <w:jc w:val="left"/>
              <w:rPr>
                <w:rFonts w:ascii="方正书宋_GBK" w:eastAsia="方正书宋_GBK"/>
              </w:rPr>
            </w:pPr>
            <w:r>
              <w:rPr>
                <w:rFonts w:hint="eastAsia" w:ascii="方正书宋_GBK" w:eastAsia="方正书宋_GBK"/>
              </w:rPr>
              <w:t>完成量占计划比例</w:t>
            </w:r>
          </w:p>
        </w:tc>
        <w:tc>
          <w:tcPr>
            <w:tcW w:w="1276" w:type="dxa"/>
            <w:shd w:val="clear" w:color="auto" w:fill="auto"/>
            <w:noWrap w:val="0"/>
            <w:vAlign w:val="center"/>
          </w:tcPr>
          <w:p w14:paraId="359B140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14:paraId="236B6022">
            <w:pPr>
              <w:spacing w:line="300" w:lineRule="exact"/>
              <w:jc w:val="left"/>
              <w:rPr>
                <w:rFonts w:hint="eastAsia" w:ascii="方正书宋_GBK" w:eastAsia="方正书宋_GBK"/>
              </w:rPr>
            </w:pPr>
            <w:r>
              <w:rPr>
                <w:rFonts w:hint="eastAsia" w:ascii="方正书宋_GBK" w:eastAsia="方正书宋_GBK"/>
              </w:rPr>
              <w:t>实际完成情况</w:t>
            </w:r>
          </w:p>
        </w:tc>
      </w:tr>
      <w:tr w14:paraId="51081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5FDB1C34">
            <w:pPr>
              <w:spacing w:line="300" w:lineRule="exact"/>
              <w:jc w:val="center"/>
              <w:rPr>
                <w:rFonts w:hint="eastAsia" w:ascii="方正书宋_GBK" w:eastAsia="方正书宋_GBK"/>
              </w:rPr>
            </w:pPr>
          </w:p>
        </w:tc>
        <w:tc>
          <w:tcPr>
            <w:tcW w:w="1134" w:type="dxa"/>
            <w:shd w:val="clear" w:color="auto" w:fill="auto"/>
            <w:noWrap w:val="0"/>
            <w:vAlign w:val="center"/>
          </w:tcPr>
          <w:p w14:paraId="18B853A1">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14:paraId="26973B3C">
            <w:pPr>
              <w:spacing w:line="300" w:lineRule="exact"/>
              <w:jc w:val="left"/>
              <w:rPr>
                <w:rFonts w:hint="eastAsia" w:ascii="方正书宋_GBK" w:eastAsia="方正书宋_GBK"/>
              </w:rPr>
            </w:pPr>
            <w:r>
              <w:rPr>
                <w:rFonts w:hint="eastAsia" w:ascii="方正书宋_GBK" w:eastAsia="方正书宋_GBK"/>
              </w:rPr>
              <w:t>工作任务完成及时率</w:t>
            </w:r>
          </w:p>
        </w:tc>
        <w:tc>
          <w:tcPr>
            <w:tcW w:w="2891" w:type="dxa"/>
            <w:shd w:val="clear" w:color="auto" w:fill="auto"/>
            <w:noWrap w:val="0"/>
            <w:vAlign w:val="center"/>
          </w:tcPr>
          <w:p w14:paraId="3CF3DC33">
            <w:pPr>
              <w:spacing w:line="300" w:lineRule="exact"/>
              <w:jc w:val="left"/>
              <w:rPr>
                <w:rFonts w:ascii="方正书宋_GBK" w:eastAsia="方正书宋_GBK"/>
              </w:rPr>
            </w:pPr>
            <w:r>
              <w:rPr>
                <w:rFonts w:hint="eastAsia" w:ascii="方正书宋_GBK" w:eastAsia="方正书宋_GBK"/>
              </w:rPr>
              <w:t>工作任务完成及时率</w:t>
            </w:r>
          </w:p>
        </w:tc>
        <w:tc>
          <w:tcPr>
            <w:tcW w:w="1276" w:type="dxa"/>
            <w:shd w:val="clear" w:color="auto" w:fill="auto"/>
            <w:noWrap w:val="0"/>
            <w:vAlign w:val="center"/>
          </w:tcPr>
          <w:p w14:paraId="5E773BC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14:paraId="55ACE7EE">
            <w:pPr>
              <w:spacing w:line="300" w:lineRule="exact"/>
              <w:jc w:val="left"/>
              <w:rPr>
                <w:rFonts w:hint="eastAsia" w:ascii="方正书宋_GBK" w:eastAsia="方正书宋_GBK"/>
              </w:rPr>
            </w:pPr>
            <w:r>
              <w:rPr>
                <w:rFonts w:hint="eastAsia" w:ascii="方正书宋_GBK" w:eastAsia="方正书宋_GBK"/>
              </w:rPr>
              <w:t>实际完成情况</w:t>
            </w:r>
          </w:p>
        </w:tc>
      </w:tr>
      <w:tr w14:paraId="6B697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626D6F8F">
            <w:pPr>
              <w:spacing w:line="300" w:lineRule="exact"/>
              <w:jc w:val="center"/>
              <w:rPr>
                <w:rFonts w:hint="eastAsia" w:ascii="方正书宋_GBK" w:eastAsia="方正书宋_GBK"/>
              </w:rPr>
            </w:pPr>
          </w:p>
        </w:tc>
        <w:tc>
          <w:tcPr>
            <w:tcW w:w="1134" w:type="dxa"/>
            <w:shd w:val="clear" w:color="auto" w:fill="auto"/>
            <w:noWrap w:val="0"/>
            <w:vAlign w:val="center"/>
          </w:tcPr>
          <w:p w14:paraId="6B6DA328">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14:paraId="357D1AC9">
            <w:pPr>
              <w:spacing w:line="300" w:lineRule="exact"/>
              <w:jc w:val="left"/>
              <w:rPr>
                <w:rFonts w:hint="eastAsia" w:ascii="方正书宋_GBK" w:eastAsia="方正书宋_GBK"/>
              </w:rPr>
            </w:pPr>
            <w:r>
              <w:rPr>
                <w:rFonts w:hint="eastAsia" w:ascii="方正书宋_GBK" w:eastAsia="方正书宋_GBK"/>
              </w:rPr>
              <w:t>评审核算总经费</w:t>
            </w:r>
          </w:p>
        </w:tc>
        <w:tc>
          <w:tcPr>
            <w:tcW w:w="2891" w:type="dxa"/>
            <w:shd w:val="clear" w:color="auto" w:fill="auto"/>
            <w:noWrap w:val="0"/>
            <w:vAlign w:val="center"/>
          </w:tcPr>
          <w:p w14:paraId="38503290">
            <w:pPr>
              <w:spacing w:line="300" w:lineRule="exact"/>
              <w:jc w:val="left"/>
              <w:rPr>
                <w:rFonts w:ascii="方正书宋_GBK" w:eastAsia="方正书宋_GBK"/>
              </w:rPr>
            </w:pPr>
            <w:r>
              <w:rPr>
                <w:rFonts w:hint="eastAsia" w:ascii="方正书宋_GBK" w:eastAsia="方正书宋_GBK"/>
              </w:rPr>
              <w:t>评审核算总经费</w:t>
            </w:r>
          </w:p>
        </w:tc>
        <w:tc>
          <w:tcPr>
            <w:tcW w:w="1276" w:type="dxa"/>
            <w:shd w:val="clear" w:color="auto" w:fill="auto"/>
            <w:noWrap w:val="0"/>
            <w:vAlign w:val="center"/>
          </w:tcPr>
          <w:p w14:paraId="537C4AB0">
            <w:pPr>
              <w:spacing w:line="300" w:lineRule="exact"/>
              <w:jc w:val="left"/>
              <w:rPr>
                <w:rFonts w:hint="eastAsia" w:ascii="方正书宋_GBK" w:eastAsia="方正书宋_GBK"/>
              </w:rPr>
            </w:pPr>
            <w:r>
              <w:rPr>
                <w:rFonts w:ascii="方正书宋_GBK" w:eastAsia="方正书宋_GBK"/>
              </w:rPr>
              <w:t>6</w:t>
            </w:r>
            <w:r>
              <w:rPr>
                <w:rFonts w:hint="eastAsia" w:ascii="方正书宋_GBK" w:eastAsia="方正书宋_GBK"/>
              </w:rPr>
              <w:t>万元</w:t>
            </w:r>
          </w:p>
        </w:tc>
        <w:tc>
          <w:tcPr>
            <w:tcW w:w="1701" w:type="dxa"/>
            <w:shd w:val="clear" w:color="auto" w:fill="auto"/>
            <w:noWrap w:val="0"/>
            <w:vAlign w:val="center"/>
          </w:tcPr>
          <w:p w14:paraId="50ED7261">
            <w:pPr>
              <w:spacing w:line="300" w:lineRule="exact"/>
              <w:jc w:val="left"/>
              <w:rPr>
                <w:rFonts w:hint="eastAsia" w:ascii="方正书宋_GBK" w:eastAsia="方正书宋_GBK"/>
              </w:rPr>
            </w:pPr>
            <w:r>
              <w:rPr>
                <w:rFonts w:hint="eastAsia" w:ascii="方正书宋_GBK" w:eastAsia="方正书宋_GBK"/>
              </w:rPr>
              <w:t>实际总成本</w:t>
            </w:r>
          </w:p>
        </w:tc>
      </w:tr>
      <w:tr w14:paraId="552D8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327603CC">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14:paraId="62E70EA6">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14:paraId="161C0922">
            <w:pPr>
              <w:spacing w:line="300" w:lineRule="exact"/>
              <w:jc w:val="left"/>
              <w:rPr>
                <w:rFonts w:hint="eastAsia" w:ascii="方正书宋_GBK" w:eastAsia="方正书宋_GBK"/>
              </w:rPr>
            </w:pPr>
            <w:r>
              <w:rPr>
                <w:rFonts w:hint="eastAsia" w:ascii="方正书宋_GBK" w:eastAsia="方正书宋_GBK"/>
              </w:rPr>
              <w:t>政府定价的合理性</w:t>
            </w:r>
          </w:p>
        </w:tc>
        <w:tc>
          <w:tcPr>
            <w:tcW w:w="2891" w:type="dxa"/>
            <w:shd w:val="clear" w:color="auto" w:fill="auto"/>
            <w:noWrap w:val="0"/>
            <w:vAlign w:val="center"/>
          </w:tcPr>
          <w:p w14:paraId="4AD6EA75">
            <w:pPr>
              <w:spacing w:line="300" w:lineRule="exact"/>
              <w:jc w:val="left"/>
              <w:rPr>
                <w:rFonts w:ascii="方正书宋_GBK" w:eastAsia="方正书宋_GBK"/>
              </w:rPr>
            </w:pPr>
            <w:r>
              <w:rPr>
                <w:rFonts w:hint="eastAsia" w:ascii="方正书宋_GBK" w:eastAsia="方正书宋_GBK"/>
              </w:rPr>
              <w:t>实现政府定价透明合理</w:t>
            </w:r>
          </w:p>
        </w:tc>
        <w:tc>
          <w:tcPr>
            <w:tcW w:w="1276" w:type="dxa"/>
            <w:shd w:val="clear" w:color="auto" w:fill="auto"/>
            <w:noWrap w:val="0"/>
            <w:vAlign w:val="center"/>
          </w:tcPr>
          <w:p w14:paraId="54F6C58D">
            <w:pPr>
              <w:spacing w:line="300" w:lineRule="exact"/>
              <w:jc w:val="left"/>
              <w:rPr>
                <w:rFonts w:ascii="方正书宋_GBK" w:eastAsia="方正书宋_GBK"/>
              </w:rPr>
            </w:pPr>
            <w:r>
              <w:rPr>
                <w:rFonts w:hint="eastAsia" w:ascii="方正书宋_GBK" w:eastAsia="方正书宋_GBK"/>
              </w:rPr>
              <w:t>完成第三方成本核算实现政府定价合理</w:t>
            </w:r>
          </w:p>
        </w:tc>
        <w:tc>
          <w:tcPr>
            <w:tcW w:w="1701" w:type="dxa"/>
            <w:shd w:val="clear" w:color="auto" w:fill="auto"/>
            <w:noWrap w:val="0"/>
            <w:vAlign w:val="center"/>
          </w:tcPr>
          <w:p w14:paraId="088CDB5A">
            <w:pPr>
              <w:spacing w:line="300" w:lineRule="exact"/>
              <w:jc w:val="left"/>
              <w:rPr>
                <w:rFonts w:hint="eastAsia" w:ascii="方正书宋_GBK" w:eastAsia="方正书宋_GBK"/>
              </w:rPr>
            </w:pPr>
            <w:r>
              <w:rPr>
                <w:rFonts w:hint="eastAsia" w:ascii="方正书宋_GBK" w:eastAsia="方正书宋_GBK"/>
              </w:rPr>
              <w:t>实际完成情况</w:t>
            </w:r>
          </w:p>
        </w:tc>
      </w:tr>
      <w:tr w14:paraId="43FAA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58FE9C91">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14:paraId="77558F8D">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14:paraId="5C160241">
            <w:pPr>
              <w:spacing w:line="300" w:lineRule="exact"/>
              <w:jc w:val="left"/>
              <w:rPr>
                <w:rFonts w:hint="eastAsia" w:ascii="方正书宋_GBK" w:eastAsia="方正书宋_GBK"/>
              </w:rPr>
            </w:pPr>
            <w:r>
              <w:rPr>
                <w:rFonts w:hint="eastAsia" w:ascii="方正书宋_GBK" w:eastAsia="方正书宋_GBK"/>
              </w:rPr>
              <w:t>群众对定价整体满意度</w:t>
            </w:r>
          </w:p>
        </w:tc>
        <w:tc>
          <w:tcPr>
            <w:tcW w:w="2891" w:type="dxa"/>
            <w:shd w:val="clear" w:color="auto" w:fill="auto"/>
            <w:noWrap w:val="0"/>
            <w:vAlign w:val="center"/>
          </w:tcPr>
          <w:p w14:paraId="79B084DF">
            <w:pPr>
              <w:spacing w:line="300" w:lineRule="exact"/>
              <w:jc w:val="left"/>
              <w:rPr>
                <w:rFonts w:ascii="方正书宋_GBK" w:eastAsia="方正书宋_GBK"/>
              </w:rPr>
            </w:pPr>
            <w:r>
              <w:rPr>
                <w:rFonts w:hint="eastAsia" w:ascii="方正书宋_GBK" w:eastAsia="方正书宋_GBK"/>
              </w:rPr>
              <w:t>群众对定价整体满意度</w:t>
            </w:r>
          </w:p>
        </w:tc>
        <w:tc>
          <w:tcPr>
            <w:tcW w:w="1276" w:type="dxa"/>
            <w:shd w:val="clear" w:color="auto" w:fill="auto"/>
            <w:noWrap w:val="0"/>
            <w:vAlign w:val="center"/>
          </w:tcPr>
          <w:p w14:paraId="103C99E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99</w:t>
            </w:r>
            <w:r>
              <w:rPr>
                <w:rFonts w:hint="eastAsia" w:ascii="方正书宋_GBK" w:eastAsia="方正书宋_GBK"/>
              </w:rPr>
              <w:t>群众满意度</w:t>
            </w:r>
          </w:p>
        </w:tc>
        <w:tc>
          <w:tcPr>
            <w:tcW w:w="1701" w:type="dxa"/>
            <w:shd w:val="clear" w:color="auto" w:fill="auto"/>
            <w:noWrap w:val="0"/>
            <w:vAlign w:val="center"/>
          </w:tcPr>
          <w:p w14:paraId="628589CA">
            <w:pPr>
              <w:spacing w:line="300" w:lineRule="exact"/>
              <w:jc w:val="left"/>
              <w:rPr>
                <w:rFonts w:hint="eastAsia" w:ascii="方正书宋_GBK" w:eastAsia="方正书宋_GBK"/>
              </w:rPr>
            </w:pPr>
            <w:r>
              <w:rPr>
                <w:rFonts w:hint="eastAsia" w:ascii="方正书宋_GBK" w:eastAsia="方正书宋_GBK"/>
              </w:rPr>
              <w:t>实际完成情况</w:t>
            </w:r>
          </w:p>
        </w:tc>
      </w:tr>
    </w:tbl>
    <w:p w14:paraId="14644593">
      <w:pPr>
        <w:spacing w:line="300" w:lineRule="exact"/>
        <w:ind w:firstLine="422" w:firstLineChars="200"/>
        <w:jc w:val="left"/>
        <w:rPr>
          <w:rFonts w:ascii="方正书宋_GBK" w:hAnsi="方正书宋_GBK" w:eastAsia="方正书宋_GBK" w:cs="方正书宋_GBK"/>
          <w:b/>
        </w:rPr>
      </w:pPr>
    </w:p>
    <w:p w14:paraId="6987EFCA">
      <w:pPr>
        <w:spacing w:line="300" w:lineRule="exact"/>
        <w:ind w:firstLine="422" w:firstLineChars="200"/>
        <w:jc w:val="left"/>
        <w:rPr>
          <w:rFonts w:ascii="方正书宋_GBK" w:hAnsi="方正书宋_GBK" w:eastAsia="方正书宋_GBK" w:cs="方正书宋_GBK"/>
          <w:b/>
        </w:rPr>
      </w:pPr>
    </w:p>
    <w:p w14:paraId="05FA3C0B">
      <w:pPr>
        <w:spacing w:line="300" w:lineRule="exact"/>
        <w:ind w:firstLine="422" w:firstLineChars="200"/>
        <w:jc w:val="left"/>
        <w:rPr>
          <w:rFonts w:ascii="方正书宋_GBK" w:hAnsi="方正书宋_GBK" w:eastAsia="方正书宋_GBK" w:cs="方正书宋_GBK"/>
          <w:b/>
        </w:rPr>
      </w:pPr>
    </w:p>
    <w:p w14:paraId="04E32C36">
      <w:pPr>
        <w:spacing w:line="300" w:lineRule="exact"/>
        <w:ind w:firstLine="422" w:firstLineChars="200"/>
        <w:jc w:val="left"/>
        <w:rPr>
          <w:rFonts w:ascii="方正书宋_GBK" w:hAnsi="方正书宋_GBK" w:eastAsia="方正书宋_GBK" w:cs="方正书宋_GBK"/>
          <w:b/>
        </w:rPr>
      </w:pPr>
    </w:p>
    <w:p w14:paraId="434B170E">
      <w:pPr>
        <w:spacing w:line="300" w:lineRule="exact"/>
        <w:ind w:firstLine="422" w:firstLineChars="200"/>
        <w:jc w:val="left"/>
        <w:rPr>
          <w:rFonts w:ascii="方正书宋_GBK" w:hAnsi="方正书宋_GBK" w:eastAsia="方正书宋_GBK" w:cs="方正书宋_GBK"/>
          <w:b/>
        </w:rPr>
      </w:pPr>
    </w:p>
    <w:p w14:paraId="77B58DFB">
      <w:pPr>
        <w:spacing w:line="300" w:lineRule="exact"/>
        <w:ind w:firstLine="422" w:firstLineChars="200"/>
        <w:jc w:val="left"/>
        <w:rPr>
          <w:rFonts w:ascii="方正书宋_GBK" w:hAnsi="方正书宋_GBK" w:eastAsia="方正书宋_GBK" w:cs="方正书宋_GBK"/>
          <w:b/>
        </w:rPr>
      </w:pPr>
    </w:p>
    <w:p w14:paraId="55AEAA9C">
      <w:pPr>
        <w:spacing w:line="300" w:lineRule="exact"/>
        <w:ind w:firstLine="422" w:firstLineChars="200"/>
        <w:jc w:val="left"/>
        <w:rPr>
          <w:rFonts w:ascii="方正书宋_GBK" w:hAnsi="方正书宋_GBK" w:eastAsia="方正书宋_GBK" w:cs="方正书宋_GBK"/>
          <w:b/>
        </w:rPr>
      </w:pPr>
    </w:p>
    <w:p w14:paraId="3229DC56">
      <w:pPr>
        <w:spacing w:line="300" w:lineRule="exact"/>
        <w:ind w:firstLine="422" w:firstLineChars="200"/>
        <w:jc w:val="left"/>
        <w:rPr>
          <w:rFonts w:ascii="方正书宋_GBK" w:hAnsi="方正书宋_GBK" w:eastAsia="方正书宋_GBK" w:cs="方正书宋_GBK"/>
          <w:b/>
        </w:rPr>
      </w:pPr>
    </w:p>
    <w:p w14:paraId="7C0B64F9">
      <w:pPr>
        <w:spacing w:line="300" w:lineRule="exact"/>
        <w:ind w:firstLine="422" w:firstLineChars="200"/>
        <w:jc w:val="left"/>
        <w:rPr>
          <w:rFonts w:ascii="方正书宋_GBK" w:hAnsi="方正书宋_GBK" w:eastAsia="方正书宋_GBK" w:cs="方正书宋_GBK"/>
          <w:b/>
        </w:rPr>
      </w:pPr>
    </w:p>
    <w:p w14:paraId="1C3C8E55">
      <w:pPr>
        <w:spacing w:line="300" w:lineRule="exact"/>
        <w:ind w:firstLine="422" w:firstLineChars="200"/>
        <w:jc w:val="left"/>
        <w:rPr>
          <w:rFonts w:ascii="方正书宋_GBK" w:hAnsi="方正书宋_GBK" w:eastAsia="方正书宋_GBK" w:cs="方正书宋_GBK"/>
          <w:b/>
        </w:rPr>
      </w:pPr>
    </w:p>
    <w:p w14:paraId="7A83B980">
      <w:pPr>
        <w:spacing w:line="300" w:lineRule="exact"/>
        <w:ind w:firstLine="422" w:firstLineChars="200"/>
        <w:jc w:val="left"/>
        <w:rPr>
          <w:rFonts w:ascii="方正书宋_GBK" w:hAnsi="方正书宋_GBK" w:eastAsia="方正书宋_GBK" w:cs="方正书宋_GBK"/>
          <w:b/>
        </w:rPr>
      </w:pPr>
    </w:p>
    <w:p w14:paraId="1D3F53A4">
      <w:pPr>
        <w:spacing w:line="300" w:lineRule="exact"/>
        <w:ind w:firstLine="422" w:firstLineChars="200"/>
        <w:jc w:val="left"/>
        <w:rPr>
          <w:rFonts w:ascii="方正书宋_GBK" w:hAnsi="方正书宋_GBK" w:eastAsia="方正书宋_GBK" w:cs="方正书宋_GBK"/>
          <w:b/>
        </w:rPr>
      </w:pPr>
    </w:p>
    <w:p w14:paraId="3957520B">
      <w:pPr>
        <w:spacing w:line="300" w:lineRule="exact"/>
        <w:jc w:val="left"/>
        <w:rPr>
          <w:rFonts w:ascii="方正书宋_GBK" w:hAnsi="方正书宋_GBK" w:eastAsia="方正书宋_GBK" w:cs="方正书宋_GBK"/>
          <w:b/>
        </w:rPr>
      </w:pPr>
    </w:p>
    <w:p w14:paraId="0EA03BBA">
      <w:pPr>
        <w:numPr>
          <w:ilvl w:val="0"/>
          <w:numId w:val="3"/>
        </w:numPr>
        <w:ind w:firstLine="562" w:firstLineChars="200"/>
        <w:jc w:val="left"/>
        <w:outlineLvl w:val="1"/>
        <w:rPr>
          <w:rFonts w:hint="eastAsia" w:ascii="方正仿宋_GBK" w:hAnsi="方正仿宋_GBK" w:eastAsia="方正仿宋_GBK" w:cs="方正仿宋_GBK"/>
          <w:b/>
          <w:sz w:val="28"/>
        </w:rPr>
      </w:pPr>
      <w:r>
        <w:rPr>
          <w:rFonts w:hint="eastAsia" w:ascii="方正仿宋_GBK" w:hAnsi="方正仿宋_GBK" w:eastAsia="方正仿宋_GBK" w:cs="方正仿宋_GBK"/>
          <w:b/>
          <w:sz w:val="28"/>
          <w:lang w:val="en-US" w:eastAsia="zh-CN"/>
        </w:rPr>
        <w:t>成品粮储备费用补贴</w:t>
      </w:r>
      <w:r>
        <w:rPr>
          <w:rFonts w:hint="eastAsia" w:ascii="方正仿宋_GBK" w:hAnsi="方正仿宋_GBK" w:eastAsia="方正仿宋_GBK" w:cs="方正仿宋_GBK"/>
          <w:b/>
          <w:sz w:val="28"/>
        </w:rPr>
        <w:t>绩效目标表</w:t>
      </w:r>
      <w:bookmarkStart w:id="15" w:name="_Toc31233"/>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FF14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14:paraId="33568799">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14:paraId="3E3AE3CD">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14:paraId="20503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14:paraId="5D3AA78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14:paraId="57C310B2">
            <w:pPr>
              <w:spacing w:line="300" w:lineRule="exact"/>
              <w:jc w:val="left"/>
              <w:rPr>
                <w:rFonts w:ascii="方正书宋_GBK" w:eastAsia="方正书宋_GBK"/>
              </w:rPr>
            </w:pPr>
            <w:r>
              <w:rPr>
                <w:rFonts w:ascii="方正书宋_GBK" w:eastAsia="方正书宋_GBK"/>
              </w:rPr>
              <w:t>130525218TGIYESZGWKQ1</w:t>
            </w:r>
          </w:p>
        </w:tc>
        <w:tc>
          <w:tcPr>
            <w:tcW w:w="1587" w:type="dxa"/>
            <w:shd w:val="clear" w:color="auto" w:fill="auto"/>
            <w:noWrap w:val="0"/>
            <w:vAlign w:val="center"/>
          </w:tcPr>
          <w:p w14:paraId="1D5ED45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14:paraId="1FCDB7FC">
            <w:pPr>
              <w:spacing w:line="300" w:lineRule="exact"/>
              <w:jc w:val="left"/>
              <w:rPr>
                <w:rFonts w:ascii="方正书宋_GBK" w:eastAsia="方正书宋_GBK"/>
              </w:rPr>
            </w:pPr>
            <w:r>
              <w:rPr>
                <w:rFonts w:hint="eastAsia" w:ascii="方正书宋_GBK" w:eastAsia="方正书宋_GBK"/>
              </w:rPr>
              <w:t>成品粮储备费用补贴</w:t>
            </w:r>
          </w:p>
        </w:tc>
      </w:tr>
      <w:tr w14:paraId="0760A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5CA6D6E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14:paraId="7EDEA20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14:paraId="39F1CC4E">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noWrap w:val="0"/>
            <w:vAlign w:val="center"/>
          </w:tcPr>
          <w:p w14:paraId="3BB58E8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14:paraId="2CC305D8">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noWrap w:val="0"/>
            <w:vAlign w:val="center"/>
          </w:tcPr>
          <w:p w14:paraId="0D774D5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14:paraId="39BB4340">
            <w:pPr>
              <w:spacing w:line="300" w:lineRule="exact"/>
              <w:jc w:val="left"/>
              <w:rPr>
                <w:rFonts w:ascii="方正书宋_GBK" w:eastAsia="方正书宋_GBK"/>
              </w:rPr>
            </w:pPr>
            <w:r>
              <w:rPr>
                <w:rFonts w:ascii="方正书宋_GBK" w:eastAsia="方正书宋_GBK"/>
              </w:rPr>
              <w:t>0</w:t>
            </w:r>
          </w:p>
        </w:tc>
      </w:tr>
      <w:tr w14:paraId="4F7E5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14:paraId="26EB4699">
            <w:pPr>
              <w:spacing w:line="300" w:lineRule="exact"/>
              <w:jc w:val="left"/>
              <w:outlineLvl w:val="3"/>
            </w:pPr>
          </w:p>
        </w:tc>
        <w:tc>
          <w:tcPr>
            <w:tcW w:w="8278" w:type="dxa"/>
            <w:gridSpan w:val="6"/>
            <w:shd w:val="clear" w:color="auto" w:fill="auto"/>
            <w:noWrap w:val="0"/>
            <w:vAlign w:val="center"/>
          </w:tcPr>
          <w:p w14:paraId="018172D4">
            <w:pPr>
              <w:spacing w:line="300" w:lineRule="exact"/>
              <w:jc w:val="left"/>
              <w:rPr>
                <w:rFonts w:ascii="方正书宋_GBK" w:eastAsia="方正书宋_GBK"/>
              </w:rPr>
            </w:pPr>
            <w:r>
              <w:rPr>
                <w:rFonts w:hint="eastAsia" w:ascii="方正书宋_GBK" w:eastAsia="方正书宋_GBK"/>
              </w:rPr>
              <w:t>对应急储备成品粮企业支付费用补贴</w:t>
            </w:r>
          </w:p>
        </w:tc>
      </w:tr>
      <w:tr w14:paraId="79CE3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58BFE99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14:paraId="7B61133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14:paraId="7FDB1ED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14:paraId="67B5E95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14:paraId="05DF585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6496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14:paraId="6CF19431">
            <w:pPr>
              <w:spacing w:line="300" w:lineRule="exact"/>
              <w:jc w:val="left"/>
              <w:outlineLvl w:val="3"/>
            </w:pPr>
          </w:p>
        </w:tc>
        <w:tc>
          <w:tcPr>
            <w:tcW w:w="2410" w:type="dxa"/>
            <w:gridSpan w:val="2"/>
            <w:tcBorders>
              <w:bottom w:val="single" w:color="000000" w:sz="6" w:space="0"/>
            </w:tcBorders>
            <w:shd w:val="clear" w:color="auto" w:fill="auto"/>
            <w:noWrap w:val="0"/>
            <w:vAlign w:val="center"/>
          </w:tcPr>
          <w:p w14:paraId="1A67BE56">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14:paraId="318A1CD5">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14:paraId="045AFCC0">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14:paraId="4B10CEAE">
            <w:pPr>
              <w:spacing w:line="300" w:lineRule="exact"/>
              <w:jc w:val="center"/>
              <w:rPr>
                <w:rFonts w:ascii="方正书宋_GBK" w:eastAsia="方正书宋_GBK"/>
              </w:rPr>
            </w:pPr>
            <w:r>
              <w:rPr>
                <w:rFonts w:ascii="方正书宋_GBK" w:eastAsia="方正书宋_GBK"/>
              </w:rPr>
              <w:t>100.00%</w:t>
            </w:r>
          </w:p>
        </w:tc>
      </w:tr>
      <w:tr w14:paraId="0EAB6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14:paraId="768C61A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14:paraId="052D21C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提高我县应对自然灾害防空能力，保障粮食市场供应</w:t>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r>
              <w:rPr>
                <w:rFonts w:ascii="方正书宋_GBK" w:eastAsia="方正书宋_GBK"/>
              </w:rPr>
              <w:tab/>
            </w:r>
          </w:p>
          <w:p w14:paraId="56F8DEC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做好粮油市场保供稳价工作，确保粮油主食品安全</w:t>
            </w:r>
          </w:p>
          <w:p w14:paraId="47549E17">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增强成品粮油保障能力</w:t>
            </w:r>
          </w:p>
        </w:tc>
      </w:tr>
    </w:tbl>
    <w:p w14:paraId="369D49E8">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3273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14:paraId="55ED1E3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14:paraId="6334FD3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14:paraId="56F6AFC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14:paraId="5A9BC63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14:paraId="486A99E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14:paraId="6D938676">
            <w:pPr>
              <w:spacing w:line="300" w:lineRule="exact"/>
              <w:jc w:val="center"/>
              <w:rPr>
                <w:rFonts w:ascii="方正书宋_GBK" w:eastAsia="方正书宋_GBK"/>
                <w:b/>
              </w:rPr>
            </w:pPr>
            <w:r>
              <w:rPr>
                <w:rFonts w:hint="eastAsia" w:ascii="方正书宋_GBK" w:eastAsia="方正书宋_GBK"/>
                <w:b/>
              </w:rPr>
              <w:t>指标值确定依据</w:t>
            </w:r>
          </w:p>
        </w:tc>
      </w:tr>
      <w:tr w14:paraId="5AA74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452580D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14:paraId="5B9101F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5A268364">
            <w:pPr>
              <w:spacing w:line="300" w:lineRule="exact"/>
              <w:jc w:val="left"/>
              <w:rPr>
                <w:rFonts w:ascii="方正书宋_GBK" w:eastAsia="方正书宋_GBK"/>
              </w:rPr>
            </w:pPr>
            <w:r>
              <w:rPr>
                <w:rFonts w:hint="eastAsia" w:ascii="方正书宋_GBK" w:eastAsia="方正书宋_GBK"/>
              </w:rPr>
              <w:t>储存面粉数量</w:t>
            </w:r>
          </w:p>
        </w:tc>
        <w:tc>
          <w:tcPr>
            <w:tcW w:w="2891" w:type="dxa"/>
            <w:shd w:val="clear" w:color="auto" w:fill="auto"/>
            <w:noWrap w:val="0"/>
            <w:vAlign w:val="center"/>
          </w:tcPr>
          <w:p w14:paraId="7941DBDE">
            <w:pPr>
              <w:spacing w:line="300" w:lineRule="exact"/>
              <w:jc w:val="left"/>
              <w:rPr>
                <w:rFonts w:ascii="方正书宋_GBK" w:eastAsia="方正书宋_GBK"/>
              </w:rPr>
            </w:pPr>
            <w:r>
              <w:rPr>
                <w:rFonts w:hint="eastAsia" w:ascii="方正书宋_GBK" w:eastAsia="方正书宋_GBK"/>
              </w:rPr>
              <w:t>应急储备面粉数量（吨）</w:t>
            </w:r>
          </w:p>
        </w:tc>
        <w:tc>
          <w:tcPr>
            <w:tcW w:w="1276" w:type="dxa"/>
            <w:shd w:val="clear" w:color="auto" w:fill="auto"/>
            <w:noWrap w:val="0"/>
            <w:vAlign w:val="center"/>
          </w:tcPr>
          <w:p w14:paraId="4F96DEE1">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储备面粉数量</w:t>
            </w:r>
            <w:r>
              <w:rPr>
                <w:rFonts w:ascii="方正书宋_GBK" w:eastAsia="方正书宋_GBK"/>
              </w:rPr>
              <w:t>2000</w:t>
            </w:r>
            <w:r>
              <w:rPr>
                <w:rFonts w:hint="eastAsia" w:ascii="方正书宋_GBK" w:eastAsia="方正书宋_GBK"/>
              </w:rPr>
              <w:t>吨</w:t>
            </w:r>
          </w:p>
        </w:tc>
        <w:tc>
          <w:tcPr>
            <w:tcW w:w="1701" w:type="dxa"/>
            <w:shd w:val="clear" w:color="auto" w:fill="auto"/>
            <w:noWrap w:val="0"/>
            <w:vAlign w:val="center"/>
          </w:tcPr>
          <w:p w14:paraId="03B8FC5D">
            <w:pPr>
              <w:spacing w:line="300" w:lineRule="exact"/>
              <w:jc w:val="left"/>
              <w:rPr>
                <w:rFonts w:ascii="方正书宋_GBK" w:eastAsia="方正书宋_GBK"/>
              </w:rPr>
            </w:pPr>
            <w:r>
              <w:rPr>
                <w:rFonts w:hint="eastAsia" w:ascii="方正书宋_GBK" w:eastAsia="方正书宋_GBK"/>
              </w:rPr>
              <w:t>清查</w:t>
            </w:r>
          </w:p>
        </w:tc>
      </w:tr>
      <w:tr w14:paraId="45FF9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70A4FA83">
            <w:pPr>
              <w:spacing w:line="300" w:lineRule="exact"/>
              <w:jc w:val="center"/>
              <w:rPr>
                <w:rFonts w:hint="eastAsia" w:ascii="方正书宋_GBK" w:eastAsia="方正书宋_GBK"/>
              </w:rPr>
            </w:pPr>
          </w:p>
        </w:tc>
        <w:tc>
          <w:tcPr>
            <w:tcW w:w="1134" w:type="dxa"/>
            <w:shd w:val="clear" w:color="auto" w:fill="auto"/>
            <w:noWrap w:val="0"/>
            <w:vAlign w:val="center"/>
          </w:tcPr>
          <w:p w14:paraId="3EA12509">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14:paraId="0D3091FA">
            <w:pPr>
              <w:spacing w:line="300" w:lineRule="exact"/>
              <w:jc w:val="left"/>
              <w:rPr>
                <w:rFonts w:hint="eastAsia" w:ascii="方正书宋_GBK" w:eastAsia="方正书宋_GBK"/>
              </w:rPr>
            </w:pPr>
            <w:r>
              <w:rPr>
                <w:rFonts w:hint="eastAsia" w:ascii="方正书宋_GBK" w:eastAsia="方正书宋_GBK"/>
              </w:rPr>
              <w:t>质量安全率</w:t>
            </w:r>
          </w:p>
        </w:tc>
        <w:tc>
          <w:tcPr>
            <w:tcW w:w="2891" w:type="dxa"/>
            <w:shd w:val="clear" w:color="auto" w:fill="auto"/>
            <w:noWrap w:val="0"/>
            <w:vAlign w:val="center"/>
          </w:tcPr>
          <w:p w14:paraId="6DE9F79E">
            <w:pPr>
              <w:spacing w:line="300" w:lineRule="exact"/>
              <w:jc w:val="left"/>
              <w:rPr>
                <w:rFonts w:ascii="方正书宋_GBK" w:eastAsia="方正书宋_GBK"/>
              </w:rPr>
            </w:pPr>
            <w:r>
              <w:rPr>
                <w:rFonts w:hint="eastAsia" w:ascii="方正书宋_GBK" w:eastAsia="方正书宋_GBK"/>
              </w:rPr>
              <w:t>储存安全面粉数量</w:t>
            </w:r>
            <w:r>
              <w:rPr>
                <w:rFonts w:ascii="方正书宋_GBK" w:eastAsia="方正书宋_GBK"/>
              </w:rPr>
              <w:t>/</w:t>
            </w:r>
            <w:r>
              <w:rPr>
                <w:rFonts w:hint="eastAsia" w:ascii="方正书宋_GBK" w:eastAsia="方正书宋_GBK"/>
              </w:rPr>
              <w:t>储存面粉数量</w:t>
            </w:r>
            <w:r>
              <w:rPr>
                <w:rFonts w:ascii="方正书宋_GBK" w:eastAsia="方正书宋_GBK"/>
              </w:rPr>
              <w:t>*100%</w:t>
            </w:r>
          </w:p>
        </w:tc>
        <w:tc>
          <w:tcPr>
            <w:tcW w:w="1276" w:type="dxa"/>
            <w:shd w:val="clear" w:color="auto" w:fill="auto"/>
            <w:noWrap w:val="0"/>
            <w:vAlign w:val="center"/>
          </w:tcPr>
          <w:p w14:paraId="5362093B">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安全率达</w:t>
            </w:r>
            <w:r>
              <w:rPr>
                <w:rFonts w:ascii="方正书宋_GBK" w:eastAsia="方正书宋_GBK"/>
              </w:rPr>
              <w:t>100%</w:t>
            </w:r>
          </w:p>
        </w:tc>
        <w:tc>
          <w:tcPr>
            <w:tcW w:w="1701" w:type="dxa"/>
            <w:shd w:val="clear" w:color="auto" w:fill="auto"/>
            <w:noWrap w:val="0"/>
            <w:vAlign w:val="center"/>
          </w:tcPr>
          <w:p w14:paraId="3D776C45">
            <w:pPr>
              <w:spacing w:line="300" w:lineRule="exact"/>
              <w:jc w:val="left"/>
              <w:rPr>
                <w:rFonts w:hint="eastAsia" w:ascii="方正书宋_GBK" w:eastAsia="方正书宋_GBK"/>
              </w:rPr>
            </w:pPr>
            <w:r>
              <w:rPr>
                <w:rFonts w:hint="eastAsia" w:ascii="方正书宋_GBK" w:eastAsia="方正书宋_GBK"/>
              </w:rPr>
              <w:t>测算</w:t>
            </w:r>
          </w:p>
        </w:tc>
      </w:tr>
      <w:tr w14:paraId="56CC8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3FFAF1E2">
            <w:pPr>
              <w:spacing w:line="300" w:lineRule="exact"/>
              <w:jc w:val="center"/>
              <w:rPr>
                <w:rFonts w:hint="eastAsia" w:ascii="方正书宋_GBK" w:eastAsia="方正书宋_GBK"/>
              </w:rPr>
            </w:pPr>
          </w:p>
        </w:tc>
        <w:tc>
          <w:tcPr>
            <w:tcW w:w="1134" w:type="dxa"/>
            <w:shd w:val="clear" w:color="auto" w:fill="auto"/>
            <w:noWrap w:val="0"/>
            <w:vAlign w:val="center"/>
          </w:tcPr>
          <w:p w14:paraId="417B5EFC">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14:paraId="542D862C">
            <w:pPr>
              <w:spacing w:line="300" w:lineRule="exact"/>
              <w:jc w:val="left"/>
              <w:rPr>
                <w:rFonts w:hint="eastAsia" w:ascii="方正书宋_GBK" w:eastAsia="方正书宋_GBK"/>
              </w:rPr>
            </w:pPr>
            <w:r>
              <w:rPr>
                <w:rFonts w:hint="eastAsia" w:ascii="方正书宋_GBK" w:eastAsia="方正书宋_GBK"/>
              </w:rPr>
              <w:t>任务完成及时率</w:t>
            </w:r>
          </w:p>
        </w:tc>
        <w:tc>
          <w:tcPr>
            <w:tcW w:w="2891" w:type="dxa"/>
            <w:shd w:val="clear" w:color="auto" w:fill="auto"/>
            <w:noWrap w:val="0"/>
            <w:vAlign w:val="center"/>
          </w:tcPr>
          <w:p w14:paraId="381E1EBD">
            <w:pPr>
              <w:spacing w:line="300" w:lineRule="exact"/>
              <w:jc w:val="left"/>
              <w:rPr>
                <w:rFonts w:ascii="方正书宋_GBK" w:eastAsia="方正书宋_GBK"/>
              </w:rPr>
            </w:pPr>
            <w:r>
              <w:rPr>
                <w:rFonts w:hint="eastAsia" w:ascii="方正书宋_GBK" w:eastAsia="方正书宋_GBK"/>
              </w:rPr>
              <w:t>任务完成及时率</w:t>
            </w:r>
          </w:p>
        </w:tc>
        <w:tc>
          <w:tcPr>
            <w:tcW w:w="1276" w:type="dxa"/>
            <w:shd w:val="clear" w:color="auto" w:fill="auto"/>
            <w:noWrap w:val="0"/>
            <w:vAlign w:val="center"/>
          </w:tcPr>
          <w:p w14:paraId="2A5ACBFC">
            <w:pPr>
              <w:spacing w:line="300" w:lineRule="exact"/>
              <w:jc w:val="left"/>
              <w:rPr>
                <w:rFonts w:ascii="方正书宋_GBK" w:eastAsia="方正书宋_GBK"/>
              </w:rPr>
            </w:pPr>
            <w:r>
              <w:rPr>
                <w:rFonts w:hint="eastAsia" w:ascii="方正书宋_GBK" w:eastAsia="方正书宋_GBK"/>
              </w:rPr>
              <w:t>保证经常储存量</w:t>
            </w:r>
            <w:r>
              <w:rPr>
                <w:rFonts w:ascii="方正书宋_GBK" w:eastAsia="方正书宋_GBK"/>
              </w:rPr>
              <w:t>2000</w:t>
            </w:r>
            <w:r>
              <w:rPr>
                <w:rFonts w:hint="eastAsia" w:ascii="方正书宋_GBK" w:eastAsia="方正书宋_GBK"/>
              </w:rPr>
              <w:t>吨</w:t>
            </w:r>
          </w:p>
        </w:tc>
        <w:tc>
          <w:tcPr>
            <w:tcW w:w="1701" w:type="dxa"/>
            <w:shd w:val="clear" w:color="auto" w:fill="auto"/>
            <w:noWrap w:val="0"/>
            <w:vAlign w:val="center"/>
          </w:tcPr>
          <w:p w14:paraId="3EB80A0A">
            <w:pPr>
              <w:spacing w:line="300" w:lineRule="exact"/>
              <w:jc w:val="left"/>
              <w:rPr>
                <w:rFonts w:hint="eastAsia" w:ascii="方正书宋_GBK" w:eastAsia="方正书宋_GBK"/>
              </w:rPr>
            </w:pPr>
            <w:r>
              <w:rPr>
                <w:rFonts w:hint="eastAsia" w:ascii="方正书宋_GBK" w:eastAsia="方正书宋_GBK"/>
              </w:rPr>
              <w:t>评定</w:t>
            </w:r>
          </w:p>
        </w:tc>
      </w:tr>
      <w:tr w14:paraId="67699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093629C8">
            <w:pPr>
              <w:spacing w:line="300" w:lineRule="exact"/>
              <w:jc w:val="center"/>
              <w:rPr>
                <w:rFonts w:hint="eastAsia" w:ascii="方正书宋_GBK" w:eastAsia="方正书宋_GBK"/>
              </w:rPr>
            </w:pPr>
          </w:p>
        </w:tc>
        <w:tc>
          <w:tcPr>
            <w:tcW w:w="1134" w:type="dxa"/>
            <w:shd w:val="clear" w:color="auto" w:fill="auto"/>
            <w:noWrap w:val="0"/>
            <w:vAlign w:val="center"/>
          </w:tcPr>
          <w:p w14:paraId="701ED01E">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14:paraId="7475EF4F">
            <w:pPr>
              <w:spacing w:line="300" w:lineRule="exact"/>
              <w:jc w:val="left"/>
              <w:rPr>
                <w:rFonts w:hint="eastAsia" w:ascii="方正书宋_GBK" w:eastAsia="方正书宋_GBK"/>
              </w:rPr>
            </w:pPr>
            <w:r>
              <w:rPr>
                <w:rFonts w:hint="eastAsia" w:ascii="方正书宋_GBK" w:eastAsia="方正书宋_GBK"/>
              </w:rPr>
              <w:t>预算总成本</w:t>
            </w:r>
          </w:p>
        </w:tc>
        <w:tc>
          <w:tcPr>
            <w:tcW w:w="2891" w:type="dxa"/>
            <w:shd w:val="clear" w:color="auto" w:fill="auto"/>
            <w:noWrap w:val="0"/>
            <w:vAlign w:val="center"/>
          </w:tcPr>
          <w:p w14:paraId="2E044956">
            <w:pPr>
              <w:spacing w:line="300" w:lineRule="exact"/>
              <w:jc w:val="left"/>
              <w:rPr>
                <w:rFonts w:ascii="方正书宋_GBK" w:eastAsia="方正书宋_GBK"/>
              </w:rPr>
            </w:pPr>
            <w:r>
              <w:rPr>
                <w:rFonts w:hint="eastAsia" w:ascii="方正书宋_GBK" w:eastAsia="方正书宋_GBK"/>
              </w:rPr>
              <w:t>预算总成本</w:t>
            </w:r>
            <w:r>
              <w:rPr>
                <w:rFonts w:ascii="方正书宋_GBK" w:eastAsia="方正书宋_GBK"/>
              </w:rPr>
              <w:t>20</w:t>
            </w:r>
            <w:r>
              <w:rPr>
                <w:rFonts w:hint="eastAsia" w:ascii="方正书宋_GBK" w:eastAsia="方正书宋_GBK"/>
              </w:rPr>
              <w:t>万元</w:t>
            </w:r>
          </w:p>
        </w:tc>
        <w:tc>
          <w:tcPr>
            <w:tcW w:w="1276" w:type="dxa"/>
            <w:shd w:val="clear" w:color="auto" w:fill="auto"/>
            <w:noWrap w:val="0"/>
            <w:vAlign w:val="center"/>
          </w:tcPr>
          <w:p w14:paraId="75747651">
            <w:pPr>
              <w:spacing w:line="300" w:lineRule="exact"/>
              <w:jc w:val="left"/>
              <w:rPr>
                <w:rFonts w:hint="eastAsia" w:ascii="方正书宋_GBK" w:eastAsia="方正书宋_GBK"/>
              </w:rPr>
            </w:pPr>
            <w:r>
              <w:rPr>
                <w:rFonts w:hint="eastAsia" w:ascii="方正书宋_GBK" w:eastAsia="方正书宋_GBK"/>
              </w:rPr>
              <w:t>补贴总金额</w:t>
            </w:r>
            <w:r>
              <w:rPr>
                <w:rFonts w:ascii="方正书宋_GBK" w:eastAsia="方正书宋_GBK"/>
              </w:rPr>
              <w:t>20</w:t>
            </w:r>
            <w:r>
              <w:rPr>
                <w:rFonts w:hint="eastAsia" w:ascii="方正书宋_GBK" w:eastAsia="方正书宋_GBK"/>
              </w:rPr>
              <w:t>万元</w:t>
            </w:r>
          </w:p>
        </w:tc>
        <w:tc>
          <w:tcPr>
            <w:tcW w:w="1701" w:type="dxa"/>
            <w:shd w:val="clear" w:color="auto" w:fill="auto"/>
            <w:noWrap w:val="0"/>
            <w:vAlign w:val="center"/>
          </w:tcPr>
          <w:p w14:paraId="7826C7D1">
            <w:pPr>
              <w:spacing w:line="300" w:lineRule="exact"/>
              <w:jc w:val="left"/>
              <w:rPr>
                <w:rFonts w:hint="eastAsia" w:ascii="方正书宋_GBK" w:eastAsia="方正书宋_GBK"/>
              </w:rPr>
            </w:pPr>
            <w:r>
              <w:rPr>
                <w:rFonts w:hint="eastAsia" w:ascii="方正书宋_GBK" w:eastAsia="方正书宋_GBK"/>
              </w:rPr>
              <w:t>评定</w:t>
            </w:r>
          </w:p>
        </w:tc>
      </w:tr>
      <w:tr w14:paraId="70EA0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2DEF57CA">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14:paraId="05F53669">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14:paraId="057F213F">
            <w:pPr>
              <w:spacing w:line="300" w:lineRule="exact"/>
              <w:jc w:val="left"/>
              <w:rPr>
                <w:rFonts w:ascii="方正书宋_GBK" w:eastAsia="方正书宋_GBK"/>
              </w:rPr>
            </w:pPr>
            <w:r>
              <w:rPr>
                <w:rFonts w:hint="eastAsia" w:ascii="方正书宋_GBK" w:eastAsia="方正书宋_GBK"/>
              </w:rPr>
              <w:t>应急保障率</w:t>
            </w:r>
          </w:p>
          <w:p w14:paraId="5880CC35">
            <w:pPr>
              <w:spacing w:line="300" w:lineRule="exact"/>
              <w:jc w:val="left"/>
              <w:rPr>
                <w:rFonts w:hint="eastAsia" w:ascii="方正书宋_GBK" w:eastAsia="方正书宋_GBK"/>
              </w:rPr>
            </w:pPr>
          </w:p>
        </w:tc>
        <w:tc>
          <w:tcPr>
            <w:tcW w:w="2891" w:type="dxa"/>
            <w:shd w:val="clear" w:color="auto" w:fill="auto"/>
            <w:noWrap w:val="0"/>
            <w:vAlign w:val="center"/>
          </w:tcPr>
          <w:p w14:paraId="5F0CA384">
            <w:pPr>
              <w:spacing w:line="300" w:lineRule="exact"/>
              <w:jc w:val="left"/>
              <w:rPr>
                <w:rFonts w:ascii="方正书宋_GBK" w:eastAsia="方正书宋_GBK"/>
              </w:rPr>
            </w:pPr>
            <w:r>
              <w:rPr>
                <w:rFonts w:hint="eastAsia" w:ascii="方正书宋_GBK" w:eastAsia="方正书宋_GBK"/>
              </w:rPr>
              <w:t>应急保障率</w:t>
            </w:r>
          </w:p>
          <w:p w14:paraId="6796983C">
            <w:pPr>
              <w:spacing w:line="300" w:lineRule="exact"/>
              <w:jc w:val="left"/>
              <w:rPr>
                <w:rFonts w:ascii="方正书宋_GBK" w:eastAsia="方正书宋_GBK"/>
              </w:rPr>
            </w:pPr>
          </w:p>
        </w:tc>
        <w:tc>
          <w:tcPr>
            <w:tcW w:w="1276" w:type="dxa"/>
            <w:shd w:val="clear" w:color="auto" w:fill="auto"/>
            <w:noWrap w:val="0"/>
            <w:vAlign w:val="center"/>
          </w:tcPr>
          <w:p w14:paraId="382C16E0">
            <w:pPr>
              <w:spacing w:line="300" w:lineRule="exact"/>
              <w:jc w:val="left"/>
              <w:rPr>
                <w:rFonts w:hint="eastAsia" w:ascii="方正书宋_GBK" w:eastAsia="方正书宋_GBK"/>
              </w:rPr>
            </w:pPr>
            <w:r>
              <w:rPr>
                <w:rFonts w:hint="eastAsia" w:ascii="方正书宋_GBK" w:eastAsia="方正书宋_GBK"/>
              </w:rPr>
              <w:t>保障市场供应</w:t>
            </w:r>
          </w:p>
        </w:tc>
        <w:tc>
          <w:tcPr>
            <w:tcW w:w="1701" w:type="dxa"/>
            <w:shd w:val="clear" w:color="auto" w:fill="auto"/>
            <w:noWrap w:val="0"/>
            <w:vAlign w:val="center"/>
          </w:tcPr>
          <w:p w14:paraId="3C01594C">
            <w:pPr>
              <w:spacing w:line="300" w:lineRule="exact"/>
              <w:jc w:val="left"/>
              <w:rPr>
                <w:rFonts w:hint="eastAsia" w:ascii="方正书宋_GBK" w:eastAsia="方正书宋_GBK"/>
              </w:rPr>
            </w:pPr>
            <w:r>
              <w:rPr>
                <w:rFonts w:hint="eastAsia" w:ascii="方正书宋_GBK" w:eastAsia="方正书宋_GBK"/>
              </w:rPr>
              <w:t>评定</w:t>
            </w:r>
          </w:p>
        </w:tc>
      </w:tr>
      <w:tr w14:paraId="3243F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34061F5B">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14:paraId="76ABB102">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14:paraId="40D2EEFB">
            <w:pPr>
              <w:spacing w:line="300" w:lineRule="exact"/>
              <w:jc w:val="left"/>
              <w:rPr>
                <w:rFonts w:hint="eastAsia" w:ascii="方正书宋_GBK" w:eastAsia="方正书宋_GBK"/>
              </w:rPr>
            </w:pPr>
            <w:r>
              <w:rPr>
                <w:rFonts w:hint="eastAsia" w:ascii="方正书宋_GBK" w:eastAsia="方正书宋_GBK"/>
              </w:rPr>
              <w:t>企业满意度</w:t>
            </w:r>
          </w:p>
        </w:tc>
        <w:tc>
          <w:tcPr>
            <w:tcW w:w="2891" w:type="dxa"/>
            <w:shd w:val="clear" w:color="auto" w:fill="auto"/>
            <w:noWrap w:val="0"/>
            <w:vAlign w:val="center"/>
          </w:tcPr>
          <w:p w14:paraId="6378517B">
            <w:pPr>
              <w:spacing w:line="300" w:lineRule="exact"/>
              <w:jc w:val="left"/>
              <w:rPr>
                <w:rFonts w:ascii="方正书宋_GBK" w:eastAsia="方正书宋_GBK"/>
              </w:rPr>
            </w:pPr>
            <w:r>
              <w:rPr>
                <w:rFonts w:hint="eastAsia" w:ascii="方正书宋_GBK" w:eastAsia="方正书宋_GBK"/>
              </w:rPr>
              <w:t>企业满意度</w:t>
            </w:r>
          </w:p>
        </w:tc>
        <w:tc>
          <w:tcPr>
            <w:tcW w:w="1276" w:type="dxa"/>
            <w:shd w:val="clear" w:color="auto" w:fill="auto"/>
            <w:noWrap w:val="0"/>
            <w:vAlign w:val="center"/>
          </w:tcPr>
          <w:p w14:paraId="490B63AC">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企业满意程度</w:t>
            </w:r>
          </w:p>
        </w:tc>
        <w:tc>
          <w:tcPr>
            <w:tcW w:w="1701" w:type="dxa"/>
            <w:shd w:val="clear" w:color="auto" w:fill="auto"/>
            <w:noWrap w:val="0"/>
            <w:vAlign w:val="center"/>
          </w:tcPr>
          <w:p w14:paraId="13B9AD1B">
            <w:pPr>
              <w:spacing w:line="300" w:lineRule="exact"/>
              <w:jc w:val="left"/>
              <w:rPr>
                <w:rFonts w:hint="eastAsia" w:ascii="方正书宋_GBK" w:eastAsia="方正书宋_GBK"/>
              </w:rPr>
            </w:pPr>
            <w:r>
              <w:rPr>
                <w:rFonts w:hint="eastAsia" w:ascii="方正书宋_GBK" w:eastAsia="方正书宋_GBK"/>
              </w:rPr>
              <w:t>评定</w:t>
            </w:r>
          </w:p>
        </w:tc>
      </w:tr>
    </w:tbl>
    <w:p w14:paraId="2721796C">
      <w:pPr>
        <w:numPr>
          <w:ilvl w:val="0"/>
          <w:numId w:val="0"/>
        </w:numPr>
        <w:jc w:val="left"/>
        <w:outlineLvl w:val="1"/>
        <w:rPr>
          <w:rFonts w:ascii="Times New Roman" w:hAnsi="宋体" w:cs="宋体"/>
          <w:b/>
          <w:sz w:val="28"/>
        </w:rPr>
      </w:pPr>
      <w:r>
        <w:rPr>
          <w:rFonts w:hint="eastAsia"/>
        </w:rPr>
        <w:fldChar w:fldCharType="begin"/>
      </w:r>
      <w:r>
        <w:rPr>
          <w:rFonts w:hint="eastAsia" w:ascii="方正仿宋_GBK" w:hAnsi="方正仿宋_GBK" w:eastAsia="方正仿宋_GBK" w:cs="方正仿宋_GBK"/>
          <w:b/>
          <w:sz w:val="28"/>
        </w:rPr>
        <w:instrText xml:space="preserve"> TC 11、隆尧县救灾物资储备管理绩效目标表 \f C \l 1 </w:instrText>
      </w:r>
      <w:r>
        <w:rPr>
          <w:rFonts w:hint="eastAsia" w:ascii="方正仿宋_GBK" w:hAnsi="方正仿宋_GBK" w:eastAsia="方正仿宋_GBK" w:cs="方正仿宋_GBK"/>
          <w:b/>
          <w:sz w:val="28"/>
        </w:rPr>
        <w:fldChar w:fldCharType="end"/>
      </w:r>
      <w:bookmarkEnd w:id="15"/>
    </w:p>
    <w:p w14:paraId="72B7807A">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p w14:paraId="2E8B41A6">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03C17195">
      <w:pPr>
        <w:spacing w:line="300" w:lineRule="exact"/>
        <w:ind w:firstLine="422" w:firstLineChars="200"/>
        <w:jc w:val="left"/>
        <w:rPr>
          <w:rFonts w:ascii="方正书宋_GBK" w:hAnsi="方正书宋_GBK" w:eastAsia="方正书宋_GBK" w:cs="方正书宋_GBK"/>
          <w:b/>
        </w:rPr>
      </w:pPr>
    </w:p>
    <w:p w14:paraId="1A5DD6AA">
      <w:pPr>
        <w:ind w:firstLine="562" w:firstLineChars="200"/>
        <w:jc w:val="left"/>
        <w:outlineLvl w:val="1"/>
        <w:rPr>
          <w:rFonts w:ascii="Calibri" w:hAnsi="Calibri" w:eastAsia="宋体" w:cs="黑体"/>
          <w:kern w:val="2"/>
          <w:sz w:val="21"/>
          <w:szCs w:val="22"/>
          <w:lang w:val="en-US" w:eastAsia="zh-CN" w:bidi="ar-SA"/>
        </w:rPr>
      </w:pPr>
      <w:r>
        <w:rPr>
          <w:rFonts w:hint="eastAsia" w:ascii="方正仿宋_GBK" w:hAnsi="方正仿宋_GBK" w:eastAsia="方正仿宋_GBK" w:cs="方正仿宋_GBK"/>
          <w:b/>
          <w:sz w:val="28"/>
        </w:rPr>
        <w:t>12、</w:t>
      </w:r>
      <w:r>
        <w:rPr>
          <w:rFonts w:hint="eastAsia" w:ascii="方正仿宋_GBK" w:hAnsi="方正仿宋_GBK" w:eastAsia="方正仿宋_GBK" w:cs="方正仿宋_GBK"/>
          <w:b/>
          <w:sz w:val="28"/>
          <w:lang w:val="en-US" w:eastAsia="zh-CN"/>
        </w:rPr>
        <w:t>2021年粮油质检站项目</w:t>
      </w:r>
      <w:r>
        <w:rPr>
          <w:rFonts w:hint="eastAsia" w:ascii="方正仿宋_GBK" w:hAnsi="方正仿宋_GBK" w:eastAsia="方正仿宋_GBK" w:cs="方正仿宋_GBK"/>
          <w:b/>
          <w:sz w:val="28"/>
        </w:rPr>
        <w:t>绩效目标表</w:t>
      </w:r>
      <w:bookmarkStart w:id="16" w:name="_Toc13722"/>
      <w:r>
        <w:rPr>
          <w:rFonts w:hint="eastAsia"/>
        </w:rPr>
        <w:fldChar w:fldCharType="begin"/>
      </w:r>
      <w:r>
        <w:rPr>
          <w:rFonts w:hint="eastAsia" w:ascii="方正仿宋_GBK" w:hAnsi="方正仿宋_GBK" w:eastAsia="方正仿宋_GBK" w:cs="方正仿宋_GBK"/>
          <w:b/>
          <w:sz w:val="28"/>
        </w:rPr>
        <w:instrText xml:space="preserve"> TC 12、隆尧县粮油质检中心项目绩效目标表 \f C \l 1 </w:instrText>
      </w:r>
      <w:r>
        <w:rPr>
          <w:rFonts w:hint="eastAsia" w:ascii="方正仿宋_GBK" w:hAnsi="方正仿宋_GBK" w:eastAsia="方正仿宋_GBK" w:cs="方正仿宋_GBK"/>
          <w:b/>
          <w:sz w:val="28"/>
        </w:rPr>
        <w:fldChar w:fldCharType="end"/>
      </w:r>
      <w:bookmarkEnd w:id="16"/>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F724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14:paraId="57D0E353">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14:paraId="36D36CD8">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14:paraId="63F62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14:paraId="29C7C3C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14:paraId="123E9D88">
            <w:pPr>
              <w:spacing w:line="300" w:lineRule="exact"/>
              <w:jc w:val="left"/>
              <w:rPr>
                <w:rFonts w:ascii="方正书宋_GBK" w:eastAsia="方正书宋_GBK"/>
              </w:rPr>
            </w:pPr>
            <w:r>
              <w:rPr>
                <w:rFonts w:ascii="方正书宋_GBK" w:eastAsia="方正书宋_GBK"/>
              </w:rPr>
              <w:t>130525217OGURRGMO807A</w:t>
            </w:r>
          </w:p>
        </w:tc>
        <w:tc>
          <w:tcPr>
            <w:tcW w:w="1587" w:type="dxa"/>
            <w:shd w:val="clear" w:color="auto" w:fill="auto"/>
            <w:noWrap w:val="0"/>
            <w:vAlign w:val="center"/>
          </w:tcPr>
          <w:p w14:paraId="09AF52F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14:paraId="54123BCB">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年粮油质检站项目</w:t>
            </w:r>
          </w:p>
        </w:tc>
      </w:tr>
      <w:tr w14:paraId="5AB7B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4ECEE1B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14:paraId="1FE76AA0">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14:paraId="6C737A5E">
            <w:pPr>
              <w:spacing w:line="300" w:lineRule="exact"/>
              <w:jc w:val="left"/>
              <w:rPr>
                <w:rFonts w:ascii="方正书宋_GBK" w:eastAsia="方正书宋_GBK"/>
              </w:rPr>
            </w:pPr>
            <w:r>
              <w:rPr>
                <w:rFonts w:ascii="方正书宋_GBK" w:eastAsia="方正书宋_GBK"/>
              </w:rPr>
              <w:t>75.00</w:t>
            </w:r>
          </w:p>
        </w:tc>
        <w:tc>
          <w:tcPr>
            <w:tcW w:w="1587" w:type="dxa"/>
            <w:shd w:val="clear" w:color="auto" w:fill="auto"/>
            <w:noWrap w:val="0"/>
            <w:vAlign w:val="center"/>
          </w:tcPr>
          <w:p w14:paraId="3085C38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14:paraId="4776CF14">
            <w:pPr>
              <w:spacing w:line="300" w:lineRule="exact"/>
              <w:jc w:val="left"/>
              <w:rPr>
                <w:rFonts w:ascii="方正书宋_GBK" w:eastAsia="方正书宋_GBK"/>
              </w:rPr>
            </w:pPr>
            <w:r>
              <w:rPr>
                <w:rFonts w:ascii="方正书宋_GBK" w:eastAsia="方正书宋_GBK"/>
              </w:rPr>
              <w:t>75.00</w:t>
            </w:r>
          </w:p>
        </w:tc>
        <w:tc>
          <w:tcPr>
            <w:tcW w:w="1276" w:type="dxa"/>
            <w:shd w:val="clear" w:color="auto" w:fill="auto"/>
            <w:noWrap w:val="0"/>
            <w:vAlign w:val="center"/>
          </w:tcPr>
          <w:p w14:paraId="0F2D6DF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14:paraId="74F55311">
            <w:pPr>
              <w:spacing w:line="300" w:lineRule="exact"/>
              <w:jc w:val="left"/>
              <w:rPr>
                <w:rFonts w:ascii="方正书宋_GBK" w:eastAsia="方正书宋_GBK"/>
              </w:rPr>
            </w:pPr>
            <w:r>
              <w:rPr>
                <w:rFonts w:ascii="方正书宋_GBK" w:eastAsia="方正书宋_GBK"/>
              </w:rPr>
              <w:t>0</w:t>
            </w:r>
          </w:p>
        </w:tc>
      </w:tr>
      <w:tr w14:paraId="7AC1F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14:paraId="1F59DF34">
            <w:pPr>
              <w:spacing w:line="300" w:lineRule="exact"/>
              <w:jc w:val="left"/>
              <w:outlineLvl w:val="3"/>
            </w:pPr>
          </w:p>
        </w:tc>
        <w:tc>
          <w:tcPr>
            <w:tcW w:w="8278" w:type="dxa"/>
            <w:gridSpan w:val="6"/>
            <w:shd w:val="clear" w:color="auto" w:fill="auto"/>
            <w:noWrap w:val="0"/>
            <w:vAlign w:val="center"/>
          </w:tcPr>
          <w:p w14:paraId="68F5659B">
            <w:pPr>
              <w:spacing w:line="300" w:lineRule="exact"/>
              <w:jc w:val="left"/>
              <w:rPr>
                <w:rFonts w:ascii="方正书宋_GBK" w:eastAsia="方正书宋_GBK"/>
              </w:rPr>
            </w:pPr>
            <w:r>
              <w:rPr>
                <w:rFonts w:hint="eastAsia" w:ascii="方正书宋_GBK" w:eastAsia="方正书宋_GBK"/>
              </w:rPr>
              <w:t>加强隆尧县粮食质量安全检验监测体系，建立隆尧县粮油质检站</w:t>
            </w:r>
          </w:p>
        </w:tc>
      </w:tr>
      <w:tr w14:paraId="082BF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6E29B50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14:paraId="29FA616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14:paraId="766F7BA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14:paraId="10165DF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14:paraId="79CAC72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6591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14:paraId="7BBE2BF4">
            <w:pPr>
              <w:spacing w:line="300" w:lineRule="exact"/>
              <w:jc w:val="left"/>
              <w:outlineLvl w:val="3"/>
            </w:pPr>
          </w:p>
        </w:tc>
        <w:tc>
          <w:tcPr>
            <w:tcW w:w="2410" w:type="dxa"/>
            <w:gridSpan w:val="2"/>
            <w:tcBorders>
              <w:bottom w:val="single" w:color="000000" w:sz="6" w:space="0"/>
            </w:tcBorders>
            <w:shd w:val="clear" w:color="auto" w:fill="auto"/>
            <w:noWrap w:val="0"/>
            <w:vAlign w:val="center"/>
          </w:tcPr>
          <w:p w14:paraId="08463569">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noWrap w:val="0"/>
            <w:vAlign w:val="center"/>
          </w:tcPr>
          <w:p w14:paraId="398E43CC">
            <w:pPr>
              <w:spacing w:line="300" w:lineRule="exact"/>
              <w:jc w:val="center"/>
              <w:rPr>
                <w:rFonts w:ascii="方正书宋_GBK" w:eastAsia="方正书宋_GBK"/>
              </w:rPr>
            </w:pPr>
            <w:r>
              <w:rPr>
                <w:rFonts w:ascii="方正书宋_GBK" w:eastAsia="方正书宋_GBK"/>
              </w:rPr>
              <w:t>80.00%</w:t>
            </w:r>
          </w:p>
        </w:tc>
        <w:tc>
          <w:tcPr>
            <w:tcW w:w="1304" w:type="dxa"/>
            <w:tcBorders>
              <w:bottom w:val="single" w:color="000000" w:sz="6" w:space="0"/>
            </w:tcBorders>
            <w:shd w:val="clear" w:color="auto" w:fill="auto"/>
            <w:noWrap w:val="0"/>
            <w:vAlign w:val="center"/>
          </w:tcPr>
          <w:p w14:paraId="22BBE333">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14:paraId="1F27D875">
            <w:pPr>
              <w:spacing w:line="300" w:lineRule="exact"/>
              <w:jc w:val="center"/>
              <w:rPr>
                <w:rFonts w:ascii="方正书宋_GBK" w:eastAsia="方正书宋_GBK"/>
              </w:rPr>
            </w:pPr>
          </w:p>
        </w:tc>
      </w:tr>
      <w:tr w14:paraId="6DAFA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14:paraId="45FBB0D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14:paraId="70D19F0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加强粮食质量安全监测</w:t>
            </w:r>
          </w:p>
          <w:p w14:paraId="6A37F8C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做好省优质粮食工程的配套基础设施建设</w:t>
            </w:r>
          </w:p>
          <w:p w14:paraId="3C635795">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提高我县粮油质量监测能力</w:t>
            </w:r>
          </w:p>
        </w:tc>
      </w:tr>
    </w:tbl>
    <w:p w14:paraId="0349AAFD">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1DB9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14:paraId="18659FA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14:paraId="50504E2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14:paraId="63B68F9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14:paraId="4B685EF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14:paraId="35AC2A9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14:paraId="6F69C76A">
            <w:pPr>
              <w:spacing w:line="300" w:lineRule="exact"/>
              <w:jc w:val="center"/>
              <w:rPr>
                <w:rFonts w:ascii="方正书宋_GBK" w:eastAsia="方正书宋_GBK"/>
                <w:b/>
              </w:rPr>
            </w:pPr>
            <w:r>
              <w:rPr>
                <w:rFonts w:hint="eastAsia" w:ascii="方正书宋_GBK" w:eastAsia="方正书宋_GBK"/>
                <w:b/>
              </w:rPr>
              <w:t>指标值确定依据</w:t>
            </w:r>
          </w:p>
        </w:tc>
      </w:tr>
      <w:tr w14:paraId="416DE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561D6CDA">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14:paraId="25E2067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56505078">
            <w:pPr>
              <w:spacing w:line="300" w:lineRule="exact"/>
              <w:jc w:val="left"/>
              <w:rPr>
                <w:rFonts w:ascii="方正书宋_GBK" w:eastAsia="方正书宋_GBK"/>
              </w:rPr>
            </w:pPr>
            <w:r>
              <w:rPr>
                <w:rFonts w:hint="eastAsia" w:ascii="方正书宋_GBK" w:eastAsia="方正书宋_GBK"/>
              </w:rPr>
              <w:t>工程完成率</w:t>
            </w:r>
          </w:p>
        </w:tc>
        <w:tc>
          <w:tcPr>
            <w:tcW w:w="2891" w:type="dxa"/>
            <w:shd w:val="clear" w:color="auto" w:fill="auto"/>
            <w:noWrap w:val="0"/>
            <w:vAlign w:val="center"/>
          </w:tcPr>
          <w:p w14:paraId="7B4CEA47">
            <w:pPr>
              <w:spacing w:line="300" w:lineRule="exact"/>
              <w:jc w:val="left"/>
              <w:rPr>
                <w:rFonts w:ascii="方正书宋_GBK" w:eastAsia="方正书宋_GBK"/>
              </w:rPr>
            </w:pPr>
            <w:r>
              <w:rPr>
                <w:rFonts w:hint="eastAsia" w:ascii="方正书宋_GBK" w:eastAsia="方正书宋_GBK"/>
              </w:rPr>
              <w:t>工程完工程度</w:t>
            </w:r>
          </w:p>
        </w:tc>
        <w:tc>
          <w:tcPr>
            <w:tcW w:w="1276" w:type="dxa"/>
            <w:shd w:val="clear" w:color="auto" w:fill="auto"/>
            <w:noWrap w:val="0"/>
            <w:vAlign w:val="center"/>
          </w:tcPr>
          <w:p w14:paraId="7072FAE1">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工程全部完成为优</w:t>
            </w:r>
          </w:p>
        </w:tc>
        <w:tc>
          <w:tcPr>
            <w:tcW w:w="1701" w:type="dxa"/>
            <w:shd w:val="clear" w:color="auto" w:fill="auto"/>
            <w:noWrap w:val="0"/>
            <w:vAlign w:val="center"/>
          </w:tcPr>
          <w:p w14:paraId="5B521A01">
            <w:pPr>
              <w:spacing w:line="300" w:lineRule="exact"/>
              <w:jc w:val="left"/>
              <w:rPr>
                <w:rFonts w:ascii="方正书宋_GBK" w:eastAsia="方正书宋_GBK"/>
              </w:rPr>
            </w:pPr>
            <w:r>
              <w:rPr>
                <w:rFonts w:hint="eastAsia" w:ascii="方正书宋_GBK" w:eastAsia="方正书宋_GBK"/>
              </w:rPr>
              <w:t>评定</w:t>
            </w:r>
          </w:p>
        </w:tc>
      </w:tr>
      <w:tr w14:paraId="544C6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33BEFBB7">
            <w:pPr>
              <w:spacing w:line="300" w:lineRule="exact"/>
              <w:jc w:val="center"/>
              <w:rPr>
                <w:rFonts w:hint="eastAsia" w:ascii="方正书宋_GBK" w:eastAsia="方正书宋_GBK"/>
              </w:rPr>
            </w:pPr>
          </w:p>
        </w:tc>
        <w:tc>
          <w:tcPr>
            <w:tcW w:w="1134" w:type="dxa"/>
            <w:shd w:val="clear" w:color="auto" w:fill="auto"/>
            <w:noWrap w:val="0"/>
            <w:vAlign w:val="center"/>
          </w:tcPr>
          <w:p w14:paraId="54E8F83A">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14:paraId="3D166CEF">
            <w:pPr>
              <w:spacing w:line="300" w:lineRule="exact"/>
              <w:jc w:val="left"/>
              <w:rPr>
                <w:rFonts w:hint="eastAsia" w:ascii="方正书宋_GBK" w:eastAsia="方正书宋_GBK"/>
              </w:rPr>
            </w:pPr>
            <w:r>
              <w:rPr>
                <w:rFonts w:hint="eastAsia" w:ascii="方正书宋_GBK" w:eastAsia="方正书宋_GBK"/>
              </w:rPr>
              <w:t>工程验收合格率</w:t>
            </w:r>
          </w:p>
        </w:tc>
        <w:tc>
          <w:tcPr>
            <w:tcW w:w="2891" w:type="dxa"/>
            <w:shd w:val="clear" w:color="auto" w:fill="auto"/>
            <w:noWrap w:val="0"/>
            <w:vAlign w:val="center"/>
          </w:tcPr>
          <w:p w14:paraId="6C1086B6">
            <w:pPr>
              <w:spacing w:line="300" w:lineRule="exact"/>
              <w:jc w:val="left"/>
              <w:rPr>
                <w:rFonts w:ascii="方正书宋_GBK" w:eastAsia="方正书宋_GBK"/>
              </w:rPr>
            </w:pPr>
            <w:r>
              <w:rPr>
                <w:rFonts w:hint="eastAsia" w:ascii="方正书宋_GBK" w:eastAsia="方正书宋_GBK"/>
              </w:rPr>
              <w:t>达到工程验收标准</w:t>
            </w:r>
          </w:p>
        </w:tc>
        <w:tc>
          <w:tcPr>
            <w:tcW w:w="1276" w:type="dxa"/>
            <w:shd w:val="clear" w:color="auto" w:fill="auto"/>
            <w:noWrap w:val="0"/>
            <w:vAlign w:val="center"/>
          </w:tcPr>
          <w:p w14:paraId="3CCB4E5D">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工程验收合格</w:t>
            </w:r>
          </w:p>
        </w:tc>
        <w:tc>
          <w:tcPr>
            <w:tcW w:w="1701" w:type="dxa"/>
            <w:shd w:val="clear" w:color="auto" w:fill="auto"/>
            <w:noWrap w:val="0"/>
            <w:vAlign w:val="center"/>
          </w:tcPr>
          <w:p w14:paraId="153306E9">
            <w:pPr>
              <w:spacing w:line="300" w:lineRule="exact"/>
              <w:jc w:val="left"/>
              <w:rPr>
                <w:rFonts w:hint="eastAsia" w:ascii="方正书宋_GBK" w:eastAsia="方正书宋_GBK"/>
              </w:rPr>
            </w:pPr>
            <w:r>
              <w:rPr>
                <w:rFonts w:hint="eastAsia" w:ascii="方正书宋_GBK" w:eastAsia="方正书宋_GBK"/>
              </w:rPr>
              <w:t>评定</w:t>
            </w:r>
          </w:p>
        </w:tc>
      </w:tr>
      <w:tr w14:paraId="3AE53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18FF4961">
            <w:pPr>
              <w:spacing w:line="300" w:lineRule="exact"/>
              <w:jc w:val="center"/>
              <w:rPr>
                <w:rFonts w:hint="eastAsia" w:ascii="方正书宋_GBK" w:eastAsia="方正书宋_GBK"/>
              </w:rPr>
            </w:pPr>
          </w:p>
        </w:tc>
        <w:tc>
          <w:tcPr>
            <w:tcW w:w="1134" w:type="dxa"/>
            <w:shd w:val="clear" w:color="auto" w:fill="auto"/>
            <w:noWrap w:val="0"/>
            <w:vAlign w:val="center"/>
          </w:tcPr>
          <w:p w14:paraId="15CF6AFB">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14:paraId="7FF2E493">
            <w:pPr>
              <w:spacing w:line="300" w:lineRule="exact"/>
              <w:jc w:val="left"/>
              <w:rPr>
                <w:rFonts w:hint="eastAsia" w:ascii="方正书宋_GBK" w:eastAsia="方正书宋_GBK"/>
              </w:rPr>
            </w:pPr>
            <w:r>
              <w:rPr>
                <w:rFonts w:hint="eastAsia" w:ascii="方正书宋_GBK" w:eastAsia="方正书宋_GBK"/>
              </w:rPr>
              <w:t>项目完成时间</w:t>
            </w:r>
          </w:p>
        </w:tc>
        <w:tc>
          <w:tcPr>
            <w:tcW w:w="2891" w:type="dxa"/>
            <w:shd w:val="clear" w:color="auto" w:fill="auto"/>
            <w:noWrap w:val="0"/>
            <w:vAlign w:val="center"/>
          </w:tcPr>
          <w:p w14:paraId="77035735">
            <w:pPr>
              <w:spacing w:line="300" w:lineRule="exact"/>
              <w:jc w:val="left"/>
              <w:rPr>
                <w:rFonts w:ascii="方正书宋_GBK" w:eastAsia="方正书宋_GBK"/>
              </w:rPr>
            </w:pPr>
            <w:r>
              <w:rPr>
                <w:rFonts w:hint="eastAsia" w:ascii="方正书宋_GBK" w:eastAsia="方正书宋_GBK"/>
              </w:rPr>
              <w:t>项目完成时间</w:t>
            </w:r>
          </w:p>
        </w:tc>
        <w:tc>
          <w:tcPr>
            <w:tcW w:w="1276" w:type="dxa"/>
            <w:shd w:val="clear" w:color="auto" w:fill="auto"/>
            <w:noWrap w:val="0"/>
            <w:vAlign w:val="center"/>
          </w:tcPr>
          <w:p w14:paraId="16280E29">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月份前完成为优</w:t>
            </w:r>
          </w:p>
        </w:tc>
        <w:tc>
          <w:tcPr>
            <w:tcW w:w="1701" w:type="dxa"/>
            <w:shd w:val="clear" w:color="auto" w:fill="auto"/>
            <w:noWrap w:val="0"/>
            <w:vAlign w:val="center"/>
          </w:tcPr>
          <w:p w14:paraId="209DE2CE">
            <w:pPr>
              <w:spacing w:line="300" w:lineRule="exact"/>
              <w:jc w:val="left"/>
              <w:rPr>
                <w:rFonts w:hint="eastAsia" w:ascii="方正书宋_GBK" w:eastAsia="方正书宋_GBK"/>
              </w:rPr>
            </w:pPr>
            <w:r>
              <w:rPr>
                <w:rFonts w:hint="eastAsia" w:ascii="方正书宋_GBK" w:eastAsia="方正书宋_GBK"/>
              </w:rPr>
              <w:t>评定</w:t>
            </w:r>
          </w:p>
        </w:tc>
      </w:tr>
      <w:tr w14:paraId="5D772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31170EB4">
            <w:pPr>
              <w:spacing w:line="300" w:lineRule="exact"/>
              <w:jc w:val="center"/>
              <w:rPr>
                <w:rFonts w:hint="eastAsia" w:ascii="方正书宋_GBK" w:eastAsia="方正书宋_GBK"/>
              </w:rPr>
            </w:pPr>
          </w:p>
        </w:tc>
        <w:tc>
          <w:tcPr>
            <w:tcW w:w="1134" w:type="dxa"/>
            <w:shd w:val="clear" w:color="auto" w:fill="auto"/>
            <w:noWrap w:val="0"/>
            <w:vAlign w:val="center"/>
          </w:tcPr>
          <w:p w14:paraId="41CAA7E9">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14:paraId="38DDCFDD">
            <w:pPr>
              <w:spacing w:line="300" w:lineRule="exact"/>
              <w:jc w:val="left"/>
              <w:rPr>
                <w:rFonts w:hint="eastAsia" w:ascii="方正书宋_GBK" w:eastAsia="方正书宋_GBK"/>
              </w:rPr>
            </w:pPr>
            <w:r>
              <w:rPr>
                <w:rFonts w:hint="eastAsia" w:ascii="方正书宋_GBK" w:eastAsia="方正书宋_GBK"/>
              </w:rPr>
              <w:t>实际发生成本</w:t>
            </w:r>
          </w:p>
        </w:tc>
        <w:tc>
          <w:tcPr>
            <w:tcW w:w="2891" w:type="dxa"/>
            <w:shd w:val="clear" w:color="auto" w:fill="auto"/>
            <w:noWrap w:val="0"/>
            <w:vAlign w:val="center"/>
          </w:tcPr>
          <w:p w14:paraId="25828ABD">
            <w:pPr>
              <w:spacing w:line="300" w:lineRule="exact"/>
              <w:jc w:val="left"/>
              <w:rPr>
                <w:rFonts w:ascii="方正书宋_GBK" w:eastAsia="方正书宋_GBK"/>
              </w:rPr>
            </w:pPr>
            <w:r>
              <w:rPr>
                <w:rFonts w:hint="eastAsia" w:ascii="方正书宋_GBK" w:eastAsia="方正书宋_GBK"/>
              </w:rPr>
              <w:t>不超预算支出数</w:t>
            </w:r>
          </w:p>
        </w:tc>
        <w:tc>
          <w:tcPr>
            <w:tcW w:w="1276" w:type="dxa"/>
            <w:shd w:val="clear" w:color="auto" w:fill="auto"/>
            <w:noWrap w:val="0"/>
            <w:vAlign w:val="center"/>
          </w:tcPr>
          <w:p w14:paraId="014E501F">
            <w:pPr>
              <w:spacing w:line="300" w:lineRule="exact"/>
              <w:jc w:val="left"/>
              <w:rPr>
                <w:rFonts w:ascii="方正书宋_GBK" w:eastAsia="方正书宋_GBK"/>
              </w:rPr>
            </w:pPr>
            <w:r>
              <w:rPr>
                <w:rFonts w:hint="eastAsia" w:ascii="方正书宋_GBK" w:eastAsia="方正书宋_GBK"/>
              </w:rPr>
              <w:t>实际成本不超预算数</w:t>
            </w:r>
          </w:p>
        </w:tc>
        <w:tc>
          <w:tcPr>
            <w:tcW w:w="1701" w:type="dxa"/>
            <w:shd w:val="clear" w:color="auto" w:fill="auto"/>
            <w:noWrap w:val="0"/>
            <w:vAlign w:val="center"/>
          </w:tcPr>
          <w:p w14:paraId="58F4BDAB">
            <w:pPr>
              <w:spacing w:line="300" w:lineRule="exact"/>
              <w:jc w:val="left"/>
              <w:rPr>
                <w:rFonts w:hint="eastAsia" w:ascii="方正书宋_GBK" w:eastAsia="方正书宋_GBK"/>
              </w:rPr>
            </w:pPr>
            <w:r>
              <w:rPr>
                <w:rFonts w:hint="eastAsia" w:ascii="方正书宋_GBK" w:eastAsia="方正书宋_GBK"/>
              </w:rPr>
              <w:t>评定</w:t>
            </w:r>
          </w:p>
        </w:tc>
      </w:tr>
      <w:tr w14:paraId="34133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3A70D2DB">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14:paraId="536E2E3B">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14:paraId="69BE7002">
            <w:pPr>
              <w:spacing w:line="300" w:lineRule="exact"/>
              <w:jc w:val="left"/>
              <w:rPr>
                <w:rFonts w:hint="eastAsia" w:ascii="方正书宋_GBK" w:eastAsia="方正书宋_GBK"/>
              </w:rPr>
            </w:pPr>
            <w:r>
              <w:rPr>
                <w:rFonts w:hint="eastAsia" w:ascii="方正书宋_GBK" w:eastAsia="方正书宋_GBK"/>
              </w:rPr>
              <w:t>提高效率</w:t>
            </w:r>
          </w:p>
        </w:tc>
        <w:tc>
          <w:tcPr>
            <w:tcW w:w="2891" w:type="dxa"/>
            <w:shd w:val="clear" w:color="auto" w:fill="auto"/>
            <w:noWrap w:val="0"/>
            <w:vAlign w:val="center"/>
          </w:tcPr>
          <w:p w14:paraId="2CCF9A14">
            <w:pPr>
              <w:spacing w:line="300" w:lineRule="exact"/>
              <w:jc w:val="left"/>
              <w:rPr>
                <w:rFonts w:ascii="方正书宋_GBK" w:eastAsia="方正书宋_GBK"/>
              </w:rPr>
            </w:pPr>
            <w:r>
              <w:rPr>
                <w:rFonts w:hint="eastAsia" w:ascii="方正书宋_GBK" w:eastAsia="方正书宋_GBK"/>
              </w:rPr>
              <w:t>提高效率</w:t>
            </w:r>
          </w:p>
        </w:tc>
        <w:tc>
          <w:tcPr>
            <w:tcW w:w="1276" w:type="dxa"/>
            <w:shd w:val="clear" w:color="auto" w:fill="auto"/>
            <w:noWrap w:val="0"/>
            <w:vAlign w:val="center"/>
          </w:tcPr>
          <w:p w14:paraId="5B9381DB">
            <w:pPr>
              <w:spacing w:line="300" w:lineRule="exact"/>
              <w:jc w:val="left"/>
              <w:rPr>
                <w:rFonts w:hint="eastAsia" w:ascii="方正书宋_GBK" w:eastAsia="方正书宋_GBK"/>
              </w:rPr>
            </w:pPr>
            <w:r>
              <w:rPr>
                <w:rFonts w:hint="eastAsia" w:ascii="方正书宋_GBK" w:eastAsia="方正书宋_GBK"/>
              </w:rPr>
              <w:t>提高粮油质检业务效率</w:t>
            </w:r>
          </w:p>
        </w:tc>
        <w:tc>
          <w:tcPr>
            <w:tcW w:w="1701" w:type="dxa"/>
            <w:shd w:val="clear" w:color="auto" w:fill="auto"/>
            <w:noWrap w:val="0"/>
            <w:vAlign w:val="center"/>
          </w:tcPr>
          <w:p w14:paraId="2E7B2853">
            <w:pPr>
              <w:spacing w:line="300" w:lineRule="exact"/>
              <w:jc w:val="left"/>
              <w:rPr>
                <w:rFonts w:hint="eastAsia" w:ascii="方正书宋_GBK" w:eastAsia="方正书宋_GBK"/>
              </w:rPr>
            </w:pPr>
            <w:r>
              <w:rPr>
                <w:rFonts w:hint="eastAsia" w:ascii="方正书宋_GBK" w:eastAsia="方正书宋_GBK"/>
              </w:rPr>
              <w:t>评定</w:t>
            </w:r>
          </w:p>
        </w:tc>
      </w:tr>
      <w:tr w14:paraId="2CB28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6E3FA800">
            <w:pPr>
              <w:spacing w:line="300" w:lineRule="exact"/>
              <w:jc w:val="center"/>
              <w:rPr>
                <w:rFonts w:hint="eastAsia" w:ascii="方正书宋_GBK" w:eastAsia="方正书宋_GBK"/>
              </w:rPr>
            </w:pPr>
          </w:p>
        </w:tc>
        <w:tc>
          <w:tcPr>
            <w:tcW w:w="1134" w:type="dxa"/>
            <w:shd w:val="clear" w:color="auto" w:fill="auto"/>
            <w:noWrap w:val="0"/>
            <w:vAlign w:val="center"/>
          </w:tcPr>
          <w:p w14:paraId="3D45B529">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14:paraId="101A18B1">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14:paraId="15095E31">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noWrap w:val="0"/>
            <w:vAlign w:val="center"/>
          </w:tcPr>
          <w:p w14:paraId="6742268C">
            <w:pPr>
              <w:spacing w:line="300" w:lineRule="exact"/>
              <w:jc w:val="left"/>
              <w:rPr>
                <w:rFonts w:hint="eastAsia" w:ascii="方正书宋_GBK" w:eastAsia="方正书宋_GBK"/>
              </w:rPr>
            </w:pPr>
            <w:r>
              <w:rPr>
                <w:rFonts w:hint="eastAsia" w:ascii="方正书宋_GBK" w:eastAsia="方正书宋_GBK"/>
              </w:rPr>
              <w:t>带动当地农业发展</w:t>
            </w:r>
          </w:p>
        </w:tc>
        <w:tc>
          <w:tcPr>
            <w:tcW w:w="1701" w:type="dxa"/>
            <w:shd w:val="clear" w:color="auto" w:fill="auto"/>
            <w:noWrap w:val="0"/>
            <w:vAlign w:val="center"/>
          </w:tcPr>
          <w:p w14:paraId="3507AA2B">
            <w:pPr>
              <w:spacing w:line="300" w:lineRule="exact"/>
              <w:jc w:val="left"/>
              <w:rPr>
                <w:rFonts w:hint="eastAsia" w:ascii="方正书宋_GBK" w:eastAsia="方正书宋_GBK"/>
              </w:rPr>
            </w:pPr>
            <w:r>
              <w:rPr>
                <w:rFonts w:hint="eastAsia" w:ascii="方正书宋_GBK" w:eastAsia="方正书宋_GBK"/>
              </w:rPr>
              <w:t>评定</w:t>
            </w:r>
          </w:p>
        </w:tc>
      </w:tr>
      <w:tr w14:paraId="5EFD5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20113004">
            <w:pPr>
              <w:spacing w:line="300" w:lineRule="exact"/>
              <w:jc w:val="center"/>
              <w:rPr>
                <w:rFonts w:hint="eastAsia" w:ascii="方正书宋_GBK" w:eastAsia="方正书宋_GBK"/>
              </w:rPr>
            </w:pPr>
          </w:p>
        </w:tc>
        <w:tc>
          <w:tcPr>
            <w:tcW w:w="1134" w:type="dxa"/>
            <w:shd w:val="clear" w:color="auto" w:fill="auto"/>
            <w:noWrap w:val="0"/>
            <w:vAlign w:val="center"/>
          </w:tcPr>
          <w:p w14:paraId="4B84C4B8">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noWrap w:val="0"/>
            <w:vAlign w:val="center"/>
          </w:tcPr>
          <w:p w14:paraId="78DB7E97">
            <w:pPr>
              <w:spacing w:line="300" w:lineRule="exact"/>
              <w:jc w:val="left"/>
              <w:rPr>
                <w:rFonts w:hint="eastAsia" w:ascii="方正书宋_GBK" w:eastAsia="方正书宋_GBK"/>
              </w:rPr>
            </w:pPr>
            <w:r>
              <w:rPr>
                <w:rFonts w:hint="eastAsia" w:ascii="方正书宋_GBK" w:eastAsia="方正书宋_GBK"/>
              </w:rPr>
              <w:t>生态效益增值率</w:t>
            </w:r>
          </w:p>
        </w:tc>
        <w:tc>
          <w:tcPr>
            <w:tcW w:w="2891" w:type="dxa"/>
            <w:shd w:val="clear" w:color="auto" w:fill="auto"/>
            <w:noWrap w:val="0"/>
            <w:vAlign w:val="center"/>
          </w:tcPr>
          <w:p w14:paraId="5B400D7D">
            <w:pPr>
              <w:spacing w:line="300" w:lineRule="exact"/>
              <w:jc w:val="left"/>
              <w:rPr>
                <w:rFonts w:ascii="方正书宋_GBK" w:eastAsia="方正书宋_GBK"/>
              </w:rPr>
            </w:pPr>
            <w:r>
              <w:rPr>
                <w:rFonts w:hint="eastAsia" w:ascii="方正书宋_GBK" w:eastAsia="方正书宋_GBK"/>
              </w:rPr>
              <w:t>农产品质量安全，农业可持续发展</w:t>
            </w:r>
          </w:p>
        </w:tc>
        <w:tc>
          <w:tcPr>
            <w:tcW w:w="1276" w:type="dxa"/>
            <w:shd w:val="clear" w:color="auto" w:fill="auto"/>
            <w:noWrap w:val="0"/>
            <w:vAlign w:val="center"/>
          </w:tcPr>
          <w:p w14:paraId="7D873927">
            <w:pPr>
              <w:spacing w:line="300" w:lineRule="exact"/>
              <w:jc w:val="left"/>
              <w:rPr>
                <w:rFonts w:hint="eastAsia" w:ascii="方正书宋_GBK" w:eastAsia="方正书宋_GBK"/>
              </w:rPr>
            </w:pPr>
            <w:r>
              <w:rPr>
                <w:rFonts w:hint="eastAsia" w:ascii="方正书宋_GBK" w:eastAsia="方正书宋_GBK"/>
              </w:rPr>
              <w:t>带动绿色农产品发展</w:t>
            </w:r>
          </w:p>
        </w:tc>
        <w:tc>
          <w:tcPr>
            <w:tcW w:w="1701" w:type="dxa"/>
            <w:shd w:val="clear" w:color="auto" w:fill="auto"/>
            <w:noWrap w:val="0"/>
            <w:vAlign w:val="center"/>
          </w:tcPr>
          <w:p w14:paraId="3533F076">
            <w:pPr>
              <w:spacing w:line="300" w:lineRule="exact"/>
              <w:jc w:val="left"/>
              <w:rPr>
                <w:rFonts w:hint="eastAsia" w:ascii="方正书宋_GBK" w:eastAsia="方正书宋_GBK"/>
              </w:rPr>
            </w:pPr>
            <w:r>
              <w:rPr>
                <w:rFonts w:hint="eastAsia" w:ascii="方正书宋_GBK" w:eastAsia="方正书宋_GBK"/>
              </w:rPr>
              <w:t>评定</w:t>
            </w:r>
          </w:p>
        </w:tc>
      </w:tr>
      <w:tr w14:paraId="114A0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5D6EF190">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14:paraId="7AF1C47F">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14:paraId="12B77EBB">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14:paraId="60C232F7">
            <w:pPr>
              <w:spacing w:line="300" w:lineRule="exact"/>
              <w:jc w:val="left"/>
              <w:rPr>
                <w:rFonts w:ascii="方正书宋_GBK" w:eastAsia="方正书宋_GBK"/>
              </w:rPr>
            </w:pPr>
            <w:r>
              <w:rPr>
                <w:rFonts w:hint="eastAsia" w:ascii="方正书宋_GBK" w:eastAsia="方正书宋_GBK"/>
              </w:rPr>
              <w:t>群众对该项目满意程度调查</w:t>
            </w:r>
          </w:p>
        </w:tc>
        <w:tc>
          <w:tcPr>
            <w:tcW w:w="1276" w:type="dxa"/>
            <w:shd w:val="clear" w:color="auto" w:fill="auto"/>
            <w:noWrap w:val="0"/>
            <w:vAlign w:val="center"/>
          </w:tcPr>
          <w:p w14:paraId="64186D2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群众满意程度</w:t>
            </w:r>
          </w:p>
        </w:tc>
        <w:tc>
          <w:tcPr>
            <w:tcW w:w="1701" w:type="dxa"/>
            <w:shd w:val="clear" w:color="auto" w:fill="auto"/>
            <w:noWrap w:val="0"/>
            <w:vAlign w:val="center"/>
          </w:tcPr>
          <w:p w14:paraId="69DF821A">
            <w:pPr>
              <w:spacing w:line="300" w:lineRule="exact"/>
              <w:jc w:val="left"/>
              <w:rPr>
                <w:rFonts w:hint="eastAsia" w:ascii="方正书宋_GBK" w:eastAsia="方正书宋_GBK"/>
              </w:rPr>
            </w:pPr>
            <w:r>
              <w:rPr>
                <w:rFonts w:hint="eastAsia" w:ascii="方正书宋_GBK" w:eastAsia="方正书宋_GBK"/>
              </w:rPr>
              <w:t>测评</w:t>
            </w:r>
          </w:p>
        </w:tc>
      </w:tr>
    </w:tbl>
    <w:p w14:paraId="345E72E1">
      <w:pPr>
        <w:bidi w:val="0"/>
        <w:jc w:val="left"/>
        <w:rPr>
          <w:lang w:val="en-US" w:eastAsia="zh-CN"/>
        </w:rPr>
        <w:sectPr>
          <w:pgSz w:w="11906" w:h="16838"/>
          <w:pgMar w:top="1984" w:right="1304" w:bottom="1134" w:left="1304" w:header="851" w:footer="992" w:gutter="0"/>
          <w:cols w:space="720" w:num="1"/>
          <w:docGrid w:type="lines" w:linePitch="312" w:charSpace="0"/>
        </w:sectPr>
      </w:pPr>
    </w:p>
    <w:p w14:paraId="0827042F">
      <w:pPr>
        <w:spacing w:line="300" w:lineRule="exact"/>
        <w:ind w:firstLine="422" w:firstLineChars="200"/>
        <w:jc w:val="left"/>
        <w:rPr>
          <w:rFonts w:ascii="方正书宋_GBK" w:hAnsi="方正书宋_GBK" w:eastAsia="方正书宋_GBK" w:cs="方正书宋_GBK"/>
          <w:b/>
        </w:rPr>
      </w:pPr>
    </w:p>
    <w:p w14:paraId="0AFA2ABE">
      <w:pPr>
        <w:ind w:firstLine="562" w:firstLineChars="200"/>
        <w:jc w:val="left"/>
        <w:outlineLvl w:val="1"/>
        <w:rPr>
          <w:rFonts w:hint="eastAsia" w:ascii="方正仿宋_GBK" w:hAnsi="方正仿宋_GBK" w:eastAsia="方正仿宋_GBK" w:cs="方正仿宋_GBK"/>
          <w:b/>
          <w:sz w:val="28"/>
        </w:rPr>
      </w:pPr>
      <w:r>
        <w:rPr>
          <w:rFonts w:hint="eastAsia" w:ascii="方正仿宋_GBK" w:hAnsi="方正仿宋_GBK" w:eastAsia="方正仿宋_GBK" w:cs="方正仿宋_GBK"/>
          <w:b/>
          <w:sz w:val="28"/>
        </w:rPr>
        <w:t>13、</w:t>
      </w:r>
      <w:r>
        <w:rPr>
          <w:rFonts w:hint="eastAsia" w:ascii="方正仿宋_GBK" w:hAnsi="方正仿宋_GBK" w:eastAsia="方正仿宋_GBK" w:cs="方正仿宋_GBK"/>
          <w:b/>
          <w:sz w:val="28"/>
          <w:lang w:val="en-US" w:eastAsia="zh-CN"/>
        </w:rPr>
        <w:t>粮食安全责任制考核及粮食质量安全监测管理及流通执法</w:t>
      </w:r>
      <w:r>
        <w:rPr>
          <w:rFonts w:hint="eastAsia" w:ascii="方正仿宋_GBK" w:hAnsi="方正仿宋_GBK" w:eastAsia="方正仿宋_GBK" w:cs="方正仿宋_GBK"/>
          <w:b/>
          <w:sz w:val="28"/>
        </w:rPr>
        <w:t>绩效目标表</w:t>
      </w:r>
      <w:bookmarkStart w:id="17" w:name="_Toc26183"/>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7495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14:paraId="36477461">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14:paraId="33B4DD9E">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14:paraId="432B5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14:paraId="1BF78E2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14:paraId="39E402BA">
            <w:pPr>
              <w:spacing w:line="300" w:lineRule="exact"/>
              <w:jc w:val="left"/>
              <w:rPr>
                <w:rFonts w:ascii="方正书宋_GBK" w:eastAsia="方正书宋_GBK"/>
              </w:rPr>
            </w:pPr>
            <w:r>
              <w:rPr>
                <w:rFonts w:ascii="方正书宋_GBK" w:eastAsia="方正书宋_GBK"/>
              </w:rPr>
              <w:t>13052521SU3MZ3YRLI614</w:t>
            </w:r>
          </w:p>
        </w:tc>
        <w:tc>
          <w:tcPr>
            <w:tcW w:w="1587" w:type="dxa"/>
            <w:shd w:val="clear" w:color="auto" w:fill="auto"/>
            <w:noWrap w:val="0"/>
            <w:vAlign w:val="center"/>
          </w:tcPr>
          <w:p w14:paraId="11BDD61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14:paraId="4C1879A5">
            <w:pPr>
              <w:spacing w:line="300" w:lineRule="exact"/>
              <w:jc w:val="left"/>
              <w:rPr>
                <w:rFonts w:ascii="方正书宋_GBK" w:eastAsia="方正书宋_GBK"/>
              </w:rPr>
            </w:pPr>
            <w:r>
              <w:rPr>
                <w:rFonts w:hint="eastAsia" w:ascii="方正书宋_GBK" w:eastAsia="方正书宋_GBK"/>
              </w:rPr>
              <w:t>粮食安全责任制考核及粮食质量安全监测管理及流通执法</w:t>
            </w:r>
          </w:p>
        </w:tc>
      </w:tr>
      <w:tr w14:paraId="66E60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4A04504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14:paraId="40900CB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14:paraId="74D3EE39">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noWrap w:val="0"/>
            <w:vAlign w:val="center"/>
          </w:tcPr>
          <w:p w14:paraId="3F8AC54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14:paraId="0D0C708A">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noWrap w:val="0"/>
            <w:vAlign w:val="center"/>
          </w:tcPr>
          <w:p w14:paraId="1DF005D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14:paraId="72B64C07">
            <w:pPr>
              <w:spacing w:line="300" w:lineRule="exact"/>
              <w:jc w:val="left"/>
              <w:rPr>
                <w:rFonts w:ascii="方正书宋_GBK" w:eastAsia="方正书宋_GBK"/>
              </w:rPr>
            </w:pPr>
            <w:r>
              <w:rPr>
                <w:rFonts w:ascii="方正书宋_GBK" w:eastAsia="方正书宋_GBK"/>
              </w:rPr>
              <w:t>0</w:t>
            </w:r>
          </w:p>
        </w:tc>
      </w:tr>
      <w:tr w14:paraId="3807D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14:paraId="32EC2AA5">
            <w:pPr>
              <w:spacing w:line="300" w:lineRule="exact"/>
              <w:jc w:val="left"/>
              <w:outlineLvl w:val="3"/>
            </w:pPr>
          </w:p>
        </w:tc>
        <w:tc>
          <w:tcPr>
            <w:tcW w:w="8278" w:type="dxa"/>
            <w:gridSpan w:val="6"/>
            <w:shd w:val="clear" w:color="auto" w:fill="auto"/>
            <w:noWrap w:val="0"/>
            <w:vAlign w:val="center"/>
          </w:tcPr>
          <w:p w14:paraId="0FAF044C">
            <w:pPr>
              <w:spacing w:line="300" w:lineRule="exact"/>
              <w:jc w:val="left"/>
              <w:rPr>
                <w:rFonts w:ascii="方正书宋_GBK" w:eastAsia="方正书宋_GBK"/>
              </w:rPr>
            </w:pPr>
            <w:r>
              <w:rPr>
                <w:rFonts w:hint="eastAsia" w:ascii="方正书宋_GBK" w:eastAsia="方正书宋_GBK"/>
              </w:rPr>
              <w:t>粮食安全责任考核、粮食流通监督检查、粮食质量安全监测管理</w:t>
            </w:r>
          </w:p>
        </w:tc>
      </w:tr>
      <w:tr w14:paraId="762FF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5651835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14:paraId="1DB0C6D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14:paraId="5F61B50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14:paraId="72057B5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14:paraId="7455A98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1B4E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14:paraId="4041C42D">
            <w:pPr>
              <w:spacing w:line="300" w:lineRule="exact"/>
              <w:jc w:val="left"/>
              <w:outlineLvl w:val="3"/>
            </w:pPr>
          </w:p>
        </w:tc>
        <w:tc>
          <w:tcPr>
            <w:tcW w:w="2410" w:type="dxa"/>
            <w:gridSpan w:val="2"/>
            <w:tcBorders>
              <w:bottom w:val="single" w:color="000000" w:sz="6" w:space="0"/>
            </w:tcBorders>
            <w:shd w:val="clear" w:color="auto" w:fill="auto"/>
            <w:noWrap w:val="0"/>
            <w:vAlign w:val="center"/>
          </w:tcPr>
          <w:p w14:paraId="0A8F195F">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14:paraId="482BBD31">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14:paraId="15ED1677">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14:paraId="16EF60FC">
            <w:pPr>
              <w:spacing w:line="300" w:lineRule="exact"/>
              <w:jc w:val="center"/>
              <w:rPr>
                <w:rFonts w:ascii="方正书宋_GBK" w:eastAsia="方正书宋_GBK"/>
              </w:rPr>
            </w:pPr>
            <w:r>
              <w:rPr>
                <w:rFonts w:ascii="方正书宋_GBK" w:eastAsia="方正书宋_GBK"/>
              </w:rPr>
              <w:t>100.00%</w:t>
            </w:r>
          </w:p>
        </w:tc>
      </w:tr>
      <w:tr w14:paraId="32AEC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14:paraId="3E45BDE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14:paraId="140AECF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做好粮食安全责任制考核</w:t>
            </w:r>
          </w:p>
          <w:p w14:paraId="0F0267C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确保全县粮食质量安全</w:t>
            </w:r>
            <w:r>
              <w:rPr>
                <w:rFonts w:ascii="方正书宋_GBK" w:eastAsia="方正书宋_GBK"/>
              </w:rPr>
              <w:t xml:space="preserve"> </w:t>
            </w:r>
          </w:p>
          <w:p w14:paraId="43BFC20A">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对全县粮食流通进行监督检查</w:t>
            </w:r>
          </w:p>
        </w:tc>
      </w:tr>
    </w:tbl>
    <w:p w14:paraId="0286B3C3">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59AF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14:paraId="17E3C08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14:paraId="43AB011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14:paraId="4D4B77C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14:paraId="4DC844F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14:paraId="5A65EC3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14:paraId="2F281D84">
            <w:pPr>
              <w:spacing w:line="300" w:lineRule="exact"/>
              <w:jc w:val="center"/>
              <w:rPr>
                <w:rFonts w:ascii="方正书宋_GBK" w:eastAsia="方正书宋_GBK"/>
                <w:b/>
              </w:rPr>
            </w:pPr>
            <w:r>
              <w:rPr>
                <w:rFonts w:hint="eastAsia" w:ascii="方正书宋_GBK" w:eastAsia="方正书宋_GBK"/>
                <w:b/>
              </w:rPr>
              <w:t>指标值确定依据</w:t>
            </w:r>
          </w:p>
        </w:tc>
      </w:tr>
      <w:tr w14:paraId="3763B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72857C6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14:paraId="686D1FA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38F9287D">
            <w:pPr>
              <w:spacing w:line="300" w:lineRule="exact"/>
              <w:jc w:val="left"/>
              <w:rPr>
                <w:rFonts w:ascii="方正书宋_GBK" w:eastAsia="方正书宋_GBK"/>
              </w:rPr>
            </w:pPr>
            <w:r>
              <w:rPr>
                <w:rFonts w:hint="eastAsia" w:ascii="方正书宋_GBK" w:eastAsia="方正书宋_GBK"/>
              </w:rPr>
              <w:t>粮食企业检查率</w:t>
            </w:r>
          </w:p>
        </w:tc>
        <w:tc>
          <w:tcPr>
            <w:tcW w:w="2891" w:type="dxa"/>
            <w:shd w:val="clear" w:color="auto" w:fill="auto"/>
            <w:noWrap w:val="0"/>
            <w:vAlign w:val="center"/>
          </w:tcPr>
          <w:p w14:paraId="3E49B2F6">
            <w:pPr>
              <w:spacing w:line="300" w:lineRule="exact"/>
              <w:jc w:val="left"/>
              <w:rPr>
                <w:rFonts w:ascii="方正书宋_GBK" w:eastAsia="方正书宋_GBK"/>
              </w:rPr>
            </w:pPr>
            <w:r>
              <w:rPr>
                <w:rFonts w:hint="eastAsia" w:ascii="方正书宋_GBK" w:eastAsia="方正书宋_GBK"/>
              </w:rPr>
              <w:t>检查企业数量／全县企业数量</w:t>
            </w:r>
          </w:p>
        </w:tc>
        <w:tc>
          <w:tcPr>
            <w:tcW w:w="1276" w:type="dxa"/>
            <w:shd w:val="clear" w:color="auto" w:fill="auto"/>
            <w:noWrap w:val="0"/>
            <w:vAlign w:val="center"/>
          </w:tcPr>
          <w:p w14:paraId="5209AA0D">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监督检查情况</w:t>
            </w:r>
          </w:p>
        </w:tc>
        <w:tc>
          <w:tcPr>
            <w:tcW w:w="1701" w:type="dxa"/>
            <w:shd w:val="clear" w:color="auto" w:fill="auto"/>
            <w:noWrap w:val="0"/>
            <w:vAlign w:val="center"/>
          </w:tcPr>
          <w:p w14:paraId="2D14F9A5">
            <w:pPr>
              <w:spacing w:line="300" w:lineRule="exact"/>
              <w:jc w:val="left"/>
              <w:rPr>
                <w:rFonts w:ascii="方正书宋_GBK" w:eastAsia="方正书宋_GBK"/>
              </w:rPr>
            </w:pPr>
            <w:r>
              <w:rPr>
                <w:rFonts w:hint="eastAsia" w:ascii="方正书宋_GBK" w:eastAsia="方正书宋_GBK"/>
              </w:rPr>
              <w:t>评定</w:t>
            </w:r>
          </w:p>
        </w:tc>
      </w:tr>
      <w:tr w14:paraId="0446E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580206B1">
            <w:pPr>
              <w:spacing w:line="300" w:lineRule="exact"/>
              <w:jc w:val="center"/>
              <w:rPr>
                <w:rFonts w:hint="eastAsia" w:ascii="方正书宋_GBK" w:eastAsia="方正书宋_GBK"/>
              </w:rPr>
            </w:pPr>
          </w:p>
        </w:tc>
        <w:tc>
          <w:tcPr>
            <w:tcW w:w="1134" w:type="dxa"/>
            <w:shd w:val="clear" w:color="auto" w:fill="auto"/>
            <w:noWrap w:val="0"/>
            <w:vAlign w:val="center"/>
          </w:tcPr>
          <w:p w14:paraId="13B34BEC">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14:paraId="00A26738">
            <w:pPr>
              <w:spacing w:line="300" w:lineRule="exact"/>
              <w:jc w:val="left"/>
              <w:rPr>
                <w:rFonts w:hint="eastAsia" w:ascii="方正书宋_GBK" w:eastAsia="方正书宋_GBK"/>
              </w:rPr>
            </w:pPr>
            <w:r>
              <w:rPr>
                <w:rFonts w:hint="eastAsia" w:ascii="方正书宋_GBK" w:eastAsia="方正书宋_GBK"/>
              </w:rPr>
              <w:t>粮食安全率</w:t>
            </w:r>
          </w:p>
        </w:tc>
        <w:tc>
          <w:tcPr>
            <w:tcW w:w="2891" w:type="dxa"/>
            <w:shd w:val="clear" w:color="auto" w:fill="auto"/>
            <w:noWrap w:val="0"/>
            <w:vAlign w:val="center"/>
          </w:tcPr>
          <w:p w14:paraId="66AC230C">
            <w:pPr>
              <w:spacing w:line="300" w:lineRule="exact"/>
              <w:jc w:val="left"/>
              <w:rPr>
                <w:rFonts w:ascii="方正书宋_GBK" w:eastAsia="方正书宋_GBK"/>
              </w:rPr>
            </w:pPr>
            <w:r>
              <w:rPr>
                <w:rFonts w:hint="eastAsia" w:ascii="方正书宋_GBK" w:eastAsia="方正书宋_GBK"/>
              </w:rPr>
              <w:t>安全粮食数量</w:t>
            </w:r>
            <w:r>
              <w:rPr>
                <w:rFonts w:ascii="方正书宋_GBK" w:eastAsia="方正书宋_GBK"/>
              </w:rPr>
              <w:t>/</w:t>
            </w:r>
            <w:r>
              <w:rPr>
                <w:rFonts w:hint="eastAsia" w:ascii="方正书宋_GBK" w:eastAsia="方正书宋_GBK"/>
              </w:rPr>
              <w:t>全县粮食数量</w:t>
            </w:r>
          </w:p>
        </w:tc>
        <w:tc>
          <w:tcPr>
            <w:tcW w:w="1276" w:type="dxa"/>
            <w:shd w:val="clear" w:color="auto" w:fill="auto"/>
            <w:noWrap w:val="0"/>
            <w:vAlign w:val="center"/>
          </w:tcPr>
          <w:p w14:paraId="4ADFD3CB">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安全粮食数量</w:t>
            </w:r>
          </w:p>
        </w:tc>
        <w:tc>
          <w:tcPr>
            <w:tcW w:w="1701" w:type="dxa"/>
            <w:shd w:val="clear" w:color="auto" w:fill="auto"/>
            <w:noWrap w:val="0"/>
            <w:vAlign w:val="center"/>
          </w:tcPr>
          <w:p w14:paraId="036FE560">
            <w:pPr>
              <w:spacing w:line="300" w:lineRule="exact"/>
              <w:jc w:val="left"/>
              <w:rPr>
                <w:rFonts w:hint="eastAsia" w:ascii="方正书宋_GBK" w:eastAsia="方正书宋_GBK"/>
              </w:rPr>
            </w:pPr>
            <w:r>
              <w:rPr>
                <w:rFonts w:hint="eastAsia" w:ascii="方正书宋_GBK" w:eastAsia="方正书宋_GBK"/>
              </w:rPr>
              <w:t>评定</w:t>
            </w:r>
          </w:p>
        </w:tc>
      </w:tr>
      <w:tr w14:paraId="4F617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7AA9B37E">
            <w:pPr>
              <w:spacing w:line="300" w:lineRule="exact"/>
              <w:jc w:val="center"/>
              <w:rPr>
                <w:rFonts w:hint="eastAsia" w:ascii="方正书宋_GBK" w:eastAsia="方正书宋_GBK"/>
              </w:rPr>
            </w:pPr>
          </w:p>
        </w:tc>
        <w:tc>
          <w:tcPr>
            <w:tcW w:w="1134" w:type="dxa"/>
            <w:shd w:val="clear" w:color="auto" w:fill="auto"/>
            <w:noWrap w:val="0"/>
            <w:vAlign w:val="center"/>
          </w:tcPr>
          <w:p w14:paraId="7C6AD013">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14:paraId="4FD79141">
            <w:pPr>
              <w:spacing w:line="300" w:lineRule="exact"/>
              <w:jc w:val="left"/>
              <w:rPr>
                <w:rFonts w:hint="eastAsia" w:ascii="方正书宋_GBK" w:eastAsia="方正书宋_GBK"/>
              </w:rPr>
            </w:pPr>
            <w:r>
              <w:rPr>
                <w:rFonts w:hint="eastAsia" w:ascii="方正书宋_GBK" w:eastAsia="方正书宋_GBK"/>
              </w:rPr>
              <w:t>完成时效</w:t>
            </w:r>
          </w:p>
        </w:tc>
        <w:tc>
          <w:tcPr>
            <w:tcW w:w="2891" w:type="dxa"/>
            <w:shd w:val="clear" w:color="auto" w:fill="auto"/>
            <w:noWrap w:val="0"/>
            <w:vAlign w:val="center"/>
          </w:tcPr>
          <w:p w14:paraId="44B2B6E0">
            <w:pPr>
              <w:spacing w:line="300" w:lineRule="exact"/>
              <w:jc w:val="left"/>
              <w:rPr>
                <w:rFonts w:ascii="方正书宋_GBK" w:eastAsia="方正书宋_GBK"/>
              </w:rPr>
            </w:pPr>
            <w:r>
              <w:rPr>
                <w:rFonts w:hint="eastAsia" w:ascii="方正书宋_GBK" w:eastAsia="方正书宋_GBK"/>
              </w:rPr>
              <w:t>各项工作完成的及时程度</w:t>
            </w:r>
          </w:p>
        </w:tc>
        <w:tc>
          <w:tcPr>
            <w:tcW w:w="1276" w:type="dxa"/>
            <w:shd w:val="clear" w:color="auto" w:fill="auto"/>
            <w:noWrap w:val="0"/>
            <w:vAlign w:val="center"/>
          </w:tcPr>
          <w:p w14:paraId="512E5607">
            <w:pPr>
              <w:spacing w:line="300" w:lineRule="exact"/>
              <w:jc w:val="left"/>
              <w:rPr>
                <w:rFonts w:ascii="方正书宋_GBK" w:eastAsia="方正书宋_GBK"/>
              </w:rPr>
            </w:pPr>
            <w:r>
              <w:rPr>
                <w:rFonts w:hint="eastAsia" w:ascii="方正书宋_GBK" w:eastAsia="方正书宋_GBK"/>
              </w:rPr>
              <w:t>及时完成</w:t>
            </w:r>
          </w:p>
        </w:tc>
        <w:tc>
          <w:tcPr>
            <w:tcW w:w="1701" w:type="dxa"/>
            <w:shd w:val="clear" w:color="auto" w:fill="auto"/>
            <w:noWrap w:val="0"/>
            <w:vAlign w:val="center"/>
          </w:tcPr>
          <w:p w14:paraId="76438041">
            <w:pPr>
              <w:spacing w:line="300" w:lineRule="exact"/>
              <w:jc w:val="left"/>
              <w:rPr>
                <w:rFonts w:hint="eastAsia" w:ascii="方正书宋_GBK" w:eastAsia="方正书宋_GBK"/>
              </w:rPr>
            </w:pPr>
            <w:r>
              <w:rPr>
                <w:rFonts w:hint="eastAsia" w:ascii="方正书宋_GBK" w:eastAsia="方正书宋_GBK"/>
              </w:rPr>
              <w:t>评定</w:t>
            </w:r>
          </w:p>
        </w:tc>
      </w:tr>
      <w:tr w14:paraId="026CD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26F82999">
            <w:pPr>
              <w:spacing w:line="300" w:lineRule="exact"/>
              <w:jc w:val="center"/>
              <w:rPr>
                <w:rFonts w:hint="eastAsia" w:ascii="方正书宋_GBK" w:eastAsia="方正书宋_GBK"/>
              </w:rPr>
            </w:pPr>
          </w:p>
        </w:tc>
        <w:tc>
          <w:tcPr>
            <w:tcW w:w="1134" w:type="dxa"/>
            <w:shd w:val="clear" w:color="auto" w:fill="auto"/>
            <w:noWrap w:val="0"/>
            <w:vAlign w:val="center"/>
          </w:tcPr>
          <w:p w14:paraId="0434949B">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14:paraId="6F3076D4">
            <w:pPr>
              <w:spacing w:line="300" w:lineRule="exact"/>
              <w:jc w:val="left"/>
              <w:rPr>
                <w:rFonts w:hint="eastAsia" w:ascii="方正书宋_GBK" w:eastAsia="方正书宋_GBK"/>
              </w:rPr>
            </w:pPr>
            <w:r>
              <w:rPr>
                <w:rFonts w:hint="eastAsia" w:ascii="方正书宋_GBK" w:eastAsia="方正书宋_GBK"/>
              </w:rPr>
              <w:t>项目预算控制数</w:t>
            </w:r>
          </w:p>
        </w:tc>
        <w:tc>
          <w:tcPr>
            <w:tcW w:w="2891" w:type="dxa"/>
            <w:shd w:val="clear" w:color="auto" w:fill="auto"/>
            <w:noWrap w:val="0"/>
            <w:vAlign w:val="center"/>
          </w:tcPr>
          <w:p w14:paraId="45E65640">
            <w:pPr>
              <w:spacing w:line="300" w:lineRule="exact"/>
              <w:jc w:val="left"/>
              <w:rPr>
                <w:rFonts w:ascii="方正书宋_GBK" w:eastAsia="方正书宋_GBK"/>
              </w:rPr>
            </w:pPr>
            <w:r>
              <w:rPr>
                <w:rFonts w:hint="eastAsia" w:ascii="方正书宋_GBK" w:eastAsia="方正书宋_GBK"/>
              </w:rPr>
              <w:t>按预算成本支出</w:t>
            </w:r>
          </w:p>
        </w:tc>
        <w:tc>
          <w:tcPr>
            <w:tcW w:w="1276" w:type="dxa"/>
            <w:shd w:val="clear" w:color="auto" w:fill="auto"/>
            <w:noWrap w:val="0"/>
            <w:vAlign w:val="center"/>
          </w:tcPr>
          <w:p w14:paraId="09152827">
            <w:pPr>
              <w:spacing w:line="300" w:lineRule="exact"/>
              <w:jc w:val="left"/>
              <w:rPr>
                <w:rFonts w:hint="eastAsia" w:ascii="方正书宋_GBK" w:eastAsia="方正书宋_GBK"/>
              </w:rPr>
            </w:pPr>
            <w:r>
              <w:rPr>
                <w:rFonts w:hint="eastAsia" w:ascii="方正书宋_GBK" w:eastAsia="方正书宋_GBK"/>
              </w:rPr>
              <w:t>不超预算标准</w:t>
            </w:r>
          </w:p>
        </w:tc>
        <w:tc>
          <w:tcPr>
            <w:tcW w:w="1701" w:type="dxa"/>
            <w:shd w:val="clear" w:color="auto" w:fill="auto"/>
            <w:noWrap w:val="0"/>
            <w:vAlign w:val="center"/>
          </w:tcPr>
          <w:p w14:paraId="0C0214E0">
            <w:pPr>
              <w:spacing w:line="300" w:lineRule="exact"/>
              <w:jc w:val="left"/>
              <w:rPr>
                <w:rFonts w:hint="eastAsia" w:ascii="方正书宋_GBK" w:eastAsia="方正书宋_GBK"/>
              </w:rPr>
            </w:pPr>
            <w:r>
              <w:rPr>
                <w:rFonts w:hint="eastAsia" w:ascii="方正书宋_GBK" w:eastAsia="方正书宋_GBK"/>
              </w:rPr>
              <w:t>评定</w:t>
            </w:r>
          </w:p>
        </w:tc>
      </w:tr>
      <w:tr w14:paraId="606F6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0DEDCA6E">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14:paraId="588BB72F">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14:paraId="08CBB038">
            <w:pPr>
              <w:spacing w:line="300" w:lineRule="exact"/>
              <w:jc w:val="left"/>
              <w:rPr>
                <w:rFonts w:hint="eastAsia" w:ascii="方正书宋_GBK" w:eastAsia="方正书宋_GBK"/>
              </w:rPr>
            </w:pPr>
            <w:r>
              <w:rPr>
                <w:rFonts w:hint="eastAsia" w:ascii="方正书宋_GBK" w:eastAsia="方正书宋_GBK"/>
              </w:rPr>
              <w:t>粮食安全科学储粮率</w:t>
            </w:r>
          </w:p>
        </w:tc>
        <w:tc>
          <w:tcPr>
            <w:tcW w:w="2891" w:type="dxa"/>
            <w:shd w:val="clear" w:color="auto" w:fill="auto"/>
            <w:noWrap w:val="0"/>
            <w:vAlign w:val="center"/>
          </w:tcPr>
          <w:p w14:paraId="64E66EF3">
            <w:pPr>
              <w:spacing w:line="300" w:lineRule="exact"/>
              <w:jc w:val="left"/>
              <w:rPr>
                <w:rFonts w:ascii="方正书宋_GBK" w:eastAsia="方正书宋_GBK"/>
              </w:rPr>
            </w:pPr>
            <w:r>
              <w:rPr>
                <w:rFonts w:hint="eastAsia" w:ascii="方正书宋_GBK" w:eastAsia="方正书宋_GBK"/>
              </w:rPr>
              <w:t>安全科学储粮数量占全部粮食数量比例</w:t>
            </w:r>
          </w:p>
        </w:tc>
        <w:tc>
          <w:tcPr>
            <w:tcW w:w="1276" w:type="dxa"/>
            <w:shd w:val="clear" w:color="auto" w:fill="auto"/>
            <w:noWrap w:val="0"/>
            <w:vAlign w:val="center"/>
          </w:tcPr>
          <w:p w14:paraId="25AF2317">
            <w:pPr>
              <w:spacing w:line="300" w:lineRule="exact"/>
              <w:jc w:val="left"/>
              <w:rPr>
                <w:rFonts w:hint="eastAsia" w:ascii="方正书宋_GBK" w:eastAsia="方正书宋_GBK"/>
              </w:rPr>
            </w:pPr>
            <w:r>
              <w:rPr>
                <w:rFonts w:ascii="方正书宋_GBK" w:eastAsia="方正书宋_GBK"/>
              </w:rPr>
              <w:t>&gt;95</w:t>
            </w:r>
            <w:r>
              <w:rPr>
                <w:rFonts w:hint="eastAsia" w:ascii="方正书宋_GBK" w:eastAsia="方正书宋_GBK"/>
              </w:rPr>
              <w:t>安全科学储粮程度</w:t>
            </w:r>
          </w:p>
        </w:tc>
        <w:tc>
          <w:tcPr>
            <w:tcW w:w="1701" w:type="dxa"/>
            <w:shd w:val="clear" w:color="auto" w:fill="auto"/>
            <w:noWrap w:val="0"/>
            <w:vAlign w:val="center"/>
          </w:tcPr>
          <w:p w14:paraId="1317E842">
            <w:pPr>
              <w:spacing w:line="300" w:lineRule="exact"/>
              <w:jc w:val="left"/>
              <w:rPr>
                <w:rFonts w:hint="eastAsia" w:ascii="方正书宋_GBK" w:eastAsia="方正书宋_GBK"/>
              </w:rPr>
            </w:pPr>
            <w:r>
              <w:rPr>
                <w:rFonts w:hint="eastAsia" w:ascii="方正书宋_GBK" w:eastAsia="方正书宋_GBK"/>
              </w:rPr>
              <w:t>评定</w:t>
            </w:r>
          </w:p>
        </w:tc>
      </w:tr>
      <w:tr w14:paraId="2984E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1EC90C89">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14:paraId="4ADF84DE">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14:paraId="0D817722">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14:paraId="3081C42D">
            <w:pPr>
              <w:spacing w:line="300" w:lineRule="exact"/>
              <w:jc w:val="left"/>
              <w:rPr>
                <w:rFonts w:ascii="方正书宋_GBK" w:eastAsia="方正书宋_GBK"/>
              </w:rPr>
            </w:pPr>
            <w:r>
              <w:rPr>
                <w:rFonts w:hint="eastAsia" w:ascii="方正书宋_GBK" w:eastAsia="方正书宋_GBK"/>
              </w:rPr>
              <w:t>群众满意度</w:t>
            </w:r>
            <w:r>
              <w:rPr>
                <w:rFonts w:ascii="方正书宋_GBK" w:eastAsia="方正书宋_GBK"/>
              </w:rPr>
              <w:t>%</w:t>
            </w:r>
          </w:p>
        </w:tc>
        <w:tc>
          <w:tcPr>
            <w:tcW w:w="1276" w:type="dxa"/>
            <w:shd w:val="clear" w:color="auto" w:fill="auto"/>
            <w:noWrap w:val="0"/>
            <w:vAlign w:val="center"/>
          </w:tcPr>
          <w:p w14:paraId="163AB7E0">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群众满意程度</w:t>
            </w:r>
          </w:p>
        </w:tc>
        <w:tc>
          <w:tcPr>
            <w:tcW w:w="1701" w:type="dxa"/>
            <w:shd w:val="clear" w:color="auto" w:fill="auto"/>
            <w:noWrap w:val="0"/>
            <w:vAlign w:val="center"/>
          </w:tcPr>
          <w:p w14:paraId="3EAB90F8">
            <w:pPr>
              <w:spacing w:line="300" w:lineRule="exact"/>
              <w:jc w:val="left"/>
              <w:rPr>
                <w:rFonts w:hint="eastAsia" w:ascii="方正书宋_GBK" w:eastAsia="方正书宋_GBK"/>
              </w:rPr>
            </w:pPr>
            <w:r>
              <w:rPr>
                <w:rFonts w:hint="eastAsia" w:ascii="方正书宋_GBK" w:eastAsia="方正书宋_GBK"/>
              </w:rPr>
              <w:t>评定</w:t>
            </w:r>
          </w:p>
        </w:tc>
      </w:tr>
    </w:tbl>
    <w:p w14:paraId="30B6AAB0">
      <w:pPr>
        <w:ind w:firstLine="420" w:firstLineChars="200"/>
        <w:jc w:val="left"/>
        <w:outlineLvl w:val="1"/>
        <w:rPr>
          <w:rFonts w:ascii="Times New Roman" w:hAnsi="宋体" w:cs="宋体"/>
          <w:b/>
          <w:sz w:val="28"/>
        </w:rPr>
      </w:pPr>
      <w:r>
        <w:rPr>
          <w:rFonts w:hint="eastAsia"/>
        </w:rPr>
        <w:fldChar w:fldCharType="begin"/>
      </w:r>
      <w:r>
        <w:rPr>
          <w:rFonts w:hint="eastAsia" w:ascii="方正仿宋_GBK" w:hAnsi="方正仿宋_GBK" w:eastAsia="方正仿宋_GBK" w:cs="方正仿宋_GBK"/>
          <w:b/>
          <w:sz w:val="28"/>
        </w:rPr>
        <w:instrText xml:space="preserve"> TC 13、全县食盐储备资金项目绩效目标表 \f C \l 1 </w:instrText>
      </w:r>
      <w:r>
        <w:rPr>
          <w:rFonts w:hint="eastAsia" w:ascii="方正仿宋_GBK" w:hAnsi="方正仿宋_GBK" w:eastAsia="方正仿宋_GBK" w:cs="方正仿宋_GBK"/>
          <w:b/>
          <w:sz w:val="28"/>
        </w:rPr>
        <w:fldChar w:fldCharType="end"/>
      </w:r>
      <w:bookmarkEnd w:id="17"/>
    </w:p>
    <w:p w14:paraId="6D13A5E3">
      <w:pPr>
        <w:spacing w:line="14" w:lineRule="exact"/>
        <w:ind w:firstLine="422" w:firstLineChars="200"/>
        <w:jc w:val="center"/>
        <w:rPr>
          <w:rFonts w:hint="eastAsia" w:cs="黑体"/>
          <w:kern w:val="2"/>
          <w:sz w:val="21"/>
          <w:szCs w:val="22"/>
          <w:lang w:val="en-US" w:eastAsia="zh-CN" w:bidi="ar-SA"/>
        </w:rPr>
      </w:pPr>
      <w:r>
        <w:rPr>
          <w:rFonts w:hint="eastAsia" w:ascii="方正书宋_GBK" w:hAnsi="方正书宋_GBK" w:eastAsia="方正书宋_GBK" w:cs="方正书宋_GBK"/>
          <w:b/>
        </w:rPr>
        <w:t xml:space="preserve"> </w:t>
      </w:r>
    </w:p>
    <w:p w14:paraId="1865A59F">
      <w:pPr>
        <w:tabs>
          <w:tab w:val="left" w:pos="341"/>
        </w:tabs>
        <w:bidi w:val="0"/>
        <w:jc w:val="left"/>
        <w:rPr>
          <w:rFonts w:ascii="Calibri" w:hAnsi="Calibri" w:eastAsia="宋体" w:cs="黑体"/>
          <w:kern w:val="2"/>
          <w:sz w:val="21"/>
          <w:szCs w:val="22"/>
          <w:lang w:val="en-US" w:eastAsia="zh-CN" w:bidi="ar-SA"/>
        </w:rPr>
        <w:sectPr>
          <w:pgSz w:w="11906" w:h="16838"/>
          <w:pgMar w:top="1984" w:right="1304" w:bottom="1134" w:left="1304" w:header="851" w:footer="992" w:gutter="0"/>
          <w:cols w:space="720" w:num="1"/>
          <w:docGrid w:type="lines" w:linePitch="312" w:charSpace="0"/>
        </w:sectPr>
      </w:pPr>
    </w:p>
    <w:p w14:paraId="15D9B73F">
      <w:pPr>
        <w:spacing w:line="300" w:lineRule="exact"/>
        <w:ind w:firstLine="422" w:firstLineChars="200"/>
        <w:jc w:val="left"/>
        <w:rPr>
          <w:rFonts w:ascii="方正书宋_GBK" w:hAnsi="方正书宋_GBK" w:eastAsia="方正书宋_GBK" w:cs="方正书宋_GBK"/>
          <w:b/>
        </w:rPr>
      </w:pPr>
    </w:p>
    <w:p w14:paraId="0D7D1D6E">
      <w:pPr>
        <w:numPr>
          <w:ilvl w:val="0"/>
          <w:numId w:val="4"/>
        </w:numPr>
        <w:ind w:firstLine="562" w:firstLineChars="200"/>
        <w:jc w:val="left"/>
        <w:outlineLvl w:val="1"/>
        <w:rPr>
          <w:rFonts w:hint="eastAsia" w:ascii="方正仿宋_GBK" w:hAnsi="方正仿宋_GBK" w:eastAsia="方正仿宋_GBK" w:cs="方正仿宋_GBK"/>
          <w:b/>
          <w:sz w:val="28"/>
        </w:rPr>
      </w:pPr>
      <w:r>
        <w:rPr>
          <w:rFonts w:hint="eastAsia" w:ascii="方正仿宋_GBK" w:hAnsi="方正仿宋_GBK" w:eastAsia="方正仿宋_GBK" w:cs="方正仿宋_GBK"/>
          <w:b/>
          <w:sz w:val="28"/>
          <w:lang w:val="en-US" w:eastAsia="zh-CN"/>
        </w:rPr>
        <w:t>隆尧县救灾物资储备管理</w:t>
      </w:r>
      <w:r>
        <w:rPr>
          <w:rFonts w:hint="eastAsia" w:ascii="方正仿宋_GBK" w:hAnsi="方正仿宋_GBK" w:eastAsia="方正仿宋_GBK" w:cs="方正仿宋_GBK"/>
          <w:b/>
          <w:sz w:val="28"/>
        </w:rPr>
        <w:t>绩效目标表</w:t>
      </w:r>
      <w:bookmarkStart w:id="18" w:name="_Toc18567"/>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4EA9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14:paraId="275BF94F">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14:paraId="6A6400DE">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14:paraId="6C86A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14:paraId="1DB8AFA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14:paraId="1A091283">
            <w:pPr>
              <w:spacing w:line="300" w:lineRule="exact"/>
              <w:jc w:val="left"/>
              <w:rPr>
                <w:rFonts w:ascii="方正书宋_GBK" w:eastAsia="方正书宋_GBK"/>
              </w:rPr>
            </w:pPr>
            <w:r>
              <w:rPr>
                <w:rFonts w:ascii="方正书宋_GBK" w:eastAsia="方正书宋_GBK"/>
              </w:rPr>
              <w:t>13052521QNIEAXPWK7LZV</w:t>
            </w:r>
          </w:p>
        </w:tc>
        <w:tc>
          <w:tcPr>
            <w:tcW w:w="1587" w:type="dxa"/>
            <w:shd w:val="clear" w:color="auto" w:fill="auto"/>
            <w:noWrap w:val="0"/>
            <w:vAlign w:val="center"/>
          </w:tcPr>
          <w:p w14:paraId="52E0244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14:paraId="17708665">
            <w:pPr>
              <w:spacing w:line="300" w:lineRule="exact"/>
              <w:jc w:val="left"/>
              <w:rPr>
                <w:rFonts w:ascii="方正书宋_GBK" w:eastAsia="方正书宋_GBK"/>
              </w:rPr>
            </w:pPr>
            <w:r>
              <w:rPr>
                <w:rFonts w:hint="eastAsia" w:ascii="方正书宋_GBK" w:eastAsia="方正书宋_GBK"/>
              </w:rPr>
              <w:t>隆尧县救灾物资储备管理</w:t>
            </w:r>
          </w:p>
        </w:tc>
      </w:tr>
      <w:tr w14:paraId="2C087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21AC048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14:paraId="3C552D5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14:paraId="4D40E138">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noWrap w:val="0"/>
            <w:vAlign w:val="center"/>
          </w:tcPr>
          <w:p w14:paraId="358B578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14:paraId="18E6A105">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noWrap w:val="0"/>
            <w:vAlign w:val="center"/>
          </w:tcPr>
          <w:p w14:paraId="06555F4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14:paraId="76A01660">
            <w:pPr>
              <w:spacing w:line="300" w:lineRule="exact"/>
              <w:jc w:val="left"/>
              <w:rPr>
                <w:rFonts w:ascii="方正书宋_GBK" w:eastAsia="方正书宋_GBK"/>
              </w:rPr>
            </w:pPr>
            <w:r>
              <w:rPr>
                <w:rFonts w:ascii="方正书宋_GBK" w:eastAsia="方正书宋_GBK"/>
              </w:rPr>
              <w:t>0</w:t>
            </w:r>
          </w:p>
        </w:tc>
      </w:tr>
      <w:tr w14:paraId="48B73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14:paraId="4CDE32BB">
            <w:pPr>
              <w:spacing w:line="300" w:lineRule="exact"/>
              <w:jc w:val="left"/>
              <w:outlineLvl w:val="3"/>
            </w:pPr>
          </w:p>
        </w:tc>
        <w:tc>
          <w:tcPr>
            <w:tcW w:w="8278" w:type="dxa"/>
            <w:gridSpan w:val="6"/>
            <w:shd w:val="clear" w:color="auto" w:fill="auto"/>
            <w:noWrap w:val="0"/>
            <w:vAlign w:val="center"/>
          </w:tcPr>
          <w:p w14:paraId="2F11AB50">
            <w:pPr>
              <w:spacing w:line="300" w:lineRule="exact"/>
              <w:jc w:val="left"/>
              <w:rPr>
                <w:rFonts w:ascii="方正书宋_GBK" w:eastAsia="方正书宋_GBK"/>
              </w:rPr>
            </w:pPr>
            <w:r>
              <w:rPr>
                <w:rFonts w:hint="eastAsia" w:ascii="方正书宋_GBK" w:eastAsia="方正书宋_GBK"/>
              </w:rPr>
              <w:t>购置应急救灾物资，救灾物资储备库租赁、维修</w:t>
            </w:r>
          </w:p>
        </w:tc>
      </w:tr>
      <w:tr w14:paraId="51A52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067EB97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14:paraId="6844835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14:paraId="7269DC6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14:paraId="3B300F6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14:paraId="2A04DA8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84CE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14:paraId="0E445EEC">
            <w:pPr>
              <w:spacing w:line="300" w:lineRule="exact"/>
              <w:jc w:val="left"/>
              <w:outlineLvl w:val="3"/>
            </w:pPr>
          </w:p>
        </w:tc>
        <w:tc>
          <w:tcPr>
            <w:tcW w:w="2410" w:type="dxa"/>
            <w:gridSpan w:val="2"/>
            <w:tcBorders>
              <w:bottom w:val="single" w:color="000000" w:sz="6" w:space="0"/>
            </w:tcBorders>
            <w:shd w:val="clear" w:color="auto" w:fill="auto"/>
            <w:noWrap w:val="0"/>
            <w:vAlign w:val="center"/>
          </w:tcPr>
          <w:p w14:paraId="1BA383F3">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14:paraId="561ECF68">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14:paraId="56745D08">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14:paraId="29AA0888">
            <w:pPr>
              <w:spacing w:line="300" w:lineRule="exact"/>
              <w:jc w:val="center"/>
              <w:rPr>
                <w:rFonts w:ascii="方正书宋_GBK" w:eastAsia="方正书宋_GBK"/>
              </w:rPr>
            </w:pPr>
          </w:p>
        </w:tc>
      </w:tr>
      <w:tr w14:paraId="163E8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14:paraId="082F2E3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14:paraId="54946B0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加强救灾物资储备管理，保证应急运用</w:t>
            </w:r>
          </w:p>
          <w:p w14:paraId="70DFA6A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健全自然灾害应急救助，促进社会稳定</w:t>
            </w:r>
          </w:p>
          <w:p w14:paraId="40C72E13">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促进社会和谐，解决受灾保障</w:t>
            </w:r>
          </w:p>
        </w:tc>
      </w:tr>
    </w:tbl>
    <w:p w14:paraId="4A9F807D">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7FB5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14:paraId="76F4117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14:paraId="73624D8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14:paraId="61E9D87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14:paraId="0C575B5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14:paraId="6F71977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14:paraId="4760475E">
            <w:pPr>
              <w:spacing w:line="300" w:lineRule="exact"/>
              <w:jc w:val="center"/>
              <w:rPr>
                <w:rFonts w:ascii="方正书宋_GBK" w:eastAsia="方正书宋_GBK"/>
                <w:b/>
              </w:rPr>
            </w:pPr>
            <w:r>
              <w:rPr>
                <w:rFonts w:hint="eastAsia" w:ascii="方正书宋_GBK" w:eastAsia="方正书宋_GBK"/>
                <w:b/>
              </w:rPr>
              <w:t>指标值确定依据</w:t>
            </w:r>
          </w:p>
        </w:tc>
      </w:tr>
      <w:tr w14:paraId="2C912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5A2BFE5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14:paraId="75D9B5E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4AFF4981">
            <w:pPr>
              <w:spacing w:line="300" w:lineRule="exact"/>
              <w:jc w:val="left"/>
              <w:rPr>
                <w:rFonts w:ascii="方正书宋_GBK" w:eastAsia="方正书宋_GBK"/>
              </w:rPr>
            </w:pPr>
            <w:r>
              <w:rPr>
                <w:rFonts w:hint="eastAsia" w:ascii="方正书宋_GBK" w:eastAsia="方正书宋_GBK"/>
              </w:rPr>
              <w:t>采购金额完成率（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14:paraId="4331332A">
            <w:pPr>
              <w:spacing w:line="300" w:lineRule="exact"/>
              <w:jc w:val="left"/>
              <w:rPr>
                <w:rFonts w:ascii="方正书宋_GBK" w:eastAsia="方正书宋_GBK"/>
              </w:rPr>
            </w:pPr>
            <w:r>
              <w:rPr>
                <w:rFonts w:hint="eastAsia" w:ascii="方正书宋_GBK" w:eastAsia="方正书宋_GBK"/>
              </w:rPr>
              <w:t>采购金额完成率（</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14:paraId="355F0E2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采购金额完成程度</w:t>
            </w:r>
          </w:p>
        </w:tc>
        <w:tc>
          <w:tcPr>
            <w:tcW w:w="1701" w:type="dxa"/>
            <w:shd w:val="clear" w:color="auto" w:fill="auto"/>
            <w:noWrap w:val="0"/>
            <w:vAlign w:val="center"/>
          </w:tcPr>
          <w:p w14:paraId="755A6263">
            <w:pPr>
              <w:spacing w:line="300" w:lineRule="exact"/>
              <w:jc w:val="left"/>
              <w:rPr>
                <w:rFonts w:ascii="方正书宋_GBK" w:eastAsia="方正书宋_GBK"/>
              </w:rPr>
            </w:pPr>
            <w:r>
              <w:rPr>
                <w:rFonts w:hint="eastAsia" w:ascii="方正书宋_GBK" w:eastAsia="方正书宋_GBK"/>
              </w:rPr>
              <w:t>评定</w:t>
            </w:r>
          </w:p>
        </w:tc>
      </w:tr>
      <w:tr w14:paraId="25571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3451B527">
            <w:pPr>
              <w:spacing w:line="300" w:lineRule="exact"/>
              <w:jc w:val="center"/>
              <w:rPr>
                <w:rFonts w:hint="eastAsia" w:ascii="方正书宋_GBK" w:eastAsia="方正书宋_GBK"/>
              </w:rPr>
            </w:pPr>
          </w:p>
        </w:tc>
        <w:tc>
          <w:tcPr>
            <w:tcW w:w="1134" w:type="dxa"/>
            <w:shd w:val="clear" w:color="auto" w:fill="auto"/>
            <w:noWrap w:val="0"/>
            <w:vAlign w:val="center"/>
          </w:tcPr>
          <w:p w14:paraId="17BCC61E">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14:paraId="6B5EDD16">
            <w:pPr>
              <w:spacing w:line="300" w:lineRule="exact"/>
              <w:jc w:val="left"/>
              <w:rPr>
                <w:rFonts w:hint="eastAsia" w:ascii="方正书宋_GBK" w:eastAsia="方正书宋_GBK"/>
              </w:rPr>
            </w:pPr>
            <w:r>
              <w:rPr>
                <w:rFonts w:hint="eastAsia" w:ascii="方正书宋_GBK" w:eastAsia="方正书宋_GBK"/>
              </w:rPr>
              <w:t>验收合格率</w:t>
            </w:r>
          </w:p>
        </w:tc>
        <w:tc>
          <w:tcPr>
            <w:tcW w:w="2891" w:type="dxa"/>
            <w:shd w:val="clear" w:color="auto" w:fill="auto"/>
            <w:noWrap w:val="0"/>
            <w:vAlign w:val="center"/>
          </w:tcPr>
          <w:p w14:paraId="3FC182B8">
            <w:pPr>
              <w:spacing w:line="300" w:lineRule="exact"/>
              <w:jc w:val="left"/>
              <w:rPr>
                <w:rFonts w:ascii="方正书宋_GBK" w:eastAsia="方正书宋_GBK"/>
              </w:rPr>
            </w:pPr>
            <w:r>
              <w:rPr>
                <w:rFonts w:hint="eastAsia" w:ascii="方正书宋_GBK" w:eastAsia="方正书宋_GBK"/>
              </w:rPr>
              <w:t>验收合格率</w:t>
            </w:r>
          </w:p>
        </w:tc>
        <w:tc>
          <w:tcPr>
            <w:tcW w:w="1276" w:type="dxa"/>
            <w:shd w:val="clear" w:color="auto" w:fill="auto"/>
            <w:noWrap w:val="0"/>
            <w:vAlign w:val="center"/>
          </w:tcPr>
          <w:p w14:paraId="28219D3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购置物品验收合格</w:t>
            </w:r>
          </w:p>
        </w:tc>
        <w:tc>
          <w:tcPr>
            <w:tcW w:w="1701" w:type="dxa"/>
            <w:shd w:val="clear" w:color="auto" w:fill="auto"/>
            <w:noWrap w:val="0"/>
            <w:vAlign w:val="center"/>
          </w:tcPr>
          <w:p w14:paraId="55257EC8">
            <w:pPr>
              <w:spacing w:line="300" w:lineRule="exact"/>
              <w:jc w:val="left"/>
              <w:rPr>
                <w:rFonts w:hint="eastAsia" w:ascii="方正书宋_GBK" w:eastAsia="方正书宋_GBK"/>
              </w:rPr>
            </w:pPr>
            <w:r>
              <w:rPr>
                <w:rFonts w:hint="eastAsia" w:ascii="方正书宋_GBK" w:eastAsia="方正书宋_GBK"/>
              </w:rPr>
              <w:t>评定</w:t>
            </w:r>
          </w:p>
        </w:tc>
      </w:tr>
      <w:tr w14:paraId="77DE4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1230028C">
            <w:pPr>
              <w:spacing w:line="300" w:lineRule="exact"/>
              <w:jc w:val="center"/>
              <w:rPr>
                <w:rFonts w:hint="eastAsia" w:ascii="方正书宋_GBK" w:eastAsia="方正书宋_GBK"/>
              </w:rPr>
            </w:pPr>
          </w:p>
        </w:tc>
        <w:tc>
          <w:tcPr>
            <w:tcW w:w="1134" w:type="dxa"/>
            <w:shd w:val="clear" w:color="auto" w:fill="auto"/>
            <w:noWrap w:val="0"/>
            <w:vAlign w:val="center"/>
          </w:tcPr>
          <w:p w14:paraId="1A1D4436">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14:paraId="2CE80D0F">
            <w:pPr>
              <w:spacing w:line="300" w:lineRule="exact"/>
              <w:jc w:val="left"/>
              <w:rPr>
                <w:rFonts w:hint="eastAsia" w:ascii="方正书宋_GBK" w:eastAsia="方正书宋_GBK"/>
              </w:rPr>
            </w:pPr>
            <w:r>
              <w:rPr>
                <w:rFonts w:hint="eastAsia" w:ascii="方正书宋_GBK" w:eastAsia="方正书宋_GBK"/>
              </w:rPr>
              <w:t>购置工作完成时限</w:t>
            </w:r>
          </w:p>
        </w:tc>
        <w:tc>
          <w:tcPr>
            <w:tcW w:w="2891" w:type="dxa"/>
            <w:shd w:val="clear" w:color="auto" w:fill="auto"/>
            <w:noWrap w:val="0"/>
            <w:vAlign w:val="center"/>
          </w:tcPr>
          <w:p w14:paraId="253FC6F9">
            <w:pPr>
              <w:spacing w:line="300" w:lineRule="exact"/>
              <w:jc w:val="left"/>
              <w:rPr>
                <w:rFonts w:ascii="方正书宋_GBK" w:eastAsia="方正书宋_GBK"/>
              </w:rPr>
            </w:pPr>
            <w:r>
              <w:rPr>
                <w:rFonts w:hint="eastAsia" w:ascii="方正书宋_GBK" w:eastAsia="方正书宋_GBK"/>
              </w:rPr>
              <w:t>购置工作完成时限</w:t>
            </w:r>
          </w:p>
        </w:tc>
        <w:tc>
          <w:tcPr>
            <w:tcW w:w="1276" w:type="dxa"/>
            <w:shd w:val="clear" w:color="auto" w:fill="auto"/>
            <w:noWrap w:val="0"/>
            <w:vAlign w:val="center"/>
          </w:tcPr>
          <w:p w14:paraId="3AD9C3EE">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月份前完成</w:t>
            </w:r>
          </w:p>
        </w:tc>
        <w:tc>
          <w:tcPr>
            <w:tcW w:w="1701" w:type="dxa"/>
            <w:shd w:val="clear" w:color="auto" w:fill="auto"/>
            <w:noWrap w:val="0"/>
            <w:vAlign w:val="center"/>
          </w:tcPr>
          <w:p w14:paraId="4CEF4234">
            <w:pPr>
              <w:spacing w:line="300" w:lineRule="exact"/>
              <w:jc w:val="left"/>
              <w:rPr>
                <w:rFonts w:hint="eastAsia" w:ascii="方正书宋_GBK" w:eastAsia="方正书宋_GBK"/>
              </w:rPr>
            </w:pPr>
            <w:r>
              <w:rPr>
                <w:rFonts w:hint="eastAsia" w:ascii="方正书宋_GBK" w:eastAsia="方正书宋_GBK"/>
              </w:rPr>
              <w:t>评定</w:t>
            </w:r>
          </w:p>
        </w:tc>
      </w:tr>
      <w:tr w14:paraId="1FAF8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26D1A4E1">
            <w:pPr>
              <w:spacing w:line="300" w:lineRule="exact"/>
              <w:jc w:val="center"/>
              <w:rPr>
                <w:rFonts w:hint="eastAsia" w:ascii="方正书宋_GBK" w:eastAsia="方正书宋_GBK"/>
              </w:rPr>
            </w:pPr>
          </w:p>
        </w:tc>
        <w:tc>
          <w:tcPr>
            <w:tcW w:w="1134" w:type="dxa"/>
            <w:shd w:val="clear" w:color="auto" w:fill="auto"/>
            <w:noWrap w:val="0"/>
            <w:vAlign w:val="center"/>
          </w:tcPr>
          <w:p w14:paraId="42B9863D">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14:paraId="752DED33">
            <w:pPr>
              <w:spacing w:line="300" w:lineRule="exact"/>
              <w:jc w:val="left"/>
              <w:rPr>
                <w:rFonts w:hint="eastAsia" w:ascii="方正书宋_GBK" w:eastAsia="方正书宋_GBK"/>
              </w:rPr>
            </w:pPr>
            <w:r>
              <w:rPr>
                <w:rFonts w:hint="eastAsia" w:ascii="方正书宋_GBK" w:eastAsia="方正书宋_GBK"/>
              </w:rPr>
              <w:t>实际发生成本</w:t>
            </w:r>
          </w:p>
        </w:tc>
        <w:tc>
          <w:tcPr>
            <w:tcW w:w="2891" w:type="dxa"/>
            <w:shd w:val="clear" w:color="auto" w:fill="auto"/>
            <w:noWrap w:val="0"/>
            <w:vAlign w:val="center"/>
          </w:tcPr>
          <w:p w14:paraId="0454723E">
            <w:pPr>
              <w:spacing w:line="300" w:lineRule="exact"/>
              <w:jc w:val="left"/>
              <w:rPr>
                <w:rFonts w:ascii="方正书宋_GBK" w:eastAsia="方正书宋_GBK"/>
              </w:rPr>
            </w:pPr>
            <w:r>
              <w:rPr>
                <w:rFonts w:hint="eastAsia" w:ascii="方正书宋_GBK" w:eastAsia="方正书宋_GBK"/>
              </w:rPr>
              <w:t>实际发生成本</w:t>
            </w:r>
          </w:p>
        </w:tc>
        <w:tc>
          <w:tcPr>
            <w:tcW w:w="1276" w:type="dxa"/>
            <w:shd w:val="clear" w:color="auto" w:fill="auto"/>
            <w:noWrap w:val="0"/>
            <w:vAlign w:val="center"/>
          </w:tcPr>
          <w:p w14:paraId="6224B9F0">
            <w:pPr>
              <w:spacing w:line="300" w:lineRule="exact"/>
              <w:jc w:val="left"/>
              <w:rPr>
                <w:rFonts w:ascii="方正书宋_GBK" w:eastAsia="方正书宋_GBK"/>
              </w:rPr>
            </w:pPr>
            <w:r>
              <w:rPr>
                <w:rFonts w:hint="eastAsia" w:ascii="方正书宋_GBK" w:eastAsia="方正书宋_GBK"/>
              </w:rPr>
              <w:t>按实际发生成本计算</w:t>
            </w:r>
          </w:p>
        </w:tc>
        <w:tc>
          <w:tcPr>
            <w:tcW w:w="1701" w:type="dxa"/>
            <w:shd w:val="clear" w:color="auto" w:fill="auto"/>
            <w:noWrap w:val="0"/>
            <w:vAlign w:val="center"/>
          </w:tcPr>
          <w:p w14:paraId="797E2A0E">
            <w:pPr>
              <w:spacing w:line="300" w:lineRule="exact"/>
              <w:jc w:val="left"/>
              <w:rPr>
                <w:rFonts w:hint="eastAsia" w:ascii="方正书宋_GBK" w:eastAsia="方正书宋_GBK"/>
              </w:rPr>
            </w:pPr>
            <w:r>
              <w:rPr>
                <w:rFonts w:hint="eastAsia" w:ascii="方正书宋_GBK" w:eastAsia="方正书宋_GBK"/>
              </w:rPr>
              <w:t>评定</w:t>
            </w:r>
          </w:p>
        </w:tc>
      </w:tr>
      <w:tr w14:paraId="2765E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10F63A9F">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14:paraId="44BE6B37">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14:paraId="7311B3B6">
            <w:pPr>
              <w:spacing w:line="300" w:lineRule="exact"/>
              <w:jc w:val="left"/>
              <w:rPr>
                <w:rFonts w:ascii="方正书宋_GBK" w:eastAsia="方正书宋_GBK"/>
              </w:rPr>
            </w:pPr>
            <w:r>
              <w:rPr>
                <w:rFonts w:hint="eastAsia" w:ascii="方正书宋_GBK" w:eastAsia="方正书宋_GBK"/>
              </w:rPr>
              <w:t>应急保障率</w:t>
            </w:r>
          </w:p>
          <w:p w14:paraId="11359B06">
            <w:pPr>
              <w:spacing w:line="300" w:lineRule="exact"/>
              <w:jc w:val="left"/>
              <w:rPr>
                <w:rFonts w:hint="eastAsia" w:ascii="方正书宋_GBK" w:eastAsia="方正书宋_GBK"/>
              </w:rPr>
            </w:pPr>
          </w:p>
        </w:tc>
        <w:tc>
          <w:tcPr>
            <w:tcW w:w="2891" w:type="dxa"/>
            <w:shd w:val="clear" w:color="auto" w:fill="auto"/>
            <w:noWrap w:val="0"/>
            <w:vAlign w:val="center"/>
          </w:tcPr>
          <w:p w14:paraId="0C96035C">
            <w:pPr>
              <w:spacing w:line="300" w:lineRule="exact"/>
              <w:jc w:val="left"/>
              <w:rPr>
                <w:rFonts w:ascii="方正书宋_GBK" w:eastAsia="方正书宋_GBK"/>
              </w:rPr>
            </w:pPr>
            <w:r>
              <w:rPr>
                <w:rFonts w:hint="eastAsia" w:ascii="方正书宋_GBK" w:eastAsia="方正书宋_GBK"/>
              </w:rPr>
              <w:t>应急保障率</w:t>
            </w:r>
          </w:p>
          <w:p w14:paraId="0B08886E">
            <w:pPr>
              <w:spacing w:line="300" w:lineRule="exact"/>
              <w:jc w:val="left"/>
              <w:rPr>
                <w:rFonts w:ascii="方正书宋_GBK" w:eastAsia="方正书宋_GBK"/>
              </w:rPr>
            </w:pPr>
          </w:p>
        </w:tc>
        <w:tc>
          <w:tcPr>
            <w:tcW w:w="1276" w:type="dxa"/>
            <w:shd w:val="clear" w:color="auto" w:fill="auto"/>
            <w:noWrap w:val="0"/>
            <w:vAlign w:val="center"/>
          </w:tcPr>
          <w:p w14:paraId="3D8418AF">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应急救灾保障程度</w:t>
            </w:r>
          </w:p>
        </w:tc>
        <w:tc>
          <w:tcPr>
            <w:tcW w:w="1701" w:type="dxa"/>
            <w:shd w:val="clear" w:color="auto" w:fill="auto"/>
            <w:noWrap w:val="0"/>
            <w:vAlign w:val="center"/>
          </w:tcPr>
          <w:p w14:paraId="7AE29CB1">
            <w:pPr>
              <w:spacing w:line="300" w:lineRule="exact"/>
              <w:jc w:val="left"/>
              <w:rPr>
                <w:rFonts w:hint="eastAsia" w:ascii="方正书宋_GBK" w:eastAsia="方正书宋_GBK"/>
              </w:rPr>
            </w:pPr>
            <w:r>
              <w:rPr>
                <w:rFonts w:hint="eastAsia" w:ascii="方正书宋_GBK" w:eastAsia="方正书宋_GBK"/>
              </w:rPr>
              <w:t>评定</w:t>
            </w:r>
          </w:p>
        </w:tc>
      </w:tr>
      <w:tr w14:paraId="6C599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20C46E9B">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14:paraId="4D722D54">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14:paraId="48A4F43C">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14:paraId="570D12E3">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noWrap w:val="0"/>
            <w:vAlign w:val="center"/>
          </w:tcPr>
          <w:p w14:paraId="4599065E">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群众满意程度</w:t>
            </w:r>
          </w:p>
        </w:tc>
        <w:tc>
          <w:tcPr>
            <w:tcW w:w="1701" w:type="dxa"/>
            <w:shd w:val="clear" w:color="auto" w:fill="auto"/>
            <w:noWrap w:val="0"/>
            <w:vAlign w:val="center"/>
          </w:tcPr>
          <w:p w14:paraId="0B1642AC">
            <w:pPr>
              <w:spacing w:line="300" w:lineRule="exact"/>
              <w:jc w:val="left"/>
              <w:rPr>
                <w:rFonts w:hint="eastAsia" w:ascii="方正书宋_GBK" w:eastAsia="方正书宋_GBK"/>
              </w:rPr>
            </w:pPr>
            <w:r>
              <w:rPr>
                <w:rFonts w:hint="eastAsia" w:ascii="方正书宋_GBK" w:eastAsia="方正书宋_GBK"/>
              </w:rPr>
              <w:t>评定</w:t>
            </w:r>
          </w:p>
        </w:tc>
      </w:tr>
    </w:tbl>
    <w:p w14:paraId="0C18FC8D">
      <w:pPr>
        <w:numPr>
          <w:ilvl w:val="0"/>
          <w:numId w:val="0"/>
        </w:numPr>
        <w:jc w:val="left"/>
        <w:outlineLvl w:val="1"/>
        <w:rPr>
          <w:rFonts w:ascii="Times New Roman" w:hAnsi="宋体" w:cs="宋体"/>
          <w:b/>
          <w:sz w:val="28"/>
        </w:rPr>
      </w:pPr>
      <w:r>
        <w:rPr>
          <w:rFonts w:hint="eastAsia"/>
        </w:rPr>
        <w:fldChar w:fldCharType="begin"/>
      </w:r>
      <w:r>
        <w:rPr>
          <w:rFonts w:hint="eastAsia" w:ascii="方正仿宋_GBK" w:hAnsi="方正仿宋_GBK" w:eastAsia="方正仿宋_GBK" w:cs="方正仿宋_GBK"/>
          <w:b/>
          <w:sz w:val="28"/>
        </w:rPr>
        <w:instrText xml:space="preserve"> TC 14、全县重点项目建设经费绩效目标表 \f C \l 1 </w:instrText>
      </w:r>
      <w:r>
        <w:rPr>
          <w:rFonts w:hint="eastAsia" w:ascii="方正仿宋_GBK" w:hAnsi="方正仿宋_GBK" w:eastAsia="方正仿宋_GBK" w:cs="方正仿宋_GBK"/>
          <w:b/>
          <w:sz w:val="28"/>
        </w:rPr>
        <w:fldChar w:fldCharType="end"/>
      </w:r>
      <w:bookmarkEnd w:id="18"/>
    </w:p>
    <w:p w14:paraId="71019D6E">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p w14:paraId="39DA1AF7">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63846D2A">
      <w:pPr>
        <w:spacing w:line="300" w:lineRule="exact"/>
        <w:ind w:firstLine="422" w:firstLineChars="200"/>
        <w:jc w:val="left"/>
        <w:rPr>
          <w:rFonts w:ascii="方正书宋_GBK" w:hAnsi="方正书宋_GBK" w:eastAsia="方正书宋_GBK" w:cs="方正书宋_GBK"/>
          <w:b/>
        </w:rPr>
      </w:pPr>
    </w:p>
    <w:p w14:paraId="3AEE34D3">
      <w:pPr>
        <w:numPr>
          <w:ilvl w:val="0"/>
          <w:numId w:val="4"/>
        </w:numPr>
        <w:ind w:left="0" w:leftChars="0" w:firstLine="562" w:firstLineChars="200"/>
        <w:jc w:val="left"/>
        <w:outlineLvl w:val="1"/>
        <w:rPr>
          <w:rFonts w:hint="eastAsia" w:ascii="方正仿宋_GBK" w:hAnsi="方正仿宋_GBK" w:eastAsia="方正仿宋_GBK" w:cs="方正仿宋_GBK"/>
          <w:b/>
          <w:sz w:val="28"/>
        </w:rPr>
      </w:pPr>
      <w:r>
        <w:rPr>
          <w:rFonts w:hint="eastAsia" w:ascii="方正仿宋_GBK" w:hAnsi="方正仿宋_GBK" w:eastAsia="方正仿宋_GBK" w:cs="方正仿宋_GBK"/>
          <w:b/>
          <w:sz w:val="28"/>
          <w:lang w:val="en-US" w:eastAsia="zh-CN"/>
        </w:rPr>
        <w:t>救灾物资购置-电暖气</w:t>
      </w:r>
      <w:r>
        <w:rPr>
          <w:rFonts w:hint="eastAsia" w:ascii="方正仿宋_GBK" w:hAnsi="方正仿宋_GBK" w:eastAsia="方正仿宋_GBK" w:cs="方正仿宋_GBK"/>
          <w:b/>
          <w:sz w:val="28"/>
        </w:rPr>
        <w:t>绩效目标表</w:t>
      </w:r>
      <w:bookmarkStart w:id="19" w:name="_Toc10464"/>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EB90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14:paraId="1E16FECD">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14:paraId="5BCD90F5">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14:paraId="4B291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14:paraId="29C4A27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14:paraId="6FA66D1B">
            <w:pPr>
              <w:spacing w:line="300" w:lineRule="exact"/>
              <w:jc w:val="left"/>
              <w:rPr>
                <w:rFonts w:ascii="方正书宋_GBK" w:eastAsia="方正书宋_GBK"/>
              </w:rPr>
            </w:pPr>
            <w:r>
              <w:rPr>
                <w:rFonts w:ascii="方正书宋_GBK" w:eastAsia="方正书宋_GBK"/>
              </w:rPr>
              <w:t>13052521GCG7XAAZWGCQA</w:t>
            </w:r>
          </w:p>
        </w:tc>
        <w:tc>
          <w:tcPr>
            <w:tcW w:w="1587" w:type="dxa"/>
            <w:shd w:val="clear" w:color="auto" w:fill="auto"/>
            <w:noWrap w:val="0"/>
            <w:vAlign w:val="center"/>
          </w:tcPr>
          <w:p w14:paraId="39B53B0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14:paraId="7849B22C">
            <w:pPr>
              <w:spacing w:line="300" w:lineRule="exact"/>
              <w:jc w:val="left"/>
              <w:rPr>
                <w:rFonts w:ascii="方正书宋_GBK" w:eastAsia="方正书宋_GBK"/>
              </w:rPr>
            </w:pPr>
            <w:r>
              <w:rPr>
                <w:rFonts w:hint="eastAsia" w:ascii="方正书宋_GBK" w:eastAsia="方正书宋_GBK"/>
              </w:rPr>
              <w:t>救灾物资购置</w:t>
            </w:r>
            <w:r>
              <w:rPr>
                <w:rFonts w:ascii="方正书宋_GBK" w:eastAsia="方正书宋_GBK"/>
              </w:rPr>
              <w:t>-</w:t>
            </w:r>
            <w:r>
              <w:rPr>
                <w:rFonts w:hint="eastAsia" w:ascii="方正书宋_GBK" w:eastAsia="方正书宋_GBK"/>
              </w:rPr>
              <w:t>电暖气</w:t>
            </w:r>
          </w:p>
        </w:tc>
      </w:tr>
      <w:tr w14:paraId="52CCD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39E4095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14:paraId="29A689DD">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14:paraId="3BE60949">
            <w:pPr>
              <w:spacing w:line="300" w:lineRule="exact"/>
              <w:jc w:val="left"/>
              <w:rPr>
                <w:rFonts w:ascii="方正书宋_GBK" w:eastAsia="方正书宋_GBK"/>
              </w:rPr>
            </w:pPr>
            <w:r>
              <w:rPr>
                <w:rFonts w:ascii="方正书宋_GBK" w:eastAsia="方正书宋_GBK"/>
              </w:rPr>
              <w:t>31</w:t>
            </w:r>
            <w:r>
              <w:rPr>
                <w:rFonts w:hint="eastAsia" w:ascii="方正书宋_GBK" w:eastAsia="方正书宋_GBK"/>
                <w:lang w:val="en-US" w:eastAsia="zh-CN"/>
              </w:rPr>
              <w:t>.</w:t>
            </w:r>
            <w:r>
              <w:rPr>
                <w:rFonts w:ascii="方正书宋_GBK" w:eastAsia="方正书宋_GBK"/>
              </w:rPr>
              <w:t>8</w:t>
            </w:r>
            <w:r>
              <w:rPr>
                <w:rFonts w:hint="eastAsia" w:ascii="方正书宋_GBK" w:eastAsia="方正书宋_GBK"/>
                <w:lang w:val="en-US" w:eastAsia="zh-CN"/>
              </w:rPr>
              <w:t>0</w:t>
            </w:r>
          </w:p>
        </w:tc>
        <w:tc>
          <w:tcPr>
            <w:tcW w:w="1587" w:type="dxa"/>
            <w:shd w:val="clear" w:color="auto" w:fill="auto"/>
            <w:noWrap w:val="0"/>
            <w:vAlign w:val="center"/>
          </w:tcPr>
          <w:p w14:paraId="133DBD9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14:paraId="062EE09C">
            <w:pPr>
              <w:spacing w:line="300" w:lineRule="exact"/>
              <w:jc w:val="left"/>
              <w:rPr>
                <w:rFonts w:hint="default" w:ascii="方正书宋_GBK" w:eastAsia="方正书宋_GBK"/>
                <w:lang w:val="en-US" w:eastAsia="zh-CN"/>
              </w:rPr>
            </w:pPr>
            <w:r>
              <w:rPr>
                <w:rFonts w:ascii="方正书宋_GBK" w:eastAsia="方正书宋_GBK"/>
              </w:rPr>
              <w:t>31</w:t>
            </w:r>
            <w:r>
              <w:rPr>
                <w:rFonts w:hint="eastAsia" w:ascii="方正书宋_GBK" w:eastAsia="方正书宋_GBK"/>
                <w:lang w:val="en-US" w:eastAsia="zh-CN"/>
              </w:rPr>
              <w:t>.80</w:t>
            </w:r>
          </w:p>
        </w:tc>
        <w:tc>
          <w:tcPr>
            <w:tcW w:w="1276" w:type="dxa"/>
            <w:shd w:val="clear" w:color="auto" w:fill="auto"/>
            <w:noWrap w:val="0"/>
            <w:vAlign w:val="center"/>
          </w:tcPr>
          <w:p w14:paraId="1C2E92C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14:paraId="59681CC6">
            <w:pPr>
              <w:spacing w:line="300" w:lineRule="exact"/>
              <w:jc w:val="left"/>
              <w:rPr>
                <w:rFonts w:ascii="方正书宋_GBK" w:eastAsia="方正书宋_GBK"/>
              </w:rPr>
            </w:pPr>
            <w:r>
              <w:rPr>
                <w:rFonts w:ascii="方正书宋_GBK" w:eastAsia="方正书宋_GBK"/>
              </w:rPr>
              <w:t>0</w:t>
            </w:r>
          </w:p>
        </w:tc>
      </w:tr>
      <w:tr w14:paraId="22022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14:paraId="084BDAF2">
            <w:pPr>
              <w:spacing w:line="300" w:lineRule="exact"/>
              <w:jc w:val="left"/>
              <w:outlineLvl w:val="3"/>
            </w:pPr>
          </w:p>
        </w:tc>
        <w:tc>
          <w:tcPr>
            <w:tcW w:w="8278" w:type="dxa"/>
            <w:gridSpan w:val="6"/>
            <w:shd w:val="clear" w:color="auto" w:fill="auto"/>
            <w:noWrap w:val="0"/>
            <w:vAlign w:val="center"/>
          </w:tcPr>
          <w:p w14:paraId="0B44F3CD">
            <w:pPr>
              <w:spacing w:line="300" w:lineRule="exact"/>
              <w:jc w:val="left"/>
              <w:rPr>
                <w:rFonts w:ascii="方正书宋_GBK" w:eastAsia="方正书宋_GBK"/>
              </w:rPr>
            </w:pPr>
            <w:r>
              <w:rPr>
                <w:rFonts w:hint="eastAsia" w:ascii="方正书宋_GBK" w:eastAsia="方正书宋_GBK"/>
              </w:rPr>
              <w:t>应对我县持续低温天气</w:t>
            </w:r>
            <w:r>
              <w:rPr>
                <w:rFonts w:ascii="方正书宋_GBK" w:eastAsia="方正书宋_GBK"/>
              </w:rPr>
              <w:t>,</w:t>
            </w:r>
            <w:r>
              <w:rPr>
                <w:rFonts w:hint="eastAsia" w:ascii="方正书宋_GBK" w:eastAsia="方正书宋_GBK"/>
              </w:rPr>
              <w:t>购置电暖气</w:t>
            </w:r>
            <w:r>
              <w:rPr>
                <w:rFonts w:ascii="方正书宋_GBK" w:eastAsia="方正书宋_GBK"/>
              </w:rPr>
              <w:t>100</w:t>
            </w:r>
            <w:r>
              <w:rPr>
                <w:rFonts w:hint="eastAsia" w:ascii="方正书宋_GBK" w:eastAsia="方正书宋_GBK"/>
              </w:rPr>
              <w:t>台</w:t>
            </w:r>
          </w:p>
        </w:tc>
      </w:tr>
      <w:tr w14:paraId="2B823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198D7B9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14:paraId="2197F27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14:paraId="6262AD6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14:paraId="3C218A9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14:paraId="3374421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27A3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14:paraId="550801ED">
            <w:pPr>
              <w:spacing w:line="300" w:lineRule="exact"/>
              <w:jc w:val="left"/>
              <w:outlineLvl w:val="3"/>
            </w:pPr>
          </w:p>
        </w:tc>
        <w:tc>
          <w:tcPr>
            <w:tcW w:w="2410" w:type="dxa"/>
            <w:gridSpan w:val="2"/>
            <w:tcBorders>
              <w:bottom w:val="single" w:color="000000" w:sz="6" w:space="0"/>
            </w:tcBorders>
            <w:shd w:val="clear" w:color="auto" w:fill="auto"/>
            <w:noWrap w:val="0"/>
            <w:vAlign w:val="center"/>
          </w:tcPr>
          <w:p w14:paraId="7A681B81">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noWrap w:val="0"/>
            <w:vAlign w:val="center"/>
          </w:tcPr>
          <w:p w14:paraId="6F238873">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14:paraId="09C532DF">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0"/>
            <w:vAlign w:val="center"/>
          </w:tcPr>
          <w:p w14:paraId="43857936">
            <w:pPr>
              <w:spacing w:line="300" w:lineRule="exact"/>
              <w:jc w:val="center"/>
              <w:rPr>
                <w:rFonts w:ascii="方正书宋_GBK" w:eastAsia="方正书宋_GBK"/>
              </w:rPr>
            </w:pPr>
          </w:p>
        </w:tc>
      </w:tr>
      <w:tr w14:paraId="0E9CC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14:paraId="26A35B5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14:paraId="55C6627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紧急应对我县低温天气</w:t>
            </w:r>
            <w:r>
              <w:rPr>
                <w:rFonts w:ascii="方正书宋_GBK" w:eastAsia="方正书宋_GBK"/>
              </w:rPr>
              <w:t>,</w:t>
            </w:r>
            <w:r>
              <w:rPr>
                <w:rFonts w:hint="eastAsia" w:ascii="方正书宋_GBK" w:eastAsia="方正书宋_GBK"/>
              </w:rPr>
              <w:t>补充救灾物资储备</w:t>
            </w:r>
          </w:p>
          <w:p w14:paraId="2C3A2BD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紧急采购</w:t>
            </w:r>
            <w:r>
              <w:rPr>
                <w:rFonts w:ascii="方正书宋_GBK" w:eastAsia="方正书宋_GBK"/>
              </w:rPr>
              <w:t>,</w:t>
            </w:r>
            <w:r>
              <w:rPr>
                <w:rFonts w:hint="eastAsia" w:ascii="方正书宋_GBK" w:eastAsia="方正书宋_GBK"/>
              </w:rPr>
              <w:t>确保救灾物资供应</w:t>
            </w:r>
          </w:p>
          <w:p w14:paraId="59B68CFF">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保障社会稳定</w:t>
            </w:r>
          </w:p>
        </w:tc>
      </w:tr>
    </w:tbl>
    <w:p w14:paraId="6D5180D7">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9731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14:paraId="392C829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14:paraId="62C9D90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14:paraId="0836A5D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14:paraId="319B628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14:paraId="08A7D11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14:paraId="732FBEF2">
            <w:pPr>
              <w:spacing w:line="300" w:lineRule="exact"/>
              <w:jc w:val="center"/>
              <w:rPr>
                <w:rFonts w:ascii="方正书宋_GBK" w:eastAsia="方正书宋_GBK"/>
                <w:b/>
              </w:rPr>
            </w:pPr>
            <w:r>
              <w:rPr>
                <w:rFonts w:hint="eastAsia" w:ascii="方正书宋_GBK" w:eastAsia="方正书宋_GBK"/>
                <w:b/>
              </w:rPr>
              <w:t>指标值确定依据</w:t>
            </w:r>
          </w:p>
        </w:tc>
      </w:tr>
      <w:tr w14:paraId="6645E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646D73B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14:paraId="2A1CBC6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0B4EE622">
            <w:pPr>
              <w:spacing w:line="300" w:lineRule="exact"/>
              <w:jc w:val="left"/>
              <w:rPr>
                <w:rFonts w:ascii="方正书宋_GBK" w:eastAsia="方正书宋_GBK"/>
              </w:rPr>
            </w:pPr>
            <w:r>
              <w:rPr>
                <w:rFonts w:hint="eastAsia" w:ascii="方正书宋_GBK" w:eastAsia="方正书宋_GBK"/>
              </w:rPr>
              <w:t>采购率</w:t>
            </w:r>
          </w:p>
        </w:tc>
        <w:tc>
          <w:tcPr>
            <w:tcW w:w="2891" w:type="dxa"/>
            <w:shd w:val="clear" w:color="auto" w:fill="auto"/>
            <w:noWrap w:val="0"/>
            <w:vAlign w:val="center"/>
          </w:tcPr>
          <w:p w14:paraId="158CA395">
            <w:pPr>
              <w:spacing w:line="300" w:lineRule="exact"/>
              <w:jc w:val="left"/>
              <w:rPr>
                <w:rFonts w:ascii="方正书宋_GBK" w:eastAsia="方正书宋_GBK"/>
              </w:rPr>
            </w:pPr>
            <w:r>
              <w:rPr>
                <w:rFonts w:hint="eastAsia" w:ascii="方正书宋_GBK" w:eastAsia="方正书宋_GBK"/>
              </w:rPr>
              <w:t>实际采购物品数量</w:t>
            </w:r>
            <w:r>
              <w:rPr>
                <w:rFonts w:ascii="方正书宋_GBK" w:eastAsia="方正书宋_GBK"/>
              </w:rPr>
              <w:t>/</w:t>
            </w:r>
            <w:r>
              <w:rPr>
                <w:rFonts w:hint="eastAsia" w:ascii="方正书宋_GBK" w:eastAsia="方正书宋_GBK"/>
              </w:rPr>
              <w:t>应采购物品数量</w:t>
            </w:r>
          </w:p>
        </w:tc>
        <w:tc>
          <w:tcPr>
            <w:tcW w:w="1276" w:type="dxa"/>
            <w:shd w:val="clear" w:color="auto" w:fill="auto"/>
            <w:noWrap w:val="0"/>
            <w:vAlign w:val="center"/>
          </w:tcPr>
          <w:p w14:paraId="418D8980">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采购率达</w:t>
            </w:r>
            <w:r>
              <w:rPr>
                <w:rFonts w:ascii="方正书宋_GBK" w:eastAsia="方正书宋_GBK"/>
              </w:rPr>
              <w:t>100%</w:t>
            </w:r>
          </w:p>
        </w:tc>
        <w:tc>
          <w:tcPr>
            <w:tcW w:w="1701" w:type="dxa"/>
            <w:shd w:val="clear" w:color="auto" w:fill="auto"/>
            <w:noWrap w:val="0"/>
            <w:vAlign w:val="center"/>
          </w:tcPr>
          <w:p w14:paraId="59F295B3">
            <w:pPr>
              <w:spacing w:line="300" w:lineRule="exact"/>
              <w:jc w:val="left"/>
              <w:rPr>
                <w:rFonts w:ascii="方正书宋_GBK" w:eastAsia="方正书宋_GBK"/>
              </w:rPr>
            </w:pPr>
            <w:r>
              <w:rPr>
                <w:rFonts w:hint="eastAsia" w:ascii="方正书宋_GBK" w:eastAsia="方正书宋_GBK"/>
              </w:rPr>
              <w:t>计算</w:t>
            </w:r>
          </w:p>
        </w:tc>
      </w:tr>
      <w:tr w14:paraId="319C5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41F6632B">
            <w:pPr>
              <w:spacing w:line="300" w:lineRule="exact"/>
              <w:jc w:val="center"/>
              <w:rPr>
                <w:rFonts w:hint="eastAsia" w:ascii="方正书宋_GBK" w:eastAsia="方正书宋_GBK"/>
              </w:rPr>
            </w:pPr>
          </w:p>
        </w:tc>
        <w:tc>
          <w:tcPr>
            <w:tcW w:w="1134" w:type="dxa"/>
            <w:shd w:val="clear" w:color="auto" w:fill="auto"/>
            <w:noWrap w:val="0"/>
            <w:vAlign w:val="center"/>
          </w:tcPr>
          <w:p w14:paraId="475CB672">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14:paraId="7E6046E5">
            <w:pPr>
              <w:spacing w:line="300" w:lineRule="exact"/>
              <w:jc w:val="left"/>
              <w:rPr>
                <w:rFonts w:hint="eastAsia" w:ascii="方正书宋_GBK" w:eastAsia="方正书宋_GBK"/>
              </w:rPr>
            </w:pPr>
            <w:r>
              <w:rPr>
                <w:rFonts w:hint="eastAsia" w:ascii="方正书宋_GBK" w:eastAsia="方正书宋_GBK"/>
              </w:rPr>
              <w:t>验收合格率（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14:paraId="5BD0CFE0">
            <w:pPr>
              <w:spacing w:line="300" w:lineRule="exact"/>
              <w:jc w:val="left"/>
              <w:rPr>
                <w:rFonts w:ascii="方正书宋_GBK" w:eastAsia="方正书宋_GBK"/>
              </w:rPr>
            </w:pPr>
            <w:r>
              <w:rPr>
                <w:rFonts w:hint="eastAsia" w:ascii="方正书宋_GBK" w:eastAsia="方正书宋_GBK"/>
              </w:rPr>
              <w:t>验收合格物品数量</w:t>
            </w:r>
            <w:r>
              <w:rPr>
                <w:rFonts w:ascii="方正书宋_GBK" w:eastAsia="方正书宋_GBK"/>
              </w:rPr>
              <w:t>/</w:t>
            </w:r>
            <w:r>
              <w:rPr>
                <w:rFonts w:hint="eastAsia" w:ascii="方正书宋_GBK" w:eastAsia="方正书宋_GBK"/>
              </w:rPr>
              <w:t>购入物品数量</w:t>
            </w:r>
          </w:p>
        </w:tc>
        <w:tc>
          <w:tcPr>
            <w:tcW w:w="1276" w:type="dxa"/>
            <w:shd w:val="clear" w:color="auto" w:fill="auto"/>
            <w:noWrap w:val="0"/>
            <w:vAlign w:val="center"/>
          </w:tcPr>
          <w:p w14:paraId="32CEEAF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验收合格率达</w:t>
            </w:r>
            <w:r>
              <w:rPr>
                <w:rFonts w:ascii="方正书宋_GBK" w:eastAsia="方正书宋_GBK"/>
              </w:rPr>
              <w:t>100%</w:t>
            </w:r>
          </w:p>
        </w:tc>
        <w:tc>
          <w:tcPr>
            <w:tcW w:w="1701" w:type="dxa"/>
            <w:shd w:val="clear" w:color="auto" w:fill="auto"/>
            <w:noWrap w:val="0"/>
            <w:vAlign w:val="center"/>
          </w:tcPr>
          <w:p w14:paraId="5FA82035">
            <w:pPr>
              <w:spacing w:line="300" w:lineRule="exact"/>
              <w:jc w:val="left"/>
              <w:rPr>
                <w:rFonts w:hint="eastAsia" w:ascii="方正书宋_GBK" w:eastAsia="方正书宋_GBK"/>
              </w:rPr>
            </w:pPr>
            <w:r>
              <w:rPr>
                <w:rFonts w:hint="eastAsia" w:ascii="方正书宋_GBK" w:eastAsia="方正书宋_GBK"/>
              </w:rPr>
              <w:t>计算</w:t>
            </w:r>
          </w:p>
        </w:tc>
      </w:tr>
      <w:tr w14:paraId="2C530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38E07E40">
            <w:pPr>
              <w:spacing w:line="300" w:lineRule="exact"/>
              <w:jc w:val="center"/>
              <w:rPr>
                <w:rFonts w:hint="eastAsia" w:ascii="方正书宋_GBK" w:eastAsia="方正书宋_GBK"/>
              </w:rPr>
            </w:pPr>
          </w:p>
        </w:tc>
        <w:tc>
          <w:tcPr>
            <w:tcW w:w="1134" w:type="dxa"/>
            <w:shd w:val="clear" w:color="auto" w:fill="auto"/>
            <w:noWrap w:val="0"/>
            <w:vAlign w:val="center"/>
          </w:tcPr>
          <w:p w14:paraId="48463206">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14:paraId="2999AD02">
            <w:pPr>
              <w:spacing w:line="300" w:lineRule="exact"/>
              <w:jc w:val="left"/>
              <w:rPr>
                <w:rFonts w:hint="eastAsia" w:ascii="方正书宋_GBK" w:eastAsia="方正书宋_GBK"/>
              </w:rPr>
            </w:pPr>
            <w:r>
              <w:rPr>
                <w:rFonts w:hint="eastAsia" w:ascii="方正书宋_GBK" w:eastAsia="方正书宋_GBK"/>
              </w:rPr>
              <w:t>按期完成率</w:t>
            </w:r>
          </w:p>
        </w:tc>
        <w:tc>
          <w:tcPr>
            <w:tcW w:w="2891" w:type="dxa"/>
            <w:shd w:val="clear" w:color="auto" w:fill="auto"/>
            <w:noWrap w:val="0"/>
            <w:vAlign w:val="center"/>
          </w:tcPr>
          <w:p w14:paraId="5C0FAEBB">
            <w:pPr>
              <w:spacing w:line="300" w:lineRule="exact"/>
              <w:jc w:val="left"/>
              <w:rPr>
                <w:rFonts w:ascii="方正书宋_GBK" w:eastAsia="方正书宋_GBK"/>
              </w:rPr>
            </w:pPr>
            <w:r>
              <w:rPr>
                <w:rFonts w:hint="eastAsia" w:ascii="方正书宋_GBK" w:eastAsia="方正书宋_GBK"/>
              </w:rPr>
              <w:t>项目完成程度</w:t>
            </w:r>
          </w:p>
        </w:tc>
        <w:tc>
          <w:tcPr>
            <w:tcW w:w="1276" w:type="dxa"/>
            <w:shd w:val="clear" w:color="auto" w:fill="auto"/>
            <w:noWrap w:val="0"/>
            <w:vAlign w:val="center"/>
          </w:tcPr>
          <w:p w14:paraId="58C7D0B9">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完成程度达</w:t>
            </w:r>
            <w:r>
              <w:rPr>
                <w:rFonts w:ascii="方正书宋_GBK" w:eastAsia="方正书宋_GBK"/>
              </w:rPr>
              <w:t>100%</w:t>
            </w:r>
          </w:p>
        </w:tc>
        <w:tc>
          <w:tcPr>
            <w:tcW w:w="1701" w:type="dxa"/>
            <w:shd w:val="clear" w:color="auto" w:fill="auto"/>
            <w:noWrap w:val="0"/>
            <w:vAlign w:val="center"/>
          </w:tcPr>
          <w:p w14:paraId="13D33E39">
            <w:pPr>
              <w:spacing w:line="300" w:lineRule="exact"/>
              <w:jc w:val="left"/>
              <w:rPr>
                <w:rFonts w:hint="eastAsia" w:ascii="方正书宋_GBK" w:eastAsia="方正书宋_GBK"/>
              </w:rPr>
            </w:pPr>
            <w:r>
              <w:rPr>
                <w:rFonts w:hint="eastAsia" w:ascii="方正书宋_GBK" w:eastAsia="方正书宋_GBK"/>
              </w:rPr>
              <w:t>评定</w:t>
            </w:r>
          </w:p>
        </w:tc>
      </w:tr>
      <w:tr w14:paraId="16386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0439E41C">
            <w:pPr>
              <w:spacing w:line="300" w:lineRule="exact"/>
              <w:jc w:val="center"/>
              <w:rPr>
                <w:rFonts w:hint="eastAsia" w:ascii="方正书宋_GBK" w:eastAsia="方正书宋_GBK"/>
              </w:rPr>
            </w:pPr>
          </w:p>
        </w:tc>
        <w:tc>
          <w:tcPr>
            <w:tcW w:w="1134" w:type="dxa"/>
            <w:shd w:val="clear" w:color="auto" w:fill="auto"/>
            <w:noWrap w:val="0"/>
            <w:vAlign w:val="center"/>
          </w:tcPr>
          <w:p w14:paraId="760527C5">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14:paraId="76819A56">
            <w:pPr>
              <w:spacing w:line="300" w:lineRule="exact"/>
              <w:jc w:val="left"/>
              <w:rPr>
                <w:rFonts w:hint="eastAsia" w:ascii="方正书宋_GBK" w:eastAsia="方正书宋_GBK"/>
              </w:rPr>
            </w:pPr>
            <w:r>
              <w:rPr>
                <w:rFonts w:hint="eastAsia" w:ascii="方正书宋_GBK" w:eastAsia="方正书宋_GBK"/>
              </w:rPr>
              <w:t>项目资金支付率</w:t>
            </w:r>
          </w:p>
        </w:tc>
        <w:tc>
          <w:tcPr>
            <w:tcW w:w="2891" w:type="dxa"/>
            <w:shd w:val="clear" w:color="auto" w:fill="auto"/>
            <w:noWrap w:val="0"/>
            <w:vAlign w:val="center"/>
          </w:tcPr>
          <w:p w14:paraId="22C18F59">
            <w:pPr>
              <w:spacing w:line="300" w:lineRule="exact"/>
              <w:jc w:val="left"/>
              <w:rPr>
                <w:rFonts w:ascii="方正书宋_GBK" w:eastAsia="方正书宋_GBK"/>
              </w:rPr>
            </w:pPr>
            <w:r>
              <w:rPr>
                <w:rFonts w:hint="eastAsia" w:ascii="方正书宋_GBK" w:eastAsia="方正书宋_GBK"/>
              </w:rPr>
              <w:t>资金支付占总额的比率</w:t>
            </w:r>
          </w:p>
        </w:tc>
        <w:tc>
          <w:tcPr>
            <w:tcW w:w="1276" w:type="dxa"/>
            <w:shd w:val="clear" w:color="auto" w:fill="auto"/>
            <w:noWrap w:val="0"/>
            <w:vAlign w:val="center"/>
          </w:tcPr>
          <w:p w14:paraId="2956906F">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资金支付率达</w:t>
            </w:r>
            <w:r>
              <w:rPr>
                <w:rFonts w:ascii="方正书宋_GBK" w:eastAsia="方正书宋_GBK"/>
              </w:rPr>
              <w:t>100%</w:t>
            </w:r>
          </w:p>
        </w:tc>
        <w:tc>
          <w:tcPr>
            <w:tcW w:w="1701" w:type="dxa"/>
            <w:shd w:val="clear" w:color="auto" w:fill="auto"/>
            <w:noWrap w:val="0"/>
            <w:vAlign w:val="center"/>
          </w:tcPr>
          <w:p w14:paraId="4AE7F1E6">
            <w:pPr>
              <w:spacing w:line="300" w:lineRule="exact"/>
              <w:jc w:val="left"/>
              <w:rPr>
                <w:rFonts w:hint="eastAsia" w:ascii="方正书宋_GBK" w:eastAsia="方正书宋_GBK"/>
              </w:rPr>
            </w:pPr>
            <w:r>
              <w:rPr>
                <w:rFonts w:hint="eastAsia" w:ascii="方正书宋_GBK" w:eastAsia="方正书宋_GBK"/>
              </w:rPr>
              <w:t>计算</w:t>
            </w:r>
          </w:p>
        </w:tc>
      </w:tr>
      <w:tr w14:paraId="5C41E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5E9A9E03">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14:paraId="61F9796A">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noWrap w:val="0"/>
            <w:vAlign w:val="center"/>
          </w:tcPr>
          <w:p w14:paraId="19E6CEEE">
            <w:pPr>
              <w:spacing w:line="300" w:lineRule="exact"/>
              <w:jc w:val="left"/>
              <w:rPr>
                <w:rFonts w:hint="eastAsia" w:ascii="方正书宋_GBK" w:eastAsia="方正书宋_GBK"/>
              </w:rPr>
            </w:pPr>
            <w:r>
              <w:rPr>
                <w:rFonts w:hint="eastAsia" w:ascii="方正书宋_GBK" w:eastAsia="方正书宋_GBK"/>
              </w:rPr>
              <w:t>资金使用效益</w:t>
            </w:r>
          </w:p>
        </w:tc>
        <w:tc>
          <w:tcPr>
            <w:tcW w:w="2891" w:type="dxa"/>
            <w:shd w:val="clear" w:color="auto" w:fill="auto"/>
            <w:noWrap w:val="0"/>
            <w:vAlign w:val="center"/>
          </w:tcPr>
          <w:p w14:paraId="457B8472">
            <w:pPr>
              <w:spacing w:line="300" w:lineRule="exact"/>
              <w:jc w:val="left"/>
              <w:rPr>
                <w:rFonts w:ascii="方正书宋_GBK" w:eastAsia="方正书宋_GBK"/>
              </w:rPr>
            </w:pPr>
            <w:r>
              <w:rPr>
                <w:rFonts w:hint="eastAsia" w:ascii="方正书宋_GBK" w:eastAsia="方正书宋_GBK"/>
              </w:rPr>
              <w:t>资金支出情况</w:t>
            </w:r>
          </w:p>
        </w:tc>
        <w:tc>
          <w:tcPr>
            <w:tcW w:w="1276" w:type="dxa"/>
            <w:shd w:val="clear" w:color="auto" w:fill="auto"/>
            <w:noWrap w:val="0"/>
            <w:vAlign w:val="center"/>
          </w:tcPr>
          <w:p w14:paraId="178929C6">
            <w:pPr>
              <w:spacing w:line="300" w:lineRule="exact"/>
              <w:jc w:val="left"/>
              <w:rPr>
                <w:rFonts w:ascii="方正书宋_GBK" w:eastAsia="方正书宋_GBK"/>
              </w:rPr>
            </w:pPr>
            <w:r>
              <w:rPr>
                <w:rFonts w:hint="eastAsia" w:ascii="方正书宋_GBK" w:eastAsia="方正书宋_GBK"/>
              </w:rPr>
              <w:t>确保救灾物资供应</w:t>
            </w:r>
          </w:p>
        </w:tc>
        <w:tc>
          <w:tcPr>
            <w:tcW w:w="1701" w:type="dxa"/>
            <w:shd w:val="clear" w:color="auto" w:fill="auto"/>
            <w:noWrap w:val="0"/>
            <w:vAlign w:val="center"/>
          </w:tcPr>
          <w:p w14:paraId="4A9FE57F">
            <w:pPr>
              <w:spacing w:line="300" w:lineRule="exact"/>
              <w:jc w:val="left"/>
              <w:rPr>
                <w:rFonts w:hint="eastAsia" w:ascii="方正书宋_GBK" w:eastAsia="方正书宋_GBK"/>
              </w:rPr>
            </w:pPr>
            <w:r>
              <w:rPr>
                <w:rFonts w:hint="eastAsia" w:ascii="方正书宋_GBK" w:eastAsia="方正书宋_GBK"/>
              </w:rPr>
              <w:t>评定</w:t>
            </w:r>
          </w:p>
        </w:tc>
      </w:tr>
      <w:tr w14:paraId="156DB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45BFC8A5">
            <w:pPr>
              <w:spacing w:line="300" w:lineRule="exact"/>
              <w:jc w:val="center"/>
              <w:rPr>
                <w:rFonts w:hint="eastAsia" w:ascii="方正书宋_GBK" w:eastAsia="方正书宋_GBK"/>
              </w:rPr>
            </w:pPr>
          </w:p>
        </w:tc>
        <w:tc>
          <w:tcPr>
            <w:tcW w:w="1134" w:type="dxa"/>
            <w:shd w:val="clear" w:color="auto" w:fill="auto"/>
            <w:noWrap w:val="0"/>
            <w:vAlign w:val="center"/>
          </w:tcPr>
          <w:p w14:paraId="37AEDD47">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14:paraId="02FBC836">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shd w:val="clear" w:color="auto" w:fill="auto"/>
            <w:noWrap w:val="0"/>
            <w:vAlign w:val="center"/>
          </w:tcPr>
          <w:p w14:paraId="34B2D786">
            <w:pPr>
              <w:spacing w:line="300" w:lineRule="exact"/>
              <w:jc w:val="left"/>
              <w:rPr>
                <w:rFonts w:ascii="方正书宋_GBK" w:eastAsia="方正书宋_GBK"/>
              </w:rPr>
            </w:pPr>
            <w:r>
              <w:rPr>
                <w:rFonts w:hint="eastAsia" w:ascii="方正书宋_GBK" w:eastAsia="方正书宋_GBK"/>
              </w:rPr>
              <w:t>通过资金按时发放促进社会更加稳定</w:t>
            </w:r>
          </w:p>
        </w:tc>
        <w:tc>
          <w:tcPr>
            <w:tcW w:w="1276" w:type="dxa"/>
            <w:shd w:val="clear" w:color="auto" w:fill="auto"/>
            <w:noWrap w:val="0"/>
            <w:vAlign w:val="center"/>
          </w:tcPr>
          <w:p w14:paraId="69189072">
            <w:pPr>
              <w:spacing w:line="300" w:lineRule="exact"/>
              <w:jc w:val="left"/>
              <w:rPr>
                <w:rFonts w:hint="eastAsia" w:ascii="方正书宋_GBK" w:eastAsia="方正书宋_GBK"/>
              </w:rPr>
            </w:pPr>
            <w:r>
              <w:rPr>
                <w:rFonts w:hint="eastAsia" w:ascii="方正书宋_GBK" w:eastAsia="方正书宋_GBK"/>
              </w:rPr>
              <w:t>促进社会稳定</w:t>
            </w:r>
          </w:p>
        </w:tc>
        <w:tc>
          <w:tcPr>
            <w:tcW w:w="1701" w:type="dxa"/>
            <w:shd w:val="clear" w:color="auto" w:fill="auto"/>
            <w:noWrap w:val="0"/>
            <w:vAlign w:val="center"/>
          </w:tcPr>
          <w:p w14:paraId="36CF36DF">
            <w:pPr>
              <w:spacing w:line="300" w:lineRule="exact"/>
              <w:jc w:val="left"/>
              <w:rPr>
                <w:rFonts w:hint="eastAsia" w:ascii="方正书宋_GBK" w:eastAsia="方正书宋_GBK"/>
              </w:rPr>
            </w:pPr>
            <w:r>
              <w:rPr>
                <w:rFonts w:hint="eastAsia" w:ascii="方正书宋_GBK" w:eastAsia="方正书宋_GBK"/>
              </w:rPr>
              <w:t>评定</w:t>
            </w:r>
          </w:p>
        </w:tc>
      </w:tr>
      <w:tr w14:paraId="3ED98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56E8482A">
            <w:pPr>
              <w:spacing w:line="300" w:lineRule="exact"/>
              <w:jc w:val="center"/>
              <w:rPr>
                <w:rFonts w:hint="eastAsia" w:ascii="方正书宋_GBK" w:eastAsia="方正书宋_GBK"/>
              </w:rPr>
            </w:pPr>
          </w:p>
        </w:tc>
        <w:tc>
          <w:tcPr>
            <w:tcW w:w="1134" w:type="dxa"/>
            <w:shd w:val="clear" w:color="auto" w:fill="auto"/>
            <w:noWrap w:val="0"/>
            <w:vAlign w:val="center"/>
          </w:tcPr>
          <w:p w14:paraId="40897752">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noWrap w:val="0"/>
            <w:vAlign w:val="center"/>
          </w:tcPr>
          <w:p w14:paraId="185C101D">
            <w:pPr>
              <w:spacing w:line="300" w:lineRule="exact"/>
              <w:jc w:val="left"/>
              <w:rPr>
                <w:rFonts w:hint="eastAsia" w:ascii="方正书宋_GBK" w:eastAsia="方正书宋_GBK"/>
              </w:rPr>
            </w:pPr>
            <w:r>
              <w:rPr>
                <w:rFonts w:hint="eastAsia" w:ascii="方正书宋_GBK" w:eastAsia="方正书宋_GBK"/>
              </w:rPr>
              <w:t>任务计划完成率</w:t>
            </w:r>
          </w:p>
        </w:tc>
        <w:tc>
          <w:tcPr>
            <w:tcW w:w="2891" w:type="dxa"/>
            <w:shd w:val="clear" w:color="auto" w:fill="auto"/>
            <w:noWrap w:val="0"/>
            <w:vAlign w:val="center"/>
          </w:tcPr>
          <w:p w14:paraId="09653009">
            <w:pPr>
              <w:spacing w:line="300" w:lineRule="exact"/>
              <w:jc w:val="left"/>
              <w:rPr>
                <w:rFonts w:ascii="方正书宋_GBK" w:eastAsia="方正书宋_GBK"/>
              </w:rPr>
            </w:pPr>
            <w:r>
              <w:rPr>
                <w:rFonts w:hint="eastAsia" w:ascii="方正书宋_GBK" w:eastAsia="方正书宋_GBK"/>
              </w:rPr>
              <w:t>完成任务个数</w:t>
            </w:r>
            <w:r>
              <w:rPr>
                <w:rFonts w:ascii="方正书宋_GBK" w:eastAsia="方正书宋_GBK"/>
              </w:rPr>
              <w:t>/</w:t>
            </w:r>
            <w:r>
              <w:rPr>
                <w:rFonts w:hint="eastAsia" w:ascii="方正书宋_GBK" w:eastAsia="方正书宋_GBK"/>
              </w:rPr>
              <w:t>应完成任务个数</w:t>
            </w:r>
          </w:p>
        </w:tc>
        <w:tc>
          <w:tcPr>
            <w:tcW w:w="1276" w:type="dxa"/>
            <w:shd w:val="clear" w:color="auto" w:fill="auto"/>
            <w:noWrap w:val="0"/>
            <w:vAlign w:val="center"/>
          </w:tcPr>
          <w:p w14:paraId="261BCB74">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任务完成率达</w:t>
            </w:r>
            <w:r>
              <w:rPr>
                <w:rFonts w:ascii="方正书宋_GBK" w:eastAsia="方正书宋_GBK"/>
              </w:rPr>
              <w:t>100%</w:t>
            </w:r>
          </w:p>
        </w:tc>
        <w:tc>
          <w:tcPr>
            <w:tcW w:w="1701" w:type="dxa"/>
            <w:shd w:val="clear" w:color="auto" w:fill="auto"/>
            <w:noWrap w:val="0"/>
            <w:vAlign w:val="center"/>
          </w:tcPr>
          <w:p w14:paraId="1F6C6C0D">
            <w:pPr>
              <w:spacing w:line="300" w:lineRule="exact"/>
              <w:jc w:val="left"/>
              <w:rPr>
                <w:rFonts w:hint="eastAsia" w:ascii="方正书宋_GBK" w:eastAsia="方正书宋_GBK"/>
              </w:rPr>
            </w:pPr>
            <w:r>
              <w:rPr>
                <w:rFonts w:hint="eastAsia" w:ascii="方正书宋_GBK" w:eastAsia="方正书宋_GBK"/>
              </w:rPr>
              <w:t>计算</w:t>
            </w:r>
          </w:p>
        </w:tc>
      </w:tr>
      <w:tr w14:paraId="5E222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3BE70EA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14:paraId="5047171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14:paraId="197822AD">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14:paraId="6860F838">
            <w:pPr>
              <w:spacing w:line="300" w:lineRule="exact"/>
              <w:jc w:val="left"/>
              <w:rPr>
                <w:rFonts w:ascii="方正书宋_GBK" w:eastAsia="方正书宋_GBK"/>
              </w:rPr>
            </w:pPr>
            <w:r>
              <w:rPr>
                <w:rFonts w:hint="eastAsia" w:ascii="方正书宋_GBK" w:eastAsia="方正书宋_GBK"/>
              </w:rPr>
              <w:t>服务对象满意程度</w:t>
            </w:r>
          </w:p>
        </w:tc>
        <w:tc>
          <w:tcPr>
            <w:tcW w:w="1276" w:type="dxa"/>
            <w:shd w:val="clear" w:color="auto" w:fill="auto"/>
            <w:noWrap w:val="0"/>
            <w:vAlign w:val="center"/>
          </w:tcPr>
          <w:p w14:paraId="79F3A31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服务对象满意度达</w:t>
            </w:r>
            <w:r>
              <w:rPr>
                <w:rFonts w:ascii="方正书宋_GBK" w:eastAsia="方正书宋_GBK"/>
              </w:rPr>
              <w:t>95%</w:t>
            </w:r>
            <w:r>
              <w:rPr>
                <w:rFonts w:hint="eastAsia" w:ascii="方正书宋_GBK" w:eastAsia="方正书宋_GBK"/>
              </w:rPr>
              <w:t>以上</w:t>
            </w:r>
          </w:p>
        </w:tc>
        <w:tc>
          <w:tcPr>
            <w:tcW w:w="1701" w:type="dxa"/>
            <w:shd w:val="clear" w:color="auto" w:fill="auto"/>
            <w:noWrap w:val="0"/>
            <w:vAlign w:val="center"/>
          </w:tcPr>
          <w:p w14:paraId="35E5B36D">
            <w:pPr>
              <w:spacing w:line="300" w:lineRule="exact"/>
              <w:jc w:val="left"/>
              <w:rPr>
                <w:rFonts w:hint="eastAsia" w:ascii="方正书宋_GBK" w:eastAsia="方正书宋_GBK"/>
              </w:rPr>
            </w:pPr>
            <w:r>
              <w:rPr>
                <w:rFonts w:hint="eastAsia" w:ascii="方正书宋_GBK" w:eastAsia="方正书宋_GBK"/>
              </w:rPr>
              <w:t>评定</w:t>
            </w:r>
          </w:p>
        </w:tc>
      </w:tr>
    </w:tbl>
    <w:p w14:paraId="78536B33">
      <w:pPr>
        <w:numPr>
          <w:ilvl w:val="0"/>
          <w:numId w:val="0"/>
        </w:numPr>
        <w:jc w:val="left"/>
        <w:outlineLvl w:val="1"/>
        <w:rPr>
          <w:rFonts w:ascii="Times New Roman" w:hAnsi="宋体" w:cs="宋体"/>
          <w:b/>
          <w:sz w:val="28"/>
        </w:rPr>
      </w:pPr>
      <w:r>
        <w:rPr>
          <w:rFonts w:hint="eastAsia"/>
        </w:rPr>
        <w:fldChar w:fldCharType="begin"/>
      </w:r>
      <w:r>
        <w:rPr>
          <w:rFonts w:hint="eastAsia" w:ascii="方正仿宋_GBK" w:hAnsi="方正仿宋_GBK" w:eastAsia="方正仿宋_GBK" w:cs="方正仿宋_GBK"/>
          <w:b/>
          <w:sz w:val="28"/>
        </w:rPr>
        <w:instrText xml:space="preserve"> TC 15、上年结转/邢市财环资[2019]55号/隆尧维峰型煤有限公司建设补贴绩效目标表 \f C \l 1 </w:instrText>
      </w:r>
      <w:r>
        <w:rPr>
          <w:rFonts w:hint="eastAsia" w:ascii="方正仿宋_GBK" w:hAnsi="方正仿宋_GBK" w:eastAsia="方正仿宋_GBK" w:cs="方正仿宋_GBK"/>
          <w:b/>
          <w:sz w:val="28"/>
        </w:rPr>
        <w:fldChar w:fldCharType="end"/>
      </w:r>
      <w:bookmarkEnd w:id="19"/>
    </w:p>
    <w:p w14:paraId="545C0912">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p w14:paraId="41466495">
      <w:pPr>
        <w:spacing w:line="300" w:lineRule="exact"/>
        <w:ind w:firstLine="422" w:firstLineChars="200"/>
        <w:jc w:val="left"/>
        <w:rPr>
          <w:rFonts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14:paraId="4C056E7D">
      <w:pPr>
        <w:spacing w:line="300" w:lineRule="exact"/>
        <w:ind w:firstLine="422" w:firstLineChars="200"/>
        <w:jc w:val="left"/>
        <w:rPr>
          <w:rFonts w:ascii="方正书宋_GBK" w:hAnsi="方正书宋_GBK" w:eastAsia="方正书宋_GBK" w:cs="方正书宋_GBK"/>
          <w:b/>
        </w:rPr>
      </w:pPr>
    </w:p>
    <w:p w14:paraId="6820FA86">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16、</w:t>
      </w:r>
      <w:r>
        <w:rPr>
          <w:rFonts w:hint="eastAsia" w:ascii="方正仿宋_GBK" w:hAnsi="方正仿宋_GBK" w:eastAsia="方正仿宋_GBK" w:cs="方正仿宋_GBK"/>
          <w:b/>
          <w:sz w:val="28"/>
          <w:lang w:val="en-US" w:eastAsia="zh-CN"/>
        </w:rPr>
        <w:t>全县食盐储备资金项目</w:t>
      </w:r>
      <w:r>
        <w:rPr>
          <w:rFonts w:hint="eastAsia" w:ascii="方正仿宋_GBK" w:hAnsi="方正仿宋_GBK" w:eastAsia="方正仿宋_GBK" w:cs="方正仿宋_GBK"/>
          <w:b/>
          <w:sz w:val="28"/>
        </w:rPr>
        <w:t>绩效目标表</w:t>
      </w:r>
      <w:bookmarkStart w:id="20" w:name="_Toc1726"/>
      <w:r>
        <w:rPr>
          <w:rFonts w:hint="eastAsia"/>
        </w:rPr>
        <w:fldChar w:fldCharType="begin"/>
      </w:r>
      <w:r>
        <w:rPr>
          <w:rFonts w:hint="eastAsia" w:ascii="方正仿宋_GBK" w:hAnsi="方正仿宋_GBK" w:eastAsia="方正仿宋_GBK" w:cs="方正仿宋_GBK"/>
          <w:b/>
          <w:sz w:val="28"/>
        </w:rPr>
        <w:instrText xml:space="preserve"> TC 16、双创双服活动绩效目标表 \f C \l 1 </w:instrText>
      </w:r>
      <w:r>
        <w:rPr>
          <w:rFonts w:hint="eastAsia" w:ascii="方正仿宋_GBK" w:hAnsi="方正仿宋_GBK" w:eastAsia="方正仿宋_GBK" w:cs="方正仿宋_GBK"/>
          <w:b/>
          <w:sz w:val="28"/>
        </w:rPr>
        <w:fldChar w:fldCharType="end"/>
      </w:r>
      <w:bookmarkEnd w:id="20"/>
    </w:p>
    <w:p w14:paraId="4BEC6C10">
      <w:pPr>
        <w:spacing w:line="14" w:lineRule="exact"/>
        <w:ind w:firstLine="422" w:firstLineChars="200"/>
        <w:jc w:val="center"/>
        <w:rPr>
          <w:rFonts w:ascii="Calibri" w:hAnsi="Calibri" w:eastAsia="宋体" w:cs="黑体"/>
          <w:kern w:val="2"/>
          <w:sz w:val="21"/>
          <w:szCs w:val="22"/>
          <w:lang w:val="en-US" w:eastAsia="zh-CN" w:bidi="ar-SA"/>
        </w:rPr>
      </w:pPr>
      <w:r>
        <w:rPr>
          <w:rFonts w:hint="eastAsia" w:ascii="方正书宋_GBK" w:hAnsi="方正书宋_GBK" w:eastAsia="方正书宋_GBK" w:cs="方正书宋_GBK"/>
          <w:b/>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E0C0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14:paraId="25A1BA26">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14:paraId="0A10DD41">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14:paraId="7B0B0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14:paraId="187496A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14:paraId="2946732F">
            <w:pPr>
              <w:spacing w:line="300" w:lineRule="exact"/>
              <w:jc w:val="left"/>
              <w:rPr>
                <w:rFonts w:ascii="方正书宋_GBK" w:eastAsia="方正书宋_GBK"/>
              </w:rPr>
            </w:pPr>
            <w:r>
              <w:rPr>
                <w:rFonts w:ascii="方正书宋_GBK" w:eastAsia="方正书宋_GBK"/>
              </w:rPr>
              <w:t>13052521U3EI5P0AXQLZS</w:t>
            </w:r>
          </w:p>
        </w:tc>
        <w:tc>
          <w:tcPr>
            <w:tcW w:w="1587" w:type="dxa"/>
            <w:shd w:val="clear" w:color="auto" w:fill="auto"/>
            <w:noWrap w:val="0"/>
            <w:vAlign w:val="center"/>
          </w:tcPr>
          <w:p w14:paraId="0E39E3D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14:paraId="7DA1DBA4">
            <w:pPr>
              <w:spacing w:line="300" w:lineRule="exact"/>
              <w:jc w:val="left"/>
              <w:rPr>
                <w:rFonts w:ascii="方正书宋_GBK" w:eastAsia="方正书宋_GBK"/>
              </w:rPr>
            </w:pPr>
            <w:r>
              <w:rPr>
                <w:rFonts w:hint="eastAsia" w:ascii="方正书宋_GBK" w:eastAsia="方正书宋_GBK"/>
              </w:rPr>
              <w:t>全县食盐储备资金项目</w:t>
            </w:r>
          </w:p>
        </w:tc>
      </w:tr>
      <w:tr w14:paraId="10C2F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76329C4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14:paraId="584B5F4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14:paraId="030B229D">
            <w:pPr>
              <w:spacing w:line="300" w:lineRule="exact"/>
              <w:jc w:val="left"/>
              <w:rPr>
                <w:rFonts w:ascii="方正书宋_GBK" w:eastAsia="方正书宋_GBK"/>
              </w:rPr>
            </w:pPr>
            <w:r>
              <w:rPr>
                <w:rFonts w:ascii="方正书宋_GBK" w:eastAsia="方正书宋_GBK"/>
              </w:rPr>
              <w:t>14.00</w:t>
            </w:r>
          </w:p>
        </w:tc>
        <w:tc>
          <w:tcPr>
            <w:tcW w:w="1587" w:type="dxa"/>
            <w:shd w:val="clear" w:color="auto" w:fill="auto"/>
            <w:noWrap w:val="0"/>
            <w:vAlign w:val="center"/>
          </w:tcPr>
          <w:p w14:paraId="405552C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14:paraId="60BF2943">
            <w:pPr>
              <w:spacing w:line="300" w:lineRule="exact"/>
              <w:jc w:val="left"/>
              <w:rPr>
                <w:rFonts w:ascii="方正书宋_GBK" w:eastAsia="方正书宋_GBK"/>
              </w:rPr>
            </w:pPr>
            <w:r>
              <w:rPr>
                <w:rFonts w:ascii="方正书宋_GBK" w:eastAsia="方正书宋_GBK"/>
              </w:rPr>
              <w:t>14.00</w:t>
            </w:r>
          </w:p>
        </w:tc>
        <w:tc>
          <w:tcPr>
            <w:tcW w:w="1276" w:type="dxa"/>
            <w:shd w:val="clear" w:color="auto" w:fill="auto"/>
            <w:noWrap w:val="0"/>
            <w:vAlign w:val="center"/>
          </w:tcPr>
          <w:p w14:paraId="4114799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14:paraId="15621659">
            <w:pPr>
              <w:spacing w:line="300" w:lineRule="exact"/>
              <w:jc w:val="left"/>
              <w:rPr>
                <w:rFonts w:ascii="方正书宋_GBK" w:eastAsia="方正书宋_GBK"/>
              </w:rPr>
            </w:pPr>
            <w:r>
              <w:rPr>
                <w:rFonts w:ascii="方正书宋_GBK" w:eastAsia="方正书宋_GBK"/>
              </w:rPr>
              <w:t>0</w:t>
            </w:r>
          </w:p>
        </w:tc>
      </w:tr>
      <w:tr w14:paraId="3695C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14:paraId="240D57CB">
            <w:pPr>
              <w:spacing w:line="300" w:lineRule="exact"/>
              <w:jc w:val="left"/>
              <w:outlineLvl w:val="3"/>
            </w:pPr>
          </w:p>
        </w:tc>
        <w:tc>
          <w:tcPr>
            <w:tcW w:w="8278" w:type="dxa"/>
            <w:gridSpan w:val="6"/>
            <w:shd w:val="clear" w:color="auto" w:fill="auto"/>
            <w:noWrap w:val="0"/>
            <w:vAlign w:val="center"/>
          </w:tcPr>
          <w:p w14:paraId="6526C203">
            <w:pPr>
              <w:spacing w:line="300" w:lineRule="exact"/>
              <w:jc w:val="left"/>
              <w:rPr>
                <w:rFonts w:ascii="方正书宋_GBK" w:eastAsia="方正书宋_GBK"/>
              </w:rPr>
            </w:pPr>
            <w:r>
              <w:rPr>
                <w:rFonts w:hint="eastAsia" w:ascii="方正书宋_GBK" w:eastAsia="方正书宋_GBK"/>
              </w:rPr>
              <w:t>保障全县食盐储备、费用补贴</w:t>
            </w:r>
          </w:p>
        </w:tc>
      </w:tr>
      <w:tr w14:paraId="0C834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03ED863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14:paraId="71CC7DC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14:paraId="653CDFB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14:paraId="2A150B2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14:paraId="19C5E02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97A8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14:paraId="5B02525F">
            <w:pPr>
              <w:spacing w:line="300" w:lineRule="exact"/>
              <w:jc w:val="left"/>
              <w:outlineLvl w:val="3"/>
            </w:pPr>
          </w:p>
        </w:tc>
        <w:tc>
          <w:tcPr>
            <w:tcW w:w="2410" w:type="dxa"/>
            <w:gridSpan w:val="2"/>
            <w:tcBorders>
              <w:bottom w:val="single" w:color="000000" w:sz="6" w:space="0"/>
            </w:tcBorders>
            <w:shd w:val="clear" w:color="auto" w:fill="auto"/>
            <w:noWrap w:val="0"/>
            <w:vAlign w:val="center"/>
          </w:tcPr>
          <w:p w14:paraId="17375345">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14:paraId="0EAFA077">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14:paraId="577F2146">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14:paraId="155DB64D">
            <w:pPr>
              <w:spacing w:line="300" w:lineRule="exact"/>
              <w:jc w:val="center"/>
              <w:rPr>
                <w:rFonts w:ascii="方正书宋_GBK" w:eastAsia="方正书宋_GBK"/>
              </w:rPr>
            </w:pPr>
            <w:r>
              <w:rPr>
                <w:rFonts w:ascii="方正书宋_GBK" w:eastAsia="方正书宋_GBK"/>
              </w:rPr>
              <w:t>100.00%</w:t>
            </w:r>
          </w:p>
        </w:tc>
      </w:tr>
      <w:tr w14:paraId="16188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14:paraId="1E6B2D3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14:paraId="14A5293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应对突发事件、自然灾害保障食盐市场稳定</w:t>
            </w:r>
          </w:p>
          <w:p w14:paraId="13CF6EA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确保食盐储备储得进、管理好、调的到、用得上</w:t>
            </w:r>
          </w:p>
          <w:p w14:paraId="656388FE">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保障全县食盐质量安全</w:t>
            </w:r>
          </w:p>
        </w:tc>
      </w:tr>
    </w:tbl>
    <w:p w14:paraId="2938C8E6">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103D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14:paraId="41D49EC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14:paraId="40DFC1E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14:paraId="5F55FAA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14:paraId="16ED1FB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14:paraId="7560283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14:paraId="769504D0">
            <w:pPr>
              <w:spacing w:line="300" w:lineRule="exact"/>
              <w:jc w:val="center"/>
              <w:rPr>
                <w:rFonts w:ascii="方正书宋_GBK" w:eastAsia="方正书宋_GBK"/>
                <w:b/>
              </w:rPr>
            </w:pPr>
            <w:r>
              <w:rPr>
                <w:rFonts w:hint="eastAsia" w:ascii="方正书宋_GBK" w:eastAsia="方正书宋_GBK"/>
                <w:b/>
              </w:rPr>
              <w:t>指标值确定依据</w:t>
            </w:r>
          </w:p>
        </w:tc>
      </w:tr>
      <w:tr w14:paraId="1BDF5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4554056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14:paraId="313D4A4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1DF41D82">
            <w:pPr>
              <w:spacing w:line="300" w:lineRule="exact"/>
              <w:jc w:val="left"/>
              <w:rPr>
                <w:rFonts w:ascii="方正书宋_GBK" w:eastAsia="方正书宋_GBK"/>
              </w:rPr>
            </w:pPr>
            <w:r>
              <w:rPr>
                <w:rFonts w:hint="eastAsia" w:ascii="方正书宋_GBK" w:eastAsia="方正书宋_GBK"/>
              </w:rPr>
              <w:t>数量（吨）</w:t>
            </w:r>
          </w:p>
        </w:tc>
        <w:tc>
          <w:tcPr>
            <w:tcW w:w="2891" w:type="dxa"/>
            <w:shd w:val="clear" w:color="auto" w:fill="auto"/>
            <w:noWrap w:val="0"/>
            <w:vAlign w:val="center"/>
          </w:tcPr>
          <w:p w14:paraId="0C7D84DB">
            <w:pPr>
              <w:spacing w:line="300" w:lineRule="exact"/>
              <w:jc w:val="left"/>
              <w:rPr>
                <w:rFonts w:ascii="方正书宋_GBK" w:eastAsia="方正书宋_GBK"/>
              </w:rPr>
            </w:pPr>
            <w:r>
              <w:rPr>
                <w:rFonts w:hint="eastAsia" w:ascii="方正书宋_GBK" w:eastAsia="方正书宋_GBK"/>
              </w:rPr>
              <w:t>储备食盐库存量</w:t>
            </w:r>
          </w:p>
        </w:tc>
        <w:tc>
          <w:tcPr>
            <w:tcW w:w="1276" w:type="dxa"/>
            <w:shd w:val="clear" w:color="auto" w:fill="auto"/>
            <w:noWrap w:val="0"/>
            <w:vAlign w:val="center"/>
          </w:tcPr>
          <w:p w14:paraId="615423D0">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储备数量</w:t>
            </w:r>
          </w:p>
        </w:tc>
        <w:tc>
          <w:tcPr>
            <w:tcW w:w="1701" w:type="dxa"/>
            <w:shd w:val="clear" w:color="auto" w:fill="auto"/>
            <w:noWrap w:val="0"/>
            <w:vAlign w:val="center"/>
          </w:tcPr>
          <w:p w14:paraId="1631CF75">
            <w:pPr>
              <w:spacing w:line="300" w:lineRule="exact"/>
              <w:jc w:val="left"/>
              <w:rPr>
                <w:rFonts w:ascii="方正书宋_GBK" w:eastAsia="方正书宋_GBK"/>
              </w:rPr>
            </w:pPr>
            <w:r>
              <w:rPr>
                <w:rFonts w:hint="eastAsia" w:ascii="方正书宋_GBK" w:eastAsia="方正书宋_GBK"/>
              </w:rPr>
              <w:t>评定</w:t>
            </w:r>
          </w:p>
        </w:tc>
      </w:tr>
      <w:tr w14:paraId="312C9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76C3DC36">
            <w:pPr>
              <w:spacing w:line="300" w:lineRule="exact"/>
              <w:jc w:val="center"/>
              <w:rPr>
                <w:rFonts w:hint="eastAsia" w:ascii="方正书宋_GBK" w:eastAsia="方正书宋_GBK"/>
              </w:rPr>
            </w:pPr>
          </w:p>
        </w:tc>
        <w:tc>
          <w:tcPr>
            <w:tcW w:w="1134" w:type="dxa"/>
            <w:shd w:val="clear" w:color="auto" w:fill="auto"/>
            <w:noWrap w:val="0"/>
            <w:vAlign w:val="center"/>
          </w:tcPr>
          <w:p w14:paraId="72F40911">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14:paraId="4818B1C6">
            <w:pPr>
              <w:spacing w:line="300" w:lineRule="exact"/>
              <w:jc w:val="left"/>
              <w:rPr>
                <w:rFonts w:hint="eastAsia" w:ascii="方正书宋_GBK" w:eastAsia="方正书宋_GBK"/>
              </w:rPr>
            </w:pPr>
            <w:r>
              <w:rPr>
                <w:rFonts w:hint="eastAsia" w:ascii="方正书宋_GBK" w:eastAsia="方正书宋_GBK"/>
              </w:rPr>
              <w:t>合格率</w:t>
            </w:r>
          </w:p>
        </w:tc>
        <w:tc>
          <w:tcPr>
            <w:tcW w:w="2891" w:type="dxa"/>
            <w:shd w:val="clear" w:color="auto" w:fill="auto"/>
            <w:noWrap w:val="0"/>
            <w:vAlign w:val="center"/>
          </w:tcPr>
          <w:p w14:paraId="64FD9FE2">
            <w:pPr>
              <w:spacing w:line="300" w:lineRule="exact"/>
              <w:jc w:val="left"/>
              <w:rPr>
                <w:rFonts w:ascii="方正书宋_GBK" w:eastAsia="方正书宋_GBK"/>
              </w:rPr>
            </w:pPr>
            <w:r>
              <w:rPr>
                <w:rFonts w:hint="eastAsia" w:ascii="方正书宋_GBK" w:eastAsia="方正书宋_GBK"/>
              </w:rPr>
              <w:t>合格率</w:t>
            </w:r>
          </w:p>
        </w:tc>
        <w:tc>
          <w:tcPr>
            <w:tcW w:w="1276" w:type="dxa"/>
            <w:shd w:val="clear" w:color="auto" w:fill="auto"/>
            <w:noWrap w:val="0"/>
            <w:vAlign w:val="center"/>
          </w:tcPr>
          <w:p w14:paraId="09B8F573">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储备食盐质量全部合格</w:t>
            </w:r>
          </w:p>
        </w:tc>
        <w:tc>
          <w:tcPr>
            <w:tcW w:w="1701" w:type="dxa"/>
            <w:shd w:val="clear" w:color="auto" w:fill="auto"/>
            <w:noWrap w:val="0"/>
            <w:vAlign w:val="center"/>
          </w:tcPr>
          <w:p w14:paraId="528AC55B">
            <w:pPr>
              <w:spacing w:line="300" w:lineRule="exact"/>
              <w:jc w:val="left"/>
              <w:rPr>
                <w:rFonts w:hint="eastAsia" w:ascii="方正书宋_GBK" w:eastAsia="方正书宋_GBK"/>
              </w:rPr>
            </w:pPr>
            <w:r>
              <w:rPr>
                <w:rFonts w:hint="eastAsia" w:ascii="方正书宋_GBK" w:eastAsia="方正书宋_GBK"/>
              </w:rPr>
              <w:t>评定</w:t>
            </w:r>
          </w:p>
        </w:tc>
      </w:tr>
      <w:tr w14:paraId="09C77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7CC925FF">
            <w:pPr>
              <w:spacing w:line="300" w:lineRule="exact"/>
              <w:jc w:val="center"/>
              <w:rPr>
                <w:rFonts w:hint="eastAsia" w:ascii="方正书宋_GBK" w:eastAsia="方正书宋_GBK"/>
              </w:rPr>
            </w:pPr>
          </w:p>
        </w:tc>
        <w:tc>
          <w:tcPr>
            <w:tcW w:w="1134" w:type="dxa"/>
            <w:shd w:val="clear" w:color="auto" w:fill="auto"/>
            <w:noWrap w:val="0"/>
            <w:vAlign w:val="center"/>
          </w:tcPr>
          <w:p w14:paraId="5376D264">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14:paraId="476D38F7">
            <w:pPr>
              <w:spacing w:line="300" w:lineRule="exact"/>
              <w:jc w:val="left"/>
              <w:rPr>
                <w:rFonts w:hint="eastAsia" w:ascii="方正书宋_GBK" w:eastAsia="方正书宋_GBK"/>
              </w:rPr>
            </w:pPr>
            <w:r>
              <w:rPr>
                <w:rFonts w:hint="eastAsia" w:ascii="方正书宋_GBK" w:eastAsia="方正书宋_GBK"/>
              </w:rPr>
              <w:t>市场价格稳定</w:t>
            </w:r>
          </w:p>
        </w:tc>
        <w:tc>
          <w:tcPr>
            <w:tcW w:w="2891" w:type="dxa"/>
            <w:shd w:val="clear" w:color="auto" w:fill="auto"/>
            <w:noWrap w:val="0"/>
            <w:vAlign w:val="center"/>
          </w:tcPr>
          <w:p w14:paraId="4BEA471E">
            <w:pPr>
              <w:spacing w:line="300" w:lineRule="exact"/>
              <w:jc w:val="left"/>
              <w:rPr>
                <w:rFonts w:ascii="方正书宋_GBK" w:eastAsia="方正书宋_GBK"/>
              </w:rPr>
            </w:pPr>
            <w:r>
              <w:rPr>
                <w:rFonts w:hint="eastAsia" w:ascii="方正书宋_GBK" w:eastAsia="方正书宋_GBK"/>
              </w:rPr>
              <w:t>食盐市场价格稳定情况</w:t>
            </w:r>
          </w:p>
        </w:tc>
        <w:tc>
          <w:tcPr>
            <w:tcW w:w="1276" w:type="dxa"/>
            <w:shd w:val="clear" w:color="auto" w:fill="auto"/>
            <w:noWrap w:val="0"/>
            <w:vAlign w:val="center"/>
          </w:tcPr>
          <w:p w14:paraId="7493DADB">
            <w:pPr>
              <w:spacing w:line="300" w:lineRule="exact"/>
              <w:jc w:val="left"/>
              <w:rPr>
                <w:rFonts w:ascii="方正书宋_GBK" w:eastAsia="方正书宋_GBK"/>
              </w:rPr>
            </w:pPr>
            <w:r>
              <w:rPr>
                <w:rFonts w:hint="eastAsia" w:ascii="方正书宋_GBK" w:eastAsia="方正书宋_GBK"/>
              </w:rPr>
              <w:t>市场稳定</w:t>
            </w:r>
          </w:p>
        </w:tc>
        <w:tc>
          <w:tcPr>
            <w:tcW w:w="1701" w:type="dxa"/>
            <w:shd w:val="clear" w:color="auto" w:fill="auto"/>
            <w:noWrap w:val="0"/>
            <w:vAlign w:val="center"/>
          </w:tcPr>
          <w:p w14:paraId="212580E9">
            <w:pPr>
              <w:spacing w:line="300" w:lineRule="exact"/>
              <w:jc w:val="left"/>
              <w:rPr>
                <w:rFonts w:hint="eastAsia" w:ascii="方正书宋_GBK" w:eastAsia="方正书宋_GBK"/>
              </w:rPr>
            </w:pPr>
            <w:r>
              <w:rPr>
                <w:rFonts w:hint="eastAsia" w:ascii="方正书宋_GBK" w:eastAsia="方正书宋_GBK"/>
              </w:rPr>
              <w:t>评定</w:t>
            </w:r>
          </w:p>
        </w:tc>
      </w:tr>
      <w:tr w14:paraId="1820B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76144E8B">
            <w:pPr>
              <w:spacing w:line="300" w:lineRule="exact"/>
              <w:jc w:val="center"/>
              <w:rPr>
                <w:rFonts w:hint="eastAsia" w:ascii="方正书宋_GBK" w:eastAsia="方正书宋_GBK"/>
              </w:rPr>
            </w:pPr>
          </w:p>
        </w:tc>
        <w:tc>
          <w:tcPr>
            <w:tcW w:w="1134" w:type="dxa"/>
            <w:shd w:val="clear" w:color="auto" w:fill="auto"/>
            <w:noWrap w:val="0"/>
            <w:vAlign w:val="center"/>
          </w:tcPr>
          <w:p w14:paraId="72109F13">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14:paraId="121CCEFA">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14:paraId="7683C969">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14:paraId="582543EC">
            <w:pPr>
              <w:spacing w:line="300" w:lineRule="exact"/>
              <w:jc w:val="left"/>
              <w:rPr>
                <w:rFonts w:hint="eastAsia" w:ascii="方正书宋_GBK" w:eastAsia="方正书宋_GBK"/>
              </w:rPr>
            </w:pPr>
            <w:r>
              <w:rPr>
                <w:rFonts w:hint="eastAsia" w:ascii="方正书宋_GBK" w:eastAsia="方正书宋_GBK"/>
              </w:rPr>
              <w:t>资金支出实际数</w:t>
            </w:r>
          </w:p>
        </w:tc>
        <w:tc>
          <w:tcPr>
            <w:tcW w:w="1701" w:type="dxa"/>
            <w:shd w:val="clear" w:color="auto" w:fill="auto"/>
            <w:noWrap w:val="0"/>
            <w:vAlign w:val="center"/>
          </w:tcPr>
          <w:p w14:paraId="2C799BAC">
            <w:pPr>
              <w:spacing w:line="300" w:lineRule="exact"/>
              <w:jc w:val="left"/>
              <w:rPr>
                <w:rFonts w:hint="eastAsia" w:ascii="方正书宋_GBK" w:eastAsia="方正书宋_GBK"/>
              </w:rPr>
            </w:pPr>
            <w:r>
              <w:rPr>
                <w:rFonts w:hint="eastAsia" w:ascii="方正书宋_GBK" w:eastAsia="方正书宋_GBK"/>
              </w:rPr>
              <w:t>评定</w:t>
            </w:r>
          </w:p>
        </w:tc>
      </w:tr>
      <w:tr w14:paraId="4D843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6A900B9C">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14:paraId="77B09DC3">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14:paraId="4C3F4013">
            <w:pPr>
              <w:spacing w:line="300" w:lineRule="exact"/>
              <w:jc w:val="left"/>
              <w:rPr>
                <w:rFonts w:hint="eastAsia" w:ascii="方正书宋_GBK" w:eastAsia="方正书宋_GBK"/>
              </w:rPr>
            </w:pPr>
            <w:r>
              <w:rPr>
                <w:rFonts w:hint="eastAsia" w:ascii="方正书宋_GBK" w:eastAsia="方正书宋_GBK"/>
              </w:rPr>
              <w:t>保障服务能力</w:t>
            </w:r>
          </w:p>
        </w:tc>
        <w:tc>
          <w:tcPr>
            <w:tcW w:w="2891" w:type="dxa"/>
            <w:shd w:val="clear" w:color="auto" w:fill="auto"/>
            <w:noWrap w:val="0"/>
            <w:vAlign w:val="center"/>
          </w:tcPr>
          <w:p w14:paraId="7A83E1B2">
            <w:pPr>
              <w:spacing w:line="300" w:lineRule="exact"/>
              <w:jc w:val="left"/>
              <w:rPr>
                <w:rFonts w:ascii="方正书宋_GBK" w:eastAsia="方正书宋_GBK"/>
              </w:rPr>
            </w:pPr>
            <w:r>
              <w:rPr>
                <w:rFonts w:hint="eastAsia" w:ascii="方正书宋_GBK" w:eastAsia="方正书宋_GBK"/>
              </w:rPr>
              <w:t>保障服务能力</w:t>
            </w:r>
          </w:p>
        </w:tc>
        <w:tc>
          <w:tcPr>
            <w:tcW w:w="1276" w:type="dxa"/>
            <w:shd w:val="clear" w:color="auto" w:fill="auto"/>
            <w:noWrap w:val="0"/>
            <w:vAlign w:val="center"/>
          </w:tcPr>
          <w:p w14:paraId="0F3E230B">
            <w:pPr>
              <w:spacing w:line="300" w:lineRule="exact"/>
              <w:jc w:val="left"/>
              <w:rPr>
                <w:rFonts w:hint="eastAsia" w:ascii="方正书宋_GBK" w:eastAsia="方正书宋_GBK"/>
              </w:rPr>
            </w:pPr>
            <w:r>
              <w:rPr>
                <w:rFonts w:hint="eastAsia" w:ascii="方正书宋_GBK" w:eastAsia="方正书宋_GBK"/>
              </w:rPr>
              <w:t>维持食盐市场稳定，保障供应</w:t>
            </w:r>
          </w:p>
        </w:tc>
        <w:tc>
          <w:tcPr>
            <w:tcW w:w="1701" w:type="dxa"/>
            <w:shd w:val="clear" w:color="auto" w:fill="auto"/>
            <w:noWrap w:val="0"/>
            <w:vAlign w:val="center"/>
          </w:tcPr>
          <w:p w14:paraId="6F64C7D1">
            <w:pPr>
              <w:spacing w:line="300" w:lineRule="exact"/>
              <w:jc w:val="left"/>
              <w:rPr>
                <w:rFonts w:hint="eastAsia" w:ascii="方正书宋_GBK" w:eastAsia="方正书宋_GBK"/>
              </w:rPr>
            </w:pPr>
            <w:r>
              <w:rPr>
                <w:rFonts w:hint="eastAsia" w:ascii="方正书宋_GBK" w:eastAsia="方正书宋_GBK"/>
              </w:rPr>
              <w:t>评定</w:t>
            </w:r>
          </w:p>
        </w:tc>
      </w:tr>
      <w:tr w14:paraId="54214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20EC06EA">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14:paraId="7BEE3443">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14:paraId="2EB828B6">
            <w:pPr>
              <w:spacing w:line="300" w:lineRule="exact"/>
              <w:jc w:val="left"/>
              <w:rPr>
                <w:rFonts w:hint="eastAsia" w:ascii="方正书宋_GBK" w:eastAsia="方正书宋_GBK"/>
              </w:rPr>
            </w:pPr>
            <w:r>
              <w:rPr>
                <w:rFonts w:hint="eastAsia" w:ascii="方正书宋_GBK" w:eastAsia="方正书宋_GBK"/>
              </w:rPr>
              <w:t>社会公众满意度</w:t>
            </w:r>
          </w:p>
        </w:tc>
        <w:tc>
          <w:tcPr>
            <w:tcW w:w="2891" w:type="dxa"/>
            <w:shd w:val="clear" w:color="auto" w:fill="auto"/>
            <w:noWrap w:val="0"/>
            <w:vAlign w:val="center"/>
          </w:tcPr>
          <w:p w14:paraId="4CCBABFD">
            <w:pPr>
              <w:spacing w:line="300" w:lineRule="exact"/>
              <w:jc w:val="left"/>
              <w:rPr>
                <w:rFonts w:ascii="方正书宋_GBK" w:eastAsia="方正书宋_GBK"/>
              </w:rPr>
            </w:pPr>
            <w:r>
              <w:rPr>
                <w:rFonts w:hint="eastAsia" w:ascii="方正书宋_GBK" w:eastAsia="方正书宋_GBK"/>
              </w:rPr>
              <w:t>社会公众满意度</w:t>
            </w:r>
          </w:p>
        </w:tc>
        <w:tc>
          <w:tcPr>
            <w:tcW w:w="1276" w:type="dxa"/>
            <w:shd w:val="clear" w:color="auto" w:fill="auto"/>
            <w:noWrap w:val="0"/>
            <w:vAlign w:val="center"/>
          </w:tcPr>
          <w:p w14:paraId="6A3FB9C8">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公众满意程度</w:t>
            </w:r>
          </w:p>
        </w:tc>
        <w:tc>
          <w:tcPr>
            <w:tcW w:w="1701" w:type="dxa"/>
            <w:shd w:val="clear" w:color="auto" w:fill="auto"/>
            <w:noWrap w:val="0"/>
            <w:vAlign w:val="center"/>
          </w:tcPr>
          <w:p w14:paraId="32A193B1">
            <w:pPr>
              <w:spacing w:line="300" w:lineRule="exact"/>
              <w:jc w:val="left"/>
              <w:rPr>
                <w:rFonts w:hint="eastAsia" w:ascii="方正书宋_GBK" w:eastAsia="方正书宋_GBK"/>
              </w:rPr>
            </w:pPr>
            <w:r>
              <w:rPr>
                <w:rFonts w:hint="eastAsia" w:ascii="方正书宋_GBK" w:eastAsia="方正书宋_GBK"/>
              </w:rPr>
              <w:t>评定</w:t>
            </w:r>
          </w:p>
        </w:tc>
      </w:tr>
    </w:tbl>
    <w:p w14:paraId="2F60FE42">
      <w:pPr>
        <w:bidi w:val="0"/>
        <w:jc w:val="left"/>
        <w:rPr>
          <w:lang w:val="en-US" w:eastAsia="zh-CN"/>
        </w:rPr>
        <w:sectPr>
          <w:pgSz w:w="11906" w:h="16838"/>
          <w:pgMar w:top="1984" w:right="1304" w:bottom="1134" w:left="1304" w:header="851" w:footer="992" w:gutter="0"/>
          <w:cols w:space="720" w:num="1"/>
          <w:docGrid w:type="lines" w:linePitch="312" w:charSpace="0"/>
        </w:sectPr>
      </w:pPr>
    </w:p>
    <w:p w14:paraId="294D6116">
      <w:pPr>
        <w:spacing w:line="300" w:lineRule="exact"/>
        <w:ind w:firstLine="422" w:firstLineChars="200"/>
        <w:jc w:val="left"/>
        <w:rPr>
          <w:rFonts w:ascii="方正书宋_GBK" w:hAnsi="方正书宋_GBK" w:eastAsia="方正书宋_GBK" w:cs="方正书宋_GBK"/>
          <w:b/>
        </w:rPr>
      </w:pPr>
    </w:p>
    <w:p w14:paraId="2911ABD1">
      <w:pPr>
        <w:ind w:firstLine="562" w:firstLineChars="200"/>
        <w:jc w:val="left"/>
        <w:outlineLvl w:val="1"/>
        <w:rPr>
          <w:rFonts w:ascii="Times New Roman" w:hAnsi="宋体" w:cs="宋体"/>
          <w:b/>
          <w:sz w:val="28"/>
        </w:rPr>
      </w:pPr>
      <w:r>
        <w:rPr>
          <w:rFonts w:hint="eastAsia" w:ascii="方正仿宋_GBK" w:hAnsi="方正仿宋_GBK" w:eastAsia="方正仿宋_GBK" w:cs="方正仿宋_GBK"/>
          <w:b/>
          <w:sz w:val="28"/>
        </w:rPr>
        <w:t>17、</w:t>
      </w:r>
      <w:r>
        <w:rPr>
          <w:rFonts w:hint="eastAsia" w:ascii="方正仿宋_GBK" w:hAnsi="方正仿宋_GBK" w:eastAsia="方正仿宋_GBK" w:cs="方正仿宋_GBK"/>
          <w:b/>
          <w:sz w:val="28"/>
          <w:lang w:val="en-US" w:eastAsia="zh-CN"/>
        </w:rPr>
        <w:t>应急物资储备库建设项目</w:t>
      </w:r>
      <w:r>
        <w:rPr>
          <w:rFonts w:hint="eastAsia" w:ascii="方正仿宋_GBK" w:hAnsi="方正仿宋_GBK" w:eastAsia="方正仿宋_GBK" w:cs="方正仿宋_GBK"/>
          <w:b/>
          <w:sz w:val="28"/>
        </w:rPr>
        <w:t>绩效目标表</w:t>
      </w:r>
      <w:bookmarkStart w:id="21" w:name="_Toc29652"/>
      <w:r>
        <w:rPr>
          <w:rFonts w:hint="eastAsia"/>
        </w:rPr>
        <w:fldChar w:fldCharType="begin"/>
      </w:r>
      <w:r>
        <w:rPr>
          <w:rFonts w:hint="eastAsia" w:ascii="方正仿宋_GBK" w:hAnsi="方正仿宋_GBK" w:eastAsia="方正仿宋_GBK" w:cs="方正仿宋_GBK"/>
          <w:b/>
          <w:sz w:val="28"/>
        </w:rPr>
        <w:instrText xml:space="preserve"> TC 17、听证会经费（城乡公交车出租车票价）绩效目标表 \f C \l 1 </w:instrText>
      </w:r>
      <w:r>
        <w:rPr>
          <w:rFonts w:hint="eastAsia" w:ascii="方正仿宋_GBK" w:hAnsi="方正仿宋_GBK" w:eastAsia="方正仿宋_GBK" w:cs="方正仿宋_GBK"/>
          <w:b/>
          <w:sz w:val="28"/>
        </w:rPr>
        <w:fldChar w:fldCharType="end"/>
      </w:r>
      <w:bookmarkEnd w:id="21"/>
    </w:p>
    <w:p w14:paraId="36B4648F">
      <w:pPr>
        <w:spacing w:line="14" w:lineRule="exact"/>
        <w:ind w:firstLine="422" w:firstLineChars="200"/>
        <w:jc w:val="center"/>
        <w:rPr>
          <w:rFonts w:ascii="Times New Roman" w:hAnsi="宋体" w:cs="宋体"/>
          <w:b/>
        </w:rPr>
      </w:pPr>
      <w:r>
        <w:rPr>
          <w:rFonts w:hint="eastAsia" w:ascii="方正书宋_GBK" w:hAnsi="方正书宋_GBK" w:eastAsia="方正书宋_GBK" w:cs="方正书宋_GBK"/>
          <w:b/>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8AA2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14:paraId="3A8CD24F">
            <w:pPr>
              <w:spacing w:line="300" w:lineRule="exact"/>
              <w:jc w:val="left"/>
              <w:rPr>
                <w:rFonts w:ascii="方正书宋_GBK" w:eastAsia="方正书宋_GBK"/>
                <w:b/>
              </w:rPr>
            </w:pPr>
            <w:r>
              <w:rPr>
                <w:rFonts w:ascii="方正书宋_GBK" w:eastAsia="方正书宋_GBK"/>
                <w:b/>
              </w:rPr>
              <w:t>303001</w:t>
            </w:r>
            <w:r>
              <w:rPr>
                <w:rFonts w:hint="eastAsia" w:ascii="方正书宋_GBK" w:eastAsia="方正书宋_GBK"/>
                <w:b/>
              </w:rPr>
              <w:t>隆尧县发展和改革局本级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14:paraId="5161E35C">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14:paraId="38A47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14:paraId="459BF05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14:paraId="24C12CE2">
            <w:pPr>
              <w:spacing w:line="300" w:lineRule="exact"/>
              <w:jc w:val="left"/>
              <w:rPr>
                <w:rFonts w:ascii="方正书宋_GBK" w:eastAsia="方正书宋_GBK"/>
              </w:rPr>
            </w:pPr>
            <w:r>
              <w:rPr>
                <w:rFonts w:ascii="方正书宋_GBK" w:eastAsia="方正书宋_GBK"/>
              </w:rPr>
              <w:t>13052521Y5MGTL9URH8LC</w:t>
            </w:r>
          </w:p>
        </w:tc>
        <w:tc>
          <w:tcPr>
            <w:tcW w:w="1587" w:type="dxa"/>
            <w:shd w:val="clear" w:color="auto" w:fill="auto"/>
            <w:noWrap w:val="0"/>
            <w:vAlign w:val="center"/>
          </w:tcPr>
          <w:p w14:paraId="0FF49A9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14:paraId="3B42D516">
            <w:pPr>
              <w:spacing w:line="300" w:lineRule="exact"/>
              <w:jc w:val="left"/>
              <w:rPr>
                <w:rFonts w:ascii="方正书宋_GBK" w:eastAsia="方正书宋_GBK"/>
              </w:rPr>
            </w:pPr>
            <w:r>
              <w:rPr>
                <w:rFonts w:hint="eastAsia" w:ascii="方正书宋_GBK" w:eastAsia="方正书宋_GBK"/>
              </w:rPr>
              <w:t>应急物资储备库建设项目</w:t>
            </w:r>
          </w:p>
        </w:tc>
      </w:tr>
      <w:tr w14:paraId="7069C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008D970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14:paraId="758B89C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14:paraId="3D888316">
            <w:pPr>
              <w:spacing w:line="300" w:lineRule="exact"/>
              <w:jc w:val="left"/>
              <w:rPr>
                <w:rFonts w:ascii="方正书宋_GBK" w:eastAsia="方正书宋_GBK"/>
              </w:rPr>
            </w:pPr>
            <w:r>
              <w:rPr>
                <w:rFonts w:ascii="方正书宋_GBK" w:eastAsia="方正书宋_GBK"/>
              </w:rPr>
              <w:t>83</w:t>
            </w:r>
            <w:r>
              <w:rPr>
                <w:rFonts w:hint="eastAsia" w:ascii="方正书宋_GBK" w:eastAsia="方正书宋_GBK"/>
                <w:lang w:val="en-US" w:eastAsia="zh-CN"/>
              </w:rPr>
              <w:t>.</w:t>
            </w:r>
            <w:r>
              <w:rPr>
                <w:rFonts w:ascii="方正书宋_GBK" w:eastAsia="方正书宋_GBK"/>
              </w:rPr>
              <w:t>20</w:t>
            </w:r>
          </w:p>
        </w:tc>
        <w:tc>
          <w:tcPr>
            <w:tcW w:w="1587" w:type="dxa"/>
            <w:shd w:val="clear" w:color="auto" w:fill="auto"/>
            <w:noWrap w:val="0"/>
            <w:vAlign w:val="center"/>
          </w:tcPr>
          <w:p w14:paraId="22BF15C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14:paraId="2B8DD46C">
            <w:pPr>
              <w:spacing w:line="300" w:lineRule="exact"/>
              <w:jc w:val="left"/>
              <w:rPr>
                <w:rFonts w:ascii="方正书宋_GBK" w:eastAsia="方正书宋_GBK"/>
              </w:rPr>
            </w:pPr>
            <w:r>
              <w:rPr>
                <w:rFonts w:ascii="方正书宋_GBK" w:eastAsia="方正书宋_GBK"/>
              </w:rPr>
              <w:t>83</w:t>
            </w:r>
            <w:r>
              <w:rPr>
                <w:rFonts w:hint="eastAsia" w:ascii="方正书宋_GBK" w:eastAsia="方正书宋_GBK"/>
                <w:lang w:val="en-US" w:eastAsia="zh-CN"/>
              </w:rPr>
              <w:t>.</w:t>
            </w:r>
            <w:r>
              <w:rPr>
                <w:rFonts w:ascii="方正书宋_GBK" w:eastAsia="方正书宋_GBK"/>
              </w:rPr>
              <w:t>20</w:t>
            </w:r>
          </w:p>
        </w:tc>
        <w:tc>
          <w:tcPr>
            <w:tcW w:w="1276" w:type="dxa"/>
            <w:shd w:val="clear" w:color="auto" w:fill="auto"/>
            <w:noWrap w:val="0"/>
            <w:vAlign w:val="center"/>
          </w:tcPr>
          <w:p w14:paraId="1A17BF6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14:paraId="6BCD0F46">
            <w:pPr>
              <w:spacing w:line="300" w:lineRule="exact"/>
              <w:jc w:val="left"/>
              <w:rPr>
                <w:rFonts w:ascii="方正书宋_GBK" w:eastAsia="方正书宋_GBK"/>
              </w:rPr>
            </w:pPr>
            <w:r>
              <w:rPr>
                <w:rFonts w:ascii="方正书宋_GBK" w:eastAsia="方正书宋_GBK"/>
              </w:rPr>
              <w:t>0</w:t>
            </w:r>
          </w:p>
        </w:tc>
      </w:tr>
      <w:tr w14:paraId="2DE2C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14:paraId="24D9C6D1">
            <w:pPr>
              <w:spacing w:line="300" w:lineRule="exact"/>
              <w:jc w:val="left"/>
              <w:outlineLvl w:val="3"/>
            </w:pPr>
          </w:p>
        </w:tc>
        <w:tc>
          <w:tcPr>
            <w:tcW w:w="8278" w:type="dxa"/>
            <w:gridSpan w:val="6"/>
            <w:shd w:val="clear" w:color="auto" w:fill="auto"/>
            <w:noWrap w:val="0"/>
            <w:vAlign w:val="center"/>
          </w:tcPr>
          <w:p w14:paraId="7B9E3D40">
            <w:pPr>
              <w:spacing w:line="300" w:lineRule="exact"/>
              <w:jc w:val="left"/>
              <w:rPr>
                <w:rFonts w:ascii="方正书宋_GBK" w:eastAsia="方正书宋_GBK"/>
              </w:rPr>
            </w:pPr>
            <w:r>
              <w:rPr>
                <w:rFonts w:hint="eastAsia" w:ascii="方正书宋_GBK" w:eastAsia="方正书宋_GBK"/>
              </w:rPr>
              <w:t>建立应急救灾物资储备库房</w:t>
            </w:r>
          </w:p>
        </w:tc>
      </w:tr>
      <w:tr w14:paraId="538DC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14:paraId="7DC88A9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14:paraId="7A5C258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14:paraId="7E5B2A0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14:paraId="4C79269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14:paraId="5A9FDBE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EF95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14:paraId="5785A0EA">
            <w:pPr>
              <w:spacing w:line="300" w:lineRule="exact"/>
              <w:jc w:val="left"/>
              <w:outlineLvl w:val="3"/>
            </w:pPr>
          </w:p>
        </w:tc>
        <w:tc>
          <w:tcPr>
            <w:tcW w:w="2410" w:type="dxa"/>
            <w:gridSpan w:val="2"/>
            <w:tcBorders>
              <w:bottom w:val="single" w:color="000000" w:sz="6" w:space="0"/>
            </w:tcBorders>
            <w:shd w:val="clear" w:color="auto" w:fill="auto"/>
            <w:noWrap w:val="0"/>
            <w:vAlign w:val="center"/>
          </w:tcPr>
          <w:p w14:paraId="57158858">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14:paraId="56B6785D">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14:paraId="15EE6456">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14:paraId="213F8BE5">
            <w:pPr>
              <w:spacing w:line="300" w:lineRule="exact"/>
              <w:jc w:val="center"/>
              <w:rPr>
                <w:rFonts w:ascii="方正书宋_GBK" w:eastAsia="方正书宋_GBK"/>
              </w:rPr>
            </w:pPr>
            <w:r>
              <w:rPr>
                <w:rFonts w:ascii="方正书宋_GBK" w:eastAsia="方正书宋_GBK"/>
              </w:rPr>
              <w:t>100.00%</w:t>
            </w:r>
          </w:p>
        </w:tc>
      </w:tr>
      <w:tr w14:paraId="5C4D2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14:paraId="23D796C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14:paraId="35F31D6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增强我县社会应急服务能力</w:t>
            </w:r>
          </w:p>
          <w:p w14:paraId="29E826E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提高救灾物资存放能力，确保物资安全</w:t>
            </w:r>
          </w:p>
          <w:p w14:paraId="4143DF8D">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保障救灾物资安全，确保救灾物资供应</w:t>
            </w:r>
          </w:p>
        </w:tc>
      </w:tr>
    </w:tbl>
    <w:p w14:paraId="2F489B8A">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DA8C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14:paraId="1F13372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14:paraId="7EC23AA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14:paraId="7ABB2C6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14:paraId="73E99E6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14:paraId="047A2F1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14:paraId="192C9595">
            <w:pPr>
              <w:spacing w:line="300" w:lineRule="exact"/>
              <w:jc w:val="center"/>
              <w:rPr>
                <w:rFonts w:ascii="方正书宋_GBK" w:eastAsia="方正书宋_GBK"/>
                <w:b/>
              </w:rPr>
            </w:pPr>
            <w:r>
              <w:rPr>
                <w:rFonts w:hint="eastAsia" w:ascii="方正书宋_GBK" w:eastAsia="方正书宋_GBK"/>
                <w:b/>
              </w:rPr>
              <w:t>指标值确定依据</w:t>
            </w:r>
          </w:p>
        </w:tc>
      </w:tr>
      <w:tr w14:paraId="10626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14:paraId="6985431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14:paraId="123B5EE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14:paraId="4963450C">
            <w:pPr>
              <w:spacing w:line="300" w:lineRule="exact"/>
              <w:jc w:val="left"/>
              <w:rPr>
                <w:rFonts w:ascii="方正书宋_GBK" w:eastAsia="方正书宋_GBK"/>
              </w:rPr>
            </w:pPr>
            <w:r>
              <w:rPr>
                <w:rFonts w:hint="eastAsia" w:ascii="方正书宋_GBK" w:eastAsia="方正书宋_GBK"/>
              </w:rPr>
              <w:t>资金支付率</w:t>
            </w:r>
          </w:p>
        </w:tc>
        <w:tc>
          <w:tcPr>
            <w:tcW w:w="2891" w:type="dxa"/>
            <w:shd w:val="clear" w:color="auto" w:fill="auto"/>
            <w:noWrap w:val="0"/>
            <w:vAlign w:val="center"/>
          </w:tcPr>
          <w:p w14:paraId="09BFBEDA">
            <w:pPr>
              <w:spacing w:line="300" w:lineRule="exact"/>
              <w:jc w:val="left"/>
              <w:rPr>
                <w:rFonts w:ascii="方正书宋_GBK" w:eastAsia="方正书宋_GBK"/>
              </w:rPr>
            </w:pPr>
            <w:r>
              <w:rPr>
                <w:rFonts w:hint="eastAsia" w:ascii="方正书宋_GBK" w:eastAsia="方正书宋_GBK"/>
              </w:rPr>
              <w:t>资金支付率</w:t>
            </w:r>
          </w:p>
        </w:tc>
        <w:tc>
          <w:tcPr>
            <w:tcW w:w="1276" w:type="dxa"/>
            <w:shd w:val="clear" w:color="auto" w:fill="auto"/>
            <w:noWrap w:val="0"/>
            <w:vAlign w:val="center"/>
          </w:tcPr>
          <w:p w14:paraId="37039052">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资金支付程度</w:t>
            </w:r>
          </w:p>
        </w:tc>
        <w:tc>
          <w:tcPr>
            <w:tcW w:w="1701" w:type="dxa"/>
            <w:shd w:val="clear" w:color="auto" w:fill="auto"/>
            <w:noWrap w:val="0"/>
            <w:vAlign w:val="center"/>
          </w:tcPr>
          <w:p w14:paraId="71B8C233">
            <w:pPr>
              <w:spacing w:line="300" w:lineRule="exact"/>
              <w:jc w:val="left"/>
              <w:rPr>
                <w:rFonts w:ascii="方正书宋_GBK" w:eastAsia="方正书宋_GBK"/>
              </w:rPr>
            </w:pPr>
            <w:r>
              <w:rPr>
                <w:rFonts w:hint="eastAsia" w:ascii="方正书宋_GBK" w:eastAsia="方正书宋_GBK"/>
              </w:rPr>
              <w:t>评定</w:t>
            </w:r>
          </w:p>
        </w:tc>
      </w:tr>
      <w:tr w14:paraId="13858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146947C9">
            <w:pPr>
              <w:spacing w:line="300" w:lineRule="exact"/>
              <w:jc w:val="center"/>
              <w:rPr>
                <w:rFonts w:hint="eastAsia" w:ascii="方正书宋_GBK" w:eastAsia="方正书宋_GBK"/>
              </w:rPr>
            </w:pPr>
          </w:p>
        </w:tc>
        <w:tc>
          <w:tcPr>
            <w:tcW w:w="1134" w:type="dxa"/>
            <w:shd w:val="clear" w:color="auto" w:fill="auto"/>
            <w:noWrap w:val="0"/>
            <w:vAlign w:val="center"/>
          </w:tcPr>
          <w:p w14:paraId="6E218822">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14:paraId="5C8944F2">
            <w:pPr>
              <w:spacing w:line="300" w:lineRule="exact"/>
              <w:jc w:val="left"/>
              <w:rPr>
                <w:rFonts w:hint="eastAsia" w:ascii="方正书宋_GBK" w:eastAsia="方正书宋_GBK"/>
              </w:rPr>
            </w:pPr>
            <w:r>
              <w:rPr>
                <w:rFonts w:hint="eastAsia" w:ascii="方正书宋_GBK" w:eastAsia="方正书宋_GBK"/>
              </w:rPr>
              <w:t>实施方案完成情况</w:t>
            </w:r>
          </w:p>
        </w:tc>
        <w:tc>
          <w:tcPr>
            <w:tcW w:w="2891" w:type="dxa"/>
            <w:shd w:val="clear" w:color="auto" w:fill="auto"/>
            <w:noWrap w:val="0"/>
            <w:vAlign w:val="center"/>
          </w:tcPr>
          <w:p w14:paraId="2D025F46">
            <w:pPr>
              <w:spacing w:line="300" w:lineRule="exact"/>
              <w:jc w:val="left"/>
              <w:rPr>
                <w:rFonts w:ascii="方正书宋_GBK" w:eastAsia="方正书宋_GBK"/>
              </w:rPr>
            </w:pPr>
            <w:r>
              <w:rPr>
                <w:rFonts w:hint="eastAsia" w:ascii="方正书宋_GBK" w:eastAsia="方正书宋_GBK"/>
              </w:rPr>
              <w:t>实施方案完成情况</w:t>
            </w:r>
          </w:p>
        </w:tc>
        <w:tc>
          <w:tcPr>
            <w:tcW w:w="1276" w:type="dxa"/>
            <w:shd w:val="clear" w:color="auto" w:fill="auto"/>
            <w:noWrap w:val="0"/>
            <w:vAlign w:val="center"/>
          </w:tcPr>
          <w:p w14:paraId="761A79A9">
            <w:pPr>
              <w:spacing w:line="300" w:lineRule="exact"/>
              <w:jc w:val="left"/>
              <w:rPr>
                <w:rFonts w:ascii="方正书宋_GBK" w:eastAsia="方正书宋_GBK"/>
              </w:rPr>
            </w:pPr>
            <w:r>
              <w:rPr>
                <w:rFonts w:hint="eastAsia" w:ascii="方正书宋_GBK" w:eastAsia="方正书宋_GBK"/>
              </w:rPr>
              <w:t>工程方案完成情况</w:t>
            </w:r>
          </w:p>
        </w:tc>
        <w:tc>
          <w:tcPr>
            <w:tcW w:w="1701" w:type="dxa"/>
            <w:shd w:val="clear" w:color="auto" w:fill="auto"/>
            <w:noWrap w:val="0"/>
            <w:vAlign w:val="center"/>
          </w:tcPr>
          <w:p w14:paraId="26DABCF1">
            <w:pPr>
              <w:spacing w:line="300" w:lineRule="exact"/>
              <w:jc w:val="left"/>
              <w:rPr>
                <w:rFonts w:hint="eastAsia" w:ascii="方正书宋_GBK" w:eastAsia="方正书宋_GBK"/>
              </w:rPr>
            </w:pPr>
            <w:r>
              <w:rPr>
                <w:rFonts w:hint="eastAsia" w:ascii="方正书宋_GBK" w:eastAsia="方正书宋_GBK"/>
              </w:rPr>
              <w:t>评定</w:t>
            </w:r>
          </w:p>
        </w:tc>
      </w:tr>
      <w:tr w14:paraId="58374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3107A328">
            <w:pPr>
              <w:spacing w:line="300" w:lineRule="exact"/>
              <w:jc w:val="center"/>
              <w:rPr>
                <w:rFonts w:hint="eastAsia" w:ascii="方正书宋_GBK" w:eastAsia="方正书宋_GBK"/>
              </w:rPr>
            </w:pPr>
          </w:p>
        </w:tc>
        <w:tc>
          <w:tcPr>
            <w:tcW w:w="1134" w:type="dxa"/>
            <w:shd w:val="clear" w:color="auto" w:fill="auto"/>
            <w:noWrap w:val="0"/>
            <w:vAlign w:val="center"/>
          </w:tcPr>
          <w:p w14:paraId="0B3B9E1C">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14:paraId="20C8BCD6">
            <w:pPr>
              <w:spacing w:line="300" w:lineRule="exact"/>
              <w:jc w:val="left"/>
              <w:rPr>
                <w:rFonts w:hint="eastAsia" w:ascii="方正书宋_GBK" w:eastAsia="方正书宋_GBK"/>
              </w:rPr>
            </w:pPr>
            <w:r>
              <w:rPr>
                <w:rFonts w:hint="eastAsia" w:ascii="方正书宋_GBK" w:eastAsia="方正书宋_GBK"/>
              </w:rPr>
              <w:t>项目按计划完成率（</w:t>
            </w:r>
            <w:r>
              <w:rPr>
                <w:rFonts w:ascii="方正书宋_GBK" w:eastAsia="方正书宋_GBK"/>
              </w:rPr>
              <w:t>%</w:t>
            </w:r>
            <w:r>
              <w:rPr>
                <w:rFonts w:hint="eastAsia" w:ascii="方正书宋_GBK" w:eastAsia="方正书宋_GBK"/>
              </w:rPr>
              <w:t>）</w:t>
            </w:r>
          </w:p>
        </w:tc>
        <w:tc>
          <w:tcPr>
            <w:tcW w:w="2891" w:type="dxa"/>
            <w:shd w:val="clear" w:color="auto" w:fill="auto"/>
            <w:noWrap w:val="0"/>
            <w:vAlign w:val="center"/>
          </w:tcPr>
          <w:p w14:paraId="09BEF9BB">
            <w:pPr>
              <w:spacing w:line="300" w:lineRule="exact"/>
              <w:jc w:val="left"/>
              <w:rPr>
                <w:rFonts w:ascii="方正书宋_GBK" w:eastAsia="方正书宋_GBK"/>
              </w:rPr>
            </w:pPr>
            <w:r>
              <w:rPr>
                <w:rFonts w:hint="eastAsia" w:ascii="方正书宋_GBK" w:eastAsia="方正书宋_GBK"/>
              </w:rPr>
              <w:t>项目按计划完成率（</w:t>
            </w:r>
            <w:r>
              <w:rPr>
                <w:rFonts w:ascii="方正书宋_GBK" w:eastAsia="方正书宋_GBK"/>
              </w:rPr>
              <w:t>%</w:t>
            </w:r>
            <w:r>
              <w:rPr>
                <w:rFonts w:hint="eastAsia" w:ascii="方正书宋_GBK" w:eastAsia="方正书宋_GBK"/>
              </w:rPr>
              <w:t>）</w:t>
            </w:r>
          </w:p>
        </w:tc>
        <w:tc>
          <w:tcPr>
            <w:tcW w:w="1276" w:type="dxa"/>
            <w:shd w:val="clear" w:color="auto" w:fill="auto"/>
            <w:noWrap w:val="0"/>
            <w:vAlign w:val="center"/>
          </w:tcPr>
          <w:p w14:paraId="3554A7AC">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项目按计划完成程度</w:t>
            </w:r>
          </w:p>
        </w:tc>
        <w:tc>
          <w:tcPr>
            <w:tcW w:w="1701" w:type="dxa"/>
            <w:shd w:val="clear" w:color="auto" w:fill="auto"/>
            <w:noWrap w:val="0"/>
            <w:vAlign w:val="center"/>
          </w:tcPr>
          <w:p w14:paraId="47CD5D61">
            <w:pPr>
              <w:spacing w:line="300" w:lineRule="exact"/>
              <w:jc w:val="left"/>
              <w:rPr>
                <w:rFonts w:hint="eastAsia" w:ascii="方正书宋_GBK" w:eastAsia="方正书宋_GBK"/>
              </w:rPr>
            </w:pPr>
            <w:r>
              <w:rPr>
                <w:rFonts w:hint="eastAsia" w:ascii="方正书宋_GBK" w:eastAsia="方正书宋_GBK"/>
              </w:rPr>
              <w:t>评定</w:t>
            </w:r>
          </w:p>
        </w:tc>
      </w:tr>
      <w:tr w14:paraId="315F0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14:paraId="6F472F42">
            <w:pPr>
              <w:spacing w:line="300" w:lineRule="exact"/>
              <w:jc w:val="center"/>
              <w:rPr>
                <w:rFonts w:hint="eastAsia" w:ascii="方正书宋_GBK" w:eastAsia="方正书宋_GBK"/>
              </w:rPr>
            </w:pPr>
          </w:p>
        </w:tc>
        <w:tc>
          <w:tcPr>
            <w:tcW w:w="1134" w:type="dxa"/>
            <w:shd w:val="clear" w:color="auto" w:fill="auto"/>
            <w:noWrap w:val="0"/>
            <w:vAlign w:val="center"/>
          </w:tcPr>
          <w:p w14:paraId="79797161">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14:paraId="742D65C2">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noWrap w:val="0"/>
            <w:vAlign w:val="center"/>
          </w:tcPr>
          <w:p w14:paraId="1B32D5AB">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noWrap w:val="0"/>
            <w:vAlign w:val="center"/>
          </w:tcPr>
          <w:p w14:paraId="510D93D1">
            <w:pPr>
              <w:spacing w:line="300" w:lineRule="exact"/>
              <w:jc w:val="left"/>
              <w:rPr>
                <w:rFonts w:ascii="方正书宋_GBK" w:eastAsia="方正书宋_GBK"/>
              </w:rPr>
            </w:pPr>
            <w:r>
              <w:rPr>
                <w:rFonts w:hint="eastAsia" w:ascii="方正书宋_GBK" w:eastAsia="方正书宋_GBK"/>
              </w:rPr>
              <w:t>资金实际支付成本</w:t>
            </w:r>
          </w:p>
        </w:tc>
        <w:tc>
          <w:tcPr>
            <w:tcW w:w="1701" w:type="dxa"/>
            <w:shd w:val="clear" w:color="auto" w:fill="auto"/>
            <w:noWrap w:val="0"/>
            <w:vAlign w:val="center"/>
          </w:tcPr>
          <w:p w14:paraId="3A78C249">
            <w:pPr>
              <w:spacing w:line="300" w:lineRule="exact"/>
              <w:jc w:val="left"/>
              <w:rPr>
                <w:rFonts w:hint="eastAsia" w:ascii="方正书宋_GBK" w:eastAsia="方正书宋_GBK"/>
              </w:rPr>
            </w:pPr>
            <w:r>
              <w:rPr>
                <w:rFonts w:hint="eastAsia" w:ascii="方正书宋_GBK" w:eastAsia="方正书宋_GBK"/>
              </w:rPr>
              <w:t>评定</w:t>
            </w:r>
          </w:p>
        </w:tc>
      </w:tr>
      <w:tr w14:paraId="61C47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5719CE67">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14:paraId="4AA82B70">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14:paraId="17F6C263">
            <w:pPr>
              <w:spacing w:line="300" w:lineRule="exact"/>
              <w:jc w:val="left"/>
              <w:rPr>
                <w:rFonts w:hint="eastAsia" w:ascii="方正书宋_GBK" w:eastAsia="方正书宋_GBK"/>
              </w:rPr>
            </w:pPr>
            <w:r>
              <w:rPr>
                <w:rFonts w:hint="eastAsia" w:ascii="方正书宋_GBK" w:eastAsia="方正书宋_GBK"/>
              </w:rPr>
              <w:t>保障服务能力</w:t>
            </w:r>
          </w:p>
        </w:tc>
        <w:tc>
          <w:tcPr>
            <w:tcW w:w="2891" w:type="dxa"/>
            <w:shd w:val="clear" w:color="auto" w:fill="auto"/>
            <w:noWrap w:val="0"/>
            <w:vAlign w:val="center"/>
          </w:tcPr>
          <w:p w14:paraId="0549EA04">
            <w:pPr>
              <w:spacing w:line="300" w:lineRule="exact"/>
              <w:jc w:val="left"/>
              <w:rPr>
                <w:rFonts w:ascii="方正书宋_GBK" w:eastAsia="方正书宋_GBK"/>
              </w:rPr>
            </w:pPr>
            <w:r>
              <w:rPr>
                <w:rFonts w:hint="eastAsia" w:ascii="方正书宋_GBK" w:eastAsia="方正书宋_GBK"/>
              </w:rPr>
              <w:t>保障服务能力</w:t>
            </w:r>
          </w:p>
        </w:tc>
        <w:tc>
          <w:tcPr>
            <w:tcW w:w="1276" w:type="dxa"/>
            <w:shd w:val="clear" w:color="auto" w:fill="auto"/>
            <w:noWrap w:val="0"/>
            <w:vAlign w:val="center"/>
          </w:tcPr>
          <w:p w14:paraId="0559B238">
            <w:pPr>
              <w:spacing w:line="300" w:lineRule="exact"/>
              <w:jc w:val="left"/>
              <w:rPr>
                <w:rFonts w:hint="eastAsia" w:ascii="方正书宋_GBK" w:eastAsia="方正书宋_GBK"/>
              </w:rPr>
            </w:pPr>
            <w:r>
              <w:rPr>
                <w:rFonts w:hint="eastAsia" w:ascii="方正书宋_GBK" w:eastAsia="方正书宋_GBK"/>
              </w:rPr>
              <w:t>救灾保障服务明显提升</w:t>
            </w:r>
          </w:p>
        </w:tc>
        <w:tc>
          <w:tcPr>
            <w:tcW w:w="1701" w:type="dxa"/>
            <w:shd w:val="clear" w:color="auto" w:fill="auto"/>
            <w:noWrap w:val="0"/>
            <w:vAlign w:val="center"/>
          </w:tcPr>
          <w:p w14:paraId="2E969AAE">
            <w:pPr>
              <w:spacing w:line="300" w:lineRule="exact"/>
              <w:jc w:val="left"/>
              <w:rPr>
                <w:rFonts w:hint="eastAsia" w:ascii="方正书宋_GBK" w:eastAsia="方正书宋_GBK"/>
              </w:rPr>
            </w:pPr>
            <w:r>
              <w:rPr>
                <w:rFonts w:hint="eastAsia" w:ascii="方正书宋_GBK" w:eastAsia="方正书宋_GBK"/>
              </w:rPr>
              <w:t>评定</w:t>
            </w:r>
          </w:p>
        </w:tc>
      </w:tr>
      <w:tr w14:paraId="28DE0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14:paraId="112F7645">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14:paraId="6A0CB8DD">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14:paraId="32E24C40">
            <w:pPr>
              <w:spacing w:line="300" w:lineRule="exact"/>
              <w:jc w:val="left"/>
              <w:rPr>
                <w:rFonts w:hint="eastAsia" w:ascii="方正书宋_GBK" w:eastAsia="方正书宋_GBK"/>
              </w:rPr>
            </w:pPr>
            <w:r>
              <w:rPr>
                <w:rFonts w:hint="eastAsia" w:ascii="方正书宋_GBK" w:eastAsia="方正书宋_GBK"/>
              </w:rPr>
              <w:t>社会公众满意度</w:t>
            </w:r>
          </w:p>
        </w:tc>
        <w:tc>
          <w:tcPr>
            <w:tcW w:w="2891" w:type="dxa"/>
            <w:shd w:val="clear" w:color="auto" w:fill="auto"/>
            <w:noWrap w:val="0"/>
            <w:vAlign w:val="center"/>
          </w:tcPr>
          <w:p w14:paraId="27FDE021">
            <w:pPr>
              <w:spacing w:line="300" w:lineRule="exact"/>
              <w:jc w:val="left"/>
              <w:rPr>
                <w:rFonts w:ascii="方正书宋_GBK" w:eastAsia="方正书宋_GBK"/>
              </w:rPr>
            </w:pPr>
            <w:r>
              <w:rPr>
                <w:rFonts w:hint="eastAsia" w:ascii="方正书宋_GBK" w:eastAsia="方正书宋_GBK"/>
              </w:rPr>
              <w:t>社会公众满意度</w:t>
            </w:r>
          </w:p>
        </w:tc>
        <w:tc>
          <w:tcPr>
            <w:tcW w:w="1276" w:type="dxa"/>
            <w:shd w:val="clear" w:color="auto" w:fill="auto"/>
            <w:noWrap w:val="0"/>
            <w:vAlign w:val="center"/>
          </w:tcPr>
          <w:p w14:paraId="266B8AB3">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社会公众满意程度</w:t>
            </w:r>
          </w:p>
        </w:tc>
        <w:tc>
          <w:tcPr>
            <w:tcW w:w="1701" w:type="dxa"/>
            <w:shd w:val="clear" w:color="auto" w:fill="auto"/>
            <w:noWrap w:val="0"/>
            <w:vAlign w:val="center"/>
          </w:tcPr>
          <w:p w14:paraId="1B339D1A">
            <w:pPr>
              <w:spacing w:line="300" w:lineRule="exact"/>
              <w:jc w:val="left"/>
              <w:rPr>
                <w:rFonts w:hint="eastAsia" w:ascii="方正书宋_GBK" w:eastAsia="方正书宋_GBK"/>
              </w:rPr>
            </w:pPr>
            <w:r>
              <w:rPr>
                <w:rFonts w:hint="eastAsia" w:ascii="方正书宋_GBK" w:eastAsia="方正书宋_GBK"/>
              </w:rPr>
              <w:t>评定</w:t>
            </w:r>
          </w:p>
        </w:tc>
      </w:tr>
    </w:tbl>
    <w:p w14:paraId="0A9CEDA6">
      <w:pPr>
        <w:spacing w:line="300" w:lineRule="exact"/>
        <w:ind w:firstLine="422" w:firstLineChars="200"/>
        <w:jc w:val="left"/>
        <w:rPr>
          <w:rFonts w:ascii="方正书宋_GBK" w:hAnsi="方正书宋_GBK" w:eastAsia="方正书宋_GBK" w:cs="方正书宋_GBK"/>
          <w:b/>
        </w:rPr>
      </w:pPr>
    </w:p>
    <w:p w14:paraId="1F1A5135">
      <w:pPr>
        <w:tabs>
          <w:tab w:val="left" w:pos="221"/>
        </w:tabs>
        <w:bidi w:val="0"/>
        <w:jc w:val="left"/>
        <w:rPr>
          <w:rFonts w:hint="eastAsia" w:cs="黑体"/>
          <w:kern w:val="2"/>
          <w:sz w:val="21"/>
          <w:szCs w:val="22"/>
          <w:lang w:val="en-US" w:eastAsia="zh-CN" w:bidi="ar-SA"/>
        </w:rPr>
      </w:pPr>
      <w:r>
        <w:rPr>
          <w:rFonts w:hint="eastAsia" w:cs="黑体"/>
          <w:kern w:val="2"/>
          <w:sz w:val="21"/>
          <w:szCs w:val="22"/>
          <w:lang w:val="en-US" w:eastAsia="zh-CN" w:bidi="ar-SA"/>
        </w:rPr>
        <w:tab/>
      </w:r>
    </w:p>
    <w:p w14:paraId="558DFD19">
      <w:pPr>
        <w:tabs>
          <w:tab w:val="left" w:pos="221"/>
        </w:tabs>
        <w:bidi w:val="0"/>
        <w:jc w:val="left"/>
        <w:rPr>
          <w:rFonts w:ascii="Calibri" w:hAnsi="Calibri" w:eastAsia="宋体" w:cs="黑体"/>
          <w:kern w:val="2"/>
          <w:sz w:val="21"/>
          <w:szCs w:val="22"/>
          <w:lang w:val="en-US" w:eastAsia="zh-CN" w:bidi="ar-SA"/>
        </w:rPr>
        <w:sectPr>
          <w:pgSz w:w="11906" w:h="16838"/>
          <w:pgMar w:top="1984" w:right="1304" w:bottom="1134" w:left="1304" w:header="851" w:footer="992" w:gutter="0"/>
          <w:cols w:space="720" w:num="1"/>
          <w:docGrid w:type="lines" w:linePitch="312" w:charSpace="0"/>
        </w:sectPr>
      </w:pPr>
    </w:p>
    <w:p w14:paraId="243A9A8B">
      <w:pPr>
        <w:spacing w:line="14" w:lineRule="exact"/>
        <w:jc w:val="both"/>
        <w:rPr>
          <w:rFonts w:ascii="Times New Roman" w:hAnsi="宋体" w:cs="宋体"/>
          <w:b/>
        </w:rPr>
      </w:pPr>
      <w:r>
        <w:rPr>
          <w:rFonts w:hint="eastAsia" w:ascii="方正书宋_GBK" w:hAnsi="方正书宋_GBK" w:eastAsia="方正书宋_GBK" w:cs="方正书宋_GBK"/>
          <w:b/>
        </w:rPr>
        <w:t xml:space="preserve"> </w:t>
      </w:r>
    </w:p>
    <w:p w14:paraId="0DF23827">
      <w:pPr>
        <w:bidi w:val="0"/>
        <w:jc w:val="left"/>
        <w:rPr>
          <w:rFonts w:ascii="Calibri" w:hAnsi="Calibri" w:eastAsia="宋体" w:cs="黑体"/>
          <w:kern w:val="2"/>
          <w:sz w:val="21"/>
          <w:szCs w:val="22"/>
          <w:lang w:val="en-US" w:eastAsia="zh-CN" w:bidi="ar-SA"/>
        </w:rPr>
      </w:pPr>
    </w:p>
    <w:p w14:paraId="6E1E0FBB">
      <w:pPr>
        <w:spacing w:line="300" w:lineRule="exact"/>
        <w:ind w:firstLine="422" w:firstLineChars="200"/>
        <w:jc w:val="left"/>
        <w:rPr>
          <w:rFonts w:ascii="方正书宋_GBK" w:hAnsi="方正书宋_GBK" w:eastAsia="方正书宋_GBK" w:cs="方正书宋_GBK"/>
          <w:b/>
        </w:rPr>
      </w:pPr>
    </w:p>
    <w:bookmarkEnd w:id="0"/>
    <w:p w14:paraId="31B87F58">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6628D212">
      <w:pPr>
        <w:ind w:firstLine="640" w:firstLineChars="200"/>
        <w:outlineLvl w:val="0"/>
        <w:rPr>
          <w:rFonts w:ascii="Times New Roman" w:hAnsi="Times New Roman" w:eastAsia="仿宋" w:cs="Times New Roman"/>
          <w:sz w:val="32"/>
          <w:szCs w:val="24"/>
        </w:rPr>
      </w:pPr>
      <w:bookmarkStart w:id="22"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w:t>
      </w:r>
      <w:r>
        <w:rPr>
          <w:rFonts w:hint="eastAsia" w:ascii="Times New Roman" w:hAnsi="Times New Roman" w:eastAsia="仿宋" w:cs="Times New Roman"/>
          <w:sz w:val="32"/>
          <w:szCs w:val="24"/>
          <w:lang w:val="en-US" w:eastAsia="zh-CN"/>
        </w:rPr>
        <w:t>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171.82</w:t>
      </w:r>
      <w:r>
        <w:rPr>
          <w:rFonts w:ascii="Times New Roman" w:hAnsi="Times New Roman" w:eastAsia="仿宋" w:cs="Times New Roman"/>
          <w:sz w:val="32"/>
          <w:szCs w:val="24"/>
        </w:rPr>
        <w:t>万元。具体内容见下表。</w:t>
      </w:r>
      <w:bookmarkEnd w:id="22"/>
    </w:p>
    <w:p w14:paraId="445336A3">
      <w:pPr>
        <w:ind w:firstLine="643" w:firstLineChars="200"/>
        <w:jc w:val="center"/>
        <w:outlineLvl w:val="0"/>
        <w:rPr>
          <w:rFonts w:ascii="Times New Roman" w:hAnsi="宋体" w:cs="宋体"/>
          <w:b/>
          <w:sz w:val="32"/>
        </w:rPr>
      </w:pPr>
      <w:r>
        <w:rPr>
          <w:rFonts w:hint="eastAsia" w:ascii="方正小标宋_GBK" w:hAnsi="方正小标宋_GBK" w:eastAsia="方正小标宋_GBK" w:cs="方正小标宋_GBK"/>
          <w:b/>
          <w:sz w:val="32"/>
        </w:rPr>
        <w:t>部门政府采购预算</w:t>
      </w:r>
      <w:bookmarkStart w:id="23" w:name="_Toc18191"/>
      <w:bookmarkStart w:id="24" w:name="_Toc16899"/>
      <w:r>
        <w:rPr>
          <w:rFonts w:hint="eastAsia"/>
        </w:rPr>
        <w:fldChar w:fldCharType="begin"/>
      </w:r>
      <w:r>
        <w:rPr>
          <w:rFonts w:hint="eastAsia" w:ascii="方正小标宋_GBK" w:hAnsi="方正小标宋_GBK" w:eastAsia="方正小标宋_GBK" w:cs="方正小标宋_GBK"/>
          <w:b/>
          <w:sz w:val="32"/>
        </w:rPr>
        <w:instrText xml:space="preserve"> TC 部门政府采购预算 \f A \l 1 </w:instrText>
      </w:r>
      <w:r>
        <w:rPr>
          <w:rFonts w:hint="eastAsia" w:ascii="方正小标宋_GBK" w:hAnsi="方正小标宋_GBK" w:eastAsia="方正小标宋_GBK" w:cs="方正小标宋_GBK"/>
          <w:b/>
          <w:sz w:val="32"/>
        </w:rPr>
        <w:fldChar w:fldCharType="end"/>
      </w:r>
      <w:bookmarkEnd w:id="23"/>
      <w:bookmarkEnd w:id="24"/>
    </w:p>
    <w:p w14:paraId="5D8A0808">
      <w:pPr>
        <w:spacing w:line="300" w:lineRule="exact"/>
        <w:ind w:firstLine="643" w:firstLineChars="200"/>
        <w:jc w:val="left"/>
        <w:outlineLvl w:val="0"/>
        <w:rPr>
          <w:rFonts w:ascii="方正小标宋_GBK" w:hAnsi="方正小标宋_GBK" w:eastAsia="方正小标宋_GBK" w:cs="方正小标宋_GBK"/>
          <w:b/>
          <w:sz w:val="32"/>
        </w:rPr>
      </w:pPr>
    </w:p>
    <w:p w14:paraId="3D57011E">
      <w:pPr>
        <w:jc w:val="center"/>
        <w:outlineLvl w:val="1"/>
        <w:rPr>
          <w:rFonts w:hint="eastAsia" w:ascii="Times New Roman" w:hAnsi="宋体"/>
          <w:sz w:val="32"/>
        </w:rPr>
      </w:pPr>
      <w:bookmarkStart w:id="25" w:name="_Toc66011002"/>
      <w:r>
        <w:rPr>
          <w:rFonts w:hint="eastAsia" w:ascii="方正小标宋_GBK" w:eastAsia="方正小标宋_GBK"/>
          <w:sz w:val="32"/>
        </w:rPr>
        <w:t>部门政府采购预算</w:t>
      </w:r>
      <w:bookmarkEnd w:id="25"/>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14:paraId="7B993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noWrap w:val="0"/>
            <w:vAlign w:val="center"/>
          </w:tcPr>
          <w:p w14:paraId="25B17820">
            <w:pPr>
              <w:spacing w:line="300" w:lineRule="exact"/>
              <w:jc w:val="left"/>
              <w:rPr>
                <w:rFonts w:ascii="方正小标宋_GBK" w:eastAsia="方正小标宋_GBK"/>
                <w:sz w:val="24"/>
              </w:rPr>
            </w:pPr>
            <w:r>
              <w:rPr>
                <w:rFonts w:ascii="方正小标宋_GBK" w:eastAsia="方正小标宋_GBK"/>
                <w:sz w:val="24"/>
              </w:rPr>
              <w:t>303</w:t>
            </w:r>
            <w:r>
              <w:rPr>
                <w:rFonts w:hint="eastAsia" w:ascii="方正小标宋_GBK" w:eastAsia="方正小标宋_GBK"/>
                <w:sz w:val="24"/>
              </w:rPr>
              <w:t>隆尧县发展和改革局</w:t>
            </w:r>
          </w:p>
        </w:tc>
        <w:tc>
          <w:tcPr>
            <w:tcW w:w="6804" w:type="dxa"/>
            <w:gridSpan w:val="6"/>
            <w:tcBorders>
              <w:top w:val="single" w:color="FFFFFF" w:sz="6" w:space="0"/>
              <w:left w:val="single" w:color="FFFFFF" w:sz="6" w:space="0"/>
              <w:right w:val="single" w:color="FFFFFF" w:sz="6" w:space="0"/>
            </w:tcBorders>
            <w:shd w:val="clear" w:color="auto" w:fill="auto"/>
            <w:noWrap w:val="0"/>
            <w:vAlign w:val="center"/>
          </w:tcPr>
          <w:p w14:paraId="582E5802">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sz w:val="24"/>
                <w:lang w:val="en-US" w:eastAsia="zh-CN"/>
              </w:rPr>
              <w:t>万</w:t>
            </w:r>
            <w:r>
              <w:rPr>
                <w:rFonts w:hint="eastAsia" w:ascii="方正书宋_GBK" w:eastAsia="方正书宋_GBK"/>
                <w:sz w:val="24"/>
              </w:rPr>
              <w:t>元</w:t>
            </w:r>
          </w:p>
        </w:tc>
      </w:tr>
      <w:tr w14:paraId="7106D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noWrap w:val="0"/>
            <w:vAlign w:val="center"/>
          </w:tcPr>
          <w:p w14:paraId="12404E33">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noWrap w:val="0"/>
            <w:vAlign w:val="center"/>
          </w:tcPr>
          <w:p w14:paraId="755A6DD7">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noWrap w:val="0"/>
            <w:vAlign w:val="center"/>
          </w:tcPr>
          <w:p w14:paraId="2785E345">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noWrap w:val="0"/>
            <w:vAlign w:val="center"/>
          </w:tcPr>
          <w:p w14:paraId="5F4759F2">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noWrap w:val="0"/>
            <w:vAlign w:val="center"/>
          </w:tcPr>
          <w:p w14:paraId="708017C4">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noWrap w:val="0"/>
            <w:vAlign w:val="center"/>
          </w:tcPr>
          <w:p w14:paraId="653A0236">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noWrap w:val="0"/>
            <w:vAlign w:val="center"/>
          </w:tcPr>
          <w:p w14:paraId="75076348">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6BAC2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noWrap w:val="0"/>
            <w:vAlign w:val="center"/>
          </w:tcPr>
          <w:p w14:paraId="59E13E41">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noWrap w:val="0"/>
            <w:vAlign w:val="center"/>
          </w:tcPr>
          <w:p w14:paraId="06CE221E">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noWrap w:val="0"/>
            <w:vAlign w:val="center"/>
          </w:tcPr>
          <w:p w14:paraId="1D83BF1B">
            <w:pPr>
              <w:spacing w:line="300" w:lineRule="exact"/>
              <w:jc w:val="left"/>
              <w:outlineLvl w:val="1"/>
              <w:rPr>
                <w:rFonts w:ascii="Times New Roman" w:eastAsia="方正仿宋_GBK"/>
                <w:sz w:val="28"/>
              </w:rPr>
            </w:pPr>
          </w:p>
        </w:tc>
        <w:tc>
          <w:tcPr>
            <w:tcW w:w="1531" w:type="dxa"/>
            <w:vMerge w:val="continue"/>
            <w:shd w:val="clear" w:color="auto" w:fill="auto"/>
            <w:noWrap w:val="0"/>
            <w:vAlign w:val="center"/>
          </w:tcPr>
          <w:p w14:paraId="00210083">
            <w:pPr>
              <w:spacing w:line="300" w:lineRule="exact"/>
              <w:jc w:val="left"/>
              <w:outlineLvl w:val="1"/>
              <w:rPr>
                <w:rFonts w:ascii="Times New Roman" w:eastAsia="方正仿宋_GBK"/>
                <w:sz w:val="28"/>
              </w:rPr>
            </w:pPr>
          </w:p>
        </w:tc>
        <w:tc>
          <w:tcPr>
            <w:tcW w:w="709" w:type="dxa"/>
            <w:vMerge w:val="continue"/>
            <w:shd w:val="clear" w:color="auto" w:fill="auto"/>
            <w:noWrap w:val="0"/>
            <w:vAlign w:val="center"/>
          </w:tcPr>
          <w:p w14:paraId="6DAF088F">
            <w:pPr>
              <w:spacing w:line="300" w:lineRule="exact"/>
              <w:jc w:val="left"/>
              <w:outlineLvl w:val="1"/>
              <w:rPr>
                <w:rFonts w:ascii="Times New Roman" w:eastAsia="方正仿宋_GBK"/>
                <w:sz w:val="28"/>
              </w:rPr>
            </w:pPr>
          </w:p>
        </w:tc>
        <w:tc>
          <w:tcPr>
            <w:tcW w:w="907" w:type="dxa"/>
            <w:vMerge w:val="continue"/>
            <w:shd w:val="clear" w:color="auto" w:fill="auto"/>
            <w:noWrap w:val="0"/>
            <w:vAlign w:val="center"/>
          </w:tcPr>
          <w:p w14:paraId="50D948BE">
            <w:pPr>
              <w:spacing w:line="300" w:lineRule="exact"/>
              <w:jc w:val="left"/>
              <w:outlineLvl w:val="1"/>
              <w:rPr>
                <w:rFonts w:ascii="Times New Roman" w:eastAsia="方正仿宋_GBK"/>
                <w:sz w:val="28"/>
              </w:rPr>
            </w:pPr>
          </w:p>
        </w:tc>
        <w:tc>
          <w:tcPr>
            <w:tcW w:w="907" w:type="dxa"/>
            <w:vMerge w:val="continue"/>
            <w:shd w:val="clear" w:color="auto" w:fill="auto"/>
            <w:noWrap w:val="0"/>
            <w:vAlign w:val="center"/>
          </w:tcPr>
          <w:p w14:paraId="09F07282">
            <w:pPr>
              <w:spacing w:line="300" w:lineRule="exact"/>
              <w:jc w:val="left"/>
              <w:outlineLvl w:val="1"/>
              <w:rPr>
                <w:rFonts w:ascii="Times New Roman" w:eastAsia="方正仿宋_GBK"/>
                <w:sz w:val="28"/>
              </w:rPr>
            </w:pPr>
          </w:p>
        </w:tc>
        <w:tc>
          <w:tcPr>
            <w:tcW w:w="1134" w:type="dxa"/>
            <w:shd w:val="clear" w:color="auto" w:fill="auto"/>
            <w:noWrap w:val="0"/>
            <w:vAlign w:val="center"/>
          </w:tcPr>
          <w:p w14:paraId="1624519D">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noWrap w:val="0"/>
            <w:vAlign w:val="center"/>
          </w:tcPr>
          <w:p w14:paraId="473CBE52">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noWrap w:val="0"/>
            <w:vAlign w:val="center"/>
          </w:tcPr>
          <w:p w14:paraId="39CC8206">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noWrap w:val="0"/>
            <w:vAlign w:val="center"/>
          </w:tcPr>
          <w:p w14:paraId="45A752FC">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noWrap w:val="0"/>
            <w:vAlign w:val="center"/>
          </w:tcPr>
          <w:p w14:paraId="07ED1DDB">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noWrap w:val="0"/>
            <w:vAlign w:val="center"/>
          </w:tcPr>
          <w:p w14:paraId="2A2B1706">
            <w:pPr>
              <w:spacing w:line="300" w:lineRule="exact"/>
              <w:jc w:val="center"/>
              <w:rPr>
                <w:rFonts w:ascii="方正书宋_GBK" w:eastAsia="方正书宋_GBK"/>
                <w:b/>
              </w:rPr>
            </w:pPr>
            <w:r>
              <w:rPr>
                <w:rFonts w:hint="eastAsia" w:ascii="方正书宋_GBK" w:eastAsia="方正书宋_GBK"/>
                <w:b/>
              </w:rPr>
              <w:t>单位资金</w:t>
            </w:r>
          </w:p>
        </w:tc>
      </w:tr>
      <w:tr w14:paraId="24D05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35" w:hRule="atLeast"/>
          <w:jc w:val="center"/>
        </w:trPr>
        <w:tc>
          <w:tcPr>
            <w:tcW w:w="1984" w:type="dxa"/>
            <w:shd w:val="clear" w:color="auto" w:fill="auto"/>
            <w:noWrap w:val="0"/>
            <w:vAlign w:val="center"/>
          </w:tcPr>
          <w:p w14:paraId="215E9347">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noWrap w:val="0"/>
            <w:vAlign w:val="center"/>
          </w:tcPr>
          <w:p w14:paraId="63FC1A21">
            <w:pPr>
              <w:spacing w:line="300" w:lineRule="exact"/>
              <w:jc w:val="right"/>
              <w:rPr>
                <w:rFonts w:ascii="方正书宋_GBK" w:eastAsia="方正书宋_GBK"/>
                <w:b/>
              </w:rPr>
            </w:pPr>
          </w:p>
        </w:tc>
        <w:tc>
          <w:tcPr>
            <w:tcW w:w="1531" w:type="dxa"/>
            <w:shd w:val="clear" w:color="auto" w:fill="auto"/>
            <w:noWrap w:val="0"/>
            <w:vAlign w:val="center"/>
          </w:tcPr>
          <w:p w14:paraId="26649910">
            <w:pPr>
              <w:spacing w:line="300" w:lineRule="exact"/>
              <w:jc w:val="left"/>
              <w:rPr>
                <w:rFonts w:ascii="方正书宋_GBK" w:eastAsia="方正书宋_GBK"/>
                <w:b/>
              </w:rPr>
            </w:pPr>
          </w:p>
        </w:tc>
        <w:tc>
          <w:tcPr>
            <w:tcW w:w="1531" w:type="dxa"/>
            <w:shd w:val="clear" w:color="auto" w:fill="auto"/>
            <w:noWrap w:val="0"/>
            <w:vAlign w:val="center"/>
          </w:tcPr>
          <w:p w14:paraId="50070E50">
            <w:pPr>
              <w:spacing w:line="300" w:lineRule="exact"/>
              <w:jc w:val="left"/>
              <w:rPr>
                <w:rFonts w:ascii="方正书宋_GBK" w:eastAsia="方正书宋_GBK"/>
                <w:b/>
              </w:rPr>
            </w:pPr>
          </w:p>
        </w:tc>
        <w:tc>
          <w:tcPr>
            <w:tcW w:w="709" w:type="dxa"/>
            <w:shd w:val="clear" w:color="auto" w:fill="auto"/>
            <w:noWrap w:val="0"/>
            <w:vAlign w:val="center"/>
          </w:tcPr>
          <w:p w14:paraId="4A1F7449">
            <w:pPr>
              <w:spacing w:line="300" w:lineRule="exact"/>
              <w:jc w:val="center"/>
              <w:rPr>
                <w:rFonts w:ascii="方正书宋_GBK" w:eastAsia="方正书宋_GBK"/>
                <w:b/>
              </w:rPr>
            </w:pPr>
          </w:p>
        </w:tc>
        <w:tc>
          <w:tcPr>
            <w:tcW w:w="907" w:type="dxa"/>
            <w:shd w:val="clear" w:color="auto" w:fill="auto"/>
            <w:noWrap w:val="0"/>
            <w:vAlign w:val="center"/>
          </w:tcPr>
          <w:p w14:paraId="725D9B43">
            <w:pPr>
              <w:spacing w:line="300" w:lineRule="exact"/>
              <w:jc w:val="right"/>
              <w:rPr>
                <w:rFonts w:ascii="方正书宋_GBK" w:eastAsia="方正书宋_GBK"/>
                <w:b/>
              </w:rPr>
            </w:pPr>
          </w:p>
        </w:tc>
        <w:tc>
          <w:tcPr>
            <w:tcW w:w="907" w:type="dxa"/>
            <w:shd w:val="clear" w:color="auto" w:fill="auto"/>
            <w:noWrap w:val="0"/>
            <w:vAlign w:val="center"/>
          </w:tcPr>
          <w:p w14:paraId="6BD0C2AB">
            <w:pPr>
              <w:spacing w:line="300" w:lineRule="exact"/>
              <w:jc w:val="right"/>
              <w:rPr>
                <w:rFonts w:ascii="方正书宋_GBK" w:eastAsia="方正书宋_GBK"/>
                <w:b/>
              </w:rPr>
            </w:pPr>
          </w:p>
        </w:tc>
        <w:tc>
          <w:tcPr>
            <w:tcW w:w="1134" w:type="dxa"/>
            <w:shd w:val="clear" w:color="auto" w:fill="auto"/>
            <w:noWrap w:val="0"/>
            <w:vAlign w:val="center"/>
          </w:tcPr>
          <w:p w14:paraId="0E084EB4">
            <w:pPr>
              <w:spacing w:line="300" w:lineRule="exact"/>
              <w:jc w:val="right"/>
              <w:rPr>
                <w:rFonts w:ascii="方正书宋_GBK" w:eastAsia="方正书宋_GBK"/>
                <w:b/>
              </w:rPr>
            </w:pPr>
            <w:r>
              <w:rPr>
                <w:rFonts w:ascii="方正书宋_GBK" w:eastAsia="方正书宋_GBK"/>
                <w:b/>
              </w:rPr>
              <w:t>171</w:t>
            </w:r>
            <w:r>
              <w:rPr>
                <w:rFonts w:hint="eastAsia" w:ascii="方正书宋_GBK" w:eastAsia="方正书宋_GBK"/>
                <w:b/>
                <w:lang w:val="en-US" w:eastAsia="zh-CN"/>
              </w:rPr>
              <w:t>.</w:t>
            </w:r>
            <w:r>
              <w:rPr>
                <w:rFonts w:ascii="方正书宋_GBK" w:eastAsia="方正书宋_GBK"/>
                <w:b/>
              </w:rPr>
              <w:t>82</w:t>
            </w:r>
          </w:p>
        </w:tc>
        <w:tc>
          <w:tcPr>
            <w:tcW w:w="1134" w:type="dxa"/>
            <w:shd w:val="clear" w:color="auto" w:fill="auto"/>
            <w:noWrap w:val="0"/>
            <w:vAlign w:val="center"/>
          </w:tcPr>
          <w:p w14:paraId="6FB5E14F">
            <w:pPr>
              <w:spacing w:line="300" w:lineRule="exact"/>
              <w:jc w:val="right"/>
              <w:rPr>
                <w:rFonts w:ascii="方正书宋_GBK" w:eastAsia="方正书宋_GBK"/>
                <w:b/>
              </w:rPr>
            </w:pPr>
            <w:r>
              <w:rPr>
                <w:rFonts w:ascii="方正书宋_GBK" w:eastAsia="方正书宋_GBK"/>
                <w:b/>
              </w:rPr>
              <w:t>171</w:t>
            </w:r>
            <w:r>
              <w:rPr>
                <w:rFonts w:hint="eastAsia" w:ascii="方正书宋_GBK" w:eastAsia="方正书宋_GBK"/>
                <w:b/>
                <w:lang w:val="en-US" w:eastAsia="zh-CN"/>
              </w:rPr>
              <w:t>.</w:t>
            </w:r>
            <w:r>
              <w:rPr>
                <w:rFonts w:ascii="方正书宋_GBK" w:eastAsia="方正书宋_GBK"/>
                <w:b/>
              </w:rPr>
              <w:t>82</w:t>
            </w:r>
          </w:p>
        </w:tc>
        <w:tc>
          <w:tcPr>
            <w:tcW w:w="1134" w:type="dxa"/>
            <w:shd w:val="clear" w:color="auto" w:fill="auto"/>
            <w:noWrap w:val="0"/>
            <w:vAlign w:val="center"/>
          </w:tcPr>
          <w:p w14:paraId="083C17A0">
            <w:pPr>
              <w:spacing w:line="300" w:lineRule="exact"/>
              <w:jc w:val="right"/>
              <w:rPr>
                <w:rFonts w:ascii="方正书宋_GBK" w:eastAsia="方正书宋_GBK"/>
                <w:b/>
              </w:rPr>
            </w:pPr>
          </w:p>
        </w:tc>
        <w:tc>
          <w:tcPr>
            <w:tcW w:w="1134" w:type="dxa"/>
            <w:shd w:val="clear" w:color="auto" w:fill="auto"/>
            <w:noWrap w:val="0"/>
            <w:vAlign w:val="center"/>
          </w:tcPr>
          <w:p w14:paraId="4428C26E">
            <w:pPr>
              <w:spacing w:line="300" w:lineRule="exact"/>
              <w:jc w:val="right"/>
              <w:rPr>
                <w:rFonts w:ascii="方正书宋_GBK" w:eastAsia="方正书宋_GBK"/>
                <w:b/>
              </w:rPr>
            </w:pPr>
          </w:p>
        </w:tc>
        <w:tc>
          <w:tcPr>
            <w:tcW w:w="1134" w:type="dxa"/>
            <w:shd w:val="clear" w:color="auto" w:fill="auto"/>
            <w:noWrap w:val="0"/>
            <w:vAlign w:val="center"/>
          </w:tcPr>
          <w:p w14:paraId="33F14075">
            <w:pPr>
              <w:spacing w:line="300" w:lineRule="exact"/>
              <w:jc w:val="right"/>
              <w:rPr>
                <w:rFonts w:ascii="方正书宋_GBK" w:eastAsia="方正书宋_GBK"/>
                <w:b/>
              </w:rPr>
            </w:pPr>
          </w:p>
        </w:tc>
        <w:tc>
          <w:tcPr>
            <w:tcW w:w="1134" w:type="dxa"/>
            <w:shd w:val="clear" w:color="auto" w:fill="auto"/>
            <w:noWrap w:val="0"/>
            <w:vAlign w:val="center"/>
          </w:tcPr>
          <w:p w14:paraId="5DE15F46">
            <w:pPr>
              <w:spacing w:line="300" w:lineRule="exact"/>
              <w:jc w:val="right"/>
              <w:rPr>
                <w:rFonts w:ascii="方正书宋_GBK" w:eastAsia="方正书宋_GBK"/>
                <w:b/>
              </w:rPr>
            </w:pPr>
          </w:p>
        </w:tc>
      </w:tr>
      <w:tr w14:paraId="54772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7400CBEB">
            <w:pPr>
              <w:spacing w:line="300" w:lineRule="exact"/>
              <w:jc w:val="center"/>
              <w:rPr>
                <w:rFonts w:hint="eastAsia" w:ascii="方正书宋_GBK" w:eastAsia="方正书宋_GBK"/>
                <w:b/>
              </w:rPr>
            </w:pPr>
            <w:r>
              <w:rPr>
                <w:rFonts w:hint="eastAsia" w:ascii="方正书宋_GBK" w:eastAsia="方正书宋_GBK"/>
                <w:b/>
              </w:rPr>
              <w:t>隆尧县发展和改革局本级小计</w:t>
            </w:r>
          </w:p>
        </w:tc>
        <w:tc>
          <w:tcPr>
            <w:tcW w:w="1134" w:type="dxa"/>
            <w:shd w:val="clear" w:color="auto" w:fill="auto"/>
            <w:noWrap w:val="0"/>
            <w:vAlign w:val="center"/>
          </w:tcPr>
          <w:p w14:paraId="220639D7">
            <w:pPr>
              <w:spacing w:line="300" w:lineRule="exact"/>
              <w:jc w:val="right"/>
              <w:rPr>
                <w:rFonts w:ascii="方正书宋_GBK" w:eastAsia="方正书宋_GBK"/>
                <w:b/>
              </w:rPr>
            </w:pPr>
          </w:p>
        </w:tc>
        <w:tc>
          <w:tcPr>
            <w:tcW w:w="1531" w:type="dxa"/>
            <w:shd w:val="clear" w:color="auto" w:fill="auto"/>
            <w:noWrap w:val="0"/>
            <w:vAlign w:val="center"/>
          </w:tcPr>
          <w:p w14:paraId="2C8D67B6">
            <w:pPr>
              <w:spacing w:line="300" w:lineRule="exact"/>
              <w:jc w:val="left"/>
              <w:rPr>
                <w:rFonts w:ascii="方正书宋_GBK" w:eastAsia="方正书宋_GBK"/>
                <w:b/>
              </w:rPr>
            </w:pPr>
          </w:p>
        </w:tc>
        <w:tc>
          <w:tcPr>
            <w:tcW w:w="1531" w:type="dxa"/>
            <w:shd w:val="clear" w:color="auto" w:fill="auto"/>
            <w:noWrap w:val="0"/>
            <w:vAlign w:val="center"/>
          </w:tcPr>
          <w:p w14:paraId="7463891B">
            <w:pPr>
              <w:spacing w:line="300" w:lineRule="exact"/>
              <w:jc w:val="left"/>
              <w:rPr>
                <w:rFonts w:ascii="方正书宋_GBK" w:eastAsia="方正书宋_GBK"/>
                <w:b/>
              </w:rPr>
            </w:pPr>
          </w:p>
        </w:tc>
        <w:tc>
          <w:tcPr>
            <w:tcW w:w="709" w:type="dxa"/>
            <w:shd w:val="clear" w:color="auto" w:fill="auto"/>
            <w:noWrap w:val="0"/>
            <w:vAlign w:val="center"/>
          </w:tcPr>
          <w:p w14:paraId="64218646">
            <w:pPr>
              <w:spacing w:line="300" w:lineRule="exact"/>
              <w:jc w:val="center"/>
              <w:rPr>
                <w:rFonts w:ascii="方正书宋_GBK" w:eastAsia="方正书宋_GBK"/>
                <w:b/>
              </w:rPr>
            </w:pPr>
          </w:p>
        </w:tc>
        <w:tc>
          <w:tcPr>
            <w:tcW w:w="907" w:type="dxa"/>
            <w:shd w:val="clear" w:color="auto" w:fill="auto"/>
            <w:noWrap w:val="0"/>
            <w:vAlign w:val="center"/>
          </w:tcPr>
          <w:p w14:paraId="4DE1D9E5">
            <w:pPr>
              <w:spacing w:line="300" w:lineRule="exact"/>
              <w:jc w:val="right"/>
              <w:rPr>
                <w:rFonts w:ascii="方正书宋_GBK" w:eastAsia="方正书宋_GBK"/>
                <w:b/>
              </w:rPr>
            </w:pPr>
          </w:p>
        </w:tc>
        <w:tc>
          <w:tcPr>
            <w:tcW w:w="907" w:type="dxa"/>
            <w:shd w:val="clear" w:color="auto" w:fill="auto"/>
            <w:noWrap w:val="0"/>
            <w:vAlign w:val="center"/>
          </w:tcPr>
          <w:p w14:paraId="495FDF34">
            <w:pPr>
              <w:spacing w:line="300" w:lineRule="exact"/>
              <w:jc w:val="right"/>
              <w:rPr>
                <w:rFonts w:ascii="方正书宋_GBK" w:eastAsia="方正书宋_GBK"/>
                <w:b/>
              </w:rPr>
            </w:pPr>
          </w:p>
        </w:tc>
        <w:tc>
          <w:tcPr>
            <w:tcW w:w="1134" w:type="dxa"/>
            <w:shd w:val="clear" w:color="auto" w:fill="auto"/>
            <w:noWrap w:val="0"/>
            <w:vAlign w:val="center"/>
          </w:tcPr>
          <w:p w14:paraId="15698E75">
            <w:pPr>
              <w:spacing w:line="300" w:lineRule="exact"/>
              <w:jc w:val="right"/>
              <w:rPr>
                <w:rFonts w:ascii="方正书宋_GBK" w:eastAsia="方正书宋_GBK"/>
                <w:b/>
              </w:rPr>
            </w:pPr>
            <w:r>
              <w:rPr>
                <w:rFonts w:ascii="方正书宋_GBK" w:eastAsia="方正书宋_GBK"/>
                <w:b/>
              </w:rPr>
              <w:t>171</w:t>
            </w:r>
            <w:r>
              <w:rPr>
                <w:rFonts w:hint="eastAsia" w:ascii="方正书宋_GBK" w:eastAsia="方正书宋_GBK"/>
                <w:b/>
                <w:lang w:val="en-US" w:eastAsia="zh-CN"/>
              </w:rPr>
              <w:t>.</w:t>
            </w:r>
            <w:r>
              <w:rPr>
                <w:rFonts w:ascii="方正书宋_GBK" w:eastAsia="方正书宋_GBK"/>
                <w:b/>
              </w:rPr>
              <w:t>82</w:t>
            </w:r>
          </w:p>
        </w:tc>
        <w:tc>
          <w:tcPr>
            <w:tcW w:w="1134" w:type="dxa"/>
            <w:shd w:val="clear" w:color="auto" w:fill="auto"/>
            <w:noWrap w:val="0"/>
            <w:vAlign w:val="center"/>
          </w:tcPr>
          <w:p w14:paraId="55F55DA2">
            <w:pPr>
              <w:spacing w:line="300" w:lineRule="exact"/>
              <w:jc w:val="right"/>
              <w:rPr>
                <w:rFonts w:ascii="方正书宋_GBK" w:eastAsia="方正书宋_GBK"/>
                <w:b/>
              </w:rPr>
            </w:pPr>
            <w:r>
              <w:rPr>
                <w:rFonts w:ascii="方正书宋_GBK" w:eastAsia="方正书宋_GBK"/>
                <w:b/>
              </w:rPr>
              <w:t>171</w:t>
            </w:r>
            <w:r>
              <w:rPr>
                <w:rFonts w:hint="eastAsia" w:ascii="方正书宋_GBK" w:eastAsia="方正书宋_GBK"/>
                <w:b/>
                <w:lang w:val="en-US" w:eastAsia="zh-CN"/>
              </w:rPr>
              <w:t>.</w:t>
            </w:r>
            <w:r>
              <w:rPr>
                <w:rFonts w:ascii="方正书宋_GBK" w:eastAsia="方正书宋_GBK"/>
                <w:b/>
              </w:rPr>
              <w:t>82</w:t>
            </w:r>
          </w:p>
        </w:tc>
        <w:tc>
          <w:tcPr>
            <w:tcW w:w="1134" w:type="dxa"/>
            <w:shd w:val="clear" w:color="auto" w:fill="auto"/>
            <w:noWrap w:val="0"/>
            <w:vAlign w:val="center"/>
          </w:tcPr>
          <w:p w14:paraId="4053358F">
            <w:pPr>
              <w:spacing w:line="300" w:lineRule="exact"/>
              <w:jc w:val="right"/>
              <w:rPr>
                <w:rFonts w:ascii="方正书宋_GBK" w:eastAsia="方正书宋_GBK"/>
                <w:b/>
              </w:rPr>
            </w:pPr>
          </w:p>
        </w:tc>
        <w:tc>
          <w:tcPr>
            <w:tcW w:w="1134" w:type="dxa"/>
            <w:shd w:val="clear" w:color="auto" w:fill="auto"/>
            <w:noWrap w:val="0"/>
            <w:vAlign w:val="center"/>
          </w:tcPr>
          <w:p w14:paraId="559DCACE">
            <w:pPr>
              <w:spacing w:line="300" w:lineRule="exact"/>
              <w:jc w:val="right"/>
              <w:rPr>
                <w:rFonts w:ascii="方正书宋_GBK" w:eastAsia="方正书宋_GBK"/>
                <w:b/>
              </w:rPr>
            </w:pPr>
          </w:p>
        </w:tc>
        <w:tc>
          <w:tcPr>
            <w:tcW w:w="1134" w:type="dxa"/>
            <w:shd w:val="clear" w:color="auto" w:fill="auto"/>
            <w:noWrap w:val="0"/>
            <w:vAlign w:val="center"/>
          </w:tcPr>
          <w:p w14:paraId="1D4D5B2A">
            <w:pPr>
              <w:spacing w:line="300" w:lineRule="exact"/>
              <w:jc w:val="right"/>
              <w:rPr>
                <w:rFonts w:ascii="方正书宋_GBK" w:eastAsia="方正书宋_GBK"/>
                <w:b/>
              </w:rPr>
            </w:pPr>
          </w:p>
        </w:tc>
        <w:tc>
          <w:tcPr>
            <w:tcW w:w="1134" w:type="dxa"/>
            <w:shd w:val="clear" w:color="auto" w:fill="auto"/>
            <w:noWrap w:val="0"/>
            <w:vAlign w:val="center"/>
          </w:tcPr>
          <w:p w14:paraId="7BFE18B1">
            <w:pPr>
              <w:spacing w:line="300" w:lineRule="exact"/>
              <w:jc w:val="right"/>
              <w:rPr>
                <w:rFonts w:ascii="方正书宋_GBK" w:eastAsia="方正书宋_GBK"/>
                <w:b/>
              </w:rPr>
            </w:pPr>
          </w:p>
        </w:tc>
      </w:tr>
      <w:tr w14:paraId="1985F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107155FE">
            <w:pPr>
              <w:spacing w:line="300" w:lineRule="exact"/>
              <w:jc w:val="left"/>
              <w:rPr>
                <w:rFonts w:hint="eastAsia" w:ascii="方正书宋_GBK" w:eastAsia="方正书宋_GBK"/>
              </w:rPr>
            </w:pPr>
            <w:r>
              <w:rPr>
                <w:rFonts w:hint="eastAsia" w:ascii="方正书宋_GBK" w:eastAsia="方正书宋_GBK"/>
              </w:rPr>
              <w:t>运转类公用项目</w:t>
            </w:r>
          </w:p>
        </w:tc>
        <w:tc>
          <w:tcPr>
            <w:tcW w:w="1134" w:type="dxa"/>
            <w:shd w:val="clear" w:color="auto" w:fill="auto"/>
            <w:noWrap w:val="0"/>
            <w:vAlign w:val="center"/>
          </w:tcPr>
          <w:p w14:paraId="36BCD852">
            <w:pPr>
              <w:spacing w:line="300" w:lineRule="exact"/>
              <w:jc w:val="right"/>
              <w:rPr>
                <w:rFonts w:ascii="方正书宋_GBK" w:eastAsia="方正书宋_GBK"/>
              </w:rPr>
            </w:pPr>
            <w:r>
              <w:rPr>
                <w:rFonts w:ascii="方正书宋_GBK" w:eastAsia="方正书宋_GBK"/>
              </w:rPr>
              <w:t>39</w:t>
            </w:r>
            <w:r>
              <w:rPr>
                <w:rFonts w:hint="eastAsia" w:ascii="方正书宋_GBK" w:eastAsia="方正书宋_GBK"/>
                <w:lang w:val="en-US" w:eastAsia="zh-CN"/>
              </w:rPr>
              <w:t>.</w:t>
            </w:r>
            <w:r>
              <w:rPr>
                <w:rFonts w:ascii="方正书宋_GBK" w:eastAsia="方正书宋_GBK"/>
              </w:rPr>
              <w:t>04</w:t>
            </w:r>
          </w:p>
        </w:tc>
        <w:tc>
          <w:tcPr>
            <w:tcW w:w="1531" w:type="dxa"/>
            <w:shd w:val="clear" w:color="auto" w:fill="auto"/>
            <w:noWrap w:val="0"/>
            <w:vAlign w:val="center"/>
          </w:tcPr>
          <w:p w14:paraId="14077D1D">
            <w:pPr>
              <w:spacing w:line="300" w:lineRule="exact"/>
              <w:jc w:val="left"/>
              <w:rPr>
                <w:rFonts w:ascii="方正书宋_GBK" w:eastAsia="方正书宋_GBK"/>
              </w:rPr>
            </w:pPr>
            <w:r>
              <w:rPr>
                <w:rFonts w:hint="eastAsia" w:ascii="方正书宋_GBK" w:eastAsia="方正书宋_GBK"/>
              </w:rPr>
              <w:t>复印纸</w:t>
            </w:r>
          </w:p>
        </w:tc>
        <w:tc>
          <w:tcPr>
            <w:tcW w:w="1531" w:type="dxa"/>
            <w:shd w:val="clear" w:color="auto" w:fill="auto"/>
            <w:noWrap w:val="0"/>
            <w:vAlign w:val="center"/>
          </w:tcPr>
          <w:p w14:paraId="45B9FE36">
            <w:pPr>
              <w:spacing w:line="300" w:lineRule="exact"/>
              <w:jc w:val="left"/>
              <w:rPr>
                <w:rFonts w:ascii="方正书宋_GBK" w:eastAsia="方正书宋_GBK"/>
              </w:rPr>
            </w:pPr>
            <w:r>
              <w:rPr>
                <w:rFonts w:ascii="方正书宋_GBK" w:eastAsia="方正书宋_GBK"/>
              </w:rPr>
              <w:t>A090101</w:t>
            </w:r>
          </w:p>
        </w:tc>
        <w:tc>
          <w:tcPr>
            <w:tcW w:w="709" w:type="dxa"/>
            <w:shd w:val="clear" w:color="auto" w:fill="auto"/>
            <w:noWrap w:val="0"/>
            <w:vAlign w:val="center"/>
          </w:tcPr>
          <w:p w14:paraId="762B77A9">
            <w:pPr>
              <w:spacing w:line="300" w:lineRule="exact"/>
              <w:jc w:val="center"/>
              <w:rPr>
                <w:rFonts w:ascii="方正书宋_GBK" w:eastAsia="方正书宋_GBK"/>
              </w:rPr>
            </w:pPr>
            <w:r>
              <w:rPr>
                <w:rFonts w:hint="eastAsia" w:ascii="方正书宋_GBK" w:eastAsia="方正书宋_GBK"/>
              </w:rPr>
              <w:t>箱</w:t>
            </w:r>
          </w:p>
        </w:tc>
        <w:tc>
          <w:tcPr>
            <w:tcW w:w="907" w:type="dxa"/>
            <w:shd w:val="clear" w:color="auto" w:fill="auto"/>
            <w:noWrap w:val="0"/>
            <w:vAlign w:val="center"/>
          </w:tcPr>
          <w:p w14:paraId="7E391365">
            <w:pPr>
              <w:spacing w:line="300" w:lineRule="exact"/>
              <w:jc w:val="right"/>
              <w:rPr>
                <w:rFonts w:ascii="方正书宋_GBK" w:eastAsia="方正书宋_GBK"/>
              </w:rPr>
            </w:pPr>
            <w:r>
              <w:rPr>
                <w:rFonts w:ascii="方正书宋_GBK" w:eastAsia="方正书宋_GBK"/>
              </w:rPr>
              <w:t>50</w:t>
            </w:r>
          </w:p>
        </w:tc>
        <w:tc>
          <w:tcPr>
            <w:tcW w:w="907" w:type="dxa"/>
            <w:shd w:val="clear" w:color="auto" w:fill="auto"/>
            <w:noWrap w:val="0"/>
            <w:vAlign w:val="center"/>
          </w:tcPr>
          <w:p w14:paraId="12584E2A">
            <w:pPr>
              <w:spacing w:line="300" w:lineRule="exact"/>
              <w:jc w:val="right"/>
              <w:rPr>
                <w:rFonts w:ascii="方正书宋_GBK" w:eastAsia="方正书宋_GBK"/>
              </w:rPr>
            </w:pPr>
            <w:r>
              <w:rPr>
                <w:rFonts w:hint="eastAsia" w:ascii="方正书宋_GBK" w:eastAsia="方正书宋_GBK"/>
                <w:lang w:val="en-US" w:eastAsia="zh-CN"/>
              </w:rPr>
              <w:t xml:space="preserve">0.02 </w:t>
            </w:r>
          </w:p>
        </w:tc>
        <w:tc>
          <w:tcPr>
            <w:tcW w:w="1134" w:type="dxa"/>
            <w:shd w:val="clear" w:color="auto" w:fill="auto"/>
            <w:noWrap w:val="0"/>
            <w:vAlign w:val="center"/>
          </w:tcPr>
          <w:p w14:paraId="6F74BBE0">
            <w:pPr>
              <w:spacing w:line="300" w:lineRule="exact"/>
              <w:jc w:val="right"/>
              <w:rPr>
                <w:rFonts w:ascii="方正书宋_GBK" w:eastAsia="方正书宋_GBK"/>
              </w:rPr>
            </w:pPr>
            <w:r>
              <w:rPr>
                <w:rFonts w:hint="eastAsia" w:ascii="方正书宋_GBK" w:eastAsia="方正书宋_GBK"/>
                <w:lang w:val="en-US" w:eastAsia="zh-CN"/>
              </w:rPr>
              <w:t xml:space="preserve">1.00 </w:t>
            </w:r>
          </w:p>
        </w:tc>
        <w:tc>
          <w:tcPr>
            <w:tcW w:w="1134" w:type="dxa"/>
            <w:shd w:val="clear" w:color="auto" w:fill="auto"/>
            <w:noWrap w:val="0"/>
            <w:vAlign w:val="center"/>
          </w:tcPr>
          <w:p w14:paraId="6EDDEDC6">
            <w:pPr>
              <w:spacing w:line="300" w:lineRule="exact"/>
              <w:jc w:val="right"/>
              <w:rPr>
                <w:rFonts w:ascii="方正书宋_GBK" w:eastAsia="方正书宋_GBK"/>
              </w:rPr>
            </w:pPr>
            <w:r>
              <w:rPr>
                <w:rFonts w:hint="eastAsia" w:ascii="方正书宋_GBK" w:eastAsia="方正书宋_GBK"/>
                <w:lang w:val="en-US" w:eastAsia="zh-CN"/>
              </w:rPr>
              <w:t xml:space="preserve">1.00 </w:t>
            </w:r>
          </w:p>
        </w:tc>
        <w:tc>
          <w:tcPr>
            <w:tcW w:w="1134" w:type="dxa"/>
            <w:shd w:val="clear" w:color="auto" w:fill="auto"/>
            <w:noWrap w:val="0"/>
            <w:vAlign w:val="center"/>
          </w:tcPr>
          <w:p w14:paraId="0F8B8B0A">
            <w:pPr>
              <w:spacing w:line="300" w:lineRule="exact"/>
              <w:jc w:val="right"/>
              <w:rPr>
                <w:rFonts w:ascii="方正书宋_GBK" w:eastAsia="方正书宋_GBK"/>
              </w:rPr>
            </w:pPr>
          </w:p>
        </w:tc>
        <w:tc>
          <w:tcPr>
            <w:tcW w:w="1134" w:type="dxa"/>
            <w:shd w:val="clear" w:color="auto" w:fill="auto"/>
            <w:noWrap w:val="0"/>
            <w:vAlign w:val="center"/>
          </w:tcPr>
          <w:p w14:paraId="569F6D4B">
            <w:pPr>
              <w:spacing w:line="300" w:lineRule="exact"/>
              <w:jc w:val="right"/>
              <w:rPr>
                <w:rFonts w:ascii="方正书宋_GBK" w:eastAsia="方正书宋_GBK"/>
              </w:rPr>
            </w:pPr>
          </w:p>
        </w:tc>
        <w:tc>
          <w:tcPr>
            <w:tcW w:w="1134" w:type="dxa"/>
            <w:shd w:val="clear" w:color="auto" w:fill="auto"/>
            <w:noWrap w:val="0"/>
            <w:vAlign w:val="center"/>
          </w:tcPr>
          <w:p w14:paraId="6D58FAF3">
            <w:pPr>
              <w:spacing w:line="300" w:lineRule="exact"/>
              <w:jc w:val="right"/>
              <w:rPr>
                <w:rFonts w:ascii="方正书宋_GBK" w:eastAsia="方正书宋_GBK"/>
              </w:rPr>
            </w:pPr>
          </w:p>
        </w:tc>
        <w:tc>
          <w:tcPr>
            <w:tcW w:w="1134" w:type="dxa"/>
            <w:shd w:val="clear" w:color="auto" w:fill="auto"/>
            <w:noWrap w:val="0"/>
            <w:vAlign w:val="center"/>
          </w:tcPr>
          <w:p w14:paraId="4F7B7F5D">
            <w:pPr>
              <w:spacing w:line="300" w:lineRule="exact"/>
              <w:jc w:val="right"/>
              <w:rPr>
                <w:rFonts w:ascii="方正书宋_GBK" w:eastAsia="方正书宋_GBK"/>
              </w:rPr>
            </w:pPr>
          </w:p>
        </w:tc>
      </w:tr>
      <w:tr w14:paraId="5FF2C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1D9D50B0">
            <w:pPr>
              <w:spacing w:line="300" w:lineRule="exact"/>
              <w:jc w:val="left"/>
              <w:rPr>
                <w:rFonts w:hint="eastAsia" w:ascii="方正书宋_GBK" w:eastAsia="方正书宋_GBK"/>
              </w:rPr>
            </w:pPr>
            <w:r>
              <w:rPr>
                <w:rFonts w:hint="eastAsia" w:ascii="方正书宋_GBK" w:eastAsia="方正书宋_GBK"/>
              </w:rPr>
              <w:t>隆尧县救灾物资储备管理</w:t>
            </w:r>
          </w:p>
        </w:tc>
        <w:tc>
          <w:tcPr>
            <w:tcW w:w="1134" w:type="dxa"/>
            <w:shd w:val="clear" w:color="auto" w:fill="auto"/>
            <w:noWrap w:val="0"/>
            <w:vAlign w:val="center"/>
          </w:tcPr>
          <w:p w14:paraId="0CC4D123">
            <w:pPr>
              <w:spacing w:line="300" w:lineRule="exact"/>
              <w:jc w:val="right"/>
              <w:rPr>
                <w:rFonts w:ascii="方正书宋_GBK" w:eastAsia="方正书宋_GBK"/>
              </w:rPr>
            </w:pPr>
            <w:r>
              <w:rPr>
                <w:rFonts w:ascii="方正书宋_GBK" w:eastAsia="方正书宋_GBK"/>
              </w:rPr>
              <w:t>100.00</w:t>
            </w:r>
          </w:p>
        </w:tc>
        <w:tc>
          <w:tcPr>
            <w:tcW w:w="1531" w:type="dxa"/>
            <w:shd w:val="clear" w:color="auto" w:fill="auto"/>
            <w:noWrap w:val="0"/>
            <w:vAlign w:val="center"/>
          </w:tcPr>
          <w:p w14:paraId="4808B4AF">
            <w:pPr>
              <w:spacing w:line="300" w:lineRule="exact"/>
              <w:jc w:val="left"/>
              <w:rPr>
                <w:rFonts w:hint="eastAsia" w:ascii="方正书宋_GBK" w:eastAsia="方正书宋_GBK"/>
              </w:rPr>
            </w:pPr>
            <w:r>
              <w:rPr>
                <w:rFonts w:hint="eastAsia" w:ascii="方正书宋_GBK" w:eastAsia="方正书宋_GBK"/>
              </w:rPr>
              <w:t>其他家具用具</w:t>
            </w:r>
          </w:p>
        </w:tc>
        <w:tc>
          <w:tcPr>
            <w:tcW w:w="1531" w:type="dxa"/>
            <w:shd w:val="clear" w:color="auto" w:fill="auto"/>
            <w:noWrap w:val="0"/>
            <w:vAlign w:val="center"/>
          </w:tcPr>
          <w:p w14:paraId="31858968">
            <w:pPr>
              <w:spacing w:line="300" w:lineRule="exact"/>
              <w:jc w:val="left"/>
              <w:rPr>
                <w:rFonts w:ascii="方正书宋_GBK" w:eastAsia="方正书宋_GBK"/>
              </w:rPr>
            </w:pPr>
            <w:r>
              <w:rPr>
                <w:rFonts w:ascii="方正书宋_GBK" w:eastAsia="方正书宋_GBK"/>
              </w:rPr>
              <w:t>A0699</w:t>
            </w:r>
          </w:p>
        </w:tc>
        <w:tc>
          <w:tcPr>
            <w:tcW w:w="709" w:type="dxa"/>
            <w:shd w:val="clear" w:color="auto" w:fill="auto"/>
            <w:noWrap w:val="0"/>
            <w:vAlign w:val="center"/>
          </w:tcPr>
          <w:p w14:paraId="5715FDC6">
            <w:pPr>
              <w:spacing w:line="300" w:lineRule="exact"/>
              <w:jc w:val="center"/>
              <w:rPr>
                <w:rFonts w:hint="eastAsia" w:ascii="方正书宋_GBK" w:eastAsia="方正书宋_GBK"/>
              </w:rPr>
            </w:pPr>
            <w:r>
              <w:rPr>
                <w:rFonts w:hint="eastAsia" w:ascii="方正书宋_GBK" w:eastAsia="方正书宋_GBK"/>
              </w:rPr>
              <w:t>张</w:t>
            </w:r>
          </w:p>
        </w:tc>
        <w:tc>
          <w:tcPr>
            <w:tcW w:w="907" w:type="dxa"/>
            <w:shd w:val="clear" w:color="auto" w:fill="auto"/>
            <w:noWrap w:val="0"/>
            <w:vAlign w:val="center"/>
          </w:tcPr>
          <w:p w14:paraId="7500952E">
            <w:pPr>
              <w:spacing w:line="300" w:lineRule="exact"/>
              <w:jc w:val="right"/>
              <w:rPr>
                <w:rFonts w:ascii="方正书宋_GBK" w:eastAsia="方正书宋_GBK"/>
              </w:rPr>
            </w:pPr>
            <w:r>
              <w:rPr>
                <w:rFonts w:ascii="方正书宋_GBK" w:eastAsia="方正书宋_GBK"/>
              </w:rPr>
              <w:t>440</w:t>
            </w:r>
          </w:p>
        </w:tc>
        <w:tc>
          <w:tcPr>
            <w:tcW w:w="907" w:type="dxa"/>
            <w:shd w:val="clear" w:color="auto" w:fill="auto"/>
            <w:noWrap w:val="0"/>
            <w:vAlign w:val="center"/>
          </w:tcPr>
          <w:p w14:paraId="357FC620">
            <w:pPr>
              <w:spacing w:line="300" w:lineRule="exact"/>
              <w:jc w:val="right"/>
              <w:rPr>
                <w:rFonts w:ascii="方正书宋_GBK" w:eastAsia="方正书宋_GBK"/>
              </w:rPr>
            </w:pPr>
            <w:r>
              <w:rPr>
                <w:rFonts w:hint="eastAsia" w:ascii="方正书宋_GBK" w:eastAsia="方正书宋_GBK"/>
                <w:lang w:val="en-US" w:eastAsia="zh-CN"/>
              </w:rPr>
              <w:t xml:space="preserve">0.02 </w:t>
            </w:r>
          </w:p>
        </w:tc>
        <w:tc>
          <w:tcPr>
            <w:tcW w:w="1134" w:type="dxa"/>
            <w:shd w:val="clear" w:color="auto" w:fill="auto"/>
            <w:noWrap w:val="0"/>
            <w:vAlign w:val="center"/>
          </w:tcPr>
          <w:p w14:paraId="3C94E98C">
            <w:pPr>
              <w:spacing w:line="300" w:lineRule="exact"/>
              <w:jc w:val="right"/>
              <w:rPr>
                <w:rFonts w:ascii="方正书宋_GBK" w:eastAsia="方正书宋_GBK"/>
              </w:rPr>
            </w:pPr>
            <w:r>
              <w:rPr>
                <w:rFonts w:hint="eastAsia" w:ascii="方正书宋_GBK" w:eastAsia="方正书宋_GBK"/>
                <w:lang w:val="en-US" w:eastAsia="zh-CN"/>
              </w:rPr>
              <w:t xml:space="preserve">7.92 </w:t>
            </w:r>
          </w:p>
        </w:tc>
        <w:tc>
          <w:tcPr>
            <w:tcW w:w="1134" w:type="dxa"/>
            <w:shd w:val="clear" w:color="auto" w:fill="auto"/>
            <w:noWrap w:val="0"/>
            <w:vAlign w:val="center"/>
          </w:tcPr>
          <w:p w14:paraId="7DC05BF0">
            <w:pPr>
              <w:spacing w:line="300" w:lineRule="exact"/>
              <w:jc w:val="right"/>
              <w:rPr>
                <w:rFonts w:ascii="方正书宋_GBK" w:eastAsia="方正书宋_GBK"/>
              </w:rPr>
            </w:pPr>
            <w:r>
              <w:rPr>
                <w:rFonts w:hint="eastAsia" w:ascii="方正书宋_GBK" w:eastAsia="方正书宋_GBK"/>
                <w:lang w:val="en-US" w:eastAsia="zh-CN"/>
              </w:rPr>
              <w:t xml:space="preserve">7.92 </w:t>
            </w:r>
          </w:p>
        </w:tc>
        <w:tc>
          <w:tcPr>
            <w:tcW w:w="1134" w:type="dxa"/>
            <w:shd w:val="clear" w:color="auto" w:fill="auto"/>
            <w:noWrap w:val="0"/>
            <w:vAlign w:val="center"/>
          </w:tcPr>
          <w:p w14:paraId="1222E638">
            <w:pPr>
              <w:spacing w:line="300" w:lineRule="exact"/>
              <w:jc w:val="right"/>
              <w:rPr>
                <w:rFonts w:ascii="方正书宋_GBK" w:eastAsia="方正书宋_GBK"/>
              </w:rPr>
            </w:pPr>
          </w:p>
        </w:tc>
        <w:tc>
          <w:tcPr>
            <w:tcW w:w="1134" w:type="dxa"/>
            <w:shd w:val="clear" w:color="auto" w:fill="auto"/>
            <w:noWrap w:val="0"/>
            <w:vAlign w:val="center"/>
          </w:tcPr>
          <w:p w14:paraId="01C0B788">
            <w:pPr>
              <w:spacing w:line="300" w:lineRule="exact"/>
              <w:jc w:val="right"/>
              <w:rPr>
                <w:rFonts w:ascii="方正书宋_GBK" w:eastAsia="方正书宋_GBK"/>
              </w:rPr>
            </w:pPr>
          </w:p>
        </w:tc>
        <w:tc>
          <w:tcPr>
            <w:tcW w:w="1134" w:type="dxa"/>
            <w:shd w:val="clear" w:color="auto" w:fill="auto"/>
            <w:noWrap w:val="0"/>
            <w:vAlign w:val="center"/>
          </w:tcPr>
          <w:p w14:paraId="57BBBA28">
            <w:pPr>
              <w:spacing w:line="300" w:lineRule="exact"/>
              <w:jc w:val="right"/>
              <w:rPr>
                <w:rFonts w:ascii="方正书宋_GBK" w:eastAsia="方正书宋_GBK"/>
              </w:rPr>
            </w:pPr>
          </w:p>
        </w:tc>
        <w:tc>
          <w:tcPr>
            <w:tcW w:w="1134" w:type="dxa"/>
            <w:shd w:val="clear" w:color="auto" w:fill="auto"/>
            <w:noWrap w:val="0"/>
            <w:vAlign w:val="center"/>
          </w:tcPr>
          <w:p w14:paraId="315C60D1">
            <w:pPr>
              <w:spacing w:line="300" w:lineRule="exact"/>
              <w:jc w:val="right"/>
              <w:rPr>
                <w:rFonts w:ascii="方正书宋_GBK" w:eastAsia="方正书宋_GBK"/>
              </w:rPr>
            </w:pPr>
          </w:p>
        </w:tc>
      </w:tr>
      <w:tr w14:paraId="4CAF0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5864122E">
            <w:pPr>
              <w:spacing w:line="300" w:lineRule="exact"/>
              <w:jc w:val="left"/>
              <w:rPr>
                <w:rFonts w:hint="eastAsia" w:ascii="方正书宋_GBK" w:eastAsia="方正书宋_GBK"/>
              </w:rPr>
            </w:pPr>
            <w:r>
              <w:rPr>
                <w:rFonts w:hint="eastAsia" w:ascii="方正书宋_GBK" w:eastAsia="方正书宋_GBK"/>
              </w:rPr>
              <w:t>隆尧县救灾物资储备管理</w:t>
            </w:r>
          </w:p>
        </w:tc>
        <w:tc>
          <w:tcPr>
            <w:tcW w:w="1134" w:type="dxa"/>
            <w:shd w:val="clear" w:color="auto" w:fill="auto"/>
            <w:noWrap w:val="0"/>
            <w:vAlign w:val="center"/>
          </w:tcPr>
          <w:p w14:paraId="17E5C6FA">
            <w:pPr>
              <w:spacing w:line="300" w:lineRule="exact"/>
              <w:jc w:val="right"/>
              <w:rPr>
                <w:rFonts w:ascii="方正书宋_GBK" w:eastAsia="方正书宋_GBK"/>
              </w:rPr>
            </w:pPr>
            <w:r>
              <w:rPr>
                <w:rFonts w:ascii="方正书宋_GBK" w:eastAsia="方正书宋_GBK"/>
              </w:rPr>
              <w:t>100.00</w:t>
            </w:r>
          </w:p>
        </w:tc>
        <w:tc>
          <w:tcPr>
            <w:tcW w:w="1531" w:type="dxa"/>
            <w:shd w:val="clear" w:color="auto" w:fill="auto"/>
            <w:noWrap w:val="0"/>
            <w:vAlign w:val="center"/>
          </w:tcPr>
          <w:p w14:paraId="27B5EFF1">
            <w:pPr>
              <w:spacing w:line="300" w:lineRule="exact"/>
              <w:jc w:val="left"/>
              <w:rPr>
                <w:rFonts w:hint="eastAsia" w:ascii="方正书宋_GBK" w:eastAsia="方正书宋_GBK"/>
              </w:rPr>
            </w:pPr>
            <w:r>
              <w:rPr>
                <w:rFonts w:hint="eastAsia" w:ascii="方正书宋_GBK" w:eastAsia="方正书宋_GBK"/>
              </w:rPr>
              <w:t>其他被服附件</w:t>
            </w:r>
          </w:p>
        </w:tc>
        <w:tc>
          <w:tcPr>
            <w:tcW w:w="1531" w:type="dxa"/>
            <w:shd w:val="clear" w:color="auto" w:fill="auto"/>
            <w:noWrap w:val="0"/>
            <w:vAlign w:val="center"/>
          </w:tcPr>
          <w:p w14:paraId="1E81180B">
            <w:pPr>
              <w:spacing w:line="300" w:lineRule="exact"/>
              <w:jc w:val="left"/>
              <w:rPr>
                <w:rFonts w:ascii="方正书宋_GBK" w:eastAsia="方正书宋_GBK"/>
              </w:rPr>
            </w:pPr>
            <w:r>
              <w:rPr>
                <w:rFonts w:ascii="方正书宋_GBK" w:eastAsia="方正书宋_GBK"/>
              </w:rPr>
              <w:t>A0703010599</w:t>
            </w:r>
          </w:p>
        </w:tc>
        <w:tc>
          <w:tcPr>
            <w:tcW w:w="709" w:type="dxa"/>
            <w:shd w:val="clear" w:color="auto" w:fill="auto"/>
            <w:noWrap w:val="0"/>
            <w:vAlign w:val="center"/>
          </w:tcPr>
          <w:p w14:paraId="379CE2A5">
            <w:pPr>
              <w:spacing w:line="300" w:lineRule="exact"/>
              <w:jc w:val="center"/>
              <w:rPr>
                <w:rFonts w:hint="eastAsia" w:ascii="方正书宋_GBK" w:eastAsia="方正书宋_GBK"/>
              </w:rPr>
            </w:pPr>
            <w:r>
              <w:rPr>
                <w:rFonts w:hint="eastAsia" w:ascii="方正书宋_GBK" w:eastAsia="方正书宋_GBK"/>
              </w:rPr>
              <w:t>套</w:t>
            </w:r>
          </w:p>
        </w:tc>
        <w:tc>
          <w:tcPr>
            <w:tcW w:w="907" w:type="dxa"/>
            <w:shd w:val="clear" w:color="auto" w:fill="auto"/>
            <w:noWrap w:val="0"/>
            <w:vAlign w:val="center"/>
          </w:tcPr>
          <w:p w14:paraId="71E3E5C6">
            <w:pPr>
              <w:spacing w:line="300" w:lineRule="exact"/>
              <w:jc w:val="right"/>
              <w:rPr>
                <w:rFonts w:ascii="方正书宋_GBK" w:eastAsia="方正书宋_GBK"/>
              </w:rPr>
            </w:pPr>
            <w:r>
              <w:rPr>
                <w:rFonts w:ascii="方正书宋_GBK" w:eastAsia="方正书宋_GBK"/>
              </w:rPr>
              <w:t>2680</w:t>
            </w:r>
          </w:p>
        </w:tc>
        <w:tc>
          <w:tcPr>
            <w:tcW w:w="907" w:type="dxa"/>
            <w:shd w:val="clear" w:color="auto" w:fill="auto"/>
            <w:noWrap w:val="0"/>
            <w:vAlign w:val="center"/>
          </w:tcPr>
          <w:p w14:paraId="685ECC88">
            <w:pPr>
              <w:spacing w:line="300" w:lineRule="exact"/>
              <w:jc w:val="right"/>
              <w:rPr>
                <w:rFonts w:ascii="方正书宋_GBK" w:eastAsia="方正书宋_GBK"/>
              </w:rPr>
            </w:pPr>
            <w:r>
              <w:rPr>
                <w:rFonts w:hint="eastAsia" w:ascii="方正书宋_GBK" w:eastAsia="方正书宋_GBK"/>
                <w:lang w:val="en-US" w:eastAsia="zh-CN"/>
              </w:rPr>
              <w:t xml:space="preserve">0.02 </w:t>
            </w:r>
          </w:p>
        </w:tc>
        <w:tc>
          <w:tcPr>
            <w:tcW w:w="1134" w:type="dxa"/>
            <w:shd w:val="clear" w:color="auto" w:fill="auto"/>
            <w:noWrap w:val="0"/>
            <w:vAlign w:val="center"/>
          </w:tcPr>
          <w:p w14:paraId="6E46E9A4">
            <w:pPr>
              <w:spacing w:line="300" w:lineRule="exact"/>
              <w:jc w:val="right"/>
              <w:rPr>
                <w:rFonts w:ascii="方正书宋_GBK" w:eastAsia="方正书宋_GBK"/>
              </w:rPr>
            </w:pPr>
            <w:r>
              <w:rPr>
                <w:rFonts w:hint="eastAsia" w:ascii="方正书宋_GBK" w:eastAsia="方正书宋_GBK"/>
                <w:lang w:val="en-US" w:eastAsia="zh-CN"/>
              </w:rPr>
              <w:t xml:space="preserve">53.60 </w:t>
            </w:r>
          </w:p>
        </w:tc>
        <w:tc>
          <w:tcPr>
            <w:tcW w:w="1134" w:type="dxa"/>
            <w:shd w:val="clear" w:color="auto" w:fill="auto"/>
            <w:noWrap w:val="0"/>
            <w:vAlign w:val="center"/>
          </w:tcPr>
          <w:p w14:paraId="4B3DB2F5">
            <w:pPr>
              <w:spacing w:line="300" w:lineRule="exact"/>
              <w:jc w:val="right"/>
              <w:rPr>
                <w:rFonts w:ascii="方正书宋_GBK" w:eastAsia="方正书宋_GBK"/>
              </w:rPr>
            </w:pPr>
            <w:r>
              <w:rPr>
                <w:rFonts w:hint="eastAsia" w:ascii="方正书宋_GBK" w:eastAsia="方正书宋_GBK"/>
                <w:lang w:val="en-US" w:eastAsia="zh-CN"/>
              </w:rPr>
              <w:t xml:space="preserve">53.60 </w:t>
            </w:r>
          </w:p>
        </w:tc>
        <w:tc>
          <w:tcPr>
            <w:tcW w:w="1134" w:type="dxa"/>
            <w:shd w:val="clear" w:color="auto" w:fill="auto"/>
            <w:noWrap w:val="0"/>
            <w:vAlign w:val="center"/>
          </w:tcPr>
          <w:p w14:paraId="7592EBCD">
            <w:pPr>
              <w:spacing w:line="300" w:lineRule="exact"/>
              <w:jc w:val="right"/>
              <w:rPr>
                <w:rFonts w:ascii="方正书宋_GBK" w:eastAsia="方正书宋_GBK"/>
              </w:rPr>
            </w:pPr>
          </w:p>
        </w:tc>
        <w:tc>
          <w:tcPr>
            <w:tcW w:w="1134" w:type="dxa"/>
            <w:shd w:val="clear" w:color="auto" w:fill="auto"/>
            <w:noWrap w:val="0"/>
            <w:vAlign w:val="center"/>
          </w:tcPr>
          <w:p w14:paraId="2F5FC8E3">
            <w:pPr>
              <w:spacing w:line="300" w:lineRule="exact"/>
              <w:jc w:val="right"/>
              <w:rPr>
                <w:rFonts w:ascii="方正书宋_GBK" w:eastAsia="方正书宋_GBK"/>
              </w:rPr>
            </w:pPr>
          </w:p>
        </w:tc>
        <w:tc>
          <w:tcPr>
            <w:tcW w:w="1134" w:type="dxa"/>
            <w:shd w:val="clear" w:color="auto" w:fill="auto"/>
            <w:noWrap w:val="0"/>
            <w:vAlign w:val="center"/>
          </w:tcPr>
          <w:p w14:paraId="54370A81">
            <w:pPr>
              <w:spacing w:line="300" w:lineRule="exact"/>
              <w:jc w:val="right"/>
              <w:rPr>
                <w:rFonts w:ascii="方正书宋_GBK" w:eastAsia="方正书宋_GBK"/>
              </w:rPr>
            </w:pPr>
          </w:p>
        </w:tc>
        <w:tc>
          <w:tcPr>
            <w:tcW w:w="1134" w:type="dxa"/>
            <w:shd w:val="clear" w:color="auto" w:fill="auto"/>
            <w:noWrap w:val="0"/>
            <w:vAlign w:val="center"/>
          </w:tcPr>
          <w:p w14:paraId="72F00A59">
            <w:pPr>
              <w:spacing w:line="300" w:lineRule="exact"/>
              <w:jc w:val="right"/>
              <w:rPr>
                <w:rFonts w:ascii="方正书宋_GBK" w:eastAsia="方正书宋_GBK"/>
              </w:rPr>
            </w:pPr>
          </w:p>
        </w:tc>
      </w:tr>
      <w:tr w14:paraId="1E1A4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249F0E95">
            <w:pPr>
              <w:spacing w:line="300" w:lineRule="exact"/>
              <w:jc w:val="left"/>
              <w:rPr>
                <w:rFonts w:hint="eastAsia" w:ascii="方正书宋_GBK" w:eastAsia="方正书宋_GBK"/>
              </w:rPr>
            </w:pPr>
            <w:r>
              <w:rPr>
                <w:rFonts w:hint="eastAsia" w:ascii="方正书宋_GBK" w:eastAsia="方正书宋_GBK"/>
              </w:rPr>
              <w:t>隆尧县救灾物资储备管理</w:t>
            </w:r>
          </w:p>
        </w:tc>
        <w:tc>
          <w:tcPr>
            <w:tcW w:w="1134" w:type="dxa"/>
            <w:shd w:val="clear" w:color="auto" w:fill="auto"/>
            <w:noWrap w:val="0"/>
            <w:vAlign w:val="center"/>
          </w:tcPr>
          <w:p w14:paraId="63129AD8">
            <w:pPr>
              <w:spacing w:line="300" w:lineRule="exact"/>
              <w:jc w:val="right"/>
              <w:rPr>
                <w:rFonts w:ascii="方正书宋_GBK" w:eastAsia="方正书宋_GBK"/>
              </w:rPr>
            </w:pPr>
            <w:r>
              <w:rPr>
                <w:rFonts w:ascii="方正书宋_GBK" w:eastAsia="方正书宋_GBK"/>
              </w:rPr>
              <w:t>100.00</w:t>
            </w:r>
          </w:p>
        </w:tc>
        <w:tc>
          <w:tcPr>
            <w:tcW w:w="1531" w:type="dxa"/>
            <w:shd w:val="clear" w:color="auto" w:fill="auto"/>
            <w:noWrap w:val="0"/>
            <w:vAlign w:val="center"/>
          </w:tcPr>
          <w:p w14:paraId="4E49AAC2">
            <w:pPr>
              <w:spacing w:line="300" w:lineRule="exact"/>
              <w:jc w:val="left"/>
              <w:rPr>
                <w:rFonts w:hint="eastAsia" w:ascii="方正书宋_GBK" w:eastAsia="方正书宋_GBK"/>
              </w:rPr>
            </w:pPr>
            <w:r>
              <w:rPr>
                <w:rFonts w:hint="eastAsia" w:ascii="方正书宋_GBK" w:eastAsia="方正书宋_GBK"/>
              </w:rPr>
              <w:t>天篷、遮阳篷、帐篷</w:t>
            </w:r>
          </w:p>
        </w:tc>
        <w:tc>
          <w:tcPr>
            <w:tcW w:w="1531" w:type="dxa"/>
            <w:shd w:val="clear" w:color="auto" w:fill="auto"/>
            <w:noWrap w:val="0"/>
            <w:vAlign w:val="center"/>
          </w:tcPr>
          <w:p w14:paraId="3E0B44DC">
            <w:pPr>
              <w:spacing w:line="300" w:lineRule="exact"/>
              <w:jc w:val="left"/>
              <w:rPr>
                <w:rFonts w:ascii="方正书宋_GBK" w:eastAsia="方正书宋_GBK"/>
              </w:rPr>
            </w:pPr>
            <w:r>
              <w:rPr>
                <w:rFonts w:ascii="方正书宋_GBK" w:eastAsia="方正书宋_GBK"/>
              </w:rPr>
              <w:t>A07030401</w:t>
            </w:r>
          </w:p>
        </w:tc>
        <w:tc>
          <w:tcPr>
            <w:tcW w:w="709" w:type="dxa"/>
            <w:shd w:val="clear" w:color="auto" w:fill="auto"/>
            <w:noWrap w:val="0"/>
            <w:vAlign w:val="center"/>
          </w:tcPr>
          <w:p w14:paraId="552FA9A7">
            <w:pPr>
              <w:spacing w:line="300" w:lineRule="exact"/>
              <w:jc w:val="center"/>
              <w:rPr>
                <w:rFonts w:hint="eastAsia" w:ascii="方正书宋_GBK" w:eastAsia="方正书宋_GBK"/>
              </w:rPr>
            </w:pPr>
            <w:r>
              <w:rPr>
                <w:rFonts w:hint="eastAsia" w:ascii="方正书宋_GBK" w:eastAsia="方正书宋_GBK"/>
              </w:rPr>
              <w:t>顶</w:t>
            </w:r>
          </w:p>
        </w:tc>
        <w:tc>
          <w:tcPr>
            <w:tcW w:w="907" w:type="dxa"/>
            <w:shd w:val="clear" w:color="auto" w:fill="auto"/>
            <w:noWrap w:val="0"/>
            <w:vAlign w:val="center"/>
          </w:tcPr>
          <w:p w14:paraId="59E4C99D">
            <w:pPr>
              <w:spacing w:line="300" w:lineRule="exact"/>
              <w:jc w:val="right"/>
              <w:rPr>
                <w:rFonts w:ascii="方正书宋_GBK" w:eastAsia="方正书宋_GBK"/>
              </w:rPr>
            </w:pPr>
            <w:r>
              <w:rPr>
                <w:rFonts w:ascii="方正书宋_GBK" w:eastAsia="方正书宋_GBK"/>
              </w:rPr>
              <w:t>110</w:t>
            </w:r>
          </w:p>
        </w:tc>
        <w:tc>
          <w:tcPr>
            <w:tcW w:w="907" w:type="dxa"/>
            <w:shd w:val="clear" w:color="auto" w:fill="auto"/>
            <w:noWrap w:val="0"/>
            <w:vAlign w:val="center"/>
          </w:tcPr>
          <w:p w14:paraId="364794A6">
            <w:pPr>
              <w:spacing w:line="300" w:lineRule="exact"/>
              <w:jc w:val="right"/>
              <w:rPr>
                <w:rFonts w:ascii="方正书宋_GBK" w:eastAsia="方正书宋_GBK"/>
              </w:rPr>
            </w:pPr>
            <w:r>
              <w:rPr>
                <w:rFonts w:hint="eastAsia" w:ascii="方正书宋_GBK" w:eastAsia="方正书宋_GBK"/>
                <w:lang w:val="en-US" w:eastAsia="zh-CN"/>
              </w:rPr>
              <w:t xml:space="preserve">0.21 </w:t>
            </w:r>
          </w:p>
        </w:tc>
        <w:tc>
          <w:tcPr>
            <w:tcW w:w="1134" w:type="dxa"/>
            <w:shd w:val="clear" w:color="auto" w:fill="auto"/>
            <w:noWrap w:val="0"/>
            <w:vAlign w:val="center"/>
          </w:tcPr>
          <w:p w14:paraId="4B4D03E2">
            <w:pPr>
              <w:spacing w:line="300" w:lineRule="exact"/>
              <w:jc w:val="right"/>
              <w:rPr>
                <w:rFonts w:ascii="方正书宋_GBK" w:eastAsia="方正书宋_GBK"/>
              </w:rPr>
            </w:pPr>
            <w:r>
              <w:rPr>
                <w:rFonts w:hint="eastAsia" w:ascii="方正书宋_GBK" w:eastAsia="方正书宋_GBK"/>
                <w:lang w:val="en-US" w:eastAsia="zh-CN"/>
              </w:rPr>
              <w:t xml:space="preserve">23.10 </w:t>
            </w:r>
          </w:p>
        </w:tc>
        <w:tc>
          <w:tcPr>
            <w:tcW w:w="1134" w:type="dxa"/>
            <w:shd w:val="clear" w:color="auto" w:fill="auto"/>
            <w:noWrap w:val="0"/>
            <w:vAlign w:val="center"/>
          </w:tcPr>
          <w:p w14:paraId="249120AE">
            <w:pPr>
              <w:spacing w:line="300" w:lineRule="exact"/>
              <w:jc w:val="right"/>
              <w:rPr>
                <w:rFonts w:ascii="方正书宋_GBK" w:eastAsia="方正书宋_GBK"/>
              </w:rPr>
            </w:pPr>
            <w:r>
              <w:rPr>
                <w:rFonts w:hint="eastAsia" w:ascii="方正书宋_GBK" w:eastAsia="方正书宋_GBK"/>
                <w:lang w:val="en-US" w:eastAsia="zh-CN"/>
              </w:rPr>
              <w:t xml:space="preserve">23.10 </w:t>
            </w:r>
          </w:p>
        </w:tc>
        <w:tc>
          <w:tcPr>
            <w:tcW w:w="1134" w:type="dxa"/>
            <w:shd w:val="clear" w:color="auto" w:fill="auto"/>
            <w:noWrap w:val="0"/>
            <w:vAlign w:val="center"/>
          </w:tcPr>
          <w:p w14:paraId="788E7FA0">
            <w:pPr>
              <w:spacing w:line="300" w:lineRule="exact"/>
              <w:jc w:val="right"/>
              <w:rPr>
                <w:rFonts w:ascii="方正书宋_GBK" w:eastAsia="方正书宋_GBK"/>
              </w:rPr>
            </w:pPr>
          </w:p>
        </w:tc>
        <w:tc>
          <w:tcPr>
            <w:tcW w:w="1134" w:type="dxa"/>
            <w:shd w:val="clear" w:color="auto" w:fill="auto"/>
            <w:noWrap w:val="0"/>
            <w:vAlign w:val="center"/>
          </w:tcPr>
          <w:p w14:paraId="65F15FC0">
            <w:pPr>
              <w:spacing w:line="300" w:lineRule="exact"/>
              <w:jc w:val="right"/>
              <w:rPr>
                <w:rFonts w:ascii="方正书宋_GBK" w:eastAsia="方正书宋_GBK"/>
              </w:rPr>
            </w:pPr>
          </w:p>
        </w:tc>
        <w:tc>
          <w:tcPr>
            <w:tcW w:w="1134" w:type="dxa"/>
            <w:shd w:val="clear" w:color="auto" w:fill="auto"/>
            <w:noWrap w:val="0"/>
            <w:vAlign w:val="center"/>
          </w:tcPr>
          <w:p w14:paraId="0AC63EE9">
            <w:pPr>
              <w:spacing w:line="300" w:lineRule="exact"/>
              <w:jc w:val="right"/>
              <w:rPr>
                <w:rFonts w:ascii="方正书宋_GBK" w:eastAsia="方正书宋_GBK"/>
              </w:rPr>
            </w:pPr>
          </w:p>
        </w:tc>
        <w:tc>
          <w:tcPr>
            <w:tcW w:w="1134" w:type="dxa"/>
            <w:shd w:val="clear" w:color="auto" w:fill="auto"/>
            <w:noWrap w:val="0"/>
            <w:vAlign w:val="center"/>
          </w:tcPr>
          <w:p w14:paraId="59891D11">
            <w:pPr>
              <w:spacing w:line="300" w:lineRule="exact"/>
              <w:jc w:val="right"/>
              <w:rPr>
                <w:rFonts w:ascii="方正书宋_GBK" w:eastAsia="方正书宋_GBK"/>
              </w:rPr>
            </w:pPr>
          </w:p>
        </w:tc>
      </w:tr>
      <w:tr w14:paraId="04E50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7E8ED68B">
            <w:pPr>
              <w:spacing w:line="300" w:lineRule="exact"/>
              <w:jc w:val="left"/>
              <w:rPr>
                <w:rFonts w:hint="eastAsia" w:ascii="方正书宋_GBK" w:eastAsia="方正书宋_GBK"/>
              </w:rPr>
            </w:pPr>
            <w:r>
              <w:rPr>
                <w:rFonts w:hint="eastAsia" w:ascii="方正书宋_GBK" w:eastAsia="方正书宋_GBK"/>
              </w:rPr>
              <w:t>全县重点项目建设经费</w:t>
            </w:r>
          </w:p>
        </w:tc>
        <w:tc>
          <w:tcPr>
            <w:tcW w:w="1134" w:type="dxa"/>
            <w:shd w:val="clear" w:color="auto" w:fill="auto"/>
            <w:noWrap w:val="0"/>
            <w:vAlign w:val="center"/>
          </w:tcPr>
          <w:p w14:paraId="25D7E83B">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noWrap w:val="0"/>
            <w:vAlign w:val="center"/>
          </w:tcPr>
          <w:p w14:paraId="6A23ED78">
            <w:pPr>
              <w:spacing w:line="300" w:lineRule="exact"/>
              <w:jc w:val="left"/>
              <w:rPr>
                <w:rFonts w:hint="eastAsia" w:ascii="方正书宋_GBK" w:eastAsia="方正书宋_GBK"/>
              </w:rPr>
            </w:pPr>
            <w:r>
              <w:rPr>
                <w:rFonts w:hint="eastAsia" w:ascii="方正书宋_GBK" w:eastAsia="方正书宋_GBK"/>
              </w:rPr>
              <w:t>台式计算机</w:t>
            </w:r>
          </w:p>
        </w:tc>
        <w:tc>
          <w:tcPr>
            <w:tcW w:w="1531" w:type="dxa"/>
            <w:shd w:val="clear" w:color="auto" w:fill="auto"/>
            <w:noWrap w:val="0"/>
            <w:vAlign w:val="center"/>
          </w:tcPr>
          <w:p w14:paraId="2F50B7A5">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noWrap w:val="0"/>
            <w:vAlign w:val="center"/>
          </w:tcPr>
          <w:p w14:paraId="1BFA61A3">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台</w:t>
            </w:r>
          </w:p>
        </w:tc>
        <w:tc>
          <w:tcPr>
            <w:tcW w:w="907" w:type="dxa"/>
            <w:shd w:val="clear" w:color="auto" w:fill="auto"/>
            <w:noWrap w:val="0"/>
            <w:vAlign w:val="center"/>
          </w:tcPr>
          <w:p w14:paraId="785ADDB0">
            <w:pPr>
              <w:spacing w:line="300" w:lineRule="exact"/>
              <w:jc w:val="right"/>
              <w:rPr>
                <w:rFonts w:ascii="方正书宋_GBK" w:eastAsia="方正书宋_GBK"/>
              </w:rPr>
            </w:pPr>
            <w:r>
              <w:rPr>
                <w:rFonts w:ascii="方正书宋_GBK" w:eastAsia="方正书宋_GBK"/>
              </w:rPr>
              <w:t>2</w:t>
            </w:r>
          </w:p>
        </w:tc>
        <w:tc>
          <w:tcPr>
            <w:tcW w:w="907" w:type="dxa"/>
            <w:shd w:val="clear" w:color="auto" w:fill="auto"/>
            <w:noWrap w:val="0"/>
            <w:vAlign w:val="center"/>
          </w:tcPr>
          <w:p w14:paraId="083280A2">
            <w:pPr>
              <w:spacing w:line="300" w:lineRule="exact"/>
              <w:jc w:val="right"/>
              <w:rPr>
                <w:rFonts w:ascii="方正书宋_GBK" w:eastAsia="方正书宋_GBK"/>
              </w:rPr>
            </w:pPr>
            <w:r>
              <w:rPr>
                <w:rFonts w:hint="eastAsia" w:ascii="方正书宋_GBK" w:eastAsia="方正书宋_GBK"/>
                <w:lang w:val="en-US" w:eastAsia="zh-CN"/>
              </w:rPr>
              <w:t xml:space="preserve">0.40 </w:t>
            </w:r>
          </w:p>
        </w:tc>
        <w:tc>
          <w:tcPr>
            <w:tcW w:w="1134" w:type="dxa"/>
            <w:shd w:val="clear" w:color="auto" w:fill="auto"/>
            <w:noWrap w:val="0"/>
            <w:vAlign w:val="center"/>
          </w:tcPr>
          <w:p w14:paraId="3AEB1D82">
            <w:pPr>
              <w:spacing w:line="300" w:lineRule="exact"/>
              <w:jc w:val="right"/>
              <w:rPr>
                <w:rFonts w:ascii="方正书宋_GBK" w:eastAsia="方正书宋_GBK"/>
              </w:rPr>
            </w:pPr>
            <w:r>
              <w:rPr>
                <w:rFonts w:hint="eastAsia" w:ascii="方正书宋_GBK" w:eastAsia="方正书宋_GBK"/>
                <w:lang w:val="en-US" w:eastAsia="zh-CN"/>
              </w:rPr>
              <w:t xml:space="preserve">0.80 </w:t>
            </w:r>
          </w:p>
        </w:tc>
        <w:tc>
          <w:tcPr>
            <w:tcW w:w="1134" w:type="dxa"/>
            <w:shd w:val="clear" w:color="auto" w:fill="auto"/>
            <w:noWrap w:val="0"/>
            <w:vAlign w:val="center"/>
          </w:tcPr>
          <w:p w14:paraId="71EBD10B">
            <w:pPr>
              <w:spacing w:line="300" w:lineRule="exact"/>
              <w:jc w:val="right"/>
              <w:rPr>
                <w:rFonts w:ascii="方正书宋_GBK" w:eastAsia="方正书宋_GBK"/>
              </w:rPr>
            </w:pPr>
            <w:r>
              <w:rPr>
                <w:rFonts w:hint="eastAsia" w:ascii="方正书宋_GBK" w:eastAsia="方正书宋_GBK"/>
                <w:lang w:val="en-US" w:eastAsia="zh-CN"/>
              </w:rPr>
              <w:t xml:space="preserve">0.80 </w:t>
            </w:r>
          </w:p>
        </w:tc>
        <w:tc>
          <w:tcPr>
            <w:tcW w:w="1134" w:type="dxa"/>
            <w:shd w:val="clear" w:color="auto" w:fill="auto"/>
            <w:noWrap w:val="0"/>
            <w:vAlign w:val="center"/>
          </w:tcPr>
          <w:p w14:paraId="2F17EB9C">
            <w:pPr>
              <w:spacing w:line="300" w:lineRule="exact"/>
              <w:jc w:val="right"/>
              <w:rPr>
                <w:rFonts w:ascii="方正书宋_GBK" w:eastAsia="方正书宋_GBK"/>
              </w:rPr>
            </w:pPr>
          </w:p>
        </w:tc>
        <w:tc>
          <w:tcPr>
            <w:tcW w:w="1134" w:type="dxa"/>
            <w:shd w:val="clear" w:color="auto" w:fill="auto"/>
            <w:noWrap w:val="0"/>
            <w:vAlign w:val="center"/>
          </w:tcPr>
          <w:p w14:paraId="05DBB571">
            <w:pPr>
              <w:spacing w:line="300" w:lineRule="exact"/>
              <w:jc w:val="right"/>
              <w:rPr>
                <w:rFonts w:ascii="方正书宋_GBK" w:eastAsia="方正书宋_GBK"/>
              </w:rPr>
            </w:pPr>
          </w:p>
        </w:tc>
        <w:tc>
          <w:tcPr>
            <w:tcW w:w="1134" w:type="dxa"/>
            <w:shd w:val="clear" w:color="auto" w:fill="auto"/>
            <w:noWrap w:val="0"/>
            <w:vAlign w:val="center"/>
          </w:tcPr>
          <w:p w14:paraId="6609816D">
            <w:pPr>
              <w:spacing w:line="300" w:lineRule="exact"/>
              <w:jc w:val="right"/>
              <w:rPr>
                <w:rFonts w:ascii="方正书宋_GBK" w:eastAsia="方正书宋_GBK"/>
              </w:rPr>
            </w:pPr>
          </w:p>
        </w:tc>
        <w:tc>
          <w:tcPr>
            <w:tcW w:w="1134" w:type="dxa"/>
            <w:shd w:val="clear" w:color="auto" w:fill="auto"/>
            <w:noWrap w:val="0"/>
            <w:vAlign w:val="center"/>
          </w:tcPr>
          <w:p w14:paraId="5D3797CA">
            <w:pPr>
              <w:spacing w:line="300" w:lineRule="exact"/>
              <w:jc w:val="right"/>
              <w:rPr>
                <w:rFonts w:ascii="方正书宋_GBK" w:eastAsia="方正书宋_GBK"/>
              </w:rPr>
            </w:pPr>
          </w:p>
        </w:tc>
      </w:tr>
      <w:tr w14:paraId="2BCB0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3E0E5D09">
            <w:pPr>
              <w:spacing w:line="300" w:lineRule="exact"/>
              <w:jc w:val="left"/>
              <w:rPr>
                <w:rFonts w:hint="eastAsia" w:ascii="方正书宋_GBK" w:eastAsia="方正书宋_GBK"/>
              </w:rPr>
            </w:pPr>
            <w:r>
              <w:rPr>
                <w:rFonts w:hint="eastAsia" w:ascii="方正书宋_GBK" w:eastAsia="方正书宋_GBK"/>
              </w:rPr>
              <w:t>全县重点项目建设经费</w:t>
            </w:r>
          </w:p>
        </w:tc>
        <w:tc>
          <w:tcPr>
            <w:tcW w:w="1134" w:type="dxa"/>
            <w:shd w:val="clear" w:color="auto" w:fill="auto"/>
            <w:noWrap w:val="0"/>
            <w:vAlign w:val="center"/>
          </w:tcPr>
          <w:p w14:paraId="32E7BC5A">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noWrap w:val="0"/>
            <w:vAlign w:val="center"/>
          </w:tcPr>
          <w:p w14:paraId="7A62B009">
            <w:pPr>
              <w:spacing w:line="300" w:lineRule="exact"/>
              <w:jc w:val="left"/>
              <w:rPr>
                <w:rFonts w:hint="eastAsia" w:ascii="方正书宋_GBK" w:eastAsia="方正书宋_GBK"/>
              </w:rPr>
            </w:pPr>
            <w:r>
              <w:rPr>
                <w:rFonts w:hint="eastAsia" w:ascii="方正书宋_GBK" w:eastAsia="方正书宋_GBK"/>
              </w:rPr>
              <w:t>激光打印机</w:t>
            </w:r>
          </w:p>
        </w:tc>
        <w:tc>
          <w:tcPr>
            <w:tcW w:w="1531" w:type="dxa"/>
            <w:shd w:val="clear" w:color="auto" w:fill="auto"/>
            <w:noWrap w:val="0"/>
            <w:vAlign w:val="center"/>
          </w:tcPr>
          <w:p w14:paraId="63EAF6A4">
            <w:pPr>
              <w:spacing w:line="300" w:lineRule="exact"/>
              <w:jc w:val="left"/>
              <w:rPr>
                <w:rFonts w:ascii="方正书宋_GBK" w:eastAsia="方正书宋_GBK"/>
              </w:rPr>
            </w:pPr>
            <w:r>
              <w:rPr>
                <w:rFonts w:ascii="方正书宋_GBK" w:eastAsia="方正书宋_GBK"/>
              </w:rPr>
              <w:t>A0201060102</w:t>
            </w:r>
          </w:p>
        </w:tc>
        <w:tc>
          <w:tcPr>
            <w:tcW w:w="709" w:type="dxa"/>
            <w:shd w:val="clear" w:color="auto" w:fill="auto"/>
            <w:noWrap w:val="0"/>
            <w:vAlign w:val="center"/>
          </w:tcPr>
          <w:p w14:paraId="6412235E">
            <w:pPr>
              <w:spacing w:line="300" w:lineRule="exact"/>
              <w:jc w:val="center"/>
              <w:rPr>
                <w:rFonts w:hint="eastAsia" w:ascii="方正书宋_GBK" w:eastAsia="方正书宋_GBK"/>
                <w:lang w:eastAsia="zh-CN"/>
              </w:rPr>
            </w:pPr>
            <w:r>
              <w:rPr>
                <w:rFonts w:hint="eastAsia" w:ascii="方正书宋_GBK" w:eastAsia="方正书宋_GBK"/>
                <w:lang w:val="en-US" w:eastAsia="zh-CN"/>
              </w:rPr>
              <w:t>台</w:t>
            </w:r>
          </w:p>
        </w:tc>
        <w:tc>
          <w:tcPr>
            <w:tcW w:w="907" w:type="dxa"/>
            <w:shd w:val="clear" w:color="auto" w:fill="auto"/>
            <w:noWrap w:val="0"/>
            <w:vAlign w:val="center"/>
          </w:tcPr>
          <w:p w14:paraId="3B056EA4">
            <w:pPr>
              <w:spacing w:line="300" w:lineRule="exact"/>
              <w:jc w:val="right"/>
              <w:rPr>
                <w:rFonts w:ascii="方正书宋_GBK" w:eastAsia="方正书宋_GBK"/>
              </w:rPr>
            </w:pPr>
            <w:r>
              <w:rPr>
                <w:rFonts w:ascii="方正书宋_GBK" w:eastAsia="方正书宋_GBK"/>
              </w:rPr>
              <w:t>3</w:t>
            </w:r>
          </w:p>
        </w:tc>
        <w:tc>
          <w:tcPr>
            <w:tcW w:w="907" w:type="dxa"/>
            <w:shd w:val="clear" w:color="auto" w:fill="auto"/>
            <w:noWrap w:val="0"/>
            <w:vAlign w:val="center"/>
          </w:tcPr>
          <w:p w14:paraId="647EE549">
            <w:pPr>
              <w:spacing w:line="300" w:lineRule="exact"/>
              <w:jc w:val="right"/>
              <w:rPr>
                <w:rFonts w:ascii="方正书宋_GBK" w:eastAsia="方正书宋_GBK"/>
              </w:rPr>
            </w:pPr>
            <w:r>
              <w:rPr>
                <w:rFonts w:hint="eastAsia" w:ascii="方正书宋_GBK" w:eastAsia="方正书宋_GBK"/>
                <w:lang w:val="en-US" w:eastAsia="zh-CN"/>
              </w:rPr>
              <w:t xml:space="preserve">0.20 </w:t>
            </w:r>
          </w:p>
        </w:tc>
        <w:tc>
          <w:tcPr>
            <w:tcW w:w="1134" w:type="dxa"/>
            <w:shd w:val="clear" w:color="auto" w:fill="auto"/>
            <w:noWrap w:val="0"/>
            <w:vAlign w:val="center"/>
          </w:tcPr>
          <w:p w14:paraId="4ADF3DA1">
            <w:pPr>
              <w:spacing w:line="300" w:lineRule="exact"/>
              <w:jc w:val="right"/>
              <w:rPr>
                <w:rFonts w:ascii="方正书宋_GBK" w:eastAsia="方正书宋_GBK"/>
              </w:rPr>
            </w:pPr>
            <w:r>
              <w:rPr>
                <w:rFonts w:hint="eastAsia" w:ascii="方正书宋_GBK" w:eastAsia="方正书宋_GBK"/>
                <w:lang w:val="en-US" w:eastAsia="zh-CN"/>
              </w:rPr>
              <w:t xml:space="preserve">0.60 </w:t>
            </w:r>
          </w:p>
        </w:tc>
        <w:tc>
          <w:tcPr>
            <w:tcW w:w="1134" w:type="dxa"/>
            <w:shd w:val="clear" w:color="auto" w:fill="auto"/>
            <w:noWrap w:val="0"/>
            <w:vAlign w:val="center"/>
          </w:tcPr>
          <w:p w14:paraId="64FA51E6">
            <w:pPr>
              <w:spacing w:line="300" w:lineRule="exact"/>
              <w:jc w:val="right"/>
              <w:rPr>
                <w:rFonts w:ascii="方正书宋_GBK" w:eastAsia="方正书宋_GBK"/>
              </w:rPr>
            </w:pPr>
            <w:r>
              <w:rPr>
                <w:rFonts w:hint="eastAsia" w:ascii="方正书宋_GBK" w:eastAsia="方正书宋_GBK"/>
                <w:lang w:val="en-US" w:eastAsia="zh-CN"/>
              </w:rPr>
              <w:t xml:space="preserve">0.60 </w:t>
            </w:r>
          </w:p>
        </w:tc>
        <w:tc>
          <w:tcPr>
            <w:tcW w:w="1134" w:type="dxa"/>
            <w:shd w:val="clear" w:color="auto" w:fill="auto"/>
            <w:noWrap w:val="0"/>
            <w:vAlign w:val="center"/>
          </w:tcPr>
          <w:p w14:paraId="04EC331D">
            <w:pPr>
              <w:spacing w:line="300" w:lineRule="exact"/>
              <w:jc w:val="right"/>
              <w:rPr>
                <w:rFonts w:ascii="方正书宋_GBK" w:eastAsia="方正书宋_GBK"/>
              </w:rPr>
            </w:pPr>
          </w:p>
        </w:tc>
        <w:tc>
          <w:tcPr>
            <w:tcW w:w="1134" w:type="dxa"/>
            <w:shd w:val="clear" w:color="auto" w:fill="auto"/>
            <w:noWrap w:val="0"/>
            <w:vAlign w:val="center"/>
          </w:tcPr>
          <w:p w14:paraId="24CDE5FE">
            <w:pPr>
              <w:spacing w:line="300" w:lineRule="exact"/>
              <w:jc w:val="right"/>
              <w:rPr>
                <w:rFonts w:ascii="方正书宋_GBK" w:eastAsia="方正书宋_GBK"/>
              </w:rPr>
            </w:pPr>
          </w:p>
        </w:tc>
        <w:tc>
          <w:tcPr>
            <w:tcW w:w="1134" w:type="dxa"/>
            <w:shd w:val="clear" w:color="auto" w:fill="auto"/>
            <w:noWrap w:val="0"/>
            <w:vAlign w:val="center"/>
          </w:tcPr>
          <w:p w14:paraId="62F82C97">
            <w:pPr>
              <w:spacing w:line="300" w:lineRule="exact"/>
              <w:jc w:val="right"/>
              <w:rPr>
                <w:rFonts w:ascii="方正书宋_GBK" w:eastAsia="方正书宋_GBK"/>
              </w:rPr>
            </w:pPr>
          </w:p>
        </w:tc>
        <w:tc>
          <w:tcPr>
            <w:tcW w:w="1134" w:type="dxa"/>
            <w:shd w:val="clear" w:color="auto" w:fill="auto"/>
            <w:noWrap w:val="0"/>
            <w:vAlign w:val="center"/>
          </w:tcPr>
          <w:p w14:paraId="0267917F">
            <w:pPr>
              <w:spacing w:line="300" w:lineRule="exact"/>
              <w:jc w:val="right"/>
              <w:rPr>
                <w:rFonts w:ascii="方正书宋_GBK" w:eastAsia="方正书宋_GBK"/>
              </w:rPr>
            </w:pPr>
          </w:p>
        </w:tc>
      </w:tr>
      <w:tr w14:paraId="577EE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04BE1D58">
            <w:pPr>
              <w:spacing w:line="300" w:lineRule="exact"/>
              <w:jc w:val="left"/>
              <w:rPr>
                <w:rFonts w:hint="eastAsia" w:ascii="方正书宋_GBK" w:eastAsia="方正书宋_GBK"/>
              </w:rPr>
            </w:pPr>
            <w:r>
              <w:rPr>
                <w:rFonts w:hint="eastAsia" w:ascii="方正书宋_GBK" w:eastAsia="方正书宋_GBK"/>
              </w:rPr>
              <w:t>全县重点项目建设经费</w:t>
            </w:r>
          </w:p>
        </w:tc>
        <w:tc>
          <w:tcPr>
            <w:tcW w:w="1134" w:type="dxa"/>
            <w:shd w:val="clear" w:color="auto" w:fill="auto"/>
            <w:noWrap w:val="0"/>
            <w:vAlign w:val="center"/>
          </w:tcPr>
          <w:p w14:paraId="6E2161D2">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noWrap w:val="0"/>
            <w:vAlign w:val="center"/>
          </w:tcPr>
          <w:p w14:paraId="5BD715DD">
            <w:pPr>
              <w:spacing w:line="300" w:lineRule="exact"/>
              <w:jc w:val="left"/>
              <w:rPr>
                <w:rFonts w:hint="eastAsia" w:ascii="方正书宋_GBK" w:eastAsia="方正书宋_GBK"/>
              </w:rPr>
            </w:pPr>
            <w:r>
              <w:rPr>
                <w:rFonts w:hint="eastAsia" w:ascii="方正书宋_GBK" w:eastAsia="方正书宋_GBK"/>
              </w:rPr>
              <w:t>液晶显示器</w:t>
            </w:r>
          </w:p>
        </w:tc>
        <w:tc>
          <w:tcPr>
            <w:tcW w:w="1531" w:type="dxa"/>
            <w:shd w:val="clear" w:color="auto" w:fill="auto"/>
            <w:noWrap w:val="0"/>
            <w:vAlign w:val="center"/>
          </w:tcPr>
          <w:p w14:paraId="75E065C9">
            <w:pPr>
              <w:spacing w:line="300" w:lineRule="exact"/>
              <w:jc w:val="left"/>
              <w:rPr>
                <w:rFonts w:ascii="方正书宋_GBK" w:eastAsia="方正书宋_GBK"/>
              </w:rPr>
            </w:pPr>
            <w:r>
              <w:rPr>
                <w:rFonts w:ascii="方正书宋_GBK" w:eastAsia="方正书宋_GBK"/>
              </w:rPr>
              <w:t>A0201060401</w:t>
            </w:r>
          </w:p>
        </w:tc>
        <w:tc>
          <w:tcPr>
            <w:tcW w:w="709" w:type="dxa"/>
            <w:shd w:val="clear" w:color="auto" w:fill="auto"/>
            <w:noWrap w:val="0"/>
            <w:vAlign w:val="center"/>
          </w:tcPr>
          <w:p w14:paraId="1D93487A">
            <w:pPr>
              <w:spacing w:line="300" w:lineRule="exact"/>
              <w:jc w:val="center"/>
              <w:rPr>
                <w:rFonts w:hint="eastAsia" w:ascii="方正书宋_GBK" w:eastAsia="方正书宋_GBK"/>
                <w:lang w:eastAsia="zh-CN"/>
              </w:rPr>
            </w:pPr>
            <w:r>
              <w:rPr>
                <w:rFonts w:hint="eastAsia" w:ascii="方正书宋_GBK" w:eastAsia="方正书宋_GBK"/>
                <w:lang w:val="en-US" w:eastAsia="zh-CN"/>
              </w:rPr>
              <w:t>台</w:t>
            </w:r>
          </w:p>
        </w:tc>
        <w:tc>
          <w:tcPr>
            <w:tcW w:w="907" w:type="dxa"/>
            <w:shd w:val="clear" w:color="auto" w:fill="auto"/>
            <w:noWrap w:val="0"/>
            <w:vAlign w:val="center"/>
          </w:tcPr>
          <w:p w14:paraId="0877A1C5">
            <w:pPr>
              <w:spacing w:line="300" w:lineRule="exact"/>
              <w:jc w:val="right"/>
              <w:rPr>
                <w:rFonts w:ascii="方正书宋_GBK" w:eastAsia="方正书宋_GBK"/>
              </w:rPr>
            </w:pPr>
            <w:r>
              <w:rPr>
                <w:rFonts w:ascii="方正书宋_GBK" w:eastAsia="方正书宋_GBK"/>
              </w:rPr>
              <w:t>1</w:t>
            </w:r>
          </w:p>
        </w:tc>
        <w:tc>
          <w:tcPr>
            <w:tcW w:w="907" w:type="dxa"/>
            <w:shd w:val="clear" w:color="auto" w:fill="auto"/>
            <w:noWrap w:val="0"/>
            <w:vAlign w:val="center"/>
          </w:tcPr>
          <w:p w14:paraId="76C60190">
            <w:pPr>
              <w:spacing w:line="300" w:lineRule="exact"/>
              <w:jc w:val="right"/>
              <w:rPr>
                <w:rFonts w:ascii="方正书宋_GBK" w:eastAsia="方正书宋_GBK"/>
              </w:rPr>
            </w:pPr>
            <w:r>
              <w:rPr>
                <w:rFonts w:hint="eastAsia" w:ascii="方正书宋_GBK" w:eastAsia="方正书宋_GBK"/>
                <w:lang w:val="en-US" w:eastAsia="zh-CN"/>
              </w:rPr>
              <w:t xml:space="preserve">0.20 </w:t>
            </w:r>
          </w:p>
        </w:tc>
        <w:tc>
          <w:tcPr>
            <w:tcW w:w="1134" w:type="dxa"/>
            <w:shd w:val="clear" w:color="auto" w:fill="auto"/>
            <w:noWrap w:val="0"/>
            <w:vAlign w:val="center"/>
          </w:tcPr>
          <w:p w14:paraId="09B77C07">
            <w:pPr>
              <w:spacing w:line="300" w:lineRule="exact"/>
              <w:jc w:val="right"/>
              <w:rPr>
                <w:rFonts w:ascii="方正书宋_GBK" w:eastAsia="方正书宋_GBK"/>
              </w:rPr>
            </w:pPr>
            <w:r>
              <w:rPr>
                <w:rFonts w:hint="eastAsia" w:ascii="方正书宋_GBK" w:eastAsia="方正书宋_GBK"/>
                <w:lang w:val="en-US" w:eastAsia="zh-CN"/>
              </w:rPr>
              <w:t xml:space="preserve">0.20 </w:t>
            </w:r>
          </w:p>
        </w:tc>
        <w:tc>
          <w:tcPr>
            <w:tcW w:w="1134" w:type="dxa"/>
            <w:shd w:val="clear" w:color="auto" w:fill="auto"/>
            <w:noWrap w:val="0"/>
            <w:vAlign w:val="center"/>
          </w:tcPr>
          <w:p w14:paraId="745FA4EF">
            <w:pPr>
              <w:spacing w:line="300" w:lineRule="exact"/>
              <w:jc w:val="right"/>
              <w:rPr>
                <w:rFonts w:ascii="方正书宋_GBK" w:eastAsia="方正书宋_GBK"/>
              </w:rPr>
            </w:pPr>
            <w:r>
              <w:rPr>
                <w:rFonts w:hint="eastAsia" w:ascii="方正书宋_GBK" w:eastAsia="方正书宋_GBK"/>
                <w:lang w:val="en-US" w:eastAsia="zh-CN"/>
              </w:rPr>
              <w:t xml:space="preserve">0.20 </w:t>
            </w:r>
          </w:p>
        </w:tc>
        <w:tc>
          <w:tcPr>
            <w:tcW w:w="1134" w:type="dxa"/>
            <w:shd w:val="clear" w:color="auto" w:fill="auto"/>
            <w:noWrap w:val="0"/>
            <w:vAlign w:val="center"/>
          </w:tcPr>
          <w:p w14:paraId="0985B898">
            <w:pPr>
              <w:spacing w:line="300" w:lineRule="exact"/>
              <w:jc w:val="right"/>
              <w:rPr>
                <w:rFonts w:ascii="方正书宋_GBK" w:eastAsia="方正书宋_GBK"/>
              </w:rPr>
            </w:pPr>
          </w:p>
        </w:tc>
        <w:tc>
          <w:tcPr>
            <w:tcW w:w="1134" w:type="dxa"/>
            <w:shd w:val="clear" w:color="auto" w:fill="auto"/>
            <w:noWrap w:val="0"/>
            <w:vAlign w:val="center"/>
          </w:tcPr>
          <w:p w14:paraId="11693DEF">
            <w:pPr>
              <w:spacing w:line="300" w:lineRule="exact"/>
              <w:jc w:val="right"/>
              <w:rPr>
                <w:rFonts w:ascii="方正书宋_GBK" w:eastAsia="方正书宋_GBK"/>
              </w:rPr>
            </w:pPr>
          </w:p>
        </w:tc>
        <w:tc>
          <w:tcPr>
            <w:tcW w:w="1134" w:type="dxa"/>
            <w:shd w:val="clear" w:color="auto" w:fill="auto"/>
            <w:noWrap w:val="0"/>
            <w:vAlign w:val="center"/>
          </w:tcPr>
          <w:p w14:paraId="0861FD41">
            <w:pPr>
              <w:spacing w:line="300" w:lineRule="exact"/>
              <w:jc w:val="right"/>
              <w:rPr>
                <w:rFonts w:ascii="方正书宋_GBK" w:eastAsia="方正书宋_GBK"/>
              </w:rPr>
            </w:pPr>
          </w:p>
        </w:tc>
        <w:tc>
          <w:tcPr>
            <w:tcW w:w="1134" w:type="dxa"/>
            <w:shd w:val="clear" w:color="auto" w:fill="auto"/>
            <w:noWrap w:val="0"/>
            <w:vAlign w:val="center"/>
          </w:tcPr>
          <w:p w14:paraId="5BF1B35F">
            <w:pPr>
              <w:spacing w:line="300" w:lineRule="exact"/>
              <w:jc w:val="right"/>
              <w:rPr>
                <w:rFonts w:ascii="方正书宋_GBK" w:eastAsia="方正书宋_GBK"/>
              </w:rPr>
            </w:pPr>
          </w:p>
        </w:tc>
      </w:tr>
      <w:tr w14:paraId="4A892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78F2578E">
            <w:pPr>
              <w:spacing w:line="300" w:lineRule="exact"/>
              <w:jc w:val="left"/>
              <w:rPr>
                <w:rFonts w:hint="eastAsia" w:ascii="方正书宋_GBK" w:eastAsia="方正书宋_GBK"/>
              </w:rPr>
            </w:pPr>
            <w:r>
              <w:rPr>
                <w:rFonts w:hint="eastAsia" w:ascii="方正书宋_GBK" w:eastAsia="方正书宋_GBK"/>
              </w:rPr>
              <w:t>全县重点项目建设经费</w:t>
            </w:r>
          </w:p>
        </w:tc>
        <w:tc>
          <w:tcPr>
            <w:tcW w:w="1134" w:type="dxa"/>
            <w:shd w:val="clear" w:color="auto" w:fill="auto"/>
            <w:noWrap w:val="0"/>
            <w:vAlign w:val="center"/>
          </w:tcPr>
          <w:p w14:paraId="559F0DE6">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noWrap w:val="0"/>
            <w:vAlign w:val="center"/>
          </w:tcPr>
          <w:p w14:paraId="1726D5F5">
            <w:pPr>
              <w:spacing w:line="300" w:lineRule="exact"/>
              <w:jc w:val="left"/>
              <w:rPr>
                <w:rFonts w:hint="eastAsia" w:ascii="方正书宋_GBK" w:eastAsia="方正书宋_GBK"/>
              </w:rPr>
            </w:pPr>
            <w:r>
              <w:rPr>
                <w:rFonts w:hint="eastAsia" w:ascii="方正书宋_GBK" w:eastAsia="方正书宋_GBK"/>
              </w:rPr>
              <w:t>空调机</w:t>
            </w:r>
          </w:p>
        </w:tc>
        <w:tc>
          <w:tcPr>
            <w:tcW w:w="1531" w:type="dxa"/>
            <w:shd w:val="clear" w:color="auto" w:fill="auto"/>
            <w:noWrap w:val="0"/>
            <w:vAlign w:val="center"/>
          </w:tcPr>
          <w:p w14:paraId="7D3943A5">
            <w:pPr>
              <w:spacing w:line="300" w:lineRule="exact"/>
              <w:jc w:val="left"/>
              <w:rPr>
                <w:rFonts w:ascii="方正书宋_GBK" w:eastAsia="方正书宋_GBK"/>
              </w:rPr>
            </w:pPr>
            <w:r>
              <w:rPr>
                <w:rFonts w:ascii="方正书宋_GBK" w:eastAsia="方正书宋_GBK"/>
              </w:rPr>
              <w:t>A0206180203</w:t>
            </w:r>
          </w:p>
        </w:tc>
        <w:tc>
          <w:tcPr>
            <w:tcW w:w="709" w:type="dxa"/>
            <w:shd w:val="clear" w:color="auto" w:fill="auto"/>
            <w:noWrap w:val="0"/>
            <w:vAlign w:val="center"/>
          </w:tcPr>
          <w:p w14:paraId="21A3DADA">
            <w:pPr>
              <w:spacing w:line="300" w:lineRule="exact"/>
              <w:jc w:val="center"/>
              <w:rPr>
                <w:rFonts w:hint="eastAsia" w:ascii="方正书宋_GBK" w:eastAsia="方正书宋_GBK"/>
                <w:lang w:eastAsia="zh-CN"/>
              </w:rPr>
            </w:pPr>
            <w:r>
              <w:rPr>
                <w:rFonts w:hint="eastAsia" w:ascii="方正书宋_GBK" w:eastAsia="方正书宋_GBK"/>
                <w:lang w:val="en-US" w:eastAsia="zh-CN"/>
              </w:rPr>
              <w:t>台</w:t>
            </w:r>
          </w:p>
        </w:tc>
        <w:tc>
          <w:tcPr>
            <w:tcW w:w="907" w:type="dxa"/>
            <w:shd w:val="clear" w:color="auto" w:fill="auto"/>
            <w:noWrap w:val="0"/>
            <w:vAlign w:val="center"/>
          </w:tcPr>
          <w:p w14:paraId="527F43BD">
            <w:pPr>
              <w:spacing w:line="300" w:lineRule="exact"/>
              <w:jc w:val="right"/>
              <w:rPr>
                <w:rFonts w:ascii="方正书宋_GBK" w:eastAsia="方正书宋_GBK"/>
              </w:rPr>
            </w:pPr>
            <w:r>
              <w:rPr>
                <w:rFonts w:ascii="方正书宋_GBK" w:eastAsia="方正书宋_GBK"/>
              </w:rPr>
              <w:t>2</w:t>
            </w:r>
          </w:p>
        </w:tc>
        <w:tc>
          <w:tcPr>
            <w:tcW w:w="907" w:type="dxa"/>
            <w:shd w:val="clear" w:color="auto" w:fill="auto"/>
            <w:noWrap w:val="0"/>
            <w:vAlign w:val="center"/>
          </w:tcPr>
          <w:p w14:paraId="77C10CF3">
            <w:pPr>
              <w:spacing w:line="300" w:lineRule="exact"/>
              <w:jc w:val="right"/>
              <w:rPr>
                <w:rFonts w:ascii="方正书宋_GBK" w:eastAsia="方正书宋_GBK"/>
              </w:rPr>
            </w:pPr>
            <w:r>
              <w:rPr>
                <w:rFonts w:hint="eastAsia" w:ascii="方正书宋_GBK" w:eastAsia="方正书宋_GBK"/>
                <w:lang w:val="en-US" w:eastAsia="zh-CN"/>
              </w:rPr>
              <w:t xml:space="preserve">0.25 </w:t>
            </w:r>
          </w:p>
        </w:tc>
        <w:tc>
          <w:tcPr>
            <w:tcW w:w="1134" w:type="dxa"/>
            <w:shd w:val="clear" w:color="auto" w:fill="auto"/>
            <w:noWrap w:val="0"/>
            <w:vAlign w:val="center"/>
          </w:tcPr>
          <w:p w14:paraId="4D8261B0">
            <w:pPr>
              <w:spacing w:line="300" w:lineRule="exact"/>
              <w:jc w:val="right"/>
              <w:rPr>
                <w:rFonts w:ascii="方正书宋_GBK" w:eastAsia="方正书宋_GBK"/>
              </w:rPr>
            </w:pPr>
            <w:r>
              <w:rPr>
                <w:rFonts w:hint="eastAsia" w:ascii="方正书宋_GBK" w:eastAsia="方正书宋_GBK"/>
                <w:lang w:val="en-US" w:eastAsia="zh-CN"/>
              </w:rPr>
              <w:t xml:space="preserve">0.50 </w:t>
            </w:r>
          </w:p>
        </w:tc>
        <w:tc>
          <w:tcPr>
            <w:tcW w:w="1134" w:type="dxa"/>
            <w:shd w:val="clear" w:color="auto" w:fill="auto"/>
            <w:noWrap w:val="0"/>
            <w:vAlign w:val="center"/>
          </w:tcPr>
          <w:p w14:paraId="0AFCF0A7">
            <w:pPr>
              <w:spacing w:line="300" w:lineRule="exact"/>
              <w:jc w:val="right"/>
              <w:rPr>
                <w:rFonts w:ascii="方正书宋_GBK" w:eastAsia="方正书宋_GBK"/>
              </w:rPr>
            </w:pPr>
            <w:r>
              <w:rPr>
                <w:rFonts w:hint="eastAsia" w:ascii="方正书宋_GBK" w:eastAsia="方正书宋_GBK"/>
                <w:lang w:val="en-US" w:eastAsia="zh-CN"/>
              </w:rPr>
              <w:t xml:space="preserve">0.50 </w:t>
            </w:r>
          </w:p>
        </w:tc>
        <w:tc>
          <w:tcPr>
            <w:tcW w:w="1134" w:type="dxa"/>
            <w:shd w:val="clear" w:color="auto" w:fill="auto"/>
            <w:noWrap w:val="0"/>
            <w:vAlign w:val="center"/>
          </w:tcPr>
          <w:p w14:paraId="1C58FD92">
            <w:pPr>
              <w:spacing w:line="300" w:lineRule="exact"/>
              <w:jc w:val="right"/>
              <w:rPr>
                <w:rFonts w:ascii="方正书宋_GBK" w:eastAsia="方正书宋_GBK"/>
              </w:rPr>
            </w:pPr>
          </w:p>
        </w:tc>
        <w:tc>
          <w:tcPr>
            <w:tcW w:w="1134" w:type="dxa"/>
            <w:shd w:val="clear" w:color="auto" w:fill="auto"/>
            <w:noWrap w:val="0"/>
            <w:vAlign w:val="center"/>
          </w:tcPr>
          <w:p w14:paraId="4F356C6B">
            <w:pPr>
              <w:spacing w:line="300" w:lineRule="exact"/>
              <w:jc w:val="right"/>
              <w:rPr>
                <w:rFonts w:ascii="方正书宋_GBK" w:eastAsia="方正书宋_GBK"/>
              </w:rPr>
            </w:pPr>
          </w:p>
        </w:tc>
        <w:tc>
          <w:tcPr>
            <w:tcW w:w="1134" w:type="dxa"/>
            <w:shd w:val="clear" w:color="auto" w:fill="auto"/>
            <w:noWrap w:val="0"/>
            <w:vAlign w:val="center"/>
          </w:tcPr>
          <w:p w14:paraId="43BDE91B">
            <w:pPr>
              <w:spacing w:line="300" w:lineRule="exact"/>
              <w:jc w:val="right"/>
              <w:rPr>
                <w:rFonts w:ascii="方正书宋_GBK" w:eastAsia="方正书宋_GBK"/>
              </w:rPr>
            </w:pPr>
          </w:p>
        </w:tc>
        <w:tc>
          <w:tcPr>
            <w:tcW w:w="1134" w:type="dxa"/>
            <w:shd w:val="clear" w:color="auto" w:fill="auto"/>
            <w:noWrap w:val="0"/>
            <w:vAlign w:val="center"/>
          </w:tcPr>
          <w:p w14:paraId="259C46D7">
            <w:pPr>
              <w:spacing w:line="300" w:lineRule="exact"/>
              <w:jc w:val="right"/>
              <w:rPr>
                <w:rFonts w:ascii="方正书宋_GBK" w:eastAsia="方正书宋_GBK"/>
              </w:rPr>
            </w:pPr>
          </w:p>
        </w:tc>
      </w:tr>
      <w:tr w14:paraId="0EB93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494000FF">
            <w:pPr>
              <w:spacing w:line="300" w:lineRule="exact"/>
              <w:jc w:val="left"/>
              <w:rPr>
                <w:rFonts w:hint="eastAsia" w:ascii="方正书宋_GBK" w:eastAsia="方正书宋_GBK"/>
              </w:rPr>
            </w:pPr>
            <w:r>
              <w:rPr>
                <w:rFonts w:hint="eastAsia" w:ascii="方正书宋_GBK" w:eastAsia="方正书宋_GBK"/>
              </w:rPr>
              <w:t>全县重点项目建设经费</w:t>
            </w:r>
          </w:p>
        </w:tc>
        <w:tc>
          <w:tcPr>
            <w:tcW w:w="1134" w:type="dxa"/>
            <w:shd w:val="clear" w:color="auto" w:fill="auto"/>
            <w:noWrap w:val="0"/>
            <w:vAlign w:val="center"/>
          </w:tcPr>
          <w:p w14:paraId="011E7214">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noWrap w:val="0"/>
            <w:vAlign w:val="center"/>
          </w:tcPr>
          <w:p w14:paraId="72C1DA27">
            <w:pPr>
              <w:spacing w:line="300" w:lineRule="exact"/>
              <w:jc w:val="left"/>
              <w:rPr>
                <w:rFonts w:hint="eastAsia" w:ascii="方正书宋_GBK" w:eastAsia="方正书宋_GBK"/>
              </w:rPr>
            </w:pPr>
            <w:r>
              <w:rPr>
                <w:rFonts w:hint="eastAsia" w:ascii="方正书宋_GBK" w:eastAsia="方正书宋_GBK"/>
              </w:rPr>
              <w:t>木制台、桌类</w:t>
            </w:r>
          </w:p>
        </w:tc>
        <w:tc>
          <w:tcPr>
            <w:tcW w:w="1531" w:type="dxa"/>
            <w:shd w:val="clear" w:color="auto" w:fill="auto"/>
            <w:noWrap w:val="0"/>
            <w:vAlign w:val="center"/>
          </w:tcPr>
          <w:p w14:paraId="4C4D093E">
            <w:pPr>
              <w:spacing w:line="300" w:lineRule="exact"/>
              <w:jc w:val="left"/>
              <w:rPr>
                <w:rFonts w:ascii="方正书宋_GBK" w:eastAsia="方正书宋_GBK"/>
              </w:rPr>
            </w:pPr>
            <w:r>
              <w:rPr>
                <w:rFonts w:ascii="方正书宋_GBK" w:eastAsia="方正书宋_GBK"/>
              </w:rPr>
              <w:t>A060205</w:t>
            </w:r>
          </w:p>
        </w:tc>
        <w:tc>
          <w:tcPr>
            <w:tcW w:w="709" w:type="dxa"/>
            <w:shd w:val="clear" w:color="auto" w:fill="auto"/>
            <w:noWrap w:val="0"/>
            <w:vAlign w:val="center"/>
          </w:tcPr>
          <w:p w14:paraId="101D29C2">
            <w:pPr>
              <w:spacing w:line="300" w:lineRule="exact"/>
              <w:jc w:val="center"/>
              <w:rPr>
                <w:rFonts w:hint="eastAsia" w:ascii="方正书宋_GBK" w:eastAsia="方正书宋_GBK"/>
                <w:lang w:eastAsia="zh-CN"/>
              </w:rPr>
            </w:pPr>
            <w:r>
              <w:rPr>
                <w:rFonts w:hint="eastAsia" w:ascii="方正书宋_GBK" w:eastAsia="方正书宋_GBK"/>
                <w:lang w:val="en-US" w:eastAsia="zh-CN"/>
              </w:rPr>
              <w:t>张</w:t>
            </w:r>
          </w:p>
        </w:tc>
        <w:tc>
          <w:tcPr>
            <w:tcW w:w="907" w:type="dxa"/>
            <w:shd w:val="clear" w:color="auto" w:fill="auto"/>
            <w:noWrap w:val="0"/>
            <w:vAlign w:val="center"/>
          </w:tcPr>
          <w:p w14:paraId="785477D7">
            <w:pPr>
              <w:spacing w:line="300" w:lineRule="exact"/>
              <w:jc w:val="right"/>
              <w:rPr>
                <w:rFonts w:ascii="方正书宋_GBK" w:eastAsia="方正书宋_GBK"/>
              </w:rPr>
            </w:pPr>
            <w:r>
              <w:rPr>
                <w:rFonts w:ascii="方正书宋_GBK" w:eastAsia="方正书宋_GBK"/>
              </w:rPr>
              <w:t>2</w:t>
            </w:r>
          </w:p>
        </w:tc>
        <w:tc>
          <w:tcPr>
            <w:tcW w:w="907" w:type="dxa"/>
            <w:shd w:val="clear" w:color="auto" w:fill="auto"/>
            <w:noWrap w:val="0"/>
            <w:vAlign w:val="center"/>
          </w:tcPr>
          <w:p w14:paraId="1D59C448">
            <w:pPr>
              <w:spacing w:line="300" w:lineRule="exact"/>
              <w:jc w:val="right"/>
              <w:rPr>
                <w:rFonts w:ascii="方正书宋_GBK" w:eastAsia="方正书宋_GBK"/>
              </w:rPr>
            </w:pPr>
            <w:r>
              <w:rPr>
                <w:rFonts w:hint="eastAsia" w:ascii="方正书宋_GBK" w:eastAsia="方正书宋_GBK"/>
                <w:lang w:val="en-US" w:eastAsia="zh-CN"/>
              </w:rPr>
              <w:t xml:space="preserve">0.45 </w:t>
            </w:r>
          </w:p>
        </w:tc>
        <w:tc>
          <w:tcPr>
            <w:tcW w:w="1134" w:type="dxa"/>
            <w:shd w:val="clear" w:color="auto" w:fill="auto"/>
            <w:noWrap w:val="0"/>
            <w:vAlign w:val="center"/>
          </w:tcPr>
          <w:p w14:paraId="31FE36C5">
            <w:pPr>
              <w:spacing w:line="300" w:lineRule="exact"/>
              <w:jc w:val="right"/>
              <w:rPr>
                <w:rFonts w:ascii="方正书宋_GBK" w:eastAsia="方正书宋_GBK"/>
              </w:rPr>
            </w:pPr>
            <w:r>
              <w:rPr>
                <w:rFonts w:hint="eastAsia" w:ascii="方正书宋_GBK" w:eastAsia="方正书宋_GBK"/>
                <w:lang w:val="en-US" w:eastAsia="zh-CN"/>
              </w:rPr>
              <w:t xml:space="preserve">0.90 </w:t>
            </w:r>
          </w:p>
        </w:tc>
        <w:tc>
          <w:tcPr>
            <w:tcW w:w="1134" w:type="dxa"/>
            <w:shd w:val="clear" w:color="auto" w:fill="auto"/>
            <w:noWrap w:val="0"/>
            <w:vAlign w:val="center"/>
          </w:tcPr>
          <w:p w14:paraId="2F2AB2A5">
            <w:pPr>
              <w:spacing w:line="300" w:lineRule="exact"/>
              <w:jc w:val="right"/>
              <w:rPr>
                <w:rFonts w:ascii="方正书宋_GBK" w:eastAsia="方正书宋_GBK"/>
              </w:rPr>
            </w:pPr>
            <w:r>
              <w:rPr>
                <w:rFonts w:hint="eastAsia" w:ascii="方正书宋_GBK" w:eastAsia="方正书宋_GBK"/>
                <w:lang w:val="en-US" w:eastAsia="zh-CN"/>
              </w:rPr>
              <w:t xml:space="preserve">0.90 </w:t>
            </w:r>
          </w:p>
        </w:tc>
        <w:tc>
          <w:tcPr>
            <w:tcW w:w="1134" w:type="dxa"/>
            <w:shd w:val="clear" w:color="auto" w:fill="auto"/>
            <w:noWrap w:val="0"/>
            <w:vAlign w:val="center"/>
          </w:tcPr>
          <w:p w14:paraId="303A43E8">
            <w:pPr>
              <w:spacing w:line="300" w:lineRule="exact"/>
              <w:jc w:val="right"/>
              <w:rPr>
                <w:rFonts w:ascii="方正书宋_GBK" w:eastAsia="方正书宋_GBK"/>
              </w:rPr>
            </w:pPr>
          </w:p>
        </w:tc>
        <w:tc>
          <w:tcPr>
            <w:tcW w:w="1134" w:type="dxa"/>
            <w:shd w:val="clear" w:color="auto" w:fill="auto"/>
            <w:noWrap w:val="0"/>
            <w:vAlign w:val="center"/>
          </w:tcPr>
          <w:p w14:paraId="23A7268A">
            <w:pPr>
              <w:spacing w:line="300" w:lineRule="exact"/>
              <w:jc w:val="right"/>
              <w:rPr>
                <w:rFonts w:ascii="方正书宋_GBK" w:eastAsia="方正书宋_GBK"/>
              </w:rPr>
            </w:pPr>
          </w:p>
        </w:tc>
        <w:tc>
          <w:tcPr>
            <w:tcW w:w="1134" w:type="dxa"/>
            <w:shd w:val="clear" w:color="auto" w:fill="auto"/>
            <w:noWrap w:val="0"/>
            <w:vAlign w:val="center"/>
          </w:tcPr>
          <w:p w14:paraId="30D95A31">
            <w:pPr>
              <w:spacing w:line="300" w:lineRule="exact"/>
              <w:jc w:val="right"/>
              <w:rPr>
                <w:rFonts w:ascii="方正书宋_GBK" w:eastAsia="方正书宋_GBK"/>
              </w:rPr>
            </w:pPr>
          </w:p>
        </w:tc>
        <w:tc>
          <w:tcPr>
            <w:tcW w:w="1134" w:type="dxa"/>
            <w:shd w:val="clear" w:color="auto" w:fill="auto"/>
            <w:noWrap w:val="0"/>
            <w:vAlign w:val="center"/>
          </w:tcPr>
          <w:p w14:paraId="34B8EAE8">
            <w:pPr>
              <w:spacing w:line="300" w:lineRule="exact"/>
              <w:jc w:val="right"/>
              <w:rPr>
                <w:rFonts w:ascii="方正书宋_GBK" w:eastAsia="方正书宋_GBK"/>
              </w:rPr>
            </w:pPr>
          </w:p>
        </w:tc>
      </w:tr>
      <w:tr w14:paraId="78EAB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noWrap w:val="0"/>
            <w:vAlign w:val="center"/>
          </w:tcPr>
          <w:p w14:paraId="2F3DDBFC">
            <w:pPr>
              <w:spacing w:line="300" w:lineRule="exact"/>
              <w:jc w:val="left"/>
              <w:rPr>
                <w:rFonts w:hint="eastAsia" w:ascii="方正书宋_GBK" w:eastAsia="方正书宋_GBK"/>
              </w:rPr>
            </w:pPr>
            <w:r>
              <w:rPr>
                <w:rFonts w:hint="eastAsia" w:ascii="方正书宋_GBK" w:eastAsia="方正书宋_GBK"/>
              </w:rPr>
              <w:t>应急物资储备库建设项目</w:t>
            </w:r>
          </w:p>
        </w:tc>
        <w:tc>
          <w:tcPr>
            <w:tcW w:w="1134" w:type="dxa"/>
            <w:shd w:val="clear" w:color="auto" w:fill="auto"/>
            <w:noWrap w:val="0"/>
            <w:vAlign w:val="center"/>
          </w:tcPr>
          <w:p w14:paraId="273A695F">
            <w:pPr>
              <w:spacing w:line="300" w:lineRule="exact"/>
              <w:jc w:val="right"/>
              <w:rPr>
                <w:rFonts w:hint="eastAsia" w:ascii="方正书宋_GBK" w:eastAsia="方正书宋_GBK"/>
                <w:lang w:eastAsia="zh-CN"/>
              </w:rPr>
            </w:pPr>
            <w:r>
              <w:rPr>
                <w:rFonts w:ascii="方正书宋_GBK" w:eastAsia="方正书宋_GBK"/>
              </w:rPr>
              <w:t>83</w:t>
            </w:r>
            <w:r>
              <w:rPr>
                <w:rFonts w:hint="eastAsia" w:ascii="方正书宋_GBK" w:eastAsia="方正书宋_GBK"/>
                <w:lang w:eastAsia="zh-CN"/>
              </w:rPr>
              <w:t>.</w:t>
            </w:r>
            <w:r>
              <w:rPr>
                <w:rFonts w:ascii="方正书宋_GBK" w:eastAsia="方正书宋_GBK"/>
              </w:rPr>
              <w:t>2</w:t>
            </w:r>
            <w:r>
              <w:rPr>
                <w:rFonts w:hint="eastAsia" w:ascii="方正书宋_GBK" w:eastAsia="方正书宋_GBK"/>
                <w:lang w:val="en-US" w:eastAsia="zh-CN"/>
              </w:rPr>
              <w:t>0</w:t>
            </w:r>
          </w:p>
        </w:tc>
        <w:tc>
          <w:tcPr>
            <w:tcW w:w="1531" w:type="dxa"/>
            <w:shd w:val="clear" w:color="auto" w:fill="auto"/>
            <w:noWrap w:val="0"/>
            <w:vAlign w:val="center"/>
          </w:tcPr>
          <w:p w14:paraId="0F36F856">
            <w:pPr>
              <w:spacing w:line="300" w:lineRule="exact"/>
              <w:jc w:val="left"/>
              <w:rPr>
                <w:rFonts w:hint="eastAsia" w:ascii="方正书宋_GBK" w:eastAsia="方正书宋_GBK"/>
              </w:rPr>
            </w:pPr>
            <w:r>
              <w:rPr>
                <w:rFonts w:hint="eastAsia" w:ascii="方正书宋_GBK" w:eastAsia="方正书宋_GBK"/>
              </w:rPr>
              <w:t>仓储用房施工</w:t>
            </w:r>
          </w:p>
        </w:tc>
        <w:tc>
          <w:tcPr>
            <w:tcW w:w="1531" w:type="dxa"/>
            <w:shd w:val="clear" w:color="auto" w:fill="auto"/>
            <w:noWrap w:val="0"/>
            <w:vAlign w:val="center"/>
          </w:tcPr>
          <w:p w14:paraId="6DF130F8">
            <w:pPr>
              <w:spacing w:line="300" w:lineRule="exact"/>
              <w:jc w:val="left"/>
              <w:rPr>
                <w:rFonts w:ascii="方正书宋_GBK" w:eastAsia="方正书宋_GBK"/>
              </w:rPr>
            </w:pPr>
            <w:r>
              <w:rPr>
                <w:rFonts w:ascii="方正书宋_GBK" w:eastAsia="方正书宋_GBK"/>
              </w:rPr>
              <w:t>B0114</w:t>
            </w:r>
          </w:p>
        </w:tc>
        <w:tc>
          <w:tcPr>
            <w:tcW w:w="709" w:type="dxa"/>
            <w:shd w:val="clear" w:color="auto" w:fill="auto"/>
            <w:noWrap w:val="0"/>
            <w:vAlign w:val="center"/>
          </w:tcPr>
          <w:p w14:paraId="478784C3">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栋</w:t>
            </w:r>
          </w:p>
        </w:tc>
        <w:tc>
          <w:tcPr>
            <w:tcW w:w="907" w:type="dxa"/>
            <w:shd w:val="clear" w:color="auto" w:fill="auto"/>
            <w:noWrap w:val="0"/>
            <w:vAlign w:val="center"/>
          </w:tcPr>
          <w:p w14:paraId="189F1B1F">
            <w:pPr>
              <w:spacing w:line="300" w:lineRule="exact"/>
              <w:jc w:val="right"/>
              <w:rPr>
                <w:rFonts w:ascii="方正书宋_GBK" w:eastAsia="方正书宋_GBK"/>
              </w:rPr>
            </w:pPr>
            <w:r>
              <w:rPr>
                <w:rFonts w:ascii="方正书宋_GBK" w:eastAsia="方正书宋_GBK"/>
              </w:rPr>
              <w:t>1</w:t>
            </w:r>
          </w:p>
        </w:tc>
        <w:tc>
          <w:tcPr>
            <w:tcW w:w="907" w:type="dxa"/>
            <w:shd w:val="clear" w:color="auto" w:fill="auto"/>
            <w:noWrap w:val="0"/>
            <w:vAlign w:val="center"/>
          </w:tcPr>
          <w:p w14:paraId="2518F8BE">
            <w:pPr>
              <w:spacing w:line="300" w:lineRule="exact"/>
              <w:jc w:val="right"/>
              <w:rPr>
                <w:rFonts w:ascii="方正书宋_GBK" w:eastAsia="方正书宋_GBK"/>
              </w:rPr>
            </w:pPr>
            <w:r>
              <w:rPr>
                <w:rFonts w:hint="eastAsia" w:ascii="方正书宋_GBK" w:eastAsia="方正书宋_GBK"/>
                <w:lang w:val="en-US" w:eastAsia="zh-CN"/>
              </w:rPr>
              <w:t xml:space="preserve">83.20 </w:t>
            </w:r>
          </w:p>
        </w:tc>
        <w:tc>
          <w:tcPr>
            <w:tcW w:w="1134" w:type="dxa"/>
            <w:shd w:val="clear" w:color="auto" w:fill="auto"/>
            <w:noWrap w:val="0"/>
            <w:vAlign w:val="center"/>
          </w:tcPr>
          <w:p w14:paraId="58B92E2B">
            <w:pPr>
              <w:spacing w:line="300" w:lineRule="exact"/>
              <w:jc w:val="right"/>
              <w:rPr>
                <w:rFonts w:ascii="方正书宋_GBK" w:eastAsia="方正书宋_GBK"/>
              </w:rPr>
            </w:pPr>
            <w:r>
              <w:rPr>
                <w:rFonts w:hint="eastAsia" w:ascii="方正书宋_GBK" w:eastAsia="方正书宋_GBK"/>
                <w:lang w:val="en-US" w:eastAsia="zh-CN"/>
              </w:rPr>
              <w:t xml:space="preserve">83.20 </w:t>
            </w:r>
          </w:p>
        </w:tc>
        <w:tc>
          <w:tcPr>
            <w:tcW w:w="1134" w:type="dxa"/>
            <w:shd w:val="clear" w:color="auto" w:fill="auto"/>
            <w:noWrap w:val="0"/>
            <w:vAlign w:val="center"/>
          </w:tcPr>
          <w:p w14:paraId="248279E5">
            <w:pPr>
              <w:spacing w:line="300" w:lineRule="exact"/>
              <w:jc w:val="right"/>
              <w:rPr>
                <w:rFonts w:ascii="方正书宋_GBK" w:eastAsia="方正书宋_GBK"/>
              </w:rPr>
            </w:pPr>
            <w:r>
              <w:rPr>
                <w:rFonts w:hint="eastAsia" w:ascii="方正书宋_GBK" w:eastAsia="方正书宋_GBK"/>
                <w:lang w:val="en-US" w:eastAsia="zh-CN"/>
              </w:rPr>
              <w:t xml:space="preserve">83.20 </w:t>
            </w:r>
          </w:p>
        </w:tc>
        <w:tc>
          <w:tcPr>
            <w:tcW w:w="1134" w:type="dxa"/>
            <w:shd w:val="clear" w:color="auto" w:fill="auto"/>
            <w:noWrap w:val="0"/>
            <w:vAlign w:val="center"/>
          </w:tcPr>
          <w:p w14:paraId="32CF8348">
            <w:pPr>
              <w:spacing w:line="300" w:lineRule="exact"/>
              <w:jc w:val="right"/>
              <w:rPr>
                <w:rFonts w:ascii="方正书宋_GBK" w:eastAsia="方正书宋_GBK"/>
              </w:rPr>
            </w:pPr>
          </w:p>
        </w:tc>
        <w:tc>
          <w:tcPr>
            <w:tcW w:w="1134" w:type="dxa"/>
            <w:shd w:val="clear" w:color="auto" w:fill="auto"/>
            <w:noWrap w:val="0"/>
            <w:vAlign w:val="center"/>
          </w:tcPr>
          <w:p w14:paraId="16F39F3B">
            <w:pPr>
              <w:spacing w:line="300" w:lineRule="exact"/>
              <w:jc w:val="right"/>
              <w:rPr>
                <w:rFonts w:ascii="方正书宋_GBK" w:eastAsia="方正书宋_GBK"/>
              </w:rPr>
            </w:pPr>
          </w:p>
        </w:tc>
        <w:tc>
          <w:tcPr>
            <w:tcW w:w="1134" w:type="dxa"/>
            <w:shd w:val="clear" w:color="auto" w:fill="auto"/>
            <w:noWrap w:val="0"/>
            <w:vAlign w:val="center"/>
          </w:tcPr>
          <w:p w14:paraId="0C2D3024">
            <w:pPr>
              <w:spacing w:line="300" w:lineRule="exact"/>
              <w:jc w:val="right"/>
              <w:rPr>
                <w:rFonts w:ascii="方正书宋_GBK" w:eastAsia="方正书宋_GBK"/>
              </w:rPr>
            </w:pPr>
          </w:p>
        </w:tc>
        <w:tc>
          <w:tcPr>
            <w:tcW w:w="1134" w:type="dxa"/>
            <w:shd w:val="clear" w:color="auto" w:fill="auto"/>
            <w:noWrap w:val="0"/>
            <w:vAlign w:val="center"/>
          </w:tcPr>
          <w:p w14:paraId="3B7374E6">
            <w:pPr>
              <w:spacing w:line="300" w:lineRule="exact"/>
              <w:jc w:val="right"/>
              <w:rPr>
                <w:rFonts w:ascii="方正书宋_GBK" w:eastAsia="方正书宋_GBK"/>
              </w:rPr>
            </w:pPr>
          </w:p>
        </w:tc>
      </w:tr>
    </w:tbl>
    <w:p w14:paraId="3073794F">
      <w:pPr>
        <w:spacing w:line="300" w:lineRule="exact"/>
        <w:ind w:firstLine="643" w:firstLineChars="200"/>
        <w:jc w:val="left"/>
        <w:outlineLvl w:val="0"/>
        <w:rPr>
          <w:rFonts w:ascii="方正小标宋_GBK" w:hAnsi="方正小标宋_GBK" w:eastAsia="方正小标宋_GBK" w:cs="方正小标宋_GBK"/>
          <w:b/>
          <w:sz w:val="32"/>
        </w:rPr>
        <w:sectPr>
          <w:pgSz w:w="16838" w:h="11906" w:orient="landscape"/>
          <w:pgMar w:top="1361" w:right="1021" w:bottom="1361" w:left="1021" w:header="851" w:footer="992" w:gutter="0"/>
          <w:cols w:space="720" w:num="1"/>
          <w:docGrid w:type="lines" w:linePitch="312" w:charSpace="0"/>
        </w:sectPr>
      </w:pPr>
    </w:p>
    <w:p w14:paraId="7264F666">
      <w:pPr>
        <w:autoSpaceDE w:val="0"/>
        <w:autoSpaceDN w:val="0"/>
        <w:adjustRightInd w:val="0"/>
        <w:ind w:firstLine="640" w:firstLineChars="2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七、国有资产信息</w:t>
      </w:r>
    </w:p>
    <w:p w14:paraId="6C016352">
      <w:pPr>
        <w:ind w:firstLine="640"/>
        <w:rPr>
          <w:rFonts w:ascii="Times New Roman" w:hAnsi="Times New Roman" w:eastAsia="仿宋" w:cs="Times New Roman"/>
          <w:color w:val="000000" w:themeColor="text1"/>
          <w:sz w:val="32"/>
          <w:szCs w:val="32"/>
        </w:rPr>
      </w:pPr>
      <w:r>
        <w:rPr>
          <w:rFonts w:hint="eastAsia" w:ascii="Times New Roman" w:hAnsi="Times New Roman" w:eastAsia="仿宋" w:cs="Times New Roman"/>
          <w:color w:val="000000" w:themeColor="text1"/>
          <w:sz w:val="32"/>
          <w:szCs w:val="32"/>
        </w:rPr>
        <w:t>隆尧县发展和改革局</w:t>
      </w:r>
      <w:r>
        <w:rPr>
          <w:rFonts w:hint="eastAsia" w:ascii="Times New Roman" w:hAnsi="Times New Roman" w:eastAsia="仿宋" w:cs="Times New Roman"/>
          <w:color w:val="000000" w:themeColor="text1"/>
          <w:sz w:val="32"/>
          <w:szCs w:val="32"/>
          <w:lang w:val="en-US" w:eastAsia="zh-CN"/>
        </w:rPr>
        <w:t>2020</w:t>
      </w:r>
      <w:r>
        <w:rPr>
          <w:rFonts w:ascii="Times New Roman" w:hAnsi="Times New Roman" w:eastAsia="仿宋" w:cs="Times New Roman"/>
          <w:color w:val="000000" w:themeColor="text1"/>
          <w:sz w:val="32"/>
          <w:szCs w:val="32"/>
        </w:rPr>
        <w:t>年末固定资产金额为</w:t>
      </w:r>
      <w:r>
        <w:rPr>
          <w:rFonts w:hint="eastAsia" w:ascii="Times New Roman" w:hAnsi="Times New Roman" w:eastAsia="仿宋" w:cs="Times New Roman"/>
          <w:color w:val="000000" w:themeColor="text1"/>
          <w:sz w:val="32"/>
          <w:szCs w:val="32"/>
          <w:lang w:val="en-US" w:eastAsia="zh-CN"/>
        </w:rPr>
        <w:t>116.09</w:t>
      </w:r>
      <w:r>
        <w:rPr>
          <w:rFonts w:ascii="Times New Roman" w:hAnsi="Times New Roman" w:eastAsia="仿宋" w:cs="Times New Roman"/>
          <w:color w:val="000000" w:themeColor="text1"/>
          <w:sz w:val="32"/>
          <w:szCs w:val="32"/>
        </w:rPr>
        <w:t>万元（详见下表），本年度拟购置固定资产</w:t>
      </w:r>
      <w:r>
        <w:rPr>
          <w:rFonts w:hint="eastAsia" w:ascii="Times New Roman" w:hAnsi="Times New Roman" w:eastAsia="仿宋" w:cs="Times New Roman"/>
          <w:color w:val="000000" w:themeColor="text1"/>
          <w:sz w:val="32"/>
          <w:szCs w:val="32"/>
        </w:rPr>
        <w:t>总额为</w:t>
      </w:r>
      <w:r>
        <w:rPr>
          <w:rFonts w:hint="eastAsia" w:ascii="Times New Roman" w:hAnsi="Times New Roman" w:eastAsia="仿宋" w:cs="Times New Roman"/>
          <w:color w:val="000000" w:themeColor="text1"/>
          <w:sz w:val="32"/>
          <w:szCs w:val="32"/>
          <w:lang w:val="en-US" w:eastAsia="zh-CN"/>
        </w:rPr>
        <w:t>3</w:t>
      </w:r>
      <w:r>
        <w:rPr>
          <w:rFonts w:ascii="Times New Roman" w:hAnsi="Times New Roman" w:eastAsia="仿宋" w:cs="Times New Roman"/>
          <w:color w:val="000000" w:themeColor="text1"/>
          <w:sz w:val="32"/>
          <w:szCs w:val="32"/>
        </w:rPr>
        <w:t>万元</w:t>
      </w:r>
      <w:r>
        <w:rPr>
          <w:rFonts w:hint="eastAsia" w:ascii="Times New Roman" w:hAnsi="Times New Roman" w:eastAsia="仿宋" w:cs="Times New Roman"/>
          <w:color w:val="000000" w:themeColor="text1"/>
          <w:sz w:val="32"/>
          <w:szCs w:val="32"/>
          <w:lang w:eastAsia="zh-CN"/>
        </w:rPr>
        <w:t>，</w:t>
      </w:r>
      <w:r>
        <w:rPr>
          <w:rFonts w:hint="eastAsia" w:ascii="Times New Roman" w:hAnsi="Times New Roman" w:eastAsia="仿宋" w:cs="Times New Roman"/>
          <w:color w:val="000000" w:themeColor="text1"/>
          <w:sz w:val="32"/>
          <w:szCs w:val="32"/>
          <w:lang w:val="en-US" w:eastAsia="zh-CN"/>
        </w:rPr>
        <w:t>主要为2台台式机、3台激光打印机、2台空调、1台液晶显示器和2张桌子</w:t>
      </w:r>
      <w:r>
        <w:rPr>
          <w:rFonts w:hint="eastAsia" w:ascii="Times New Roman" w:hAnsi="Times New Roman" w:eastAsia="仿宋" w:cs="Times New Roman"/>
          <w:color w:val="000000" w:themeColor="text1"/>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28ABA6D2">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08C717B9">
            <w:pPr>
              <w:widowControl/>
              <w:jc w:val="center"/>
              <w:rPr>
                <w:rFonts w:ascii="宋体" w:hAnsi="宋体" w:cs="宋体"/>
                <w:b/>
                <w:bCs/>
                <w:color w:val="000000" w:themeColor="text1"/>
                <w:kern w:val="0"/>
                <w:sz w:val="32"/>
                <w:szCs w:val="32"/>
              </w:rPr>
            </w:pPr>
            <w:r>
              <w:rPr>
                <w:rFonts w:hint="eastAsia" w:ascii="宋体" w:hAnsi="宋体" w:cs="宋体"/>
                <w:b/>
                <w:bCs/>
                <w:color w:val="000000" w:themeColor="text1"/>
                <w:kern w:val="0"/>
                <w:sz w:val="32"/>
                <w:szCs w:val="32"/>
              </w:rPr>
              <w:t>隆尧县发展和改革局固定资产占用情况表</w:t>
            </w:r>
          </w:p>
        </w:tc>
      </w:tr>
      <w:tr w14:paraId="449FE07D">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038190BE">
            <w:pPr>
              <w:widowControl/>
              <w:jc w:val="left"/>
              <w:rPr>
                <w:rFonts w:ascii="Times New Roman" w:hAnsi="Times New Roman" w:eastAsia="仿宋" w:cs="Times New Roman"/>
                <w:color w:val="000000" w:themeColor="text1"/>
                <w:kern w:val="0"/>
                <w:sz w:val="22"/>
              </w:rPr>
            </w:pPr>
            <w:r>
              <w:rPr>
                <w:rFonts w:ascii="Times New Roman" w:hAnsi="Times New Roman" w:eastAsia="仿宋" w:cs="Times New Roman"/>
                <w:color w:val="000000" w:themeColor="text1"/>
                <w:kern w:val="0"/>
                <w:sz w:val="22"/>
              </w:rPr>
              <w:t>编制部门：</w:t>
            </w:r>
            <w:r>
              <w:rPr>
                <w:rFonts w:hint="eastAsia" w:ascii="Times New Roman" w:hAnsi="Times New Roman" w:eastAsia="仿宋" w:cs="Times New Roman"/>
                <w:color w:val="000000" w:themeColor="text1"/>
                <w:kern w:val="0"/>
                <w:sz w:val="22"/>
              </w:rPr>
              <w:t>隆尧县发展和改革局</w:t>
            </w:r>
          </w:p>
        </w:tc>
        <w:tc>
          <w:tcPr>
            <w:tcW w:w="5103" w:type="dxa"/>
            <w:tcBorders>
              <w:top w:val="nil"/>
              <w:left w:val="nil"/>
              <w:bottom w:val="nil"/>
              <w:right w:val="nil"/>
            </w:tcBorders>
            <w:vAlign w:val="center"/>
          </w:tcPr>
          <w:p w14:paraId="1E324A46">
            <w:pPr>
              <w:widowControl/>
              <w:ind w:firstLine="1320" w:firstLineChars="600"/>
              <w:jc w:val="left"/>
              <w:rPr>
                <w:rFonts w:ascii="Times New Roman" w:hAnsi="Times New Roman" w:eastAsia="仿宋" w:cs="Times New Roman"/>
                <w:color w:val="000000" w:themeColor="text1"/>
                <w:kern w:val="0"/>
                <w:sz w:val="22"/>
              </w:rPr>
            </w:pPr>
            <w:r>
              <w:rPr>
                <w:rFonts w:ascii="Times New Roman" w:hAnsi="Times New Roman" w:eastAsia="仿宋" w:cs="Times New Roman"/>
                <w:color w:val="000000" w:themeColor="text1"/>
                <w:kern w:val="0"/>
                <w:sz w:val="22"/>
              </w:rPr>
              <w:t>截止时间：20</w:t>
            </w:r>
            <w:r>
              <w:rPr>
                <w:rFonts w:hint="eastAsia" w:ascii="Times New Roman" w:hAnsi="Times New Roman" w:eastAsia="仿宋" w:cs="Times New Roman"/>
                <w:color w:val="000000" w:themeColor="text1"/>
                <w:kern w:val="0"/>
                <w:sz w:val="22"/>
                <w:lang w:val="en-US" w:eastAsia="zh-CN"/>
              </w:rPr>
              <w:t>20</w:t>
            </w:r>
            <w:r>
              <w:rPr>
                <w:rFonts w:ascii="Times New Roman" w:hAnsi="Times New Roman" w:eastAsia="仿宋" w:cs="Times New Roman"/>
                <w:color w:val="000000" w:themeColor="text1"/>
                <w:kern w:val="0"/>
                <w:sz w:val="22"/>
              </w:rPr>
              <w:t>年12月31日</w:t>
            </w:r>
          </w:p>
        </w:tc>
      </w:tr>
      <w:tr w14:paraId="605FB599">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0EE7E1A1">
            <w:pPr>
              <w:widowControl/>
              <w:jc w:val="center"/>
              <w:rPr>
                <w:rFonts w:ascii="宋体" w:hAnsi="宋体" w:cs="宋体"/>
                <w:b/>
                <w:bCs/>
                <w:color w:val="000000" w:themeColor="text1"/>
                <w:kern w:val="0"/>
                <w:sz w:val="22"/>
              </w:rPr>
            </w:pPr>
            <w:r>
              <w:rPr>
                <w:rFonts w:hint="eastAsia" w:ascii="宋体" w:hAnsi="宋体" w:cs="宋体"/>
                <w:b/>
                <w:bCs/>
                <w:color w:val="000000" w:themeColor="text1"/>
                <w:kern w:val="0"/>
                <w:sz w:val="22"/>
              </w:rPr>
              <w:t>项目</w:t>
            </w:r>
          </w:p>
        </w:tc>
        <w:tc>
          <w:tcPr>
            <w:tcW w:w="3155" w:type="dxa"/>
            <w:tcBorders>
              <w:top w:val="single" w:color="auto" w:sz="4" w:space="0"/>
              <w:left w:val="nil"/>
              <w:bottom w:val="single" w:color="auto" w:sz="4" w:space="0"/>
              <w:right w:val="single" w:color="auto" w:sz="4" w:space="0"/>
            </w:tcBorders>
            <w:vAlign w:val="center"/>
          </w:tcPr>
          <w:p w14:paraId="1895C0A1">
            <w:pPr>
              <w:widowControl/>
              <w:jc w:val="center"/>
              <w:rPr>
                <w:rFonts w:ascii="宋体" w:hAnsi="宋体" w:cs="宋体"/>
                <w:b/>
                <w:bCs/>
                <w:color w:val="000000" w:themeColor="text1"/>
                <w:kern w:val="0"/>
                <w:sz w:val="22"/>
              </w:rPr>
            </w:pPr>
            <w:r>
              <w:rPr>
                <w:rFonts w:hint="eastAsia" w:ascii="宋体" w:hAnsi="宋体" w:cs="宋体"/>
                <w:b/>
                <w:bCs/>
                <w:color w:val="000000" w:themeColor="text1"/>
                <w:kern w:val="0"/>
                <w:sz w:val="22"/>
              </w:rPr>
              <w:t>数量</w:t>
            </w:r>
          </w:p>
        </w:tc>
        <w:tc>
          <w:tcPr>
            <w:tcW w:w="5103" w:type="dxa"/>
            <w:tcBorders>
              <w:top w:val="single" w:color="auto" w:sz="4" w:space="0"/>
              <w:left w:val="nil"/>
              <w:bottom w:val="single" w:color="auto" w:sz="4" w:space="0"/>
              <w:right w:val="single" w:color="auto" w:sz="4" w:space="0"/>
            </w:tcBorders>
            <w:vAlign w:val="center"/>
          </w:tcPr>
          <w:p w14:paraId="3F1D9443">
            <w:pPr>
              <w:widowControl/>
              <w:jc w:val="center"/>
              <w:rPr>
                <w:rFonts w:ascii="宋体" w:hAnsi="宋体" w:cs="宋体"/>
                <w:b/>
                <w:bCs/>
                <w:color w:val="000000" w:themeColor="text1"/>
                <w:kern w:val="0"/>
                <w:sz w:val="22"/>
              </w:rPr>
            </w:pPr>
            <w:r>
              <w:rPr>
                <w:rFonts w:hint="eastAsia" w:ascii="宋体" w:hAnsi="宋体" w:cs="宋体"/>
                <w:b/>
                <w:bCs/>
                <w:color w:val="000000" w:themeColor="text1"/>
                <w:kern w:val="0"/>
                <w:sz w:val="22"/>
              </w:rPr>
              <w:t>价值（金额单位：万元）</w:t>
            </w:r>
          </w:p>
        </w:tc>
      </w:tr>
      <w:tr w14:paraId="5310248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23EA7BA">
            <w:pPr>
              <w:widowControl/>
              <w:jc w:val="center"/>
              <w:rPr>
                <w:rFonts w:ascii="Times New Roman" w:hAnsi="Times New Roman" w:eastAsia="仿宋" w:cs="Times New Roman"/>
                <w:color w:val="000000" w:themeColor="text1"/>
                <w:kern w:val="0"/>
                <w:sz w:val="22"/>
              </w:rPr>
            </w:pPr>
            <w:r>
              <w:rPr>
                <w:rFonts w:ascii="Times New Roman" w:hAnsi="Times New Roman" w:eastAsia="仿宋" w:cs="Times New Roman"/>
                <w:color w:val="000000" w:themeColor="text1"/>
                <w:kern w:val="0"/>
                <w:sz w:val="22"/>
              </w:rPr>
              <w:t>资产总额</w:t>
            </w:r>
          </w:p>
        </w:tc>
        <w:tc>
          <w:tcPr>
            <w:tcW w:w="3155" w:type="dxa"/>
            <w:tcBorders>
              <w:top w:val="nil"/>
              <w:left w:val="nil"/>
              <w:bottom w:val="single" w:color="auto" w:sz="4" w:space="0"/>
              <w:right w:val="single" w:color="auto" w:sz="4" w:space="0"/>
            </w:tcBorders>
            <w:vAlign w:val="center"/>
          </w:tcPr>
          <w:p w14:paraId="00072A05">
            <w:pPr>
              <w:widowControl/>
              <w:jc w:val="center"/>
              <w:rPr>
                <w:rFonts w:ascii="Times New Roman" w:hAnsi="Times New Roman" w:eastAsia="仿宋" w:cs="Times New Roman"/>
                <w:color w:val="000000" w:themeColor="text1"/>
                <w:kern w:val="0"/>
                <w:sz w:val="22"/>
              </w:rPr>
            </w:pPr>
            <w:r>
              <w:rPr>
                <w:rFonts w:ascii="Times New Roman" w:hAnsi="Times New Roman" w:eastAsia="仿宋" w:cs="Times New Roman"/>
                <w:color w:val="000000" w:themeColor="text1"/>
                <w:kern w:val="0"/>
                <w:sz w:val="22"/>
              </w:rPr>
              <w:t>——</w:t>
            </w:r>
          </w:p>
        </w:tc>
        <w:tc>
          <w:tcPr>
            <w:tcW w:w="5103" w:type="dxa"/>
            <w:tcBorders>
              <w:top w:val="nil"/>
              <w:left w:val="nil"/>
              <w:bottom w:val="single" w:color="auto" w:sz="4" w:space="0"/>
              <w:right w:val="single" w:color="auto" w:sz="4" w:space="0"/>
            </w:tcBorders>
            <w:vAlign w:val="center"/>
          </w:tcPr>
          <w:p w14:paraId="0EB382EF">
            <w:pPr>
              <w:widowControl/>
              <w:jc w:val="center"/>
              <w:rPr>
                <w:rFonts w:hint="default" w:ascii="Times New Roman" w:hAnsi="Times New Roman" w:eastAsia="仿宋" w:cs="Times New Roman"/>
                <w:color w:val="000000" w:themeColor="text1"/>
                <w:kern w:val="0"/>
                <w:sz w:val="22"/>
                <w:lang w:val="en-US" w:eastAsia="zh-CN"/>
              </w:rPr>
            </w:pPr>
            <w:r>
              <w:rPr>
                <w:rFonts w:hint="eastAsia" w:ascii="Times New Roman" w:hAnsi="Times New Roman" w:eastAsia="仿宋" w:cs="Times New Roman"/>
                <w:color w:val="000000" w:themeColor="text1"/>
                <w:kern w:val="0"/>
                <w:sz w:val="22"/>
                <w:lang w:val="en-US" w:eastAsia="zh-CN"/>
              </w:rPr>
              <w:t>116.09</w:t>
            </w:r>
          </w:p>
        </w:tc>
      </w:tr>
      <w:tr w14:paraId="4506B1C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3BB434F">
            <w:pPr>
              <w:widowControl/>
              <w:jc w:val="left"/>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1</w:t>
            </w:r>
            <w:r>
              <w:rPr>
                <w:rFonts w:ascii="Times New Roman" w:hAnsi="Times New Roman" w:eastAsia="仿宋" w:cs="Times New Roman"/>
                <w:color w:val="000000" w:themeColor="text1"/>
                <w:kern w:val="0"/>
                <w:sz w:val="22"/>
              </w:rPr>
              <w:t>、</w:t>
            </w:r>
            <w:r>
              <w:rPr>
                <w:rFonts w:hint="eastAsia" w:ascii="Times New Roman" w:hAnsi="Times New Roman" w:eastAsia="仿宋" w:cs="Times New Roman"/>
                <w:color w:val="000000" w:themeColor="text1"/>
                <w:kern w:val="0"/>
                <w:sz w:val="22"/>
              </w:rPr>
              <w:t>房屋（平方米）</w:t>
            </w:r>
          </w:p>
        </w:tc>
        <w:tc>
          <w:tcPr>
            <w:tcW w:w="3155" w:type="dxa"/>
            <w:tcBorders>
              <w:top w:val="nil"/>
              <w:left w:val="nil"/>
              <w:bottom w:val="single" w:color="auto" w:sz="4" w:space="0"/>
              <w:right w:val="single" w:color="auto" w:sz="4" w:space="0"/>
            </w:tcBorders>
            <w:vAlign w:val="center"/>
          </w:tcPr>
          <w:p w14:paraId="6387D2D4">
            <w:pPr>
              <w:widowControl/>
              <w:jc w:val="center"/>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0</w:t>
            </w:r>
          </w:p>
        </w:tc>
        <w:tc>
          <w:tcPr>
            <w:tcW w:w="5103" w:type="dxa"/>
            <w:tcBorders>
              <w:top w:val="nil"/>
              <w:left w:val="nil"/>
              <w:bottom w:val="single" w:color="auto" w:sz="4" w:space="0"/>
              <w:right w:val="single" w:color="auto" w:sz="4" w:space="0"/>
            </w:tcBorders>
            <w:vAlign w:val="center"/>
          </w:tcPr>
          <w:p w14:paraId="7D49F015">
            <w:pPr>
              <w:widowControl/>
              <w:jc w:val="center"/>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0</w:t>
            </w:r>
          </w:p>
        </w:tc>
      </w:tr>
      <w:tr w14:paraId="439F50D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39A83C7">
            <w:pPr>
              <w:widowControl/>
              <w:jc w:val="left"/>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其中：办公用房（平方米）</w:t>
            </w:r>
          </w:p>
        </w:tc>
        <w:tc>
          <w:tcPr>
            <w:tcW w:w="3155" w:type="dxa"/>
            <w:tcBorders>
              <w:top w:val="nil"/>
              <w:left w:val="nil"/>
              <w:bottom w:val="single" w:color="auto" w:sz="4" w:space="0"/>
              <w:right w:val="single" w:color="auto" w:sz="4" w:space="0"/>
            </w:tcBorders>
            <w:vAlign w:val="center"/>
          </w:tcPr>
          <w:p w14:paraId="394AFE33">
            <w:pPr>
              <w:widowControl/>
              <w:jc w:val="center"/>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0</w:t>
            </w:r>
          </w:p>
        </w:tc>
        <w:tc>
          <w:tcPr>
            <w:tcW w:w="5103" w:type="dxa"/>
            <w:tcBorders>
              <w:top w:val="nil"/>
              <w:left w:val="nil"/>
              <w:bottom w:val="single" w:color="auto" w:sz="4" w:space="0"/>
              <w:right w:val="single" w:color="auto" w:sz="4" w:space="0"/>
            </w:tcBorders>
            <w:vAlign w:val="center"/>
          </w:tcPr>
          <w:p w14:paraId="31E861AE">
            <w:pPr>
              <w:widowControl/>
              <w:jc w:val="center"/>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0</w:t>
            </w:r>
          </w:p>
        </w:tc>
      </w:tr>
      <w:tr w14:paraId="05EAC860">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5B5F5DD">
            <w:pPr>
              <w:widowControl/>
              <w:jc w:val="left"/>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2</w:t>
            </w:r>
            <w:r>
              <w:rPr>
                <w:rFonts w:ascii="Times New Roman" w:hAnsi="Times New Roman" w:eastAsia="仿宋" w:cs="Times New Roman"/>
                <w:color w:val="000000" w:themeColor="text1"/>
                <w:kern w:val="0"/>
                <w:sz w:val="22"/>
              </w:rPr>
              <w:t>、车辆（台、辆）</w:t>
            </w:r>
          </w:p>
        </w:tc>
        <w:tc>
          <w:tcPr>
            <w:tcW w:w="3155" w:type="dxa"/>
            <w:tcBorders>
              <w:top w:val="nil"/>
              <w:left w:val="nil"/>
              <w:bottom w:val="single" w:color="auto" w:sz="4" w:space="0"/>
              <w:right w:val="single" w:color="auto" w:sz="4" w:space="0"/>
            </w:tcBorders>
            <w:vAlign w:val="center"/>
          </w:tcPr>
          <w:p w14:paraId="006BA2C1">
            <w:pPr>
              <w:widowControl/>
              <w:jc w:val="center"/>
              <w:rPr>
                <w:rFonts w:hint="eastAsia" w:ascii="Times New Roman" w:hAnsi="Times New Roman" w:eastAsia="仿宋" w:cs="Times New Roman"/>
                <w:color w:val="000000" w:themeColor="text1"/>
                <w:kern w:val="0"/>
                <w:sz w:val="22"/>
                <w:lang w:eastAsia="zh-CN"/>
              </w:rPr>
            </w:pPr>
            <w:r>
              <w:rPr>
                <w:rFonts w:hint="eastAsia" w:ascii="Times New Roman" w:hAnsi="Times New Roman" w:eastAsia="仿宋" w:cs="Times New Roman"/>
                <w:color w:val="000000" w:themeColor="text1"/>
                <w:kern w:val="0"/>
                <w:sz w:val="22"/>
                <w:lang w:val="en-US" w:eastAsia="zh-CN"/>
              </w:rPr>
              <w:t>0</w:t>
            </w:r>
          </w:p>
        </w:tc>
        <w:tc>
          <w:tcPr>
            <w:tcW w:w="5103" w:type="dxa"/>
            <w:tcBorders>
              <w:top w:val="nil"/>
              <w:left w:val="nil"/>
              <w:bottom w:val="single" w:color="auto" w:sz="4" w:space="0"/>
              <w:right w:val="single" w:color="auto" w:sz="4" w:space="0"/>
            </w:tcBorders>
            <w:vAlign w:val="center"/>
          </w:tcPr>
          <w:p w14:paraId="0A5CFE17">
            <w:pPr>
              <w:widowControl/>
              <w:jc w:val="center"/>
              <w:rPr>
                <w:rFonts w:hint="eastAsia" w:ascii="Times New Roman" w:hAnsi="Times New Roman" w:eastAsia="仿宋" w:cs="Times New Roman"/>
                <w:color w:val="000000" w:themeColor="text1"/>
                <w:kern w:val="0"/>
                <w:sz w:val="22"/>
                <w:lang w:eastAsia="zh-CN"/>
              </w:rPr>
            </w:pPr>
            <w:r>
              <w:rPr>
                <w:rFonts w:hint="eastAsia" w:ascii="Times New Roman" w:hAnsi="Times New Roman" w:eastAsia="仿宋" w:cs="Times New Roman"/>
                <w:color w:val="000000" w:themeColor="text1"/>
                <w:kern w:val="0"/>
                <w:sz w:val="22"/>
                <w:lang w:val="en-US" w:eastAsia="zh-CN"/>
              </w:rPr>
              <w:t>0</w:t>
            </w:r>
          </w:p>
        </w:tc>
      </w:tr>
      <w:tr w14:paraId="41E11595">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2F76A22">
            <w:pPr>
              <w:widowControl/>
              <w:jc w:val="left"/>
              <w:rPr>
                <w:rFonts w:hint="eastAsia"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3、其他设备</w:t>
            </w:r>
          </w:p>
        </w:tc>
        <w:tc>
          <w:tcPr>
            <w:tcW w:w="3155" w:type="dxa"/>
            <w:tcBorders>
              <w:top w:val="nil"/>
              <w:left w:val="nil"/>
              <w:bottom w:val="single" w:color="auto" w:sz="4" w:space="0"/>
              <w:right w:val="single" w:color="auto" w:sz="4" w:space="0"/>
            </w:tcBorders>
            <w:vAlign w:val="center"/>
          </w:tcPr>
          <w:p w14:paraId="2747B8FD">
            <w:pPr>
              <w:widowControl/>
              <w:jc w:val="center"/>
              <w:rPr>
                <w:rFonts w:hint="eastAsia" w:ascii="Times New Roman" w:hAnsi="Times New Roman" w:eastAsia="仿宋" w:cs="Times New Roman"/>
                <w:color w:val="000000" w:themeColor="text1"/>
                <w:kern w:val="0"/>
                <w:sz w:val="22"/>
              </w:rPr>
            </w:pPr>
            <w:r>
              <w:rPr>
                <w:rFonts w:ascii="Times New Roman" w:hAnsi="Times New Roman" w:eastAsia="仿宋" w:cs="Times New Roman"/>
                <w:color w:val="000000" w:themeColor="text1"/>
                <w:kern w:val="0"/>
                <w:sz w:val="22"/>
              </w:rPr>
              <w:t>——</w:t>
            </w:r>
          </w:p>
        </w:tc>
        <w:tc>
          <w:tcPr>
            <w:tcW w:w="5103" w:type="dxa"/>
            <w:tcBorders>
              <w:top w:val="nil"/>
              <w:left w:val="nil"/>
              <w:bottom w:val="single" w:color="auto" w:sz="4" w:space="0"/>
              <w:right w:val="single" w:color="auto" w:sz="4" w:space="0"/>
            </w:tcBorders>
            <w:vAlign w:val="center"/>
          </w:tcPr>
          <w:p w14:paraId="4C332C3A">
            <w:pPr>
              <w:widowControl/>
              <w:jc w:val="center"/>
              <w:rPr>
                <w:rFonts w:hint="eastAsia"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0</w:t>
            </w:r>
          </w:p>
        </w:tc>
      </w:tr>
      <w:tr w14:paraId="532B35E7">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A18C830">
            <w:pPr>
              <w:widowControl/>
              <w:jc w:val="left"/>
              <w:rPr>
                <w:rFonts w:ascii="Times New Roman" w:hAnsi="Times New Roman" w:eastAsia="仿宋" w:cs="Times New Roman"/>
                <w:color w:val="000000" w:themeColor="text1"/>
                <w:kern w:val="0"/>
                <w:sz w:val="22"/>
              </w:rPr>
            </w:pPr>
            <w:r>
              <w:rPr>
                <w:rFonts w:hint="eastAsia" w:ascii="Times New Roman" w:hAnsi="Times New Roman" w:eastAsia="仿宋" w:cs="Times New Roman"/>
                <w:color w:val="000000" w:themeColor="text1"/>
                <w:kern w:val="0"/>
                <w:sz w:val="22"/>
              </w:rPr>
              <w:t>4</w:t>
            </w:r>
            <w:r>
              <w:rPr>
                <w:rFonts w:ascii="Times New Roman" w:hAnsi="Times New Roman" w:eastAsia="仿宋" w:cs="Times New Roman"/>
                <w:color w:val="000000" w:themeColor="text1"/>
                <w:kern w:val="0"/>
                <w:sz w:val="22"/>
              </w:rPr>
              <w:t>、</w:t>
            </w:r>
            <w:r>
              <w:rPr>
                <w:rFonts w:hint="eastAsia" w:ascii="Times New Roman" w:hAnsi="Times New Roman" w:eastAsia="仿宋" w:cs="Times New Roman"/>
                <w:color w:val="000000" w:themeColor="text1"/>
                <w:kern w:val="0"/>
                <w:sz w:val="22"/>
              </w:rPr>
              <w:t>其他固定资产</w:t>
            </w:r>
          </w:p>
        </w:tc>
        <w:tc>
          <w:tcPr>
            <w:tcW w:w="3155" w:type="dxa"/>
            <w:tcBorders>
              <w:top w:val="nil"/>
              <w:left w:val="nil"/>
              <w:bottom w:val="single" w:color="auto" w:sz="4" w:space="0"/>
              <w:right w:val="single" w:color="auto" w:sz="4" w:space="0"/>
            </w:tcBorders>
            <w:vAlign w:val="center"/>
          </w:tcPr>
          <w:p w14:paraId="70F9A2B9">
            <w:pPr>
              <w:widowControl/>
              <w:jc w:val="center"/>
              <w:rPr>
                <w:rFonts w:ascii="Times New Roman" w:hAnsi="Times New Roman" w:eastAsia="仿宋" w:cs="Times New Roman"/>
                <w:color w:val="000000" w:themeColor="text1"/>
                <w:kern w:val="0"/>
                <w:sz w:val="22"/>
              </w:rPr>
            </w:pPr>
            <w:r>
              <w:rPr>
                <w:rFonts w:ascii="Times New Roman" w:hAnsi="Times New Roman" w:eastAsia="仿宋" w:cs="Times New Roman"/>
                <w:color w:val="000000" w:themeColor="text1"/>
                <w:kern w:val="0"/>
                <w:sz w:val="22"/>
              </w:rPr>
              <w:t>——</w:t>
            </w:r>
          </w:p>
        </w:tc>
        <w:tc>
          <w:tcPr>
            <w:tcW w:w="5103" w:type="dxa"/>
            <w:tcBorders>
              <w:top w:val="nil"/>
              <w:left w:val="nil"/>
              <w:bottom w:val="single" w:color="auto" w:sz="4" w:space="0"/>
              <w:right w:val="single" w:color="auto" w:sz="4" w:space="0"/>
            </w:tcBorders>
            <w:vAlign w:val="center"/>
          </w:tcPr>
          <w:p w14:paraId="348BDBBD">
            <w:pPr>
              <w:widowControl/>
              <w:jc w:val="center"/>
              <w:rPr>
                <w:rFonts w:hint="default" w:ascii="Times New Roman" w:hAnsi="Times New Roman" w:eastAsia="仿宋" w:cs="Times New Roman"/>
                <w:color w:val="000000" w:themeColor="text1"/>
                <w:kern w:val="0"/>
                <w:sz w:val="22"/>
                <w:lang w:val="en-US" w:eastAsia="zh-CN"/>
              </w:rPr>
            </w:pPr>
            <w:r>
              <w:rPr>
                <w:rFonts w:hint="eastAsia" w:ascii="Times New Roman" w:hAnsi="Times New Roman" w:eastAsia="仿宋" w:cs="Times New Roman"/>
                <w:color w:val="000000" w:themeColor="text1"/>
                <w:kern w:val="0"/>
                <w:sz w:val="22"/>
                <w:lang w:val="en-US" w:eastAsia="zh-CN"/>
              </w:rPr>
              <w:t>116.09</w:t>
            </w:r>
          </w:p>
        </w:tc>
      </w:tr>
    </w:tbl>
    <w:p w14:paraId="2D2EE48D">
      <w:pPr>
        <w:autoSpaceDE w:val="0"/>
        <w:autoSpaceDN w:val="0"/>
        <w:adjustRightInd w:val="0"/>
        <w:ind w:firstLine="640" w:firstLineChars="200"/>
        <w:jc w:val="left"/>
        <w:rPr>
          <w:rFonts w:hint="eastAsia" w:ascii="黑体" w:hAnsi="黑体" w:eastAsia="黑体" w:cs="Times New Roman"/>
          <w:color w:val="000000" w:themeColor="text1"/>
          <w:sz w:val="32"/>
          <w:szCs w:val="32"/>
        </w:rPr>
      </w:pPr>
    </w:p>
    <w:p w14:paraId="704A5D6D">
      <w:pPr>
        <w:autoSpaceDE w:val="0"/>
        <w:autoSpaceDN w:val="0"/>
        <w:adjustRightInd w:val="0"/>
        <w:ind w:firstLine="640" w:firstLineChars="200"/>
        <w:jc w:val="left"/>
        <w:rPr>
          <w:rFonts w:ascii="黑体" w:hAnsi="黑体" w:eastAsia="黑体" w:cs="Times New Roman"/>
          <w:color w:val="000000" w:themeColor="text1"/>
          <w:sz w:val="32"/>
          <w:szCs w:val="32"/>
        </w:rPr>
      </w:pPr>
      <w:r>
        <w:rPr>
          <w:rFonts w:hint="eastAsia" w:ascii="黑体" w:hAnsi="黑体" w:eastAsia="黑体" w:cs="Times New Roman"/>
          <w:color w:val="000000" w:themeColor="text1"/>
          <w:sz w:val="32"/>
          <w:szCs w:val="32"/>
        </w:rPr>
        <w:t>八、名词解释</w:t>
      </w:r>
    </w:p>
    <w:p w14:paraId="2121D71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级财政当年拨付的资金。</w:t>
      </w:r>
    </w:p>
    <w:p w14:paraId="2949EDA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711A5501">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66CD8E81">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756B169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765F3CE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674BF4D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2F1BA5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57D835D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742BF5C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23C2E833">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44B1448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宋体-方正超大字符集">
    <w:altName w:val="方正书宋_GBK"/>
    <w:panose1 w:val="03000509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BFC822">
    <w:pPr>
      <w:pStyle w:val="2"/>
      <w:framePr w:wrap="around" w:vAnchor="text" w:hAnchor="margin" w:xAlign="outside" w:y="1"/>
    </w:pPr>
    <w:r>
      <w:fldChar w:fldCharType="begin"/>
    </w:r>
    <w:r>
      <w:rPr>
        <w:rStyle w:val="10"/>
      </w:rPr>
      <w:instrText xml:space="preserve"> PAGE  </w:instrText>
    </w:r>
    <w:r>
      <w:fldChar w:fldCharType="separate"/>
    </w:r>
    <w:r>
      <w:rPr>
        <w:rStyle w:val="10"/>
      </w:rPr>
      <w:t>9</w:t>
    </w:r>
    <w:r>
      <w:fldChar w:fldCharType="end"/>
    </w:r>
  </w:p>
  <w:p w14:paraId="4D92D876">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3EA071">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32</w:t>
    </w:r>
    <w:r>
      <w:fldChar w:fldCharType="end"/>
    </w:r>
  </w:p>
  <w:p w14:paraId="6460DEFC">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CE782C"/>
    <w:multiLevelType w:val="singleLevel"/>
    <w:tmpl w:val="94CE782C"/>
    <w:lvl w:ilvl="0" w:tentative="0">
      <w:start w:val="4"/>
      <w:numFmt w:val="decimal"/>
      <w:suff w:val="nothing"/>
      <w:lvlText w:val="%1、"/>
      <w:lvlJc w:val="left"/>
      <w:pPr>
        <w:ind w:left="-140"/>
      </w:pPr>
    </w:lvl>
  </w:abstractNum>
  <w:abstractNum w:abstractNumId="1">
    <w:nsid w:val="F69ADDE9"/>
    <w:multiLevelType w:val="singleLevel"/>
    <w:tmpl w:val="F69ADDE9"/>
    <w:lvl w:ilvl="0" w:tentative="0">
      <w:start w:val="7"/>
      <w:numFmt w:val="decimal"/>
      <w:suff w:val="nothing"/>
      <w:lvlText w:val="%1、"/>
      <w:lvlJc w:val="left"/>
    </w:lvl>
  </w:abstractNum>
  <w:abstractNum w:abstractNumId="2">
    <w:nsid w:val="F7B9879B"/>
    <w:multiLevelType w:val="singleLevel"/>
    <w:tmpl w:val="F7B9879B"/>
    <w:lvl w:ilvl="0" w:tentative="0">
      <w:start w:val="11"/>
      <w:numFmt w:val="decimal"/>
      <w:suff w:val="nothing"/>
      <w:lvlText w:val="%1、"/>
      <w:lvlJc w:val="left"/>
    </w:lvl>
  </w:abstractNum>
  <w:abstractNum w:abstractNumId="3">
    <w:nsid w:val="380C8B0B"/>
    <w:multiLevelType w:val="singleLevel"/>
    <w:tmpl w:val="380C8B0B"/>
    <w:lvl w:ilvl="0" w:tentative="0">
      <w:start w:val="14"/>
      <w:numFmt w:val="decimal"/>
      <w:suff w:val="nothing"/>
      <w:lvlText w:val="%1、"/>
      <w:lvlJc w:val="left"/>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UzZDU3MWJkNzE1NDQzYmQ0ZWQwZDdkMmFhYTU0Y2MifQ=="/>
  </w:docVars>
  <w:rsids>
    <w:rsidRoot w:val="00EE71BA"/>
    <w:rsid w:val="00022837"/>
    <w:rsid w:val="000C7140"/>
    <w:rsid w:val="000C7F0E"/>
    <w:rsid w:val="00103E37"/>
    <w:rsid w:val="0014787C"/>
    <w:rsid w:val="001E514F"/>
    <w:rsid w:val="001F1233"/>
    <w:rsid w:val="002231D5"/>
    <w:rsid w:val="00233980"/>
    <w:rsid w:val="00245654"/>
    <w:rsid w:val="00267ED4"/>
    <w:rsid w:val="00272E7D"/>
    <w:rsid w:val="002944F9"/>
    <w:rsid w:val="002E6516"/>
    <w:rsid w:val="00323B29"/>
    <w:rsid w:val="003422E3"/>
    <w:rsid w:val="003461A2"/>
    <w:rsid w:val="00363C81"/>
    <w:rsid w:val="0039059E"/>
    <w:rsid w:val="003E177C"/>
    <w:rsid w:val="00404CBE"/>
    <w:rsid w:val="0043376A"/>
    <w:rsid w:val="00435FDD"/>
    <w:rsid w:val="004555A0"/>
    <w:rsid w:val="004A6F88"/>
    <w:rsid w:val="004B4392"/>
    <w:rsid w:val="004D19C4"/>
    <w:rsid w:val="0057616A"/>
    <w:rsid w:val="005C0EB6"/>
    <w:rsid w:val="005F540E"/>
    <w:rsid w:val="00666A70"/>
    <w:rsid w:val="006922F7"/>
    <w:rsid w:val="006A57D5"/>
    <w:rsid w:val="0070344E"/>
    <w:rsid w:val="00705075"/>
    <w:rsid w:val="00770DC4"/>
    <w:rsid w:val="00783329"/>
    <w:rsid w:val="007C4B25"/>
    <w:rsid w:val="007D58CA"/>
    <w:rsid w:val="007E104E"/>
    <w:rsid w:val="007E44C1"/>
    <w:rsid w:val="007F025B"/>
    <w:rsid w:val="007F0341"/>
    <w:rsid w:val="00823F75"/>
    <w:rsid w:val="008B0E29"/>
    <w:rsid w:val="008C73E0"/>
    <w:rsid w:val="008F6643"/>
    <w:rsid w:val="00920C20"/>
    <w:rsid w:val="009833BF"/>
    <w:rsid w:val="009A521C"/>
    <w:rsid w:val="00A14C5B"/>
    <w:rsid w:val="00A53AFF"/>
    <w:rsid w:val="00AB0936"/>
    <w:rsid w:val="00AE5FD5"/>
    <w:rsid w:val="00AF5AE9"/>
    <w:rsid w:val="00B0024C"/>
    <w:rsid w:val="00B458A6"/>
    <w:rsid w:val="00B6040A"/>
    <w:rsid w:val="00B8360D"/>
    <w:rsid w:val="00BE501D"/>
    <w:rsid w:val="00BE6952"/>
    <w:rsid w:val="00C116A2"/>
    <w:rsid w:val="00C528E4"/>
    <w:rsid w:val="00C92572"/>
    <w:rsid w:val="00CA7A43"/>
    <w:rsid w:val="00CB349B"/>
    <w:rsid w:val="00CE6AAE"/>
    <w:rsid w:val="00CF1CC4"/>
    <w:rsid w:val="00D10927"/>
    <w:rsid w:val="00D1597A"/>
    <w:rsid w:val="00D607DA"/>
    <w:rsid w:val="00D67F0A"/>
    <w:rsid w:val="00DB53F0"/>
    <w:rsid w:val="00DB64AD"/>
    <w:rsid w:val="00DC6EE5"/>
    <w:rsid w:val="00DE0C69"/>
    <w:rsid w:val="00DF33DE"/>
    <w:rsid w:val="00E17D05"/>
    <w:rsid w:val="00E265CB"/>
    <w:rsid w:val="00E32AD6"/>
    <w:rsid w:val="00E33BC7"/>
    <w:rsid w:val="00E53791"/>
    <w:rsid w:val="00E54BE7"/>
    <w:rsid w:val="00E93AF0"/>
    <w:rsid w:val="00ED4F6B"/>
    <w:rsid w:val="00EE71BA"/>
    <w:rsid w:val="00F02073"/>
    <w:rsid w:val="00F07789"/>
    <w:rsid w:val="00F505D4"/>
    <w:rsid w:val="00F867E4"/>
    <w:rsid w:val="00FB2533"/>
    <w:rsid w:val="00FC6409"/>
    <w:rsid w:val="00FD3FA8"/>
    <w:rsid w:val="01402DFC"/>
    <w:rsid w:val="016B1472"/>
    <w:rsid w:val="018207C5"/>
    <w:rsid w:val="01C653ED"/>
    <w:rsid w:val="01CD42C5"/>
    <w:rsid w:val="01F3521E"/>
    <w:rsid w:val="025871B9"/>
    <w:rsid w:val="02A46519"/>
    <w:rsid w:val="03082115"/>
    <w:rsid w:val="039C1885"/>
    <w:rsid w:val="039F1DCC"/>
    <w:rsid w:val="03AE3A19"/>
    <w:rsid w:val="03C230FA"/>
    <w:rsid w:val="03FD4132"/>
    <w:rsid w:val="04205104"/>
    <w:rsid w:val="05171224"/>
    <w:rsid w:val="05776DEE"/>
    <w:rsid w:val="05B62D6E"/>
    <w:rsid w:val="05D05771"/>
    <w:rsid w:val="06A0494E"/>
    <w:rsid w:val="06DF293E"/>
    <w:rsid w:val="070C7BAE"/>
    <w:rsid w:val="07443281"/>
    <w:rsid w:val="07493A59"/>
    <w:rsid w:val="075D226C"/>
    <w:rsid w:val="08191373"/>
    <w:rsid w:val="08737FAC"/>
    <w:rsid w:val="0879246C"/>
    <w:rsid w:val="08966904"/>
    <w:rsid w:val="09812537"/>
    <w:rsid w:val="09B23C00"/>
    <w:rsid w:val="09BD7854"/>
    <w:rsid w:val="0A22118F"/>
    <w:rsid w:val="0A801ED3"/>
    <w:rsid w:val="0BDE0755"/>
    <w:rsid w:val="0CD35354"/>
    <w:rsid w:val="0CF43314"/>
    <w:rsid w:val="0DDB1D4C"/>
    <w:rsid w:val="0E376861"/>
    <w:rsid w:val="0E466829"/>
    <w:rsid w:val="0E6F0AFE"/>
    <w:rsid w:val="0EB13427"/>
    <w:rsid w:val="0ED06B62"/>
    <w:rsid w:val="0FD30A98"/>
    <w:rsid w:val="10344268"/>
    <w:rsid w:val="110628CE"/>
    <w:rsid w:val="11C064AF"/>
    <w:rsid w:val="12244F80"/>
    <w:rsid w:val="12524F41"/>
    <w:rsid w:val="126B3142"/>
    <w:rsid w:val="128E4EA9"/>
    <w:rsid w:val="12ED591F"/>
    <w:rsid w:val="14B35287"/>
    <w:rsid w:val="158C09E2"/>
    <w:rsid w:val="1592709F"/>
    <w:rsid w:val="15DB5505"/>
    <w:rsid w:val="162C6AF9"/>
    <w:rsid w:val="16C26204"/>
    <w:rsid w:val="16F7233F"/>
    <w:rsid w:val="16FC0CC9"/>
    <w:rsid w:val="16FD497E"/>
    <w:rsid w:val="173E4D36"/>
    <w:rsid w:val="17E702AF"/>
    <w:rsid w:val="184314DF"/>
    <w:rsid w:val="186606BB"/>
    <w:rsid w:val="18732981"/>
    <w:rsid w:val="19543825"/>
    <w:rsid w:val="195E521C"/>
    <w:rsid w:val="19710EA3"/>
    <w:rsid w:val="1A9F54E7"/>
    <w:rsid w:val="1ACB68E1"/>
    <w:rsid w:val="1AD51118"/>
    <w:rsid w:val="1BB508B9"/>
    <w:rsid w:val="1C715D62"/>
    <w:rsid w:val="1CE03114"/>
    <w:rsid w:val="1CE56CF0"/>
    <w:rsid w:val="1D1167AF"/>
    <w:rsid w:val="1D7F7634"/>
    <w:rsid w:val="1DBE483A"/>
    <w:rsid w:val="1DC222BF"/>
    <w:rsid w:val="1E6474E8"/>
    <w:rsid w:val="20106833"/>
    <w:rsid w:val="20276178"/>
    <w:rsid w:val="20F621DE"/>
    <w:rsid w:val="210F48F6"/>
    <w:rsid w:val="221C27AD"/>
    <w:rsid w:val="22810CB3"/>
    <w:rsid w:val="2288308F"/>
    <w:rsid w:val="238056C3"/>
    <w:rsid w:val="238507E8"/>
    <w:rsid w:val="24202243"/>
    <w:rsid w:val="24637BAD"/>
    <w:rsid w:val="24E32A79"/>
    <w:rsid w:val="24F47BA3"/>
    <w:rsid w:val="25237016"/>
    <w:rsid w:val="2527391D"/>
    <w:rsid w:val="2531226B"/>
    <w:rsid w:val="256D2108"/>
    <w:rsid w:val="257E3C3A"/>
    <w:rsid w:val="25BC7511"/>
    <w:rsid w:val="25C21162"/>
    <w:rsid w:val="25EC1B9E"/>
    <w:rsid w:val="26402A61"/>
    <w:rsid w:val="264F6618"/>
    <w:rsid w:val="26751ED0"/>
    <w:rsid w:val="26975EE2"/>
    <w:rsid w:val="26C65E30"/>
    <w:rsid w:val="26FE2633"/>
    <w:rsid w:val="281C742E"/>
    <w:rsid w:val="28227030"/>
    <w:rsid w:val="28823125"/>
    <w:rsid w:val="28C52D2D"/>
    <w:rsid w:val="295D6FCA"/>
    <w:rsid w:val="2A0677A5"/>
    <w:rsid w:val="2A3769A3"/>
    <w:rsid w:val="2AAB70CF"/>
    <w:rsid w:val="2CD81717"/>
    <w:rsid w:val="2D46629B"/>
    <w:rsid w:val="2DCA3B7E"/>
    <w:rsid w:val="2E6B0F8D"/>
    <w:rsid w:val="2E8C2DB6"/>
    <w:rsid w:val="2ECB586A"/>
    <w:rsid w:val="2F7366F2"/>
    <w:rsid w:val="2FE36AA1"/>
    <w:rsid w:val="30111C08"/>
    <w:rsid w:val="3067535B"/>
    <w:rsid w:val="30BE4D6B"/>
    <w:rsid w:val="314B624D"/>
    <w:rsid w:val="318F2E57"/>
    <w:rsid w:val="31C70D42"/>
    <w:rsid w:val="32E9707D"/>
    <w:rsid w:val="33226E62"/>
    <w:rsid w:val="33296D14"/>
    <w:rsid w:val="3378759A"/>
    <w:rsid w:val="340C0533"/>
    <w:rsid w:val="343C6A43"/>
    <w:rsid w:val="344C1307"/>
    <w:rsid w:val="34583ED8"/>
    <w:rsid w:val="34796F56"/>
    <w:rsid w:val="349873DC"/>
    <w:rsid w:val="34C0466F"/>
    <w:rsid w:val="34E50B04"/>
    <w:rsid w:val="34F01296"/>
    <w:rsid w:val="357F3774"/>
    <w:rsid w:val="35831959"/>
    <w:rsid w:val="362D39BF"/>
    <w:rsid w:val="363972F3"/>
    <w:rsid w:val="36AF7730"/>
    <w:rsid w:val="37305FF2"/>
    <w:rsid w:val="37631054"/>
    <w:rsid w:val="377170EA"/>
    <w:rsid w:val="3787313F"/>
    <w:rsid w:val="37BF1123"/>
    <w:rsid w:val="381A4E46"/>
    <w:rsid w:val="381E521F"/>
    <w:rsid w:val="38A547BD"/>
    <w:rsid w:val="3A6372CD"/>
    <w:rsid w:val="3C4A4D0E"/>
    <w:rsid w:val="3D0701CB"/>
    <w:rsid w:val="3DC72AE0"/>
    <w:rsid w:val="3DEB4997"/>
    <w:rsid w:val="3E5A1BA6"/>
    <w:rsid w:val="3E5E0E49"/>
    <w:rsid w:val="3E795FFD"/>
    <w:rsid w:val="400E460E"/>
    <w:rsid w:val="40B966F1"/>
    <w:rsid w:val="40D14C74"/>
    <w:rsid w:val="41271A1A"/>
    <w:rsid w:val="417161DB"/>
    <w:rsid w:val="417E18B1"/>
    <w:rsid w:val="41B04E00"/>
    <w:rsid w:val="41BC77E7"/>
    <w:rsid w:val="41DE367F"/>
    <w:rsid w:val="42A21F54"/>
    <w:rsid w:val="432664FB"/>
    <w:rsid w:val="43686046"/>
    <w:rsid w:val="437B7607"/>
    <w:rsid w:val="442B1E02"/>
    <w:rsid w:val="4530540F"/>
    <w:rsid w:val="45803B95"/>
    <w:rsid w:val="45B24076"/>
    <w:rsid w:val="45F3720C"/>
    <w:rsid w:val="45F7685C"/>
    <w:rsid w:val="463765E9"/>
    <w:rsid w:val="476D46F8"/>
    <w:rsid w:val="478629DD"/>
    <w:rsid w:val="47A4029F"/>
    <w:rsid w:val="47AD71EA"/>
    <w:rsid w:val="47C003C0"/>
    <w:rsid w:val="47DE5576"/>
    <w:rsid w:val="47ED5839"/>
    <w:rsid w:val="48D02F84"/>
    <w:rsid w:val="48D14F11"/>
    <w:rsid w:val="48EA3B26"/>
    <w:rsid w:val="49084C74"/>
    <w:rsid w:val="492A665D"/>
    <w:rsid w:val="499E7184"/>
    <w:rsid w:val="49DC0DF5"/>
    <w:rsid w:val="49DE7906"/>
    <w:rsid w:val="49EA5F77"/>
    <w:rsid w:val="49EB7B56"/>
    <w:rsid w:val="49F27AF8"/>
    <w:rsid w:val="4A201EF6"/>
    <w:rsid w:val="4A3C271C"/>
    <w:rsid w:val="4AEB42B2"/>
    <w:rsid w:val="4AFA0F1A"/>
    <w:rsid w:val="4B5552B1"/>
    <w:rsid w:val="4BF136A5"/>
    <w:rsid w:val="4BF57B5D"/>
    <w:rsid w:val="4C431ECB"/>
    <w:rsid w:val="4C5264C3"/>
    <w:rsid w:val="4C5B7E59"/>
    <w:rsid w:val="4C5E1567"/>
    <w:rsid w:val="4CB143E9"/>
    <w:rsid w:val="4DC24A43"/>
    <w:rsid w:val="4DEF639A"/>
    <w:rsid w:val="4E6F2BBE"/>
    <w:rsid w:val="4EA21B34"/>
    <w:rsid w:val="4EF66F37"/>
    <w:rsid w:val="4F637738"/>
    <w:rsid w:val="4FD20012"/>
    <w:rsid w:val="500111EB"/>
    <w:rsid w:val="50F814D6"/>
    <w:rsid w:val="51917235"/>
    <w:rsid w:val="522E13BC"/>
    <w:rsid w:val="525805E6"/>
    <w:rsid w:val="52AA30D9"/>
    <w:rsid w:val="534A6EC5"/>
    <w:rsid w:val="53D855EF"/>
    <w:rsid w:val="53DA1086"/>
    <w:rsid w:val="53E61936"/>
    <w:rsid w:val="541B5F18"/>
    <w:rsid w:val="544E60A8"/>
    <w:rsid w:val="549F027D"/>
    <w:rsid w:val="54BC6CBF"/>
    <w:rsid w:val="5508036B"/>
    <w:rsid w:val="559A3BA5"/>
    <w:rsid w:val="5600175A"/>
    <w:rsid w:val="56AB6FEB"/>
    <w:rsid w:val="56D273D5"/>
    <w:rsid w:val="577A65EB"/>
    <w:rsid w:val="57C85F04"/>
    <w:rsid w:val="57E67E53"/>
    <w:rsid w:val="585236C0"/>
    <w:rsid w:val="58FB0C14"/>
    <w:rsid w:val="590B3D71"/>
    <w:rsid w:val="592A2449"/>
    <w:rsid w:val="59606A42"/>
    <w:rsid w:val="59E32432"/>
    <w:rsid w:val="5A2A6479"/>
    <w:rsid w:val="5A8D759B"/>
    <w:rsid w:val="5BA73232"/>
    <w:rsid w:val="5C1C6A7E"/>
    <w:rsid w:val="5C29288D"/>
    <w:rsid w:val="5D074725"/>
    <w:rsid w:val="5E3B28C7"/>
    <w:rsid w:val="5E540850"/>
    <w:rsid w:val="5E9647DD"/>
    <w:rsid w:val="5EBB5D3B"/>
    <w:rsid w:val="5EC50EAF"/>
    <w:rsid w:val="600F4268"/>
    <w:rsid w:val="60193217"/>
    <w:rsid w:val="605C0092"/>
    <w:rsid w:val="60AF711A"/>
    <w:rsid w:val="6209504B"/>
    <w:rsid w:val="623536C6"/>
    <w:rsid w:val="6244134C"/>
    <w:rsid w:val="626A0681"/>
    <w:rsid w:val="62DF32D0"/>
    <w:rsid w:val="62ED7C17"/>
    <w:rsid w:val="633B5D56"/>
    <w:rsid w:val="640D5DE2"/>
    <w:rsid w:val="647629E6"/>
    <w:rsid w:val="649F3FE4"/>
    <w:rsid w:val="64DE24BA"/>
    <w:rsid w:val="64E41021"/>
    <w:rsid w:val="65524C4D"/>
    <w:rsid w:val="658A40E0"/>
    <w:rsid w:val="65A7377D"/>
    <w:rsid w:val="65DF1922"/>
    <w:rsid w:val="66794B34"/>
    <w:rsid w:val="66FC36DF"/>
    <w:rsid w:val="670E75E9"/>
    <w:rsid w:val="67346F3C"/>
    <w:rsid w:val="675B4115"/>
    <w:rsid w:val="681D30E9"/>
    <w:rsid w:val="685C5F74"/>
    <w:rsid w:val="68601E4A"/>
    <w:rsid w:val="68BC292E"/>
    <w:rsid w:val="693002FC"/>
    <w:rsid w:val="695A74DB"/>
    <w:rsid w:val="6977193D"/>
    <w:rsid w:val="6AC7235F"/>
    <w:rsid w:val="6B2F4BF3"/>
    <w:rsid w:val="6B9C550B"/>
    <w:rsid w:val="6C496912"/>
    <w:rsid w:val="6C992253"/>
    <w:rsid w:val="6CA17A4D"/>
    <w:rsid w:val="6D06067F"/>
    <w:rsid w:val="6E096679"/>
    <w:rsid w:val="6E0C2452"/>
    <w:rsid w:val="6E7470DD"/>
    <w:rsid w:val="6EBF555C"/>
    <w:rsid w:val="6F484F7F"/>
    <w:rsid w:val="6F6C7EB0"/>
    <w:rsid w:val="6FF668B6"/>
    <w:rsid w:val="6FF94361"/>
    <w:rsid w:val="70AE3508"/>
    <w:rsid w:val="71272B7F"/>
    <w:rsid w:val="72007D93"/>
    <w:rsid w:val="72A40B5C"/>
    <w:rsid w:val="73152D6C"/>
    <w:rsid w:val="741D7175"/>
    <w:rsid w:val="74682A3E"/>
    <w:rsid w:val="751260A7"/>
    <w:rsid w:val="75C175F6"/>
    <w:rsid w:val="75E41344"/>
    <w:rsid w:val="76182F7F"/>
    <w:rsid w:val="76460BC5"/>
    <w:rsid w:val="765F1D12"/>
    <w:rsid w:val="76890771"/>
    <w:rsid w:val="76CD1ED3"/>
    <w:rsid w:val="770A6128"/>
    <w:rsid w:val="7717161A"/>
    <w:rsid w:val="778B6351"/>
    <w:rsid w:val="77AD1F4E"/>
    <w:rsid w:val="78D40969"/>
    <w:rsid w:val="78DB1470"/>
    <w:rsid w:val="791358B8"/>
    <w:rsid w:val="79AD2D81"/>
    <w:rsid w:val="79F41CA3"/>
    <w:rsid w:val="7ADB6CB5"/>
    <w:rsid w:val="7B10117D"/>
    <w:rsid w:val="7B203564"/>
    <w:rsid w:val="7B51340D"/>
    <w:rsid w:val="7B89740F"/>
    <w:rsid w:val="7B900FA5"/>
    <w:rsid w:val="7CC12815"/>
    <w:rsid w:val="7CCD4D16"/>
    <w:rsid w:val="7D8D4449"/>
    <w:rsid w:val="7D9F071E"/>
    <w:rsid w:val="7DBC0B9B"/>
    <w:rsid w:val="7DD0216F"/>
    <w:rsid w:val="7E0B1F99"/>
    <w:rsid w:val="7E7A5CA6"/>
    <w:rsid w:val="7E8A1593"/>
    <w:rsid w:val="7F6528BC"/>
    <w:rsid w:val="7FF80E9D"/>
    <w:rsid w:val="EF610A5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5"/>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table" w:styleId="8">
    <w:name w:val="Table Grid"/>
    <w:basedOn w:val="7"/>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page number"/>
    <w:basedOn w:val="9"/>
    <w:qFormat/>
    <w:uiPriority w:val="0"/>
  </w:style>
  <w:style w:type="character" w:styleId="11">
    <w:name w:val="footnote reference"/>
    <w:qFormat/>
    <w:uiPriority w:val="0"/>
    <w:rPr>
      <w:vertAlign w:val="superscript"/>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 w:type="character" w:customStyle="1" w:styleId="14">
    <w:name w:val="页脚 Char"/>
    <w:link w:val="2"/>
    <w:qFormat/>
    <w:uiPriority w:val="2"/>
    <w:rPr>
      <w:rFonts w:ascii="Times New Roman" w:hAnsi="Times New Roman" w:eastAsia="宋体" w:cs="Times New Roman"/>
      <w:sz w:val="18"/>
      <w:szCs w:val="18"/>
    </w:rPr>
  </w:style>
  <w:style w:type="character" w:customStyle="1" w:styleId="15">
    <w:name w:val="页眉 Char"/>
    <w:link w:val="3"/>
    <w:qFormat/>
    <w:uiPriority w:val="2"/>
    <w:rPr>
      <w:rFonts w:ascii="Times New Roman" w:hAnsi="Times New Roman" w:eastAsia="宋体" w:cs="Times New Roman"/>
      <w:sz w:val="18"/>
      <w:szCs w:val="18"/>
    </w:rPr>
  </w:style>
  <w:style w:type="paragraph" w:customStyle="1" w:styleId="16">
    <w:name w:val="[Normal]"/>
    <w:qFormat/>
    <w:uiPriority w:val="6"/>
    <w:rPr>
      <w:rFonts w:ascii="宋体" w:hAnsi="宋体" w:eastAsia="宋体" w:cs="Times New Roman"/>
      <w:sz w:val="24"/>
      <w:lang w:val="en-US" w:eastAsia="en-US" w:bidi="ar-SA"/>
    </w:rPr>
  </w:style>
  <w:style w:type="paragraph" w:customStyle="1" w:styleId="17">
    <w:name w:val="页脚1"/>
    <w:basedOn w:val="1"/>
    <w:qFormat/>
    <w:uiPriority w:val="0"/>
    <w:pPr>
      <w:widowControl/>
      <w:tabs>
        <w:tab w:val="center" w:pos="4153"/>
        <w:tab w:val="right" w:pos="8306"/>
      </w:tabs>
      <w:jc w:val="left"/>
    </w:pPr>
    <w:rPr>
      <w:rFonts w:ascii="Times New Roman" w:hAnsi="Times New Roman" w:eastAsia="Times New Roman" w:cs="Times New Roman"/>
      <w:kern w:val="0"/>
      <w:sz w:val="18"/>
      <w:szCs w:val="20"/>
      <w:lang w:eastAsia="en-US"/>
    </w:rPr>
  </w:style>
  <w:style w:type="paragraph" w:customStyle="1" w:styleId="18">
    <w:name w:val="页眉1"/>
    <w:basedOn w:val="1"/>
    <w:qFormat/>
    <w:uiPriority w:val="0"/>
    <w:pPr>
      <w:widowControl/>
      <w:pBdr>
        <w:bottom w:val="single" w:color="auto" w:sz="6" w:space="1"/>
      </w:pBdr>
      <w:tabs>
        <w:tab w:val="center" w:pos="4153"/>
        <w:tab w:val="right" w:pos="8306"/>
      </w:tabs>
      <w:jc w:val="center"/>
    </w:pPr>
    <w:rPr>
      <w:rFonts w:ascii="Times New Roman" w:hAnsi="Times New Roman" w:eastAsia="Times New Roman" w:cs="Times New Roman"/>
      <w:kern w:val="0"/>
      <w:sz w:val="18"/>
      <w:szCs w:val="20"/>
      <w:lang w:eastAsia="en-U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994DF5-A5D5-4C60-9ED9-1D3343F3F578}">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32</Pages>
  <Words>12522</Words>
  <Characters>14044</Characters>
  <Lines>113</Lines>
  <Paragraphs>31</Paragraphs>
  <TotalTime>14</TotalTime>
  <ScaleCrop>false</ScaleCrop>
  <LinksUpToDate>false</LinksUpToDate>
  <CharactersWithSpaces>14139</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user</cp:lastModifiedBy>
  <cp:lastPrinted>2020-01-10T23:53:00Z</cp:lastPrinted>
  <dcterms:modified xsi:type="dcterms:W3CDTF">2025-01-24T08:59:59Z</dcterms:modified>
  <dc:title>o</dc:title>
  <cp:revision>120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2B8864A47935E02B0FE6926743485B9F_43</vt:lpwstr>
  </property>
</Properties>
</file>