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val="0"/>
        <w:spacing w:line="600" w:lineRule="exact"/>
        <w:jc w:val="left"/>
        <w:rPr>
          <w:rFonts w:hint="default" w:ascii="Times New Roman" w:hAnsi="Times New Roman" w:eastAsia="仿宋" w:cs="Times New Roman"/>
          <w:sz w:val="32"/>
          <w:szCs w:val="32"/>
          <w:lang w:val="en-US" w:eastAsia="zh-CN"/>
        </w:rPr>
      </w:pPr>
    </w:p>
    <w:tbl>
      <w:tblPr>
        <w:tblStyle w:val="5"/>
        <w:tblW w:w="959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6"/>
        <w:gridCol w:w="1084"/>
        <w:gridCol w:w="3012"/>
        <w:gridCol w:w="46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jc w:val="center"/>
        </w:trPr>
        <w:tc>
          <w:tcPr>
            <w:tcW w:w="9592" w:type="dxa"/>
            <w:gridSpan w:val="4"/>
            <w:tcBorders>
              <w:top w:val="nil"/>
              <w:left w:val="nil"/>
              <w:bottom w:val="nil"/>
              <w:right w:val="nil"/>
            </w:tcBorders>
            <w:noWrap w:val="0"/>
            <w:vAlign w:val="center"/>
          </w:tcPr>
          <w:p>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方正小标宋简体" w:cs="Times New Roman"/>
                <w:i w:val="0"/>
                <w:color w:val="000000"/>
                <w:sz w:val="32"/>
                <w:szCs w:val="32"/>
                <w:u w:val="none"/>
              </w:rPr>
            </w:pPr>
            <w:r>
              <w:rPr>
                <w:rFonts w:hint="default" w:ascii="Times New Roman" w:hAnsi="Times New Roman" w:eastAsia="方正小标宋简体" w:cs="Times New Roman"/>
                <w:i w:val="0"/>
                <w:color w:val="000000"/>
                <w:spacing w:val="17"/>
                <w:w w:val="100"/>
                <w:kern w:val="0"/>
                <w:sz w:val="44"/>
                <w:szCs w:val="44"/>
                <w:u w:val="none"/>
                <w:fitText w:val="9602" w:id="785002775"/>
                <w:lang w:val="en-US" w:eastAsia="zh-CN" w:bidi="ar"/>
              </w:rPr>
              <w:t>隆尧县</w:t>
            </w:r>
            <w:r>
              <w:rPr>
                <w:rFonts w:hint="eastAsia" w:ascii="Times New Roman" w:hAnsi="Times New Roman" w:eastAsia="方正小标宋简体" w:cs="Times New Roman"/>
                <w:i w:val="0"/>
                <w:color w:val="000000"/>
                <w:spacing w:val="17"/>
                <w:w w:val="100"/>
                <w:kern w:val="0"/>
                <w:sz w:val="44"/>
                <w:szCs w:val="44"/>
                <w:u w:val="none"/>
                <w:fitText w:val="9602" w:id="785002775"/>
                <w:lang w:val="en-US" w:eastAsia="zh-CN" w:bidi="ar"/>
              </w:rPr>
              <w:t>山口</w:t>
            </w:r>
            <w:r>
              <w:rPr>
                <w:rFonts w:hint="default" w:ascii="Times New Roman" w:hAnsi="Times New Roman" w:eastAsia="方正小标宋简体" w:cs="Times New Roman"/>
                <w:i w:val="0"/>
                <w:color w:val="000000"/>
                <w:spacing w:val="17"/>
                <w:w w:val="100"/>
                <w:kern w:val="0"/>
                <w:sz w:val="44"/>
                <w:szCs w:val="44"/>
                <w:u w:val="none"/>
                <w:fitText w:val="9602" w:id="785002775"/>
                <w:lang w:val="en-US" w:eastAsia="zh-CN" w:bidi="ar"/>
              </w:rPr>
              <w:t>镇行政处罚事项清单</w:t>
            </w:r>
            <w:r>
              <w:rPr>
                <w:rFonts w:hint="eastAsia" w:ascii="Times New Roman" w:hAnsi="Times New Roman" w:eastAsia="方正小标宋简体" w:cs="Times New Roman"/>
                <w:i w:val="0"/>
                <w:color w:val="000000"/>
                <w:spacing w:val="17"/>
                <w:w w:val="100"/>
                <w:kern w:val="0"/>
                <w:sz w:val="44"/>
                <w:szCs w:val="44"/>
                <w:u w:val="none"/>
                <w:fitText w:val="9602" w:id="785002775"/>
                <w:lang w:val="en-US" w:eastAsia="zh-CN" w:bidi="ar"/>
              </w:rPr>
              <w:t>（</w:t>
            </w:r>
            <w:r>
              <w:rPr>
                <w:rFonts w:hint="default" w:ascii="Times New Roman" w:hAnsi="Times New Roman" w:eastAsia="方正小标宋简体" w:cs="Times New Roman"/>
                <w:i w:val="0"/>
                <w:color w:val="000000"/>
                <w:spacing w:val="17"/>
                <w:w w:val="100"/>
                <w:kern w:val="0"/>
                <w:sz w:val="44"/>
                <w:szCs w:val="44"/>
                <w:u w:val="none"/>
                <w:fitText w:val="9602" w:id="785002775"/>
                <w:lang w:val="en-US" w:eastAsia="zh-CN" w:bidi="ar"/>
              </w:rPr>
              <w:t>2024年版</w:t>
            </w:r>
            <w:r>
              <w:rPr>
                <w:rFonts w:hint="eastAsia" w:ascii="Times New Roman" w:hAnsi="Times New Roman" w:eastAsia="方正小标宋简体" w:cs="Times New Roman"/>
                <w:i w:val="0"/>
                <w:color w:val="000000"/>
                <w:spacing w:val="18"/>
                <w:w w:val="100"/>
                <w:kern w:val="0"/>
                <w:sz w:val="44"/>
                <w:szCs w:val="44"/>
                <w:u w:val="none"/>
                <w:fitText w:val="9602" w:id="785002775"/>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5"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序号</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领域类别</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事项名称</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设定依据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793"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1</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对栽培、整修</w:t>
            </w:r>
            <w:bookmarkStart w:id="0" w:name="_GoBack"/>
            <w:bookmarkEnd w:id="0"/>
            <w:r>
              <w:rPr>
                <w:rFonts w:hint="default" w:ascii="Times New Roman" w:hAnsi="Times New Roman" w:eastAsia="仿宋_GB2312" w:cs="Times New Roman"/>
                <w:i w:val="0"/>
                <w:color w:val="000000"/>
                <w:spacing w:val="-6"/>
                <w:kern w:val="0"/>
                <w:sz w:val="22"/>
                <w:szCs w:val="22"/>
                <w:u w:val="none"/>
                <w:lang w:val="en-US" w:eastAsia="zh-CN" w:bidi="ar"/>
              </w:rPr>
              <w:t>或者其他作业遗留的渣土、枝叶等杂物，临街树木、绿篱、花坛（池）、草坪等管理单位或者个人逾期未清除的行政处罚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《河北省城市市容和环境卫生条例》（2023年11月30日修正）第十五条第二款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230"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2</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对未按规定利用悬挂物、充气装置、实物造型等载体设置广告或期满后未及时撤除，或者不及时整修、清洗、更换影响市容的户外广告牌或不予加固、拆除有安全隐患的广告牌、招牌的行政处罚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《河北省城市市容和环境卫生条例》（2023年11月30日修正）第十八条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60"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3</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对擅自在城市的道路两侧和公共场地堆放物料等行为的行政处罚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《河北省城市市容和环境卫生条例》（2023年11月30日修正）第二十二条第二款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800"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4</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对不按照规定清理垃圾、粪便、积雪的行政处罚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《河北省城市市容和环境卫生条例》（2023年11月30日修正）第三十二条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61"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5</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对从事车辆清洗、维修经营活动，未在室内进行，占用道路、绿地、公共场所等的行政处罚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《河北省城市市容和环境卫生条例》（2023年11月30日修正）第三十八条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824"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6</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对影响环境卫生行为的行政处罚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《河北省城市市容和环境卫生条例》（2023年11月30日修正）第四十条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23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7</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对在树木上设置广告牌、标语牌或者牵拉绳索、架设电线，以树承重等行为的行政处罚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《河北省城市园林绿化管理办法》（2023年1月20日修正）第四十九条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03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8</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文化旅游</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对单位、个人擅自安装和使用卫星地面接收设施的行政处罚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《卫星电视广播地面接收设施管理规定》（2018年9月18日修订）第十条第三款</w:t>
            </w:r>
          </w:p>
        </w:tc>
      </w:tr>
    </w:tbl>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pacing w:val="-6"/>
          <w:kern w:val="0"/>
          <w:sz w:val="22"/>
          <w:szCs w:val="22"/>
          <w:u w:val="none"/>
          <w:lang w:val="en-US" w:eastAsia="zh-CN" w:bidi="ar"/>
        </w:rPr>
        <w:sectPr>
          <w:footerReference r:id="rId3" w:type="default"/>
          <w:pgSz w:w="11906" w:h="16838"/>
          <w:pgMar w:top="2041" w:right="1474" w:bottom="1474" w:left="1474" w:header="851" w:footer="992" w:gutter="0"/>
          <w:pgNumType w:fmt="decimal"/>
          <w:cols w:space="720" w:num="1"/>
          <w:docGrid w:type="lines" w:linePitch="312" w:charSpace="0"/>
        </w:sectPr>
      </w:pPr>
    </w:p>
    <w:tbl>
      <w:tblPr>
        <w:tblStyle w:val="5"/>
        <w:tblW w:w="959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6"/>
        <w:gridCol w:w="1084"/>
        <w:gridCol w:w="3012"/>
        <w:gridCol w:w="46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013"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9</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文化旅游</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对擅自从事营业性演出经营活动等行为的行政处罚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《营业性演出管理条例》（2020年11月29日修订）第四十三条第一款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75"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10</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文化旅游</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对擅自从事电影摄制、发行、放映活动的行政处罚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《中华人民共和国电影产业促进法》（2016年11月7日公布）第四十七条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986" w:hRule="atLeast"/>
          <w:jc w:val="center"/>
        </w:trPr>
        <w:tc>
          <w:tcPr>
            <w:tcW w:w="84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11</w:t>
            </w: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生态环境</w:t>
            </w:r>
          </w:p>
        </w:tc>
        <w:tc>
          <w:tcPr>
            <w:tcW w:w="301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对露天焚烧秸秆、落叶、枯草等产生烟尘污染的行政处罚</w:t>
            </w:r>
          </w:p>
        </w:tc>
        <w:tc>
          <w:tcPr>
            <w:tcW w:w="46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pacing w:val="-6"/>
                <w:kern w:val="0"/>
                <w:sz w:val="22"/>
                <w:szCs w:val="22"/>
                <w:u w:val="none"/>
                <w:lang w:val="en-US" w:eastAsia="zh-CN" w:bidi="ar"/>
              </w:rPr>
            </w:pPr>
            <w:r>
              <w:rPr>
                <w:rFonts w:hint="default" w:ascii="Times New Roman" w:hAnsi="Times New Roman" w:eastAsia="仿宋_GB2312" w:cs="Times New Roman"/>
                <w:i w:val="0"/>
                <w:color w:val="000000"/>
                <w:spacing w:val="-6"/>
                <w:kern w:val="0"/>
                <w:sz w:val="22"/>
                <w:szCs w:val="22"/>
                <w:u w:val="none"/>
                <w:lang w:val="en-US" w:eastAsia="zh-CN" w:bidi="ar"/>
              </w:rPr>
              <w:t>《中华人民共和国大气污染防治法》（2018年10月26日修正）第一百一十九条第一款</w:t>
            </w:r>
          </w:p>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pacing w:val="-6"/>
                <w:kern w:val="0"/>
                <w:sz w:val="22"/>
                <w:szCs w:val="22"/>
                <w:u w:val="none"/>
                <w:lang w:val="en-US" w:eastAsia="zh-CN" w:bidi="ar"/>
              </w:rPr>
            </w:pPr>
            <w:r>
              <w:rPr>
                <w:rFonts w:hint="default" w:ascii="Times New Roman" w:hAnsi="Times New Roman" w:eastAsia="仿宋_GB2312" w:cs="Times New Roman"/>
                <w:i w:val="0"/>
                <w:color w:val="000000"/>
                <w:spacing w:val="-6"/>
                <w:kern w:val="0"/>
                <w:sz w:val="22"/>
                <w:szCs w:val="22"/>
                <w:u w:val="none"/>
                <w:lang w:val="en-US" w:eastAsia="zh-CN" w:bidi="ar"/>
              </w:rPr>
              <w:t xml:space="preserve">《河北省大气污染防治条例》（2021年9月29日修正）第八十七条  </w:t>
            </w:r>
          </w:p>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《河北省人民代表大会常务委员会关于促进农作物秸秆综合利用和禁止露天焚烧的决定》（2018年7月27日修订）第二十四条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8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12</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生态环境</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对农业经营主体因未妥善采取综合利用措施，对农产品采收后的秸秆及树叶、荒草予以处理，致使露天焚烧的行政处罚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《河北省人民代表大会常务委员会关于促进农作物秸秆综合利用和禁止露天焚烧的决定》（2018年7月27日修订）第二十五条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447"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13</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水利</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对未经批准擅自取水、未依照批准的取水许可规定条件取水的行政处罚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pacing w:val="-6"/>
                <w:kern w:val="0"/>
                <w:sz w:val="22"/>
                <w:szCs w:val="22"/>
                <w:u w:val="none"/>
                <w:lang w:val="en-US" w:eastAsia="zh-CN" w:bidi="ar"/>
              </w:rPr>
            </w:pPr>
            <w:r>
              <w:rPr>
                <w:rFonts w:hint="default" w:ascii="Times New Roman" w:hAnsi="Times New Roman" w:eastAsia="仿宋_GB2312" w:cs="Times New Roman"/>
                <w:i w:val="0"/>
                <w:color w:val="000000"/>
                <w:spacing w:val="-6"/>
                <w:kern w:val="0"/>
                <w:sz w:val="22"/>
                <w:szCs w:val="22"/>
                <w:u w:val="none"/>
                <w:lang w:val="en-US" w:eastAsia="zh-CN" w:bidi="ar"/>
              </w:rPr>
              <w:t>《中华人民共和国水法》（2016年7月2日修正）第六十九条</w:t>
            </w:r>
          </w:p>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《取水许可和水资源费征收管理条例》（2017年3月1日修订）第二十四条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43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14</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水利</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对凿井施工等单位承揽未取得取水申请批准文件的取水井工程或者为其建设取水配套设施的行政处罚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《河北省地下水管理条例》（ 2018年9月20日修订）第五十七条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275"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15</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农业农村</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对农村村民未经批准或者采取欺骗手段骗取批准非法占用土地建住宅的行政处罚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pacing w:val="-6"/>
                <w:kern w:val="0"/>
                <w:sz w:val="22"/>
                <w:szCs w:val="22"/>
                <w:u w:val="none"/>
                <w:lang w:val="en-US" w:eastAsia="zh-CN" w:bidi="ar"/>
              </w:rPr>
            </w:pPr>
            <w:r>
              <w:rPr>
                <w:rFonts w:hint="default" w:ascii="Times New Roman" w:hAnsi="Times New Roman" w:eastAsia="仿宋_GB2312" w:cs="Times New Roman"/>
                <w:i w:val="0"/>
                <w:color w:val="000000"/>
                <w:spacing w:val="-6"/>
                <w:kern w:val="0"/>
                <w:sz w:val="22"/>
                <w:szCs w:val="22"/>
                <w:u w:val="none"/>
                <w:lang w:val="en-US" w:eastAsia="zh-CN" w:bidi="ar"/>
              </w:rPr>
              <w:t xml:space="preserve">《中华人民共和国土地管理法》（2019年8月26日修正）第七十八条 </w:t>
            </w:r>
          </w:p>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《河北省土地管理条例》（2022年3月30日修订）第六十八条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058"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16</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民族事务</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对未按照要求生产、经营清真食品的行政处罚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《河北省清真食品管理条例》（1999年11月29日公布）第十七条第（一）（二）（三）（四）（六）（七）（八）项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208"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17</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宗教事务</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对假冒宗教教职人员进行宗教活动或者骗取钱财等违法活动的行政处罚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《宗教事务条例》（2017年8月26日修订）第七十四条</w:t>
            </w:r>
          </w:p>
        </w:tc>
      </w:tr>
    </w:tbl>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cs="Times New Roman"/>
          <w:lang w:val="en-US" w:eastAsia="zh-CN"/>
        </w:rPr>
      </w:pPr>
    </w:p>
    <w:p>
      <w:pPr>
        <w:rPr>
          <w:rFonts w:hint="default" w:ascii="Times New Roman" w:hAnsi="Times New Roman" w:eastAsia="仿宋_GB2312" w:cs="Times New Roman"/>
          <w:sz w:val="32"/>
          <w:szCs w:val="32"/>
          <w:lang w:val="en-US" w:eastAsia="zh-CN"/>
        </w:rPr>
      </w:pPr>
    </w:p>
    <w:sectPr>
      <w:footerReference r:id="rId4" w:type="default"/>
      <w:pgSz w:w="11906" w:h="16838"/>
      <w:pgMar w:top="2041" w:right="1474" w:bottom="1474" w:left="1474"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小标宋">
    <w:altName w:val="微软雅黑"/>
    <w:panose1 w:val="03000509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10601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3"/>
                            <w:rPr>
                              <w:rFonts w:hint="eastAsia" w:ascii="宋体" w:hAnsi="宋体" w:eastAsia="宋体" w:cs="宋体"/>
                              <w:sz w:val="28"/>
                              <w:szCs w:val="32"/>
                            </w:rPr>
                          </w:pPr>
                          <w:r>
                            <w:rPr>
                              <w:rFonts w:hint="eastAsia" w:ascii="宋体" w:hAnsi="宋体" w:eastAsia="宋体" w:cs="宋体"/>
                              <w:sz w:val="28"/>
                              <w:szCs w:val="32"/>
                            </w:rPr>
                            <w:t xml:space="preserve">— </w:t>
                          </w:r>
                          <w:r>
                            <w:rPr>
                              <w:rFonts w:hint="eastAsia" w:ascii="宋体" w:hAnsi="宋体" w:eastAsia="宋体" w:cs="宋体"/>
                              <w:sz w:val="28"/>
                              <w:szCs w:val="32"/>
                            </w:rPr>
                            <w:fldChar w:fldCharType="begin"/>
                          </w:r>
                          <w:r>
                            <w:rPr>
                              <w:rFonts w:hint="eastAsia" w:ascii="宋体" w:hAnsi="宋体" w:eastAsia="宋体" w:cs="宋体"/>
                              <w:sz w:val="28"/>
                              <w:szCs w:val="32"/>
                            </w:rPr>
                            <w:instrText xml:space="preserve"> PAGE  \* MERGEFORMAT </w:instrText>
                          </w:r>
                          <w:r>
                            <w:rPr>
                              <w:rFonts w:hint="eastAsia" w:ascii="宋体" w:hAnsi="宋体" w:eastAsia="宋体" w:cs="宋体"/>
                              <w:sz w:val="28"/>
                              <w:szCs w:val="32"/>
                            </w:rPr>
                            <w:fldChar w:fldCharType="separate"/>
                          </w:r>
                          <w:r>
                            <w:rPr>
                              <w:rFonts w:hint="eastAsia" w:ascii="宋体" w:hAnsi="宋体" w:eastAsia="宋体" w:cs="宋体"/>
                              <w:sz w:val="28"/>
                              <w:szCs w:val="32"/>
                            </w:rPr>
                            <w:t>3</w:t>
                          </w:r>
                          <w:r>
                            <w:rPr>
                              <w:rFonts w:hint="eastAsia" w:ascii="宋体" w:hAnsi="宋体" w:eastAsia="宋体" w:cs="宋体"/>
                              <w:sz w:val="28"/>
                              <w:szCs w:val="32"/>
                            </w:rPr>
                            <w:fldChar w:fldCharType="end"/>
                          </w:r>
                          <w:r>
                            <w:rPr>
                              <w:rFonts w:hint="eastAsia" w:ascii="宋体" w:hAnsi="宋体" w:eastAsia="宋体" w:cs="宋体"/>
                              <w:sz w:val="28"/>
                              <w:szCs w:val="32"/>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aGmCS9MAAAAFAQAADwAAAAAAAAABACAAAAAiAAAAZHJz&#10;L2Rvd25yZXYueG1sUEsBAhQAFAAAAAgAh07iQGBycTzQAQAAowMAAA4AAAAAAAAAAQAgAAAAIgEA&#10;AGRycy9lMm9Eb2MueG1sUEsFBgAAAAAGAAYAWQEAAGQFAAAAAA==&#10;">
              <v:fill on="f" focussize="0,0"/>
              <v:stroke on="f" weight="1.25pt"/>
              <v:imagedata o:title=""/>
              <o:lock v:ext="edit" aspectratio="f"/>
              <v:textbox inset="0mm,0mm,0mm,0mm" style="mso-fit-shape-to-text:t;">
                <w:txbxContent>
                  <w:p>
                    <w:pPr>
                      <w:pStyle w:val="3"/>
                      <w:rPr>
                        <w:rFonts w:hint="eastAsia" w:ascii="宋体" w:hAnsi="宋体" w:eastAsia="宋体" w:cs="宋体"/>
                        <w:sz w:val="28"/>
                        <w:szCs w:val="32"/>
                      </w:rPr>
                    </w:pPr>
                    <w:r>
                      <w:rPr>
                        <w:rFonts w:hint="eastAsia" w:ascii="宋体" w:hAnsi="宋体" w:eastAsia="宋体" w:cs="宋体"/>
                        <w:sz w:val="28"/>
                        <w:szCs w:val="32"/>
                      </w:rPr>
                      <w:t xml:space="preserve">— </w:t>
                    </w:r>
                    <w:r>
                      <w:rPr>
                        <w:rFonts w:hint="eastAsia" w:ascii="宋体" w:hAnsi="宋体" w:eastAsia="宋体" w:cs="宋体"/>
                        <w:sz w:val="28"/>
                        <w:szCs w:val="32"/>
                      </w:rPr>
                      <w:fldChar w:fldCharType="begin"/>
                    </w:r>
                    <w:r>
                      <w:rPr>
                        <w:rFonts w:hint="eastAsia" w:ascii="宋体" w:hAnsi="宋体" w:eastAsia="宋体" w:cs="宋体"/>
                        <w:sz w:val="28"/>
                        <w:szCs w:val="32"/>
                      </w:rPr>
                      <w:instrText xml:space="preserve"> PAGE  \* MERGEFORMAT </w:instrText>
                    </w:r>
                    <w:r>
                      <w:rPr>
                        <w:rFonts w:hint="eastAsia" w:ascii="宋体" w:hAnsi="宋体" w:eastAsia="宋体" w:cs="宋体"/>
                        <w:sz w:val="28"/>
                        <w:szCs w:val="32"/>
                      </w:rPr>
                      <w:fldChar w:fldCharType="separate"/>
                    </w:r>
                    <w:r>
                      <w:rPr>
                        <w:rFonts w:hint="eastAsia" w:ascii="宋体" w:hAnsi="宋体" w:eastAsia="宋体" w:cs="宋体"/>
                        <w:sz w:val="28"/>
                        <w:szCs w:val="32"/>
                      </w:rPr>
                      <w:t>3</w:t>
                    </w:r>
                    <w:r>
                      <w:rPr>
                        <w:rFonts w:hint="eastAsia" w:ascii="宋体" w:hAnsi="宋体" w:eastAsia="宋体" w:cs="宋体"/>
                        <w:sz w:val="28"/>
                        <w:szCs w:val="32"/>
                      </w:rPr>
                      <w:fldChar w:fldCharType="end"/>
                    </w:r>
                    <w:r>
                      <w:rPr>
                        <w:rFonts w:hint="eastAsia" w:ascii="宋体" w:hAnsi="宋体" w:eastAsia="宋体" w:cs="宋体"/>
                        <w:sz w:val="28"/>
                        <w:szCs w:val="32"/>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RkYzQ4NzFlNzgyMzYxZDA5ZGQyYWYzOTcxMjg1NDUifQ=="/>
  </w:docVars>
  <w:rsids>
    <w:rsidRoot w:val="30637510"/>
    <w:rsid w:val="06B87EC9"/>
    <w:rsid w:val="07BD1B5C"/>
    <w:rsid w:val="0FFE2EC2"/>
    <w:rsid w:val="14561CDC"/>
    <w:rsid w:val="15702E72"/>
    <w:rsid w:val="1BD22299"/>
    <w:rsid w:val="1E411607"/>
    <w:rsid w:val="27D356B9"/>
    <w:rsid w:val="30637510"/>
    <w:rsid w:val="306E2D6E"/>
    <w:rsid w:val="3FFD737B"/>
    <w:rsid w:val="4A2F61E8"/>
    <w:rsid w:val="4AAD65B3"/>
    <w:rsid w:val="4B5978AA"/>
    <w:rsid w:val="550500A7"/>
    <w:rsid w:val="6EA22B03"/>
    <w:rsid w:val="7397211B"/>
    <w:rsid w:val="7AAA6A4A"/>
    <w:rsid w:val="7C4B0D4E"/>
    <w:rsid w:val="7CFC79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1"/>
    <w:unhideWhenUsed/>
    <w:qFormat/>
    <w:uiPriority w:val="99"/>
    <w:pPr>
      <w:spacing w:line="0" w:lineRule="atLeast"/>
    </w:pPr>
    <w:rPr>
      <w:rFonts w:eastAsia="小标宋" w:cs="Times New Roman"/>
      <w:sz w:val="44"/>
      <w:szCs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2221</Words>
  <Characters>2358</Characters>
  <Lines>0</Lines>
  <Paragraphs>0</Paragraphs>
  <TotalTime>6</TotalTime>
  <ScaleCrop>false</ScaleCrop>
  <LinksUpToDate>false</LinksUpToDate>
  <CharactersWithSpaces>2385</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2024-12-18T07:40:00Z</dcterms:created>
  <dc:creator>兔子姑娘</dc:creator>
  <cp:lastModifiedBy>Administrator</cp:lastModifiedBy>
  <cp:lastPrinted>2024-12-24T01:16:00Z</cp:lastPrinted>
  <dcterms:modified xsi:type="dcterms:W3CDTF">2024-12-31T01:48:47Z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D64DA5453805401EA9C0C892BA70ED89_13</vt:lpwstr>
  </property>
  <property fmtid="{D5CDD505-2E9C-101B-9397-08002B2CF9AE}" pid="4" name="KSOTemplateDocerSaveRecord">
    <vt:lpwstr>eyJoZGlkIjoiODNiOTlhZjQ0OTFlNGY4ZjU4YjU3NmNkZjcwZWRiMzciLCJ1c2VySWQiOiI0MTM2MDYyMTgifQ==</vt:lpwstr>
  </property>
</Properties>
</file>