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2024年4月-8月废止文件清单</w:t>
      </w:r>
    </w:p>
    <w:p>
      <w:pPr>
        <w:keepNext w:val="0"/>
        <w:keepLines w:val="0"/>
        <w:pageBreakBefore w:val="0"/>
        <w:kinsoku/>
        <w:wordWrap/>
        <w:topLinePunct w:val="0"/>
        <w:autoSpaceDE/>
        <w:autoSpaceDN/>
        <w:bidi w:val="0"/>
        <w:spacing w:line="600" w:lineRule="exact"/>
        <w:ind w:right="1920"/>
        <w:textAlignment w:val="auto"/>
        <w:rPr>
          <w:rFonts w:hint="default" w:ascii="Times New Roman" w:hAnsi="Times New Roman" w:eastAsia="黑体" w:cs="Times New Roman"/>
          <w:color w:val="000000" w:themeColor="text1"/>
          <w:sz w:val="32"/>
          <w:szCs w:val="32"/>
          <w14:textFill>
            <w14:solidFill>
              <w14:schemeClr w14:val="tx1"/>
            </w14:solidFill>
          </w14:textFill>
        </w:rPr>
      </w:pPr>
    </w:p>
    <w:tbl>
      <w:tblPr>
        <w:tblStyle w:val="9"/>
        <w:tblW w:w="14539" w:type="dxa"/>
        <w:tblInd w:w="-21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60"/>
        <w:gridCol w:w="2390"/>
        <w:gridCol w:w="110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i w:val="0"/>
                <w:color w:val="000000"/>
                <w:sz w:val="28"/>
                <w:szCs w:val="28"/>
                <w:u w:val="none"/>
              </w:rPr>
            </w:pPr>
            <w:r>
              <w:rPr>
                <w:rFonts w:hint="default" w:ascii="Times New Roman" w:hAnsi="Times New Roman" w:eastAsia="黑体" w:cs="Times New Roman"/>
                <w:i w:val="0"/>
                <w:color w:val="000000"/>
                <w:kern w:val="0"/>
                <w:sz w:val="28"/>
                <w:szCs w:val="28"/>
                <w:u w:val="none"/>
                <w:lang w:val="en-US" w:eastAsia="zh-CN" w:bidi="ar"/>
              </w:rPr>
              <w:t>序号</w:t>
            </w:r>
          </w:p>
        </w:tc>
        <w:tc>
          <w:tcPr>
            <w:tcW w:w="2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i w:val="0"/>
                <w:color w:val="000000"/>
                <w:sz w:val="28"/>
                <w:szCs w:val="28"/>
                <w:u w:val="none"/>
              </w:rPr>
            </w:pPr>
            <w:r>
              <w:rPr>
                <w:rFonts w:hint="default" w:ascii="Times New Roman" w:hAnsi="Times New Roman" w:eastAsia="黑体" w:cs="Times New Roman"/>
                <w:i w:val="0"/>
                <w:color w:val="000000"/>
                <w:kern w:val="0"/>
                <w:sz w:val="28"/>
                <w:szCs w:val="28"/>
                <w:u w:val="none"/>
                <w:lang w:val="en-US" w:eastAsia="zh-CN" w:bidi="ar"/>
              </w:rPr>
              <w:t>废止时间</w:t>
            </w:r>
          </w:p>
        </w:tc>
        <w:tc>
          <w:tcPr>
            <w:tcW w:w="110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黑体" w:cs="Times New Roman"/>
                <w:i w:val="0"/>
                <w:color w:val="000000"/>
                <w:sz w:val="28"/>
                <w:szCs w:val="28"/>
                <w:u w:val="none"/>
              </w:rPr>
            </w:pPr>
            <w:r>
              <w:rPr>
                <w:rFonts w:hint="default" w:ascii="Times New Roman" w:hAnsi="Times New Roman" w:eastAsia="黑体" w:cs="Times New Roman"/>
                <w:i w:val="0"/>
                <w:color w:val="000000"/>
                <w:kern w:val="0"/>
                <w:sz w:val="28"/>
                <w:szCs w:val="28"/>
                <w:u w:val="none"/>
                <w:lang w:val="en-US" w:eastAsia="zh-CN" w:bidi="ar"/>
              </w:rPr>
              <w:t>文件标题</w:t>
            </w:r>
            <w:r>
              <w:rPr>
                <w:rFonts w:hint="eastAsia" w:ascii="Times New Roman" w:hAnsi="Times New Roman" w:eastAsia="黑体" w:cs="Times New Roman"/>
                <w:i w:val="0"/>
                <w:color w:val="000000"/>
                <w:kern w:val="0"/>
                <w:sz w:val="28"/>
                <w:szCs w:val="28"/>
                <w:u w:val="none"/>
                <w:lang w:val="en-US" w:eastAsia="zh-CN" w:bidi="ar"/>
              </w:rPr>
              <w:t>、文号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2024年4月10日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隆尧县人民政府关于印发</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隆尧县支持现代物流业发展实施办法</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隆政字〔</w:t>
            </w:r>
            <w:r>
              <w:rPr>
                <w:rStyle w:val="20"/>
                <w:rFonts w:hint="default" w:ascii="Times New Roman" w:hAnsi="Times New Roman" w:eastAsia="宋体" w:cs="Times New Roman"/>
                <w:sz w:val="28"/>
                <w:szCs w:val="28"/>
                <w:lang w:val="en-US" w:eastAsia="zh-CN" w:bidi="ar"/>
              </w:rPr>
              <w:t>2018</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28</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2024年4月26日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隆尧县人民政府办公室关于印发</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隆尧县企业挂牌上市奖励资金管理暂行办法</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的通知</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隆政办字〔</w:t>
            </w:r>
            <w:r>
              <w:rPr>
                <w:rStyle w:val="20"/>
                <w:rFonts w:hint="default" w:ascii="Times New Roman" w:hAnsi="Times New Roman" w:eastAsia="仿宋_GB2312" w:cs="Times New Roman"/>
                <w:sz w:val="28"/>
                <w:szCs w:val="28"/>
                <w:lang w:val="en-US" w:eastAsia="zh-CN" w:bidi="ar"/>
              </w:rPr>
              <w:t>2020</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仿宋_GB2312" w:cs="Times New Roman"/>
                <w:sz w:val="28"/>
                <w:szCs w:val="28"/>
                <w:lang w:val="en-US" w:eastAsia="zh-CN" w:bidi="ar"/>
              </w:rPr>
              <w:t>27</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3</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2024年5月9日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隆尧县地方金融监督管理局隆尧县财政局关于印发支持企业上市的十条政策措施的通知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隆金监字〔</w:t>
            </w:r>
            <w:r>
              <w:rPr>
                <w:rStyle w:val="20"/>
                <w:rFonts w:hint="default" w:ascii="Times New Roman" w:hAnsi="Times New Roman" w:eastAsia="宋体" w:cs="Times New Roman"/>
                <w:sz w:val="28"/>
                <w:szCs w:val="28"/>
                <w:lang w:val="en-US" w:eastAsia="zh-CN" w:bidi="ar"/>
              </w:rPr>
              <w:t>202</w:t>
            </w:r>
            <w:r>
              <w:rPr>
                <w:rStyle w:val="20"/>
                <w:rFonts w:hint="eastAsia" w:ascii="Times New Roman" w:hAnsi="Times New Roman" w:cs="Times New Roman"/>
                <w:sz w:val="28"/>
                <w:szCs w:val="28"/>
                <w:lang w:val="en-US" w:eastAsia="zh-CN" w:bidi="ar"/>
              </w:rPr>
              <w:t>2</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1</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4</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2024年6月25日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隆尧县人民政府关于印发《熔炼中心、装备制造科创园入园的若干措施（试行）》的通知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隆政字〔</w:t>
            </w:r>
            <w:r>
              <w:rPr>
                <w:rStyle w:val="20"/>
                <w:rFonts w:hint="default" w:ascii="Times New Roman" w:hAnsi="Times New Roman" w:eastAsia="宋体" w:cs="Times New Roman"/>
                <w:sz w:val="28"/>
                <w:szCs w:val="28"/>
                <w:lang w:val="en-US" w:eastAsia="zh-CN" w:bidi="ar"/>
              </w:rPr>
              <w:t>2023</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20</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5</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2024年6月25日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隆尧县人民政府印发关于招商选资扶持政策规定的通知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隆政发〔</w:t>
            </w:r>
            <w:r>
              <w:rPr>
                <w:rStyle w:val="20"/>
                <w:rFonts w:hint="default" w:ascii="Times New Roman" w:hAnsi="Times New Roman" w:eastAsia="宋体" w:cs="Times New Roman"/>
                <w:sz w:val="28"/>
                <w:szCs w:val="28"/>
                <w:lang w:val="en-US" w:eastAsia="zh-CN" w:bidi="ar"/>
              </w:rPr>
              <w:t>2020</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4</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6</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2024年6月25日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隆尧县人民政府关于印发《隆尧县工业项目招商引资优惠政策暂行规定》的通知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隆政发〔</w:t>
            </w:r>
            <w:r>
              <w:rPr>
                <w:rStyle w:val="20"/>
                <w:rFonts w:hint="default" w:ascii="Times New Roman" w:hAnsi="Times New Roman" w:eastAsia="宋体" w:cs="Times New Roman"/>
                <w:sz w:val="28"/>
                <w:szCs w:val="28"/>
                <w:lang w:val="en-US" w:eastAsia="zh-CN" w:bidi="ar"/>
              </w:rPr>
              <w:t>2018</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6</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7</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2024年7月27日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隆尧县人民政府关于城市管理处罚权相对集中后对违章停放车辆罚款如何分配的批复</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隆政函〔</w:t>
            </w:r>
            <w:r>
              <w:rPr>
                <w:rStyle w:val="20"/>
                <w:rFonts w:hint="default" w:ascii="Times New Roman" w:hAnsi="Times New Roman" w:eastAsia="宋体" w:cs="Times New Roman"/>
                <w:sz w:val="28"/>
                <w:szCs w:val="28"/>
                <w:lang w:val="en-US" w:eastAsia="zh-CN" w:bidi="ar"/>
              </w:rPr>
              <w:t>2016</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117</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8</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2024年7月30日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隆尧县人民政府关于印发《隆尧县城市发展预留生计用地暂行办法》的通知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隆政字〔</w:t>
            </w:r>
            <w:r>
              <w:rPr>
                <w:rStyle w:val="20"/>
                <w:rFonts w:hint="default" w:ascii="Times New Roman" w:hAnsi="Times New Roman" w:eastAsia="宋体" w:cs="Times New Roman"/>
                <w:sz w:val="28"/>
                <w:szCs w:val="28"/>
                <w:lang w:val="en-US" w:eastAsia="zh-CN" w:bidi="ar"/>
              </w:rPr>
              <w:t>2022</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11</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9</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2024年7月30日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隆尧县人民政府关于印发《隆尧县培育和支持规上工业企业发展的若干措施》的通知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隆政字〔</w:t>
            </w:r>
            <w:r>
              <w:rPr>
                <w:rStyle w:val="20"/>
                <w:rFonts w:hint="default" w:ascii="Times New Roman" w:hAnsi="Times New Roman" w:eastAsia="宋体" w:cs="Times New Roman"/>
                <w:sz w:val="28"/>
                <w:szCs w:val="28"/>
                <w:lang w:val="en-US" w:eastAsia="zh-CN" w:bidi="ar"/>
              </w:rPr>
              <w:t>2021</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27</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10</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2024年7月30日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隆尧县人民政府关于印发《隆尧县中小企业发展专项资金管理办法》的通知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隆政发〔</w:t>
            </w:r>
            <w:r>
              <w:rPr>
                <w:rStyle w:val="20"/>
                <w:rFonts w:hint="default" w:ascii="Times New Roman" w:hAnsi="Times New Roman" w:eastAsia="宋体" w:cs="Times New Roman"/>
                <w:sz w:val="28"/>
                <w:szCs w:val="28"/>
                <w:lang w:val="en-US" w:eastAsia="zh-CN" w:bidi="ar"/>
              </w:rPr>
              <w:t>2018</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14</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11</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kern w:val="2"/>
                <w:sz w:val="28"/>
                <w:szCs w:val="28"/>
                <w:u w:val="none"/>
                <w:lang w:val="en-US" w:eastAsia="zh-CN" w:bidi="ar-SA"/>
              </w:rPr>
            </w:pPr>
            <w:r>
              <w:rPr>
                <w:rFonts w:hint="default" w:ascii="Times New Roman" w:hAnsi="Times New Roman" w:eastAsia="宋体" w:cs="Times New Roman"/>
                <w:i w:val="0"/>
                <w:color w:val="000000"/>
                <w:kern w:val="0"/>
                <w:sz w:val="28"/>
                <w:szCs w:val="28"/>
                <w:u w:val="none"/>
                <w:lang w:val="en-US" w:eastAsia="zh-CN" w:bidi="ar"/>
              </w:rPr>
              <w:t>2024年8月26日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default" w:ascii="Times New Roman" w:hAnsi="Times New Roman" w:eastAsia="仿宋_GB2312" w:cs="Times New Roman"/>
                <w:i w:val="0"/>
                <w:color w:val="000000"/>
                <w:kern w:val="2"/>
                <w:sz w:val="28"/>
                <w:szCs w:val="28"/>
                <w:u w:val="none"/>
                <w:lang w:val="en-US" w:eastAsia="zh-CN" w:bidi="ar-SA"/>
              </w:rPr>
            </w:pPr>
            <w:r>
              <w:rPr>
                <w:rFonts w:hint="default" w:ascii="Times New Roman" w:hAnsi="Times New Roman" w:eastAsia="仿宋_GB2312" w:cs="Times New Roman"/>
                <w:i w:val="0"/>
                <w:color w:val="000000"/>
                <w:kern w:val="0"/>
                <w:sz w:val="28"/>
                <w:szCs w:val="28"/>
                <w:u w:val="none"/>
                <w:lang w:val="en-US" w:eastAsia="zh-CN" w:bidi="ar"/>
              </w:rPr>
              <w:t>隆尧县人民政府关于印发《促进跨境电商企业发展的十条扶持政策（试行）》的通知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隆政字〔</w:t>
            </w:r>
            <w:r>
              <w:rPr>
                <w:rStyle w:val="20"/>
                <w:rFonts w:hint="default" w:ascii="Times New Roman" w:hAnsi="Times New Roman" w:eastAsia="宋体" w:cs="Times New Roman"/>
                <w:sz w:val="28"/>
                <w:szCs w:val="28"/>
                <w:lang w:val="en-US" w:eastAsia="zh-CN" w:bidi="ar"/>
              </w:rPr>
              <w:t>2022</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18</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12</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kern w:val="2"/>
                <w:sz w:val="28"/>
                <w:szCs w:val="28"/>
                <w:u w:val="none"/>
                <w:lang w:val="en-US" w:eastAsia="zh-CN" w:bidi="ar-SA"/>
              </w:rPr>
            </w:pPr>
            <w:r>
              <w:rPr>
                <w:rFonts w:hint="default" w:ascii="Times New Roman" w:hAnsi="Times New Roman" w:eastAsia="宋体" w:cs="Times New Roman"/>
                <w:i w:val="0"/>
                <w:color w:val="000000"/>
                <w:kern w:val="0"/>
                <w:sz w:val="28"/>
                <w:szCs w:val="28"/>
                <w:u w:val="none"/>
                <w:lang w:val="en-US" w:eastAsia="zh-CN" w:bidi="ar"/>
              </w:rPr>
              <w:t>2024年8月26日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default" w:ascii="Times New Roman" w:hAnsi="Times New Roman" w:eastAsia="仿宋_GB2312" w:cs="Times New Roman"/>
                <w:i w:val="0"/>
                <w:color w:val="000000"/>
                <w:kern w:val="2"/>
                <w:sz w:val="28"/>
                <w:szCs w:val="28"/>
                <w:u w:val="none"/>
                <w:lang w:val="en-US" w:eastAsia="zh-CN" w:bidi="ar-SA"/>
              </w:rPr>
            </w:pP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隆尧县人民政府关于促进县域外资外贸企业发展若干措施的规定</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隆政字〔</w:t>
            </w:r>
            <w:r>
              <w:rPr>
                <w:rStyle w:val="20"/>
                <w:rFonts w:hint="default" w:ascii="Times New Roman" w:hAnsi="Times New Roman" w:eastAsia="宋体" w:cs="Times New Roman"/>
                <w:sz w:val="28"/>
                <w:szCs w:val="28"/>
                <w:lang w:val="en-US" w:eastAsia="zh-CN" w:bidi="ar"/>
              </w:rPr>
              <w:t>2022</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25</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13</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kern w:val="2"/>
                <w:sz w:val="28"/>
                <w:szCs w:val="28"/>
                <w:u w:val="none"/>
                <w:lang w:val="en-US" w:eastAsia="zh-CN" w:bidi="ar-SA"/>
              </w:rPr>
            </w:pPr>
            <w:r>
              <w:rPr>
                <w:rFonts w:hint="default" w:ascii="Times New Roman" w:hAnsi="Times New Roman" w:eastAsia="宋体" w:cs="Times New Roman"/>
                <w:i w:val="0"/>
                <w:color w:val="000000"/>
                <w:kern w:val="0"/>
                <w:sz w:val="28"/>
                <w:szCs w:val="28"/>
                <w:u w:val="none"/>
                <w:lang w:val="en-US" w:eastAsia="zh-CN" w:bidi="ar"/>
              </w:rPr>
              <w:t>2024年8月26日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default" w:ascii="Times New Roman" w:hAnsi="Times New Roman" w:eastAsia="仿宋_GB2312" w:cs="Times New Roman"/>
                <w:i w:val="0"/>
                <w:color w:val="000000"/>
                <w:kern w:val="2"/>
                <w:sz w:val="28"/>
                <w:szCs w:val="28"/>
                <w:u w:val="none"/>
                <w:lang w:val="en-US" w:eastAsia="zh-CN" w:bidi="ar-SA"/>
              </w:rPr>
            </w:pPr>
            <w:r>
              <w:rPr>
                <w:rFonts w:hint="default" w:ascii="Times New Roman" w:hAnsi="Times New Roman" w:eastAsia="仿宋_GB2312" w:cs="Times New Roman"/>
                <w:i w:val="0"/>
                <w:color w:val="000000"/>
                <w:kern w:val="0"/>
                <w:sz w:val="28"/>
                <w:szCs w:val="28"/>
                <w:u w:val="none"/>
                <w:lang w:val="en-US" w:eastAsia="zh-CN" w:bidi="ar"/>
              </w:rPr>
              <w:t>隆尧县人民政府印发《隆尧县扶持再生铝（钢、铁）优惠政策实施意见（试行）》</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隆政</w:t>
            </w:r>
            <w:r>
              <w:rPr>
                <w:rStyle w:val="19"/>
                <w:rFonts w:hint="default" w:ascii="Times New Roman" w:hAnsi="Times New Roman" w:cs="Times New Roman"/>
                <w:sz w:val="28"/>
                <w:szCs w:val="28"/>
                <w:lang w:val="en-US" w:eastAsia="zh-CN" w:bidi="ar"/>
              </w:rPr>
              <w:t>字〔</w:t>
            </w:r>
            <w:r>
              <w:rPr>
                <w:rStyle w:val="20"/>
                <w:rFonts w:hint="default" w:ascii="Times New Roman" w:hAnsi="Times New Roman" w:eastAsia="仿宋_GB2312" w:cs="Times New Roman"/>
                <w:sz w:val="28"/>
                <w:szCs w:val="28"/>
                <w:lang w:val="en-US" w:eastAsia="zh-CN" w:bidi="ar"/>
              </w:rPr>
              <w:t>2023</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仿宋_GB2312" w:cs="Times New Roman"/>
                <w:sz w:val="28"/>
                <w:szCs w:val="28"/>
                <w:lang w:val="en-US" w:eastAsia="zh-CN" w:bidi="ar"/>
              </w:rPr>
              <w:t>18</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14</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kern w:val="2"/>
                <w:sz w:val="28"/>
                <w:szCs w:val="28"/>
                <w:u w:val="none"/>
                <w:lang w:val="en-US" w:eastAsia="zh-CN" w:bidi="ar-SA"/>
              </w:rPr>
            </w:pPr>
            <w:r>
              <w:rPr>
                <w:rFonts w:hint="default" w:ascii="Times New Roman" w:hAnsi="Times New Roman" w:eastAsia="宋体" w:cs="Times New Roman"/>
                <w:i w:val="0"/>
                <w:color w:val="000000"/>
                <w:kern w:val="0"/>
                <w:sz w:val="28"/>
                <w:szCs w:val="28"/>
                <w:u w:val="none"/>
                <w:lang w:val="en-US" w:eastAsia="zh-CN" w:bidi="ar"/>
              </w:rPr>
              <w:t>2024年8月26日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default" w:ascii="Times New Roman" w:hAnsi="Times New Roman" w:eastAsia="仿宋_GB2312" w:cs="Times New Roman"/>
                <w:i w:val="0"/>
                <w:color w:val="000000"/>
                <w:kern w:val="2"/>
                <w:sz w:val="28"/>
                <w:szCs w:val="28"/>
                <w:u w:val="none"/>
                <w:lang w:val="en-US" w:eastAsia="zh-CN" w:bidi="ar-SA"/>
              </w:rPr>
            </w:pPr>
            <w:r>
              <w:rPr>
                <w:rFonts w:hint="default" w:ascii="Times New Roman" w:hAnsi="Times New Roman" w:eastAsia="仿宋_GB2312" w:cs="Times New Roman"/>
                <w:i w:val="0"/>
                <w:color w:val="000000"/>
                <w:kern w:val="0"/>
                <w:sz w:val="28"/>
                <w:szCs w:val="28"/>
                <w:u w:val="none"/>
                <w:lang w:val="en-US" w:eastAsia="zh-CN" w:bidi="ar"/>
              </w:rPr>
              <w:t>隆尧县人民政府关于印发《隆尧县科技创新和成果转化专项资金管理办法》</w:t>
            </w:r>
            <w:r>
              <w:rPr>
                <w:rFonts w:hint="eastAsia" w:ascii="Times New Roman" w:hAnsi="Times New Roman" w:eastAsia="仿宋_GB2312" w:cs="Times New Roman"/>
                <w:i w:val="0"/>
                <w:color w:val="000000"/>
                <w:kern w:val="0"/>
                <w:sz w:val="28"/>
                <w:szCs w:val="28"/>
                <w:u w:val="none"/>
                <w:lang w:val="en-US" w:eastAsia="zh-CN" w:bidi="ar"/>
              </w:rPr>
              <w:t>（</w:t>
            </w:r>
            <w:r>
              <w:rPr>
                <w:rFonts w:hint="default" w:ascii="Times New Roman" w:hAnsi="Times New Roman" w:eastAsia="仿宋_GB2312" w:cs="Times New Roman"/>
                <w:i w:val="0"/>
                <w:color w:val="000000"/>
                <w:kern w:val="0"/>
                <w:sz w:val="28"/>
                <w:szCs w:val="28"/>
                <w:u w:val="none"/>
                <w:lang w:val="en-US" w:eastAsia="zh-CN" w:bidi="ar"/>
              </w:rPr>
              <w:t>隆政字</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仿宋_GB2312" w:cs="Times New Roman"/>
                <w:sz w:val="28"/>
                <w:szCs w:val="28"/>
                <w:lang w:val="en-US" w:eastAsia="zh-CN" w:bidi="ar"/>
              </w:rPr>
              <w:t>2023</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仿宋_GB2312" w:cs="Times New Roman"/>
                <w:sz w:val="28"/>
                <w:szCs w:val="28"/>
                <w:lang w:val="en-US" w:eastAsia="zh-CN" w:bidi="ar"/>
              </w:rPr>
              <w:t>19</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10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Times New Roman" w:hAnsi="Times New Roman" w:eastAsia="宋体" w:cs="Times New Roman"/>
                <w:i w:val="0"/>
                <w:color w:val="000000"/>
                <w:sz w:val="28"/>
                <w:szCs w:val="28"/>
                <w:u w:val="none"/>
              </w:rPr>
            </w:pPr>
            <w:r>
              <w:rPr>
                <w:rFonts w:hint="default" w:ascii="Times New Roman" w:hAnsi="Times New Roman" w:eastAsia="宋体" w:cs="Times New Roman"/>
                <w:i w:val="0"/>
                <w:color w:val="000000"/>
                <w:kern w:val="0"/>
                <w:sz w:val="28"/>
                <w:szCs w:val="28"/>
                <w:u w:val="none"/>
                <w:lang w:val="en-US" w:eastAsia="zh-CN" w:bidi="ar"/>
              </w:rPr>
              <w:t>15</w:t>
            </w:r>
          </w:p>
        </w:tc>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right"/>
              <w:textAlignment w:val="center"/>
              <w:rPr>
                <w:rFonts w:hint="default" w:ascii="Times New Roman" w:hAnsi="Times New Roman" w:eastAsia="宋体" w:cs="Times New Roman"/>
                <w:i w:val="0"/>
                <w:color w:val="000000"/>
                <w:kern w:val="2"/>
                <w:sz w:val="28"/>
                <w:szCs w:val="28"/>
                <w:u w:val="none"/>
                <w:lang w:val="en-US" w:eastAsia="zh-CN" w:bidi="ar-SA"/>
              </w:rPr>
            </w:pPr>
            <w:r>
              <w:rPr>
                <w:rFonts w:hint="default" w:ascii="Times New Roman" w:hAnsi="Times New Roman" w:eastAsia="宋体" w:cs="Times New Roman"/>
                <w:i w:val="0"/>
                <w:color w:val="000000"/>
                <w:kern w:val="0"/>
                <w:sz w:val="28"/>
                <w:szCs w:val="28"/>
                <w:u w:val="none"/>
                <w:lang w:val="en-US" w:eastAsia="zh-CN" w:bidi="ar"/>
              </w:rPr>
              <w:t>2024年8月26日</w:t>
            </w:r>
          </w:p>
        </w:tc>
        <w:tc>
          <w:tcPr>
            <w:tcW w:w="1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default" w:ascii="Times New Roman" w:hAnsi="Times New Roman" w:eastAsia="仿宋_GB2312" w:cs="Times New Roman"/>
                <w:i w:val="0"/>
                <w:color w:val="000000"/>
                <w:kern w:val="2"/>
                <w:sz w:val="28"/>
                <w:szCs w:val="28"/>
                <w:u w:val="none"/>
                <w:lang w:val="en-US" w:eastAsia="zh-CN" w:bidi="ar-SA"/>
              </w:rPr>
            </w:pPr>
            <w:r>
              <w:rPr>
                <w:rFonts w:hint="default" w:ascii="Times New Roman" w:hAnsi="Times New Roman" w:eastAsia="仿宋_GB2312" w:cs="Times New Roman"/>
                <w:i w:val="0"/>
                <w:color w:val="000000"/>
                <w:kern w:val="0"/>
                <w:sz w:val="28"/>
                <w:szCs w:val="28"/>
                <w:u w:val="none"/>
                <w:lang w:val="en-US" w:eastAsia="zh-CN" w:bidi="ar"/>
              </w:rPr>
              <w:t>隆尧县人民政府办公室印发《隆尧县鼓励企业增投资上项目创新发展的若干措施（试行）》的通知</w:t>
            </w:r>
            <w:r>
              <w:rPr>
                <w:rFonts w:hint="eastAsia" w:ascii="Times New Roman" w:hAnsi="Times New Roman" w:eastAsia="仿宋_GB2312" w:cs="Times New Roman"/>
                <w:i w:val="0"/>
                <w:color w:val="000000"/>
                <w:kern w:val="0"/>
                <w:sz w:val="28"/>
                <w:szCs w:val="28"/>
                <w:u w:val="none"/>
                <w:lang w:val="en-US" w:eastAsia="zh-CN" w:bidi="ar"/>
              </w:rPr>
              <w:t>（</w:t>
            </w:r>
            <w:r>
              <w:rPr>
                <w:rStyle w:val="19"/>
                <w:rFonts w:hint="default" w:ascii="Times New Roman" w:hAnsi="Times New Roman" w:cs="Times New Roman"/>
                <w:sz w:val="28"/>
                <w:szCs w:val="28"/>
                <w:lang w:val="en-US" w:eastAsia="zh-CN" w:bidi="ar"/>
              </w:rPr>
              <w:t>隆政办字〔</w:t>
            </w:r>
            <w:r>
              <w:rPr>
                <w:rStyle w:val="20"/>
                <w:rFonts w:hint="default" w:ascii="Times New Roman" w:hAnsi="Times New Roman" w:eastAsia="宋体" w:cs="Times New Roman"/>
                <w:sz w:val="28"/>
                <w:szCs w:val="28"/>
                <w:lang w:val="en-US" w:eastAsia="zh-CN" w:bidi="ar"/>
              </w:rPr>
              <w:t>2024</w:t>
            </w:r>
            <w:r>
              <w:rPr>
                <w:rStyle w:val="19"/>
                <w:rFonts w:hint="default" w:ascii="Times New Roman" w:hAnsi="Times New Roman" w:cs="Times New Roman"/>
                <w:sz w:val="28"/>
                <w:szCs w:val="28"/>
                <w:lang w:val="en-US" w:eastAsia="zh-CN" w:bidi="ar"/>
              </w:rPr>
              <w:t>〕</w:t>
            </w:r>
            <w:r>
              <w:rPr>
                <w:rStyle w:val="20"/>
                <w:rFonts w:hint="default" w:ascii="Times New Roman" w:hAnsi="Times New Roman" w:eastAsia="宋体" w:cs="Times New Roman"/>
                <w:sz w:val="28"/>
                <w:szCs w:val="28"/>
                <w:lang w:val="en-US" w:eastAsia="zh-CN" w:bidi="ar"/>
              </w:rPr>
              <w:t>2</w:t>
            </w:r>
            <w:r>
              <w:rPr>
                <w:rStyle w:val="19"/>
                <w:rFonts w:hint="default" w:ascii="Times New Roman" w:hAnsi="Times New Roman" w:cs="Times New Roman"/>
                <w:sz w:val="28"/>
                <w:szCs w:val="28"/>
                <w:lang w:val="en-US" w:eastAsia="zh-CN" w:bidi="ar"/>
              </w:rPr>
              <w:t>号</w:t>
            </w:r>
            <w:r>
              <w:rPr>
                <w:rFonts w:hint="eastAsia" w:ascii="Times New Roman" w:hAnsi="Times New Roman" w:eastAsia="仿宋_GB2312" w:cs="Times New Roman"/>
                <w:i w:val="0"/>
                <w:color w:val="000000"/>
                <w:kern w:val="0"/>
                <w:sz w:val="28"/>
                <w:szCs w:val="28"/>
                <w:u w:val="none"/>
                <w:lang w:val="en-US" w:eastAsia="zh-CN" w:bidi="ar"/>
              </w:rPr>
              <w:t>）</w:t>
            </w:r>
          </w:p>
        </w:tc>
      </w:tr>
    </w:tbl>
    <w:p>
      <w:pPr>
        <w:keepNext w:val="0"/>
        <w:keepLines w:val="0"/>
        <w:pageBreakBefore w:val="0"/>
        <w:widowControl w:val="0"/>
        <w:kinsoku/>
        <w:wordWrap/>
        <w:overflowPunct/>
        <w:topLinePunct w:val="0"/>
        <w:autoSpaceDE/>
        <w:autoSpaceDN/>
        <w:bidi w:val="0"/>
        <w:adjustRightInd/>
        <w:snapToGrid/>
        <w:spacing w:before="188" w:beforeLines="60" w:line="600" w:lineRule="exact"/>
        <w:textAlignment w:val="auto"/>
        <w:rPr>
          <w:rFonts w:hint="default" w:ascii="Times New Roman" w:hAnsi="Times New Roman" w:eastAsia="仿宋" w:cs="Times New Roman"/>
          <w:color w:val="000000" w:themeColor="text1"/>
          <w:sz w:val="28"/>
          <w:szCs w:val="28"/>
          <w:lang w:val="en-US" w:eastAsia="zh-CN"/>
          <w14:textFill>
            <w14:solidFill>
              <w14:schemeClr w14:val="tx1"/>
            </w14:solidFill>
          </w14:textFill>
        </w:rPr>
      </w:pPr>
    </w:p>
    <w:sectPr>
      <w:footerReference r:id="rId3" w:type="default"/>
      <w:pgSz w:w="16838" w:h="11906" w:orient="landscape"/>
      <w:pgMar w:top="2041" w:right="1474" w:bottom="1474" w:left="1474" w:header="851" w:footer="992" w:gutter="0"/>
      <w:pgNumType w:fmt="decimal" w:start="2"/>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汉仪中宋简">
    <w:panose1 w:val="02010600000101010101"/>
    <w:charset w:val="86"/>
    <w:family w:val="auto"/>
    <w:pitch w:val="default"/>
    <w:sig w:usb0="00000001" w:usb1="080E0800" w:usb2="00000002"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false"/>
  <w:bordersDoNotSurroundFooter w:val="false"/>
  <w:documentProtection w:enforcement="0"/>
  <w:defaultTabStop w:val="420"/>
  <w:drawingGridVerticalSpacing w:val="159"/>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NiOTlhZjQ0OTFlNGY4ZjU4YjU3NmNkZjcwZWRiMzcifQ=="/>
  </w:docVars>
  <w:rsids>
    <w:rsidRoot w:val="47D87482"/>
    <w:rsid w:val="000C7CD7"/>
    <w:rsid w:val="001768B7"/>
    <w:rsid w:val="006C2575"/>
    <w:rsid w:val="007329F8"/>
    <w:rsid w:val="0075414D"/>
    <w:rsid w:val="00BB1655"/>
    <w:rsid w:val="00C83947"/>
    <w:rsid w:val="00DF5E48"/>
    <w:rsid w:val="05C502A5"/>
    <w:rsid w:val="08E22C40"/>
    <w:rsid w:val="09351515"/>
    <w:rsid w:val="0A422AF4"/>
    <w:rsid w:val="0DE13415"/>
    <w:rsid w:val="0E1D0FFB"/>
    <w:rsid w:val="0F3A2764"/>
    <w:rsid w:val="0FC80919"/>
    <w:rsid w:val="11E47A9E"/>
    <w:rsid w:val="120E574F"/>
    <w:rsid w:val="12EA432A"/>
    <w:rsid w:val="140F401D"/>
    <w:rsid w:val="144F0490"/>
    <w:rsid w:val="15A607E6"/>
    <w:rsid w:val="16855A00"/>
    <w:rsid w:val="16A061E4"/>
    <w:rsid w:val="176C2A2B"/>
    <w:rsid w:val="176E40B7"/>
    <w:rsid w:val="178F57F9"/>
    <w:rsid w:val="179D2A08"/>
    <w:rsid w:val="17F55E76"/>
    <w:rsid w:val="18425173"/>
    <w:rsid w:val="18A57897"/>
    <w:rsid w:val="18E9552C"/>
    <w:rsid w:val="18EF5D73"/>
    <w:rsid w:val="197078F5"/>
    <w:rsid w:val="1B157F58"/>
    <w:rsid w:val="1C76207E"/>
    <w:rsid w:val="1D0362B7"/>
    <w:rsid w:val="1D48059A"/>
    <w:rsid w:val="1D582430"/>
    <w:rsid w:val="1E686105"/>
    <w:rsid w:val="20532880"/>
    <w:rsid w:val="20AD2FFD"/>
    <w:rsid w:val="21A5431B"/>
    <w:rsid w:val="21A565BE"/>
    <w:rsid w:val="24045F13"/>
    <w:rsid w:val="268F2658"/>
    <w:rsid w:val="27342519"/>
    <w:rsid w:val="28585844"/>
    <w:rsid w:val="28B442FD"/>
    <w:rsid w:val="2D373F35"/>
    <w:rsid w:val="2DB1617D"/>
    <w:rsid w:val="2DDB7045"/>
    <w:rsid w:val="2E1A5235"/>
    <w:rsid w:val="2EA968BC"/>
    <w:rsid w:val="2FA411E5"/>
    <w:rsid w:val="2FA57C8B"/>
    <w:rsid w:val="2FC06BE9"/>
    <w:rsid w:val="30F4158F"/>
    <w:rsid w:val="31751C21"/>
    <w:rsid w:val="32A35358"/>
    <w:rsid w:val="335A5247"/>
    <w:rsid w:val="33A5435D"/>
    <w:rsid w:val="354B3053"/>
    <w:rsid w:val="374946CB"/>
    <w:rsid w:val="396A1A3E"/>
    <w:rsid w:val="3A034EA4"/>
    <w:rsid w:val="3A645A3F"/>
    <w:rsid w:val="3E516D07"/>
    <w:rsid w:val="3EEBFA84"/>
    <w:rsid w:val="413E1696"/>
    <w:rsid w:val="418F3F7F"/>
    <w:rsid w:val="433B3C46"/>
    <w:rsid w:val="45A437DF"/>
    <w:rsid w:val="460044CB"/>
    <w:rsid w:val="472C1684"/>
    <w:rsid w:val="47805CC4"/>
    <w:rsid w:val="47D87482"/>
    <w:rsid w:val="48B54E55"/>
    <w:rsid w:val="48C33882"/>
    <w:rsid w:val="4972538A"/>
    <w:rsid w:val="4A133801"/>
    <w:rsid w:val="4A143B0F"/>
    <w:rsid w:val="4B1E3860"/>
    <w:rsid w:val="4DB202B2"/>
    <w:rsid w:val="4DB82632"/>
    <w:rsid w:val="4F7B62ED"/>
    <w:rsid w:val="4FFE71E5"/>
    <w:rsid w:val="51466FB5"/>
    <w:rsid w:val="51C03040"/>
    <w:rsid w:val="520B43E5"/>
    <w:rsid w:val="524839AA"/>
    <w:rsid w:val="528729F5"/>
    <w:rsid w:val="537F084D"/>
    <w:rsid w:val="53BC4099"/>
    <w:rsid w:val="545E23FC"/>
    <w:rsid w:val="551E6C05"/>
    <w:rsid w:val="56F227A8"/>
    <w:rsid w:val="5777AF72"/>
    <w:rsid w:val="57DF4A75"/>
    <w:rsid w:val="591739E9"/>
    <w:rsid w:val="5D5978D2"/>
    <w:rsid w:val="5DAE1D2E"/>
    <w:rsid w:val="5EF85BC1"/>
    <w:rsid w:val="62766769"/>
    <w:rsid w:val="63291A6D"/>
    <w:rsid w:val="644E67FC"/>
    <w:rsid w:val="65416639"/>
    <w:rsid w:val="65900123"/>
    <w:rsid w:val="65D616CA"/>
    <w:rsid w:val="679F6E01"/>
    <w:rsid w:val="681E7AEB"/>
    <w:rsid w:val="68631E1E"/>
    <w:rsid w:val="6AF40A8B"/>
    <w:rsid w:val="6B0163FA"/>
    <w:rsid w:val="6B38147D"/>
    <w:rsid w:val="6C19210D"/>
    <w:rsid w:val="6D3D54CF"/>
    <w:rsid w:val="6D8B7329"/>
    <w:rsid w:val="6D94737A"/>
    <w:rsid w:val="6FE112B0"/>
    <w:rsid w:val="703549D7"/>
    <w:rsid w:val="703D618B"/>
    <w:rsid w:val="709C6E61"/>
    <w:rsid w:val="714262E9"/>
    <w:rsid w:val="72956AA9"/>
    <w:rsid w:val="74E425DB"/>
    <w:rsid w:val="75853217"/>
    <w:rsid w:val="77843FEF"/>
    <w:rsid w:val="78657D51"/>
    <w:rsid w:val="7950378B"/>
    <w:rsid w:val="7AC9515F"/>
    <w:rsid w:val="7AFE2D87"/>
    <w:rsid w:val="7BDF1B63"/>
    <w:rsid w:val="7CF0476E"/>
    <w:rsid w:val="7D00068B"/>
    <w:rsid w:val="FF980F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semiHidden/>
    <w:unhideWhenUsed/>
    <w:qFormat/>
    <w:uiPriority w:val="99"/>
    <w:pPr>
      <w:ind w:firstLine="880" w:firstLineChars="200"/>
    </w:pPr>
    <w:rPr>
      <w:rFonts w:ascii="Times New Roman" w:hAnsi="Times New Roman" w:eastAsia="仿宋_GB2312" w:cs="Times New Roman"/>
      <w:sz w:val="32"/>
    </w:rPr>
  </w:style>
  <w:style w:type="paragraph" w:styleId="3">
    <w:name w:val="Plain Text"/>
    <w:basedOn w:val="1"/>
    <w:next w:val="4"/>
    <w:qFormat/>
    <w:uiPriority w:val="0"/>
    <w:rPr>
      <w:rFonts w:ascii="宋体" w:hAnsi="Courier New"/>
    </w:rPr>
  </w:style>
  <w:style w:type="paragraph" w:styleId="4">
    <w:name w:val="index 9"/>
    <w:basedOn w:val="1"/>
    <w:next w:val="1"/>
    <w:qFormat/>
    <w:uiPriority w:val="0"/>
    <w:pPr>
      <w:ind w:left="1600" w:leftChars="1600"/>
    </w:pPr>
  </w:style>
  <w:style w:type="paragraph" w:styleId="5">
    <w:name w:val="Body Text"/>
    <w:basedOn w:val="1"/>
    <w:qFormat/>
    <w:uiPriority w:val="0"/>
    <w:pPr>
      <w:ind w:firstLine="880" w:firstLineChars="200"/>
    </w:pPr>
    <w:rPr>
      <w:rFonts w:ascii="Times New Roman" w:hAnsi="Times New Roman" w:cs="Times New Roman"/>
    </w:rPr>
  </w:style>
  <w:style w:type="paragraph" w:styleId="6">
    <w:name w:val="footer"/>
    <w:basedOn w:val="1"/>
    <w:next w:val="2"/>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Normal (Web)"/>
    <w:basedOn w:val="1"/>
    <w:qFormat/>
    <w:uiPriority w:val="0"/>
    <w:pPr>
      <w:spacing w:beforeAutospacing="1" w:afterAutospacing="1"/>
      <w:jc w:val="left"/>
    </w:pPr>
    <w:rPr>
      <w:kern w:val="0"/>
      <w:sz w:val="24"/>
    </w:rPr>
  </w:style>
  <w:style w:type="character" w:styleId="11">
    <w:name w:val="Strong"/>
    <w:basedOn w:val="10"/>
    <w:qFormat/>
    <w:uiPriority w:val="0"/>
    <w:rPr>
      <w:b/>
    </w:rPr>
  </w:style>
  <w:style w:type="character" w:styleId="12">
    <w:name w:val="page number"/>
    <w:basedOn w:val="10"/>
    <w:qFormat/>
    <w:uiPriority w:val="0"/>
  </w:style>
  <w:style w:type="character" w:styleId="13">
    <w:name w:val="FollowedHyperlink"/>
    <w:basedOn w:val="10"/>
    <w:qFormat/>
    <w:uiPriority w:val="0"/>
    <w:rPr>
      <w:color w:val="800080"/>
      <w:u w:val="none"/>
    </w:rPr>
  </w:style>
  <w:style w:type="character" w:styleId="14">
    <w:name w:val="Hyperlink"/>
    <w:basedOn w:val="10"/>
    <w:qFormat/>
    <w:uiPriority w:val="0"/>
    <w:rPr>
      <w:color w:val="0000FF"/>
      <w:u w:val="none"/>
    </w:rPr>
  </w:style>
  <w:style w:type="paragraph" w:customStyle="1" w:styleId="15">
    <w:name w:val="材料标题"/>
    <w:basedOn w:val="16"/>
    <w:qFormat/>
    <w:uiPriority w:val="0"/>
    <w:pPr>
      <w:ind w:firstLine="0" w:firstLineChars="0"/>
      <w:jc w:val="center"/>
    </w:pPr>
    <w:rPr>
      <w:rFonts w:eastAsia="华文中宋"/>
      <w:b/>
      <w:sz w:val="38"/>
    </w:rPr>
  </w:style>
  <w:style w:type="paragraph" w:customStyle="1" w:styleId="16">
    <w:name w:val="材料正文"/>
    <w:basedOn w:val="1"/>
    <w:qFormat/>
    <w:uiPriority w:val="0"/>
    <w:pPr>
      <w:spacing w:line="540" w:lineRule="exact"/>
      <w:ind w:firstLine="760" w:firstLineChars="200"/>
    </w:pPr>
    <w:rPr>
      <w:rFonts w:eastAsia="仿宋_GB2312"/>
      <w:sz w:val="30"/>
    </w:rPr>
  </w:style>
  <w:style w:type="paragraph" w:customStyle="1" w:styleId="17">
    <w:name w:val="列表段落1"/>
    <w:basedOn w:val="1"/>
    <w:qFormat/>
    <w:uiPriority w:val="34"/>
    <w:pPr>
      <w:ind w:firstLine="420" w:firstLineChars="200"/>
    </w:pPr>
  </w:style>
  <w:style w:type="character" w:customStyle="1" w:styleId="18">
    <w:name w:val="font21"/>
    <w:basedOn w:val="10"/>
    <w:qFormat/>
    <w:uiPriority w:val="0"/>
    <w:rPr>
      <w:rFonts w:ascii="楷体_GB2312" w:eastAsia="楷体_GB2312" w:cs="楷体_GB2312"/>
      <w:color w:val="000000"/>
      <w:sz w:val="36"/>
      <w:szCs w:val="36"/>
      <w:u w:val="none"/>
    </w:rPr>
  </w:style>
  <w:style w:type="character" w:customStyle="1" w:styleId="19">
    <w:name w:val="font81"/>
    <w:basedOn w:val="10"/>
    <w:qFormat/>
    <w:uiPriority w:val="0"/>
    <w:rPr>
      <w:rFonts w:hint="eastAsia" w:ascii="仿宋_GB2312" w:eastAsia="仿宋_GB2312" w:cs="仿宋_GB2312"/>
      <w:color w:val="000000"/>
      <w:sz w:val="32"/>
      <w:szCs w:val="32"/>
      <w:u w:val="none"/>
    </w:rPr>
  </w:style>
  <w:style w:type="character" w:customStyle="1" w:styleId="20">
    <w:name w:val="font51"/>
    <w:basedOn w:val="10"/>
    <w:qFormat/>
    <w:uiPriority w:val="0"/>
    <w:rPr>
      <w:rFonts w:hint="default" w:ascii="Times New Roman" w:hAnsi="Times New Roman" w:cs="Times New Roman"/>
      <w:color w:val="000000"/>
      <w:sz w:val="32"/>
      <w:szCs w:val="32"/>
      <w:u w:val="none"/>
    </w:rPr>
  </w:style>
  <w:style w:type="character" w:customStyle="1" w:styleId="21">
    <w:name w:val="font11"/>
    <w:basedOn w:val="10"/>
    <w:qFormat/>
    <w:uiPriority w:val="0"/>
    <w:rPr>
      <w:rFonts w:hint="default" w:ascii="Times New Roman" w:hAnsi="Times New Roman" w:cs="Times New Roman"/>
      <w:color w:val="000000"/>
      <w:sz w:val="32"/>
      <w:szCs w:val="32"/>
      <w:u w:val="none"/>
    </w:rPr>
  </w:style>
  <w:style w:type="character" w:customStyle="1" w:styleId="22">
    <w:name w:val="font01"/>
    <w:basedOn w:val="10"/>
    <w:qFormat/>
    <w:uiPriority w:val="0"/>
    <w:rPr>
      <w:rFonts w:hint="eastAsia" w:ascii="仿宋_GB2312" w:eastAsia="仿宋_GB2312" w:cs="仿宋_GB2312"/>
      <w:color w:val="000000"/>
      <w:sz w:val="32"/>
      <w:szCs w:val="3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1403</Words>
  <Characters>1512</Characters>
  <Lines>11</Lines>
  <Paragraphs>3</Paragraphs>
  <TotalTime>1</TotalTime>
  <ScaleCrop>false</ScaleCrop>
  <LinksUpToDate>false</LinksUpToDate>
  <CharactersWithSpaces>1564</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2024-08-12T18:43:00Z</dcterms:created>
  <dc:creator>fzbsgy</dc:creator>
  <cp:lastModifiedBy>work</cp:lastModifiedBy>
  <cp:lastPrinted>2024-08-12T19:41:00Z</cp:lastPrinted>
  <dcterms:modified xsi:type="dcterms:W3CDTF">2024-10-29T09:51:45Z</dcterms:modified>
  <dc:title>隆尧县人民政府</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3F7A6E29AFE146E7927D4A814242E732_13</vt:lpwstr>
  </property>
</Properties>
</file>