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A935D4"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</w:p>
    <w:p w14:paraId="56B7667F"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隆尧县尹村镇人民政府</w:t>
      </w:r>
    </w:p>
    <w:p w14:paraId="295DC443"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2021年土地出让金/占地补偿工作绩效评价自评报告</w:t>
      </w:r>
    </w:p>
    <w:p w14:paraId="402FEBD4">
      <w:pPr>
        <w:widowControl/>
        <w:rPr>
          <w:rFonts w:ascii="黑体" w:hAnsi="黑体" w:eastAsia="黑体" w:cs="宋体"/>
          <w:b/>
          <w:bCs/>
          <w:kern w:val="0"/>
          <w:sz w:val="44"/>
          <w:szCs w:val="44"/>
        </w:rPr>
      </w:pPr>
    </w:p>
    <w:p w14:paraId="77A877B1">
      <w:pPr>
        <w:pStyle w:val="8"/>
        <w:widowControl/>
        <w:numPr>
          <w:ilvl w:val="0"/>
          <w:numId w:val="1"/>
        </w:numPr>
        <w:ind w:firstLineChars="0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项目概况</w:t>
      </w:r>
    </w:p>
    <w:p w14:paraId="658027EC">
      <w:pPr>
        <w:spacing w:line="600" w:lineRule="exact"/>
        <w:ind w:firstLine="640" w:firstLineChars="200"/>
        <w:rPr>
          <w:rFonts w:ascii="宋体" w:hAnsi="宋体" w:eastAsia="宋体" w:cs="宋体"/>
          <w:sz w:val="32"/>
          <w:szCs w:val="32"/>
        </w:rPr>
      </w:pPr>
      <w:r>
        <w:rPr>
          <w:rFonts w:hint="eastAsia" w:cs="宋体" w:asciiTheme="minorEastAsia" w:hAnsiTheme="minorEastAsia"/>
          <w:kern w:val="0"/>
          <w:sz w:val="32"/>
          <w:szCs w:val="32"/>
        </w:rPr>
        <w:t xml:space="preserve">  </w:t>
      </w:r>
      <w:r>
        <w:rPr>
          <w:rFonts w:hint="eastAsia" w:ascii="宋体" w:hAnsi="宋体" w:eastAsia="宋体" w:cs="宋体"/>
          <w:sz w:val="32"/>
          <w:szCs w:val="32"/>
        </w:rPr>
        <w:t>按照镇工作安排，做好公益事业和园区企业占地补偿正常发放工作，全年计划开支284.074856万元，用于公益事业和园区企业占地补偿发放支出，加强经费节约工作，缩减成本支出，切实维护单位的平稳运转。</w:t>
      </w:r>
    </w:p>
    <w:p w14:paraId="72BABBC0">
      <w:pPr>
        <w:widowControl/>
        <w:ind w:firstLine="472" w:firstLineChars="14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二、工作活动(项目)绩效目标和指标设定情况</w:t>
      </w:r>
    </w:p>
    <w:p w14:paraId="4C2D060A">
      <w:pPr>
        <w:spacing w:line="600" w:lineRule="exact"/>
        <w:ind w:firstLine="640" w:firstLineChars="200"/>
        <w:rPr>
          <w:rFonts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总目标：全年计划公益事业和园区企业占地补偿开支284.074856万元，用于公益事业和园区企业占地补偿支出，加强经费节约工作，缩减成本支出，切实维护单位的平</w:t>
      </w:r>
      <w:bookmarkStart w:id="0" w:name="_GoBack"/>
      <w:bookmarkEnd w:id="0"/>
      <w:r>
        <w:rPr>
          <w:rFonts w:hint="eastAsia" w:ascii="宋体" w:hAnsi="宋体" w:eastAsia="宋体" w:cs="宋体"/>
          <w:sz w:val="32"/>
          <w:szCs w:val="32"/>
        </w:rPr>
        <w:t>稳运转。</w:t>
      </w:r>
    </w:p>
    <w:p w14:paraId="12664433">
      <w:pPr>
        <w:spacing w:line="600" w:lineRule="exact"/>
        <w:ind w:firstLine="640" w:firstLineChars="200"/>
        <w:rPr>
          <w:rFonts w:ascii="宋体" w:hAnsi="宋体" w:eastAsia="宋体" w:cs="宋体"/>
          <w:color w:val="FF0000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年度目标：围绕县委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县</w:t>
      </w:r>
      <w:r>
        <w:rPr>
          <w:rFonts w:hint="eastAsia" w:ascii="宋体" w:hAnsi="宋体" w:eastAsia="宋体" w:cs="宋体"/>
          <w:sz w:val="32"/>
          <w:szCs w:val="32"/>
        </w:rPr>
        <w:t>政府中心重点工作，全力保障公益事业和园区企业占地补偿工作正常运转。。</w:t>
      </w:r>
    </w:p>
    <w:p w14:paraId="730CC918">
      <w:pPr>
        <w:widowControl/>
        <w:ind w:firstLine="472" w:firstLineChars="14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三、工作活动(项目)实施绩效管理情况及取得成绩</w:t>
      </w:r>
    </w:p>
    <w:p w14:paraId="5569D8F9">
      <w:pPr>
        <w:spacing w:line="600" w:lineRule="exact"/>
        <w:rPr>
          <w:rFonts w:ascii="宋体" w:hAnsi="宋体" w:eastAsia="宋体" w:cs="宋体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保障公益事业和园区企业占地补偿发放经费开支</w:t>
      </w:r>
      <w:r>
        <w:rPr>
          <w:rFonts w:hint="eastAsia" w:ascii="宋体" w:hAnsi="宋体" w:eastAsia="宋体" w:cs="宋体"/>
          <w:color w:val="000000"/>
          <w:sz w:val="32"/>
          <w:szCs w:val="32"/>
        </w:rPr>
        <w:t>。切实保障群众土地补偿工作正常运转，保障公益事业和园区各项工作有效开展。</w:t>
      </w:r>
    </w:p>
    <w:p w14:paraId="0567B0FA">
      <w:pPr>
        <w:widowControl/>
        <w:ind w:firstLine="472" w:firstLineChars="14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四、工作活动(项目)绩效自评情况</w:t>
      </w:r>
    </w:p>
    <w:p w14:paraId="13E6265C">
      <w:pPr>
        <w:pStyle w:val="9"/>
        <w:spacing w:line="580" w:lineRule="atLeast"/>
        <w:ind w:firstLine="640" w:firstLineChars="200"/>
        <w:jc w:val="left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尹村镇人民政府按照隆尧县财政局《关于开展2021年度县级项目支出绩效自评和部门整体支出绩效自评工作的通知》（隆财[2022]27号）相关规定，设计评价指标，制定绩效自评工作方案，成立以主管人员为组长的自评小组，认真开展项目绩效自评工作。</w:t>
      </w:r>
    </w:p>
    <w:p w14:paraId="16311609">
      <w:pPr>
        <w:spacing w:line="600" w:lineRule="exact"/>
        <w:ind w:firstLine="630"/>
        <w:rPr>
          <w:rFonts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项目自评小组，依据各项评价指标的完成情况，综合打分为100分，项目评价结果为优秀。</w:t>
      </w:r>
    </w:p>
    <w:p w14:paraId="101680A1">
      <w:pPr>
        <w:widowControl/>
        <w:ind w:firstLine="312" w:firstLineChars="9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五、工作活动(项目)存在的问题、改进工作的意见及建议</w:t>
      </w:r>
    </w:p>
    <w:p w14:paraId="0D6FEA73">
      <w:pPr>
        <w:ind w:firstLine="320" w:firstLineChars="100"/>
        <w:rPr>
          <w:rFonts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此项目暂无问题及建议。</w:t>
      </w:r>
    </w:p>
    <w:p w14:paraId="5C75D4F8">
      <w:pPr>
        <w:ind w:firstLine="320" w:firstLineChars="100"/>
        <w:rPr>
          <w:rFonts w:ascii="宋体" w:hAnsi="宋体" w:eastAsia="宋体" w:cs="宋体"/>
          <w:sz w:val="32"/>
          <w:szCs w:val="32"/>
        </w:rPr>
      </w:pPr>
    </w:p>
    <w:p w14:paraId="22796C5C">
      <w:pPr>
        <w:ind w:firstLine="320" w:firstLineChars="100"/>
        <w:rPr>
          <w:rFonts w:ascii="宋体" w:hAnsi="宋体" w:eastAsia="宋体" w:cs="宋体"/>
          <w:sz w:val="32"/>
          <w:szCs w:val="32"/>
        </w:rPr>
      </w:pPr>
    </w:p>
    <w:p w14:paraId="1C2F5714">
      <w:pPr>
        <w:ind w:firstLine="320" w:firstLineChars="100"/>
        <w:rPr>
          <w:rFonts w:ascii="宋体" w:hAnsi="宋体" w:eastAsia="宋体" w:cs="宋体"/>
          <w:sz w:val="32"/>
          <w:szCs w:val="32"/>
        </w:rPr>
      </w:pPr>
    </w:p>
    <w:p w14:paraId="05328213">
      <w:pPr>
        <w:ind w:firstLine="320" w:firstLineChars="100"/>
        <w:rPr>
          <w:rFonts w:ascii="宋体" w:hAnsi="宋体" w:eastAsia="宋体" w:cs="宋体"/>
          <w:sz w:val="32"/>
          <w:szCs w:val="32"/>
        </w:rPr>
      </w:pPr>
    </w:p>
    <w:p w14:paraId="61CA5755">
      <w:pPr>
        <w:ind w:firstLine="320" w:firstLineChars="100"/>
        <w:rPr>
          <w:rFonts w:ascii="仿宋" w:hAnsi="仿宋" w:eastAsia="仿宋"/>
          <w:sz w:val="28"/>
          <w:szCs w:val="28"/>
        </w:rPr>
      </w:pPr>
      <w:r>
        <w:rPr>
          <w:rFonts w:hint="eastAsia" w:ascii="宋体" w:hAnsi="宋体" w:eastAsia="宋体" w:cs="宋体"/>
          <w:sz w:val="32"/>
          <w:szCs w:val="32"/>
        </w:rPr>
        <w:t xml:space="preserve">                              2021年3月10日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3874EA3"/>
    <w:multiLevelType w:val="multilevel"/>
    <w:tmpl w:val="13874EA3"/>
    <w:lvl w:ilvl="0" w:tentative="0">
      <w:start w:val="1"/>
      <w:numFmt w:val="japaneseCounting"/>
      <w:lvlText w:val="%1、"/>
      <w:lvlJc w:val="left"/>
      <w:pPr>
        <w:ind w:left="1192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312" w:hanging="420"/>
      </w:pPr>
    </w:lvl>
    <w:lvl w:ilvl="2" w:tentative="0">
      <w:start w:val="1"/>
      <w:numFmt w:val="lowerRoman"/>
      <w:lvlText w:val="%3."/>
      <w:lvlJc w:val="right"/>
      <w:pPr>
        <w:ind w:left="1732" w:hanging="420"/>
      </w:pPr>
    </w:lvl>
    <w:lvl w:ilvl="3" w:tentative="0">
      <w:start w:val="1"/>
      <w:numFmt w:val="decimal"/>
      <w:lvlText w:val="%4."/>
      <w:lvlJc w:val="left"/>
      <w:pPr>
        <w:ind w:left="2152" w:hanging="420"/>
      </w:pPr>
    </w:lvl>
    <w:lvl w:ilvl="4" w:tentative="0">
      <w:start w:val="1"/>
      <w:numFmt w:val="lowerLetter"/>
      <w:lvlText w:val="%5)"/>
      <w:lvlJc w:val="left"/>
      <w:pPr>
        <w:ind w:left="2572" w:hanging="420"/>
      </w:pPr>
    </w:lvl>
    <w:lvl w:ilvl="5" w:tentative="0">
      <w:start w:val="1"/>
      <w:numFmt w:val="lowerRoman"/>
      <w:lvlText w:val="%6."/>
      <w:lvlJc w:val="right"/>
      <w:pPr>
        <w:ind w:left="2992" w:hanging="420"/>
      </w:pPr>
    </w:lvl>
    <w:lvl w:ilvl="6" w:tentative="0">
      <w:start w:val="1"/>
      <w:numFmt w:val="decimal"/>
      <w:lvlText w:val="%7."/>
      <w:lvlJc w:val="left"/>
      <w:pPr>
        <w:ind w:left="3412" w:hanging="420"/>
      </w:pPr>
    </w:lvl>
    <w:lvl w:ilvl="7" w:tentative="0">
      <w:start w:val="1"/>
      <w:numFmt w:val="lowerLetter"/>
      <w:lvlText w:val="%8)"/>
      <w:lvlJc w:val="left"/>
      <w:pPr>
        <w:ind w:left="3832" w:hanging="420"/>
      </w:pPr>
    </w:lvl>
    <w:lvl w:ilvl="8" w:tentative="0">
      <w:start w:val="1"/>
      <w:numFmt w:val="lowerRoman"/>
      <w:lvlText w:val="%9."/>
      <w:lvlJc w:val="right"/>
      <w:pPr>
        <w:ind w:left="4252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4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ZjAwMjdjMDBiZjAyYjAwYjBiYjQzMWU5NWFhZWM0ZmUifQ=="/>
  </w:docVars>
  <w:rsids>
    <w:rsidRoot w:val="00C047EA"/>
    <w:rsid w:val="000B6188"/>
    <w:rsid w:val="001D2EAA"/>
    <w:rsid w:val="001F154B"/>
    <w:rsid w:val="00253A0C"/>
    <w:rsid w:val="002C71AF"/>
    <w:rsid w:val="00320E01"/>
    <w:rsid w:val="0036746E"/>
    <w:rsid w:val="003771C4"/>
    <w:rsid w:val="00392A28"/>
    <w:rsid w:val="00476898"/>
    <w:rsid w:val="004F67BA"/>
    <w:rsid w:val="005268F4"/>
    <w:rsid w:val="00574750"/>
    <w:rsid w:val="00584A12"/>
    <w:rsid w:val="005E556A"/>
    <w:rsid w:val="00607B1C"/>
    <w:rsid w:val="00661BB7"/>
    <w:rsid w:val="006A012B"/>
    <w:rsid w:val="006C0284"/>
    <w:rsid w:val="006C43D7"/>
    <w:rsid w:val="006E3B1D"/>
    <w:rsid w:val="00767F1C"/>
    <w:rsid w:val="007A1805"/>
    <w:rsid w:val="008841E4"/>
    <w:rsid w:val="008E0144"/>
    <w:rsid w:val="00AB43D6"/>
    <w:rsid w:val="00BD4526"/>
    <w:rsid w:val="00C047EA"/>
    <w:rsid w:val="00C111B9"/>
    <w:rsid w:val="00C569E2"/>
    <w:rsid w:val="00C91487"/>
    <w:rsid w:val="00CA444D"/>
    <w:rsid w:val="00E4357D"/>
    <w:rsid w:val="00EC75AA"/>
    <w:rsid w:val="00FC3534"/>
    <w:rsid w:val="00FE09BC"/>
    <w:rsid w:val="488536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uiPriority w:val="99"/>
    <w:rPr>
      <w:sz w:val="18"/>
      <w:szCs w:val="18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  <w:style w:type="paragraph" w:customStyle="1" w:styleId="9">
    <w:name w:val="p0"/>
    <w:basedOn w:val="1"/>
    <w:uiPriority w:val="0"/>
    <w:pPr>
      <w:widowControl/>
    </w:pPr>
    <w:rPr>
      <w:rFonts w:ascii="Times New Roman" w:hAnsi="Times New Roman" w:eastAsia="宋体" w:cs="Times New Roman"/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547</Words>
  <Characters>584</Characters>
  <Lines>4</Lines>
  <Paragraphs>1</Paragraphs>
  <TotalTime>5</TotalTime>
  <ScaleCrop>false</ScaleCrop>
  <LinksUpToDate>false</LinksUpToDate>
  <CharactersWithSpaces>616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2022-04-07T01:16:00Z</dcterms:created>
  <dc:creator>lenovo</dc:creator>
  <cp:lastModifiedBy>欢欢</cp:lastModifiedBy>
  <cp:lastPrinted>2022-03-03T03:27:00Z</cp:lastPrinted>
  <dcterms:modified xsi:type="dcterms:W3CDTF">2024-10-29T08:27:02Z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467DF4A8E6DA4D48B4DE9E5E3604BFCD_12</vt:lpwstr>
  </property>
</Properties>
</file>