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</w:p>
    <w:p>
      <w:pPr>
        <w:jc w:val="center"/>
        <w:rPr>
          <w:rFonts w:ascii="方正小标宋简体" w:hAnsi="仿宋" w:eastAsia="方正小标宋简体" w:cs="仿宋"/>
          <w:sz w:val="32"/>
          <w:szCs w:val="32"/>
        </w:rPr>
      </w:pPr>
      <w:r>
        <w:rPr>
          <w:rFonts w:hint="eastAsia" w:ascii="方正小标宋简体" w:hAnsi="仿宋" w:eastAsia="方正小标宋简体" w:cs="仿宋"/>
          <w:sz w:val="32"/>
          <w:szCs w:val="32"/>
          <w:lang w:val="en-US" w:eastAsia="zh-CN"/>
        </w:rPr>
        <w:t>隆尧</w:t>
      </w:r>
      <w:r>
        <w:rPr>
          <w:rFonts w:hint="eastAsia" w:ascii="方正小标宋简体" w:hAnsi="仿宋" w:eastAsia="方正小标宋简体" w:cs="仿宋"/>
          <w:sz w:val="32"/>
          <w:szCs w:val="32"/>
        </w:rPr>
        <w:t>县烟草制品零售点网格单元信息</w:t>
      </w:r>
    </w:p>
    <w:tbl>
      <w:tblPr>
        <w:tblStyle w:val="5"/>
        <w:tblpPr w:leftFromText="180" w:rightFromText="180" w:vertAnchor="text" w:horzAnchor="page" w:tblpX="1525" w:tblpY="285"/>
        <w:tblOverlap w:val="never"/>
        <w:tblW w:w="871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1335"/>
        <w:gridCol w:w="1275"/>
        <w:gridCol w:w="1650"/>
        <w:gridCol w:w="1755"/>
        <w:gridCol w:w="189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序号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网格单元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网格性质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2024年第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  <w:t>季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度可办证数量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本季度</w:t>
            </w:r>
          </w:p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定向调整量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定向投放范围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1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县城城区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2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3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4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5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6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7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汇总（合计）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/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41</w:t>
            </w:r>
          </w:p>
        </w:tc>
        <w:tc>
          <w:tcPr>
            <w:tcW w:w="17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0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</w:p>
        </w:tc>
      </w:tr>
    </w:tbl>
    <w:p>
      <w:pPr>
        <w:tabs>
          <w:tab w:val="left" w:pos="651"/>
        </w:tabs>
        <w:jc w:val="left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55162E"/>
    <w:rsid w:val="112D487E"/>
    <w:rsid w:val="1F551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2024-07-02T09:06:00Z</dcterms:created>
  <dc:creator>Administrator</dc:creator>
  <cp:lastModifiedBy>Administrator</cp:lastModifiedBy>
  <cp:lastPrinted>2024-10-09T07:12:16Z</cp:lastPrinted>
  <dcterms:modified xsi:type="dcterms:W3CDTF">2024-10-09T07:14:45Z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