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2265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34AC038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789251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32C1A90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附件：</w:t>
      </w:r>
    </w:p>
    <w:p w14:paraId="1D3F231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 w14:paraId="3F50883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隆尧县公安局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2A75B5F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256D7F1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 w14:paraId="23F95DA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2022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年，隆尧县公安局在县委、县政府的坚强领导下，深入推进政务公开工作，认真贯彻执行县政府关于推进政务公开的安排部署，以推进阳光政务建设为目标，紧紧围绕发展大局、权力运行、民生改善三个主线，不断扩大政务的透明度，保障广大群众的知情权、参与权和监督权，提升公安机关的执法公信力和群众满意度为工作目标，认真落实《中华人民共和国政府信息公开条例》，通过主动公开、依申请公开、政府信息管理、平台建设、监督保障等方式搭理推进政务公开工作，为促进隆尧县经济健康持续发展和社会大局稳定发挥积极作用，完成了政务公开各项工作任务。</w:t>
      </w:r>
    </w:p>
    <w:p w14:paraId="52962D4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 w14:paraId="7B4293D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 w14:paraId="3D2FF85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 w14:paraId="14EB9C1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7F254D0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626CAC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2D765B3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5DC9827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3BF8BC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7419692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tbl>
      <w:tblPr>
        <w:tblStyle w:val="3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 w14:paraId="32651B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7B3FF2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6A4C0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4D3CC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6D0A9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DC92E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AEDE4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 w14:paraId="5C2E64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7B201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C863B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5615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F0B32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969B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3D248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ABC8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650B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1E0DA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 w14:paraId="1B9546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4B9F88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E180F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C8580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7EF2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B88C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CA9DA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 w14:paraId="1DA3F3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63E4D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D11FD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C7AA3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7259E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3159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A480D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7250A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8D769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877CD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1C24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48A7DE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98621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69132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E97E0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7DDF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337F8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 w14:paraId="2ADBA4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54FFA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80500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1014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2B1E9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-406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71891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608</w:t>
            </w:r>
          </w:p>
        </w:tc>
      </w:tr>
      <w:tr w14:paraId="76557E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13F30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9F889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62854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60048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2817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26B418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AB88A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81D80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DB2A7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268F0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 w14:paraId="7CE1BE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77094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87636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CF69C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DFEDC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3B5AE6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 w14:paraId="589CA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D1083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AE222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45026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 w14:paraId="6A00C2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3FA36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7D626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993B0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AD0ED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ECC66F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 w14:paraId="6D4A40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39DC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1A2E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416A10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3538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00E4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494C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BBD8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656CF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2410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CCFC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C556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B42C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1A8E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FBEB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493E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DBBB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 w14:paraId="7FC378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4B4E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C6AF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9B09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2214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6217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3BC6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8636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D14B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B8F34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CAD3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7BF43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45FF4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5328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7406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4694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BDF4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6359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C6692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1DFD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A601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3236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6EA4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29B1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9BE0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2C23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BEAE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89D9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037E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BEC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C8B7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F974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7B9D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87DFE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CC0D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64E35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3750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311A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887A2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9668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61BB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91321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EBA8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D3F4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5471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1F09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80F4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5487F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CAE8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45192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0747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631D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0A4D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C764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2EEE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F581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9B50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0EE8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3E22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D893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F2B1B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1225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0F86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1CF21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7F7B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B8B3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FF06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3DB7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93F5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F14A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5B85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0B93A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4CF1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A87E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75BD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65A2E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5161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9DE3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B881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A794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B463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7FB9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B26BE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64E5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4A182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9C74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DE79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A48AE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F931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53A5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E778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8482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FDF0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0DD4B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97CE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CF13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DADA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E8E4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4415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E04B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8B33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ECCA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FC59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26A4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73E68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B30B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DD56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FB05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C133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261D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E842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572B3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54FE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5866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9122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D32FA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DB1E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ED35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C49A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7639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61BE9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FC4A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483D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163EC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A645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DFC9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12278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2B1E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AF5D4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8005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1D8E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BA9B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1A50F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80A5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1ED8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8739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AC99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9F1C0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5475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44E8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3ED0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A6A5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3E72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005B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59BF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BF85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51FC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B5B7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D3E4C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5845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88B4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7E63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2D03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9931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B101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0A10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3F39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1BB4B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8A458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1CC06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661B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638D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</w:pPr>
          </w:p>
          <w:p w14:paraId="011B9D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9510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C251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E8E6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90A3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3201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287F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AB2D7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6845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C19DD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ECA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ED26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290A9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537F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A97F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8B41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58BA6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9F6F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6750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04C1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93BA9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962A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CA6A2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ED97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22CB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F91C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CF74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10B7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C9293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D338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2B81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0B5F5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AFEB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0C19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24BB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DADB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9FAA2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8685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EAC3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A3AE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465E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06B9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80C95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C3B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9BBEA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64F0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259A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C0DD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C3E9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E8F6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BF4C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274D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269E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F8EC0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FD87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A531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1F4D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3EAD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C51E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A0C6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C020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3664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4F63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6A3AF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C3E4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0E06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AB036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50E5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DE38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2133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F1C7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C2D3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8782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E2FC6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972D9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F3A7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3017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0E29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01BE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50E8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C246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D975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17DEF64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63F22F3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7A4CB53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4A5AD1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2C15C8D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48B07E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48D977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7A2ACD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3267BB7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31C9102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176C24B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1D429E8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134BC2A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3A6D94C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D0F2C1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F7E859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 w14:paraId="5D5FBE0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 w14:paraId="370247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4D35D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91E3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799C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2CA43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A15E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9770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BE787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ECAA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A090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6B45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6BEB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AF63D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95AAF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D663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4CE1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A74ED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CB43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C7B1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332A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8067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8756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1F76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D42A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0F9A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A9A67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6100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6FCB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B68A3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A53D1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15E0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7E6C9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5D83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FFB6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A5C0C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9A97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0BCB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32AF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277A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A3D8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678D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E2D2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2425D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91AD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1</w:t>
            </w:r>
          </w:p>
        </w:tc>
      </w:tr>
    </w:tbl>
    <w:p w14:paraId="46B8603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564C539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 w14:paraId="5323FE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一年来，我局政务公开工作存在的主要问题表现在：一是少数部门和民警对政务公开的重视程度有待进一步增强。二是政务公开制度机制不够健全和完善。三是部分栏目信息发布量不够充实、详细。</w:t>
      </w:r>
    </w:p>
    <w:p w14:paraId="7F22C4A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仿宋_GB2312" w:hAnsi="仿宋_GB2312" w:eastAsia="仿宋_GB2312" w:cs="仿宋_GB2312"/>
          <w:b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我局将重点做好以下工作：一是进一步提高全体民警对政务公开工作重要性的认识，加强学习、教育、管理，强化督查、考核，保证政务公开工作有效开展，提高公安机关服务水平。二是把涉及人民群众切身利益的各类事项作为公开重点，进一步梳理、规范信息公开内容。三是进一步健全完善政务公开各项制度机制，把开展政务公开活动与公安工作实际紧密结合起来，努力开创出政务公开工作的公安特色，充分利用信息技术手段，丰富公开内容，创新公开方式，拓宽公开渠道，提供便捷的执法公开服务，方便群众办事，不断增强人民群众的获得感、幸福感，提升人民群众的满意度，把我局的政务公开工作不断推向规范化、制度化的新局面。</w:t>
      </w:r>
    </w:p>
    <w:p w14:paraId="050AFE2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 w14:paraId="084512F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lang w:eastAsia="zh-CN"/>
        </w:rPr>
      </w:pPr>
      <w:r>
        <w:rPr>
          <w:rFonts w:hint="eastAsia" w:ascii="宋体" w:hAnsi="宋体" w:cs="宋体"/>
          <w:i w:val="0"/>
          <w:caps w:val="0"/>
          <w:color w:val="333333"/>
          <w:spacing w:val="0"/>
          <w:sz w:val="24"/>
          <w:szCs w:val="24"/>
          <w:lang w:eastAsia="zh-CN"/>
        </w:rPr>
        <w:t>无</w:t>
      </w:r>
    </w:p>
    <w:p w14:paraId="3EE3131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default" w:ascii="宋体" w:hAnsi="宋体" w:eastAsia="宋体" w:cs="宋体"/>
          <w:i w:val="0"/>
          <w:caps w:val="0"/>
          <w:color w:val="333333"/>
          <w:spacing w:val="0"/>
          <w:sz w:val="24"/>
          <w:szCs w:val="24"/>
          <w:lang w:val="en-US" w:eastAsia="zh-CN"/>
        </w:rPr>
      </w:pPr>
    </w:p>
    <w:p w14:paraId="0031662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g0MjVmNDQwOTkyZmEzZjVmYWFjYzZkNWIxODhlNWYifQ=="/>
  </w:docVars>
  <w:rsids>
    <w:rsidRoot w:val="15C578C3"/>
    <w:rsid w:val="00DB5F35"/>
    <w:rsid w:val="07E315DA"/>
    <w:rsid w:val="090C7FAC"/>
    <w:rsid w:val="0F4D51CF"/>
    <w:rsid w:val="0FCE6619"/>
    <w:rsid w:val="10006DFB"/>
    <w:rsid w:val="15C578C3"/>
    <w:rsid w:val="1A9D7E46"/>
    <w:rsid w:val="1F59139A"/>
    <w:rsid w:val="29BE2482"/>
    <w:rsid w:val="2CCA341D"/>
    <w:rsid w:val="447714D0"/>
    <w:rsid w:val="4DDF2296"/>
    <w:rsid w:val="51627766"/>
    <w:rsid w:val="517915F9"/>
    <w:rsid w:val="51FD7345"/>
    <w:rsid w:val="5AE4016C"/>
    <w:rsid w:val="6A1D5C13"/>
    <w:rsid w:val="72C779F5"/>
    <w:rsid w:val="74A41E38"/>
    <w:rsid w:val="75F0559E"/>
    <w:rsid w:val="7EBF7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1554</Words>
  <Characters>1581</Characters>
  <Lines>0</Lines>
  <Paragraphs>0</Paragraphs>
  <TotalTime>1070</TotalTime>
  <ScaleCrop>false</ScaleCrop>
  <LinksUpToDate>false</LinksUpToDate>
  <CharactersWithSpaces>1748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2021-01-08T11:25:00Z</dcterms:created>
  <dc:creator>Administrator</dc:creator>
  <cp:lastModifiedBy>李明</cp:lastModifiedBy>
  <cp:lastPrinted>2021-01-28T08:43:00Z</cp:lastPrinted>
  <dcterms:modified xsi:type="dcterms:W3CDTF">2024-09-20T08:37:09Z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0D456898064D4A28A523292AEBDA56D1_13</vt:lpwstr>
  </property>
</Properties>
</file>