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332隆尧县水务局</w:t>
            </w:r>
          </w:p>
        </w:tc>
        <w:tc>
          <w:tcPr>
            <w:tcW w:w="1971" w:type="dxa"/>
            <w:tcBorders>
              <w:top w:val="single" w:color="FFFFFF" w:sz="6" w:space="0"/>
              <w:left w:val="single" w:color="FFFFFF" w:sz="6" w:space="0"/>
              <w:right w:val="single" w:color="FFFFFF" w:sz="6" w:space="0"/>
            </w:tcBorders>
            <w:vAlign w:val="center"/>
          </w:tcPr>
          <w:p>
            <w:pPr>
              <w:pStyle w:val="11"/>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2127.95</w:t>
            </w:r>
          </w:p>
        </w:tc>
        <w:tc>
          <w:tcPr>
            <w:tcW w:w="1971" w:type="dxa"/>
            <w:vAlign w:val="center"/>
          </w:tcPr>
          <w:p>
            <w:pPr>
              <w:pStyle w:val="15"/>
            </w:pPr>
            <w:r>
              <w:t>一、一般公共服务支出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r>
              <w:t>4500.36</w:t>
            </w: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r>
              <w:t>41.63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r>
              <w:t>23.84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r>
              <w:t>3476.93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r>
              <w:t>26.84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三十一、往来性收支</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7"/>
            </w:pPr>
            <w:r>
              <w:t>本年收入合计</w:t>
            </w:r>
          </w:p>
        </w:tc>
        <w:tc>
          <w:tcPr>
            <w:tcW w:w="1971" w:type="dxa"/>
            <w:vAlign w:val="center"/>
          </w:tcPr>
          <w:p>
            <w:pPr>
              <w:pStyle w:val="18"/>
            </w:pPr>
            <w:r>
              <w:t>6628.31</w:t>
            </w:r>
          </w:p>
        </w:tc>
        <w:tc>
          <w:tcPr>
            <w:tcW w:w="1971" w:type="dxa"/>
            <w:vAlign w:val="center"/>
          </w:tcPr>
          <w:p>
            <w:pPr>
              <w:pStyle w:val="17"/>
            </w:pPr>
            <w:r>
              <w:t>本年支出合计</w:t>
            </w:r>
          </w:p>
        </w:tc>
        <w:tc>
          <w:tcPr>
            <w:tcW w:w="1971" w:type="dxa"/>
            <w:vAlign w:val="center"/>
          </w:tcPr>
          <w:p>
            <w:pPr>
              <w:pStyle w:val="18"/>
            </w:pPr>
            <w:r>
              <w:t>9096.04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5"/>
            </w:pPr>
            <w:r>
              <w:t>上年结转结余</w:t>
            </w:r>
          </w:p>
        </w:tc>
        <w:tc>
          <w:tcPr>
            <w:tcW w:w="1971" w:type="dxa"/>
            <w:vAlign w:val="center"/>
          </w:tcPr>
          <w:p>
            <w:pPr>
              <w:pStyle w:val="14"/>
            </w:pPr>
            <w:r>
              <w:t>2467.73</w:t>
            </w: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34</w:t>
            </w:r>
          </w:p>
        </w:tc>
        <w:tc>
          <w:tcPr>
            <w:tcW w:w="1971" w:type="dxa"/>
            <w:vAlign w:val="center"/>
          </w:tcPr>
          <w:p>
            <w:pPr>
              <w:pStyle w:val="17"/>
            </w:pPr>
            <w:r>
              <w:t>收入总计</w:t>
            </w:r>
          </w:p>
        </w:tc>
        <w:tc>
          <w:tcPr>
            <w:tcW w:w="1971" w:type="dxa"/>
            <w:vAlign w:val="center"/>
          </w:tcPr>
          <w:p>
            <w:pPr>
              <w:pStyle w:val="18"/>
            </w:pPr>
            <w:r>
              <w:t>9096.04</w:t>
            </w:r>
          </w:p>
        </w:tc>
        <w:tc>
          <w:tcPr>
            <w:tcW w:w="1971" w:type="dxa"/>
            <w:vAlign w:val="center"/>
          </w:tcPr>
          <w:p>
            <w:pPr>
              <w:pStyle w:val="17"/>
            </w:pPr>
            <w:r>
              <w:t>支出总计</w:t>
            </w:r>
          </w:p>
        </w:tc>
        <w:tc>
          <w:tcPr>
            <w:tcW w:w="1971" w:type="dxa"/>
            <w:vAlign w:val="center"/>
          </w:tcPr>
          <w:p>
            <w:pPr>
              <w:pStyle w:val="18"/>
            </w:pPr>
            <w:r>
              <w:t>9096.04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332隆尧县水务局</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9096.04</w:t>
            </w:r>
          </w:p>
        </w:tc>
        <w:tc>
          <w:tcPr>
            <w:tcW w:w="758" w:type="dxa"/>
            <w:vAlign w:val="center"/>
          </w:tcPr>
          <w:p>
            <w:pPr>
              <w:pStyle w:val="18"/>
            </w:pPr>
            <w:r>
              <w:t>6628.31</w:t>
            </w:r>
          </w:p>
        </w:tc>
        <w:tc>
          <w:tcPr>
            <w:tcW w:w="758" w:type="dxa"/>
            <w:vAlign w:val="center"/>
          </w:tcPr>
          <w:p>
            <w:pPr>
              <w:pStyle w:val="18"/>
            </w:pPr>
            <w:r>
              <w:t>6628.31</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r>
              <w:t>2467.73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41.63</w:t>
            </w:r>
          </w:p>
        </w:tc>
        <w:tc>
          <w:tcPr>
            <w:tcW w:w="758" w:type="dxa"/>
            <w:vAlign w:val="center"/>
          </w:tcPr>
          <w:p>
            <w:pPr>
              <w:pStyle w:val="14"/>
            </w:pPr>
            <w:r>
              <w:t>41.57</w:t>
            </w:r>
          </w:p>
        </w:tc>
        <w:tc>
          <w:tcPr>
            <w:tcW w:w="758" w:type="dxa"/>
            <w:vAlign w:val="center"/>
          </w:tcPr>
          <w:p>
            <w:pPr>
              <w:pStyle w:val="14"/>
            </w:pPr>
            <w:r>
              <w:t>41.57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41.21</w:t>
            </w:r>
          </w:p>
        </w:tc>
        <w:tc>
          <w:tcPr>
            <w:tcW w:w="758" w:type="dxa"/>
            <w:vAlign w:val="center"/>
          </w:tcPr>
          <w:p>
            <w:pPr>
              <w:pStyle w:val="14"/>
            </w:pPr>
            <w:r>
              <w:t>41.21</w:t>
            </w:r>
          </w:p>
        </w:tc>
        <w:tc>
          <w:tcPr>
            <w:tcW w:w="758" w:type="dxa"/>
            <w:vAlign w:val="center"/>
          </w:tcPr>
          <w:p>
            <w:pPr>
              <w:pStyle w:val="14"/>
            </w:pPr>
            <w:r>
              <w:t>41.21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2080501</w:t>
            </w:r>
          </w:p>
        </w:tc>
        <w:tc>
          <w:tcPr>
            <w:tcW w:w="758" w:type="dxa"/>
            <w:vAlign w:val="center"/>
          </w:tcPr>
          <w:p>
            <w:pPr>
              <w:pStyle w:val="15"/>
            </w:pPr>
            <w:r>
              <w:t>行政单位离退休</w:t>
            </w:r>
          </w:p>
        </w:tc>
        <w:tc>
          <w:tcPr>
            <w:tcW w:w="758" w:type="dxa"/>
            <w:vAlign w:val="center"/>
          </w:tcPr>
          <w:p>
            <w:pPr>
              <w:pStyle w:val="14"/>
            </w:pPr>
            <w:r>
              <w:t>8.83</w:t>
            </w:r>
          </w:p>
        </w:tc>
        <w:tc>
          <w:tcPr>
            <w:tcW w:w="758" w:type="dxa"/>
            <w:vAlign w:val="center"/>
          </w:tcPr>
          <w:p>
            <w:pPr>
              <w:pStyle w:val="14"/>
            </w:pPr>
            <w:r>
              <w:t>8.83</w:t>
            </w:r>
          </w:p>
        </w:tc>
        <w:tc>
          <w:tcPr>
            <w:tcW w:w="758" w:type="dxa"/>
            <w:vAlign w:val="center"/>
          </w:tcPr>
          <w:p>
            <w:pPr>
              <w:pStyle w:val="14"/>
            </w:pPr>
            <w:r>
              <w:t>8.83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32.38</w:t>
            </w:r>
          </w:p>
        </w:tc>
        <w:tc>
          <w:tcPr>
            <w:tcW w:w="758" w:type="dxa"/>
            <w:vAlign w:val="center"/>
          </w:tcPr>
          <w:p>
            <w:pPr>
              <w:pStyle w:val="14"/>
            </w:pPr>
            <w:r>
              <w:t>32.38</w:t>
            </w:r>
          </w:p>
        </w:tc>
        <w:tc>
          <w:tcPr>
            <w:tcW w:w="758" w:type="dxa"/>
            <w:vAlign w:val="center"/>
          </w:tcPr>
          <w:p>
            <w:pPr>
              <w:pStyle w:val="14"/>
            </w:pPr>
            <w:r>
              <w:t>32.38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20822</w:t>
            </w:r>
          </w:p>
        </w:tc>
        <w:tc>
          <w:tcPr>
            <w:tcW w:w="758" w:type="dxa"/>
            <w:vAlign w:val="center"/>
          </w:tcPr>
          <w:p>
            <w:pPr>
              <w:pStyle w:val="15"/>
            </w:pPr>
            <w:r>
              <w:t>大中型水库移民后期扶持基金支出</w:t>
            </w:r>
          </w:p>
        </w:tc>
        <w:tc>
          <w:tcPr>
            <w:tcW w:w="758" w:type="dxa"/>
            <w:vAlign w:val="center"/>
          </w:tcPr>
          <w:p>
            <w:pPr>
              <w:pStyle w:val="14"/>
            </w:pPr>
            <w:r>
              <w:t>0.42</w:t>
            </w:r>
          </w:p>
        </w:tc>
        <w:tc>
          <w:tcPr>
            <w:tcW w:w="758" w:type="dxa"/>
            <w:vAlign w:val="center"/>
          </w:tcPr>
          <w:p>
            <w:pPr>
              <w:pStyle w:val="14"/>
            </w:pPr>
            <w:r>
              <w:t>0.36</w:t>
            </w:r>
          </w:p>
        </w:tc>
        <w:tc>
          <w:tcPr>
            <w:tcW w:w="758" w:type="dxa"/>
            <w:vAlign w:val="center"/>
          </w:tcPr>
          <w:p>
            <w:pPr>
              <w:pStyle w:val="14"/>
            </w:pPr>
            <w:r>
              <w:t>0.36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2082201</w:t>
            </w:r>
          </w:p>
        </w:tc>
        <w:tc>
          <w:tcPr>
            <w:tcW w:w="758" w:type="dxa"/>
            <w:vAlign w:val="center"/>
          </w:tcPr>
          <w:p>
            <w:pPr>
              <w:pStyle w:val="15"/>
            </w:pPr>
            <w:r>
              <w:t>移民补助</w:t>
            </w:r>
          </w:p>
        </w:tc>
        <w:tc>
          <w:tcPr>
            <w:tcW w:w="758" w:type="dxa"/>
            <w:vAlign w:val="center"/>
          </w:tcPr>
          <w:p>
            <w:pPr>
              <w:pStyle w:val="14"/>
            </w:pPr>
            <w:r>
              <w:t>0.42</w:t>
            </w:r>
          </w:p>
        </w:tc>
        <w:tc>
          <w:tcPr>
            <w:tcW w:w="758" w:type="dxa"/>
            <w:vAlign w:val="center"/>
          </w:tcPr>
          <w:p>
            <w:pPr>
              <w:pStyle w:val="14"/>
            </w:pPr>
            <w:r>
              <w:t>0.36</w:t>
            </w:r>
          </w:p>
        </w:tc>
        <w:tc>
          <w:tcPr>
            <w:tcW w:w="758" w:type="dxa"/>
            <w:vAlign w:val="center"/>
          </w:tcPr>
          <w:p>
            <w:pPr>
              <w:pStyle w:val="14"/>
            </w:pPr>
            <w:r>
              <w:t>0.36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23.84</w:t>
            </w:r>
          </w:p>
        </w:tc>
        <w:tc>
          <w:tcPr>
            <w:tcW w:w="758" w:type="dxa"/>
            <w:vAlign w:val="center"/>
          </w:tcPr>
          <w:p>
            <w:pPr>
              <w:pStyle w:val="14"/>
            </w:pPr>
            <w:r>
              <w:t>23.84</w:t>
            </w:r>
          </w:p>
        </w:tc>
        <w:tc>
          <w:tcPr>
            <w:tcW w:w="758" w:type="dxa"/>
            <w:vAlign w:val="center"/>
          </w:tcPr>
          <w:p>
            <w:pPr>
              <w:pStyle w:val="14"/>
            </w:pPr>
            <w:r>
              <w:t>23.84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23.84</w:t>
            </w:r>
          </w:p>
        </w:tc>
        <w:tc>
          <w:tcPr>
            <w:tcW w:w="758" w:type="dxa"/>
            <w:vAlign w:val="center"/>
          </w:tcPr>
          <w:p>
            <w:pPr>
              <w:pStyle w:val="14"/>
            </w:pPr>
            <w:r>
              <w:t>23.84</w:t>
            </w:r>
          </w:p>
        </w:tc>
        <w:tc>
          <w:tcPr>
            <w:tcW w:w="758" w:type="dxa"/>
            <w:vAlign w:val="center"/>
          </w:tcPr>
          <w:p>
            <w:pPr>
              <w:pStyle w:val="14"/>
            </w:pPr>
            <w:r>
              <w:t>23.84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14.72</w:t>
            </w:r>
          </w:p>
        </w:tc>
        <w:tc>
          <w:tcPr>
            <w:tcW w:w="758" w:type="dxa"/>
            <w:vAlign w:val="center"/>
          </w:tcPr>
          <w:p>
            <w:pPr>
              <w:pStyle w:val="14"/>
            </w:pPr>
            <w:r>
              <w:t>14.72</w:t>
            </w:r>
          </w:p>
        </w:tc>
        <w:tc>
          <w:tcPr>
            <w:tcW w:w="758" w:type="dxa"/>
            <w:vAlign w:val="center"/>
          </w:tcPr>
          <w:p>
            <w:pPr>
              <w:pStyle w:val="14"/>
            </w:pPr>
            <w:r>
              <w:t>14.72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2101102</w:t>
            </w:r>
          </w:p>
        </w:tc>
        <w:tc>
          <w:tcPr>
            <w:tcW w:w="758" w:type="dxa"/>
            <w:vAlign w:val="center"/>
          </w:tcPr>
          <w:p>
            <w:pPr>
              <w:pStyle w:val="15"/>
            </w:pPr>
            <w:r>
              <w:t>事业单位医疗</w:t>
            </w:r>
          </w:p>
        </w:tc>
        <w:tc>
          <w:tcPr>
            <w:tcW w:w="758" w:type="dxa"/>
            <w:vAlign w:val="center"/>
          </w:tcPr>
          <w:p>
            <w:pPr>
              <w:pStyle w:val="14"/>
            </w:pPr>
            <w:r>
              <w:t>9.12</w:t>
            </w:r>
          </w:p>
        </w:tc>
        <w:tc>
          <w:tcPr>
            <w:tcW w:w="758" w:type="dxa"/>
            <w:vAlign w:val="center"/>
          </w:tcPr>
          <w:p>
            <w:pPr>
              <w:pStyle w:val="14"/>
            </w:pPr>
            <w:r>
              <w:t>9.12</w:t>
            </w:r>
          </w:p>
        </w:tc>
        <w:tc>
          <w:tcPr>
            <w:tcW w:w="758" w:type="dxa"/>
            <w:vAlign w:val="center"/>
          </w:tcPr>
          <w:p>
            <w:pPr>
              <w:pStyle w:val="14"/>
            </w:pPr>
            <w:r>
              <w:t>9.12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211</w:t>
            </w:r>
          </w:p>
        </w:tc>
        <w:tc>
          <w:tcPr>
            <w:tcW w:w="758" w:type="dxa"/>
            <w:vAlign w:val="center"/>
          </w:tcPr>
          <w:p>
            <w:pPr>
              <w:pStyle w:val="15"/>
            </w:pPr>
            <w:r>
              <w:t>节能环保支出</w:t>
            </w:r>
          </w:p>
        </w:tc>
        <w:tc>
          <w:tcPr>
            <w:tcW w:w="758" w:type="dxa"/>
            <w:vAlign w:val="center"/>
          </w:tcPr>
          <w:p>
            <w:pPr>
              <w:pStyle w:val="14"/>
            </w:pPr>
            <w:r>
              <w:t>1026.80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21103</w:t>
            </w:r>
          </w:p>
        </w:tc>
        <w:tc>
          <w:tcPr>
            <w:tcW w:w="758" w:type="dxa"/>
            <w:vAlign w:val="center"/>
          </w:tcPr>
          <w:p>
            <w:pPr>
              <w:pStyle w:val="15"/>
            </w:pPr>
            <w:r>
              <w:t>污染防治</w:t>
            </w:r>
          </w:p>
        </w:tc>
        <w:tc>
          <w:tcPr>
            <w:tcW w:w="758" w:type="dxa"/>
            <w:vAlign w:val="center"/>
          </w:tcPr>
          <w:p>
            <w:pPr>
              <w:pStyle w:val="14"/>
            </w:pPr>
            <w:r>
              <w:t>1026.80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2110302</w:t>
            </w:r>
          </w:p>
        </w:tc>
        <w:tc>
          <w:tcPr>
            <w:tcW w:w="758" w:type="dxa"/>
            <w:vAlign w:val="center"/>
          </w:tcPr>
          <w:p>
            <w:pPr>
              <w:pStyle w:val="15"/>
            </w:pPr>
            <w:r>
              <w:t>水体</w:t>
            </w:r>
          </w:p>
        </w:tc>
        <w:tc>
          <w:tcPr>
            <w:tcW w:w="758" w:type="dxa"/>
            <w:vAlign w:val="center"/>
          </w:tcPr>
          <w:p>
            <w:pPr>
              <w:pStyle w:val="14"/>
            </w:pPr>
            <w:r>
              <w:t>1026.80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15</w:t>
            </w:r>
          </w:p>
        </w:tc>
        <w:tc>
          <w:tcPr>
            <w:tcW w:w="758" w:type="dxa"/>
            <w:vAlign w:val="center"/>
          </w:tcPr>
          <w:p>
            <w:pPr>
              <w:pStyle w:val="15"/>
            </w:pPr>
            <w:r>
              <w:t>212</w:t>
            </w:r>
          </w:p>
        </w:tc>
        <w:tc>
          <w:tcPr>
            <w:tcW w:w="758" w:type="dxa"/>
            <w:vAlign w:val="center"/>
          </w:tcPr>
          <w:p>
            <w:pPr>
              <w:pStyle w:val="15"/>
            </w:pPr>
            <w:r>
              <w:t>城乡社区支出</w:t>
            </w:r>
          </w:p>
        </w:tc>
        <w:tc>
          <w:tcPr>
            <w:tcW w:w="758" w:type="dxa"/>
            <w:vAlign w:val="center"/>
          </w:tcPr>
          <w:p>
            <w:pPr>
              <w:pStyle w:val="14"/>
            </w:pPr>
            <w:r>
              <w:t>4500.00</w:t>
            </w:r>
          </w:p>
        </w:tc>
        <w:tc>
          <w:tcPr>
            <w:tcW w:w="758" w:type="dxa"/>
            <w:vAlign w:val="center"/>
          </w:tcPr>
          <w:p>
            <w:pPr>
              <w:pStyle w:val="14"/>
            </w:pPr>
            <w:r>
              <w:t>4500.00</w:t>
            </w:r>
          </w:p>
        </w:tc>
        <w:tc>
          <w:tcPr>
            <w:tcW w:w="758" w:type="dxa"/>
            <w:vAlign w:val="center"/>
          </w:tcPr>
          <w:p>
            <w:pPr>
              <w:pStyle w:val="14"/>
            </w:pPr>
            <w:r>
              <w:t>4500.00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16</w:t>
            </w:r>
          </w:p>
        </w:tc>
        <w:tc>
          <w:tcPr>
            <w:tcW w:w="758" w:type="dxa"/>
            <w:vAlign w:val="center"/>
          </w:tcPr>
          <w:p>
            <w:pPr>
              <w:pStyle w:val="15"/>
            </w:pPr>
            <w:r>
              <w:t>21208</w:t>
            </w:r>
          </w:p>
        </w:tc>
        <w:tc>
          <w:tcPr>
            <w:tcW w:w="758" w:type="dxa"/>
            <w:vAlign w:val="center"/>
          </w:tcPr>
          <w:p>
            <w:pPr>
              <w:pStyle w:val="15"/>
            </w:pPr>
            <w:r>
              <w:t>国有土地使用权出让收入安排的支出</w:t>
            </w:r>
          </w:p>
        </w:tc>
        <w:tc>
          <w:tcPr>
            <w:tcW w:w="758" w:type="dxa"/>
            <w:vAlign w:val="center"/>
          </w:tcPr>
          <w:p>
            <w:pPr>
              <w:pStyle w:val="14"/>
            </w:pPr>
            <w:r>
              <w:t>4500.00</w:t>
            </w:r>
          </w:p>
        </w:tc>
        <w:tc>
          <w:tcPr>
            <w:tcW w:w="758" w:type="dxa"/>
            <w:vAlign w:val="center"/>
          </w:tcPr>
          <w:p>
            <w:pPr>
              <w:pStyle w:val="14"/>
            </w:pPr>
            <w:r>
              <w:t>4500.00</w:t>
            </w:r>
          </w:p>
        </w:tc>
        <w:tc>
          <w:tcPr>
            <w:tcW w:w="758" w:type="dxa"/>
            <w:vAlign w:val="center"/>
          </w:tcPr>
          <w:p>
            <w:pPr>
              <w:pStyle w:val="14"/>
            </w:pPr>
            <w:r>
              <w:t>4500.00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17</w:t>
            </w:r>
          </w:p>
        </w:tc>
        <w:tc>
          <w:tcPr>
            <w:tcW w:w="758" w:type="dxa"/>
            <w:vAlign w:val="center"/>
          </w:tcPr>
          <w:p>
            <w:pPr>
              <w:pStyle w:val="15"/>
            </w:pPr>
            <w:r>
              <w:t>2120804</w:t>
            </w:r>
          </w:p>
        </w:tc>
        <w:tc>
          <w:tcPr>
            <w:tcW w:w="758" w:type="dxa"/>
            <w:vAlign w:val="center"/>
          </w:tcPr>
          <w:p>
            <w:pPr>
              <w:pStyle w:val="15"/>
            </w:pPr>
            <w:r>
              <w:t>农村基础设施建设支出</w:t>
            </w:r>
          </w:p>
        </w:tc>
        <w:tc>
          <w:tcPr>
            <w:tcW w:w="758" w:type="dxa"/>
            <w:vAlign w:val="center"/>
          </w:tcPr>
          <w:p>
            <w:pPr>
              <w:pStyle w:val="14"/>
            </w:pPr>
            <w:r>
              <w:t>4500.00</w:t>
            </w:r>
          </w:p>
        </w:tc>
        <w:tc>
          <w:tcPr>
            <w:tcW w:w="758" w:type="dxa"/>
            <w:vAlign w:val="center"/>
          </w:tcPr>
          <w:p>
            <w:pPr>
              <w:pStyle w:val="14"/>
            </w:pPr>
            <w:r>
              <w:t>4500.00</w:t>
            </w:r>
          </w:p>
        </w:tc>
        <w:tc>
          <w:tcPr>
            <w:tcW w:w="758" w:type="dxa"/>
            <w:vAlign w:val="center"/>
          </w:tcPr>
          <w:p>
            <w:pPr>
              <w:pStyle w:val="14"/>
            </w:pPr>
            <w:r>
              <w:t>4500.00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18</w:t>
            </w:r>
          </w:p>
        </w:tc>
        <w:tc>
          <w:tcPr>
            <w:tcW w:w="758" w:type="dxa"/>
            <w:vAlign w:val="center"/>
          </w:tcPr>
          <w:p>
            <w:pPr>
              <w:pStyle w:val="15"/>
            </w:pPr>
            <w:r>
              <w:t>213</w:t>
            </w:r>
          </w:p>
        </w:tc>
        <w:tc>
          <w:tcPr>
            <w:tcW w:w="758" w:type="dxa"/>
            <w:vAlign w:val="center"/>
          </w:tcPr>
          <w:p>
            <w:pPr>
              <w:pStyle w:val="15"/>
            </w:pPr>
            <w:r>
              <w:t>农林水支出</w:t>
            </w:r>
          </w:p>
        </w:tc>
        <w:tc>
          <w:tcPr>
            <w:tcW w:w="758" w:type="dxa"/>
            <w:vAlign w:val="center"/>
          </w:tcPr>
          <w:p>
            <w:pPr>
              <w:pStyle w:val="14"/>
            </w:pPr>
            <w:r>
              <w:t>3476.93</w:t>
            </w:r>
          </w:p>
        </w:tc>
        <w:tc>
          <w:tcPr>
            <w:tcW w:w="758" w:type="dxa"/>
            <w:vAlign w:val="center"/>
          </w:tcPr>
          <w:p>
            <w:pPr>
              <w:pStyle w:val="14"/>
            </w:pPr>
            <w:r>
              <w:t>2036.06</w:t>
            </w:r>
          </w:p>
        </w:tc>
        <w:tc>
          <w:tcPr>
            <w:tcW w:w="758" w:type="dxa"/>
            <w:vAlign w:val="center"/>
          </w:tcPr>
          <w:p>
            <w:pPr>
              <w:pStyle w:val="14"/>
            </w:pPr>
            <w:r>
              <w:t>2036.06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1440.87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19</w:t>
            </w:r>
          </w:p>
        </w:tc>
        <w:tc>
          <w:tcPr>
            <w:tcW w:w="758" w:type="dxa"/>
            <w:vAlign w:val="center"/>
          </w:tcPr>
          <w:p>
            <w:pPr>
              <w:pStyle w:val="15"/>
            </w:pPr>
            <w:r>
              <w:t>21303</w:t>
            </w:r>
          </w:p>
        </w:tc>
        <w:tc>
          <w:tcPr>
            <w:tcW w:w="758" w:type="dxa"/>
            <w:vAlign w:val="center"/>
          </w:tcPr>
          <w:p>
            <w:pPr>
              <w:pStyle w:val="15"/>
            </w:pPr>
            <w:r>
              <w:t>水利</w:t>
            </w:r>
          </w:p>
        </w:tc>
        <w:tc>
          <w:tcPr>
            <w:tcW w:w="758" w:type="dxa"/>
            <w:vAlign w:val="center"/>
          </w:tcPr>
          <w:p>
            <w:pPr>
              <w:pStyle w:val="14"/>
            </w:pPr>
            <w:r>
              <w:t>3476.93</w:t>
            </w:r>
          </w:p>
        </w:tc>
        <w:tc>
          <w:tcPr>
            <w:tcW w:w="758" w:type="dxa"/>
            <w:vAlign w:val="center"/>
          </w:tcPr>
          <w:p>
            <w:pPr>
              <w:pStyle w:val="14"/>
            </w:pPr>
            <w:r>
              <w:t>2036.06</w:t>
            </w:r>
          </w:p>
        </w:tc>
        <w:tc>
          <w:tcPr>
            <w:tcW w:w="758" w:type="dxa"/>
            <w:vAlign w:val="center"/>
          </w:tcPr>
          <w:p>
            <w:pPr>
              <w:pStyle w:val="14"/>
            </w:pPr>
            <w:r>
              <w:t>2036.06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1440.87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20</w:t>
            </w:r>
          </w:p>
        </w:tc>
        <w:tc>
          <w:tcPr>
            <w:tcW w:w="758" w:type="dxa"/>
            <w:vAlign w:val="center"/>
          </w:tcPr>
          <w:p>
            <w:pPr>
              <w:pStyle w:val="15"/>
            </w:pPr>
            <w:r>
              <w:t>2130301</w:t>
            </w:r>
          </w:p>
        </w:tc>
        <w:tc>
          <w:tcPr>
            <w:tcW w:w="758" w:type="dxa"/>
            <w:vAlign w:val="center"/>
          </w:tcPr>
          <w:p>
            <w:pPr>
              <w:pStyle w:val="15"/>
            </w:pPr>
            <w:r>
              <w:t>行政运行</w:t>
            </w:r>
          </w:p>
        </w:tc>
        <w:tc>
          <w:tcPr>
            <w:tcW w:w="758" w:type="dxa"/>
            <w:vAlign w:val="center"/>
          </w:tcPr>
          <w:p>
            <w:pPr>
              <w:pStyle w:val="14"/>
            </w:pPr>
            <w:r>
              <w:t>359.42</w:t>
            </w:r>
          </w:p>
        </w:tc>
        <w:tc>
          <w:tcPr>
            <w:tcW w:w="758" w:type="dxa"/>
            <w:vAlign w:val="center"/>
          </w:tcPr>
          <w:p>
            <w:pPr>
              <w:pStyle w:val="14"/>
            </w:pPr>
            <w:r>
              <w:t>359.42</w:t>
            </w:r>
          </w:p>
        </w:tc>
        <w:tc>
          <w:tcPr>
            <w:tcW w:w="758" w:type="dxa"/>
            <w:vAlign w:val="center"/>
          </w:tcPr>
          <w:p>
            <w:pPr>
              <w:pStyle w:val="14"/>
            </w:pPr>
            <w:r>
              <w:t>359.42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21</w:t>
            </w:r>
          </w:p>
        </w:tc>
        <w:tc>
          <w:tcPr>
            <w:tcW w:w="758" w:type="dxa"/>
            <w:vAlign w:val="center"/>
          </w:tcPr>
          <w:p>
            <w:pPr>
              <w:pStyle w:val="15"/>
            </w:pPr>
            <w:r>
              <w:t>2130305</w:t>
            </w:r>
          </w:p>
        </w:tc>
        <w:tc>
          <w:tcPr>
            <w:tcW w:w="758" w:type="dxa"/>
            <w:vAlign w:val="center"/>
          </w:tcPr>
          <w:p>
            <w:pPr>
              <w:pStyle w:val="15"/>
            </w:pPr>
            <w:r>
              <w:t>水利工程建设</w:t>
            </w:r>
          </w:p>
        </w:tc>
        <w:tc>
          <w:tcPr>
            <w:tcW w:w="758" w:type="dxa"/>
            <w:vAlign w:val="center"/>
          </w:tcPr>
          <w:p>
            <w:pPr>
              <w:pStyle w:val="14"/>
            </w:pPr>
            <w:r>
              <w:t>334.12</w:t>
            </w:r>
          </w:p>
        </w:tc>
        <w:tc>
          <w:tcPr>
            <w:tcW w:w="758" w:type="dxa"/>
            <w:vAlign w:val="center"/>
          </w:tcPr>
          <w:p>
            <w:pPr>
              <w:pStyle w:val="14"/>
            </w:pPr>
            <w:r>
              <w:t>288.92</w:t>
            </w:r>
          </w:p>
        </w:tc>
        <w:tc>
          <w:tcPr>
            <w:tcW w:w="758" w:type="dxa"/>
            <w:vAlign w:val="center"/>
          </w:tcPr>
          <w:p>
            <w:pPr>
              <w:pStyle w:val="14"/>
            </w:pPr>
            <w:r>
              <w:t>288.92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22</w:t>
            </w:r>
          </w:p>
        </w:tc>
        <w:tc>
          <w:tcPr>
            <w:tcW w:w="758" w:type="dxa"/>
            <w:vAlign w:val="center"/>
          </w:tcPr>
          <w:p>
            <w:pPr>
              <w:pStyle w:val="15"/>
            </w:pPr>
            <w:r>
              <w:t>2130306</w:t>
            </w:r>
          </w:p>
        </w:tc>
        <w:tc>
          <w:tcPr>
            <w:tcW w:w="758" w:type="dxa"/>
            <w:vAlign w:val="center"/>
          </w:tcPr>
          <w:p>
            <w:pPr>
              <w:pStyle w:val="15"/>
            </w:pPr>
            <w:r>
              <w:t>水利工程运行与维护</w:t>
            </w:r>
          </w:p>
        </w:tc>
        <w:tc>
          <w:tcPr>
            <w:tcW w:w="758" w:type="dxa"/>
            <w:vAlign w:val="center"/>
          </w:tcPr>
          <w:p>
            <w:pPr>
              <w:pStyle w:val="14"/>
            </w:pPr>
            <w:r>
              <w:t>1181.70</w:t>
            </w:r>
          </w:p>
        </w:tc>
        <w:tc>
          <w:tcPr>
            <w:tcW w:w="758" w:type="dxa"/>
            <w:vAlign w:val="center"/>
          </w:tcPr>
          <w:p>
            <w:pPr>
              <w:pStyle w:val="14"/>
            </w:pPr>
            <w:r>
              <w:t>1181.70</w:t>
            </w:r>
          </w:p>
        </w:tc>
        <w:tc>
          <w:tcPr>
            <w:tcW w:w="758" w:type="dxa"/>
            <w:vAlign w:val="center"/>
          </w:tcPr>
          <w:p>
            <w:pPr>
              <w:pStyle w:val="14"/>
            </w:pPr>
            <w:r>
              <w:t>1181.70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23</w:t>
            </w:r>
          </w:p>
        </w:tc>
        <w:tc>
          <w:tcPr>
            <w:tcW w:w="758" w:type="dxa"/>
            <w:vAlign w:val="center"/>
          </w:tcPr>
          <w:p>
            <w:pPr>
              <w:pStyle w:val="15"/>
            </w:pPr>
            <w:r>
              <w:t>2130310</w:t>
            </w:r>
          </w:p>
        </w:tc>
        <w:tc>
          <w:tcPr>
            <w:tcW w:w="758" w:type="dxa"/>
            <w:vAlign w:val="center"/>
          </w:tcPr>
          <w:p>
            <w:pPr>
              <w:pStyle w:val="15"/>
            </w:pPr>
            <w:r>
              <w:t>水土保持</w:t>
            </w:r>
          </w:p>
        </w:tc>
        <w:tc>
          <w:tcPr>
            <w:tcW w:w="758" w:type="dxa"/>
            <w:vAlign w:val="center"/>
          </w:tcPr>
          <w:p>
            <w:pPr>
              <w:pStyle w:val="14"/>
            </w:pPr>
            <w:r>
              <w:t>1.00</w:t>
            </w:r>
          </w:p>
        </w:tc>
        <w:tc>
          <w:tcPr>
            <w:tcW w:w="758" w:type="dxa"/>
            <w:vAlign w:val="center"/>
          </w:tcPr>
          <w:p>
            <w:pPr>
              <w:pStyle w:val="14"/>
            </w:pPr>
            <w:r>
              <w:t>1.00</w:t>
            </w:r>
          </w:p>
        </w:tc>
        <w:tc>
          <w:tcPr>
            <w:tcW w:w="758" w:type="dxa"/>
            <w:vAlign w:val="center"/>
          </w:tcPr>
          <w:p>
            <w:pPr>
              <w:pStyle w:val="14"/>
            </w:pPr>
            <w:r>
              <w:t>1.00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24</w:t>
            </w:r>
          </w:p>
        </w:tc>
        <w:tc>
          <w:tcPr>
            <w:tcW w:w="758" w:type="dxa"/>
            <w:vAlign w:val="center"/>
          </w:tcPr>
          <w:p>
            <w:pPr>
              <w:pStyle w:val="15"/>
            </w:pPr>
            <w:r>
              <w:t>2130311</w:t>
            </w:r>
          </w:p>
        </w:tc>
        <w:tc>
          <w:tcPr>
            <w:tcW w:w="758" w:type="dxa"/>
            <w:vAlign w:val="center"/>
          </w:tcPr>
          <w:p>
            <w:pPr>
              <w:pStyle w:val="15"/>
            </w:pPr>
            <w:r>
              <w:t>水资源节约管理与保护</w:t>
            </w:r>
          </w:p>
        </w:tc>
        <w:tc>
          <w:tcPr>
            <w:tcW w:w="758" w:type="dxa"/>
            <w:vAlign w:val="center"/>
          </w:tcPr>
          <w:p>
            <w:pPr>
              <w:pStyle w:val="14"/>
            </w:pPr>
            <w:r>
              <w:t>173.78</w:t>
            </w:r>
          </w:p>
        </w:tc>
        <w:tc>
          <w:tcPr>
            <w:tcW w:w="758" w:type="dxa"/>
            <w:vAlign w:val="center"/>
          </w:tcPr>
          <w:p>
            <w:pPr>
              <w:pStyle w:val="14"/>
            </w:pPr>
            <w:r>
              <w:t>173.78</w:t>
            </w:r>
          </w:p>
        </w:tc>
        <w:tc>
          <w:tcPr>
            <w:tcW w:w="758" w:type="dxa"/>
            <w:vAlign w:val="center"/>
          </w:tcPr>
          <w:p>
            <w:pPr>
              <w:pStyle w:val="14"/>
            </w:pPr>
            <w:r>
              <w:t>173.78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25</w:t>
            </w:r>
          </w:p>
        </w:tc>
        <w:tc>
          <w:tcPr>
            <w:tcW w:w="758" w:type="dxa"/>
            <w:vAlign w:val="center"/>
          </w:tcPr>
          <w:p>
            <w:pPr>
              <w:pStyle w:val="15"/>
            </w:pPr>
            <w:r>
              <w:t>2130314</w:t>
            </w:r>
          </w:p>
        </w:tc>
        <w:tc>
          <w:tcPr>
            <w:tcW w:w="758" w:type="dxa"/>
            <w:vAlign w:val="center"/>
          </w:tcPr>
          <w:p>
            <w:pPr>
              <w:pStyle w:val="15"/>
            </w:pPr>
            <w:r>
              <w:t>防汛</w:t>
            </w:r>
          </w:p>
        </w:tc>
        <w:tc>
          <w:tcPr>
            <w:tcW w:w="758" w:type="dxa"/>
            <w:vAlign w:val="center"/>
          </w:tcPr>
          <w:p>
            <w:pPr>
              <w:pStyle w:val="14"/>
            </w:pPr>
            <w:r>
              <w:t>31.24</w:t>
            </w:r>
          </w:p>
        </w:tc>
        <w:tc>
          <w:tcPr>
            <w:tcW w:w="758" w:type="dxa"/>
            <w:vAlign w:val="center"/>
          </w:tcPr>
          <w:p>
            <w:pPr>
              <w:pStyle w:val="14"/>
            </w:pPr>
            <w:r>
              <w:t>31.24</w:t>
            </w:r>
          </w:p>
        </w:tc>
        <w:tc>
          <w:tcPr>
            <w:tcW w:w="758" w:type="dxa"/>
            <w:vAlign w:val="center"/>
          </w:tcPr>
          <w:p>
            <w:pPr>
              <w:pStyle w:val="14"/>
            </w:pPr>
            <w:r>
              <w:t>31.24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26</w:t>
            </w:r>
          </w:p>
        </w:tc>
        <w:tc>
          <w:tcPr>
            <w:tcW w:w="758" w:type="dxa"/>
            <w:vAlign w:val="center"/>
          </w:tcPr>
          <w:p>
            <w:pPr>
              <w:pStyle w:val="15"/>
            </w:pPr>
            <w:r>
              <w:t>2130335</w:t>
            </w:r>
          </w:p>
        </w:tc>
        <w:tc>
          <w:tcPr>
            <w:tcW w:w="758" w:type="dxa"/>
            <w:vAlign w:val="center"/>
          </w:tcPr>
          <w:p>
            <w:pPr>
              <w:pStyle w:val="15"/>
            </w:pPr>
            <w:r>
              <w:t>农村供水</w:t>
            </w:r>
          </w:p>
        </w:tc>
        <w:tc>
          <w:tcPr>
            <w:tcW w:w="758" w:type="dxa"/>
            <w:vAlign w:val="center"/>
          </w:tcPr>
          <w:p>
            <w:pPr>
              <w:pStyle w:val="14"/>
            </w:pPr>
            <w:r>
              <w:t>39.32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39.32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27</w:t>
            </w:r>
          </w:p>
        </w:tc>
        <w:tc>
          <w:tcPr>
            <w:tcW w:w="758" w:type="dxa"/>
            <w:vAlign w:val="center"/>
          </w:tcPr>
          <w:p>
            <w:pPr>
              <w:pStyle w:val="15"/>
            </w:pPr>
            <w:r>
              <w:t>2130399</w:t>
            </w:r>
          </w:p>
        </w:tc>
        <w:tc>
          <w:tcPr>
            <w:tcW w:w="758" w:type="dxa"/>
            <w:vAlign w:val="center"/>
          </w:tcPr>
          <w:p>
            <w:pPr>
              <w:pStyle w:val="15"/>
            </w:pPr>
            <w:r>
              <w:t>其他水利支出</w:t>
            </w:r>
          </w:p>
        </w:tc>
        <w:tc>
          <w:tcPr>
            <w:tcW w:w="758" w:type="dxa"/>
            <w:vAlign w:val="center"/>
          </w:tcPr>
          <w:p>
            <w:pPr>
              <w:pStyle w:val="14"/>
            </w:pPr>
            <w:r>
              <w:t>1356.35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1356.35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28</w:t>
            </w:r>
          </w:p>
        </w:tc>
        <w:tc>
          <w:tcPr>
            <w:tcW w:w="758" w:type="dxa"/>
            <w:vAlign w:val="center"/>
          </w:tcPr>
          <w:p>
            <w:pPr>
              <w:pStyle w:val="15"/>
            </w:pPr>
            <w:r>
              <w:t>221</w:t>
            </w:r>
          </w:p>
        </w:tc>
        <w:tc>
          <w:tcPr>
            <w:tcW w:w="758" w:type="dxa"/>
            <w:vAlign w:val="center"/>
          </w:tcPr>
          <w:p>
            <w:pPr>
              <w:pStyle w:val="15"/>
            </w:pPr>
            <w:r>
              <w:t>住房保障支出</w:t>
            </w:r>
          </w:p>
        </w:tc>
        <w:tc>
          <w:tcPr>
            <w:tcW w:w="758" w:type="dxa"/>
            <w:vAlign w:val="center"/>
          </w:tcPr>
          <w:p>
            <w:pPr>
              <w:pStyle w:val="14"/>
            </w:pPr>
            <w:r>
              <w:t>26.84</w:t>
            </w:r>
          </w:p>
        </w:tc>
        <w:tc>
          <w:tcPr>
            <w:tcW w:w="758" w:type="dxa"/>
            <w:vAlign w:val="center"/>
          </w:tcPr>
          <w:p>
            <w:pPr>
              <w:pStyle w:val="14"/>
            </w:pPr>
            <w:r>
              <w:t>26.84</w:t>
            </w:r>
          </w:p>
        </w:tc>
        <w:tc>
          <w:tcPr>
            <w:tcW w:w="758" w:type="dxa"/>
            <w:vAlign w:val="center"/>
          </w:tcPr>
          <w:p>
            <w:pPr>
              <w:pStyle w:val="14"/>
            </w:pPr>
            <w:r>
              <w:t>26.84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29</w:t>
            </w:r>
          </w:p>
        </w:tc>
        <w:tc>
          <w:tcPr>
            <w:tcW w:w="758" w:type="dxa"/>
            <w:vAlign w:val="center"/>
          </w:tcPr>
          <w:p>
            <w:pPr>
              <w:pStyle w:val="15"/>
            </w:pPr>
            <w:r>
              <w:t>22102</w:t>
            </w:r>
          </w:p>
        </w:tc>
        <w:tc>
          <w:tcPr>
            <w:tcW w:w="758" w:type="dxa"/>
            <w:vAlign w:val="center"/>
          </w:tcPr>
          <w:p>
            <w:pPr>
              <w:pStyle w:val="15"/>
            </w:pPr>
            <w:r>
              <w:t>住房改革支出</w:t>
            </w:r>
          </w:p>
        </w:tc>
        <w:tc>
          <w:tcPr>
            <w:tcW w:w="758" w:type="dxa"/>
            <w:vAlign w:val="center"/>
          </w:tcPr>
          <w:p>
            <w:pPr>
              <w:pStyle w:val="14"/>
            </w:pPr>
            <w:r>
              <w:t>26.84</w:t>
            </w:r>
          </w:p>
        </w:tc>
        <w:tc>
          <w:tcPr>
            <w:tcW w:w="758" w:type="dxa"/>
            <w:vAlign w:val="center"/>
          </w:tcPr>
          <w:p>
            <w:pPr>
              <w:pStyle w:val="14"/>
            </w:pPr>
            <w:r>
              <w:t>26.84</w:t>
            </w:r>
          </w:p>
        </w:tc>
        <w:tc>
          <w:tcPr>
            <w:tcW w:w="758" w:type="dxa"/>
            <w:vAlign w:val="center"/>
          </w:tcPr>
          <w:p>
            <w:pPr>
              <w:pStyle w:val="14"/>
            </w:pPr>
            <w:r>
              <w:t>26.84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30</w:t>
            </w:r>
          </w:p>
        </w:tc>
        <w:tc>
          <w:tcPr>
            <w:tcW w:w="758" w:type="dxa"/>
            <w:vAlign w:val="center"/>
          </w:tcPr>
          <w:p>
            <w:pPr>
              <w:pStyle w:val="15"/>
            </w:pPr>
            <w:r>
              <w:t>2210201</w:t>
            </w:r>
          </w:p>
        </w:tc>
        <w:tc>
          <w:tcPr>
            <w:tcW w:w="758" w:type="dxa"/>
            <w:vAlign w:val="center"/>
          </w:tcPr>
          <w:p>
            <w:pPr>
              <w:pStyle w:val="15"/>
            </w:pPr>
            <w:r>
              <w:t>住房公积金</w:t>
            </w:r>
          </w:p>
        </w:tc>
        <w:tc>
          <w:tcPr>
            <w:tcW w:w="758" w:type="dxa"/>
            <w:vAlign w:val="center"/>
          </w:tcPr>
          <w:p>
            <w:pPr>
              <w:pStyle w:val="14"/>
            </w:pPr>
            <w:r>
              <w:t>26.84</w:t>
            </w:r>
          </w:p>
        </w:tc>
        <w:tc>
          <w:tcPr>
            <w:tcW w:w="758" w:type="dxa"/>
            <w:vAlign w:val="center"/>
          </w:tcPr>
          <w:p>
            <w:pPr>
              <w:pStyle w:val="14"/>
            </w:pPr>
            <w:r>
              <w:t>26.84</w:t>
            </w:r>
          </w:p>
        </w:tc>
        <w:tc>
          <w:tcPr>
            <w:tcW w:w="758" w:type="dxa"/>
            <w:vAlign w:val="center"/>
          </w:tcPr>
          <w:p>
            <w:pPr>
              <w:pStyle w:val="14"/>
            </w:pPr>
            <w:r>
              <w:t>26.84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9096.04</w:t>
            </w:r>
          </w:p>
        </w:tc>
        <w:tc>
          <w:tcPr>
            <w:tcW w:w="1095" w:type="dxa"/>
            <w:vAlign w:val="center"/>
          </w:tcPr>
          <w:p>
            <w:pPr>
              <w:pStyle w:val="18"/>
            </w:pPr>
            <w:r>
              <w:t>506.31</w:t>
            </w:r>
          </w:p>
        </w:tc>
        <w:tc>
          <w:tcPr>
            <w:tcW w:w="1095" w:type="dxa"/>
            <w:vAlign w:val="center"/>
          </w:tcPr>
          <w:p>
            <w:pPr>
              <w:pStyle w:val="18"/>
            </w:pPr>
            <w:r>
              <w:t>8589.73</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41.63</w:t>
            </w:r>
          </w:p>
        </w:tc>
        <w:tc>
          <w:tcPr>
            <w:tcW w:w="1095" w:type="dxa"/>
            <w:vAlign w:val="center"/>
          </w:tcPr>
          <w:p>
            <w:pPr>
              <w:pStyle w:val="14"/>
            </w:pPr>
            <w:r>
              <w:t>41.21</w:t>
            </w:r>
          </w:p>
        </w:tc>
        <w:tc>
          <w:tcPr>
            <w:tcW w:w="1095" w:type="dxa"/>
            <w:vAlign w:val="center"/>
          </w:tcPr>
          <w:p>
            <w:pPr>
              <w:pStyle w:val="14"/>
            </w:pPr>
            <w:r>
              <w:t>0.42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41.21</w:t>
            </w:r>
          </w:p>
        </w:tc>
        <w:tc>
          <w:tcPr>
            <w:tcW w:w="1095" w:type="dxa"/>
            <w:vAlign w:val="center"/>
          </w:tcPr>
          <w:p>
            <w:pPr>
              <w:pStyle w:val="14"/>
            </w:pPr>
            <w:r>
              <w:t>41.21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2080501</w:t>
            </w:r>
          </w:p>
        </w:tc>
        <w:tc>
          <w:tcPr>
            <w:tcW w:w="1095" w:type="dxa"/>
            <w:vAlign w:val="center"/>
          </w:tcPr>
          <w:p>
            <w:pPr>
              <w:pStyle w:val="15"/>
            </w:pPr>
            <w:r>
              <w:t>行政单位离退休</w:t>
            </w:r>
          </w:p>
        </w:tc>
        <w:tc>
          <w:tcPr>
            <w:tcW w:w="1095" w:type="dxa"/>
            <w:vAlign w:val="center"/>
          </w:tcPr>
          <w:p>
            <w:pPr>
              <w:pStyle w:val="14"/>
            </w:pPr>
            <w:r>
              <w:t>8.83</w:t>
            </w:r>
          </w:p>
        </w:tc>
        <w:tc>
          <w:tcPr>
            <w:tcW w:w="1095" w:type="dxa"/>
            <w:vAlign w:val="center"/>
          </w:tcPr>
          <w:p>
            <w:pPr>
              <w:pStyle w:val="14"/>
            </w:pPr>
            <w:r>
              <w:t>8.83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32.38</w:t>
            </w:r>
          </w:p>
        </w:tc>
        <w:tc>
          <w:tcPr>
            <w:tcW w:w="1095" w:type="dxa"/>
            <w:vAlign w:val="center"/>
          </w:tcPr>
          <w:p>
            <w:pPr>
              <w:pStyle w:val="14"/>
            </w:pPr>
            <w:r>
              <w:t>32.38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20822</w:t>
            </w:r>
          </w:p>
        </w:tc>
        <w:tc>
          <w:tcPr>
            <w:tcW w:w="1095" w:type="dxa"/>
            <w:vAlign w:val="center"/>
          </w:tcPr>
          <w:p>
            <w:pPr>
              <w:pStyle w:val="15"/>
            </w:pPr>
            <w:r>
              <w:t>大中型水库移民后期扶持基金支出</w:t>
            </w:r>
          </w:p>
        </w:tc>
        <w:tc>
          <w:tcPr>
            <w:tcW w:w="1095" w:type="dxa"/>
            <w:vAlign w:val="center"/>
          </w:tcPr>
          <w:p>
            <w:pPr>
              <w:pStyle w:val="14"/>
            </w:pPr>
            <w:r>
              <w:t>0.42</w:t>
            </w:r>
          </w:p>
        </w:tc>
        <w:tc>
          <w:tcPr>
            <w:tcW w:w="1095" w:type="dxa"/>
            <w:vAlign w:val="center"/>
          </w:tcPr>
          <w:p>
            <w:pPr>
              <w:pStyle w:val="14"/>
            </w:pPr>
          </w:p>
        </w:tc>
        <w:tc>
          <w:tcPr>
            <w:tcW w:w="1095" w:type="dxa"/>
            <w:vAlign w:val="center"/>
          </w:tcPr>
          <w:p>
            <w:pPr>
              <w:pStyle w:val="14"/>
            </w:pPr>
            <w:r>
              <w:t>0.42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2082201</w:t>
            </w:r>
          </w:p>
        </w:tc>
        <w:tc>
          <w:tcPr>
            <w:tcW w:w="1095" w:type="dxa"/>
            <w:vAlign w:val="center"/>
          </w:tcPr>
          <w:p>
            <w:pPr>
              <w:pStyle w:val="15"/>
            </w:pPr>
            <w:r>
              <w:t>移民补助</w:t>
            </w:r>
          </w:p>
        </w:tc>
        <w:tc>
          <w:tcPr>
            <w:tcW w:w="1095" w:type="dxa"/>
            <w:vAlign w:val="center"/>
          </w:tcPr>
          <w:p>
            <w:pPr>
              <w:pStyle w:val="14"/>
            </w:pPr>
            <w:r>
              <w:t>0.42</w:t>
            </w:r>
          </w:p>
        </w:tc>
        <w:tc>
          <w:tcPr>
            <w:tcW w:w="1095" w:type="dxa"/>
            <w:vAlign w:val="center"/>
          </w:tcPr>
          <w:p>
            <w:pPr>
              <w:pStyle w:val="14"/>
            </w:pPr>
          </w:p>
        </w:tc>
        <w:tc>
          <w:tcPr>
            <w:tcW w:w="1095" w:type="dxa"/>
            <w:vAlign w:val="center"/>
          </w:tcPr>
          <w:p>
            <w:pPr>
              <w:pStyle w:val="14"/>
            </w:pPr>
            <w:r>
              <w:t>0.42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23.84</w:t>
            </w:r>
          </w:p>
        </w:tc>
        <w:tc>
          <w:tcPr>
            <w:tcW w:w="1095" w:type="dxa"/>
            <w:vAlign w:val="center"/>
          </w:tcPr>
          <w:p>
            <w:pPr>
              <w:pStyle w:val="14"/>
            </w:pPr>
            <w:r>
              <w:t>23.84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23.84</w:t>
            </w:r>
          </w:p>
        </w:tc>
        <w:tc>
          <w:tcPr>
            <w:tcW w:w="1095" w:type="dxa"/>
            <w:vAlign w:val="center"/>
          </w:tcPr>
          <w:p>
            <w:pPr>
              <w:pStyle w:val="14"/>
            </w:pPr>
            <w:r>
              <w:t>23.84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14.72</w:t>
            </w:r>
          </w:p>
        </w:tc>
        <w:tc>
          <w:tcPr>
            <w:tcW w:w="1095" w:type="dxa"/>
            <w:vAlign w:val="center"/>
          </w:tcPr>
          <w:p>
            <w:pPr>
              <w:pStyle w:val="14"/>
            </w:pPr>
            <w:r>
              <w:t>14.72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2101102</w:t>
            </w:r>
          </w:p>
        </w:tc>
        <w:tc>
          <w:tcPr>
            <w:tcW w:w="1095" w:type="dxa"/>
            <w:vAlign w:val="center"/>
          </w:tcPr>
          <w:p>
            <w:pPr>
              <w:pStyle w:val="15"/>
            </w:pPr>
            <w:r>
              <w:t>事业单位医疗</w:t>
            </w:r>
          </w:p>
        </w:tc>
        <w:tc>
          <w:tcPr>
            <w:tcW w:w="1095" w:type="dxa"/>
            <w:vAlign w:val="center"/>
          </w:tcPr>
          <w:p>
            <w:pPr>
              <w:pStyle w:val="14"/>
            </w:pPr>
            <w:r>
              <w:t>9.12</w:t>
            </w:r>
          </w:p>
        </w:tc>
        <w:tc>
          <w:tcPr>
            <w:tcW w:w="1095" w:type="dxa"/>
            <w:vAlign w:val="center"/>
          </w:tcPr>
          <w:p>
            <w:pPr>
              <w:pStyle w:val="14"/>
            </w:pPr>
            <w:r>
              <w:t>9.12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211</w:t>
            </w:r>
          </w:p>
        </w:tc>
        <w:tc>
          <w:tcPr>
            <w:tcW w:w="1095" w:type="dxa"/>
            <w:vAlign w:val="center"/>
          </w:tcPr>
          <w:p>
            <w:pPr>
              <w:pStyle w:val="15"/>
            </w:pPr>
            <w:r>
              <w:t>节能环保支出</w:t>
            </w:r>
          </w:p>
        </w:tc>
        <w:tc>
          <w:tcPr>
            <w:tcW w:w="1095" w:type="dxa"/>
            <w:vAlign w:val="center"/>
          </w:tcPr>
          <w:p>
            <w:pPr>
              <w:pStyle w:val="14"/>
            </w:pPr>
            <w:r>
              <w:t>1026.80</w:t>
            </w:r>
          </w:p>
        </w:tc>
        <w:tc>
          <w:tcPr>
            <w:tcW w:w="1095" w:type="dxa"/>
            <w:vAlign w:val="center"/>
          </w:tcPr>
          <w:p>
            <w:pPr>
              <w:pStyle w:val="14"/>
            </w:pPr>
          </w:p>
        </w:tc>
        <w:tc>
          <w:tcPr>
            <w:tcW w:w="1095" w:type="dxa"/>
            <w:vAlign w:val="center"/>
          </w:tcPr>
          <w:p>
            <w:pPr>
              <w:pStyle w:val="14"/>
            </w:pPr>
            <w:r>
              <w:t>1026.80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21103</w:t>
            </w:r>
          </w:p>
        </w:tc>
        <w:tc>
          <w:tcPr>
            <w:tcW w:w="1095" w:type="dxa"/>
            <w:vAlign w:val="center"/>
          </w:tcPr>
          <w:p>
            <w:pPr>
              <w:pStyle w:val="15"/>
            </w:pPr>
            <w:r>
              <w:t>污染防治</w:t>
            </w:r>
          </w:p>
        </w:tc>
        <w:tc>
          <w:tcPr>
            <w:tcW w:w="1095" w:type="dxa"/>
            <w:vAlign w:val="center"/>
          </w:tcPr>
          <w:p>
            <w:pPr>
              <w:pStyle w:val="14"/>
            </w:pPr>
            <w:r>
              <w:t>1026.80</w:t>
            </w:r>
          </w:p>
        </w:tc>
        <w:tc>
          <w:tcPr>
            <w:tcW w:w="1095" w:type="dxa"/>
            <w:vAlign w:val="center"/>
          </w:tcPr>
          <w:p>
            <w:pPr>
              <w:pStyle w:val="14"/>
            </w:pPr>
          </w:p>
        </w:tc>
        <w:tc>
          <w:tcPr>
            <w:tcW w:w="1095" w:type="dxa"/>
            <w:vAlign w:val="center"/>
          </w:tcPr>
          <w:p>
            <w:pPr>
              <w:pStyle w:val="14"/>
            </w:pPr>
            <w:r>
              <w:t>1026.80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2110302</w:t>
            </w:r>
          </w:p>
        </w:tc>
        <w:tc>
          <w:tcPr>
            <w:tcW w:w="1095" w:type="dxa"/>
            <w:vAlign w:val="center"/>
          </w:tcPr>
          <w:p>
            <w:pPr>
              <w:pStyle w:val="15"/>
            </w:pPr>
            <w:r>
              <w:t>水体</w:t>
            </w:r>
          </w:p>
        </w:tc>
        <w:tc>
          <w:tcPr>
            <w:tcW w:w="1095" w:type="dxa"/>
            <w:vAlign w:val="center"/>
          </w:tcPr>
          <w:p>
            <w:pPr>
              <w:pStyle w:val="14"/>
            </w:pPr>
            <w:r>
              <w:t>1026.80</w:t>
            </w:r>
          </w:p>
        </w:tc>
        <w:tc>
          <w:tcPr>
            <w:tcW w:w="1095" w:type="dxa"/>
            <w:vAlign w:val="center"/>
          </w:tcPr>
          <w:p>
            <w:pPr>
              <w:pStyle w:val="14"/>
            </w:pPr>
          </w:p>
        </w:tc>
        <w:tc>
          <w:tcPr>
            <w:tcW w:w="1095" w:type="dxa"/>
            <w:vAlign w:val="center"/>
          </w:tcPr>
          <w:p>
            <w:pPr>
              <w:pStyle w:val="14"/>
            </w:pPr>
            <w:r>
              <w:t>1026.80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15</w:t>
            </w:r>
          </w:p>
        </w:tc>
        <w:tc>
          <w:tcPr>
            <w:tcW w:w="1095" w:type="dxa"/>
            <w:vAlign w:val="center"/>
          </w:tcPr>
          <w:p>
            <w:pPr>
              <w:pStyle w:val="15"/>
            </w:pPr>
            <w:r>
              <w:t>212</w:t>
            </w:r>
          </w:p>
        </w:tc>
        <w:tc>
          <w:tcPr>
            <w:tcW w:w="1095" w:type="dxa"/>
            <w:vAlign w:val="center"/>
          </w:tcPr>
          <w:p>
            <w:pPr>
              <w:pStyle w:val="15"/>
            </w:pPr>
            <w:r>
              <w:t>城乡社区支出</w:t>
            </w:r>
          </w:p>
        </w:tc>
        <w:tc>
          <w:tcPr>
            <w:tcW w:w="1095" w:type="dxa"/>
            <w:vAlign w:val="center"/>
          </w:tcPr>
          <w:p>
            <w:pPr>
              <w:pStyle w:val="14"/>
            </w:pPr>
            <w:r>
              <w:t>4500.00</w:t>
            </w:r>
          </w:p>
        </w:tc>
        <w:tc>
          <w:tcPr>
            <w:tcW w:w="1095" w:type="dxa"/>
            <w:vAlign w:val="center"/>
          </w:tcPr>
          <w:p>
            <w:pPr>
              <w:pStyle w:val="14"/>
            </w:pPr>
          </w:p>
        </w:tc>
        <w:tc>
          <w:tcPr>
            <w:tcW w:w="1095" w:type="dxa"/>
            <w:vAlign w:val="center"/>
          </w:tcPr>
          <w:p>
            <w:pPr>
              <w:pStyle w:val="14"/>
            </w:pPr>
            <w:r>
              <w:t>4500.00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16</w:t>
            </w:r>
          </w:p>
        </w:tc>
        <w:tc>
          <w:tcPr>
            <w:tcW w:w="1095" w:type="dxa"/>
            <w:vAlign w:val="center"/>
          </w:tcPr>
          <w:p>
            <w:pPr>
              <w:pStyle w:val="15"/>
            </w:pPr>
            <w:r>
              <w:t>21208</w:t>
            </w:r>
          </w:p>
        </w:tc>
        <w:tc>
          <w:tcPr>
            <w:tcW w:w="1095" w:type="dxa"/>
            <w:vAlign w:val="center"/>
          </w:tcPr>
          <w:p>
            <w:pPr>
              <w:pStyle w:val="15"/>
            </w:pPr>
            <w:r>
              <w:t>国有土地使用权出让收入安排的支出</w:t>
            </w:r>
          </w:p>
        </w:tc>
        <w:tc>
          <w:tcPr>
            <w:tcW w:w="1095" w:type="dxa"/>
            <w:vAlign w:val="center"/>
          </w:tcPr>
          <w:p>
            <w:pPr>
              <w:pStyle w:val="14"/>
            </w:pPr>
            <w:r>
              <w:t>4500.00</w:t>
            </w:r>
          </w:p>
        </w:tc>
        <w:tc>
          <w:tcPr>
            <w:tcW w:w="1095" w:type="dxa"/>
            <w:vAlign w:val="center"/>
          </w:tcPr>
          <w:p>
            <w:pPr>
              <w:pStyle w:val="14"/>
            </w:pPr>
          </w:p>
        </w:tc>
        <w:tc>
          <w:tcPr>
            <w:tcW w:w="1095" w:type="dxa"/>
            <w:vAlign w:val="center"/>
          </w:tcPr>
          <w:p>
            <w:pPr>
              <w:pStyle w:val="14"/>
            </w:pPr>
            <w:r>
              <w:t>4500.00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17</w:t>
            </w:r>
          </w:p>
        </w:tc>
        <w:tc>
          <w:tcPr>
            <w:tcW w:w="1095" w:type="dxa"/>
            <w:vAlign w:val="center"/>
          </w:tcPr>
          <w:p>
            <w:pPr>
              <w:pStyle w:val="15"/>
            </w:pPr>
            <w:r>
              <w:t>2120804</w:t>
            </w:r>
          </w:p>
        </w:tc>
        <w:tc>
          <w:tcPr>
            <w:tcW w:w="1095" w:type="dxa"/>
            <w:vAlign w:val="center"/>
          </w:tcPr>
          <w:p>
            <w:pPr>
              <w:pStyle w:val="15"/>
            </w:pPr>
            <w:r>
              <w:t>农村基础设施建设支出</w:t>
            </w:r>
          </w:p>
        </w:tc>
        <w:tc>
          <w:tcPr>
            <w:tcW w:w="1095" w:type="dxa"/>
            <w:vAlign w:val="center"/>
          </w:tcPr>
          <w:p>
            <w:pPr>
              <w:pStyle w:val="14"/>
            </w:pPr>
            <w:r>
              <w:t>4500.00</w:t>
            </w:r>
          </w:p>
        </w:tc>
        <w:tc>
          <w:tcPr>
            <w:tcW w:w="1095" w:type="dxa"/>
            <w:vAlign w:val="center"/>
          </w:tcPr>
          <w:p>
            <w:pPr>
              <w:pStyle w:val="14"/>
            </w:pPr>
          </w:p>
        </w:tc>
        <w:tc>
          <w:tcPr>
            <w:tcW w:w="1095" w:type="dxa"/>
            <w:vAlign w:val="center"/>
          </w:tcPr>
          <w:p>
            <w:pPr>
              <w:pStyle w:val="14"/>
            </w:pPr>
            <w:r>
              <w:t>4500.00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18</w:t>
            </w:r>
          </w:p>
        </w:tc>
        <w:tc>
          <w:tcPr>
            <w:tcW w:w="1095" w:type="dxa"/>
            <w:vAlign w:val="center"/>
          </w:tcPr>
          <w:p>
            <w:pPr>
              <w:pStyle w:val="15"/>
            </w:pPr>
            <w:r>
              <w:t>213</w:t>
            </w:r>
          </w:p>
        </w:tc>
        <w:tc>
          <w:tcPr>
            <w:tcW w:w="1095" w:type="dxa"/>
            <w:vAlign w:val="center"/>
          </w:tcPr>
          <w:p>
            <w:pPr>
              <w:pStyle w:val="15"/>
            </w:pPr>
            <w:r>
              <w:t>农林水支出</w:t>
            </w:r>
          </w:p>
        </w:tc>
        <w:tc>
          <w:tcPr>
            <w:tcW w:w="1095" w:type="dxa"/>
            <w:vAlign w:val="center"/>
          </w:tcPr>
          <w:p>
            <w:pPr>
              <w:pStyle w:val="14"/>
            </w:pPr>
            <w:r>
              <w:t>3476.93</w:t>
            </w:r>
          </w:p>
        </w:tc>
        <w:tc>
          <w:tcPr>
            <w:tcW w:w="1095" w:type="dxa"/>
            <w:vAlign w:val="center"/>
          </w:tcPr>
          <w:p>
            <w:pPr>
              <w:pStyle w:val="14"/>
            </w:pPr>
            <w:r>
              <w:t>414.42</w:t>
            </w:r>
          </w:p>
        </w:tc>
        <w:tc>
          <w:tcPr>
            <w:tcW w:w="1095" w:type="dxa"/>
            <w:vAlign w:val="center"/>
          </w:tcPr>
          <w:p>
            <w:pPr>
              <w:pStyle w:val="14"/>
            </w:pPr>
            <w:r>
              <w:t>3062.52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19</w:t>
            </w:r>
          </w:p>
        </w:tc>
        <w:tc>
          <w:tcPr>
            <w:tcW w:w="1095" w:type="dxa"/>
            <w:vAlign w:val="center"/>
          </w:tcPr>
          <w:p>
            <w:pPr>
              <w:pStyle w:val="15"/>
            </w:pPr>
            <w:r>
              <w:t>21303</w:t>
            </w:r>
          </w:p>
        </w:tc>
        <w:tc>
          <w:tcPr>
            <w:tcW w:w="1095" w:type="dxa"/>
            <w:vAlign w:val="center"/>
          </w:tcPr>
          <w:p>
            <w:pPr>
              <w:pStyle w:val="15"/>
            </w:pPr>
            <w:r>
              <w:t>水利</w:t>
            </w:r>
          </w:p>
        </w:tc>
        <w:tc>
          <w:tcPr>
            <w:tcW w:w="1095" w:type="dxa"/>
            <w:vAlign w:val="center"/>
          </w:tcPr>
          <w:p>
            <w:pPr>
              <w:pStyle w:val="14"/>
            </w:pPr>
            <w:r>
              <w:t>3476.93</w:t>
            </w:r>
          </w:p>
        </w:tc>
        <w:tc>
          <w:tcPr>
            <w:tcW w:w="1095" w:type="dxa"/>
            <w:vAlign w:val="center"/>
          </w:tcPr>
          <w:p>
            <w:pPr>
              <w:pStyle w:val="14"/>
            </w:pPr>
            <w:r>
              <w:t>414.42</w:t>
            </w:r>
          </w:p>
        </w:tc>
        <w:tc>
          <w:tcPr>
            <w:tcW w:w="1095" w:type="dxa"/>
            <w:vAlign w:val="center"/>
          </w:tcPr>
          <w:p>
            <w:pPr>
              <w:pStyle w:val="14"/>
            </w:pPr>
            <w:r>
              <w:t>3062.52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20</w:t>
            </w:r>
          </w:p>
        </w:tc>
        <w:tc>
          <w:tcPr>
            <w:tcW w:w="1095" w:type="dxa"/>
            <w:vAlign w:val="center"/>
          </w:tcPr>
          <w:p>
            <w:pPr>
              <w:pStyle w:val="15"/>
            </w:pPr>
            <w:r>
              <w:t>2130301</w:t>
            </w:r>
          </w:p>
        </w:tc>
        <w:tc>
          <w:tcPr>
            <w:tcW w:w="1095" w:type="dxa"/>
            <w:vAlign w:val="center"/>
          </w:tcPr>
          <w:p>
            <w:pPr>
              <w:pStyle w:val="15"/>
            </w:pPr>
            <w:r>
              <w:t>行政运行</w:t>
            </w:r>
          </w:p>
        </w:tc>
        <w:tc>
          <w:tcPr>
            <w:tcW w:w="1095" w:type="dxa"/>
            <w:vAlign w:val="center"/>
          </w:tcPr>
          <w:p>
            <w:pPr>
              <w:pStyle w:val="14"/>
            </w:pPr>
            <w:r>
              <w:t>359.42</w:t>
            </w:r>
          </w:p>
        </w:tc>
        <w:tc>
          <w:tcPr>
            <w:tcW w:w="1095" w:type="dxa"/>
            <w:vAlign w:val="center"/>
          </w:tcPr>
          <w:p>
            <w:pPr>
              <w:pStyle w:val="14"/>
            </w:pPr>
            <w:r>
              <w:t>326.70</w:t>
            </w:r>
          </w:p>
        </w:tc>
        <w:tc>
          <w:tcPr>
            <w:tcW w:w="1095" w:type="dxa"/>
            <w:vAlign w:val="center"/>
          </w:tcPr>
          <w:p>
            <w:pPr>
              <w:pStyle w:val="14"/>
            </w:pPr>
            <w:r>
              <w:t>32.72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21</w:t>
            </w:r>
          </w:p>
        </w:tc>
        <w:tc>
          <w:tcPr>
            <w:tcW w:w="1095" w:type="dxa"/>
            <w:vAlign w:val="center"/>
          </w:tcPr>
          <w:p>
            <w:pPr>
              <w:pStyle w:val="15"/>
            </w:pPr>
            <w:r>
              <w:t>2130305</w:t>
            </w:r>
          </w:p>
        </w:tc>
        <w:tc>
          <w:tcPr>
            <w:tcW w:w="1095" w:type="dxa"/>
            <w:vAlign w:val="center"/>
          </w:tcPr>
          <w:p>
            <w:pPr>
              <w:pStyle w:val="15"/>
            </w:pPr>
            <w:r>
              <w:t>水利工程建设</w:t>
            </w:r>
          </w:p>
        </w:tc>
        <w:tc>
          <w:tcPr>
            <w:tcW w:w="1095" w:type="dxa"/>
            <w:vAlign w:val="center"/>
          </w:tcPr>
          <w:p>
            <w:pPr>
              <w:pStyle w:val="14"/>
            </w:pPr>
            <w:r>
              <w:t>334.12</w:t>
            </w:r>
          </w:p>
        </w:tc>
        <w:tc>
          <w:tcPr>
            <w:tcW w:w="1095" w:type="dxa"/>
            <w:vAlign w:val="center"/>
          </w:tcPr>
          <w:p>
            <w:pPr>
              <w:pStyle w:val="14"/>
            </w:pPr>
          </w:p>
        </w:tc>
        <w:tc>
          <w:tcPr>
            <w:tcW w:w="1095" w:type="dxa"/>
            <w:vAlign w:val="center"/>
          </w:tcPr>
          <w:p>
            <w:pPr>
              <w:pStyle w:val="14"/>
            </w:pPr>
            <w:r>
              <w:t>334.12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22</w:t>
            </w:r>
          </w:p>
        </w:tc>
        <w:tc>
          <w:tcPr>
            <w:tcW w:w="1095" w:type="dxa"/>
            <w:vAlign w:val="center"/>
          </w:tcPr>
          <w:p>
            <w:pPr>
              <w:pStyle w:val="15"/>
            </w:pPr>
            <w:r>
              <w:t>2130306</w:t>
            </w:r>
          </w:p>
        </w:tc>
        <w:tc>
          <w:tcPr>
            <w:tcW w:w="1095" w:type="dxa"/>
            <w:vAlign w:val="center"/>
          </w:tcPr>
          <w:p>
            <w:pPr>
              <w:pStyle w:val="15"/>
            </w:pPr>
            <w:r>
              <w:t>水利工程运行与维护</w:t>
            </w:r>
          </w:p>
        </w:tc>
        <w:tc>
          <w:tcPr>
            <w:tcW w:w="1095" w:type="dxa"/>
            <w:vAlign w:val="center"/>
          </w:tcPr>
          <w:p>
            <w:pPr>
              <w:pStyle w:val="14"/>
            </w:pPr>
            <w:r>
              <w:t>1181.70</w:t>
            </w:r>
          </w:p>
        </w:tc>
        <w:tc>
          <w:tcPr>
            <w:tcW w:w="1095" w:type="dxa"/>
            <w:vAlign w:val="center"/>
          </w:tcPr>
          <w:p>
            <w:pPr>
              <w:pStyle w:val="14"/>
            </w:pPr>
          </w:p>
        </w:tc>
        <w:tc>
          <w:tcPr>
            <w:tcW w:w="1095" w:type="dxa"/>
            <w:vAlign w:val="center"/>
          </w:tcPr>
          <w:p>
            <w:pPr>
              <w:pStyle w:val="14"/>
            </w:pPr>
            <w:r>
              <w:t>1181.70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23</w:t>
            </w:r>
          </w:p>
        </w:tc>
        <w:tc>
          <w:tcPr>
            <w:tcW w:w="1095" w:type="dxa"/>
            <w:vAlign w:val="center"/>
          </w:tcPr>
          <w:p>
            <w:pPr>
              <w:pStyle w:val="15"/>
            </w:pPr>
            <w:r>
              <w:t>2130310</w:t>
            </w:r>
          </w:p>
        </w:tc>
        <w:tc>
          <w:tcPr>
            <w:tcW w:w="1095" w:type="dxa"/>
            <w:vAlign w:val="center"/>
          </w:tcPr>
          <w:p>
            <w:pPr>
              <w:pStyle w:val="15"/>
            </w:pPr>
            <w:r>
              <w:t>水土保持</w:t>
            </w:r>
          </w:p>
        </w:tc>
        <w:tc>
          <w:tcPr>
            <w:tcW w:w="1095" w:type="dxa"/>
            <w:vAlign w:val="center"/>
          </w:tcPr>
          <w:p>
            <w:pPr>
              <w:pStyle w:val="14"/>
            </w:pPr>
            <w:r>
              <w:t>1.00</w:t>
            </w:r>
          </w:p>
        </w:tc>
        <w:tc>
          <w:tcPr>
            <w:tcW w:w="1095" w:type="dxa"/>
            <w:vAlign w:val="center"/>
          </w:tcPr>
          <w:p>
            <w:pPr>
              <w:pStyle w:val="14"/>
            </w:pPr>
          </w:p>
        </w:tc>
        <w:tc>
          <w:tcPr>
            <w:tcW w:w="1095" w:type="dxa"/>
            <w:vAlign w:val="center"/>
          </w:tcPr>
          <w:p>
            <w:pPr>
              <w:pStyle w:val="14"/>
            </w:pPr>
            <w:r>
              <w:t>1.00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24</w:t>
            </w:r>
          </w:p>
        </w:tc>
        <w:tc>
          <w:tcPr>
            <w:tcW w:w="1095" w:type="dxa"/>
            <w:vAlign w:val="center"/>
          </w:tcPr>
          <w:p>
            <w:pPr>
              <w:pStyle w:val="15"/>
            </w:pPr>
            <w:r>
              <w:t>2130311</w:t>
            </w:r>
          </w:p>
        </w:tc>
        <w:tc>
          <w:tcPr>
            <w:tcW w:w="1095" w:type="dxa"/>
            <w:vAlign w:val="center"/>
          </w:tcPr>
          <w:p>
            <w:pPr>
              <w:pStyle w:val="15"/>
            </w:pPr>
            <w:r>
              <w:t>水资源节约管理与保护</w:t>
            </w:r>
          </w:p>
        </w:tc>
        <w:tc>
          <w:tcPr>
            <w:tcW w:w="1095" w:type="dxa"/>
            <w:vAlign w:val="center"/>
          </w:tcPr>
          <w:p>
            <w:pPr>
              <w:pStyle w:val="14"/>
            </w:pPr>
            <w:r>
              <w:t>173.78</w:t>
            </w:r>
          </w:p>
        </w:tc>
        <w:tc>
          <w:tcPr>
            <w:tcW w:w="1095" w:type="dxa"/>
            <w:vAlign w:val="center"/>
          </w:tcPr>
          <w:p>
            <w:pPr>
              <w:pStyle w:val="14"/>
            </w:pPr>
            <w:r>
              <w:t>87.72</w:t>
            </w:r>
          </w:p>
        </w:tc>
        <w:tc>
          <w:tcPr>
            <w:tcW w:w="1095" w:type="dxa"/>
            <w:vAlign w:val="center"/>
          </w:tcPr>
          <w:p>
            <w:pPr>
              <w:pStyle w:val="14"/>
            </w:pPr>
            <w:r>
              <w:t>86.06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25</w:t>
            </w:r>
          </w:p>
        </w:tc>
        <w:tc>
          <w:tcPr>
            <w:tcW w:w="1095" w:type="dxa"/>
            <w:vAlign w:val="center"/>
          </w:tcPr>
          <w:p>
            <w:pPr>
              <w:pStyle w:val="15"/>
            </w:pPr>
            <w:r>
              <w:t>2130314</w:t>
            </w:r>
          </w:p>
        </w:tc>
        <w:tc>
          <w:tcPr>
            <w:tcW w:w="1095" w:type="dxa"/>
            <w:vAlign w:val="center"/>
          </w:tcPr>
          <w:p>
            <w:pPr>
              <w:pStyle w:val="15"/>
            </w:pPr>
            <w:r>
              <w:t>防汛</w:t>
            </w:r>
          </w:p>
        </w:tc>
        <w:tc>
          <w:tcPr>
            <w:tcW w:w="1095" w:type="dxa"/>
            <w:vAlign w:val="center"/>
          </w:tcPr>
          <w:p>
            <w:pPr>
              <w:pStyle w:val="14"/>
            </w:pPr>
            <w:r>
              <w:t>31.24</w:t>
            </w:r>
          </w:p>
        </w:tc>
        <w:tc>
          <w:tcPr>
            <w:tcW w:w="1095" w:type="dxa"/>
            <w:vAlign w:val="center"/>
          </w:tcPr>
          <w:p>
            <w:pPr>
              <w:pStyle w:val="14"/>
            </w:pPr>
          </w:p>
        </w:tc>
        <w:tc>
          <w:tcPr>
            <w:tcW w:w="1095" w:type="dxa"/>
            <w:vAlign w:val="center"/>
          </w:tcPr>
          <w:p>
            <w:pPr>
              <w:pStyle w:val="14"/>
            </w:pPr>
            <w:r>
              <w:t>31.24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26</w:t>
            </w:r>
          </w:p>
        </w:tc>
        <w:tc>
          <w:tcPr>
            <w:tcW w:w="1095" w:type="dxa"/>
            <w:vAlign w:val="center"/>
          </w:tcPr>
          <w:p>
            <w:pPr>
              <w:pStyle w:val="15"/>
            </w:pPr>
            <w:r>
              <w:t>2130335</w:t>
            </w:r>
          </w:p>
        </w:tc>
        <w:tc>
          <w:tcPr>
            <w:tcW w:w="1095" w:type="dxa"/>
            <w:vAlign w:val="center"/>
          </w:tcPr>
          <w:p>
            <w:pPr>
              <w:pStyle w:val="15"/>
            </w:pPr>
            <w:r>
              <w:t>农村供水</w:t>
            </w:r>
          </w:p>
        </w:tc>
        <w:tc>
          <w:tcPr>
            <w:tcW w:w="1095" w:type="dxa"/>
            <w:vAlign w:val="center"/>
          </w:tcPr>
          <w:p>
            <w:pPr>
              <w:pStyle w:val="14"/>
            </w:pPr>
            <w:r>
              <w:t>39.32</w:t>
            </w:r>
          </w:p>
        </w:tc>
        <w:tc>
          <w:tcPr>
            <w:tcW w:w="1095" w:type="dxa"/>
            <w:vAlign w:val="center"/>
          </w:tcPr>
          <w:p>
            <w:pPr>
              <w:pStyle w:val="14"/>
            </w:pPr>
          </w:p>
        </w:tc>
        <w:tc>
          <w:tcPr>
            <w:tcW w:w="1095" w:type="dxa"/>
            <w:vAlign w:val="center"/>
          </w:tcPr>
          <w:p>
            <w:pPr>
              <w:pStyle w:val="14"/>
            </w:pPr>
            <w:r>
              <w:t>39.32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27</w:t>
            </w:r>
          </w:p>
        </w:tc>
        <w:tc>
          <w:tcPr>
            <w:tcW w:w="1095" w:type="dxa"/>
            <w:vAlign w:val="center"/>
          </w:tcPr>
          <w:p>
            <w:pPr>
              <w:pStyle w:val="15"/>
            </w:pPr>
            <w:r>
              <w:t>2130399</w:t>
            </w:r>
          </w:p>
        </w:tc>
        <w:tc>
          <w:tcPr>
            <w:tcW w:w="1095" w:type="dxa"/>
            <w:vAlign w:val="center"/>
          </w:tcPr>
          <w:p>
            <w:pPr>
              <w:pStyle w:val="15"/>
            </w:pPr>
            <w:r>
              <w:t>其他水利支出</w:t>
            </w:r>
          </w:p>
        </w:tc>
        <w:tc>
          <w:tcPr>
            <w:tcW w:w="1095" w:type="dxa"/>
            <w:vAlign w:val="center"/>
          </w:tcPr>
          <w:p>
            <w:pPr>
              <w:pStyle w:val="14"/>
            </w:pPr>
            <w:r>
              <w:t>1356.35</w:t>
            </w:r>
          </w:p>
        </w:tc>
        <w:tc>
          <w:tcPr>
            <w:tcW w:w="1095" w:type="dxa"/>
            <w:vAlign w:val="center"/>
          </w:tcPr>
          <w:p>
            <w:pPr>
              <w:pStyle w:val="14"/>
            </w:pPr>
          </w:p>
        </w:tc>
        <w:tc>
          <w:tcPr>
            <w:tcW w:w="1095" w:type="dxa"/>
            <w:vAlign w:val="center"/>
          </w:tcPr>
          <w:p>
            <w:pPr>
              <w:pStyle w:val="14"/>
            </w:pPr>
            <w:r>
              <w:t>1356.35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28</w:t>
            </w:r>
          </w:p>
        </w:tc>
        <w:tc>
          <w:tcPr>
            <w:tcW w:w="1095" w:type="dxa"/>
            <w:vAlign w:val="center"/>
          </w:tcPr>
          <w:p>
            <w:pPr>
              <w:pStyle w:val="15"/>
            </w:pPr>
            <w:r>
              <w:t>221</w:t>
            </w:r>
          </w:p>
        </w:tc>
        <w:tc>
          <w:tcPr>
            <w:tcW w:w="1095" w:type="dxa"/>
            <w:vAlign w:val="center"/>
          </w:tcPr>
          <w:p>
            <w:pPr>
              <w:pStyle w:val="15"/>
            </w:pPr>
            <w:r>
              <w:t>住房保障支出</w:t>
            </w:r>
          </w:p>
        </w:tc>
        <w:tc>
          <w:tcPr>
            <w:tcW w:w="1095" w:type="dxa"/>
            <w:vAlign w:val="center"/>
          </w:tcPr>
          <w:p>
            <w:pPr>
              <w:pStyle w:val="14"/>
            </w:pPr>
            <w:r>
              <w:t>26.84</w:t>
            </w:r>
          </w:p>
        </w:tc>
        <w:tc>
          <w:tcPr>
            <w:tcW w:w="1095" w:type="dxa"/>
            <w:vAlign w:val="center"/>
          </w:tcPr>
          <w:p>
            <w:pPr>
              <w:pStyle w:val="14"/>
            </w:pPr>
            <w:r>
              <w:t>26.84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29</w:t>
            </w:r>
          </w:p>
        </w:tc>
        <w:tc>
          <w:tcPr>
            <w:tcW w:w="1095" w:type="dxa"/>
            <w:vAlign w:val="center"/>
          </w:tcPr>
          <w:p>
            <w:pPr>
              <w:pStyle w:val="15"/>
            </w:pPr>
            <w:r>
              <w:t>22102</w:t>
            </w:r>
          </w:p>
        </w:tc>
        <w:tc>
          <w:tcPr>
            <w:tcW w:w="1095" w:type="dxa"/>
            <w:vAlign w:val="center"/>
          </w:tcPr>
          <w:p>
            <w:pPr>
              <w:pStyle w:val="15"/>
            </w:pPr>
            <w:r>
              <w:t>住房改革支出</w:t>
            </w:r>
          </w:p>
        </w:tc>
        <w:tc>
          <w:tcPr>
            <w:tcW w:w="1095" w:type="dxa"/>
            <w:vAlign w:val="center"/>
          </w:tcPr>
          <w:p>
            <w:pPr>
              <w:pStyle w:val="14"/>
            </w:pPr>
            <w:r>
              <w:t>26.84</w:t>
            </w:r>
          </w:p>
        </w:tc>
        <w:tc>
          <w:tcPr>
            <w:tcW w:w="1095" w:type="dxa"/>
            <w:vAlign w:val="center"/>
          </w:tcPr>
          <w:p>
            <w:pPr>
              <w:pStyle w:val="14"/>
            </w:pPr>
            <w:r>
              <w:t>26.84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30</w:t>
            </w:r>
          </w:p>
        </w:tc>
        <w:tc>
          <w:tcPr>
            <w:tcW w:w="1095" w:type="dxa"/>
            <w:vAlign w:val="center"/>
          </w:tcPr>
          <w:p>
            <w:pPr>
              <w:pStyle w:val="15"/>
            </w:pPr>
            <w:r>
              <w:t>2210201</w:t>
            </w:r>
          </w:p>
        </w:tc>
        <w:tc>
          <w:tcPr>
            <w:tcW w:w="1095" w:type="dxa"/>
            <w:vAlign w:val="center"/>
          </w:tcPr>
          <w:p>
            <w:pPr>
              <w:pStyle w:val="15"/>
            </w:pPr>
            <w:r>
              <w:t>住房公积金</w:t>
            </w:r>
          </w:p>
        </w:tc>
        <w:tc>
          <w:tcPr>
            <w:tcW w:w="1095" w:type="dxa"/>
            <w:vAlign w:val="center"/>
          </w:tcPr>
          <w:p>
            <w:pPr>
              <w:pStyle w:val="14"/>
            </w:pPr>
            <w:r>
              <w:t>26.84</w:t>
            </w:r>
          </w:p>
        </w:tc>
        <w:tc>
          <w:tcPr>
            <w:tcW w:w="1095" w:type="dxa"/>
            <w:vAlign w:val="center"/>
          </w:tcPr>
          <w:p>
            <w:pPr>
              <w:pStyle w:val="14"/>
            </w:pPr>
            <w:r>
              <w:t>26.84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1232"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2127.95</w:t>
            </w:r>
          </w:p>
        </w:tc>
        <w:tc>
          <w:tcPr>
            <w:tcW w:w="123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r>
              <w:t>4500.36</w:t>
            </w: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41.63</w:t>
            </w:r>
          </w:p>
        </w:tc>
        <w:tc>
          <w:tcPr>
            <w:tcW w:w="1232" w:type="dxa"/>
            <w:vAlign w:val="center"/>
          </w:tcPr>
          <w:p>
            <w:pPr>
              <w:pStyle w:val="14"/>
            </w:pPr>
            <w:r>
              <w:t>41.21</w:t>
            </w:r>
          </w:p>
        </w:tc>
        <w:tc>
          <w:tcPr>
            <w:tcW w:w="1232" w:type="dxa"/>
            <w:vAlign w:val="center"/>
          </w:tcPr>
          <w:p>
            <w:pPr>
              <w:pStyle w:val="14"/>
            </w:pPr>
            <w:r>
              <w:t>0.42</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23.84</w:t>
            </w:r>
          </w:p>
        </w:tc>
        <w:tc>
          <w:tcPr>
            <w:tcW w:w="1232" w:type="dxa"/>
            <w:vAlign w:val="center"/>
          </w:tcPr>
          <w:p>
            <w:pPr>
              <w:pStyle w:val="14"/>
            </w:pPr>
            <w:r>
              <w:t>23.84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r>
              <w:t>1026.80</w:t>
            </w:r>
          </w:p>
        </w:tc>
        <w:tc>
          <w:tcPr>
            <w:tcW w:w="1232" w:type="dxa"/>
            <w:vAlign w:val="center"/>
          </w:tcPr>
          <w:p>
            <w:pPr>
              <w:pStyle w:val="14"/>
            </w:pPr>
            <w:r>
              <w:t>1026.80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r>
              <w:t>4500.00</w:t>
            </w:r>
          </w:p>
        </w:tc>
        <w:tc>
          <w:tcPr>
            <w:tcW w:w="1232" w:type="dxa"/>
            <w:vAlign w:val="center"/>
          </w:tcPr>
          <w:p>
            <w:pPr>
              <w:pStyle w:val="14"/>
            </w:pPr>
          </w:p>
        </w:tc>
        <w:tc>
          <w:tcPr>
            <w:tcW w:w="1232" w:type="dxa"/>
            <w:vAlign w:val="center"/>
          </w:tcPr>
          <w:p>
            <w:pPr>
              <w:pStyle w:val="14"/>
            </w:pPr>
            <w:r>
              <w:t>4500.00</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r>
              <w:t>3476.93</w:t>
            </w:r>
          </w:p>
        </w:tc>
        <w:tc>
          <w:tcPr>
            <w:tcW w:w="1232" w:type="dxa"/>
            <w:vAlign w:val="center"/>
          </w:tcPr>
          <w:p>
            <w:pPr>
              <w:pStyle w:val="14"/>
            </w:pPr>
            <w:r>
              <w:t>3476.93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r>
              <w:t>26.84</w:t>
            </w:r>
          </w:p>
        </w:tc>
        <w:tc>
          <w:tcPr>
            <w:tcW w:w="1232" w:type="dxa"/>
            <w:vAlign w:val="center"/>
          </w:tcPr>
          <w:p>
            <w:pPr>
              <w:pStyle w:val="14"/>
            </w:pPr>
            <w:r>
              <w:t>26.84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三十一、往来性收支</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pPr>
            <w:r>
              <w:t>6628.31</w:t>
            </w:r>
          </w:p>
        </w:tc>
        <w:tc>
          <w:tcPr>
            <w:tcW w:w="1232" w:type="dxa"/>
            <w:vAlign w:val="center"/>
          </w:tcPr>
          <w:p>
            <w:pPr>
              <w:pStyle w:val="17"/>
            </w:pPr>
            <w:r>
              <w:t>本年支出合计</w:t>
            </w:r>
          </w:p>
        </w:tc>
        <w:tc>
          <w:tcPr>
            <w:tcW w:w="1232" w:type="dxa"/>
            <w:vAlign w:val="center"/>
          </w:tcPr>
          <w:p>
            <w:pPr>
              <w:pStyle w:val="18"/>
            </w:pPr>
            <w:r>
              <w:t>9096.04</w:t>
            </w:r>
          </w:p>
        </w:tc>
        <w:tc>
          <w:tcPr>
            <w:tcW w:w="1232" w:type="dxa"/>
            <w:vAlign w:val="center"/>
          </w:tcPr>
          <w:p>
            <w:pPr>
              <w:pStyle w:val="18"/>
            </w:pPr>
            <w:r>
              <w:t>4595.62</w:t>
            </w:r>
          </w:p>
        </w:tc>
        <w:tc>
          <w:tcPr>
            <w:tcW w:w="1232" w:type="dxa"/>
            <w:vAlign w:val="center"/>
          </w:tcPr>
          <w:p>
            <w:pPr>
              <w:pStyle w:val="18"/>
            </w:pPr>
            <w:r>
              <w:t>4500.42</w:t>
            </w: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r>
              <w:t>2467.73</w:t>
            </w: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r>
              <w:t>2467.67</w:t>
            </w: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r>
              <w:t>0.06</w:t>
            </w: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t>9096.04</w:t>
            </w:r>
          </w:p>
        </w:tc>
        <w:tc>
          <w:tcPr>
            <w:tcW w:w="1232" w:type="dxa"/>
            <w:vAlign w:val="center"/>
          </w:tcPr>
          <w:p>
            <w:pPr>
              <w:pStyle w:val="17"/>
            </w:pPr>
            <w:r>
              <w:t>支出总计</w:t>
            </w:r>
          </w:p>
        </w:tc>
        <w:tc>
          <w:tcPr>
            <w:tcW w:w="1232" w:type="dxa"/>
            <w:vAlign w:val="center"/>
          </w:tcPr>
          <w:p>
            <w:pPr>
              <w:pStyle w:val="18"/>
            </w:pPr>
            <w:r>
              <w:t>9096.04</w:t>
            </w:r>
          </w:p>
        </w:tc>
        <w:tc>
          <w:tcPr>
            <w:tcW w:w="1232" w:type="dxa"/>
            <w:vAlign w:val="center"/>
          </w:tcPr>
          <w:p>
            <w:pPr>
              <w:pStyle w:val="18"/>
            </w:pPr>
            <w:r>
              <w:t>4595.62</w:t>
            </w:r>
          </w:p>
        </w:tc>
        <w:tc>
          <w:tcPr>
            <w:tcW w:w="1232" w:type="dxa"/>
            <w:vAlign w:val="center"/>
          </w:tcPr>
          <w:p>
            <w:pPr>
              <w:pStyle w:val="18"/>
            </w:pPr>
            <w:r>
              <w:t>4500.42</w:t>
            </w: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rPr>
                <w:rFonts w:hint="default" w:eastAsia="方正书宋_GBK"/>
                <w:lang w:val="en-US" w:eastAsia="zh-CN"/>
              </w:rPr>
            </w:pPr>
            <w:r>
              <w:rPr>
                <w:rFonts w:hint="eastAsia"/>
                <w:lang w:val="en-US" w:eastAsia="zh-CN"/>
              </w:rPr>
              <w:t>4595.62</w:t>
            </w:r>
          </w:p>
        </w:tc>
        <w:tc>
          <w:tcPr>
            <w:tcW w:w="1643" w:type="dxa"/>
            <w:vAlign w:val="center"/>
          </w:tcPr>
          <w:p>
            <w:pPr>
              <w:pStyle w:val="18"/>
              <w:rPr>
                <w:rFonts w:hint="default" w:eastAsia="方正书宋_GBK"/>
                <w:lang w:val="en-US" w:eastAsia="zh-CN"/>
              </w:rPr>
            </w:pPr>
            <w:r>
              <w:rPr>
                <w:rFonts w:hint="eastAsia"/>
                <w:lang w:val="en-US" w:eastAsia="zh-CN"/>
              </w:rPr>
              <w:t>506.31</w:t>
            </w:r>
          </w:p>
        </w:tc>
        <w:tc>
          <w:tcPr>
            <w:tcW w:w="1643" w:type="dxa"/>
            <w:vAlign w:val="center"/>
          </w:tcPr>
          <w:p>
            <w:pPr>
              <w:pStyle w:val="18"/>
              <w:rPr>
                <w:rFonts w:hint="default" w:eastAsia="方正书宋_GBK"/>
                <w:lang w:val="en-US" w:eastAsia="zh-CN"/>
              </w:rPr>
            </w:pPr>
            <w:r>
              <w:rPr>
                <w:rFonts w:hint="eastAsia"/>
                <w:lang w:val="en-US" w:eastAsia="zh-CN"/>
              </w:rPr>
              <w:t>4089.31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41.21</w:t>
            </w:r>
          </w:p>
        </w:tc>
        <w:tc>
          <w:tcPr>
            <w:tcW w:w="1643" w:type="dxa"/>
            <w:vAlign w:val="center"/>
          </w:tcPr>
          <w:p>
            <w:pPr>
              <w:pStyle w:val="14"/>
            </w:pPr>
            <w:r>
              <w:t>41.21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41.21</w:t>
            </w:r>
          </w:p>
        </w:tc>
        <w:tc>
          <w:tcPr>
            <w:tcW w:w="1643" w:type="dxa"/>
            <w:vAlign w:val="center"/>
          </w:tcPr>
          <w:p>
            <w:pPr>
              <w:pStyle w:val="14"/>
            </w:pPr>
            <w:r>
              <w:t>41.21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2080501</w:t>
            </w:r>
          </w:p>
        </w:tc>
        <w:tc>
          <w:tcPr>
            <w:tcW w:w="1643" w:type="dxa"/>
            <w:vAlign w:val="center"/>
          </w:tcPr>
          <w:p>
            <w:pPr>
              <w:pStyle w:val="15"/>
            </w:pPr>
            <w:r>
              <w:t>行政单位离退休</w:t>
            </w:r>
          </w:p>
        </w:tc>
        <w:tc>
          <w:tcPr>
            <w:tcW w:w="1643" w:type="dxa"/>
            <w:vAlign w:val="center"/>
          </w:tcPr>
          <w:p>
            <w:pPr>
              <w:pStyle w:val="14"/>
            </w:pPr>
            <w:r>
              <w:t>8.83</w:t>
            </w:r>
          </w:p>
        </w:tc>
        <w:tc>
          <w:tcPr>
            <w:tcW w:w="1643" w:type="dxa"/>
            <w:vAlign w:val="center"/>
          </w:tcPr>
          <w:p>
            <w:pPr>
              <w:pStyle w:val="14"/>
            </w:pPr>
            <w:r>
              <w:t>8.83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32.38</w:t>
            </w:r>
          </w:p>
        </w:tc>
        <w:tc>
          <w:tcPr>
            <w:tcW w:w="1643" w:type="dxa"/>
            <w:vAlign w:val="center"/>
          </w:tcPr>
          <w:p>
            <w:pPr>
              <w:pStyle w:val="14"/>
            </w:pPr>
            <w:r>
              <w:t>32.38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14.72</w:t>
            </w:r>
          </w:p>
        </w:tc>
        <w:tc>
          <w:tcPr>
            <w:tcW w:w="1643" w:type="dxa"/>
            <w:vAlign w:val="center"/>
          </w:tcPr>
          <w:p>
            <w:pPr>
              <w:pStyle w:val="14"/>
            </w:pPr>
            <w:r>
              <w:t>14.72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14.72</w:t>
            </w:r>
          </w:p>
        </w:tc>
        <w:tc>
          <w:tcPr>
            <w:tcW w:w="1643" w:type="dxa"/>
            <w:vAlign w:val="center"/>
          </w:tcPr>
          <w:p>
            <w:pPr>
              <w:pStyle w:val="14"/>
            </w:pPr>
            <w:r>
              <w:t>14.72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14.72</w:t>
            </w:r>
          </w:p>
        </w:tc>
        <w:tc>
          <w:tcPr>
            <w:tcW w:w="1643" w:type="dxa"/>
            <w:vAlign w:val="center"/>
          </w:tcPr>
          <w:p>
            <w:pPr>
              <w:pStyle w:val="14"/>
            </w:pPr>
            <w:r>
              <w:t>14.72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211</w:t>
            </w:r>
          </w:p>
        </w:tc>
        <w:tc>
          <w:tcPr>
            <w:tcW w:w="1643" w:type="dxa"/>
            <w:vAlign w:val="center"/>
          </w:tcPr>
          <w:p>
            <w:pPr>
              <w:pStyle w:val="15"/>
            </w:pPr>
            <w:r>
              <w:t>节能环保支出</w:t>
            </w:r>
          </w:p>
        </w:tc>
        <w:tc>
          <w:tcPr>
            <w:tcW w:w="1643" w:type="dxa"/>
            <w:vAlign w:val="center"/>
          </w:tcPr>
          <w:p>
            <w:pPr>
              <w:pStyle w:val="14"/>
            </w:pPr>
            <w:r>
              <w:t>1026.80</w:t>
            </w:r>
          </w:p>
        </w:tc>
        <w:tc>
          <w:tcPr>
            <w:tcW w:w="1643" w:type="dxa"/>
            <w:vAlign w:val="center"/>
          </w:tcPr>
          <w:p>
            <w:pPr>
              <w:pStyle w:val="14"/>
            </w:pPr>
          </w:p>
        </w:tc>
        <w:tc>
          <w:tcPr>
            <w:tcW w:w="1643"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21103</w:t>
            </w:r>
          </w:p>
        </w:tc>
        <w:tc>
          <w:tcPr>
            <w:tcW w:w="1643" w:type="dxa"/>
            <w:vAlign w:val="center"/>
          </w:tcPr>
          <w:p>
            <w:pPr>
              <w:pStyle w:val="15"/>
            </w:pPr>
            <w:r>
              <w:t>污染防治</w:t>
            </w:r>
          </w:p>
        </w:tc>
        <w:tc>
          <w:tcPr>
            <w:tcW w:w="1643" w:type="dxa"/>
            <w:vAlign w:val="center"/>
          </w:tcPr>
          <w:p>
            <w:pPr>
              <w:pStyle w:val="14"/>
            </w:pPr>
            <w:r>
              <w:t>1026.80</w:t>
            </w:r>
          </w:p>
        </w:tc>
        <w:tc>
          <w:tcPr>
            <w:tcW w:w="1643" w:type="dxa"/>
            <w:vAlign w:val="center"/>
          </w:tcPr>
          <w:p>
            <w:pPr>
              <w:pStyle w:val="14"/>
            </w:pPr>
          </w:p>
        </w:tc>
        <w:tc>
          <w:tcPr>
            <w:tcW w:w="1643"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2110302</w:t>
            </w:r>
          </w:p>
        </w:tc>
        <w:tc>
          <w:tcPr>
            <w:tcW w:w="1643" w:type="dxa"/>
            <w:vAlign w:val="center"/>
          </w:tcPr>
          <w:p>
            <w:pPr>
              <w:pStyle w:val="15"/>
            </w:pPr>
            <w:r>
              <w:t>水体</w:t>
            </w:r>
          </w:p>
        </w:tc>
        <w:tc>
          <w:tcPr>
            <w:tcW w:w="1643" w:type="dxa"/>
            <w:vAlign w:val="center"/>
          </w:tcPr>
          <w:p>
            <w:pPr>
              <w:pStyle w:val="14"/>
            </w:pPr>
            <w:r>
              <w:t>1026.80</w:t>
            </w:r>
          </w:p>
        </w:tc>
        <w:tc>
          <w:tcPr>
            <w:tcW w:w="1643" w:type="dxa"/>
            <w:vAlign w:val="center"/>
          </w:tcPr>
          <w:p>
            <w:pPr>
              <w:pStyle w:val="14"/>
            </w:pPr>
          </w:p>
        </w:tc>
        <w:tc>
          <w:tcPr>
            <w:tcW w:w="1643" w:type="dxa"/>
            <w:vAlign w:val="center"/>
          </w:tcPr>
          <w:p>
            <w:pPr>
              <w:pStyle w:val="14"/>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213</w:t>
            </w:r>
          </w:p>
        </w:tc>
        <w:tc>
          <w:tcPr>
            <w:tcW w:w="1643" w:type="dxa"/>
            <w:vAlign w:val="center"/>
          </w:tcPr>
          <w:p>
            <w:pPr>
              <w:pStyle w:val="15"/>
            </w:pPr>
            <w:r>
              <w:t>农林水支出</w:t>
            </w:r>
          </w:p>
        </w:tc>
        <w:tc>
          <w:tcPr>
            <w:tcW w:w="1643" w:type="dxa"/>
            <w:vAlign w:val="center"/>
          </w:tcPr>
          <w:p>
            <w:pPr>
              <w:pStyle w:val="14"/>
            </w:pPr>
            <w:r>
              <w:t>3250.36</w:t>
            </w:r>
          </w:p>
        </w:tc>
        <w:tc>
          <w:tcPr>
            <w:tcW w:w="1643" w:type="dxa"/>
            <w:vAlign w:val="center"/>
          </w:tcPr>
          <w:p>
            <w:pPr>
              <w:pStyle w:val="14"/>
            </w:pPr>
            <w:r>
              <w:t>326.70</w:t>
            </w:r>
          </w:p>
        </w:tc>
        <w:tc>
          <w:tcPr>
            <w:tcW w:w="1643" w:type="dxa"/>
            <w:vAlign w:val="center"/>
          </w:tcPr>
          <w:p>
            <w:pPr>
              <w:pStyle w:val="14"/>
              <w:rPr>
                <w:rFonts w:hint="default" w:eastAsia="方正书宋_GBK"/>
                <w:lang w:val="en-US" w:eastAsia="zh-CN"/>
              </w:rPr>
            </w:pPr>
            <w:r>
              <w:rPr>
                <w:rFonts w:hint="eastAsia"/>
                <w:lang w:val="en-US" w:eastAsia="zh-CN"/>
              </w:rPr>
              <w:t>3062.52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21303</w:t>
            </w:r>
          </w:p>
        </w:tc>
        <w:tc>
          <w:tcPr>
            <w:tcW w:w="1643" w:type="dxa"/>
            <w:vAlign w:val="center"/>
          </w:tcPr>
          <w:p>
            <w:pPr>
              <w:pStyle w:val="15"/>
            </w:pPr>
            <w:r>
              <w:t>水利</w:t>
            </w:r>
          </w:p>
        </w:tc>
        <w:tc>
          <w:tcPr>
            <w:tcW w:w="1643" w:type="dxa"/>
            <w:vAlign w:val="center"/>
          </w:tcPr>
          <w:p>
            <w:pPr>
              <w:pStyle w:val="14"/>
            </w:pPr>
            <w:r>
              <w:t>3250.36</w:t>
            </w:r>
          </w:p>
        </w:tc>
        <w:tc>
          <w:tcPr>
            <w:tcW w:w="1643" w:type="dxa"/>
            <w:vAlign w:val="center"/>
          </w:tcPr>
          <w:p>
            <w:pPr>
              <w:pStyle w:val="14"/>
            </w:pPr>
            <w:r>
              <w:t>326.70</w:t>
            </w:r>
          </w:p>
        </w:tc>
        <w:tc>
          <w:tcPr>
            <w:tcW w:w="1643" w:type="dxa"/>
            <w:vAlign w:val="center"/>
          </w:tcPr>
          <w:p>
            <w:pPr>
              <w:pStyle w:val="14"/>
            </w:pPr>
            <w:r>
              <w:t>2923.66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2130301</w:t>
            </w:r>
          </w:p>
        </w:tc>
        <w:tc>
          <w:tcPr>
            <w:tcW w:w="1643" w:type="dxa"/>
            <w:vAlign w:val="center"/>
          </w:tcPr>
          <w:p>
            <w:pPr>
              <w:pStyle w:val="15"/>
            </w:pPr>
            <w:r>
              <w:t>行政运行</w:t>
            </w:r>
          </w:p>
        </w:tc>
        <w:tc>
          <w:tcPr>
            <w:tcW w:w="1643" w:type="dxa"/>
            <w:vAlign w:val="center"/>
          </w:tcPr>
          <w:p>
            <w:pPr>
              <w:pStyle w:val="14"/>
            </w:pPr>
            <w:r>
              <w:t>359.42</w:t>
            </w:r>
          </w:p>
        </w:tc>
        <w:tc>
          <w:tcPr>
            <w:tcW w:w="1643" w:type="dxa"/>
            <w:vAlign w:val="center"/>
          </w:tcPr>
          <w:p>
            <w:pPr>
              <w:pStyle w:val="14"/>
            </w:pPr>
            <w:r>
              <w:t>326.70</w:t>
            </w:r>
          </w:p>
        </w:tc>
        <w:tc>
          <w:tcPr>
            <w:tcW w:w="1643" w:type="dxa"/>
            <w:vAlign w:val="center"/>
          </w:tcPr>
          <w:p>
            <w:pPr>
              <w:pStyle w:val="14"/>
            </w:pPr>
            <w:r>
              <w:t>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2130305</w:t>
            </w:r>
          </w:p>
        </w:tc>
        <w:tc>
          <w:tcPr>
            <w:tcW w:w="1643" w:type="dxa"/>
            <w:vAlign w:val="center"/>
          </w:tcPr>
          <w:p>
            <w:pPr>
              <w:pStyle w:val="15"/>
            </w:pPr>
            <w:r>
              <w:t>水利工程建设</w:t>
            </w:r>
          </w:p>
        </w:tc>
        <w:tc>
          <w:tcPr>
            <w:tcW w:w="1643" w:type="dxa"/>
            <w:vAlign w:val="center"/>
          </w:tcPr>
          <w:p>
            <w:pPr>
              <w:pStyle w:val="14"/>
            </w:pPr>
            <w:r>
              <w:t>334.12</w:t>
            </w:r>
          </w:p>
        </w:tc>
        <w:tc>
          <w:tcPr>
            <w:tcW w:w="1643" w:type="dxa"/>
            <w:vAlign w:val="center"/>
          </w:tcPr>
          <w:p>
            <w:pPr>
              <w:pStyle w:val="14"/>
            </w:pPr>
          </w:p>
        </w:tc>
        <w:tc>
          <w:tcPr>
            <w:tcW w:w="1643" w:type="dxa"/>
            <w:vAlign w:val="center"/>
          </w:tcPr>
          <w:p>
            <w:pPr>
              <w:pStyle w:val="14"/>
            </w:pPr>
            <w:r>
              <w:t>334.12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2130306</w:t>
            </w:r>
          </w:p>
        </w:tc>
        <w:tc>
          <w:tcPr>
            <w:tcW w:w="1643" w:type="dxa"/>
            <w:vAlign w:val="center"/>
          </w:tcPr>
          <w:p>
            <w:pPr>
              <w:pStyle w:val="15"/>
            </w:pPr>
            <w:r>
              <w:t>水利工程运行与维护</w:t>
            </w:r>
          </w:p>
        </w:tc>
        <w:tc>
          <w:tcPr>
            <w:tcW w:w="1643" w:type="dxa"/>
            <w:vAlign w:val="center"/>
          </w:tcPr>
          <w:p>
            <w:pPr>
              <w:pStyle w:val="14"/>
            </w:pPr>
            <w:r>
              <w:t>1128.90</w:t>
            </w:r>
          </w:p>
        </w:tc>
        <w:tc>
          <w:tcPr>
            <w:tcW w:w="1643" w:type="dxa"/>
            <w:vAlign w:val="center"/>
          </w:tcPr>
          <w:p>
            <w:pPr>
              <w:pStyle w:val="14"/>
            </w:pPr>
          </w:p>
        </w:tc>
        <w:tc>
          <w:tcPr>
            <w:tcW w:w="1643" w:type="dxa"/>
            <w:vAlign w:val="center"/>
          </w:tcPr>
          <w:p>
            <w:pPr>
              <w:pStyle w:val="14"/>
            </w:pPr>
            <w:r>
              <w:t>1128.90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2130310</w:t>
            </w:r>
          </w:p>
        </w:tc>
        <w:tc>
          <w:tcPr>
            <w:tcW w:w="1643" w:type="dxa"/>
            <w:vAlign w:val="center"/>
          </w:tcPr>
          <w:p>
            <w:pPr>
              <w:pStyle w:val="15"/>
            </w:pPr>
            <w:r>
              <w:t>水土保持</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2130314</w:t>
            </w:r>
          </w:p>
        </w:tc>
        <w:tc>
          <w:tcPr>
            <w:tcW w:w="1643" w:type="dxa"/>
            <w:vAlign w:val="center"/>
          </w:tcPr>
          <w:p>
            <w:pPr>
              <w:pStyle w:val="15"/>
            </w:pPr>
            <w:r>
              <w:t>防汛</w:t>
            </w:r>
          </w:p>
        </w:tc>
        <w:tc>
          <w:tcPr>
            <w:tcW w:w="1643" w:type="dxa"/>
            <w:vAlign w:val="center"/>
          </w:tcPr>
          <w:p>
            <w:pPr>
              <w:pStyle w:val="14"/>
            </w:pPr>
            <w:r>
              <w:t>31.24</w:t>
            </w:r>
          </w:p>
        </w:tc>
        <w:tc>
          <w:tcPr>
            <w:tcW w:w="1643" w:type="dxa"/>
            <w:vAlign w:val="center"/>
          </w:tcPr>
          <w:p>
            <w:pPr>
              <w:pStyle w:val="14"/>
            </w:pPr>
          </w:p>
        </w:tc>
        <w:tc>
          <w:tcPr>
            <w:tcW w:w="1643" w:type="dxa"/>
            <w:vAlign w:val="center"/>
          </w:tcPr>
          <w:p>
            <w:pPr>
              <w:pStyle w:val="14"/>
            </w:pPr>
            <w:r>
              <w:t>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2130335</w:t>
            </w:r>
          </w:p>
        </w:tc>
        <w:tc>
          <w:tcPr>
            <w:tcW w:w="1643" w:type="dxa"/>
            <w:vAlign w:val="center"/>
          </w:tcPr>
          <w:p>
            <w:pPr>
              <w:pStyle w:val="15"/>
            </w:pPr>
            <w:r>
              <w:t>农村供水</w:t>
            </w:r>
          </w:p>
        </w:tc>
        <w:tc>
          <w:tcPr>
            <w:tcW w:w="1643" w:type="dxa"/>
            <w:vAlign w:val="center"/>
          </w:tcPr>
          <w:p>
            <w:pPr>
              <w:pStyle w:val="14"/>
            </w:pPr>
            <w:r>
              <w:t>39.32</w:t>
            </w:r>
          </w:p>
        </w:tc>
        <w:tc>
          <w:tcPr>
            <w:tcW w:w="1643" w:type="dxa"/>
            <w:vAlign w:val="center"/>
          </w:tcPr>
          <w:p>
            <w:pPr>
              <w:pStyle w:val="14"/>
            </w:pPr>
          </w:p>
        </w:tc>
        <w:tc>
          <w:tcPr>
            <w:tcW w:w="1643" w:type="dxa"/>
            <w:vAlign w:val="center"/>
          </w:tcPr>
          <w:p>
            <w:pPr>
              <w:pStyle w:val="14"/>
            </w:pPr>
            <w:r>
              <w:t>39.32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2130399</w:t>
            </w:r>
          </w:p>
        </w:tc>
        <w:tc>
          <w:tcPr>
            <w:tcW w:w="1643" w:type="dxa"/>
            <w:vAlign w:val="center"/>
          </w:tcPr>
          <w:p>
            <w:pPr>
              <w:pStyle w:val="15"/>
            </w:pPr>
            <w:r>
              <w:t>其他水利支出</w:t>
            </w:r>
          </w:p>
        </w:tc>
        <w:tc>
          <w:tcPr>
            <w:tcW w:w="1643" w:type="dxa"/>
            <w:vAlign w:val="center"/>
          </w:tcPr>
          <w:p>
            <w:pPr>
              <w:pStyle w:val="14"/>
            </w:pPr>
            <w:r>
              <w:t>1356.35</w:t>
            </w:r>
          </w:p>
        </w:tc>
        <w:tc>
          <w:tcPr>
            <w:tcW w:w="1643" w:type="dxa"/>
            <w:vAlign w:val="center"/>
          </w:tcPr>
          <w:p>
            <w:pPr>
              <w:pStyle w:val="14"/>
            </w:pPr>
          </w:p>
        </w:tc>
        <w:tc>
          <w:tcPr>
            <w:tcW w:w="1643" w:type="dxa"/>
            <w:vAlign w:val="center"/>
          </w:tcPr>
          <w:p>
            <w:pPr>
              <w:pStyle w:val="14"/>
            </w:pPr>
            <w:r>
              <w:t>1356.35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221</w:t>
            </w:r>
          </w:p>
        </w:tc>
        <w:tc>
          <w:tcPr>
            <w:tcW w:w="1643" w:type="dxa"/>
            <w:vAlign w:val="center"/>
          </w:tcPr>
          <w:p>
            <w:pPr>
              <w:pStyle w:val="15"/>
            </w:pPr>
            <w:r>
              <w:t>住房保障支出</w:t>
            </w:r>
          </w:p>
        </w:tc>
        <w:tc>
          <w:tcPr>
            <w:tcW w:w="1643" w:type="dxa"/>
            <w:vAlign w:val="center"/>
          </w:tcPr>
          <w:p>
            <w:pPr>
              <w:pStyle w:val="14"/>
            </w:pPr>
            <w:r>
              <w:t>26.84</w:t>
            </w:r>
          </w:p>
        </w:tc>
        <w:tc>
          <w:tcPr>
            <w:tcW w:w="1643" w:type="dxa"/>
            <w:vAlign w:val="center"/>
          </w:tcPr>
          <w:p>
            <w:pPr>
              <w:pStyle w:val="14"/>
            </w:pPr>
            <w:r>
              <w:t>26.84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22102</w:t>
            </w:r>
          </w:p>
        </w:tc>
        <w:tc>
          <w:tcPr>
            <w:tcW w:w="1643" w:type="dxa"/>
            <w:vAlign w:val="center"/>
          </w:tcPr>
          <w:p>
            <w:pPr>
              <w:pStyle w:val="15"/>
            </w:pPr>
            <w:r>
              <w:t>住房改革支出</w:t>
            </w:r>
          </w:p>
        </w:tc>
        <w:tc>
          <w:tcPr>
            <w:tcW w:w="1643" w:type="dxa"/>
            <w:vAlign w:val="center"/>
          </w:tcPr>
          <w:p>
            <w:pPr>
              <w:pStyle w:val="14"/>
            </w:pPr>
            <w:r>
              <w:t>26.84</w:t>
            </w:r>
          </w:p>
        </w:tc>
        <w:tc>
          <w:tcPr>
            <w:tcW w:w="1643" w:type="dxa"/>
            <w:vAlign w:val="center"/>
          </w:tcPr>
          <w:p>
            <w:pPr>
              <w:pStyle w:val="14"/>
            </w:pPr>
            <w:r>
              <w:t>26.84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23</w:t>
            </w:r>
          </w:p>
        </w:tc>
        <w:tc>
          <w:tcPr>
            <w:tcW w:w="1643" w:type="dxa"/>
            <w:vAlign w:val="center"/>
          </w:tcPr>
          <w:p>
            <w:pPr>
              <w:pStyle w:val="15"/>
            </w:pPr>
            <w:r>
              <w:t>2210201</w:t>
            </w:r>
          </w:p>
        </w:tc>
        <w:tc>
          <w:tcPr>
            <w:tcW w:w="1643" w:type="dxa"/>
            <w:vAlign w:val="center"/>
          </w:tcPr>
          <w:p>
            <w:pPr>
              <w:pStyle w:val="15"/>
            </w:pPr>
            <w:r>
              <w:t>住房公积金</w:t>
            </w:r>
          </w:p>
        </w:tc>
        <w:tc>
          <w:tcPr>
            <w:tcW w:w="1643" w:type="dxa"/>
            <w:vAlign w:val="center"/>
          </w:tcPr>
          <w:p>
            <w:pPr>
              <w:pStyle w:val="14"/>
            </w:pPr>
            <w:r>
              <w:t>26.84</w:t>
            </w:r>
          </w:p>
        </w:tc>
        <w:tc>
          <w:tcPr>
            <w:tcW w:w="1643" w:type="dxa"/>
            <w:vAlign w:val="center"/>
          </w:tcPr>
          <w:p>
            <w:pPr>
              <w:pStyle w:val="14"/>
            </w:pPr>
            <w:r>
              <w:t>26.84</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rPr>
                <w:rFonts w:hint="default" w:eastAsia="方正书宋_GBK"/>
                <w:lang w:val="en-US" w:eastAsia="zh-CN"/>
              </w:rPr>
            </w:pPr>
            <w:r>
              <w:rPr>
                <w:rFonts w:hint="eastAsia"/>
                <w:lang w:val="en-US" w:eastAsia="zh-CN"/>
              </w:rPr>
              <w:t>506.31</w:t>
            </w:r>
          </w:p>
        </w:tc>
        <w:tc>
          <w:tcPr>
            <w:tcW w:w="1643" w:type="dxa"/>
            <w:vAlign w:val="center"/>
          </w:tcPr>
          <w:p>
            <w:pPr>
              <w:pStyle w:val="18"/>
              <w:rPr>
                <w:rFonts w:hint="default" w:eastAsia="方正书宋_GBK"/>
                <w:lang w:val="en-US" w:eastAsia="zh-CN"/>
              </w:rPr>
            </w:pPr>
            <w:r>
              <w:rPr>
                <w:rFonts w:hint="eastAsia"/>
                <w:lang w:val="en-US" w:eastAsia="zh-CN"/>
              </w:rPr>
              <w:t>469.38</w:t>
            </w:r>
          </w:p>
        </w:tc>
        <w:tc>
          <w:tcPr>
            <w:tcW w:w="1643" w:type="dxa"/>
            <w:vAlign w:val="center"/>
          </w:tcPr>
          <w:p>
            <w:pPr>
              <w:pStyle w:val="18"/>
            </w:pPr>
            <w:r>
              <w:t>3</w:t>
            </w:r>
            <w:r>
              <w:rPr>
                <w:rFonts w:hint="eastAsia"/>
                <w:lang w:val="en-US" w:eastAsia="zh-CN"/>
              </w:rPr>
              <w:t>6</w:t>
            </w:r>
            <w:r>
              <w:t>.93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325.87</w:t>
            </w:r>
          </w:p>
        </w:tc>
        <w:tc>
          <w:tcPr>
            <w:tcW w:w="1643" w:type="dxa"/>
            <w:vAlign w:val="center"/>
          </w:tcPr>
          <w:p>
            <w:pPr>
              <w:pStyle w:val="14"/>
            </w:pPr>
            <w:r>
              <w:t>325.87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136.26</w:t>
            </w:r>
          </w:p>
        </w:tc>
        <w:tc>
          <w:tcPr>
            <w:tcW w:w="1643" w:type="dxa"/>
            <w:vAlign w:val="center"/>
          </w:tcPr>
          <w:p>
            <w:pPr>
              <w:pStyle w:val="14"/>
            </w:pPr>
            <w:r>
              <w:t>136.26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36.84</w:t>
            </w:r>
          </w:p>
        </w:tc>
        <w:tc>
          <w:tcPr>
            <w:tcW w:w="1643" w:type="dxa"/>
            <w:vAlign w:val="center"/>
          </w:tcPr>
          <w:p>
            <w:pPr>
              <w:pStyle w:val="14"/>
            </w:pPr>
            <w:r>
              <w:t>36.84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68.10</w:t>
            </w:r>
          </w:p>
        </w:tc>
        <w:tc>
          <w:tcPr>
            <w:tcW w:w="1643" w:type="dxa"/>
            <w:vAlign w:val="center"/>
          </w:tcPr>
          <w:p>
            <w:pPr>
              <w:pStyle w:val="14"/>
            </w:pPr>
            <w:r>
              <w:t>68.10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10.00</w:t>
            </w:r>
          </w:p>
        </w:tc>
        <w:tc>
          <w:tcPr>
            <w:tcW w:w="1643" w:type="dxa"/>
            <w:vAlign w:val="center"/>
          </w:tcPr>
          <w:p>
            <w:pPr>
              <w:pStyle w:val="14"/>
            </w:pPr>
            <w:r>
              <w:t>10.00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32.38</w:t>
            </w:r>
          </w:p>
        </w:tc>
        <w:tc>
          <w:tcPr>
            <w:tcW w:w="1643" w:type="dxa"/>
            <w:vAlign w:val="center"/>
          </w:tcPr>
          <w:p>
            <w:pPr>
              <w:pStyle w:val="14"/>
            </w:pPr>
            <w:r>
              <w:t>32.38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14.72</w:t>
            </w:r>
          </w:p>
        </w:tc>
        <w:tc>
          <w:tcPr>
            <w:tcW w:w="1643" w:type="dxa"/>
            <w:vAlign w:val="center"/>
          </w:tcPr>
          <w:p>
            <w:pPr>
              <w:pStyle w:val="14"/>
            </w:pPr>
            <w:r>
              <w:t>14.72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0.73</w:t>
            </w:r>
          </w:p>
        </w:tc>
        <w:tc>
          <w:tcPr>
            <w:tcW w:w="1643" w:type="dxa"/>
            <w:vAlign w:val="center"/>
          </w:tcPr>
          <w:p>
            <w:pPr>
              <w:pStyle w:val="14"/>
            </w:pPr>
            <w:r>
              <w:t>0.73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26.84</w:t>
            </w:r>
          </w:p>
        </w:tc>
        <w:tc>
          <w:tcPr>
            <w:tcW w:w="1643" w:type="dxa"/>
            <w:vAlign w:val="center"/>
          </w:tcPr>
          <w:p>
            <w:pPr>
              <w:pStyle w:val="14"/>
            </w:pPr>
            <w:r>
              <w:t>26.84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31.93</w:t>
            </w:r>
          </w:p>
        </w:tc>
        <w:tc>
          <w:tcPr>
            <w:tcW w:w="1643" w:type="dxa"/>
            <w:vAlign w:val="center"/>
          </w:tcPr>
          <w:p>
            <w:pPr>
              <w:pStyle w:val="14"/>
            </w:pPr>
          </w:p>
        </w:tc>
        <w:tc>
          <w:tcPr>
            <w:tcW w:w="1643" w:type="dxa"/>
            <w:vAlign w:val="center"/>
          </w:tcPr>
          <w:p>
            <w:pPr>
              <w:pStyle w:val="14"/>
            </w:pPr>
            <w:r>
              <w:t>3</w:t>
            </w:r>
            <w:r>
              <w:rPr>
                <w:rFonts w:hint="eastAsia"/>
                <w:lang w:val="en-US" w:eastAsia="zh-CN"/>
              </w:rPr>
              <w:t>6</w:t>
            </w:r>
            <w:r>
              <w:t>.93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2.84</w:t>
            </w:r>
          </w:p>
        </w:tc>
        <w:tc>
          <w:tcPr>
            <w:tcW w:w="1643" w:type="dxa"/>
            <w:vAlign w:val="center"/>
          </w:tcPr>
          <w:p>
            <w:pPr>
              <w:pStyle w:val="14"/>
            </w:pPr>
          </w:p>
        </w:tc>
        <w:tc>
          <w:tcPr>
            <w:tcW w:w="1643" w:type="dxa"/>
            <w:vAlign w:val="center"/>
          </w:tcPr>
          <w:p>
            <w:pPr>
              <w:pStyle w:val="14"/>
            </w:pPr>
            <w:r>
              <w:rPr>
                <w:rFonts w:hint="eastAsia"/>
                <w:lang w:val="en-US" w:eastAsia="zh-CN"/>
              </w:rPr>
              <w:t>3</w:t>
            </w:r>
            <w:r>
              <w:t>.84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30206</w:t>
            </w:r>
          </w:p>
        </w:tc>
        <w:tc>
          <w:tcPr>
            <w:tcW w:w="1643" w:type="dxa"/>
            <w:vAlign w:val="center"/>
          </w:tcPr>
          <w:p>
            <w:pPr>
              <w:pStyle w:val="15"/>
            </w:pPr>
            <w:r>
              <w:t>电费</w:t>
            </w:r>
          </w:p>
        </w:tc>
        <w:tc>
          <w:tcPr>
            <w:tcW w:w="1643" w:type="dxa"/>
            <w:vAlign w:val="center"/>
          </w:tcPr>
          <w:p>
            <w:pPr>
              <w:pStyle w:val="14"/>
            </w:pPr>
            <w:r>
              <w:t>6.50</w:t>
            </w:r>
          </w:p>
        </w:tc>
        <w:tc>
          <w:tcPr>
            <w:tcW w:w="1643" w:type="dxa"/>
            <w:vAlign w:val="center"/>
          </w:tcPr>
          <w:p>
            <w:pPr>
              <w:pStyle w:val="14"/>
            </w:pPr>
          </w:p>
        </w:tc>
        <w:tc>
          <w:tcPr>
            <w:tcW w:w="1643" w:type="dxa"/>
            <w:vAlign w:val="center"/>
          </w:tcPr>
          <w:p>
            <w:pPr>
              <w:pStyle w:val="14"/>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1.90</w:t>
            </w:r>
          </w:p>
        </w:tc>
        <w:tc>
          <w:tcPr>
            <w:tcW w:w="1643" w:type="dxa"/>
            <w:vAlign w:val="center"/>
          </w:tcPr>
          <w:p>
            <w:pPr>
              <w:pStyle w:val="14"/>
            </w:pPr>
          </w:p>
        </w:tc>
        <w:tc>
          <w:tcPr>
            <w:tcW w:w="1643"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30208</w:t>
            </w:r>
          </w:p>
        </w:tc>
        <w:tc>
          <w:tcPr>
            <w:tcW w:w="1643" w:type="dxa"/>
            <w:vAlign w:val="center"/>
          </w:tcPr>
          <w:p>
            <w:pPr>
              <w:pStyle w:val="15"/>
            </w:pPr>
            <w:r>
              <w:t>取暖费</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0.20</w:t>
            </w:r>
          </w:p>
        </w:tc>
        <w:tc>
          <w:tcPr>
            <w:tcW w:w="1643" w:type="dxa"/>
            <w:vAlign w:val="center"/>
          </w:tcPr>
          <w:p>
            <w:pPr>
              <w:pStyle w:val="14"/>
            </w:pPr>
          </w:p>
        </w:tc>
        <w:tc>
          <w:tcPr>
            <w:tcW w:w="1643"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17.40</w:t>
            </w:r>
          </w:p>
        </w:tc>
        <w:tc>
          <w:tcPr>
            <w:tcW w:w="1643" w:type="dxa"/>
            <w:vAlign w:val="center"/>
          </w:tcPr>
          <w:p>
            <w:pPr>
              <w:pStyle w:val="14"/>
            </w:pPr>
          </w:p>
        </w:tc>
        <w:tc>
          <w:tcPr>
            <w:tcW w:w="1643" w:type="dxa"/>
            <w:vAlign w:val="center"/>
          </w:tcPr>
          <w:p>
            <w:pPr>
              <w:pStyle w:val="14"/>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0.09</w:t>
            </w:r>
          </w:p>
        </w:tc>
        <w:tc>
          <w:tcPr>
            <w:tcW w:w="1643" w:type="dxa"/>
            <w:vAlign w:val="center"/>
          </w:tcPr>
          <w:p>
            <w:pPr>
              <w:pStyle w:val="14"/>
            </w:pPr>
          </w:p>
        </w:tc>
        <w:tc>
          <w:tcPr>
            <w:tcW w:w="1643" w:type="dxa"/>
            <w:vAlign w:val="center"/>
          </w:tcPr>
          <w:p>
            <w:pPr>
              <w:pStyle w:val="14"/>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51.66</w:t>
            </w:r>
          </w:p>
        </w:tc>
        <w:tc>
          <w:tcPr>
            <w:tcW w:w="1643" w:type="dxa"/>
            <w:vAlign w:val="center"/>
          </w:tcPr>
          <w:p>
            <w:pPr>
              <w:pStyle w:val="14"/>
            </w:pPr>
            <w:r>
              <w:t>51.66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30301</w:t>
            </w:r>
          </w:p>
        </w:tc>
        <w:tc>
          <w:tcPr>
            <w:tcW w:w="1643" w:type="dxa"/>
            <w:vAlign w:val="center"/>
          </w:tcPr>
          <w:p>
            <w:pPr>
              <w:pStyle w:val="15"/>
            </w:pPr>
            <w:r>
              <w:t>离休费</w:t>
            </w:r>
          </w:p>
        </w:tc>
        <w:tc>
          <w:tcPr>
            <w:tcW w:w="1643" w:type="dxa"/>
            <w:vAlign w:val="center"/>
          </w:tcPr>
          <w:p>
            <w:pPr>
              <w:pStyle w:val="14"/>
            </w:pPr>
            <w:r>
              <w:t>8.80</w:t>
            </w:r>
          </w:p>
        </w:tc>
        <w:tc>
          <w:tcPr>
            <w:tcW w:w="1643" w:type="dxa"/>
            <w:vAlign w:val="center"/>
          </w:tcPr>
          <w:p>
            <w:pPr>
              <w:pStyle w:val="14"/>
            </w:pPr>
            <w:r>
              <w:t>8.80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37.96</w:t>
            </w:r>
          </w:p>
        </w:tc>
        <w:tc>
          <w:tcPr>
            <w:tcW w:w="1643" w:type="dxa"/>
            <w:vAlign w:val="center"/>
          </w:tcPr>
          <w:p>
            <w:pPr>
              <w:pStyle w:val="14"/>
            </w:pPr>
            <w:r>
              <w:t>37.96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30303</w:t>
            </w:r>
          </w:p>
        </w:tc>
        <w:tc>
          <w:tcPr>
            <w:tcW w:w="1643" w:type="dxa"/>
            <w:vAlign w:val="center"/>
          </w:tcPr>
          <w:p>
            <w:pPr>
              <w:pStyle w:val="15"/>
            </w:pPr>
            <w:r>
              <w:t>退职（役）费</w:t>
            </w:r>
          </w:p>
        </w:tc>
        <w:tc>
          <w:tcPr>
            <w:tcW w:w="1643" w:type="dxa"/>
            <w:vAlign w:val="center"/>
          </w:tcPr>
          <w:p>
            <w:pPr>
              <w:pStyle w:val="14"/>
            </w:pPr>
            <w:r>
              <w:t>0.80</w:t>
            </w:r>
          </w:p>
        </w:tc>
        <w:tc>
          <w:tcPr>
            <w:tcW w:w="1643" w:type="dxa"/>
            <w:vAlign w:val="center"/>
          </w:tcPr>
          <w:p>
            <w:pPr>
              <w:pStyle w:val="14"/>
            </w:pPr>
            <w:r>
              <w:t>0.80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23</w:t>
            </w:r>
          </w:p>
        </w:tc>
        <w:tc>
          <w:tcPr>
            <w:tcW w:w="1643" w:type="dxa"/>
            <w:vAlign w:val="center"/>
          </w:tcPr>
          <w:p>
            <w:pPr>
              <w:pStyle w:val="15"/>
            </w:pPr>
            <w:r>
              <w:t>30305</w:t>
            </w:r>
          </w:p>
        </w:tc>
        <w:tc>
          <w:tcPr>
            <w:tcW w:w="1643" w:type="dxa"/>
            <w:vAlign w:val="center"/>
          </w:tcPr>
          <w:p>
            <w:pPr>
              <w:pStyle w:val="15"/>
            </w:pPr>
            <w:r>
              <w:t>生活补助</w:t>
            </w:r>
          </w:p>
        </w:tc>
        <w:tc>
          <w:tcPr>
            <w:tcW w:w="1643" w:type="dxa"/>
            <w:vAlign w:val="center"/>
          </w:tcPr>
          <w:p>
            <w:pPr>
              <w:pStyle w:val="14"/>
            </w:pPr>
            <w:r>
              <w:t>4.10</w:t>
            </w:r>
          </w:p>
        </w:tc>
        <w:tc>
          <w:tcPr>
            <w:tcW w:w="1643" w:type="dxa"/>
            <w:vAlign w:val="center"/>
          </w:tcPr>
          <w:p>
            <w:pPr>
              <w:pStyle w:val="14"/>
            </w:pPr>
            <w:r>
              <w:t>4.10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4500.42</w:t>
            </w:r>
          </w:p>
        </w:tc>
        <w:tc>
          <w:tcPr>
            <w:tcW w:w="1643" w:type="dxa"/>
            <w:vAlign w:val="center"/>
          </w:tcPr>
          <w:p>
            <w:pPr>
              <w:pStyle w:val="18"/>
            </w:pPr>
          </w:p>
        </w:tc>
        <w:tc>
          <w:tcPr>
            <w:tcW w:w="1643" w:type="dxa"/>
            <w:vAlign w:val="center"/>
          </w:tcPr>
          <w:p>
            <w:pPr>
              <w:pStyle w:val="18"/>
            </w:pPr>
            <w:r>
              <w:t>4500.42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0.42</w:t>
            </w:r>
          </w:p>
        </w:tc>
        <w:tc>
          <w:tcPr>
            <w:tcW w:w="1643" w:type="dxa"/>
            <w:vAlign w:val="center"/>
          </w:tcPr>
          <w:p>
            <w:pPr>
              <w:pStyle w:val="14"/>
            </w:pPr>
          </w:p>
        </w:tc>
        <w:tc>
          <w:tcPr>
            <w:tcW w:w="1643" w:type="dxa"/>
            <w:vAlign w:val="center"/>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20822</w:t>
            </w:r>
          </w:p>
        </w:tc>
        <w:tc>
          <w:tcPr>
            <w:tcW w:w="1643" w:type="dxa"/>
            <w:vAlign w:val="center"/>
          </w:tcPr>
          <w:p>
            <w:pPr>
              <w:pStyle w:val="15"/>
            </w:pPr>
            <w:r>
              <w:t>大中型水库移民后期扶持基金支出</w:t>
            </w:r>
          </w:p>
        </w:tc>
        <w:tc>
          <w:tcPr>
            <w:tcW w:w="1643" w:type="dxa"/>
            <w:vAlign w:val="center"/>
          </w:tcPr>
          <w:p>
            <w:pPr>
              <w:pStyle w:val="14"/>
            </w:pPr>
            <w:r>
              <w:t>0.42</w:t>
            </w:r>
          </w:p>
        </w:tc>
        <w:tc>
          <w:tcPr>
            <w:tcW w:w="1643" w:type="dxa"/>
            <w:vAlign w:val="center"/>
          </w:tcPr>
          <w:p>
            <w:pPr>
              <w:pStyle w:val="14"/>
            </w:pPr>
          </w:p>
        </w:tc>
        <w:tc>
          <w:tcPr>
            <w:tcW w:w="1643" w:type="dxa"/>
            <w:vAlign w:val="center"/>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2082201</w:t>
            </w:r>
          </w:p>
        </w:tc>
        <w:tc>
          <w:tcPr>
            <w:tcW w:w="1643" w:type="dxa"/>
            <w:vAlign w:val="center"/>
          </w:tcPr>
          <w:p>
            <w:pPr>
              <w:pStyle w:val="15"/>
            </w:pPr>
            <w:r>
              <w:t>移民补助</w:t>
            </w:r>
          </w:p>
        </w:tc>
        <w:tc>
          <w:tcPr>
            <w:tcW w:w="1643" w:type="dxa"/>
            <w:vAlign w:val="center"/>
          </w:tcPr>
          <w:p>
            <w:pPr>
              <w:pStyle w:val="14"/>
            </w:pPr>
            <w:r>
              <w:t>0.42</w:t>
            </w:r>
          </w:p>
        </w:tc>
        <w:tc>
          <w:tcPr>
            <w:tcW w:w="1643" w:type="dxa"/>
            <w:vAlign w:val="center"/>
          </w:tcPr>
          <w:p>
            <w:pPr>
              <w:pStyle w:val="14"/>
            </w:pPr>
          </w:p>
        </w:tc>
        <w:tc>
          <w:tcPr>
            <w:tcW w:w="1643" w:type="dxa"/>
            <w:vAlign w:val="center"/>
          </w:tcPr>
          <w:p>
            <w:pPr>
              <w:pStyle w:val="14"/>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212</w:t>
            </w:r>
          </w:p>
        </w:tc>
        <w:tc>
          <w:tcPr>
            <w:tcW w:w="1643" w:type="dxa"/>
            <w:vAlign w:val="center"/>
          </w:tcPr>
          <w:p>
            <w:pPr>
              <w:pStyle w:val="15"/>
            </w:pPr>
            <w:r>
              <w:t>城乡社区支出</w:t>
            </w:r>
          </w:p>
        </w:tc>
        <w:tc>
          <w:tcPr>
            <w:tcW w:w="1643" w:type="dxa"/>
            <w:vAlign w:val="center"/>
          </w:tcPr>
          <w:p>
            <w:pPr>
              <w:pStyle w:val="14"/>
            </w:pPr>
            <w:r>
              <w:t>4500.00</w:t>
            </w:r>
          </w:p>
        </w:tc>
        <w:tc>
          <w:tcPr>
            <w:tcW w:w="1643" w:type="dxa"/>
            <w:vAlign w:val="center"/>
          </w:tcPr>
          <w:p>
            <w:pPr>
              <w:pStyle w:val="14"/>
            </w:pPr>
          </w:p>
        </w:tc>
        <w:tc>
          <w:tcPr>
            <w:tcW w:w="1643" w:type="dxa"/>
            <w:vAlign w:val="center"/>
          </w:tcPr>
          <w:p>
            <w:pPr>
              <w:pStyle w:val="14"/>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21208</w:t>
            </w:r>
          </w:p>
        </w:tc>
        <w:tc>
          <w:tcPr>
            <w:tcW w:w="1643" w:type="dxa"/>
            <w:vAlign w:val="center"/>
          </w:tcPr>
          <w:p>
            <w:pPr>
              <w:pStyle w:val="15"/>
            </w:pPr>
            <w:r>
              <w:t>国有土地使用权出让收入安排的支出</w:t>
            </w:r>
          </w:p>
        </w:tc>
        <w:tc>
          <w:tcPr>
            <w:tcW w:w="1643" w:type="dxa"/>
            <w:vAlign w:val="center"/>
          </w:tcPr>
          <w:p>
            <w:pPr>
              <w:pStyle w:val="14"/>
            </w:pPr>
            <w:r>
              <w:t>4500.00</w:t>
            </w:r>
          </w:p>
        </w:tc>
        <w:tc>
          <w:tcPr>
            <w:tcW w:w="1643" w:type="dxa"/>
            <w:vAlign w:val="center"/>
          </w:tcPr>
          <w:p>
            <w:pPr>
              <w:pStyle w:val="14"/>
            </w:pPr>
          </w:p>
        </w:tc>
        <w:tc>
          <w:tcPr>
            <w:tcW w:w="1643" w:type="dxa"/>
            <w:vAlign w:val="center"/>
          </w:tcPr>
          <w:p>
            <w:pPr>
              <w:pStyle w:val="14"/>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2120804</w:t>
            </w:r>
          </w:p>
        </w:tc>
        <w:tc>
          <w:tcPr>
            <w:tcW w:w="1643" w:type="dxa"/>
            <w:vAlign w:val="center"/>
          </w:tcPr>
          <w:p>
            <w:pPr>
              <w:pStyle w:val="15"/>
            </w:pPr>
            <w:r>
              <w:t>农村基础设施建设支出</w:t>
            </w:r>
          </w:p>
        </w:tc>
        <w:tc>
          <w:tcPr>
            <w:tcW w:w="1643" w:type="dxa"/>
            <w:vAlign w:val="center"/>
          </w:tcPr>
          <w:p>
            <w:pPr>
              <w:pStyle w:val="14"/>
            </w:pPr>
            <w:r>
              <w:t>4500.00</w:t>
            </w:r>
          </w:p>
        </w:tc>
        <w:tc>
          <w:tcPr>
            <w:tcW w:w="1643" w:type="dxa"/>
            <w:vAlign w:val="center"/>
          </w:tcPr>
          <w:p>
            <w:pPr>
              <w:pStyle w:val="14"/>
            </w:pPr>
          </w:p>
        </w:tc>
        <w:tc>
          <w:tcPr>
            <w:tcW w:w="1643" w:type="dxa"/>
            <w:vAlign w:val="center"/>
          </w:tcPr>
          <w:p>
            <w:pPr>
              <w:pStyle w:val="14"/>
            </w:pPr>
            <w:r>
              <w:t>4500.00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332隆尧县水务局</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w:t>
            </w:r>
          </w:p>
        </w:tc>
        <w:tc>
          <w:tcPr>
            <w:tcW w:w="1643" w:type="dxa"/>
            <w:vAlign w:val="center"/>
          </w:tcPr>
          <w:p>
            <w:pPr>
              <w:pStyle w:val="17"/>
            </w:pPr>
            <w:r>
              <w:t>合计</w:t>
            </w:r>
          </w:p>
        </w:tc>
        <w:tc>
          <w:tcPr>
            <w:tcW w:w="1643" w:type="dxa"/>
            <w:vAlign w:val="center"/>
          </w:tcPr>
          <w:p>
            <w:pPr>
              <w:pStyle w:val="18"/>
              <w:rPr>
                <w:rFonts w:hint="default" w:eastAsia="方正书宋_GBK"/>
                <w:lang w:val="en-US" w:eastAsia="zh-CN"/>
              </w:rPr>
            </w:pPr>
            <w:r>
              <w:rPr>
                <w:rFonts w:hint="eastAsia"/>
                <w:lang w:val="en-US" w:eastAsia="zh-CN"/>
              </w:rPr>
              <w:t>3.5</w:t>
            </w:r>
          </w:p>
        </w:tc>
        <w:tc>
          <w:tcPr>
            <w:tcW w:w="1643" w:type="dxa"/>
            <w:vAlign w:val="center"/>
          </w:tcPr>
          <w:p>
            <w:pPr>
              <w:pStyle w:val="18"/>
              <w:rPr>
                <w:rFonts w:hint="default" w:eastAsia="方正书宋_GBK"/>
                <w:lang w:val="en-US" w:eastAsia="zh-CN"/>
              </w:rPr>
            </w:pPr>
            <w:r>
              <w:rPr>
                <w:rFonts w:hint="eastAsia"/>
                <w:lang w:val="en-US" w:eastAsia="zh-CN"/>
              </w:rPr>
              <w:t>3.5</w:t>
            </w: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2</w:t>
            </w:r>
          </w:p>
        </w:tc>
        <w:tc>
          <w:tcPr>
            <w:tcW w:w="1643" w:type="dxa"/>
            <w:vAlign w:val="center"/>
          </w:tcPr>
          <w:p>
            <w:pPr>
              <w:pStyle w:val="15"/>
            </w:pPr>
            <w:r>
              <w:t>“三公”经费小计</w:t>
            </w:r>
          </w:p>
        </w:tc>
        <w:tc>
          <w:tcPr>
            <w:tcW w:w="1643" w:type="dxa"/>
            <w:vAlign w:val="center"/>
          </w:tcPr>
          <w:p>
            <w:pPr>
              <w:pStyle w:val="14"/>
              <w:rPr>
                <w:rFonts w:hint="default" w:eastAsia="方正书宋_GBK"/>
                <w:lang w:val="en-US" w:eastAsia="zh-CN"/>
              </w:rPr>
            </w:pPr>
            <w:r>
              <w:rPr>
                <w:rFonts w:hint="eastAsia"/>
                <w:lang w:val="en-US" w:eastAsia="zh-CN"/>
              </w:rPr>
              <w:t>3</w:t>
            </w:r>
          </w:p>
        </w:tc>
        <w:tc>
          <w:tcPr>
            <w:tcW w:w="1643" w:type="dxa"/>
            <w:vAlign w:val="center"/>
          </w:tcPr>
          <w:p>
            <w:pPr>
              <w:pStyle w:val="14"/>
              <w:rPr>
                <w:rFonts w:hint="eastAsia" w:eastAsia="方正书宋_GBK"/>
                <w:lang w:val="en-US" w:eastAsia="zh-CN"/>
              </w:rPr>
            </w:pPr>
            <w:r>
              <w:rPr>
                <w:rFonts w:hint="eastAsia"/>
                <w:lang w:val="en-US" w:eastAsia="zh-CN"/>
              </w:rPr>
              <w:t>3</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3</w:t>
            </w:r>
          </w:p>
        </w:tc>
        <w:tc>
          <w:tcPr>
            <w:tcW w:w="1643"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4</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5</w:t>
            </w:r>
          </w:p>
        </w:tc>
        <w:tc>
          <w:tcPr>
            <w:tcW w:w="1643"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6</w:t>
            </w:r>
          </w:p>
        </w:tc>
        <w:tc>
          <w:tcPr>
            <w:tcW w:w="1643" w:type="dxa"/>
            <w:vAlign w:val="center"/>
          </w:tcPr>
          <w:p>
            <w:pPr>
              <w:pStyle w:val="15"/>
            </w:pPr>
            <w:r>
              <w:t>二、公务用车购置及运维费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7</w:t>
            </w:r>
          </w:p>
        </w:tc>
        <w:tc>
          <w:tcPr>
            <w:tcW w:w="1643"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8</w:t>
            </w:r>
          </w:p>
        </w:tc>
        <w:tc>
          <w:tcPr>
            <w:tcW w:w="1643" w:type="dxa"/>
            <w:vAlign w:val="center"/>
          </w:tcPr>
          <w:p>
            <w:pPr>
              <w:pStyle w:val="15"/>
            </w:pPr>
            <w:r>
              <w:t xml:space="preserve">          公务用车运行维护费</w:t>
            </w:r>
          </w:p>
        </w:tc>
        <w:tc>
          <w:tcPr>
            <w:tcW w:w="1643" w:type="dxa"/>
            <w:vAlign w:val="center"/>
          </w:tcPr>
          <w:p>
            <w:pPr>
              <w:pStyle w:val="14"/>
              <w:rPr>
                <w:rFonts w:hint="eastAsia" w:eastAsia="方正书宋_GBK"/>
                <w:lang w:val="en-US" w:eastAsia="zh-CN"/>
              </w:rPr>
            </w:pPr>
            <w:r>
              <w:rPr>
                <w:rFonts w:hint="eastAsia"/>
                <w:lang w:val="en-US" w:eastAsia="zh-CN"/>
              </w:rPr>
              <w:t>3</w:t>
            </w:r>
          </w:p>
        </w:tc>
        <w:tc>
          <w:tcPr>
            <w:tcW w:w="1643" w:type="dxa"/>
            <w:vAlign w:val="center"/>
          </w:tcPr>
          <w:p>
            <w:pPr>
              <w:pStyle w:val="14"/>
              <w:rPr>
                <w:rFonts w:hint="eastAsia" w:eastAsia="方正书宋_GBK"/>
                <w:lang w:val="en-US" w:eastAsia="zh-CN"/>
              </w:rPr>
            </w:pPr>
            <w:r>
              <w:rPr>
                <w:rFonts w:hint="eastAsia"/>
                <w:lang w:val="en-US" w:eastAsia="zh-CN"/>
              </w:rPr>
              <w:t>3</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9</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10</w:t>
            </w:r>
          </w:p>
        </w:tc>
        <w:tc>
          <w:tcPr>
            <w:tcW w:w="1643" w:type="dxa"/>
            <w:vAlign w:val="center"/>
          </w:tcPr>
          <w:p>
            <w:pPr>
              <w:pStyle w:val="15"/>
            </w:pPr>
            <w:r>
              <w:t>四、会议费</w:t>
            </w:r>
          </w:p>
        </w:tc>
        <w:tc>
          <w:tcPr>
            <w:tcW w:w="1643" w:type="dxa"/>
            <w:vAlign w:val="center"/>
          </w:tcPr>
          <w:p>
            <w:pPr>
              <w:pStyle w:val="14"/>
            </w:pPr>
            <w:r>
              <w:t>0.30</w:t>
            </w:r>
          </w:p>
        </w:tc>
        <w:tc>
          <w:tcPr>
            <w:tcW w:w="1643" w:type="dxa"/>
            <w:vAlign w:val="center"/>
          </w:tcPr>
          <w:p>
            <w:pPr>
              <w:pStyle w:val="14"/>
            </w:pPr>
            <w:r>
              <w:t>0.30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11</w:t>
            </w:r>
          </w:p>
        </w:tc>
        <w:tc>
          <w:tcPr>
            <w:tcW w:w="1643" w:type="dxa"/>
            <w:vAlign w:val="center"/>
          </w:tcPr>
          <w:p>
            <w:pPr>
              <w:pStyle w:val="15"/>
            </w:pPr>
            <w:r>
              <w:t>五、培训费</w:t>
            </w:r>
          </w:p>
        </w:tc>
        <w:tc>
          <w:tcPr>
            <w:tcW w:w="1643" w:type="dxa"/>
            <w:vAlign w:val="center"/>
          </w:tcPr>
          <w:p>
            <w:pPr>
              <w:pStyle w:val="14"/>
            </w:pPr>
            <w:r>
              <w:t>0.20</w:t>
            </w:r>
          </w:p>
        </w:tc>
        <w:tc>
          <w:tcPr>
            <w:tcW w:w="1643" w:type="dxa"/>
            <w:vAlign w:val="center"/>
          </w:tcPr>
          <w:p>
            <w:pPr>
              <w:pStyle w:val="14"/>
            </w:pPr>
            <w:r>
              <w:t>0.20</w:t>
            </w: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隆尧县水务局2023年部门预算信息公开情况说明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隆尧县水务局2023年部门预算信息公开情况说明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按照《预算法》、《地方预决算公开操作规程》和《关于进一步推进预算公开工作的实施意见》规定，现将隆尧县水务局2023年部门预算公开如下：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（一）负责保障水资源的合理开发利用。拟订水利战略规划和政策，组织编制全县水资源战略规划、河流干渠综合规划、防洪规划等水利规划。</w:t>
      </w:r>
    </w:p>
    <w:p>
      <w:pPr>
        <w:pStyle w:val="20"/>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20"/>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20"/>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20"/>
      </w:pPr>
      <w:r>
        <w:t>（五）负责节约用水工作。贯彻落实节约用水政策，组织编制节约用水规划并监督实施，执行有关标准。组织实施用水总量控制等管理制度，指导和推动节水型社会建设工作。</w:t>
      </w:r>
    </w:p>
    <w:p>
      <w:pPr>
        <w:pStyle w:val="20"/>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20"/>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20"/>
      </w:pPr>
      <w:r>
        <w:t>（八）负责水土保持工作。拟订水土保持规划并监督实施，组织实施水土流失的综合防治、监测预报并定期公告。负责建设项目水土保持监督管理工作，指导实施水土保持建设项目。</w:t>
      </w:r>
    </w:p>
    <w:p>
      <w:pPr>
        <w:pStyle w:val="20"/>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20"/>
      </w:pPr>
      <w:r>
        <w:t>（十）负责水利工程移民管理工作。落实水利工程移民有关政策并监督实施，按规定组织实施移民安置验收、监督评估等工作。指导监督移民后期扶持政策的实施。</w:t>
      </w:r>
    </w:p>
    <w:p>
      <w:pPr>
        <w:pStyle w:val="20"/>
      </w:pPr>
      <w:r>
        <w:t>（十一）负责涉水违法事件的査处，协调和仲裁水事纠纷，指导水政监察和水行政执法。依法负责水利行业安全生产工作，负责水利设施的安全监管。负责水利建设市场的监督管理，组织实施水利工程建设的监督。</w:t>
      </w:r>
    </w:p>
    <w:p>
      <w:pPr>
        <w:pStyle w:val="20"/>
      </w:pPr>
      <w:r>
        <w:t>（十二）组织开展水利行业质量监督工作。监督实施水利行业的地方技术标准、规程规范。组织指导科学技术引进和科技推广工作，开展水利交流与合作。</w:t>
      </w:r>
    </w:p>
    <w:p>
      <w:pPr>
        <w:pStyle w:val="20"/>
      </w:pPr>
      <w:r>
        <w:t>（十三）负责落实综合防灾减灾规划相关要求，组织编制并实施洪水干旱灾害防治规划。配合有关部门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20"/>
      </w:pPr>
      <w:r>
        <w:t>（十四）负责贯彻落实省委、省政府、市委、市政府、县委、县政府关于河长制的决策部署，办理县级总河长、县级河长交办的事项，协助县级总河长、县级河长对各乡（镇）、各部门履行河长制相关职责进行指导、协调、监督和考核。</w:t>
      </w:r>
    </w:p>
    <w:p>
      <w:pPr>
        <w:pStyle w:val="20"/>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隆尧县水务局本级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隆尧县水务局河道管理站</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隆尧县水政水资源综合管理站</w:t>
            </w:r>
          </w:p>
        </w:tc>
        <w:tc>
          <w:tcPr>
            <w:tcW w:w="2464" w:type="dxa"/>
            <w:vAlign w:val="center"/>
          </w:tcPr>
          <w:p>
            <w:pPr>
              <w:pStyle w:val="16"/>
            </w:pPr>
            <w:r>
              <w:t>事业</w:t>
            </w:r>
          </w:p>
        </w:tc>
        <w:tc>
          <w:tcPr>
            <w:tcW w:w="2464" w:type="dxa"/>
            <w:vAlign w:val="center"/>
          </w:tcPr>
          <w:p>
            <w:pPr>
              <w:pStyle w:val="16"/>
            </w:pPr>
            <w:r>
              <w:t>股级</w:t>
            </w:r>
          </w:p>
        </w:tc>
        <w:tc>
          <w:tcPr>
            <w:tcW w:w="2464" w:type="dxa"/>
            <w:vAlign w:val="center"/>
          </w:tcPr>
          <w:p>
            <w:pPr>
              <w:pStyle w:val="16"/>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按照预算管理有关规定，目前我省部门预算的编制实行综合预算管理，即全部收入和支出都反映在预算中。隆尧县水务局机关及所属事业单位的收支包含在部门预算中。</w:t>
      </w:r>
    </w:p>
    <w:p>
      <w:pPr>
        <w:pStyle w:val="21"/>
      </w:pPr>
      <w:r>
        <w:t>1、收入说明</w:t>
      </w:r>
    </w:p>
    <w:p>
      <w:pPr>
        <w:pStyle w:val="21"/>
      </w:pPr>
      <w:r>
        <w:t>反映本部门当年全部收入。2023年预算收入9096.04万元，其中：一般公共预算收入2127.95万元，基金预算收入4500.36万元，国有资本经营预算收入0万元，财政专户核拨收入0万元，单位资金收入0万元，上年结转2467.73万元。</w:t>
      </w:r>
    </w:p>
    <w:p>
      <w:pPr>
        <w:pStyle w:val="21"/>
      </w:pPr>
      <w:r>
        <w:t>2、支出说明</w:t>
      </w:r>
    </w:p>
    <w:p>
      <w:pPr>
        <w:pStyle w:val="29"/>
        <w:rPr>
          <w:rFonts w:hint="eastAsia" w:eastAsia="方正仿宋_GBK"/>
          <w:lang w:eastAsia="zh-CN"/>
        </w:rPr>
      </w:pPr>
      <w:r>
        <w:rPr>
          <w:color w:val="auto"/>
        </w:rPr>
        <w:t>收支预算总表支出栏、基本支出表、项目支出表按经济分类和支出功能分类科目编制，反映隆尧县水务局单位预算中支出预算的总体情况。2023年支出预算9096.04万元，</w:t>
      </w:r>
      <w:r>
        <w:rPr>
          <w:rFonts w:hint="eastAsia"/>
          <w:color w:val="auto"/>
          <w:lang w:eastAsia="zh-CN"/>
        </w:rPr>
        <w:t>其中基本支出</w:t>
      </w:r>
      <w:r>
        <w:rPr>
          <w:rFonts w:hint="eastAsia"/>
          <w:color w:val="auto"/>
          <w:lang w:val="en-US" w:eastAsia="zh-CN"/>
        </w:rPr>
        <w:t>506.31万元，包括人员经费469.38万元，正常公用经费36.93万元；项目支出8589.73万元，主要为缴纳南水北调水费、大陆则、宁晋泊蓄滞洪区防洪工程与安全建设项目、泜河隆尧县城下游段河道治理工程；</w:t>
      </w:r>
      <w:r>
        <w:rPr>
          <w:color w:val="auto"/>
        </w:rPr>
        <w:t>河道管理站工作经费和河道巡查、砂石看管费</w:t>
      </w:r>
      <w:r>
        <w:t>及汦河视频监控系统摄像头流量费</w:t>
      </w:r>
      <w:r>
        <w:rPr>
          <w:rFonts w:hint="eastAsia"/>
          <w:lang w:eastAsia="zh-CN"/>
        </w:rPr>
        <w:t>；</w:t>
      </w:r>
      <w:r>
        <w:t>水资办人员工资和保险福利支出</w:t>
      </w:r>
      <w:r>
        <w:rPr>
          <w:rFonts w:hint="eastAsia"/>
          <w:lang w:eastAsia="zh-CN"/>
        </w:rPr>
        <w:t>等。</w:t>
      </w:r>
    </w:p>
    <w:p>
      <w:pPr>
        <w:pStyle w:val="21"/>
        <w:ind w:left="0" w:leftChars="0" w:firstLine="560" w:firstLineChars="200"/>
      </w:pPr>
      <w:r>
        <w:t>3、比上年增减情况</w:t>
      </w:r>
    </w:p>
    <w:p>
      <w:pPr>
        <w:pStyle w:val="21"/>
      </w:pPr>
      <w:r>
        <w:t>2023年预算收支安排9096.04万元，较2022年预算减少4002.36万元，其中：基本支出增加23.06万元，主要为增加人员经费支出；项目支出减少4022.87万元，主要是县财政财力紧张，本年批复预算较少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ind w:left="0" w:leftChars="0" w:firstLine="560" w:firstLineChars="200"/>
      </w:pPr>
      <w:r>
        <w:t>2023年，我部门运行经费共计安排36.93万元，主要用于保证机关正常运转的办公费、邮电费、差旅费、取暖费、公务交通补贴、其他商品和服务支出等支出。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2023年，我部门财政拨款“三公”经费预算安排3万元，其中因公出国（境）费0万元；公务用车购置及运维费3万元（其中：公务用车购置费为0万元，公务用车运行维护费3万元)；公务接待费0万元。和2022年预算相比，没有增减变动。</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今年以来，我局认真按照县委、县政府确定的目标任务，结合本单位工作实际，进一步强化领导，落实党风廉政建设，压实责任，加强工作调度，落实防控措施，狠抓工作落实。现将有关情况汇报如下：</w:t>
      </w:r>
    </w:p>
    <w:p>
      <w:pPr>
        <w:pStyle w:val="24"/>
      </w:pPr>
      <w:r>
        <w:t>今年以来，认真贯彻落实习近平总书记治水工作的一系列批示要求，坚持“水利工程补短板、水利行业强监管”的总基调，结合我县水资源承载能力和水利工程现状，以改善水生态环境，以服务人民群众为中心的工作思路，加强与省市沟通，积极争取上级资金支持，为实现全县高质量发展提供保障力。</w:t>
      </w:r>
    </w:p>
    <w:p>
      <w:pPr>
        <w:pStyle w:val="24"/>
      </w:pPr>
      <w:r>
        <w:t>（一）实施2023年农村饮水工程维修养护项目。项目投资88.18万元，建设内容为：完成15个供水站老化设施和损坏计量设施等的更换，并在15个供水站末梢安装饮水水质检测设备。目前，已完成项目实施方案的编制，待省水利厅资金下达后实施</w:t>
      </w:r>
    </w:p>
    <w:p>
      <w:pPr>
        <w:pStyle w:val="24"/>
      </w:pPr>
      <w:r>
        <w:t>（二）农村水表管道维护项目。项目投资549.78万元，建设内容为：更换白家寨、马栏村、北盐池村的水表；更换旧城村、大兴庄村、马头村3个村村外管道。目前，已完成项目实施方案的编制，待省水利厅资金下达后实施。 </w:t>
      </w:r>
    </w:p>
    <w:p>
      <w:pPr>
        <w:pStyle w:val="24"/>
      </w:pPr>
      <w:r>
        <w:t>（三）隆尧县县内河道水环境综合治理项目。项目计划总投资5554万元，对县内第一干渠、二干渠、五六七八干渠进行清淤疏浚、险工段治理、堤防加固、堤顶路硬化、闸桥重建、新建扬水站等工程，该项目建成后，在调蓄洪水方面可减轻东部乡镇防汛压力，大大减轻大张庄乡防汛压力，可增加农田灌溉面积、改善生态环境。该项目正在申请2023年专项债资金和滏阳河流域水环境综合治理资金，资金到位后即可开始实施。</w:t>
      </w:r>
    </w:p>
    <w:p>
      <w:pPr>
        <w:pStyle w:val="24"/>
      </w:pPr>
      <w:r>
        <w:t>（四）隆尧县泜河柳行段河道防护及八里桥重建工程。项目总投资1745万元，建设内容：河道防护353m，拆除重建桥梁1座，桥梁设计长度150米，宽12米。该项目正在申请2023年专项债资金，资金到位后即可开始实施。</w:t>
      </w:r>
    </w:p>
    <w:p>
      <w:pPr>
        <w:pStyle w:val="24"/>
      </w:pPr>
      <w:r>
        <w:t>（五）积极做好水旱灾害防御工作。在防汛抗旱指挥部领导下，提前做好汛前河道检查，闸门试车运行，安排好汛期人员值班工作。做好蓄滞洪区居民财产登记调查工作，调整《隆尧县蓄滞洪区运用预案》，保障防汛视频会商系统和防汛预报预警体系运行。加大生态补水、引黄水水量申报，增加地表水量，减少地下水开采。</w:t>
      </w:r>
    </w:p>
    <w:p>
      <w:pPr>
        <w:pStyle w:val="24"/>
      </w:pPr>
      <w:r>
        <w:t>（六）配合做好大陆泽、宁晋泊蓄滞洪区防洪工程与安全建设项目。计划2023年5月底前完成46条共125公里撤退路的建设任务，该项目施工单位已进场；2024年底前对北澧河进行清淤疏浚、堤防加固培厚、危桥闸涵拆除重建，对滏阳河和小漳河右堤堤顶硬化，项目涉及我县1500余亩永久性占地，水务局负责征迁、安置工作。工程建成后，北澧河行洪能力进一步加大，蓄滞洪区启用标准基本达到5年一遇，提升我县防灾减灾能力，确保群众生命财产安全。</w:t>
      </w:r>
    </w:p>
    <w:p>
      <w:pPr>
        <w:pStyle w:val="24"/>
      </w:pPr>
      <w:r>
        <w:t>（七）做好日常工作。严格执行水质检测标准，确保群众饮用水100%安全；加大河道巡河频次，确保巡河率100%；通过人防技防无人机巡查，及时发现、处理河道干渠存在的问题；按节点、高质量完成上级下达我县的年度地下水压采任务；完成好大气治理、“两会”安保以及县委</w:t>
      </w:r>
      <w:r>
        <w:rPr>
          <w:rFonts w:hint="eastAsia"/>
          <w:lang w:eastAsia="zh-CN"/>
        </w:rPr>
        <w:t>、</w:t>
      </w:r>
      <w:r>
        <w:rPr>
          <w:rFonts w:hint="eastAsia"/>
          <w:lang w:val="en-US" w:eastAsia="zh-CN"/>
        </w:rPr>
        <w:t>县</w:t>
      </w:r>
      <w:r>
        <w:t>政府和上级部门交办的其他临时性工作任务。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一）实施2023年农村饮水工程维修养护项目。项目投资88.18万元，建设内容为：完成15个供水站老化设施和损坏计量设施等的更换，并在15个供水站末梢安装饮水水质检测设备。目前，已完成项目实施方案的编制,待省水利厅资金下达后实施</w:t>
      </w:r>
      <w:bookmarkStart w:id="18" w:name="_GoBack"/>
      <w:bookmarkEnd w:id="18"/>
    </w:p>
    <w:p>
      <w:pPr>
        <w:pStyle w:val="25"/>
      </w:pPr>
      <w:r>
        <w:t>（二）农村水表管道维护项目。项目投资549.78万元，建设内容为：更换白家寨、马栏村、北盐池村的水表；更换旧城村、大兴庄村、马头村3个村村外管道。目前，已完成项目实施方案的编制，待省水利厅资金下达后实施。 </w:t>
      </w:r>
    </w:p>
    <w:p>
      <w:pPr>
        <w:pStyle w:val="25"/>
      </w:pPr>
      <w:r>
        <w:t>（三）隆尧县县内河道水环境综合治理项目。项目计划总投资5554万元，对县内第一干渠、二干渠、五六七八干渠进行清淤疏浚、险工段治理、堤防加固、堤顶路硬化、闸桥重建、新建扬水站等工程，该项目建成后，在调蓄洪水方面可减轻东部乡镇防汛压力，大大减轻大张庄乡防汛压力，可增加农田灌溉面积、改善生态环境。该项目正在申请2023年专项债资金和滏阳河流域水环境综合治理资金，资金到位后即可开始实施。</w:t>
      </w:r>
    </w:p>
    <w:p>
      <w:pPr>
        <w:pStyle w:val="25"/>
      </w:pPr>
      <w:r>
        <w:t>（四）隆尧县泜河柳行段河道防护及八里桥重建工程。项目总投资1745万元，建设内容：河道防护353m，拆除重建桥梁1座，桥梁设计长度150米，宽12米。该项目正在申请2023年专项债资金，资金到位后即可开始实施。</w:t>
      </w:r>
    </w:p>
    <w:p>
      <w:pPr>
        <w:pStyle w:val="25"/>
      </w:pPr>
      <w:r>
        <w:t>（五）积极做好水旱灾害防御工作。在防汛抗旱指挥部领导下，提前做好汛前河道检查，闸门试车运行，安排好汛期人员值班工作。做好蓄滞洪区居民财产登记调查工作，调整《隆尧县蓄滞洪区运用预案》，保障防汛视频会商系统和防汛预报预警体系运行。加大生态补水、引黄水水量申报，增加地表水量，减少地下水开采。</w:t>
      </w:r>
    </w:p>
    <w:p>
      <w:pPr>
        <w:pStyle w:val="25"/>
      </w:pPr>
      <w:r>
        <w:t>（六）配合做好大陆泽、宁晋泊蓄滞洪区防洪工程与安全建设项目。计划2023年5月底前完成46条共125公里撤退路的建设任务，该项目施工单位已进场；2024年底前对北澧河进行清淤疏浚、堤防加固培厚、危桥闸涵拆除重建，对滏阳河和小漳河右堤堤顶硬化，项目涉及我县1500余亩永久性占地，水务局负责征迁、安置工作。工程建成后，北澧河行洪能力进一步加大，蓄滞洪区启用标准基本达到5年一遇，提升我县防灾减灾能力，确保群众生命财产安全。</w:t>
      </w:r>
    </w:p>
    <w:p>
      <w:pPr>
        <w:pStyle w:val="25"/>
      </w:pPr>
      <w:r>
        <w:t>（七）做好日常工作。严格执行水质检测标准，确保群众饮用水100%安全；加大河道巡河频次，确保巡河率100%；通过人防技防无人机巡查，及时发现、处理河道干渠存在的问题；按节点、高质量完成上级下达我县的年度地下水压采任务；完成好大气治理、“两会”安保以及县委</w:t>
      </w:r>
      <w:r>
        <w:rPr>
          <w:rFonts w:hint="eastAsia"/>
          <w:lang w:eastAsia="zh-CN"/>
        </w:rPr>
        <w:t>、</w:t>
      </w:r>
      <w:r>
        <w:rPr>
          <w:rFonts w:hint="eastAsia"/>
          <w:lang w:val="en-US" w:eastAsia="zh-CN"/>
        </w:rPr>
        <w:t>县</w:t>
      </w:r>
      <w:r>
        <w:t>政府和上级部门交办的其他临时性工作任务。</w:t>
      </w:r>
    </w:p>
    <w:p>
      <w:pPr>
        <w:pStyle w:val="25"/>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一、加强组织领导。提高政治站位。要建立组织，加强领导，明确责任，单位主要领导要亲自上阵，亲自安排部署，亲自督查督办，为加强生态文明建设的重要举措，大力度推进工作，高质量完成。</w:t>
      </w:r>
    </w:p>
    <w:p>
      <w:pPr>
        <w:pStyle w:val="26"/>
      </w:pPr>
      <w:r>
        <w:t>二、强化督导问责。对组织不力，行动迟缓，应整治而未整治问题，将进行通报批评并严肃追责。</w:t>
      </w:r>
    </w:p>
    <w:p>
      <w:pPr>
        <w:pStyle w:val="26"/>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pPr>
        <w:pStyle w:val="26"/>
      </w:pPr>
      <w:r>
        <w:t>四、强化日常管理。对违法行为早发现、早制止、早查处</w:t>
      </w:r>
    </w:p>
    <w:p>
      <w:pPr>
        <w:pStyle w:val="26"/>
      </w:pPr>
      <w:r>
        <w:t>五、强化生态修复。积极实施生态引调水，不断补充地下水，改善河道水质；科学实施防护林等堤岸绿化工程；加强河渠生态修复，增加河渠生物多样性，提高河渠自净能力，不断改善河渠生态环境和自然景观。</w:t>
      </w:r>
    </w:p>
    <w:p>
      <w:pPr>
        <w:pStyle w:val="26"/>
      </w:pPr>
      <w: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p>
    <w:p>
      <w:pPr>
        <w:pStyle w:val="26"/>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w:t>
      </w:r>
    </w:p>
    <w:p>
      <w:pPr>
        <w:pStyle w:val="5"/>
        <w:ind w:left="0" w:leftChars="0" w:firstLine="1120" w:firstLineChars="400"/>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年我</w:t>
      </w:r>
      <w:r>
        <w:rPr>
          <w:rFonts w:hint="eastAsia" w:eastAsia="方正仿宋_GBK" w:cs="Times New Roman"/>
          <w:sz w:val="28"/>
          <w:szCs w:val="24"/>
          <w:lang w:val="en-US" w:eastAsia="zh-CN" w:bidi="ar-SA"/>
        </w:rPr>
        <w:t>单位无专项资金</w:t>
      </w:r>
    </w:p>
    <w:p>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1、泜河亦城桥穿河路段改造提升项目绩效目标表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05"/>
        <w:gridCol w:w="212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805" w:type="dxa"/>
            <w:noWrap w:val="0"/>
            <w:vAlign w:val="center"/>
          </w:tcPr>
          <w:p>
            <w:pPr>
              <w:pStyle w:val="13"/>
            </w:pPr>
            <w:r>
              <w:t>绩效指标描述</w:t>
            </w:r>
          </w:p>
        </w:tc>
        <w:tc>
          <w:tcPr>
            <w:tcW w:w="212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2"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安装防撞护栏</w:t>
            </w:r>
          </w:p>
        </w:tc>
        <w:tc>
          <w:tcPr>
            <w:tcW w:w="2805" w:type="dxa"/>
            <w:noWrap w:val="0"/>
            <w:vAlign w:val="center"/>
          </w:tcPr>
          <w:p>
            <w:pPr>
              <w:pStyle w:val="15"/>
            </w:pPr>
            <w:r>
              <w:t>安装防撞护栏长度</w:t>
            </w:r>
          </w:p>
        </w:tc>
        <w:tc>
          <w:tcPr>
            <w:tcW w:w="2127" w:type="dxa"/>
            <w:noWrap w:val="0"/>
            <w:vAlign w:val="center"/>
          </w:tcPr>
          <w:p>
            <w:pPr>
              <w:pStyle w:val="15"/>
            </w:pPr>
            <w:r>
              <w:t>1300米</w:t>
            </w:r>
          </w:p>
        </w:tc>
        <w:tc>
          <w:tcPr>
            <w:tcW w:w="2466" w:type="dxa"/>
            <w:noWrap w:val="0"/>
            <w:vAlign w:val="center"/>
          </w:tcPr>
          <w:p>
            <w:pPr>
              <w:pStyle w:val="15"/>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rPr>
                <w:rFonts w:hint="default" w:eastAsia="方正书宋_GBK"/>
                <w:lang w:val="en-US" w:eastAsia="zh-CN"/>
              </w:rPr>
            </w:pPr>
            <w:r>
              <w:t>检测</w:t>
            </w:r>
            <w:r>
              <w:rPr>
                <w:rFonts w:hint="eastAsia"/>
                <w:lang w:val="en-US" w:eastAsia="zh-CN"/>
              </w:rPr>
              <w:t>合格率</w:t>
            </w:r>
          </w:p>
        </w:tc>
        <w:tc>
          <w:tcPr>
            <w:tcW w:w="2805" w:type="dxa"/>
            <w:noWrap w:val="0"/>
            <w:vAlign w:val="center"/>
          </w:tcPr>
          <w:p>
            <w:pPr>
              <w:pStyle w:val="15"/>
              <w:rPr>
                <w:rFonts w:hint="default" w:eastAsia="方正书宋_GBK"/>
                <w:lang w:val="en-US" w:eastAsia="zh-CN"/>
              </w:rPr>
            </w:pPr>
            <w:r>
              <w:rPr>
                <w:rFonts w:hint="eastAsia"/>
                <w:lang w:val="en-US" w:eastAsia="zh-CN"/>
              </w:rPr>
              <w:t>检测合格数占检测数的比例</w:t>
            </w:r>
          </w:p>
        </w:tc>
        <w:tc>
          <w:tcPr>
            <w:tcW w:w="2127" w:type="dxa"/>
            <w:noWrap w:val="0"/>
            <w:vAlign w:val="center"/>
          </w:tcPr>
          <w:p>
            <w:pPr>
              <w:pStyle w:val="15"/>
            </w:pPr>
            <w:r>
              <w:t>100%</w:t>
            </w:r>
          </w:p>
        </w:tc>
        <w:tc>
          <w:tcPr>
            <w:tcW w:w="2466" w:type="dxa"/>
            <w:noWrap w:val="0"/>
            <w:vAlign w:val="center"/>
          </w:tcPr>
          <w:p>
            <w:pPr>
              <w:pStyle w:val="15"/>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rPr>
                <w:rFonts w:hint="default" w:eastAsia="方正书宋_GBK"/>
                <w:lang w:val="en-US" w:eastAsia="zh-CN"/>
              </w:rPr>
            </w:pPr>
            <w:r>
              <w:rPr>
                <w:rFonts w:hint="eastAsia"/>
                <w:lang w:val="en-US" w:eastAsia="zh-CN"/>
              </w:rPr>
              <w:t>及时完成率</w:t>
            </w:r>
          </w:p>
        </w:tc>
        <w:tc>
          <w:tcPr>
            <w:tcW w:w="2805" w:type="dxa"/>
            <w:noWrap w:val="0"/>
            <w:vAlign w:val="center"/>
          </w:tcPr>
          <w:p>
            <w:pPr>
              <w:pStyle w:val="15"/>
              <w:rPr>
                <w:rFonts w:hint="default" w:eastAsia="方正书宋_GBK"/>
                <w:lang w:val="en-US" w:eastAsia="zh-CN"/>
              </w:rPr>
            </w:pPr>
            <w:r>
              <w:rPr>
                <w:rFonts w:hint="eastAsia"/>
                <w:lang w:val="en-US" w:eastAsia="zh-CN"/>
              </w:rPr>
              <w:t>及时完成占应完成的比例</w:t>
            </w:r>
          </w:p>
        </w:tc>
        <w:tc>
          <w:tcPr>
            <w:tcW w:w="2127" w:type="dxa"/>
            <w:noWrap w:val="0"/>
            <w:vAlign w:val="center"/>
          </w:tcPr>
          <w:p>
            <w:pPr>
              <w:pStyle w:val="15"/>
            </w:pPr>
            <w:r>
              <w:t>100%</w:t>
            </w:r>
          </w:p>
        </w:tc>
        <w:tc>
          <w:tcPr>
            <w:tcW w:w="2466" w:type="dxa"/>
            <w:noWrap w:val="0"/>
            <w:vAlign w:val="center"/>
          </w:tcPr>
          <w:p>
            <w:pPr>
              <w:pStyle w:val="15"/>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成本控制</w:t>
            </w:r>
          </w:p>
        </w:tc>
        <w:tc>
          <w:tcPr>
            <w:tcW w:w="2805" w:type="dxa"/>
            <w:noWrap w:val="0"/>
            <w:vAlign w:val="center"/>
          </w:tcPr>
          <w:p>
            <w:pPr>
              <w:pStyle w:val="15"/>
              <w:rPr>
                <w:rFonts w:hint="default" w:eastAsia="方正书宋_GBK"/>
                <w:lang w:val="en-US" w:eastAsia="zh-CN"/>
              </w:rPr>
            </w:pPr>
            <w:r>
              <w:rPr>
                <w:rFonts w:hint="eastAsia"/>
                <w:lang w:val="en-US" w:eastAsia="zh-CN"/>
              </w:rPr>
              <w:t>成本控制</w:t>
            </w:r>
          </w:p>
        </w:tc>
        <w:tc>
          <w:tcPr>
            <w:tcW w:w="2127" w:type="dxa"/>
            <w:noWrap w:val="0"/>
            <w:vAlign w:val="center"/>
          </w:tcPr>
          <w:p>
            <w:pPr>
              <w:pStyle w:val="15"/>
              <w:rPr>
                <w:rFonts w:hint="default" w:eastAsia="方正书宋_GBK"/>
                <w:lang w:val="en-US" w:eastAsia="zh-CN"/>
              </w:rPr>
            </w:pPr>
            <w:r>
              <w:rPr>
                <w:rFonts w:hint="eastAsia"/>
                <w:lang w:val="en-US" w:eastAsia="zh-CN"/>
              </w:rPr>
              <w:t>≤64.55万元</w:t>
            </w:r>
          </w:p>
        </w:tc>
        <w:tc>
          <w:tcPr>
            <w:tcW w:w="2466" w:type="dxa"/>
            <w:noWrap w:val="0"/>
            <w:vAlign w:val="center"/>
          </w:tcPr>
          <w:p>
            <w:pPr>
              <w:pStyle w:val="15"/>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提升该河段安全防护。</w:t>
            </w:r>
          </w:p>
        </w:tc>
        <w:tc>
          <w:tcPr>
            <w:tcW w:w="2805" w:type="dxa"/>
            <w:noWrap w:val="0"/>
            <w:vAlign w:val="center"/>
          </w:tcPr>
          <w:p>
            <w:pPr>
              <w:pStyle w:val="15"/>
            </w:pPr>
            <w:r>
              <w:t>能否提升该河段安全防护。</w:t>
            </w:r>
          </w:p>
        </w:tc>
        <w:tc>
          <w:tcPr>
            <w:tcW w:w="2127" w:type="dxa"/>
            <w:noWrap w:val="0"/>
            <w:vAlign w:val="center"/>
          </w:tcPr>
          <w:p>
            <w:pPr>
              <w:pStyle w:val="15"/>
            </w:pPr>
            <w:r>
              <w:t>能</w:t>
            </w:r>
          </w:p>
        </w:tc>
        <w:tc>
          <w:tcPr>
            <w:tcW w:w="2466" w:type="dxa"/>
            <w:noWrap w:val="0"/>
            <w:vAlign w:val="center"/>
          </w:tcPr>
          <w:p>
            <w:pPr>
              <w:pStyle w:val="15"/>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805" w:type="dxa"/>
            <w:noWrap w:val="0"/>
            <w:vAlign w:val="center"/>
          </w:tcPr>
          <w:p>
            <w:pPr>
              <w:pStyle w:val="15"/>
            </w:pPr>
            <w:r>
              <w:t>地方满意度</w:t>
            </w:r>
          </w:p>
        </w:tc>
        <w:tc>
          <w:tcPr>
            <w:tcW w:w="2127" w:type="dxa"/>
            <w:noWrap w:val="0"/>
            <w:vAlign w:val="center"/>
          </w:tcPr>
          <w:p>
            <w:pPr>
              <w:pStyle w:val="15"/>
            </w:pPr>
            <w:r>
              <w:t>≥90百分比</w:t>
            </w:r>
          </w:p>
        </w:tc>
        <w:tc>
          <w:tcPr>
            <w:tcW w:w="2466" w:type="dxa"/>
            <w:noWrap w:val="0"/>
            <w:vAlign w:val="center"/>
          </w:tcPr>
          <w:p>
            <w:pPr>
              <w:pStyle w:val="15"/>
            </w:pPr>
            <w:r>
              <w:t>隆批投资[2021]186号</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ascii="方正仿宋_GBK" w:hAnsi="方正仿宋_GBK" w:eastAsia="方正仿宋_GBK" w:cs="方正仿宋_GBK"/>
          <w:b/>
          <w:color w:val="000000"/>
          <w:sz w:val="28"/>
        </w:rPr>
        <w:t>2、办案补助/水务局工作经费（罚没收入）绩效目标表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按时支付电费、水费等，保证局正常运行。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15"/>
        <w:gridCol w:w="221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715" w:type="dxa"/>
            <w:noWrap w:val="0"/>
            <w:vAlign w:val="center"/>
          </w:tcPr>
          <w:p>
            <w:pPr>
              <w:pStyle w:val="13"/>
            </w:pPr>
            <w:r>
              <w:t>绩效指标描述</w:t>
            </w:r>
          </w:p>
        </w:tc>
        <w:tc>
          <w:tcPr>
            <w:tcW w:w="221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预计罚没收入</w:t>
            </w:r>
          </w:p>
        </w:tc>
        <w:tc>
          <w:tcPr>
            <w:tcW w:w="2715" w:type="dxa"/>
            <w:noWrap w:val="0"/>
            <w:vAlign w:val="center"/>
          </w:tcPr>
          <w:p>
            <w:pPr>
              <w:pStyle w:val="15"/>
            </w:pPr>
            <w:r>
              <w:t>预计罚没收入</w:t>
            </w:r>
          </w:p>
        </w:tc>
        <w:tc>
          <w:tcPr>
            <w:tcW w:w="2217" w:type="dxa"/>
            <w:noWrap w:val="0"/>
            <w:vAlign w:val="center"/>
          </w:tcPr>
          <w:p>
            <w:pPr>
              <w:pStyle w:val="15"/>
            </w:pPr>
            <w:r>
              <w:t>4万元</w:t>
            </w:r>
          </w:p>
        </w:tc>
        <w:tc>
          <w:tcPr>
            <w:tcW w:w="2466" w:type="dxa"/>
            <w:noWrap w:val="0"/>
            <w:vAlign w:val="center"/>
          </w:tcPr>
          <w:p>
            <w:pPr>
              <w:pStyle w:val="15"/>
              <w:rPr>
                <w:rFonts w:hint="eastAsia" w:eastAsia="方正书宋_GBK"/>
                <w:lang w:eastAsia="zh-CN"/>
              </w:rPr>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资金收入上缴收费股率</w:t>
            </w:r>
          </w:p>
        </w:tc>
        <w:tc>
          <w:tcPr>
            <w:tcW w:w="2715" w:type="dxa"/>
            <w:noWrap w:val="0"/>
            <w:vAlign w:val="center"/>
          </w:tcPr>
          <w:p>
            <w:pPr>
              <w:pStyle w:val="15"/>
            </w:pPr>
            <w:r>
              <w:t>资金收入上缴收费股率</w:t>
            </w:r>
          </w:p>
        </w:tc>
        <w:tc>
          <w:tcPr>
            <w:tcW w:w="2217" w:type="dxa"/>
            <w:noWrap w:val="0"/>
            <w:vAlign w:val="center"/>
          </w:tcPr>
          <w:p>
            <w:pPr>
              <w:pStyle w:val="15"/>
            </w:pPr>
            <w:r>
              <w:t>100%</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rPr>
                <w:rFonts w:hint="default" w:eastAsia="方正书宋_GBK"/>
                <w:lang w:val="en-US" w:eastAsia="zh-CN"/>
              </w:rPr>
            </w:pPr>
            <w:r>
              <w:rPr>
                <w:rFonts w:hint="eastAsia"/>
                <w:lang w:val="en-US" w:eastAsia="zh-CN"/>
              </w:rPr>
              <w:t>及时上缴率</w:t>
            </w:r>
          </w:p>
        </w:tc>
        <w:tc>
          <w:tcPr>
            <w:tcW w:w="2715" w:type="dxa"/>
            <w:noWrap w:val="0"/>
            <w:vAlign w:val="center"/>
          </w:tcPr>
          <w:p>
            <w:pPr>
              <w:pStyle w:val="15"/>
              <w:rPr>
                <w:rFonts w:hint="default" w:eastAsia="方正书宋_GBK"/>
                <w:lang w:val="en-US" w:eastAsia="zh-CN"/>
              </w:rPr>
            </w:pPr>
            <w:r>
              <w:rPr>
                <w:rFonts w:hint="eastAsia"/>
                <w:lang w:val="en-US" w:eastAsia="zh-CN"/>
              </w:rPr>
              <w:t>及时上缴占应上缴的比率</w:t>
            </w:r>
          </w:p>
        </w:tc>
        <w:tc>
          <w:tcPr>
            <w:tcW w:w="2217"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预计罚没数</w:t>
            </w:r>
          </w:p>
        </w:tc>
        <w:tc>
          <w:tcPr>
            <w:tcW w:w="2715" w:type="dxa"/>
            <w:noWrap w:val="0"/>
            <w:vAlign w:val="center"/>
          </w:tcPr>
          <w:p>
            <w:pPr>
              <w:pStyle w:val="15"/>
            </w:pPr>
            <w:r>
              <w:rPr>
                <w:rFonts w:hint="eastAsia"/>
                <w:lang w:val="en-US" w:eastAsia="zh-CN"/>
              </w:rPr>
              <w:t>预计罚没数</w:t>
            </w:r>
          </w:p>
        </w:tc>
        <w:tc>
          <w:tcPr>
            <w:tcW w:w="2217" w:type="dxa"/>
            <w:noWrap w:val="0"/>
            <w:vAlign w:val="center"/>
          </w:tcPr>
          <w:p>
            <w:pPr>
              <w:pStyle w:val="15"/>
              <w:rPr>
                <w:rFonts w:hint="default" w:eastAsia="方正书宋_GBK"/>
                <w:lang w:val="en-US" w:eastAsia="zh-CN"/>
              </w:rPr>
            </w:pPr>
            <w:r>
              <w:rPr>
                <w:rFonts w:hint="eastAsia"/>
                <w:lang w:val="en-US" w:eastAsia="zh-CN"/>
              </w:rPr>
              <w:t>≤4万元</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可持续影响指标</w:t>
            </w:r>
          </w:p>
        </w:tc>
        <w:tc>
          <w:tcPr>
            <w:tcW w:w="2466" w:type="dxa"/>
            <w:noWrap w:val="0"/>
            <w:vAlign w:val="center"/>
          </w:tcPr>
          <w:p>
            <w:pPr>
              <w:pStyle w:val="15"/>
            </w:pPr>
            <w:r>
              <w:t>促进社会可持续发展</w:t>
            </w:r>
          </w:p>
        </w:tc>
        <w:tc>
          <w:tcPr>
            <w:tcW w:w="2715" w:type="dxa"/>
            <w:noWrap w:val="0"/>
            <w:vAlign w:val="center"/>
          </w:tcPr>
          <w:p>
            <w:pPr>
              <w:pStyle w:val="15"/>
            </w:pPr>
            <w:r>
              <w:t>促进社会可持续发展</w:t>
            </w:r>
          </w:p>
        </w:tc>
        <w:tc>
          <w:tcPr>
            <w:tcW w:w="2217" w:type="dxa"/>
            <w:noWrap w:val="0"/>
            <w:vAlign w:val="center"/>
          </w:tcPr>
          <w:p>
            <w:pPr>
              <w:pStyle w:val="15"/>
            </w:pPr>
            <w:r>
              <w:t>促进社会可持续发展</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rPr>
                <w:rFonts w:hint="eastAsia"/>
                <w:lang w:val="en-US" w:eastAsia="zh-CN"/>
              </w:rPr>
              <w:t>服务对象</w:t>
            </w:r>
            <w:r>
              <w:t>满意率</w:t>
            </w:r>
          </w:p>
        </w:tc>
        <w:tc>
          <w:tcPr>
            <w:tcW w:w="2715" w:type="dxa"/>
            <w:noWrap w:val="0"/>
            <w:vAlign w:val="center"/>
          </w:tcPr>
          <w:p>
            <w:pPr>
              <w:pStyle w:val="15"/>
            </w:pPr>
            <w:r>
              <w:rPr>
                <w:rFonts w:hint="eastAsia"/>
                <w:lang w:val="en-US" w:eastAsia="zh-CN"/>
              </w:rPr>
              <w:t>服务对象</w:t>
            </w:r>
            <w:r>
              <w:t>满意率</w:t>
            </w:r>
          </w:p>
        </w:tc>
        <w:tc>
          <w:tcPr>
            <w:tcW w:w="2217" w:type="dxa"/>
            <w:noWrap w:val="0"/>
            <w:vAlign w:val="center"/>
          </w:tcPr>
          <w:p>
            <w:pPr>
              <w:pStyle w:val="15"/>
            </w:pPr>
            <w:r>
              <w:t>≥90%</w:t>
            </w:r>
          </w:p>
        </w:tc>
        <w:tc>
          <w:tcPr>
            <w:tcW w:w="2466" w:type="dxa"/>
            <w:noWrap w:val="0"/>
            <w:vAlign w:val="center"/>
          </w:tcPr>
          <w:p>
            <w:pPr>
              <w:pStyle w:val="15"/>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3、办案补助/水务局工作经费（房租）绩效目标表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按时支付局运转所需要的电费、水费、维修费、办公费等。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25"/>
        <w:gridCol w:w="23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625" w:type="dxa"/>
            <w:noWrap w:val="0"/>
            <w:vAlign w:val="center"/>
          </w:tcPr>
          <w:p>
            <w:pPr>
              <w:pStyle w:val="13"/>
            </w:pPr>
            <w:r>
              <w:t>绩效指标描述</w:t>
            </w:r>
          </w:p>
        </w:tc>
        <w:tc>
          <w:tcPr>
            <w:tcW w:w="230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租金收入</w:t>
            </w:r>
          </w:p>
        </w:tc>
        <w:tc>
          <w:tcPr>
            <w:tcW w:w="2625" w:type="dxa"/>
            <w:noWrap w:val="0"/>
            <w:vAlign w:val="center"/>
          </w:tcPr>
          <w:p>
            <w:pPr>
              <w:pStyle w:val="15"/>
            </w:pPr>
            <w:r>
              <w:t>2023年租金收入</w:t>
            </w:r>
          </w:p>
        </w:tc>
        <w:tc>
          <w:tcPr>
            <w:tcW w:w="2307" w:type="dxa"/>
            <w:noWrap w:val="0"/>
            <w:vAlign w:val="center"/>
          </w:tcPr>
          <w:p>
            <w:pPr>
              <w:pStyle w:val="15"/>
            </w:pPr>
            <w:r>
              <w:t>13.72万元</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rPr>
                <w:rFonts w:hint="default" w:eastAsia="方正书宋_GBK"/>
                <w:lang w:val="en-US" w:eastAsia="zh-CN"/>
              </w:rPr>
            </w:pPr>
            <w:r>
              <w:rPr>
                <w:rFonts w:hint="eastAsia"/>
                <w:lang w:val="en-US" w:eastAsia="zh-CN"/>
              </w:rPr>
              <w:t>上缴率</w:t>
            </w:r>
          </w:p>
        </w:tc>
        <w:tc>
          <w:tcPr>
            <w:tcW w:w="2625" w:type="dxa"/>
            <w:noWrap w:val="0"/>
            <w:vAlign w:val="center"/>
          </w:tcPr>
          <w:p>
            <w:pPr>
              <w:pStyle w:val="15"/>
              <w:rPr>
                <w:rFonts w:hint="default" w:eastAsia="方正书宋_GBK"/>
                <w:lang w:val="en-US" w:eastAsia="zh-CN"/>
              </w:rPr>
            </w:pPr>
            <w:r>
              <w:rPr>
                <w:rFonts w:hint="eastAsia"/>
                <w:lang w:val="en-US" w:eastAsia="zh-CN"/>
              </w:rPr>
              <w:t>租金上缴占应上缴的比例</w:t>
            </w:r>
          </w:p>
        </w:tc>
        <w:tc>
          <w:tcPr>
            <w:tcW w:w="2307" w:type="dxa"/>
            <w:noWrap w:val="0"/>
            <w:vAlign w:val="center"/>
          </w:tcPr>
          <w:p>
            <w:pPr>
              <w:pStyle w:val="15"/>
            </w:pPr>
            <w:r>
              <w:t>100%</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rPr>
                <w:rFonts w:hint="default" w:eastAsia="方正书宋_GBK"/>
                <w:lang w:val="en-US" w:eastAsia="zh-CN"/>
              </w:rPr>
            </w:pPr>
            <w:r>
              <w:rPr>
                <w:rFonts w:hint="eastAsia"/>
                <w:lang w:val="en-US" w:eastAsia="zh-CN"/>
              </w:rPr>
              <w:t>及时上缴率</w:t>
            </w:r>
          </w:p>
        </w:tc>
        <w:tc>
          <w:tcPr>
            <w:tcW w:w="2625" w:type="dxa"/>
            <w:noWrap w:val="0"/>
            <w:vAlign w:val="center"/>
          </w:tcPr>
          <w:p>
            <w:pPr>
              <w:pStyle w:val="15"/>
              <w:rPr>
                <w:rFonts w:hint="default" w:eastAsia="方正书宋_GBK"/>
                <w:lang w:val="en-US" w:eastAsia="zh-CN"/>
              </w:rPr>
            </w:pPr>
            <w:r>
              <w:rPr>
                <w:rFonts w:hint="eastAsia"/>
                <w:lang w:val="en-US" w:eastAsia="zh-CN"/>
              </w:rPr>
              <w:t>及时上缴占应上缴的比例</w:t>
            </w:r>
          </w:p>
        </w:tc>
        <w:tc>
          <w:tcPr>
            <w:tcW w:w="2307"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支出率</w:t>
            </w:r>
          </w:p>
        </w:tc>
        <w:tc>
          <w:tcPr>
            <w:tcW w:w="2625" w:type="dxa"/>
            <w:noWrap w:val="0"/>
            <w:vAlign w:val="center"/>
          </w:tcPr>
          <w:p>
            <w:pPr>
              <w:pStyle w:val="15"/>
              <w:rPr>
                <w:rFonts w:hint="default" w:eastAsia="方正书宋_GBK"/>
                <w:lang w:val="en-US" w:eastAsia="zh-CN"/>
              </w:rPr>
            </w:pPr>
            <w:r>
              <w:rPr>
                <w:rFonts w:hint="eastAsia"/>
                <w:lang w:val="en-US" w:eastAsia="zh-CN"/>
              </w:rPr>
              <w:t>支出数占预算批复的比例</w:t>
            </w:r>
          </w:p>
        </w:tc>
        <w:tc>
          <w:tcPr>
            <w:tcW w:w="2307"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经济效益指标</w:t>
            </w:r>
          </w:p>
        </w:tc>
        <w:tc>
          <w:tcPr>
            <w:tcW w:w="2466" w:type="dxa"/>
            <w:noWrap w:val="0"/>
            <w:vAlign w:val="center"/>
          </w:tcPr>
          <w:p>
            <w:pPr>
              <w:pStyle w:val="15"/>
            </w:pPr>
            <w:r>
              <w:t>促进局能够正常运转</w:t>
            </w:r>
          </w:p>
        </w:tc>
        <w:tc>
          <w:tcPr>
            <w:tcW w:w="2625" w:type="dxa"/>
            <w:noWrap w:val="0"/>
            <w:vAlign w:val="center"/>
          </w:tcPr>
          <w:p>
            <w:pPr>
              <w:pStyle w:val="15"/>
            </w:pPr>
            <w:r>
              <w:t>促进局能够正常运转</w:t>
            </w:r>
          </w:p>
        </w:tc>
        <w:tc>
          <w:tcPr>
            <w:tcW w:w="2307" w:type="dxa"/>
            <w:noWrap w:val="0"/>
            <w:vAlign w:val="center"/>
          </w:tcPr>
          <w:p>
            <w:pPr>
              <w:pStyle w:val="15"/>
            </w:pPr>
            <w:r>
              <w:t>促进局能够正常运转</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满意率</w:t>
            </w:r>
          </w:p>
        </w:tc>
        <w:tc>
          <w:tcPr>
            <w:tcW w:w="2625" w:type="dxa"/>
            <w:noWrap w:val="0"/>
            <w:vAlign w:val="center"/>
          </w:tcPr>
          <w:p>
            <w:pPr>
              <w:pStyle w:val="15"/>
            </w:pPr>
            <w:r>
              <w:t>满意率</w:t>
            </w:r>
          </w:p>
        </w:tc>
        <w:tc>
          <w:tcPr>
            <w:tcW w:w="2307" w:type="dxa"/>
            <w:noWrap w:val="0"/>
            <w:vAlign w:val="center"/>
          </w:tcPr>
          <w:p>
            <w:pPr>
              <w:pStyle w:val="15"/>
            </w:pPr>
            <w:r>
              <w:t>≥90%</w:t>
            </w:r>
          </w:p>
        </w:tc>
        <w:tc>
          <w:tcPr>
            <w:tcW w:w="2466" w:type="dxa"/>
            <w:noWrap w:val="0"/>
            <w:vAlign w:val="center"/>
          </w:tcPr>
          <w:p>
            <w:pPr>
              <w:pStyle w:val="15"/>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4、村级河长制补助资金绩效目标表</w:t>
      </w:r>
    </w:p>
    <w:tbl>
      <w:tblPr>
        <w:tblStyle w:val="7"/>
        <w:tblW w:w="14977"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57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578" w:type="dxa"/>
            <w:tcBorders>
              <w:bottom w:val="single" w:color="FFFFFF" w:sz="6" w:space="0"/>
            </w:tcBorders>
            <w:noWrap w:val="0"/>
            <w:vAlign w:val="center"/>
          </w:tcPr>
          <w:p>
            <w:pPr>
              <w:pStyle w:val="15"/>
            </w:pPr>
            <w:r>
              <w:t>按时完成资金的发放。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70"/>
        <w:gridCol w:w="2040"/>
        <w:gridCol w:w="26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670" w:type="dxa"/>
            <w:noWrap w:val="0"/>
            <w:vAlign w:val="center"/>
          </w:tcPr>
          <w:p>
            <w:pPr>
              <w:pStyle w:val="13"/>
            </w:pPr>
            <w:r>
              <w:t>绩效指标描述</w:t>
            </w:r>
          </w:p>
        </w:tc>
        <w:tc>
          <w:tcPr>
            <w:tcW w:w="2040" w:type="dxa"/>
            <w:noWrap w:val="0"/>
            <w:vAlign w:val="center"/>
          </w:tcPr>
          <w:p>
            <w:pPr>
              <w:pStyle w:val="13"/>
            </w:pPr>
            <w:r>
              <w:t>指标值</w:t>
            </w:r>
          </w:p>
        </w:tc>
        <w:tc>
          <w:tcPr>
            <w:tcW w:w="2688"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发放人数</w:t>
            </w:r>
          </w:p>
        </w:tc>
        <w:tc>
          <w:tcPr>
            <w:tcW w:w="2670" w:type="dxa"/>
            <w:noWrap w:val="0"/>
            <w:vAlign w:val="center"/>
          </w:tcPr>
          <w:p>
            <w:pPr>
              <w:pStyle w:val="15"/>
            </w:pPr>
            <w:r>
              <w:rPr>
                <w:rFonts w:hint="eastAsia"/>
                <w:lang w:val="en-US" w:eastAsia="zh-CN"/>
              </w:rPr>
              <w:t>发放</w:t>
            </w:r>
            <w:r>
              <w:t>村级河长</w:t>
            </w:r>
            <w:r>
              <w:rPr>
                <w:rFonts w:hint="eastAsia"/>
                <w:lang w:val="en-US" w:eastAsia="zh-CN"/>
              </w:rPr>
              <w:t>补贴人数</w:t>
            </w:r>
          </w:p>
        </w:tc>
        <w:tc>
          <w:tcPr>
            <w:tcW w:w="2040" w:type="dxa"/>
            <w:noWrap w:val="0"/>
            <w:vAlign w:val="center"/>
          </w:tcPr>
          <w:p>
            <w:pPr>
              <w:pStyle w:val="15"/>
              <w:rPr>
                <w:rFonts w:hint="default" w:eastAsia="方正书宋_GBK"/>
                <w:lang w:val="en-US" w:eastAsia="zh-CN"/>
              </w:rPr>
            </w:pPr>
            <w:r>
              <w:rPr>
                <w:rFonts w:hint="eastAsia"/>
                <w:lang w:val="en-US" w:eastAsia="zh-CN"/>
              </w:rPr>
              <w:t>95人</w:t>
            </w:r>
          </w:p>
        </w:tc>
        <w:tc>
          <w:tcPr>
            <w:tcW w:w="2688" w:type="dxa"/>
            <w:noWrap w:val="0"/>
            <w:vAlign w:val="center"/>
          </w:tcPr>
          <w:p>
            <w:pPr>
              <w:pStyle w:val="15"/>
              <w:tabs>
                <w:tab w:val="center" w:pos="1125"/>
              </w:tabs>
              <w:rPr>
                <w:rFonts w:hint="default"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资金发放率</w:t>
            </w:r>
          </w:p>
        </w:tc>
        <w:tc>
          <w:tcPr>
            <w:tcW w:w="2670" w:type="dxa"/>
            <w:noWrap w:val="0"/>
            <w:vAlign w:val="center"/>
          </w:tcPr>
          <w:p>
            <w:pPr>
              <w:pStyle w:val="15"/>
              <w:rPr>
                <w:rFonts w:hint="default" w:eastAsia="方正书宋_GBK"/>
                <w:lang w:val="en-US" w:eastAsia="zh-CN"/>
              </w:rPr>
            </w:pPr>
            <w:r>
              <w:rPr>
                <w:rFonts w:hint="eastAsia"/>
                <w:lang w:val="en-US" w:eastAsia="zh-CN"/>
              </w:rPr>
              <w:t>资金发放占应发放的比例</w:t>
            </w:r>
          </w:p>
        </w:tc>
        <w:tc>
          <w:tcPr>
            <w:tcW w:w="2040" w:type="dxa"/>
            <w:noWrap w:val="0"/>
            <w:vAlign w:val="center"/>
          </w:tcPr>
          <w:p>
            <w:pPr>
              <w:pStyle w:val="15"/>
            </w:pPr>
            <w:r>
              <w:t>100%</w:t>
            </w:r>
          </w:p>
        </w:tc>
        <w:tc>
          <w:tcPr>
            <w:tcW w:w="2688" w:type="dxa"/>
            <w:noWrap w:val="0"/>
            <w:vAlign w:val="center"/>
          </w:tcPr>
          <w:p>
            <w:pPr>
              <w:pStyle w:val="15"/>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rPr>
                <w:rFonts w:hint="default" w:eastAsia="方正书宋_GBK"/>
                <w:lang w:val="en-US" w:eastAsia="zh-CN"/>
              </w:rPr>
            </w:pPr>
            <w:r>
              <w:rPr>
                <w:rFonts w:hint="eastAsia"/>
                <w:lang w:val="en-US" w:eastAsia="zh-CN"/>
              </w:rPr>
              <w:t>及时发放率</w:t>
            </w:r>
          </w:p>
        </w:tc>
        <w:tc>
          <w:tcPr>
            <w:tcW w:w="2670" w:type="dxa"/>
            <w:noWrap w:val="0"/>
            <w:vAlign w:val="center"/>
          </w:tcPr>
          <w:p>
            <w:pPr>
              <w:pStyle w:val="15"/>
              <w:rPr>
                <w:rFonts w:hint="default" w:eastAsia="方正书宋_GBK"/>
                <w:lang w:val="en-US" w:eastAsia="zh-CN"/>
              </w:rPr>
            </w:pPr>
            <w:r>
              <w:rPr>
                <w:rFonts w:hint="eastAsia"/>
                <w:lang w:val="en-US" w:eastAsia="zh-CN"/>
              </w:rPr>
              <w:t>及时发放占应发放的比例</w:t>
            </w:r>
          </w:p>
        </w:tc>
        <w:tc>
          <w:tcPr>
            <w:tcW w:w="2040" w:type="dxa"/>
            <w:noWrap w:val="0"/>
            <w:vAlign w:val="center"/>
          </w:tcPr>
          <w:p>
            <w:pPr>
              <w:pStyle w:val="15"/>
            </w:pPr>
            <w:r>
              <w:t>100%</w:t>
            </w:r>
          </w:p>
        </w:tc>
        <w:tc>
          <w:tcPr>
            <w:tcW w:w="2688" w:type="dxa"/>
            <w:noWrap w:val="0"/>
            <w:vAlign w:val="center"/>
          </w:tcPr>
          <w:p>
            <w:pPr>
              <w:pStyle w:val="15"/>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发放标准</w:t>
            </w:r>
          </w:p>
        </w:tc>
        <w:tc>
          <w:tcPr>
            <w:tcW w:w="2670" w:type="dxa"/>
            <w:noWrap w:val="0"/>
            <w:vAlign w:val="center"/>
          </w:tcPr>
          <w:p>
            <w:pPr>
              <w:pStyle w:val="15"/>
              <w:rPr>
                <w:rFonts w:hint="default" w:eastAsia="方正书宋_GBK"/>
                <w:lang w:val="en-US" w:eastAsia="zh-CN"/>
              </w:rPr>
            </w:pPr>
            <w:r>
              <w:t>人均按</w:t>
            </w:r>
            <w:r>
              <w:rPr>
                <w:rFonts w:hint="eastAsia"/>
                <w:lang w:val="en-US" w:eastAsia="zh-CN"/>
              </w:rPr>
              <w:t>年</w:t>
            </w:r>
            <w:r>
              <w:t>发放</w:t>
            </w:r>
            <w:r>
              <w:rPr>
                <w:rFonts w:hint="eastAsia"/>
                <w:lang w:val="en-US" w:eastAsia="zh-CN"/>
              </w:rPr>
              <w:t>的金额</w:t>
            </w:r>
          </w:p>
        </w:tc>
        <w:tc>
          <w:tcPr>
            <w:tcW w:w="2040" w:type="dxa"/>
            <w:noWrap w:val="0"/>
            <w:vAlign w:val="center"/>
          </w:tcPr>
          <w:p>
            <w:pPr>
              <w:pStyle w:val="15"/>
            </w:pPr>
            <w:r>
              <w:t>1200元</w:t>
            </w:r>
          </w:p>
        </w:tc>
        <w:tc>
          <w:tcPr>
            <w:tcW w:w="2688" w:type="dxa"/>
            <w:noWrap w:val="0"/>
            <w:vAlign w:val="center"/>
          </w:tcPr>
          <w:p>
            <w:pPr>
              <w:pStyle w:val="15"/>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可持续影响指标</w:t>
            </w:r>
          </w:p>
        </w:tc>
        <w:tc>
          <w:tcPr>
            <w:tcW w:w="2466" w:type="dxa"/>
            <w:noWrap w:val="0"/>
            <w:vAlign w:val="center"/>
          </w:tcPr>
          <w:p>
            <w:pPr>
              <w:pStyle w:val="15"/>
            </w:pPr>
            <w:r>
              <w:t>促进社会更加稳定和谐发展。</w:t>
            </w:r>
          </w:p>
        </w:tc>
        <w:tc>
          <w:tcPr>
            <w:tcW w:w="2670" w:type="dxa"/>
            <w:noWrap w:val="0"/>
            <w:vAlign w:val="center"/>
          </w:tcPr>
          <w:p>
            <w:pPr>
              <w:pStyle w:val="15"/>
            </w:pPr>
            <w:r>
              <w:t>促进社会更加稳定和谐发展。</w:t>
            </w:r>
          </w:p>
        </w:tc>
        <w:tc>
          <w:tcPr>
            <w:tcW w:w="2040" w:type="dxa"/>
            <w:noWrap w:val="0"/>
            <w:vAlign w:val="center"/>
          </w:tcPr>
          <w:p>
            <w:pPr>
              <w:pStyle w:val="15"/>
            </w:pPr>
            <w:r>
              <w:t>促进社会更加稳定和谐发展。</w:t>
            </w:r>
          </w:p>
        </w:tc>
        <w:tc>
          <w:tcPr>
            <w:tcW w:w="2688" w:type="dxa"/>
            <w:noWrap w:val="0"/>
            <w:vAlign w:val="center"/>
          </w:tcPr>
          <w:p>
            <w:pPr>
              <w:pStyle w:val="15"/>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村级河长满意度</w:t>
            </w:r>
          </w:p>
        </w:tc>
        <w:tc>
          <w:tcPr>
            <w:tcW w:w="2670" w:type="dxa"/>
            <w:noWrap w:val="0"/>
            <w:vAlign w:val="center"/>
          </w:tcPr>
          <w:p>
            <w:pPr>
              <w:pStyle w:val="15"/>
            </w:pPr>
            <w:r>
              <w:t>村级河长满意度</w:t>
            </w:r>
          </w:p>
        </w:tc>
        <w:tc>
          <w:tcPr>
            <w:tcW w:w="2040" w:type="dxa"/>
            <w:noWrap w:val="0"/>
            <w:vAlign w:val="center"/>
          </w:tcPr>
          <w:p>
            <w:pPr>
              <w:pStyle w:val="15"/>
            </w:pPr>
            <w:r>
              <w:t>≥90%</w:t>
            </w:r>
          </w:p>
        </w:tc>
        <w:tc>
          <w:tcPr>
            <w:tcW w:w="2688" w:type="dxa"/>
            <w:noWrap w:val="0"/>
            <w:vAlign w:val="center"/>
          </w:tcPr>
          <w:p>
            <w:pPr>
              <w:pStyle w:val="15"/>
              <w:rPr>
                <w:rFonts w:hint="eastAsia" w:eastAsia="方正书宋_GBK"/>
                <w:lang w:val="en-US" w:eastAsia="zh-CN"/>
              </w:rPr>
            </w:pPr>
            <w:r>
              <w:rPr>
                <w:rFonts w:hint="eastAsia"/>
                <w:lang w:val="en-US" w:eastAsia="zh-CN"/>
              </w:rPr>
              <w:t>邢河办函【2018】60号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5、河长制工作经费绩效目标表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完成河长制工作。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745" w:type="dxa"/>
            <w:noWrap w:val="0"/>
            <w:vAlign w:val="center"/>
          </w:tcPr>
          <w:p>
            <w:pPr>
              <w:pStyle w:val="13"/>
            </w:pPr>
            <w:r>
              <w:t>绩效指标描述</w:t>
            </w:r>
          </w:p>
        </w:tc>
        <w:tc>
          <w:tcPr>
            <w:tcW w:w="218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eastAsia" w:eastAsia="方正书宋_GBK"/>
                <w:lang w:eastAsia="zh-CN"/>
              </w:rPr>
            </w:pPr>
            <w:r>
              <w:rPr>
                <w:rFonts w:hint="eastAsia"/>
                <w:lang w:val="en-US" w:eastAsia="zh-CN"/>
              </w:rPr>
              <w:t>金额</w:t>
            </w:r>
          </w:p>
        </w:tc>
        <w:tc>
          <w:tcPr>
            <w:tcW w:w="2745" w:type="dxa"/>
            <w:noWrap w:val="0"/>
            <w:vAlign w:val="center"/>
          </w:tcPr>
          <w:p>
            <w:pPr>
              <w:pStyle w:val="15"/>
              <w:rPr>
                <w:rFonts w:hint="default" w:eastAsia="方正书宋_GBK"/>
                <w:lang w:val="en-US" w:eastAsia="zh-CN"/>
              </w:rPr>
            </w:pPr>
            <w:r>
              <w:t>工作经费</w:t>
            </w:r>
            <w:r>
              <w:rPr>
                <w:rFonts w:hint="eastAsia"/>
                <w:lang w:val="en-US" w:eastAsia="zh-CN"/>
              </w:rPr>
              <w:t>总金额</w:t>
            </w:r>
          </w:p>
        </w:tc>
        <w:tc>
          <w:tcPr>
            <w:tcW w:w="2187" w:type="dxa"/>
            <w:noWrap w:val="0"/>
            <w:vAlign w:val="center"/>
          </w:tcPr>
          <w:p>
            <w:pPr>
              <w:pStyle w:val="15"/>
            </w:pPr>
            <w:r>
              <w:t>8.5万元</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w:t>
            </w:r>
            <w:r>
              <w:t>完成率</w:t>
            </w:r>
          </w:p>
        </w:tc>
        <w:tc>
          <w:tcPr>
            <w:tcW w:w="2745" w:type="dxa"/>
            <w:noWrap w:val="0"/>
            <w:vAlign w:val="center"/>
          </w:tcPr>
          <w:p>
            <w:pPr>
              <w:pStyle w:val="15"/>
              <w:rPr>
                <w:rFonts w:hint="default" w:eastAsia="方正书宋_GBK"/>
                <w:lang w:val="en-US" w:eastAsia="zh-CN"/>
              </w:rPr>
            </w:pPr>
            <w:r>
              <w:rPr>
                <w:rFonts w:hint="eastAsia"/>
                <w:lang w:val="en-US" w:eastAsia="zh-CN"/>
              </w:rPr>
              <w:t>高质量完成占应完成的比例</w:t>
            </w:r>
          </w:p>
        </w:tc>
        <w:tc>
          <w:tcPr>
            <w:tcW w:w="2187" w:type="dxa"/>
            <w:noWrap w:val="0"/>
            <w:vAlign w:val="center"/>
          </w:tcPr>
          <w:p>
            <w:pPr>
              <w:pStyle w:val="15"/>
            </w:pPr>
            <w:r>
              <w:t>100%</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745" w:type="dxa"/>
            <w:noWrap w:val="0"/>
            <w:vAlign w:val="center"/>
          </w:tcPr>
          <w:p>
            <w:pPr>
              <w:pStyle w:val="15"/>
            </w:pPr>
            <w:r>
              <w:rPr>
                <w:rFonts w:hint="eastAsia"/>
                <w:lang w:val="en-US" w:eastAsia="zh-CN"/>
              </w:rPr>
              <w:t>及时完成占应完成的比例</w:t>
            </w:r>
          </w:p>
        </w:tc>
        <w:tc>
          <w:tcPr>
            <w:tcW w:w="2187" w:type="dxa"/>
            <w:noWrap w:val="0"/>
            <w:vAlign w:val="center"/>
          </w:tcPr>
          <w:p>
            <w:pPr>
              <w:pStyle w:val="15"/>
            </w:pPr>
            <w:r>
              <w:t>100%</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成本控制率</w:t>
            </w:r>
          </w:p>
        </w:tc>
        <w:tc>
          <w:tcPr>
            <w:tcW w:w="2745" w:type="dxa"/>
            <w:noWrap w:val="0"/>
            <w:vAlign w:val="center"/>
          </w:tcPr>
          <w:p>
            <w:pPr>
              <w:pStyle w:val="15"/>
              <w:rPr>
                <w:rFonts w:hint="default" w:eastAsia="方正书宋_GBK"/>
                <w:lang w:val="en-US" w:eastAsia="zh-CN"/>
              </w:rPr>
            </w:pPr>
            <w:r>
              <w:t>支出控制在预算批复范围之内</w:t>
            </w:r>
            <w:r>
              <w:rPr>
                <w:rFonts w:hint="eastAsia"/>
                <w:lang w:val="en-US" w:eastAsia="zh-CN"/>
              </w:rPr>
              <w:t>的比例</w:t>
            </w:r>
          </w:p>
        </w:tc>
        <w:tc>
          <w:tcPr>
            <w:tcW w:w="2187" w:type="dxa"/>
            <w:noWrap w:val="0"/>
            <w:vAlign w:val="center"/>
          </w:tcPr>
          <w:p>
            <w:pPr>
              <w:pStyle w:val="15"/>
            </w:pPr>
            <w:r>
              <w:t>100%</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通过河长制宣传促进社会更加稳定。</w:t>
            </w:r>
          </w:p>
        </w:tc>
        <w:tc>
          <w:tcPr>
            <w:tcW w:w="2745" w:type="dxa"/>
            <w:noWrap w:val="0"/>
            <w:vAlign w:val="center"/>
          </w:tcPr>
          <w:p>
            <w:pPr>
              <w:pStyle w:val="15"/>
            </w:pPr>
            <w:r>
              <w:t>通过河长制宣传促进社会更加稳定。</w:t>
            </w:r>
          </w:p>
        </w:tc>
        <w:tc>
          <w:tcPr>
            <w:tcW w:w="2187" w:type="dxa"/>
            <w:noWrap w:val="0"/>
            <w:vAlign w:val="center"/>
          </w:tcPr>
          <w:p>
            <w:pPr>
              <w:pStyle w:val="15"/>
            </w:pPr>
            <w:r>
              <w:t>通过河长制宣传促进社会更加稳定。</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群众满意度</w:t>
            </w:r>
          </w:p>
        </w:tc>
        <w:tc>
          <w:tcPr>
            <w:tcW w:w="2745" w:type="dxa"/>
            <w:noWrap w:val="0"/>
            <w:vAlign w:val="center"/>
          </w:tcPr>
          <w:p>
            <w:pPr>
              <w:pStyle w:val="15"/>
            </w:pPr>
            <w:r>
              <w:t>群众满意度</w:t>
            </w:r>
          </w:p>
        </w:tc>
        <w:tc>
          <w:tcPr>
            <w:tcW w:w="2187" w:type="dxa"/>
            <w:noWrap w:val="0"/>
            <w:vAlign w:val="center"/>
          </w:tcPr>
          <w:p>
            <w:pPr>
              <w:pStyle w:val="15"/>
            </w:pPr>
            <w:r>
              <w:t>≥90%</w:t>
            </w:r>
          </w:p>
        </w:tc>
        <w:tc>
          <w:tcPr>
            <w:tcW w:w="2466" w:type="dxa"/>
            <w:noWrap w:val="0"/>
            <w:vAlign w:val="center"/>
          </w:tcPr>
          <w:p>
            <w:pPr>
              <w:pStyle w:val="15"/>
            </w:pPr>
            <w:r>
              <w:rPr>
                <w:rFonts w:hint="eastAsia"/>
                <w:lang w:eastAsia="zh-CN"/>
              </w:rPr>
              <w:t>年度</w:t>
            </w: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6、冀财建【2022】102号/省级/2022年重点流域水环境综合治理绩效目标表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完成5个河道底泥清淤、清运垃圾、生态护坡等。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清运垃圾量</w:t>
            </w:r>
          </w:p>
        </w:tc>
        <w:tc>
          <w:tcPr>
            <w:tcW w:w="2466" w:type="dxa"/>
            <w:noWrap w:val="0"/>
            <w:vAlign w:val="center"/>
          </w:tcPr>
          <w:p>
            <w:pPr>
              <w:pStyle w:val="15"/>
            </w:pPr>
            <w:r>
              <w:t>清运垃圾量</w:t>
            </w:r>
          </w:p>
        </w:tc>
        <w:tc>
          <w:tcPr>
            <w:tcW w:w="2466" w:type="dxa"/>
            <w:noWrap w:val="0"/>
            <w:vAlign w:val="center"/>
          </w:tcPr>
          <w:p>
            <w:pPr>
              <w:pStyle w:val="15"/>
            </w:pPr>
            <w:r>
              <w:t>38.3万吨</w:t>
            </w:r>
          </w:p>
        </w:tc>
        <w:tc>
          <w:tcPr>
            <w:tcW w:w="2466" w:type="dxa"/>
            <w:noWrap w:val="0"/>
            <w:vAlign w:val="center"/>
          </w:tcPr>
          <w:p>
            <w:pPr>
              <w:pStyle w:val="15"/>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工程质量合格率</w:t>
            </w:r>
          </w:p>
        </w:tc>
        <w:tc>
          <w:tcPr>
            <w:tcW w:w="2466" w:type="dxa"/>
            <w:noWrap w:val="0"/>
            <w:vAlign w:val="center"/>
          </w:tcPr>
          <w:p>
            <w:pPr>
              <w:pStyle w:val="15"/>
            </w:pPr>
            <w:r>
              <w:t>工程质量合格率</w:t>
            </w:r>
          </w:p>
        </w:tc>
        <w:tc>
          <w:tcPr>
            <w:tcW w:w="2466" w:type="dxa"/>
            <w:noWrap w:val="0"/>
            <w:vAlign w:val="center"/>
          </w:tcPr>
          <w:p>
            <w:pPr>
              <w:pStyle w:val="15"/>
            </w:pPr>
            <w:r>
              <w:t>100百分比</w:t>
            </w:r>
          </w:p>
        </w:tc>
        <w:tc>
          <w:tcPr>
            <w:tcW w:w="2466" w:type="dxa"/>
            <w:noWrap w:val="0"/>
            <w:vAlign w:val="center"/>
          </w:tcPr>
          <w:p>
            <w:pPr>
              <w:pStyle w:val="15"/>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100百分比</w:t>
            </w:r>
          </w:p>
        </w:tc>
        <w:tc>
          <w:tcPr>
            <w:tcW w:w="2466" w:type="dxa"/>
            <w:noWrap w:val="0"/>
            <w:vAlign w:val="center"/>
          </w:tcPr>
          <w:p>
            <w:pPr>
              <w:pStyle w:val="15"/>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预算控制数</w:t>
            </w:r>
          </w:p>
        </w:tc>
        <w:tc>
          <w:tcPr>
            <w:tcW w:w="2466" w:type="dxa"/>
            <w:noWrap w:val="0"/>
            <w:vAlign w:val="center"/>
          </w:tcPr>
          <w:p>
            <w:pPr>
              <w:pStyle w:val="15"/>
            </w:pPr>
            <w:r>
              <w:t>预算控制数</w:t>
            </w:r>
          </w:p>
        </w:tc>
        <w:tc>
          <w:tcPr>
            <w:tcW w:w="2466" w:type="dxa"/>
            <w:noWrap w:val="0"/>
            <w:vAlign w:val="center"/>
          </w:tcPr>
          <w:p>
            <w:pPr>
              <w:pStyle w:val="15"/>
            </w:pPr>
            <w:r>
              <w:t>1026.79万元</w:t>
            </w:r>
          </w:p>
        </w:tc>
        <w:tc>
          <w:tcPr>
            <w:tcW w:w="2466" w:type="dxa"/>
            <w:noWrap w:val="0"/>
            <w:vAlign w:val="center"/>
          </w:tcPr>
          <w:p>
            <w:pPr>
              <w:pStyle w:val="15"/>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经济效益指标</w:t>
            </w:r>
          </w:p>
        </w:tc>
        <w:tc>
          <w:tcPr>
            <w:tcW w:w="2466" w:type="dxa"/>
            <w:noWrap w:val="0"/>
            <w:vAlign w:val="center"/>
          </w:tcPr>
          <w:p>
            <w:pPr>
              <w:pStyle w:val="15"/>
            </w:pPr>
            <w:r>
              <w:t>带动其他投资</w:t>
            </w:r>
          </w:p>
        </w:tc>
        <w:tc>
          <w:tcPr>
            <w:tcW w:w="2466" w:type="dxa"/>
            <w:noWrap w:val="0"/>
            <w:vAlign w:val="center"/>
          </w:tcPr>
          <w:p>
            <w:pPr>
              <w:pStyle w:val="15"/>
            </w:pPr>
            <w:r>
              <w:t>带动其他投资</w:t>
            </w:r>
          </w:p>
        </w:tc>
        <w:tc>
          <w:tcPr>
            <w:tcW w:w="2466" w:type="dxa"/>
            <w:noWrap w:val="0"/>
            <w:vAlign w:val="center"/>
          </w:tcPr>
          <w:p>
            <w:pPr>
              <w:pStyle w:val="15"/>
            </w:pPr>
            <w:r>
              <w:t>5240.78万元</w:t>
            </w:r>
          </w:p>
        </w:tc>
        <w:tc>
          <w:tcPr>
            <w:tcW w:w="2466" w:type="dxa"/>
            <w:noWrap w:val="0"/>
            <w:vAlign w:val="center"/>
          </w:tcPr>
          <w:p>
            <w:pPr>
              <w:pStyle w:val="15"/>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≥95百分比</w:t>
            </w:r>
          </w:p>
        </w:tc>
        <w:tc>
          <w:tcPr>
            <w:tcW w:w="2466" w:type="dxa"/>
            <w:noWrap w:val="0"/>
            <w:vAlign w:val="center"/>
          </w:tcPr>
          <w:p>
            <w:pPr>
              <w:pStyle w:val="15"/>
            </w:pPr>
            <w:r>
              <w:t>冀财建【2022】102号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7、冀财农[2021]123号/中央/水库移民扶持基金绩效目标表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完成水库移民补助的发放。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水库移民人员</w:t>
            </w:r>
          </w:p>
        </w:tc>
        <w:tc>
          <w:tcPr>
            <w:tcW w:w="2466" w:type="dxa"/>
            <w:noWrap w:val="0"/>
            <w:vAlign w:val="center"/>
          </w:tcPr>
          <w:p>
            <w:pPr>
              <w:pStyle w:val="15"/>
            </w:pPr>
            <w:r>
              <w:t>水库移民人员</w:t>
            </w:r>
          </w:p>
        </w:tc>
        <w:tc>
          <w:tcPr>
            <w:tcW w:w="2466" w:type="dxa"/>
            <w:noWrap w:val="0"/>
            <w:vAlign w:val="center"/>
          </w:tcPr>
          <w:p>
            <w:pPr>
              <w:pStyle w:val="15"/>
            </w:pPr>
            <w:r>
              <w:t>7人</w:t>
            </w:r>
          </w:p>
        </w:tc>
        <w:tc>
          <w:tcPr>
            <w:tcW w:w="2466" w:type="dxa"/>
            <w:noWrap w:val="0"/>
            <w:vAlign w:val="center"/>
          </w:tcPr>
          <w:p>
            <w:pPr>
              <w:pStyle w:val="15"/>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专款专用率</w:t>
            </w:r>
          </w:p>
        </w:tc>
        <w:tc>
          <w:tcPr>
            <w:tcW w:w="2466" w:type="dxa"/>
            <w:noWrap w:val="0"/>
            <w:vAlign w:val="center"/>
          </w:tcPr>
          <w:p>
            <w:pPr>
              <w:pStyle w:val="15"/>
            </w:pPr>
            <w:r>
              <w:t>财政拨款专款专用情况</w:t>
            </w:r>
          </w:p>
        </w:tc>
        <w:tc>
          <w:tcPr>
            <w:tcW w:w="2466" w:type="dxa"/>
            <w:noWrap w:val="0"/>
            <w:vAlign w:val="center"/>
          </w:tcPr>
          <w:p>
            <w:pPr>
              <w:pStyle w:val="15"/>
            </w:pPr>
            <w:r>
              <w:t>100百分比</w:t>
            </w:r>
          </w:p>
        </w:tc>
        <w:tc>
          <w:tcPr>
            <w:tcW w:w="2466" w:type="dxa"/>
            <w:noWrap w:val="0"/>
            <w:vAlign w:val="center"/>
          </w:tcPr>
          <w:p>
            <w:pPr>
              <w:pStyle w:val="15"/>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发放率</w:t>
            </w:r>
          </w:p>
        </w:tc>
        <w:tc>
          <w:tcPr>
            <w:tcW w:w="2466" w:type="dxa"/>
            <w:noWrap w:val="0"/>
            <w:vAlign w:val="center"/>
          </w:tcPr>
          <w:p>
            <w:pPr>
              <w:pStyle w:val="15"/>
            </w:pPr>
            <w:r>
              <w:t>发放率</w:t>
            </w:r>
          </w:p>
        </w:tc>
        <w:tc>
          <w:tcPr>
            <w:tcW w:w="2466" w:type="dxa"/>
            <w:noWrap w:val="0"/>
            <w:vAlign w:val="center"/>
          </w:tcPr>
          <w:p>
            <w:pPr>
              <w:pStyle w:val="15"/>
            </w:pPr>
            <w:r>
              <w:t>100百分比</w:t>
            </w:r>
          </w:p>
        </w:tc>
        <w:tc>
          <w:tcPr>
            <w:tcW w:w="2466" w:type="dxa"/>
            <w:noWrap w:val="0"/>
            <w:vAlign w:val="center"/>
          </w:tcPr>
          <w:p>
            <w:pPr>
              <w:pStyle w:val="15"/>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人均发放水平</w:t>
            </w:r>
          </w:p>
        </w:tc>
        <w:tc>
          <w:tcPr>
            <w:tcW w:w="2466" w:type="dxa"/>
            <w:noWrap w:val="0"/>
            <w:vAlign w:val="center"/>
          </w:tcPr>
          <w:p>
            <w:pPr>
              <w:pStyle w:val="15"/>
            </w:pPr>
            <w:r>
              <w:t>人均发放水平</w:t>
            </w:r>
          </w:p>
        </w:tc>
        <w:tc>
          <w:tcPr>
            <w:tcW w:w="2466" w:type="dxa"/>
            <w:noWrap w:val="0"/>
            <w:vAlign w:val="center"/>
          </w:tcPr>
          <w:p>
            <w:pPr>
              <w:pStyle w:val="15"/>
            </w:pPr>
            <w:r>
              <w:t>600元</w:t>
            </w:r>
          </w:p>
        </w:tc>
        <w:tc>
          <w:tcPr>
            <w:tcW w:w="2466" w:type="dxa"/>
            <w:noWrap w:val="0"/>
            <w:vAlign w:val="center"/>
          </w:tcPr>
          <w:p>
            <w:pPr>
              <w:pStyle w:val="15"/>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促进社会更加稳定</w:t>
            </w:r>
          </w:p>
        </w:tc>
        <w:tc>
          <w:tcPr>
            <w:tcW w:w="2466" w:type="dxa"/>
            <w:noWrap w:val="0"/>
            <w:vAlign w:val="center"/>
          </w:tcPr>
          <w:p>
            <w:pPr>
              <w:pStyle w:val="15"/>
            </w:pPr>
            <w:r>
              <w:t>促进社会更加稳定</w:t>
            </w:r>
          </w:p>
        </w:tc>
        <w:tc>
          <w:tcPr>
            <w:tcW w:w="2466" w:type="dxa"/>
            <w:noWrap w:val="0"/>
            <w:vAlign w:val="center"/>
          </w:tcPr>
          <w:p>
            <w:pPr>
              <w:pStyle w:val="15"/>
            </w:pPr>
            <w:r>
              <w:t>促进社会更加稳定</w:t>
            </w:r>
          </w:p>
        </w:tc>
        <w:tc>
          <w:tcPr>
            <w:tcW w:w="2466" w:type="dxa"/>
            <w:noWrap w:val="0"/>
            <w:vAlign w:val="center"/>
          </w:tcPr>
          <w:p>
            <w:pPr>
              <w:pStyle w:val="15"/>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群众满意度</w:t>
            </w:r>
          </w:p>
        </w:tc>
        <w:tc>
          <w:tcPr>
            <w:tcW w:w="2466" w:type="dxa"/>
            <w:noWrap w:val="0"/>
            <w:vAlign w:val="center"/>
          </w:tcPr>
          <w:p>
            <w:pPr>
              <w:pStyle w:val="15"/>
            </w:pPr>
            <w:r>
              <w:t>群众满意度</w:t>
            </w:r>
          </w:p>
        </w:tc>
        <w:tc>
          <w:tcPr>
            <w:tcW w:w="2466" w:type="dxa"/>
            <w:noWrap w:val="0"/>
            <w:vAlign w:val="center"/>
          </w:tcPr>
          <w:p>
            <w:pPr>
              <w:pStyle w:val="15"/>
            </w:pPr>
            <w:r>
              <w:t>≥90百分比</w:t>
            </w:r>
          </w:p>
        </w:tc>
        <w:tc>
          <w:tcPr>
            <w:tcW w:w="2466" w:type="dxa"/>
            <w:noWrap w:val="0"/>
            <w:vAlign w:val="center"/>
          </w:tcPr>
          <w:p>
            <w:pPr>
              <w:pStyle w:val="15"/>
            </w:pPr>
            <w:r>
              <w:t>冀财农【2021】123号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8、冀财农[2021]130号/中央/2022年中央水利发展资金项目（2022年农村生活水源江水置换项目）绩效目标表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对我县没有和供水站连接并网的42个村的村内供水管网进行改造。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完成42个村内官网进行改造</w:t>
            </w:r>
          </w:p>
        </w:tc>
        <w:tc>
          <w:tcPr>
            <w:tcW w:w="2466" w:type="dxa"/>
            <w:noWrap w:val="0"/>
            <w:vAlign w:val="center"/>
          </w:tcPr>
          <w:p>
            <w:pPr>
              <w:pStyle w:val="15"/>
            </w:pPr>
            <w:r>
              <w:t>完成42个村内官网进行改造</w:t>
            </w:r>
          </w:p>
        </w:tc>
        <w:tc>
          <w:tcPr>
            <w:tcW w:w="2466" w:type="dxa"/>
            <w:noWrap w:val="0"/>
            <w:vAlign w:val="center"/>
          </w:tcPr>
          <w:p>
            <w:pPr>
              <w:pStyle w:val="15"/>
            </w:pPr>
            <w:r>
              <w:t>42村</w:t>
            </w:r>
          </w:p>
        </w:tc>
        <w:tc>
          <w:tcPr>
            <w:tcW w:w="2466" w:type="dxa"/>
            <w:noWrap w:val="0"/>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检测合格率</w:t>
            </w:r>
          </w:p>
        </w:tc>
        <w:tc>
          <w:tcPr>
            <w:tcW w:w="2466" w:type="dxa"/>
            <w:noWrap w:val="0"/>
            <w:vAlign w:val="center"/>
          </w:tcPr>
          <w:p>
            <w:pPr>
              <w:pStyle w:val="15"/>
            </w:pPr>
            <w:r>
              <w:t>检测合格率</w:t>
            </w:r>
          </w:p>
        </w:tc>
        <w:tc>
          <w:tcPr>
            <w:tcW w:w="2466" w:type="dxa"/>
            <w:noWrap w:val="0"/>
            <w:vAlign w:val="center"/>
          </w:tcPr>
          <w:p>
            <w:pPr>
              <w:pStyle w:val="15"/>
            </w:pPr>
            <w:r>
              <w:t>100百分比</w:t>
            </w:r>
          </w:p>
        </w:tc>
        <w:tc>
          <w:tcPr>
            <w:tcW w:w="2466" w:type="dxa"/>
            <w:noWrap w:val="0"/>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2023年底前完工</w:t>
            </w:r>
          </w:p>
        </w:tc>
        <w:tc>
          <w:tcPr>
            <w:tcW w:w="2466" w:type="dxa"/>
            <w:noWrap w:val="0"/>
            <w:vAlign w:val="center"/>
          </w:tcPr>
          <w:p>
            <w:pPr>
              <w:pStyle w:val="15"/>
            </w:pPr>
            <w:r>
              <w:t>2023年底前完工</w:t>
            </w:r>
          </w:p>
        </w:tc>
        <w:tc>
          <w:tcPr>
            <w:tcW w:w="2466" w:type="dxa"/>
            <w:noWrap w:val="0"/>
            <w:vAlign w:val="center"/>
          </w:tcPr>
          <w:p>
            <w:pPr>
              <w:pStyle w:val="15"/>
            </w:pPr>
            <w:r>
              <w:t>2023年底前完工</w:t>
            </w:r>
          </w:p>
        </w:tc>
        <w:tc>
          <w:tcPr>
            <w:tcW w:w="2466" w:type="dxa"/>
            <w:noWrap w:val="0"/>
            <w:vAlign w:val="center"/>
          </w:tcPr>
          <w:p>
            <w:pPr>
              <w:pStyle w:val="15"/>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成本是否控制在预算批复内</w:t>
            </w:r>
          </w:p>
        </w:tc>
        <w:tc>
          <w:tcPr>
            <w:tcW w:w="2466" w:type="dxa"/>
            <w:noWrap w:val="0"/>
            <w:vAlign w:val="center"/>
          </w:tcPr>
          <w:p>
            <w:pPr>
              <w:pStyle w:val="15"/>
            </w:pPr>
            <w:r>
              <w:t>成本是否控制在预算批复内</w:t>
            </w:r>
          </w:p>
        </w:tc>
        <w:tc>
          <w:tcPr>
            <w:tcW w:w="2466" w:type="dxa"/>
            <w:noWrap w:val="0"/>
            <w:vAlign w:val="center"/>
          </w:tcPr>
          <w:p>
            <w:pPr>
              <w:pStyle w:val="15"/>
            </w:pPr>
            <w:r>
              <w:t>是</w:t>
            </w:r>
          </w:p>
        </w:tc>
        <w:tc>
          <w:tcPr>
            <w:tcW w:w="2466" w:type="dxa"/>
            <w:noWrap w:val="0"/>
            <w:vAlign w:val="center"/>
          </w:tcPr>
          <w:p>
            <w:pPr>
              <w:pStyle w:val="15"/>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改善项目区水质条件，提高供水保障率，改善当地群众生活环境</w:t>
            </w:r>
          </w:p>
        </w:tc>
        <w:tc>
          <w:tcPr>
            <w:tcW w:w="2466" w:type="dxa"/>
            <w:noWrap w:val="0"/>
            <w:vAlign w:val="center"/>
          </w:tcPr>
          <w:p>
            <w:pPr>
              <w:pStyle w:val="15"/>
            </w:pPr>
            <w:r>
              <w:t>改善项目区水质条件，提高供水保障率，改善当地群众生活环境</w:t>
            </w:r>
          </w:p>
        </w:tc>
        <w:tc>
          <w:tcPr>
            <w:tcW w:w="2466" w:type="dxa"/>
            <w:noWrap w:val="0"/>
            <w:vAlign w:val="center"/>
          </w:tcPr>
          <w:p>
            <w:pPr>
              <w:pStyle w:val="15"/>
            </w:pPr>
            <w:r>
              <w:t>改善项目区水质条件，提高供水保障率，改善当地群众生活环境</w:t>
            </w:r>
          </w:p>
        </w:tc>
        <w:tc>
          <w:tcPr>
            <w:tcW w:w="2466" w:type="dxa"/>
            <w:noWrap w:val="0"/>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满意率</w:t>
            </w:r>
          </w:p>
        </w:tc>
        <w:tc>
          <w:tcPr>
            <w:tcW w:w="2466" w:type="dxa"/>
            <w:noWrap w:val="0"/>
            <w:vAlign w:val="center"/>
          </w:tcPr>
          <w:p>
            <w:pPr>
              <w:pStyle w:val="15"/>
            </w:pPr>
            <w:r>
              <w:t>满意率</w:t>
            </w:r>
          </w:p>
        </w:tc>
        <w:tc>
          <w:tcPr>
            <w:tcW w:w="2466" w:type="dxa"/>
            <w:noWrap w:val="0"/>
            <w:vAlign w:val="center"/>
          </w:tcPr>
          <w:p>
            <w:pPr>
              <w:pStyle w:val="15"/>
            </w:pPr>
            <w:r>
              <w:t>≥80百分比</w:t>
            </w:r>
          </w:p>
        </w:tc>
        <w:tc>
          <w:tcPr>
            <w:tcW w:w="2466" w:type="dxa"/>
            <w:noWrap w:val="0"/>
            <w:vAlign w:val="center"/>
          </w:tcPr>
          <w:p>
            <w:pPr>
              <w:pStyle w:val="15"/>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9、冀财农[2021]130号/中央/中央水利发展资金（隆尧县2022年农村饮水工程维修养护项目）绩效目标表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完成2022年农村饮水维修养护项目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维修水站数</w:t>
            </w:r>
          </w:p>
        </w:tc>
        <w:tc>
          <w:tcPr>
            <w:tcW w:w="2466" w:type="dxa"/>
            <w:noWrap w:val="0"/>
            <w:vAlign w:val="center"/>
          </w:tcPr>
          <w:p>
            <w:pPr>
              <w:pStyle w:val="15"/>
            </w:pPr>
            <w:r>
              <w:t>维修水站数</w:t>
            </w:r>
          </w:p>
        </w:tc>
        <w:tc>
          <w:tcPr>
            <w:tcW w:w="2466" w:type="dxa"/>
            <w:noWrap w:val="0"/>
            <w:vAlign w:val="center"/>
          </w:tcPr>
          <w:p>
            <w:pPr>
              <w:pStyle w:val="15"/>
            </w:pPr>
            <w:r>
              <w:t>≥6个</w:t>
            </w:r>
          </w:p>
        </w:tc>
        <w:tc>
          <w:tcPr>
            <w:tcW w:w="2466" w:type="dxa"/>
            <w:noWrap w:val="0"/>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工程质量验收合格率</w:t>
            </w:r>
          </w:p>
        </w:tc>
        <w:tc>
          <w:tcPr>
            <w:tcW w:w="2466" w:type="dxa"/>
            <w:noWrap w:val="0"/>
            <w:vAlign w:val="center"/>
          </w:tcPr>
          <w:p>
            <w:pPr>
              <w:pStyle w:val="15"/>
            </w:pPr>
            <w:r>
              <w:t>工程质量验收合格率</w:t>
            </w:r>
          </w:p>
        </w:tc>
        <w:tc>
          <w:tcPr>
            <w:tcW w:w="2466" w:type="dxa"/>
            <w:noWrap w:val="0"/>
            <w:vAlign w:val="center"/>
          </w:tcPr>
          <w:p>
            <w:pPr>
              <w:pStyle w:val="15"/>
            </w:pPr>
            <w:r>
              <w:t>100百分比</w:t>
            </w:r>
          </w:p>
        </w:tc>
        <w:tc>
          <w:tcPr>
            <w:tcW w:w="2466" w:type="dxa"/>
            <w:noWrap w:val="0"/>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工程竣工及时率（%）</w:t>
            </w:r>
          </w:p>
        </w:tc>
        <w:tc>
          <w:tcPr>
            <w:tcW w:w="2466" w:type="dxa"/>
            <w:noWrap w:val="0"/>
            <w:vAlign w:val="center"/>
          </w:tcPr>
          <w:p>
            <w:pPr>
              <w:pStyle w:val="15"/>
            </w:pPr>
            <w:r>
              <w:t>工程竣工及时率（%）</w:t>
            </w:r>
          </w:p>
        </w:tc>
        <w:tc>
          <w:tcPr>
            <w:tcW w:w="2466" w:type="dxa"/>
            <w:noWrap w:val="0"/>
            <w:vAlign w:val="center"/>
          </w:tcPr>
          <w:p>
            <w:pPr>
              <w:pStyle w:val="15"/>
            </w:pPr>
            <w:r>
              <w:t>100百分比</w:t>
            </w:r>
          </w:p>
        </w:tc>
        <w:tc>
          <w:tcPr>
            <w:tcW w:w="2466" w:type="dxa"/>
            <w:noWrap w:val="0"/>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成本是否控制在预算批复内</w:t>
            </w:r>
          </w:p>
        </w:tc>
        <w:tc>
          <w:tcPr>
            <w:tcW w:w="2466" w:type="dxa"/>
            <w:noWrap w:val="0"/>
            <w:vAlign w:val="center"/>
          </w:tcPr>
          <w:p>
            <w:pPr>
              <w:pStyle w:val="15"/>
            </w:pPr>
            <w:r>
              <w:t>成本是否控制在预算批复内</w:t>
            </w:r>
          </w:p>
        </w:tc>
        <w:tc>
          <w:tcPr>
            <w:tcW w:w="2466" w:type="dxa"/>
            <w:noWrap w:val="0"/>
            <w:vAlign w:val="center"/>
          </w:tcPr>
          <w:p>
            <w:pPr>
              <w:pStyle w:val="15"/>
            </w:pPr>
            <w:r>
              <w:t>是</w:t>
            </w:r>
          </w:p>
        </w:tc>
        <w:tc>
          <w:tcPr>
            <w:tcW w:w="2466" w:type="dxa"/>
            <w:noWrap w:val="0"/>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工程受益人口</w:t>
            </w:r>
          </w:p>
        </w:tc>
        <w:tc>
          <w:tcPr>
            <w:tcW w:w="2466" w:type="dxa"/>
            <w:noWrap w:val="0"/>
            <w:vAlign w:val="center"/>
          </w:tcPr>
          <w:p>
            <w:pPr>
              <w:pStyle w:val="15"/>
            </w:pPr>
            <w:r>
              <w:t>工程受益人口</w:t>
            </w:r>
          </w:p>
        </w:tc>
        <w:tc>
          <w:tcPr>
            <w:tcW w:w="2466" w:type="dxa"/>
            <w:noWrap w:val="0"/>
            <w:vAlign w:val="center"/>
          </w:tcPr>
          <w:p>
            <w:pPr>
              <w:pStyle w:val="15"/>
            </w:pPr>
            <w:r>
              <w:t>18万元</w:t>
            </w:r>
          </w:p>
        </w:tc>
        <w:tc>
          <w:tcPr>
            <w:tcW w:w="2466" w:type="dxa"/>
            <w:noWrap w:val="0"/>
            <w:vAlign w:val="center"/>
          </w:tcPr>
          <w:p>
            <w:pPr>
              <w:pStyle w:val="15"/>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受益群众满意度</w:t>
            </w:r>
          </w:p>
        </w:tc>
        <w:tc>
          <w:tcPr>
            <w:tcW w:w="2466" w:type="dxa"/>
            <w:noWrap w:val="0"/>
            <w:vAlign w:val="center"/>
          </w:tcPr>
          <w:p>
            <w:pPr>
              <w:pStyle w:val="15"/>
            </w:pPr>
            <w:r>
              <w:t>受益群众满意度</w:t>
            </w:r>
          </w:p>
        </w:tc>
        <w:tc>
          <w:tcPr>
            <w:tcW w:w="2466" w:type="dxa"/>
            <w:noWrap w:val="0"/>
            <w:vAlign w:val="center"/>
          </w:tcPr>
          <w:p>
            <w:pPr>
              <w:pStyle w:val="15"/>
            </w:pPr>
            <w:r>
              <w:t>≥90百分比</w:t>
            </w:r>
          </w:p>
        </w:tc>
        <w:tc>
          <w:tcPr>
            <w:tcW w:w="2466" w:type="dxa"/>
            <w:noWrap w:val="0"/>
            <w:vAlign w:val="center"/>
          </w:tcPr>
          <w:p>
            <w:pPr>
              <w:pStyle w:val="15"/>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10、冀财农[2021]151号/省级/2022年地下水超采综合治理项目绩效目标表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远大阀门、中储粮隆尧公司、金隆集团、成龙学校等十四家企事业单位铺设供水管网，解决上述企事业单位水源置换问题。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60"/>
        <w:gridCol w:w="187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3060" w:type="dxa"/>
            <w:noWrap w:val="0"/>
            <w:vAlign w:val="center"/>
          </w:tcPr>
          <w:p>
            <w:pPr>
              <w:pStyle w:val="13"/>
            </w:pPr>
            <w:r>
              <w:t>绩效指标描述</w:t>
            </w:r>
          </w:p>
        </w:tc>
        <w:tc>
          <w:tcPr>
            <w:tcW w:w="1872"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工程完成量</w:t>
            </w:r>
          </w:p>
        </w:tc>
        <w:tc>
          <w:tcPr>
            <w:tcW w:w="3060" w:type="dxa"/>
            <w:noWrap w:val="0"/>
            <w:vAlign w:val="center"/>
          </w:tcPr>
          <w:p>
            <w:pPr>
              <w:pStyle w:val="15"/>
              <w:rPr>
                <w:rFonts w:hint="default" w:eastAsia="方正书宋_GBK"/>
                <w:lang w:val="en-US" w:eastAsia="zh-CN"/>
              </w:rPr>
            </w:pPr>
            <w:r>
              <w:t>工程完成量</w:t>
            </w:r>
            <w:r>
              <w:rPr>
                <w:rFonts w:hint="eastAsia"/>
                <w:lang w:val="en-US" w:eastAsia="zh-CN"/>
              </w:rPr>
              <w:t>占应完成量的比例</w:t>
            </w:r>
          </w:p>
        </w:tc>
        <w:tc>
          <w:tcPr>
            <w:tcW w:w="1872" w:type="dxa"/>
            <w:noWrap w:val="0"/>
            <w:vAlign w:val="center"/>
          </w:tcPr>
          <w:p>
            <w:pPr>
              <w:pStyle w:val="15"/>
              <w:rPr>
                <w:rFonts w:hint="eastAsia" w:eastAsia="方正书宋_GBK"/>
                <w:lang w:eastAsia="zh-CN"/>
              </w:rPr>
            </w:pPr>
            <w:r>
              <w:t>100</w:t>
            </w:r>
            <w:r>
              <w:rPr>
                <w:rFonts w:hint="eastAsia"/>
                <w:lang w:val="en-US" w:eastAsia="zh-CN"/>
              </w:rPr>
              <w:t>%</w:t>
            </w:r>
          </w:p>
        </w:tc>
        <w:tc>
          <w:tcPr>
            <w:tcW w:w="2466" w:type="dxa"/>
            <w:noWrap w:val="0"/>
            <w:vAlign w:val="center"/>
          </w:tcPr>
          <w:p>
            <w:pPr>
              <w:pStyle w:val="15"/>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3060" w:type="dxa"/>
            <w:noWrap w:val="0"/>
            <w:vAlign w:val="center"/>
          </w:tcPr>
          <w:p>
            <w:pPr>
              <w:pStyle w:val="15"/>
              <w:rPr>
                <w:rFonts w:hint="default" w:eastAsia="方正书宋_GBK"/>
                <w:lang w:val="en-US" w:eastAsia="zh-CN"/>
              </w:rPr>
            </w:pPr>
            <w:r>
              <w:rPr>
                <w:rFonts w:hint="eastAsia"/>
                <w:lang w:val="en-US" w:eastAsia="zh-CN"/>
              </w:rPr>
              <w:t>检测数占应检测的比例</w:t>
            </w:r>
          </w:p>
        </w:tc>
        <w:tc>
          <w:tcPr>
            <w:tcW w:w="1872" w:type="dxa"/>
            <w:noWrap w:val="0"/>
            <w:vAlign w:val="center"/>
          </w:tcPr>
          <w:p>
            <w:pPr>
              <w:pStyle w:val="15"/>
              <w:rPr>
                <w:rFonts w:hint="eastAsia" w:eastAsia="方正书宋_GBK"/>
                <w:lang w:eastAsia="zh-CN"/>
              </w:rPr>
            </w:pPr>
            <w:r>
              <w:t>10</w:t>
            </w:r>
            <w:r>
              <w:rPr>
                <w:rFonts w:hint="eastAsia"/>
                <w:lang w:val="en-US" w:eastAsia="zh-CN"/>
              </w:rPr>
              <w:t>0%</w:t>
            </w:r>
          </w:p>
        </w:tc>
        <w:tc>
          <w:tcPr>
            <w:tcW w:w="2466" w:type="dxa"/>
            <w:noWrap w:val="0"/>
            <w:vAlign w:val="center"/>
          </w:tcPr>
          <w:p>
            <w:pPr>
              <w:pStyle w:val="15"/>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3060" w:type="dxa"/>
            <w:noWrap w:val="0"/>
            <w:vAlign w:val="center"/>
          </w:tcPr>
          <w:p>
            <w:pPr>
              <w:pStyle w:val="15"/>
            </w:pPr>
            <w:r>
              <w:rPr>
                <w:rFonts w:hint="eastAsia"/>
                <w:lang w:val="en-US" w:eastAsia="zh-CN"/>
              </w:rPr>
              <w:t>及时完成占应完成的比例</w:t>
            </w:r>
          </w:p>
        </w:tc>
        <w:tc>
          <w:tcPr>
            <w:tcW w:w="1872" w:type="dxa"/>
            <w:noWrap w:val="0"/>
            <w:vAlign w:val="center"/>
          </w:tcPr>
          <w:p>
            <w:pPr>
              <w:pStyle w:val="15"/>
            </w:pPr>
            <w:r>
              <w:t>2023年12月底</w:t>
            </w:r>
          </w:p>
        </w:tc>
        <w:tc>
          <w:tcPr>
            <w:tcW w:w="2466" w:type="dxa"/>
            <w:noWrap w:val="0"/>
            <w:vAlign w:val="center"/>
          </w:tcPr>
          <w:p>
            <w:pPr>
              <w:pStyle w:val="15"/>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预算控制数</w:t>
            </w:r>
          </w:p>
        </w:tc>
        <w:tc>
          <w:tcPr>
            <w:tcW w:w="3060" w:type="dxa"/>
            <w:noWrap w:val="0"/>
            <w:vAlign w:val="center"/>
          </w:tcPr>
          <w:p>
            <w:pPr>
              <w:pStyle w:val="15"/>
            </w:pPr>
            <w:r>
              <w:t>预算控制数</w:t>
            </w:r>
          </w:p>
        </w:tc>
        <w:tc>
          <w:tcPr>
            <w:tcW w:w="1872" w:type="dxa"/>
            <w:noWrap w:val="0"/>
            <w:vAlign w:val="center"/>
          </w:tcPr>
          <w:p>
            <w:pPr>
              <w:pStyle w:val="15"/>
              <w:rPr>
                <w:rFonts w:hint="default"/>
                <w:lang w:val="en-US"/>
              </w:rPr>
            </w:pPr>
            <w:r>
              <w:t>1</w:t>
            </w:r>
            <w:r>
              <w:rPr>
                <w:rFonts w:hint="eastAsia"/>
                <w:lang w:val="en-US" w:eastAsia="zh-CN"/>
              </w:rPr>
              <w:t>41万元</w:t>
            </w:r>
          </w:p>
        </w:tc>
        <w:tc>
          <w:tcPr>
            <w:tcW w:w="2466" w:type="dxa"/>
            <w:noWrap w:val="0"/>
            <w:vAlign w:val="center"/>
          </w:tcPr>
          <w:p>
            <w:pPr>
              <w:pStyle w:val="15"/>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经济效益指标</w:t>
            </w:r>
          </w:p>
        </w:tc>
        <w:tc>
          <w:tcPr>
            <w:tcW w:w="2466" w:type="dxa"/>
            <w:noWrap w:val="0"/>
            <w:vAlign w:val="center"/>
          </w:tcPr>
          <w:p>
            <w:pPr>
              <w:pStyle w:val="15"/>
            </w:pPr>
            <w:r>
              <w:t>能否改善地下水情况</w:t>
            </w:r>
          </w:p>
        </w:tc>
        <w:tc>
          <w:tcPr>
            <w:tcW w:w="3060" w:type="dxa"/>
            <w:noWrap w:val="0"/>
            <w:vAlign w:val="center"/>
          </w:tcPr>
          <w:p>
            <w:pPr>
              <w:pStyle w:val="15"/>
            </w:pPr>
            <w:r>
              <w:t>能否改善地下水情况</w:t>
            </w:r>
          </w:p>
        </w:tc>
        <w:tc>
          <w:tcPr>
            <w:tcW w:w="1872" w:type="dxa"/>
            <w:noWrap w:val="0"/>
            <w:vAlign w:val="center"/>
          </w:tcPr>
          <w:p>
            <w:pPr>
              <w:pStyle w:val="15"/>
            </w:pPr>
            <w:r>
              <w:t>能</w:t>
            </w:r>
          </w:p>
        </w:tc>
        <w:tc>
          <w:tcPr>
            <w:tcW w:w="2466" w:type="dxa"/>
            <w:noWrap w:val="0"/>
            <w:vAlign w:val="center"/>
          </w:tcPr>
          <w:p>
            <w:pPr>
              <w:pStyle w:val="15"/>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满意率</w:t>
            </w:r>
          </w:p>
        </w:tc>
        <w:tc>
          <w:tcPr>
            <w:tcW w:w="3060" w:type="dxa"/>
            <w:noWrap w:val="0"/>
            <w:vAlign w:val="center"/>
          </w:tcPr>
          <w:p>
            <w:pPr>
              <w:pStyle w:val="15"/>
            </w:pPr>
            <w:r>
              <w:t>满意率</w:t>
            </w:r>
          </w:p>
        </w:tc>
        <w:tc>
          <w:tcPr>
            <w:tcW w:w="1872" w:type="dxa"/>
            <w:noWrap w:val="0"/>
            <w:vAlign w:val="center"/>
          </w:tcPr>
          <w:p>
            <w:pPr>
              <w:pStyle w:val="15"/>
            </w:pPr>
            <w:r>
              <w:t>≥85百分比</w:t>
            </w:r>
          </w:p>
        </w:tc>
        <w:tc>
          <w:tcPr>
            <w:tcW w:w="2466" w:type="dxa"/>
            <w:noWrap w:val="0"/>
            <w:vAlign w:val="center"/>
          </w:tcPr>
          <w:p>
            <w:pPr>
              <w:pStyle w:val="15"/>
            </w:pPr>
            <w:r>
              <w:t>冀财农【2021】151号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11、冀财农[2022]134号/中央/2023年中央水库移民基金项目绩效目标表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资金到位后按时完成资金的发放。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水库移民领取人数</w:t>
            </w:r>
          </w:p>
        </w:tc>
        <w:tc>
          <w:tcPr>
            <w:tcW w:w="2466" w:type="dxa"/>
            <w:noWrap w:val="0"/>
            <w:vAlign w:val="center"/>
          </w:tcPr>
          <w:p>
            <w:pPr>
              <w:pStyle w:val="15"/>
            </w:pPr>
            <w:r>
              <w:t>水库移民领取人数</w:t>
            </w:r>
          </w:p>
        </w:tc>
        <w:tc>
          <w:tcPr>
            <w:tcW w:w="2466" w:type="dxa"/>
            <w:noWrap w:val="0"/>
            <w:vAlign w:val="center"/>
          </w:tcPr>
          <w:p>
            <w:pPr>
              <w:pStyle w:val="15"/>
            </w:pPr>
            <w:r>
              <w:t>7人</w:t>
            </w:r>
          </w:p>
        </w:tc>
        <w:tc>
          <w:tcPr>
            <w:tcW w:w="2466" w:type="dxa"/>
            <w:noWrap w:val="0"/>
            <w:vAlign w:val="center"/>
          </w:tcPr>
          <w:p>
            <w:pPr>
              <w:pStyle w:val="15"/>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完工项目验收率（%）</w:t>
            </w:r>
          </w:p>
        </w:tc>
        <w:tc>
          <w:tcPr>
            <w:tcW w:w="2466" w:type="dxa"/>
            <w:noWrap w:val="0"/>
            <w:vAlign w:val="center"/>
          </w:tcPr>
          <w:p>
            <w:pPr>
              <w:pStyle w:val="15"/>
            </w:pPr>
            <w:r>
              <w:t>完工项目验收率（%）</w:t>
            </w:r>
          </w:p>
        </w:tc>
        <w:tc>
          <w:tcPr>
            <w:tcW w:w="2466" w:type="dxa"/>
            <w:noWrap w:val="0"/>
            <w:vAlign w:val="center"/>
          </w:tcPr>
          <w:p>
            <w:pPr>
              <w:pStyle w:val="15"/>
            </w:pPr>
            <w:r>
              <w:t>100%</w:t>
            </w:r>
          </w:p>
        </w:tc>
        <w:tc>
          <w:tcPr>
            <w:tcW w:w="2466" w:type="dxa"/>
            <w:noWrap w:val="0"/>
            <w:vAlign w:val="center"/>
          </w:tcPr>
          <w:p>
            <w:pPr>
              <w:pStyle w:val="15"/>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截止当年底，直补资金发放率（%</w:t>
            </w:r>
          </w:p>
        </w:tc>
        <w:tc>
          <w:tcPr>
            <w:tcW w:w="2466" w:type="dxa"/>
            <w:noWrap w:val="0"/>
            <w:vAlign w:val="center"/>
          </w:tcPr>
          <w:p>
            <w:pPr>
              <w:pStyle w:val="15"/>
            </w:pPr>
            <w:r>
              <w:t>截止当年底，直补资金发放率（%）</w:t>
            </w:r>
          </w:p>
        </w:tc>
        <w:tc>
          <w:tcPr>
            <w:tcW w:w="2466" w:type="dxa"/>
            <w:noWrap w:val="0"/>
            <w:vAlign w:val="center"/>
          </w:tcPr>
          <w:p>
            <w:pPr>
              <w:pStyle w:val="15"/>
            </w:pPr>
            <w:r>
              <w:t>100%</w:t>
            </w:r>
          </w:p>
        </w:tc>
        <w:tc>
          <w:tcPr>
            <w:tcW w:w="2466" w:type="dxa"/>
            <w:noWrap w:val="0"/>
            <w:vAlign w:val="center"/>
          </w:tcPr>
          <w:p>
            <w:pPr>
              <w:pStyle w:val="15"/>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项目支出控制在批复的预算范围内的项目比率（%）</w:t>
            </w:r>
          </w:p>
        </w:tc>
        <w:tc>
          <w:tcPr>
            <w:tcW w:w="2466" w:type="dxa"/>
            <w:noWrap w:val="0"/>
            <w:vAlign w:val="center"/>
          </w:tcPr>
          <w:p>
            <w:pPr>
              <w:pStyle w:val="15"/>
            </w:pPr>
            <w:r>
              <w:t>项目支出控制在批复的预算范围内的项目比率（%）</w:t>
            </w:r>
          </w:p>
        </w:tc>
        <w:tc>
          <w:tcPr>
            <w:tcW w:w="2466" w:type="dxa"/>
            <w:noWrap w:val="0"/>
            <w:vAlign w:val="center"/>
          </w:tcPr>
          <w:p>
            <w:pPr>
              <w:pStyle w:val="15"/>
            </w:pPr>
            <w:r>
              <w:t>100%</w:t>
            </w:r>
          </w:p>
        </w:tc>
        <w:tc>
          <w:tcPr>
            <w:tcW w:w="2466" w:type="dxa"/>
            <w:noWrap w:val="0"/>
            <w:vAlign w:val="center"/>
          </w:tcPr>
          <w:p>
            <w:pPr>
              <w:pStyle w:val="15"/>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经济效益指标</w:t>
            </w:r>
          </w:p>
        </w:tc>
        <w:tc>
          <w:tcPr>
            <w:tcW w:w="2466" w:type="dxa"/>
            <w:noWrap w:val="0"/>
            <w:vAlign w:val="center"/>
          </w:tcPr>
          <w:p>
            <w:pPr>
              <w:pStyle w:val="15"/>
            </w:pPr>
            <w:r>
              <w:t>及时发放水库移民资金促进社会更加稳定发展</w:t>
            </w:r>
          </w:p>
        </w:tc>
        <w:tc>
          <w:tcPr>
            <w:tcW w:w="2466" w:type="dxa"/>
            <w:noWrap w:val="0"/>
            <w:vAlign w:val="center"/>
          </w:tcPr>
          <w:p>
            <w:pPr>
              <w:pStyle w:val="15"/>
            </w:pPr>
            <w:r>
              <w:t>及时发放水库移民资金促进社会更加稳定发展</w:t>
            </w:r>
          </w:p>
        </w:tc>
        <w:tc>
          <w:tcPr>
            <w:tcW w:w="2466" w:type="dxa"/>
            <w:noWrap w:val="0"/>
            <w:vAlign w:val="center"/>
          </w:tcPr>
          <w:p>
            <w:pPr>
              <w:pStyle w:val="15"/>
            </w:pPr>
            <w:r>
              <w:t>及时发放水库移民资金促进社会更加稳定发展</w:t>
            </w:r>
          </w:p>
        </w:tc>
        <w:tc>
          <w:tcPr>
            <w:tcW w:w="2466" w:type="dxa"/>
            <w:noWrap w:val="0"/>
            <w:vAlign w:val="center"/>
          </w:tcPr>
          <w:p>
            <w:pPr>
              <w:pStyle w:val="15"/>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移民对后期扶持政策实施满意度（%）</w:t>
            </w:r>
          </w:p>
        </w:tc>
        <w:tc>
          <w:tcPr>
            <w:tcW w:w="2466" w:type="dxa"/>
            <w:noWrap w:val="0"/>
            <w:vAlign w:val="center"/>
          </w:tcPr>
          <w:p>
            <w:pPr>
              <w:pStyle w:val="15"/>
            </w:pPr>
            <w:r>
              <w:t>移民对后期扶持政策实施满意度（%）</w:t>
            </w:r>
          </w:p>
        </w:tc>
        <w:tc>
          <w:tcPr>
            <w:tcW w:w="2466" w:type="dxa"/>
            <w:noWrap w:val="0"/>
            <w:vAlign w:val="center"/>
          </w:tcPr>
          <w:p>
            <w:pPr>
              <w:pStyle w:val="15"/>
            </w:pPr>
            <w:r>
              <w:t>≥80%</w:t>
            </w:r>
          </w:p>
        </w:tc>
        <w:tc>
          <w:tcPr>
            <w:tcW w:w="2466" w:type="dxa"/>
            <w:noWrap w:val="0"/>
            <w:vAlign w:val="center"/>
          </w:tcPr>
          <w:p>
            <w:pPr>
              <w:pStyle w:val="15"/>
            </w:pPr>
            <w:r>
              <w:t>冀财农【2022】134号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12、冀财农[2022]141号/省级/隆尧县2023年农村饮水工程维修养护项目绩效目标表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完成农村饮水维修养护项目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745" w:type="dxa"/>
            <w:noWrap w:val="0"/>
            <w:vAlign w:val="center"/>
          </w:tcPr>
          <w:p>
            <w:pPr>
              <w:pStyle w:val="13"/>
            </w:pPr>
            <w:r>
              <w:t>绩效指标描述</w:t>
            </w:r>
          </w:p>
        </w:tc>
        <w:tc>
          <w:tcPr>
            <w:tcW w:w="218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更换数量</w:t>
            </w:r>
          </w:p>
        </w:tc>
        <w:tc>
          <w:tcPr>
            <w:tcW w:w="2745" w:type="dxa"/>
            <w:noWrap w:val="0"/>
            <w:vAlign w:val="center"/>
          </w:tcPr>
          <w:p>
            <w:pPr>
              <w:pStyle w:val="15"/>
            </w:pPr>
            <w:r>
              <w:t>对供水站老化设施、损坏的计量设施进行更换</w:t>
            </w:r>
          </w:p>
        </w:tc>
        <w:tc>
          <w:tcPr>
            <w:tcW w:w="2187" w:type="dxa"/>
            <w:noWrap w:val="0"/>
            <w:vAlign w:val="center"/>
          </w:tcPr>
          <w:p>
            <w:pPr>
              <w:pStyle w:val="15"/>
            </w:pPr>
            <w:r>
              <w:t>23处</w:t>
            </w:r>
          </w:p>
        </w:tc>
        <w:tc>
          <w:tcPr>
            <w:tcW w:w="2466" w:type="dxa"/>
            <w:noWrap w:val="0"/>
            <w:vAlign w:val="center"/>
          </w:tcPr>
          <w:p>
            <w:pPr>
              <w:pStyle w:val="15"/>
            </w:pPr>
            <w:r>
              <w:t>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检测合格率（%）</w:t>
            </w:r>
          </w:p>
        </w:tc>
        <w:tc>
          <w:tcPr>
            <w:tcW w:w="2745" w:type="dxa"/>
            <w:noWrap w:val="0"/>
            <w:vAlign w:val="center"/>
          </w:tcPr>
          <w:p>
            <w:pPr>
              <w:pStyle w:val="15"/>
              <w:rPr>
                <w:rFonts w:hint="default" w:eastAsia="方正书宋_GBK"/>
                <w:lang w:val="en-US" w:eastAsia="zh-CN"/>
              </w:rPr>
            </w:pPr>
            <w:r>
              <w:rPr>
                <w:rFonts w:hint="eastAsia"/>
                <w:lang w:val="en-US" w:eastAsia="zh-CN"/>
              </w:rPr>
              <w:t>检测合格占应检测的比例</w:t>
            </w:r>
          </w:p>
        </w:tc>
        <w:tc>
          <w:tcPr>
            <w:tcW w:w="2187" w:type="dxa"/>
            <w:noWrap w:val="0"/>
            <w:vAlign w:val="center"/>
          </w:tcPr>
          <w:p>
            <w:pPr>
              <w:pStyle w:val="15"/>
            </w:pPr>
            <w:r>
              <w:t>100%</w:t>
            </w:r>
          </w:p>
        </w:tc>
        <w:tc>
          <w:tcPr>
            <w:tcW w:w="2466" w:type="dxa"/>
            <w:noWrap w:val="0"/>
            <w:vAlign w:val="center"/>
          </w:tcPr>
          <w:p>
            <w:pPr>
              <w:pStyle w:val="15"/>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745" w:type="dxa"/>
            <w:noWrap w:val="0"/>
            <w:vAlign w:val="center"/>
          </w:tcPr>
          <w:p>
            <w:pPr>
              <w:pStyle w:val="15"/>
              <w:rPr>
                <w:rFonts w:hint="default" w:eastAsia="方正书宋_GBK"/>
                <w:lang w:val="en-US" w:eastAsia="zh-CN"/>
              </w:rPr>
            </w:pPr>
            <w:r>
              <w:rPr>
                <w:rFonts w:hint="eastAsia"/>
                <w:lang w:val="en-US" w:eastAsia="zh-CN"/>
              </w:rPr>
              <w:t>及时完成占应完成的比例</w:t>
            </w:r>
          </w:p>
        </w:tc>
        <w:tc>
          <w:tcPr>
            <w:tcW w:w="2187" w:type="dxa"/>
            <w:noWrap w:val="0"/>
            <w:vAlign w:val="center"/>
          </w:tcPr>
          <w:p>
            <w:pPr>
              <w:pStyle w:val="15"/>
            </w:pPr>
            <w:r>
              <w:t>100%</w:t>
            </w:r>
          </w:p>
        </w:tc>
        <w:tc>
          <w:tcPr>
            <w:tcW w:w="2466" w:type="dxa"/>
            <w:noWrap w:val="0"/>
            <w:vAlign w:val="center"/>
          </w:tcPr>
          <w:p>
            <w:pPr>
              <w:pStyle w:val="15"/>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支出控制率</w:t>
            </w:r>
          </w:p>
        </w:tc>
        <w:tc>
          <w:tcPr>
            <w:tcW w:w="2745" w:type="dxa"/>
            <w:noWrap w:val="0"/>
            <w:vAlign w:val="center"/>
          </w:tcPr>
          <w:p>
            <w:pPr>
              <w:pStyle w:val="15"/>
            </w:pPr>
            <w:r>
              <w:t>项目支出控制在批复的预算范围内的项目比例（%）</w:t>
            </w:r>
          </w:p>
        </w:tc>
        <w:tc>
          <w:tcPr>
            <w:tcW w:w="2187" w:type="dxa"/>
            <w:noWrap w:val="0"/>
            <w:vAlign w:val="center"/>
          </w:tcPr>
          <w:p>
            <w:pPr>
              <w:pStyle w:val="15"/>
            </w:pPr>
            <w:r>
              <w:t>100%</w:t>
            </w:r>
          </w:p>
        </w:tc>
        <w:tc>
          <w:tcPr>
            <w:tcW w:w="2466" w:type="dxa"/>
            <w:noWrap w:val="0"/>
            <w:vAlign w:val="center"/>
          </w:tcPr>
          <w:p>
            <w:pPr>
              <w:pStyle w:val="15"/>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确保项目区10万农村居民喝上安全的饮用水。</w:t>
            </w:r>
          </w:p>
        </w:tc>
        <w:tc>
          <w:tcPr>
            <w:tcW w:w="2745" w:type="dxa"/>
            <w:noWrap w:val="0"/>
            <w:vAlign w:val="center"/>
          </w:tcPr>
          <w:p>
            <w:pPr>
              <w:pStyle w:val="15"/>
            </w:pPr>
            <w:r>
              <w:t>确保项目区10万农村居民喝上安全的饮用水。</w:t>
            </w:r>
          </w:p>
        </w:tc>
        <w:tc>
          <w:tcPr>
            <w:tcW w:w="2187" w:type="dxa"/>
            <w:noWrap w:val="0"/>
            <w:vAlign w:val="center"/>
          </w:tcPr>
          <w:p>
            <w:pPr>
              <w:pStyle w:val="15"/>
            </w:pPr>
            <w:r>
              <w:t>确保项目区10万农村居民喝上安全的饮用水。</w:t>
            </w:r>
          </w:p>
        </w:tc>
        <w:tc>
          <w:tcPr>
            <w:tcW w:w="2466" w:type="dxa"/>
            <w:noWrap w:val="0"/>
            <w:vAlign w:val="center"/>
          </w:tcPr>
          <w:p>
            <w:pPr>
              <w:pStyle w:val="15"/>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群众满意度</w:t>
            </w:r>
          </w:p>
        </w:tc>
        <w:tc>
          <w:tcPr>
            <w:tcW w:w="2745" w:type="dxa"/>
            <w:noWrap w:val="0"/>
            <w:vAlign w:val="center"/>
          </w:tcPr>
          <w:p>
            <w:pPr>
              <w:pStyle w:val="15"/>
            </w:pPr>
            <w:r>
              <w:t>群众满意数量占总数的比例。</w:t>
            </w:r>
          </w:p>
        </w:tc>
        <w:tc>
          <w:tcPr>
            <w:tcW w:w="2187" w:type="dxa"/>
            <w:noWrap w:val="0"/>
            <w:vAlign w:val="center"/>
          </w:tcPr>
          <w:p>
            <w:pPr>
              <w:pStyle w:val="15"/>
            </w:pPr>
            <w:r>
              <w:t>≥90%</w:t>
            </w:r>
          </w:p>
        </w:tc>
        <w:tc>
          <w:tcPr>
            <w:tcW w:w="2466" w:type="dxa"/>
            <w:noWrap w:val="0"/>
            <w:vAlign w:val="center"/>
          </w:tcPr>
          <w:p>
            <w:pPr>
              <w:pStyle w:val="15"/>
            </w:pPr>
            <w:r>
              <w:t xml:space="preserve"> 冀财农【2022】141号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13、冀财农[2022]152号/省级/2023年地下水超采综合治理专项资金绩效目标表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完成2023年省级地下水超采综合治理工程。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项目完成情况</w:t>
            </w:r>
          </w:p>
          <w:p>
            <w:pPr>
              <w:pStyle w:val="15"/>
            </w:pPr>
          </w:p>
          <w:p>
            <w:pPr>
              <w:pStyle w:val="15"/>
            </w:pPr>
          </w:p>
        </w:tc>
        <w:tc>
          <w:tcPr>
            <w:tcW w:w="2466" w:type="dxa"/>
            <w:noWrap w:val="0"/>
            <w:vAlign w:val="center"/>
          </w:tcPr>
          <w:p>
            <w:pPr>
              <w:pStyle w:val="15"/>
            </w:pPr>
            <w:r>
              <w:t>项目完成占应完成的比例</w:t>
            </w:r>
          </w:p>
          <w:p>
            <w:pPr>
              <w:pStyle w:val="15"/>
            </w:pPr>
          </w:p>
        </w:tc>
        <w:tc>
          <w:tcPr>
            <w:tcW w:w="2466" w:type="dxa"/>
            <w:noWrap w:val="0"/>
            <w:vAlign w:val="center"/>
          </w:tcPr>
          <w:p>
            <w:pPr>
              <w:pStyle w:val="15"/>
            </w:pPr>
            <w:r>
              <w:t>100%</w:t>
            </w:r>
          </w:p>
        </w:tc>
        <w:tc>
          <w:tcPr>
            <w:tcW w:w="2466" w:type="dxa"/>
            <w:noWrap w:val="0"/>
            <w:vAlign w:val="center"/>
          </w:tcPr>
          <w:p>
            <w:pPr>
              <w:pStyle w:val="15"/>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工程验收合格率</w:t>
            </w:r>
          </w:p>
        </w:tc>
        <w:tc>
          <w:tcPr>
            <w:tcW w:w="2466" w:type="dxa"/>
            <w:noWrap w:val="0"/>
            <w:vAlign w:val="center"/>
          </w:tcPr>
          <w:p>
            <w:pPr>
              <w:pStyle w:val="15"/>
            </w:pPr>
            <w:r>
              <w:t>工程验收合格率</w:t>
            </w:r>
          </w:p>
        </w:tc>
        <w:tc>
          <w:tcPr>
            <w:tcW w:w="2466" w:type="dxa"/>
            <w:noWrap w:val="0"/>
            <w:vAlign w:val="center"/>
          </w:tcPr>
          <w:p>
            <w:pPr>
              <w:pStyle w:val="15"/>
            </w:pPr>
            <w:r>
              <w:t>100%</w:t>
            </w:r>
          </w:p>
        </w:tc>
        <w:tc>
          <w:tcPr>
            <w:tcW w:w="2466" w:type="dxa"/>
            <w:noWrap w:val="0"/>
            <w:vAlign w:val="center"/>
          </w:tcPr>
          <w:p>
            <w:pPr>
              <w:pStyle w:val="15"/>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完成实施进度</w:t>
            </w:r>
          </w:p>
        </w:tc>
        <w:tc>
          <w:tcPr>
            <w:tcW w:w="2466" w:type="dxa"/>
            <w:noWrap w:val="0"/>
            <w:vAlign w:val="center"/>
          </w:tcPr>
          <w:p>
            <w:pPr>
              <w:pStyle w:val="15"/>
            </w:pPr>
            <w:r>
              <w:t>完成实施进度占方案应完成的比例</w:t>
            </w:r>
          </w:p>
        </w:tc>
        <w:tc>
          <w:tcPr>
            <w:tcW w:w="2466" w:type="dxa"/>
            <w:noWrap w:val="0"/>
            <w:vAlign w:val="center"/>
          </w:tcPr>
          <w:p>
            <w:pPr>
              <w:pStyle w:val="15"/>
            </w:pPr>
            <w:r>
              <w:t>100%</w:t>
            </w:r>
          </w:p>
        </w:tc>
        <w:tc>
          <w:tcPr>
            <w:tcW w:w="2466" w:type="dxa"/>
            <w:noWrap w:val="0"/>
            <w:vAlign w:val="center"/>
          </w:tcPr>
          <w:p>
            <w:pPr>
              <w:pStyle w:val="15"/>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项目支出控制在批复的预算范围内的项目比例（%）</w:t>
            </w:r>
          </w:p>
        </w:tc>
        <w:tc>
          <w:tcPr>
            <w:tcW w:w="2466" w:type="dxa"/>
            <w:noWrap w:val="0"/>
            <w:vAlign w:val="center"/>
          </w:tcPr>
          <w:p>
            <w:pPr>
              <w:pStyle w:val="15"/>
            </w:pPr>
            <w:r>
              <w:t>项目支出控制在批复的预算范围内的项目比例（%）</w:t>
            </w:r>
          </w:p>
        </w:tc>
        <w:tc>
          <w:tcPr>
            <w:tcW w:w="2466" w:type="dxa"/>
            <w:noWrap w:val="0"/>
            <w:vAlign w:val="center"/>
          </w:tcPr>
          <w:p>
            <w:pPr>
              <w:pStyle w:val="15"/>
            </w:pPr>
            <w:r>
              <w:t>≤221万元</w:t>
            </w:r>
          </w:p>
        </w:tc>
        <w:tc>
          <w:tcPr>
            <w:tcW w:w="2466" w:type="dxa"/>
            <w:noWrap w:val="0"/>
            <w:vAlign w:val="center"/>
          </w:tcPr>
          <w:p>
            <w:pPr>
              <w:pStyle w:val="15"/>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通过实施该项目促进社会更加稳定发展。</w:t>
            </w:r>
          </w:p>
        </w:tc>
        <w:tc>
          <w:tcPr>
            <w:tcW w:w="2466" w:type="dxa"/>
            <w:noWrap w:val="0"/>
            <w:vAlign w:val="center"/>
          </w:tcPr>
          <w:p>
            <w:pPr>
              <w:pStyle w:val="15"/>
            </w:pPr>
            <w:r>
              <w:t>通过实施该项目促进社会更加稳定发展。</w:t>
            </w:r>
          </w:p>
        </w:tc>
        <w:tc>
          <w:tcPr>
            <w:tcW w:w="2466" w:type="dxa"/>
            <w:noWrap w:val="0"/>
            <w:vAlign w:val="center"/>
          </w:tcPr>
          <w:p>
            <w:pPr>
              <w:pStyle w:val="15"/>
            </w:pPr>
            <w:r>
              <w:t>通过实施该项目促进社会更加稳定发展。</w:t>
            </w:r>
          </w:p>
        </w:tc>
        <w:tc>
          <w:tcPr>
            <w:tcW w:w="2466" w:type="dxa"/>
            <w:noWrap w:val="0"/>
            <w:vAlign w:val="center"/>
          </w:tcPr>
          <w:p>
            <w:pPr>
              <w:pStyle w:val="15"/>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满意率</w:t>
            </w:r>
          </w:p>
        </w:tc>
        <w:tc>
          <w:tcPr>
            <w:tcW w:w="2466" w:type="dxa"/>
            <w:noWrap w:val="0"/>
            <w:vAlign w:val="center"/>
          </w:tcPr>
          <w:p>
            <w:pPr>
              <w:pStyle w:val="15"/>
            </w:pPr>
            <w:r>
              <w:t>满意率</w:t>
            </w:r>
          </w:p>
        </w:tc>
        <w:tc>
          <w:tcPr>
            <w:tcW w:w="2466" w:type="dxa"/>
            <w:noWrap w:val="0"/>
            <w:vAlign w:val="center"/>
          </w:tcPr>
          <w:p>
            <w:pPr>
              <w:pStyle w:val="15"/>
            </w:pPr>
            <w:r>
              <w:t>≥90%</w:t>
            </w:r>
          </w:p>
        </w:tc>
        <w:tc>
          <w:tcPr>
            <w:tcW w:w="2466" w:type="dxa"/>
            <w:noWrap w:val="0"/>
            <w:vAlign w:val="center"/>
          </w:tcPr>
          <w:p>
            <w:pPr>
              <w:pStyle w:val="15"/>
            </w:pPr>
            <w:r>
              <w:t>冀财农【2022】152号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14、冀财农[2022]162号/省级/2023年地下水超采综合治理隆尧县泜河尹村段河道清理整治工程绩效目标表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完成河道整治2千米。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00"/>
        <w:gridCol w:w="193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3000" w:type="dxa"/>
            <w:noWrap w:val="0"/>
            <w:vAlign w:val="center"/>
          </w:tcPr>
          <w:p>
            <w:pPr>
              <w:pStyle w:val="13"/>
            </w:pPr>
            <w:r>
              <w:t>绩效指标描述</w:t>
            </w:r>
          </w:p>
        </w:tc>
        <w:tc>
          <w:tcPr>
            <w:tcW w:w="1932"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治理长度</w:t>
            </w:r>
          </w:p>
        </w:tc>
        <w:tc>
          <w:tcPr>
            <w:tcW w:w="3000" w:type="dxa"/>
            <w:noWrap w:val="0"/>
            <w:vAlign w:val="center"/>
          </w:tcPr>
          <w:p>
            <w:pPr>
              <w:pStyle w:val="15"/>
            </w:pPr>
            <w:r>
              <w:t>完成河道整治</w:t>
            </w:r>
          </w:p>
        </w:tc>
        <w:tc>
          <w:tcPr>
            <w:tcW w:w="1932" w:type="dxa"/>
            <w:noWrap w:val="0"/>
            <w:vAlign w:val="center"/>
          </w:tcPr>
          <w:p>
            <w:pPr>
              <w:pStyle w:val="15"/>
            </w:pPr>
            <w:r>
              <w:t>2千米</w:t>
            </w:r>
          </w:p>
        </w:tc>
        <w:tc>
          <w:tcPr>
            <w:tcW w:w="2466" w:type="dxa"/>
            <w:noWrap w:val="0"/>
            <w:vAlign w:val="center"/>
          </w:tcPr>
          <w:p>
            <w:pPr>
              <w:pStyle w:val="15"/>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检测合格率（%）</w:t>
            </w:r>
          </w:p>
        </w:tc>
        <w:tc>
          <w:tcPr>
            <w:tcW w:w="3000" w:type="dxa"/>
            <w:noWrap w:val="0"/>
            <w:vAlign w:val="center"/>
          </w:tcPr>
          <w:p>
            <w:pPr>
              <w:pStyle w:val="15"/>
              <w:rPr>
                <w:rFonts w:hint="default" w:eastAsia="方正书宋_GBK"/>
                <w:lang w:val="en-US" w:eastAsia="zh-CN"/>
              </w:rPr>
            </w:pPr>
            <w:r>
              <w:rPr>
                <w:rFonts w:hint="eastAsia"/>
                <w:lang w:val="en-US" w:eastAsia="zh-CN"/>
              </w:rPr>
              <w:t>检测合格占应检测的比例</w:t>
            </w:r>
          </w:p>
        </w:tc>
        <w:tc>
          <w:tcPr>
            <w:tcW w:w="1932" w:type="dxa"/>
            <w:noWrap w:val="0"/>
            <w:vAlign w:val="center"/>
          </w:tcPr>
          <w:p>
            <w:pPr>
              <w:pStyle w:val="15"/>
            </w:pPr>
            <w:r>
              <w:t>100%</w:t>
            </w:r>
          </w:p>
        </w:tc>
        <w:tc>
          <w:tcPr>
            <w:tcW w:w="2466" w:type="dxa"/>
            <w:noWrap w:val="0"/>
            <w:vAlign w:val="center"/>
          </w:tcPr>
          <w:p>
            <w:pPr>
              <w:pStyle w:val="15"/>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3000" w:type="dxa"/>
            <w:noWrap w:val="0"/>
            <w:vAlign w:val="center"/>
          </w:tcPr>
          <w:p>
            <w:pPr>
              <w:pStyle w:val="15"/>
            </w:pPr>
            <w:r>
              <w:rPr>
                <w:rFonts w:hint="eastAsia"/>
                <w:lang w:val="en-US" w:eastAsia="zh-CN"/>
              </w:rPr>
              <w:t>及时完成占应完成的比例</w:t>
            </w:r>
          </w:p>
        </w:tc>
        <w:tc>
          <w:tcPr>
            <w:tcW w:w="1932" w:type="dxa"/>
            <w:noWrap w:val="0"/>
            <w:vAlign w:val="center"/>
          </w:tcPr>
          <w:p>
            <w:pPr>
              <w:pStyle w:val="15"/>
            </w:pPr>
            <w:r>
              <w:t>100%</w:t>
            </w:r>
          </w:p>
        </w:tc>
        <w:tc>
          <w:tcPr>
            <w:tcW w:w="2466" w:type="dxa"/>
            <w:noWrap w:val="0"/>
            <w:vAlign w:val="center"/>
          </w:tcPr>
          <w:p>
            <w:pPr>
              <w:pStyle w:val="15"/>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支出控制数</w:t>
            </w:r>
          </w:p>
        </w:tc>
        <w:tc>
          <w:tcPr>
            <w:tcW w:w="3000" w:type="dxa"/>
            <w:noWrap w:val="0"/>
            <w:vAlign w:val="center"/>
          </w:tcPr>
          <w:p>
            <w:pPr>
              <w:pStyle w:val="15"/>
            </w:pPr>
            <w:r>
              <w:t>项目支出控制在批复的预算范围内的项目比例（%）</w:t>
            </w:r>
          </w:p>
        </w:tc>
        <w:tc>
          <w:tcPr>
            <w:tcW w:w="1932" w:type="dxa"/>
            <w:noWrap w:val="0"/>
            <w:vAlign w:val="center"/>
          </w:tcPr>
          <w:p>
            <w:pPr>
              <w:pStyle w:val="15"/>
            </w:pPr>
            <w:r>
              <w:t>100%</w:t>
            </w:r>
          </w:p>
        </w:tc>
        <w:tc>
          <w:tcPr>
            <w:tcW w:w="2466" w:type="dxa"/>
            <w:noWrap w:val="0"/>
            <w:vAlign w:val="center"/>
          </w:tcPr>
          <w:p>
            <w:pPr>
              <w:pStyle w:val="15"/>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rPr>
                <w:rFonts w:hint="eastAsia" w:eastAsia="方正书宋_GBK"/>
                <w:lang w:eastAsia="zh-CN"/>
              </w:rPr>
            </w:pPr>
            <w:r>
              <w:t>河道实现河道清洁通畅，</w:t>
            </w:r>
            <w:r>
              <w:rPr>
                <w:rFonts w:hint="eastAsia"/>
                <w:lang w:eastAsia="zh-CN"/>
              </w:rPr>
              <w:t>、</w:t>
            </w:r>
          </w:p>
        </w:tc>
        <w:tc>
          <w:tcPr>
            <w:tcW w:w="3000" w:type="dxa"/>
            <w:noWrap w:val="0"/>
            <w:vAlign w:val="center"/>
          </w:tcPr>
          <w:p>
            <w:pPr>
              <w:pStyle w:val="15"/>
            </w:pPr>
            <w:r>
              <w:t>确保河道实现河道清洁通畅，达到实施生态补水的条件。</w:t>
            </w:r>
          </w:p>
        </w:tc>
        <w:tc>
          <w:tcPr>
            <w:tcW w:w="1932" w:type="dxa"/>
            <w:noWrap w:val="0"/>
            <w:vAlign w:val="center"/>
          </w:tcPr>
          <w:p>
            <w:pPr>
              <w:pStyle w:val="15"/>
            </w:pPr>
            <w:r>
              <w:t>河道实现河道清洁通畅</w:t>
            </w:r>
          </w:p>
        </w:tc>
        <w:tc>
          <w:tcPr>
            <w:tcW w:w="2466" w:type="dxa"/>
            <w:noWrap w:val="0"/>
            <w:vAlign w:val="center"/>
          </w:tcPr>
          <w:p>
            <w:pPr>
              <w:pStyle w:val="15"/>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3000" w:type="dxa"/>
            <w:noWrap w:val="0"/>
            <w:vAlign w:val="center"/>
          </w:tcPr>
          <w:p>
            <w:pPr>
              <w:pStyle w:val="15"/>
            </w:pPr>
            <w:r>
              <w:t>地方满意度</w:t>
            </w:r>
          </w:p>
        </w:tc>
        <w:tc>
          <w:tcPr>
            <w:tcW w:w="1932" w:type="dxa"/>
            <w:noWrap w:val="0"/>
            <w:vAlign w:val="center"/>
          </w:tcPr>
          <w:p>
            <w:pPr>
              <w:pStyle w:val="15"/>
            </w:pPr>
            <w:r>
              <w:t>≥80%</w:t>
            </w:r>
          </w:p>
        </w:tc>
        <w:tc>
          <w:tcPr>
            <w:tcW w:w="2466" w:type="dxa"/>
            <w:noWrap w:val="0"/>
            <w:vAlign w:val="center"/>
          </w:tcPr>
          <w:p>
            <w:pPr>
              <w:pStyle w:val="15"/>
            </w:pPr>
            <w:r>
              <w:t>冀财农【2022】162号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15、冀财农【2022】13号/省级/地下水超采综合治理奖补资金项目绩效目标表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2022年地下水超采综合治理地下水位监测井迁建及地下水超采综合治理奖补资金等项目。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55"/>
        <w:gridCol w:w="197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955" w:type="dxa"/>
            <w:noWrap w:val="0"/>
            <w:vAlign w:val="center"/>
          </w:tcPr>
          <w:p>
            <w:pPr>
              <w:pStyle w:val="13"/>
            </w:pPr>
            <w:r>
              <w:t>绩效指标描述</w:t>
            </w:r>
          </w:p>
        </w:tc>
        <w:tc>
          <w:tcPr>
            <w:tcW w:w="197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水利工程完成量</w:t>
            </w:r>
          </w:p>
        </w:tc>
        <w:tc>
          <w:tcPr>
            <w:tcW w:w="2955" w:type="dxa"/>
            <w:noWrap w:val="0"/>
            <w:vAlign w:val="center"/>
          </w:tcPr>
          <w:p>
            <w:pPr>
              <w:pStyle w:val="15"/>
            </w:pPr>
            <w:r>
              <w:t>水利工程完成量</w:t>
            </w:r>
          </w:p>
        </w:tc>
        <w:tc>
          <w:tcPr>
            <w:tcW w:w="1977" w:type="dxa"/>
            <w:noWrap w:val="0"/>
            <w:vAlign w:val="center"/>
          </w:tcPr>
          <w:p>
            <w:pPr>
              <w:pStyle w:val="15"/>
            </w:pPr>
            <w:r>
              <w:rPr>
                <w:rFonts w:hint="eastAsia"/>
                <w:lang w:val="en-US" w:eastAsia="zh-CN"/>
              </w:rPr>
              <w:t>100%</w:t>
            </w:r>
          </w:p>
        </w:tc>
        <w:tc>
          <w:tcPr>
            <w:tcW w:w="2466" w:type="dxa"/>
            <w:noWrap w:val="0"/>
            <w:vAlign w:val="center"/>
          </w:tcPr>
          <w:p>
            <w:pPr>
              <w:pStyle w:val="15"/>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955" w:type="dxa"/>
            <w:noWrap w:val="0"/>
            <w:vAlign w:val="center"/>
          </w:tcPr>
          <w:p>
            <w:pPr>
              <w:pStyle w:val="15"/>
              <w:rPr>
                <w:rFonts w:hint="default" w:eastAsia="方正书宋_GBK"/>
                <w:lang w:val="en-US" w:eastAsia="zh-CN"/>
              </w:rPr>
            </w:pPr>
            <w:r>
              <w:rPr>
                <w:rFonts w:hint="eastAsia"/>
                <w:lang w:val="en-US" w:eastAsia="zh-CN"/>
              </w:rPr>
              <w:t>检测数占应检测的比例</w:t>
            </w:r>
          </w:p>
        </w:tc>
        <w:tc>
          <w:tcPr>
            <w:tcW w:w="1977" w:type="dxa"/>
            <w:noWrap w:val="0"/>
            <w:vAlign w:val="center"/>
          </w:tcPr>
          <w:p>
            <w:pPr>
              <w:pStyle w:val="15"/>
            </w:pPr>
            <w:r>
              <w:rPr>
                <w:rFonts w:hint="eastAsia"/>
                <w:lang w:val="en-US" w:eastAsia="zh-CN"/>
              </w:rPr>
              <w:t>100%</w:t>
            </w:r>
          </w:p>
        </w:tc>
        <w:tc>
          <w:tcPr>
            <w:tcW w:w="2466" w:type="dxa"/>
            <w:noWrap w:val="0"/>
            <w:vAlign w:val="center"/>
          </w:tcPr>
          <w:p>
            <w:pPr>
              <w:pStyle w:val="15"/>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955" w:type="dxa"/>
            <w:noWrap w:val="0"/>
            <w:vAlign w:val="center"/>
          </w:tcPr>
          <w:p>
            <w:pPr>
              <w:pStyle w:val="15"/>
            </w:pPr>
            <w:r>
              <w:rPr>
                <w:rFonts w:hint="eastAsia"/>
                <w:lang w:val="en-US" w:eastAsia="zh-CN"/>
              </w:rPr>
              <w:t>及时完成占应完成的比例</w:t>
            </w:r>
          </w:p>
        </w:tc>
        <w:tc>
          <w:tcPr>
            <w:tcW w:w="1977"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预算控制数</w:t>
            </w:r>
          </w:p>
        </w:tc>
        <w:tc>
          <w:tcPr>
            <w:tcW w:w="2955" w:type="dxa"/>
            <w:noWrap w:val="0"/>
            <w:vAlign w:val="center"/>
          </w:tcPr>
          <w:p>
            <w:pPr>
              <w:pStyle w:val="15"/>
            </w:pPr>
            <w:r>
              <w:t>预算控制数</w:t>
            </w:r>
          </w:p>
        </w:tc>
        <w:tc>
          <w:tcPr>
            <w:tcW w:w="1977" w:type="dxa"/>
            <w:noWrap w:val="0"/>
            <w:vAlign w:val="center"/>
          </w:tcPr>
          <w:p>
            <w:pPr>
              <w:pStyle w:val="15"/>
            </w:pPr>
            <w:r>
              <w:t>45.2万元</w:t>
            </w:r>
          </w:p>
        </w:tc>
        <w:tc>
          <w:tcPr>
            <w:tcW w:w="2466" w:type="dxa"/>
            <w:noWrap w:val="0"/>
            <w:vAlign w:val="center"/>
          </w:tcPr>
          <w:p>
            <w:pPr>
              <w:pStyle w:val="15"/>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经济效益指标</w:t>
            </w:r>
          </w:p>
        </w:tc>
        <w:tc>
          <w:tcPr>
            <w:tcW w:w="2466" w:type="dxa"/>
            <w:noWrap w:val="0"/>
            <w:vAlign w:val="center"/>
          </w:tcPr>
          <w:p>
            <w:pPr>
              <w:pStyle w:val="15"/>
            </w:pPr>
            <w:r>
              <w:t>能否改善地下水情况</w:t>
            </w:r>
          </w:p>
        </w:tc>
        <w:tc>
          <w:tcPr>
            <w:tcW w:w="2955" w:type="dxa"/>
            <w:noWrap w:val="0"/>
            <w:vAlign w:val="center"/>
          </w:tcPr>
          <w:p>
            <w:pPr>
              <w:pStyle w:val="15"/>
            </w:pPr>
            <w:r>
              <w:t>能否改善地下水情况</w:t>
            </w:r>
          </w:p>
        </w:tc>
        <w:tc>
          <w:tcPr>
            <w:tcW w:w="1977" w:type="dxa"/>
            <w:noWrap w:val="0"/>
            <w:vAlign w:val="center"/>
          </w:tcPr>
          <w:p>
            <w:pPr>
              <w:pStyle w:val="15"/>
            </w:pPr>
            <w:r>
              <w:t>能</w:t>
            </w:r>
          </w:p>
        </w:tc>
        <w:tc>
          <w:tcPr>
            <w:tcW w:w="2466" w:type="dxa"/>
            <w:noWrap w:val="0"/>
            <w:vAlign w:val="center"/>
          </w:tcPr>
          <w:p>
            <w:pPr>
              <w:pStyle w:val="15"/>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满意度</w:t>
            </w:r>
          </w:p>
        </w:tc>
        <w:tc>
          <w:tcPr>
            <w:tcW w:w="2955" w:type="dxa"/>
            <w:noWrap w:val="0"/>
            <w:vAlign w:val="center"/>
          </w:tcPr>
          <w:p>
            <w:pPr>
              <w:pStyle w:val="15"/>
            </w:pPr>
            <w:r>
              <w:t>满意度</w:t>
            </w:r>
          </w:p>
        </w:tc>
        <w:tc>
          <w:tcPr>
            <w:tcW w:w="1977" w:type="dxa"/>
            <w:noWrap w:val="0"/>
            <w:vAlign w:val="center"/>
          </w:tcPr>
          <w:p>
            <w:pPr>
              <w:pStyle w:val="15"/>
              <w:rPr>
                <w:rFonts w:hint="eastAsia" w:eastAsia="方正书宋_GBK"/>
                <w:lang w:eastAsia="zh-CN"/>
              </w:rPr>
            </w:pPr>
            <w:r>
              <w:t>≥90</w:t>
            </w:r>
            <w:r>
              <w:rPr>
                <w:rFonts w:hint="eastAsia"/>
                <w:lang w:val="en-US" w:eastAsia="zh-CN"/>
              </w:rPr>
              <w:t>%</w:t>
            </w:r>
          </w:p>
        </w:tc>
        <w:tc>
          <w:tcPr>
            <w:tcW w:w="2466" w:type="dxa"/>
            <w:noWrap w:val="0"/>
            <w:vAlign w:val="center"/>
          </w:tcPr>
          <w:p>
            <w:pPr>
              <w:pStyle w:val="15"/>
            </w:pPr>
            <w:r>
              <w:t>冀财农【2022】13号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16、冀财农【2022】53号/省级/隆尧县工业企业生活用水水源置换项目绩效目标表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远大阀门、中储粮隆尧公司、金隆集团、成龙学校等十四家企事业单位铺设供水管网，解决上述企事业单位水源置换问题、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工程完成量</w:t>
            </w:r>
          </w:p>
        </w:tc>
        <w:tc>
          <w:tcPr>
            <w:tcW w:w="2466" w:type="dxa"/>
            <w:noWrap w:val="0"/>
            <w:vAlign w:val="center"/>
          </w:tcPr>
          <w:p>
            <w:pPr>
              <w:pStyle w:val="15"/>
            </w:pPr>
            <w:r>
              <w:t>工程完成量</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rPr>
                <w:rFonts w:hint="default" w:eastAsia="方正书宋_GBK"/>
                <w:lang w:val="en-US" w:eastAsia="zh-CN"/>
              </w:rPr>
            </w:pPr>
            <w:r>
              <w:rPr>
                <w:rFonts w:hint="eastAsia"/>
                <w:lang w:val="en-US" w:eastAsia="zh-CN"/>
              </w:rPr>
              <w:t>检测数占应检测的比例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预算控制数</w:t>
            </w:r>
          </w:p>
        </w:tc>
        <w:tc>
          <w:tcPr>
            <w:tcW w:w="2466" w:type="dxa"/>
            <w:noWrap w:val="0"/>
            <w:vAlign w:val="center"/>
          </w:tcPr>
          <w:p>
            <w:pPr>
              <w:pStyle w:val="15"/>
            </w:pPr>
            <w:r>
              <w:t>预算控制数</w:t>
            </w:r>
          </w:p>
        </w:tc>
        <w:tc>
          <w:tcPr>
            <w:tcW w:w="2466" w:type="dxa"/>
            <w:noWrap w:val="0"/>
            <w:vAlign w:val="center"/>
          </w:tcPr>
          <w:p>
            <w:pPr>
              <w:pStyle w:val="15"/>
            </w:pPr>
            <w:r>
              <w:rPr>
                <w:rFonts w:hint="eastAsia"/>
                <w:lang w:val="en-US" w:eastAsia="zh-CN"/>
              </w:rPr>
              <w:t>85.26万元</w:t>
            </w:r>
          </w:p>
        </w:tc>
        <w:tc>
          <w:tcPr>
            <w:tcW w:w="2466" w:type="dxa"/>
            <w:noWrap w:val="0"/>
            <w:vAlign w:val="center"/>
          </w:tcPr>
          <w:p>
            <w:pPr>
              <w:pStyle w:val="15"/>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经济效益指标</w:t>
            </w:r>
          </w:p>
        </w:tc>
        <w:tc>
          <w:tcPr>
            <w:tcW w:w="2466" w:type="dxa"/>
            <w:noWrap w:val="0"/>
            <w:vAlign w:val="center"/>
          </w:tcPr>
          <w:p>
            <w:pPr>
              <w:pStyle w:val="15"/>
            </w:pPr>
            <w:r>
              <w:t>能否改善地下水情况</w:t>
            </w:r>
          </w:p>
        </w:tc>
        <w:tc>
          <w:tcPr>
            <w:tcW w:w="2466" w:type="dxa"/>
            <w:noWrap w:val="0"/>
            <w:vAlign w:val="center"/>
          </w:tcPr>
          <w:p>
            <w:pPr>
              <w:pStyle w:val="15"/>
            </w:pPr>
            <w:r>
              <w:t>能否改善地下水情况</w:t>
            </w:r>
          </w:p>
        </w:tc>
        <w:tc>
          <w:tcPr>
            <w:tcW w:w="2466" w:type="dxa"/>
            <w:noWrap w:val="0"/>
            <w:vAlign w:val="center"/>
          </w:tcPr>
          <w:p>
            <w:pPr>
              <w:pStyle w:val="15"/>
            </w:pPr>
            <w:r>
              <w:t>能</w:t>
            </w:r>
          </w:p>
        </w:tc>
        <w:tc>
          <w:tcPr>
            <w:tcW w:w="2466" w:type="dxa"/>
            <w:noWrap w:val="0"/>
            <w:vAlign w:val="center"/>
          </w:tcPr>
          <w:p>
            <w:pPr>
              <w:pStyle w:val="15"/>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满意率</w:t>
            </w:r>
          </w:p>
        </w:tc>
        <w:tc>
          <w:tcPr>
            <w:tcW w:w="2466" w:type="dxa"/>
            <w:noWrap w:val="0"/>
            <w:vAlign w:val="center"/>
          </w:tcPr>
          <w:p>
            <w:pPr>
              <w:pStyle w:val="15"/>
            </w:pPr>
            <w:r>
              <w:t>满意率</w:t>
            </w:r>
          </w:p>
        </w:tc>
        <w:tc>
          <w:tcPr>
            <w:tcW w:w="2466" w:type="dxa"/>
            <w:noWrap w:val="0"/>
            <w:vAlign w:val="center"/>
          </w:tcPr>
          <w:p>
            <w:pPr>
              <w:pStyle w:val="15"/>
            </w:pPr>
            <w:r>
              <w:t>≥85百分比</w:t>
            </w:r>
          </w:p>
        </w:tc>
        <w:tc>
          <w:tcPr>
            <w:tcW w:w="2466" w:type="dxa"/>
            <w:noWrap w:val="0"/>
            <w:vAlign w:val="center"/>
          </w:tcPr>
          <w:p>
            <w:pPr>
              <w:pStyle w:val="15"/>
            </w:pPr>
            <w:r>
              <w:t>冀财农【2022】53号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17、隆尧县2021-2022度农村生活水源江水置换项目单村供水工程村内管网改造工程及与供水站并网工程和杜家庄供水站能力提升工程绩效目标表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村内铺设长度</w:t>
            </w:r>
          </w:p>
        </w:tc>
        <w:tc>
          <w:tcPr>
            <w:tcW w:w="2466" w:type="dxa"/>
            <w:noWrap w:val="0"/>
            <w:vAlign w:val="center"/>
          </w:tcPr>
          <w:p>
            <w:pPr>
              <w:pStyle w:val="15"/>
            </w:pPr>
            <w:r>
              <w:t>铺设完成42个村的村内管道</w:t>
            </w:r>
          </w:p>
        </w:tc>
        <w:tc>
          <w:tcPr>
            <w:tcW w:w="2466" w:type="dxa"/>
            <w:noWrap w:val="0"/>
            <w:vAlign w:val="center"/>
          </w:tcPr>
          <w:p>
            <w:pPr>
              <w:pStyle w:val="15"/>
            </w:pPr>
            <w:r>
              <w:t>2399.47km</w:t>
            </w:r>
          </w:p>
        </w:tc>
        <w:tc>
          <w:tcPr>
            <w:tcW w:w="2466" w:type="dxa"/>
            <w:noWrap w:val="0"/>
            <w:vAlign w:val="center"/>
          </w:tcPr>
          <w:p>
            <w:pPr>
              <w:pStyle w:val="15"/>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村外管道长度</w:t>
            </w:r>
          </w:p>
        </w:tc>
        <w:tc>
          <w:tcPr>
            <w:tcW w:w="2466" w:type="dxa"/>
            <w:noWrap w:val="0"/>
            <w:vAlign w:val="center"/>
          </w:tcPr>
          <w:p>
            <w:pPr>
              <w:pStyle w:val="15"/>
            </w:pPr>
            <w:r>
              <w:t>铺设完成28个村的村外管道</w:t>
            </w:r>
          </w:p>
        </w:tc>
        <w:tc>
          <w:tcPr>
            <w:tcW w:w="2466" w:type="dxa"/>
            <w:noWrap w:val="0"/>
            <w:vAlign w:val="center"/>
          </w:tcPr>
          <w:p>
            <w:pPr>
              <w:pStyle w:val="15"/>
            </w:pPr>
            <w:r>
              <w:t>46.97km</w:t>
            </w:r>
          </w:p>
        </w:tc>
        <w:tc>
          <w:tcPr>
            <w:tcW w:w="2466" w:type="dxa"/>
            <w:noWrap w:val="0"/>
            <w:vAlign w:val="center"/>
          </w:tcPr>
          <w:p>
            <w:pPr>
              <w:pStyle w:val="15"/>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数量指标</w:t>
            </w:r>
          </w:p>
        </w:tc>
        <w:tc>
          <w:tcPr>
            <w:tcW w:w="2466" w:type="dxa"/>
            <w:noWrap w:val="0"/>
            <w:vAlign w:val="center"/>
          </w:tcPr>
          <w:p>
            <w:pPr>
              <w:pStyle w:val="15"/>
            </w:pPr>
            <w:r>
              <w:t>蓄水池</w:t>
            </w:r>
          </w:p>
        </w:tc>
        <w:tc>
          <w:tcPr>
            <w:tcW w:w="2466" w:type="dxa"/>
            <w:noWrap w:val="0"/>
            <w:vAlign w:val="center"/>
          </w:tcPr>
          <w:p>
            <w:pPr>
              <w:pStyle w:val="15"/>
            </w:pPr>
            <w:r>
              <w:t>完成600</w:t>
            </w:r>
            <w:r>
              <w:rPr>
                <w:rFonts w:hint="eastAsia"/>
                <w:lang w:val="en-US" w:eastAsia="zh-CN"/>
              </w:rPr>
              <w:t>m³</w:t>
            </w:r>
            <w:r>
              <w:t>蓄水池1座</w:t>
            </w:r>
          </w:p>
        </w:tc>
        <w:tc>
          <w:tcPr>
            <w:tcW w:w="2466" w:type="dxa"/>
            <w:noWrap w:val="0"/>
            <w:vAlign w:val="center"/>
          </w:tcPr>
          <w:p>
            <w:pPr>
              <w:pStyle w:val="15"/>
            </w:pPr>
            <w:r>
              <w:t>1座</w:t>
            </w:r>
          </w:p>
        </w:tc>
        <w:tc>
          <w:tcPr>
            <w:tcW w:w="2466" w:type="dxa"/>
            <w:noWrap w:val="0"/>
            <w:vAlign w:val="center"/>
          </w:tcPr>
          <w:p>
            <w:pPr>
              <w:pStyle w:val="15"/>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466" w:type="dxa"/>
            <w:noWrap w:val="0"/>
            <w:vAlign w:val="center"/>
          </w:tcPr>
          <w:p>
            <w:pPr>
              <w:pStyle w:val="15"/>
              <w:rPr>
                <w:rFonts w:hint="eastAsia" w:eastAsia="方正书宋_GBK"/>
                <w:lang w:eastAsia="zh-CN"/>
              </w:rPr>
            </w:pPr>
            <w:r>
              <w:t>100</w:t>
            </w:r>
            <w:r>
              <w:rPr>
                <w:rFonts w:hint="eastAsia"/>
                <w:lang w:val="en-US" w:eastAsia="zh-CN"/>
              </w:rPr>
              <w:t>%</w:t>
            </w:r>
          </w:p>
        </w:tc>
        <w:tc>
          <w:tcPr>
            <w:tcW w:w="2466" w:type="dxa"/>
            <w:noWrap w:val="0"/>
            <w:vAlign w:val="center"/>
          </w:tcPr>
          <w:p>
            <w:pPr>
              <w:pStyle w:val="15"/>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r>
              <w:rPr>
                <w:rFonts w:hint="eastAsia"/>
                <w:lang w:val="en-US" w:eastAsia="zh-CN"/>
              </w:rPr>
              <w:t>%</w:t>
            </w:r>
          </w:p>
        </w:tc>
        <w:tc>
          <w:tcPr>
            <w:tcW w:w="2466" w:type="dxa"/>
            <w:noWrap w:val="0"/>
            <w:vAlign w:val="center"/>
          </w:tcPr>
          <w:p>
            <w:pPr>
              <w:pStyle w:val="15"/>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成本控制率</w:t>
            </w:r>
          </w:p>
        </w:tc>
        <w:tc>
          <w:tcPr>
            <w:tcW w:w="2466" w:type="dxa"/>
            <w:noWrap w:val="0"/>
            <w:vAlign w:val="center"/>
          </w:tcPr>
          <w:p>
            <w:pPr>
              <w:pStyle w:val="15"/>
              <w:rPr>
                <w:rFonts w:hint="default" w:eastAsia="方正书宋_GBK"/>
                <w:lang w:val="en-US" w:eastAsia="zh-CN"/>
              </w:rPr>
            </w:pPr>
            <w:r>
              <w:rPr>
                <w:rFonts w:hint="eastAsia"/>
                <w:lang w:val="en-US" w:eastAsia="zh-CN"/>
              </w:rPr>
              <w:t>成本占批复的比例</w:t>
            </w:r>
          </w:p>
        </w:tc>
        <w:tc>
          <w:tcPr>
            <w:tcW w:w="2466" w:type="dxa"/>
            <w:noWrap w:val="0"/>
            <w:vAlign w:val="center"/>
          </w:tcPr>
          <w:p>
            <w:pPr>
              <w:pStyle w:val="15"/>
            </w:pPr>
            <w:r>
              <w:t>100</w:t>
            </w:r>
            <w:r>
              <w:rPr>
                <w:rFonts w:hint="eastAsia"/>
                <w:lang w:val="en-US" w:eastAsia="zh-CN"/>
              </w:rPr>
              <w:t>%</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实现城乡供水一体化</w:t>
            </w:r>
          </w:p>
        </w:tc>
        <w:tc>
          <w:tcPr>
            <w:tcW w:w="2466" w:type="dxa"/>
            <w:noWrap w:val="0"/>
            <w:vAlign w:val="center"/>
          </w:tcPr>
          <w:p>
            <w:pPr>
              <w:pStyle w:val="15"/>
            </w:pPr>
            <w:r>
              <w:t>实现了城乡供水一体化</w:t>
            </w:r>
          </w:p>
        </w:tc>
        <w:tc>
          <w:tcPr>
            <w:tcW w:w="2466" w:type="dxa"/>
            <w:noWrap w:val="0"/>
            <w:vAlign w:val="center"/>
          </w:tcPr>
          <w:p>
            <w:pPr>
              <w:pStyle w:val="15"/>
            </w:pPr>
            <w:r>
              <w:t>实现了城乡供水一体化</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rPr>
                <w:rFonts w:hint="eastAsia"/>
                <w:lang w:eastAsia="zh-CN"/>
              </w:rP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18、隆尧县八干渠清淤工程绩效目标表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治理长度</w:t>
            </w:r>
          </w:p>
        </w:tc>
        <w:tc>
          <w:tcPr>
            <w:tcW w:w="2466" w:type="dxa"/>
            <w:noWrap w:val="0"/>
            <w:vAlign w:val="center"/>
          </w:tcPr>
          <w:p>
            <w:pPr>
              <w:pStyle w:val="15"/>
            </w:pPr>
            <w:r>
              <w:t>完成渠道清淤</w:t>
            </w:r>
          </w:p>
        </w:tc>
        <w:tc>
          <w:tcPr>
            <w:tcW w:w="2466" w:type="dxa"/>
            <w:noWrap w:val="0"/>
            <w:vAlign w:val="center"/>
          </w:tcPr>
          <w:p>
            <w:pPr>
              <w:pStyle w:val="15"/>
            </w:pPr>
            <w:r>
              <w:t>12.7km</w:t>
            </w:r>
          </w:p>
        </w:tc>
        <w:tc>
          <w:tcPr>
            <w:tcW w:w="2466" w:type="dxa"/>
            <w:noWrap w:val="0"/>
            <w:vAlign w:val="center"/>
          </w:tcPr>
          <w:p>
            <w:pPr>
              <w:pStyle w:val="15"/>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466" w:type="dxa"/>
            <w:noWrap w:val="0"/>
            <w:vAlign w:val="center"/>
          </w:tcPr>
          <w:p>
            <w:pPr>
              <w:pStyle w:val="15"/>
            </w:pPr>
            <w:r>
              <w:t>100%</w:t>
            </w:r>
          </w:p>
        </w:tc>
        <w:tc>
          <w:tcPr>
            <w:tcW w:w="2466" w:type="dxa"/>
            <w:noWrap w:val="0"/>
            <w:vAlign w:val="center"/>
          </w:tcPr>
          <w:p>
            <w:pPr>
              <w:pStyle w:val="15"/>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p>
        </w:tc>
        <w:tc>
          <w:tcPr>
            <w:tcW w:w="2466" w:type="dxa"/>
            <w:noWrap w:val="0"/>
            <w:vAlign w:val="center"/>
          </w:tcPr>
          <w:p>
            <w:pPr>
              <w:pStyle w:val="15"/>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成本控制率</w:t>
            </w:r>
          </w:p>
        </w:tc>
        <w:tc>
          <w:tcPr>
            <w:tcW w:w="2466" w:type="dxa"/>
            <w:noWrap w:val="0"/>
            <w:vAlign w:val="center"/>
          </w:tcPr>
          <w:p>
            <w:pPr>
              <w:pStyle w:val="15"/>
            </w:pPr>
            <w:r>
              <w:rPr>
                <w:rFonts w:hint="eastAsia"/>
                <w:lang w:val="en-US" w:eastAsia="zh-CN"/>
              </w:rPr>
              <w:t>成本占批复的比例</w:t>
            </w:r>
          </w:p>
        </w:tc>
        <w:tc>
          <w:tcPr>
            <w:tcW w:w="2466" w:type="dxa"/>
            <w:noWrap w:val="0"/>
            <w:vAlign w:val="center"/>
          </w:tcPr>
          <w:p>
            <w:pPr>
              <w:pStyle w:val="15"/>
            </w:pPr>
            <w:r>
              <w:t>100%</w:t>
            </w:r>
          </w:p>
        </w:tc>
        <w:tc>
          <w:tcPr>
            <w:tcW w:w="2466" w:type="dxa"/>
            <w:noWrap w:val="0"/>
            <w:vAlign w:val="center"/>
          </w:tcPr>
          <w:p>
            <w:pPr>
              <w:pStyle w:val="15"/>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恢复输水排涝功能。</w:t>
            </w:r>
          </w:p>
        </w:tc>
        <w:tc>
          <w:tcPr>
            <w:tcW w:w="2466" w:type="dxa"/>
            <w:noWrap w:val="0"/>
            <w:vAlign w:val="center"/>
          </w:tcPr>
          <w:p>
            <w:pPr>
              <w:pStyle w:val="15"/>
            </w:pPr>
            <w:r>
              <w:t>能否恢复输水排涝功能。</w:t>
            </w:r>
          </w:p>
        </w:tc>
        <w:tc>
          <w:tcPr>
            <w:tcW w:w="2466" w:type="dxa"/>
            <w:noWrap w:val="0"/>
            <w:vAlign w:val="center"/>
          </w:tcPr>
          <w:p>
            <w:pPr>
              <w:pStyle w:val="15"/>
            </w:pPr>
            <w:r>
              <w:t>能</w:t>
            </w:r>
          </w:p>
        </w:tc>
        <w:tc>
          <w:tcPr>
            <w:tcW w:w="2466" w:type="dxa"/>
            <w:noWrap w:val="0"/>
            <w:vAlign w:val="center"/>
          </w:tcPr>
          <w:p>
            <w:pPr>
              <w:pStyle w:val="15"/>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隆批投资[2019]264号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19、隆尧县北澧河莲子镇段水毁修复项目绩效目标表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完成北澧河莲子镇段水毁修复项目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治理长度</w:t>
            </w:r>
          </w:p>
        </w:tc>
        <w:tc>
          <w:tcPr>
            <w:tcW w:w="2466" w:type="dxa"/>
            <w:noWrap w:val="0"/>
            <w:vAlign w:val="center"/>
          </w:tcPr>
          <w:p>
            <w:pPr>
              <w:pStyle w:val="15"/>
            </w:pPr>
            <w:r>
              <w:t>对旧北澧河左堤西店子段450m堤防进行加高</w:t>
            </w:r>
          </w:p>
        </w:tc>
        <w:tc>
          <w:tcPr>
            <w:tcW w:w="2466" w:type="dxa"/>
            <w:noWrap w:val="0"/>
            <w:vAlign w:val="center"/>
          </w:tcPr>
          <w:p>
            <w:pPr>
              <w:pStyle w:val="15"/>
            </w:pPr>
            <w:r>
              <w:t>0.45km</w:t>
            </w:r>
          </w:p>
        </w:tc>
        <w:tc>
          <w:tcPr>
            <w:tcW w:w="2466" w:type="dxa"/>
            <w:noWrap w:val="0"/>
            <w:vAlign w:val="center"/>
          </w:tcPr>
          <w:p>
            <w:pPr>
              <w:pStyle w:val="15"/>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466" w:type="dxa"/>
            <w:noWrap w:val="0"/>
            <w:vAlign w:val="center"/>
          </w:tcPr>
          <w:p>
            <w:pPr>
              <w:pStyle w:val="15"/>
            </w:pPr>
            <w:r>
              <w:t>100%</w:t>
            </w:r>
          </w:p>
        </w:tc>
        <w:tc>
          <w:tcPr>
            <w:tcW w:w="2466" w:type="dxa"/>
            <w:noWrap w:val="0"/>
            <w:vAlign w:val="center"/>
          </w:tcPr>
          <w:p>
            <w:pPr>
              <w:pStyle w:val="15"/>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p>
        </w:tc>
        <w:tc>
          <w:tcPr>
            <w:tcW w:w="2466" w:type="dxa"/>
            <w:noWrap w:val="0"/>
            <w:vAlign w:val="center"/>
          </w:tcPr>
          <w:p>
            <w:pPr>
              <w:pStyle w:val="15"/>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成本控制</w:t>
            </w:r>
          </w:p>
        </w:tc>
        <w:tc>
          <w:tcPr>
            <w:tcW w:w="2466" w:type="dxa"/>
            <w:noWrap w:val="0"/>
            <w:vAlign w:val="center"/>
          </w:tcPr>
          <w:p>
            <w:pPr>
              <w:pStyle w:val="15"/>
              <w:rPr>
                <w:rFonts w:hint="default" w:eastAsia="方正书宋_GBK"/>
                <w:lang w:val="en-US" w:eastAsia="zh-CN"/>
              </w:rPr>
            </w:pPr>
            <w:r>
              <w:rPr>
                <w:rFonts w:hint="eastAsia"/>
                <w:lang w:val="en-US" w:eastAsia="zh-CN"/>
              </w:rPr>
              <w:t>成本控制数</w:t>
            </w:r>
          </w:p>
        </w:tc>
        <w:tc>
          <w:tcPr>
            <w:tcW w:w="2466" w:type="dxa"/>
            <w:noWrap w:val="0"/>
            <w:vAlign w:val="center"/>
          </w:tcPr>
          <w:p>
            <w:pPr>
              <w:pStyle w:val="15"/>
            </w:pPr>
            <w:r>
              <w:t>≤50万元</w:t>
            </w:r>
          </w:p>
        </w:tc>
        <w:tc>
          <w:tcPr>
            <w:tcW w:w="2466" w:type="dxa"/>
            <w:noWrap w:val="0"/>
            <w:vAlign w:val="center"/>
          </w:tcPr>
          <w:p>
            <w:pPr>
              <w:pStyle w:val="15"/>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消除堤防的安全隐患，可确保莲子镇段沿岸村民生命财产安全</w:t>
            </w:r>
          </w:p>
        </w:tc>
        <w:tc>
          <w:tcPr>
            <w:tcW w:w="2466" w:type="dxa"/>
            <w:noWrap w:val="0"/>
            <w:vAlign w:val="center"/>
          </w:tcPr>
          <w:p>
            <w:pPr>
              <w:pStyle w:val="15"/>
            </w:pPr>
            <w:r>
              <w:t>能否消除堤防的安全隐患，可确保莲子镇段沿岸村民生命财产安全</w:t>
            </w:r>
          </w:p>
        </w:tc>
        <w:tc>
          <w:tcPr>
            <w:tcW w:w="2466" w:type="dxa"/>
            <w:noWrap w:val="0"/>
            <w:vAlign w:val="center"/>
          </w:tcPr>
          <w:p>
            <w:pPr>
              <w:pStyle w:val="15"/>
            </w:pPr>
            <w:r>
              <w:t>能</w:t>
            </w:r>
          </w:p>
        </w:tc>
        <w:tc>
          <w:tcPr>
            <w:tcW w:w="2466" w:type="dxa"/>
            <w:noWrap w:val="0"/>
            <w:vAlign w:val="center"/>
          </w:tcPr>
          <w:p>
            <w:pPr>
              <w:pStyle w:val="15"/>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w:t>
            </w:r>
          </w:p>
        </w:tc>
        <w:tc>
          <w:tcPr>
            <w:tcW w:w="2466" w:type="dxa"/>
            <w:noWrap w:val="0"/>
            <w:vAlign w:val="center"/>
          </w:tcPr>
          <w:p>
            <w:pPr>
              <w:pStyle w:val="15"/>
              <w:ind w:firstLine="0" w:firstLineChars="0"/>
            </w:pPr>
            <w:r>
              <w:t>邢水防【2022】119号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20、隆尧县北澧河刘通庄段至范庄段水毁修复项目绩效目标表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完成北澧河刘通庄段至范庄段水毁修复项目。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357"/>
        <w:gridCol w:w="25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357" w:type="dxa"/>
            <w:noWrap w:val="0"/>
            <w:vAlign w:val="center"/>
          </w:tcPr>
          <w:p>
            <w:pPr>
              <w:pStyle w:val="13"/>
            </w:pPr>
            <w:r>
              <w:t>指标值</w:t>
            </w:r>
          </w:p>
        </w:tc>
        <w:tc>
          <w:tcPr>
            <w:tcW w:w="2575"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治理处数</w:t>
            </w:r>
          </w:p>
        </w:tc>
        <w:tc>
          <w:tcPr>
            <w:tcW w:w="2466" w:type="dxa"/>
            <w:noWrap w:val="0"/>
            <w:vAlign w:val="center"/>
          </w:tcPr>
          <w:p>
            <w:pPr>
              <w:pStyle w:val="15"/>
              <w:rPr>
                <w:rFonts w:hint="default" w:eastAsia="方正书宋_GBK"/>
                <w:lang w:val="en-US" w:eastAsia="zh-CN"/>
              </w:rPr>
            </w:pPr>
            <w:r>
              <w:t>对隆尧县北澧河刘通庄段至范庄段</w:t>
            </w:r>
            <w:r>
              <w:rPr>
                <w:rFonts w:hint="eastAsia"/>
                <w:lang w:val="en-US" w:eastAsia="zh-CN"/>
              </w:rPr>
              <w:t>治理处数</w:t>
            </w:r>
          </w:p>
        </w:tc>
        <w:tc>
          <w:tcPr>
            <w:tcW w:w="2357" w:type="dxa"/>
            <w:noWrap w:val="0"/>
            <w:vAlign w:val="center"/>
          </w:tcPr>
          <w:p>
            <w:pPr>
              <w:pStyle w:val="15"/>
            </w:pPr>
            <w:r>
              <w:t>8处</w:t>
            </w:r>
          </w:p>
        </w:tc>
        <w:tc>
          <w:tcPr>
            <w:tcW w:w="2575" w:type="dxa"/>
            <w:noWrap w:val="0"/>
            <w:vAlign w:val="center"/>
          </w:tcPr>
          <w:p>
            <w:pPr>
              <w:pStyle w:val="15"/>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357" w:type="dxa"/>
            <w:noWrap w:val="0"/>
            <w:vAlign w:val="center"/>
          </w:tcPr>
          <w:p>
            <w:pPr>
              <w:pStyle w:val="15"/>
            </w:pPr>
            <w:r>
              <w:t>100%</w:t>
            </w:r>
          </w:p>
        </w:tc>
        <w:tc>
          <w:tcPr>
            <w:tcW w:w="2575" w:type="dxa"/>
            <w:noWrap w:val="0"/>
            <w:vAlign w:val="center"/>
          </w:tcPr>
          <w:p>
            <w:pPr>
              <w:pStyle w:val="15"/>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357" w:type="dxa"/>
            <w:noWrap w:val="0"/>
            <w:vAlign w:val="center"/>
          </w:tcPr>
          <w:p>
            <w:pPr>
              <w:pStyle w:val="15"/>
            </w:pPr>
            <w:r>
              <w:t>100%</w:t>
            </w:r>
          </w:p>
        </w:tc>
        <w:tc>
          <w:tcPr>
            <w:tcW w:w="2575" w:type="dxa"/>
            <w:noWrap w:val="0"/>
            <w:vAlign w:val="center"/>
          </w:tcPr>
          <w:p>
            <w:pPr>
              <w:pStyle w:val="15"/>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w:t>
            </w:r>
          </w:p>
        </w:tc>
        <w:tc>
          <w:tcPr>
            <w:tcW w:w="2466" w:type="dxa"/>
            <w:noWrap w:val="0"/>
            <w:vAlign w:val="center"/>
          </w:tcPr>
          <w:p>
            <w:pPr>
              <w:pStyle w:val="15"/>
            </w:pPr>
            <w:r>
              <w:rPr>
                <w:rFonts w:hint="eastAsia"/>
                <w:lang w:val="en-US" w:eastAsia="zh-CN"/>
              </w:rPr>
              <w:t>成本控制数</w:t>
            </w:r>
          </w:p>
        </w:tc>
        <w:tc>
          <w:tcPr>
            <w:tcW w:w="2357" w:type="dxa"/>
            <w:noWrap w:val="0"/>
            <w:vAlign w:val="center"/>
          </w:tcPr>
          <w:p>
            <w:pPr>
              <w:pStyle w:val="15"/>
            </w:pPr>
            <w:r>
              <w:t>≤</w:t>
            </w:r>
            <w:r>
              <w:rPr>
                <w:rFonts w:hint="eastAsia"/>
                <w:lang w:val="en-US" w:eastAsia="zh-CN"/>
              </w:rPr>
              <w:t>20</w:t>
            </w:r>
            <w:r>
              <w:t>万元</w:t>
            </w:r>
          </w:p>
        </w:tc>
        <w:tc>
          <w:tcPr>
            <w:tcW w:w="2575" w:type="dxa"/>
            <w:noWrap w:val="0"/>
            <w:vAlign w:val="center"/>
          </w:tcPr>
          <w:p>
            <w:pPr>
              <w:pStyle w:val="15"/>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确保沿岸刘通庄村等3个村庄的村民生命财产安全</w:t>
            </w:r>
          </w:p>
        </w:tc>
        <w:tc>
          <w:tcPr>
            <w:tcW w:w="2466" w:type="dxa"/>
            <w:noWrap w:val="0"/>
            <w:vAlign w:val="center"/>
          </w:tcPr>
          <w:p>
            <w:pPr>
              <w:pStyle w:val="15"/>
            </w:pPr>
            <w:r>
              <w:t>能否确保沿岸刘通庄村等3个村庄的村民生命财产安全</w:t>
            </w:r>
          </w:p>
        </w:tc>
        <w:tc>
          <w:tcPr>
            <w:tcW w:w="2357" w:type="dxa"/>
            <w:noWrap w:val="0"/>
            <w:vAlign w:val="center"/>
          </w:tcPr>
          <w:p>
            <w:pPr>
              <w:pStyle w:val="15"/>
            </w:pPr>
            <w:r>
              <w:t>能</w:t>
            </w:r>
          </w:p>
        </w:tc>
        <w:tc>
          <w:tcPr>
            <w:tcW w:w="2575" w:type="dxa"/>
            <w:noWrap w:val="0"/>
            <w:vAlign w:val="center"/>
          </w:tcPr>
          <w:p>
            <w:pPr>
              <w:pStyle w:val="15"/>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357" w:type="dxa"/>
            <w:noWrap w:val="0"/>
            <w:vAlign w:val="center"/>
          </w:tcPr>
          <w:p>
            <w:pPr>
              <w:pStyle w:val="15"/>
            </w:pPr>
            <w:r>
              <w:t>≥90百分比</w:t>
            </w:r>
          </w:p>
        </w:tc>
        <w:tc>
          <w:tcPr>
            <w:tcW w:w="2575" w:type="dxa"/>
            <w:noWrap w:val="0"/>
            <w:vAlign w:val="center"/>
          </w:tcPr>
          <w:p>
            <w:pPr>
              <w:pStyle w:val="15"/>
            </w:pPr>
            <w:r>
              <w:t>邢水防【2022】118号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21、隆尧县干旱洪水灾害风险普查绩效目标表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完成水旱灾害风险普查工作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报告数</w:t>
            </w:r>
          </w:p>
        </w:tc>
        <w:tc>
          <w:tcPr>
            <w:tcW w:w="2466" w:type="dxa"/>
            <w:noWrap w:val="0"/>
            <w:vAlign w:val="center"/>
          </w:tcPr>
          <w:p>
            <w:pPr>
              <w:pStyle w:val="15"/>
              <w:rPr>
                <w:rFonts w:hint="eastAsia" w:eastAsia="方正书宋_GBK"/>
                <w:lang w:val="en-US" w:eastAsia="zh-CN"/>
              </w:rPr>
            </w:pPr>
            <w:r>
              <w:rPr>
                <w:rFonts w:hint="eastAsia"/>
              </w:rPr>
              <w:t>完成水土保持区域评估报告</w:t>
            </w:r>
            <w:r>
              <w:rPr>
                <w:rFonts w:hint="eastAsia"/>
                <w:lang w:val="en-US" w:eastAsia="zh-CN"/>
              </w:rPr>
              <w:t>数</w:t>
            </w:r>
          </w:p>
        </w:tc>
        <w:tc>
          <w:tcPr>
            <w:tcW w:w="2466" w:type="dxa"/>
            <w:noWrap w:val="0"/>
            <w:vAlign w:val="center"/>
          </w:tcPr>
          <w:p>
            <w:pPr>
              <w:pStyle w:val="15"/>
            </w:pPr>
            <w:r>
              <w:t>2份</w:t>
            </w:r>
          </w:p>
        </w:tc>
        <w:tc>
          <w:tcPr>
            <w:tcW w:w="2466" w:type="dxa"/>
            <w:noWrap w:val="0"/>
            <w:vAlign w:val="center"/>
          </w:tcPr>
          <w:p>
            <w:pPr>
              <w:pStyle w:val="15"/>
              <w:rPr>
                <w:rFonts w:hint="eastAsia" w:eastAsia="方正书宋_GBK"/>
                <w:lang w:eastAsia="zh-CN"/>
              </w:rPr>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2466" w:type="dxa"/>
            <w:noWrap w:val="0"/>
            <w:vAlign w:val="center"/>
          </w:tcPr>
          <w:p>
            <w:pPr>
              <w:pStyle w:val="15"/>
              <w:rPr>
                <w:rFonts w:hint="default" w:eastAsia="方正书宋_GBK"/>
                <w:lang w:val="en-US" w:eastAsia="zh-CN"/>
              </w:rPr>
            </w:pPr>
            <w:r>
              <w:rPr>
                <w:rFonts w:hint="eastAsia"/>
                <w:lang w:val="en-US" w:eastAsia="zh-CN"/>
              </w:rPr>
              <w:t>高质量完成占应完成的比例</w:t>
            </w:r>
          </w:p>
        </w:tc>
        <w:tc>
          <w:tcPr>
            <w:tcW w:w="2466"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t>按批复确认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rPr>
                <w:rFonts w:hint="default" w:eastAsia="方正书宋_GBK"/>
                <w:lang w:val="en-US" w:eastAsia="zh-CN"/>
              </w:rPr>
            </w:pPr>
            <w:r>
              <w:rPr>
                <w:rFonts w:hint="eastAsia"/>
                <w:lang w:val="en-US" w:eastAsia="zh-CN"/>
              </w:rPr>
              <w:t>100%</w:t>
            </w:r>
          </w:p>
        </w:tc>
        <w:tc>
          <w:tcPr>
            <w:tcW w:w="2466" w:type="dxa"/>
            <w:noWrap w:val="0"/>
            <w:vAlign w:val="center"/>
          </w:tcPr>
          <w:p>
            <w:pPr>
              <w:pStyle w:val="15"/>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rPr>
                <w:rFonts w:hint="default" w:eastAsia="方正书宋_GBK"/>
                <w:lang w:val="en-US" w:eastAsia="zh-CN"/>
              </w:rPr>
            </w:pPr>
            <w:r>
              <w:rPr>
                <w:rFonts w:hint="eastAsia"/>
                <w:lang w:val="en-US" w:eastAsia="zh-CN"/>
              </w:rPr>
              <w:t>≤6万元</w:t>
            </w:r>
          </w:p>
        </w:tc>
        <w:tc>
          <w:tcPr>
            <w:tcW w:w="2466" w:type="dxa"/>
            <w:noWrap w:val="0"/>
            <w:vAlign w:val="center"/>
          </w:tcPr>
          <w:p>
            <w:pPr>
              <w:pStyle w:val="15"/>
            </w:pPr>
            <w:r>
              <w:t>上级批复文件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为全县自然灾害防治提供依据</w:t>
            </w:r>
          </w:p>
        </w:tc>
        <w:tc>
          <w:tcPr>
            <w:tcW w:w="2466" w:type="dxa"/>
            <w:noWrap w:val="0"/>
            <w:vAlign w:val="center"/>
          </w:tcPr>
          <w:p>
            <w:pPr>
              <w:pStyle w:val="15"/>
            </w:pPr>
            <w:r>
              <w:t>能否为全县自然灾害防治提供依据</w:t>
            </w:r>
          </w:p>
        </w:tc>
        <w:tc>
          <w:tcPr>
            <w:tcW w:w="2466" w:type="dxa"/>
            <w:noWrap w:val="0"/>
            <w:vAlign w:val="center"/>
          </w:tcPr>
          <w:p>
            <w:pPr>
              <w:pStyle w:val="15"/>
            </w:pPr>
            <w:r>
              <w:t>能</w:t>
            </w:r>
          </w:p>
        </w:tc>
        <w:tc>
          <w:tcPr>
            <w:tcW w:w="2466" w:type="dxa"/>
            <w:noWrap w:val="0"/>
            <w:vAlign w:val="center"/>
          </w:tcPr>
          <w:p>
            <w:pPr>
              <w:pStyle w:val="15"/>
            </w:pPr>
            <w:r>
              <w:t>上级批复文件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22、隆尧县河流现状及整治方案绩效目标表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完成方案的编制工作。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河流数量</w:t>
            </w:r>
          </w:p>
        </w:tc>
        <w:tc>
          <w:tcPr>
            <w:tcW w:w="2466" w:type="dxa"/>
            <w:noWrap w:val="0"/>
            <w:vAlign w:val="center"/>
          </w:tcPr>
          <w:p>
            <w:pPr>
              <w:pStyle w:val="15"/>
            </w:pPr>
            <w:r>
              <w:t>摸清现状及存在主要问题</w:t>
            </w:r>
            <w:r>
              <w:rPr>
                <w:rFonts w:hint="eastAsia"/>
                <w:lang w:val="en-US" w:eastAsia="zh-CN"/>
              </w:rPr>
              <w:t>的</w:t>
            </w:r>
            <w:r>
              <w:t>河流</w:t>
            </w:r>
            <w:r>
              <w:rPr>
                <w:rFonts w:hint="eastAsia"/>
                <w:lang w:val="en-US" w:eastAsia="zh-CN"/>
              </w:rPr>
              <w:t>数</w:t>
            </w:r>
          </w:p>
          <w:p>
            <w:pPr>
              <w:pStyle w:val="15"/>
            </w:pPr>
          </w:p>
        </w:tc>
        <w:tc>
          <w:tcPr>
            <w:tcW w:w="2466" w:type="dxa"/>
            <w:noWrap w:val="0"/>
            <w:vAlign w:val="center"/>
          </w:tcPr>
          <w:p>
            <w:pPr>
              <w:pStyle w:val="15"/>
            </w:pPr>
            <w:r>
              <w:t>15条</w:t>
            </w:r>
          </w:p>
        </w:tc>
        <w:tc>
          <w:tcPr>
            <w:tcW w:w="2466" w:type="dxa"/>
            <w:noWrap w:val="0"/>
            <w:vAlign w:val="center"/>
          </w:tcPr>
          <w:p>
            <w:pPr>
              <w:pStyle w:val="15"/>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2466" w:type="dxa"/>
            <w:noWrap w:val="0"/>
            <w:vAlign w:val="center"/>
          </w:tcPr>
          <w:p>
            <w:pPr>
              <w:pStyle w:val="15"/>
            </w:pPr>
            <w:r>
              <w:rPr>
                <w:rFonts w:hint="eastAsia"/>
                <w:lang w:val="en-US" w:eastAsia="zh-CN"/>
              </w:rPr>
              <w:t>高质量完成占应完成的比例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≤10万元</w:t>
            </w:r>
          </w:p>
        </w:tc>
        <w:tc>
          <w:tcPr>
            <w:tcW w:w="2466" w:type="dxa"/>
            <w:noWrap w:val="0"/>
            <w:vAlign w:val="center"/>
          </w:tcPr>
          <w:p>
            <w:pPr>
              <w:pStyle w:val="15"/>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制定全面保护治理措施</w:t>
            </w:r>
          </w:p>
          <w:p>
            <w:pPr>
              <w:pStyle w:val="15"/>
            </w:pPr>
          </w:p>
          <w:p>
            <w:pPr>
              <w:pStyle w:val="15"/>
            </w:pPr>
          </w:p>
        </w:tc>
        <w:tc>
          <w:tcPr>
            <w:tcW w:w="2466" w:type="dxa"/>
            <w:noWrap w:val="0"/>
            <w:vAlign w:val="center"/>
          </w:tcPr>
          <w:p>
            <w:pPr>
              <w:pStyle w:val="15"/>
            </w:pPr>
            <w:r>
              <w:t>对县内15条河流开展现状调查，摸清现状及存在主要问题，并制定全面保护治理措施</w:t>
            </w:r>
          </w:p>
        </w:tc>
        <w:tc>
          <w:tcPr>
            <w:tcW w:w="2466" w:type="dxa"/>
            <w:noWrap w:val="0"/>
            <w:vAlign w:val="center"/>
          </w:tcPr>
          <w:p>
            <w:pPr>
              <w:pStyle w:val="15"/>
            </w:pPr>
            <w:r>
              <w:t>制定全面保护治理措施</w:t>
            </w:r>
          </w:p>
          <w:p>
            <w:pPr>
              <w:pStyle w:val="15"/>
            </w:pPr>
          </w:p>
        </w:tc>
        <w:tc>
          <w:tcPr>
            <w:tcW w:w="2466" w:type="dxa"/>
            <w:noWrap w:val="0"/>
            <w:vAlign w:val="center"/>
          </w:tcPr>
          <w:p>
            <w:pPr>
              <w:pStyle w:val="15"/>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群众满意度</w:t>
            </w:r>
          </w:p>
        </w:tc>
        <w:tc>
          <w:tcPr>
            <w:tcW w:w="2466" w:type="dxa"/>
            <w:noWrap w:val="0"/>
            <w:vAlign w:val="center"/>
          </w:tcPr>
          <w:p>
            <w:pPr>
              <w:pStyle w:val="15"/>
            </w:pPr>
            <w:r>
              <w:t>群众满意度</w:t>
            </w:r>
          </w:p>
        </w:tc>
        <w:tc>
          <w:tcPr>
            <w:tcW w:w="2466" w:type="dxa"/>
            <w:noWrap w:val="0"/>
            <w:vAlign w:val="center"/>
          </w:tcPr>
          <w:p>
            <w:pPr>
              <w:pStyle w:val="15"/>
            </w:pPr>
            <w:r>
              <w:t>≥90%</w:t>
            </w:r>
          </w:p>
        </w:tc>
        <w:tc>
          <w:tcPr>
            <w:tcW w:w="2466" w:type="dxa"/>
            <w:noWrap w:val="0"/>
            <w:vAlign w:val="center"/>
          </w:tcPr>
          <w:p>
            <w:pPr>
              <w:pStyle w:val="15"/>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23、隆尧县水闸安全鉴定项目绩效目标表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完成隆尧县旧城闸、马栏闸、千户营闸、枣陀闸检测和安全鉴定工作，出具鉴定报告书。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eastAsia" w:eastAsia="方正书宋_GBK"/>
                <w:lang w:val="en-US" w:eastAsia="zh-CN"/>
              </w:rPr>
            </w:pPr>
            <w:r>
              <w:t>水闸</w:t>
            </w:r>
            <w:r>
              <w:rPr>
                <w:rFonts w:hint="eastAsia"/>
                <w:lang w:val="en-US" w:eastAsia="zh-CN"/>
              </w:rPr>
              <w:t>数</w:t>
            </w:r>
          </w:p>
        </w:tc>
        <w:tc>
          <w:tcPr>
            <w:tcW w:w="2466" w:type="dxa"/>
            <w:noWrap w:val="0"/>
            <w:vAlign w:val="center"/>
          </w:tcPr>
          <w:p>
            <w:pPr>
              <w:pStyle w:val="15"/>
              <w:rPr>
                <w:rFonts w:hint="default" w:eastAsia="方正书宋_GBK"/>
                <w:lang w:val="en-US" w:eastAsia="zh-CN"/>
              </w:rPr>
            </w:pPr>
            <w:r>
              <w:rPr>
                <w:rFonts w:hint="eastAsia"/>
                <w:lang w:val="en-US" w:eastAsia="zh-CN"/>
              </w:rPr>
              <w:t>安全鉴定水闸数</w:t>
            </w:r>
          </w:p>
        </w:tc>
        <w:tc>
          <w:tcPr>
            <w:tcW w:w="2466" w:type="dxa"/>
            <w:noWrap w:val="0"/>
            <w:vAlign w:val="center"/>
          </w:tcPr>
          <w:p>
            <w:pPr>
              <w:pStyle w:val="15"/>
            </w:pPr>
            <w:r>
              <w:t>4座</w:t>
            </w:r>
          </w:p>
        </w:tc>
        <w:tc>
          <w:tcPr>
            <w:tcW w:w="2466" w:type="dxa"/>
            <w:noWrap w:val="0"/>
            <w:vAlign w:val="center"/>
          </w:tcPr>
          <w:p>
            <w:pPr>
              <w:pStyle w:val="15"/>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2466" w:type="dxa"/>
            <w:noWrap w:val="0"/>
            <w:vAlign w:val="center"/>
          </w:tcPr>
          <w:p>
            <w:pPr>
              <w:pStyle w:val="15"/>
            </w:pPr>
            <w:r>
              <w:rPr>
                <w:rFonts w:hint="eastAsia"/>
                <w:lang w:val="en-US" w:eastAsia="zh-CN"/>
              </w:rPr>
              <w:t>高质量完成占应完成的比例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≤20万元</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生态效益指标</w:t>
            </w:r>
          </w:p>
        </w:tc>
        <w:tc>
          <w:tcPr>
            <w:tcW w:w="2466" w:type="dxa"/>
            <w:noWrap w:val="0"/>
            <w:vAlign w:val="center"/>
          </w:tcPr>
          <w:p>
            <w:pPr>
              <w:pStyle w:val="15"/>
            </w:pPr>
            <w:r>
              <w:t>保证河道行洪安全</w:t>
            </w:r>
          </w:p>
        </w:tc>
        <w:tc>
          <w:tcPr>
            <w:tcW w:w="2466" w:type="dxa"/>
            <w:noWrap w:val="0"/>
            <w:vAlign w:val="center"/>
          </w:tcPr>
          <w:p>
            <w:pPr>
              <w:pStyle w:val="15"/>
            </w:pPr>
            <w:r>
              <w:t>调蓄上游来水，保证河道行洪安全</w:t>
            </w:r>
          </w:p>
        </w:tc>
        <w:tc>
          <w:tcPr>
            <w:tcW w:w="2466" w:type="dxa"/>
            <w:noWrap w:val="0"/>
            <w:vAlign w:val="center"/>
          </w:tcPr>
          <w:p>
            <w:pPr>
              <w:pStyle w:val="15"/>
            </w:pPr>
            <w:r>
              <w:t>保证河道行洪安全</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受益群众满意度</w:t>
            </w:r>
          </w:p>
        </w:tc>
        <w:tc>
          <w:tcPr>
            <w:tcW w:w="2466" w:type="dxa"/>
            <w:noWrap w:val="0"/>
            <w:vAlign w:val="center"/>
          </w:tcPr>
          <w:p>
            <w:pPr>
              <w:pStyle w:val="15"/>
            </w:pPr>
            <w:r>
              <w:t>受益群众满意度</w:t>
            </w:r>
          </w:p>
        </w:tc>
        <w:tc>
          <w:tcPr>
            <w:tcW w:w="2466" w:type="dxa"/>
            <w:noWrap w:val="0"/>
            <w:vAlign w:val="center"/>
          </w:tcPr>
          <w:p>
            <w:pPr>
              <w:pStyle w:val="15"/>
            </w:pPr>
            <w:r>
              <w:t>≥90%</w:t>
            </w:r>
          </w:p>
        </w:tc>
        <w:tc>
          <w:tcPr>
            <w:tcW w:w="2466" w:type="dxa"/>
            <w:noWrap w:val="0"/>
            <w:vAlign w:val="center"/>
          </w:tcPr>
          <w:p>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24、隆尧县四干渠河流健康评价技术报告书绩效目标表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2022年12月10日前编制完成隆尧县四干渠健康评价工作方案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15"/>
        <w:gridCol w:w="161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3315" w:type="dxa"/>
            <w:noWrap w:val="0"/>
            <w:vAlign w:val="center"/>
          </w:tcPr>
          <w:p>
            <w:pPr>
              <w:pStyle w:val="13"/>
            </w:pPr>
            <w:r>
              <w:t>绩效指标描述</w:t>
            </w:r>
          </w:p>
        </w:tc>
        <w:tc>
          <w:tcPr>
            <w:tcW w:w="161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eastAsia" w:eastAsia="方正书宋_GBK"/>
                <w:lang w:val="en-US" w:eastAsia="zh-CN"/>
              </w:rPr>
            </w:pPr>
            <w:r>
              <w:t>干渠</w:t>
            </w:r>
            <w:r>
              <w:rPr>
                <w:rFonts w:hint="eastAsia"/>
                <w:lang w:val="en-US" w:eastAsia="zh-CN"/>
              </w:rPr>
              <w:t>长度</w:t>
            </w:r>
          </w:p>
          <w:p>
            <w:pPr>
              <w:pStyle w:val="15"/>
            </w:pPr>
          </w:p>
        </w:tc>
        <w:tc>
          <w:tcPr>
            <w:tcW w:w="3315" w:type="dxa"/>
            <w:noWrap w:val="0"/>
            <w:vAlign w:val="center"/>
          </w:tcPr>
          <w:p>
            <w:pPr>
              <w:pStyle w:val="15"/>
              <w:rPr>
                <w:rFonts w:hint="default" w:eastAsia="方正书宋_GBK"/>
                <w:lang w:val="en-US" w:eastAsia="zh-CN"/>
              </w:rPr>
            </w:pPr>
            <w:r>
              <w:t>对第四干渠进行健康评价</w:t>
            </w:r>
            <w:r>
              <w:rPr>
                <w:rFonts w:hint="eastAsia"/>
                <w:lang w:val="en-US" w:eastAsia="zh-CN"/>
              </w:rPr>
              <w:t>的长度</w:t>
            </w:r>
          </w:p>
        </w:tc>
        <w:tc>
          <w:tcPr>
            <w:tcW w:w="1617" w:type="dxa"/>
            <w:noWrap w:val="0"/>
            <w:vAlign w:val="center"/>
          </w:tcPr>
          <w:p>
            <w:pPr>
              <w:pStyle w:val="15"/>
            </w:pPr>
            <w:r>
              <w:t>7.5km</w:t>
            </w:r>
          </w:p>
        </w:tc>
        <w:tc>
          <w:tcPr>
            <w:tcW w:w="2466" w:type="dxa"/>
            <w:noWrap w:val="0"/>
            <w:vAlign w:val="center"/>
          </w:tcPr>
          <w:p>
            <w:pPr>
              <w:pStyle w:val="15"/>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3315" w:type="dxa"/>
            <w:noWrap w:val="0"/>
            <w:vAlign w:val="center"/>
          </w:tcPr>
          <w:p>
            <w:pPr>
              <w:pStyle w:val="15"/>
            </w:pPr>
            <w:r>
              <w:rPr>
                <w:rFonts w:hint="eastAsia"/>
                <w:lang w:val="en-US" w:eastAsia="zh-CN"/>
              </w:rPr>
              <w:t>高质量完成占应完成的比例</w:t>
            </w:r>
          </w:p>
        </w:tc>
        <w:tc>
          <w:tcPr>
            <w:tcW w:w="1617" w:type="dxa"/>
            <w:noWrap w:val="0"/>
            <w:vAlign w:val="center"/>
          </w:tcPr>
          <w:p>
            <w:pPr>
              <w:pStyle w:val="15"/>
            </w:pPr>
            <w:r>
              <w:rPr>
                <w:rFonts w:hint="eastAsia"/>
                <w:lang w:val="en-US" w:eastAsia="zh-CN"/>
              </w:rPr>
              <w:t>100%</w:t>
            </w:r>
          </w:p>
        </w:tc>
        <w:tc>
          <w:tcPr>
            <w:tcW w:w="2466" w:type="dxa"/>
            <w:noWrap w:val="0"/>
            <w:vAlign w:val="center"/>
          </w:tcPr>
          <w:p>
            <w:pPr>
              <w:pStyle w:val="15"/>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3315" w:type="dxa"/>
            <w:noWrap w:val="0"/>
            <w:vAlign w:val="center"/>
          </w:tcPr>
          <w:p>
            <w:pPr>
              <w:pStyle w:val="15"/>
            </w:pPr>
            <w:r>
              <w:rPr>
                <w:rFonts w:hint="eastAsia"/>
                <w:lang w:val="en-US" w:eastAsia="zh-CN"/>
              </w:rPr>
              <w:t>及时完成占应完成的比例</w:t>
            </w:r>
          </w:p>
        </w:tc>
        <w:tc>
          <w:tcPr>
            <w:tcW w:w="1617" w:type="dxa"/>
            <w:noWrap w:val="0"/>
            <w:vAlign w:val="center"/>
          </w:tcPr>
          <w:p>
            <w:pPr>
              <w:pStyle w:val="15"/>
            </w:pPr>
            <w:r>
              <w:rPr>
                <w:rFonts w:hint="eastAsia"/>
                <w:lang w:val="en-US" w:eastAsia="zh-CN"/>
              </w:rPr>
              <w:t>100%</w:t>
            </w:r>
          </w:p>
        </w:tc>
        <w:tc>
          <w:tcPr>
            <w:tcW w:w="2466" w:type="dxa"/>
            <w:noWrap w:val="0"/>
            <w:vAlign w:val="center"/>
          </w:tcPr>
          <w:p>
            <w:pPr>
              <w:pStyle w:val="15"/>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3315" w:type="dxa"/>
            <w:noWrap w:val="0"/>
            <w:vAlign w:val="center"/>
          </w:tcPr>
          <w:p>
            <w:pPr>
              <w:pStyle w:val="15"/>
            </w:pPr>
            <w:r>
              <w:rPr>
                <w:rFonts w:hint="eastAsia"/>
                <w:lang w:val="en-US" w:eastAsia="zh-CN"/>
              </w:rPr>
              <w:t>成本控制数</w:t>
            </w:r>
          </w:p>
        </w:tc>
        <w:tc>
          <w:tcPr>
            <w:tcW w:w="1617" w:type="dxa"/>
            <w:noWrap w:val="0"/>
            <w:vAlign w:val="center"/>
          </w:tcPr>
          <w:p>
            <w:pPr>
              <w:pStyle w:val="15"/>
            </w:pPr>
            <w:r>
              <w:rPr>
                <w:rFonts w:hint="eastAsia"/>
                <w:lang w:val="en-US" w:eastAsia="zh-CN"/>
              </w:rPr>
              <w:t>≤12万元</w:t>
            </w:r>
          </w:p>
        </w:tc>
        <w:tc>
          <w:tcPr>
            <w:tcW w:w="2466" w:type="dxa"/>
            <w:noWrap w:val="0"/>
            <w:vAlign w:val="center"/>
          </w:tcPr>
          <w:p>
            <w:pPr>
              <w:pStyle w:val="15"/>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制定全面保护治理措施</w:t>
            </w:r>
          </w:p>
          <w:p>
            <w:pPr>
              <w:pStyle w:val="15"/>
            </w:pPr>
          </w:p>
          <w:p>
            <w:pPr>
              <w:pStyle w:val="15"/>
            </w:pPr>
          </w:p>
        </w:tc>
        <w:tc>
          <w:tcPr>
            <w:tcW w:w="3315" w:type="dxa"/>
            <w:noWrap w:val="0"/>
            <w:vAlign w:val="center"/>
          </w:tcPr>
          <w:p>
            <w:pPr>
              <w:pStyle w:val="15"/>
              <w:rPr>
                <w:rFonts w:hint="eastAsia" w:eastAsia="方正书宋_GBK"/>
                <w:lang w:eastAsia="zh-CN"/>
              </w:rPr>
            </w:pPr>
            <w:r>
              <w:t>对</w:t>
            </w:r>
            <w:r>
              <w:rPr>
                <w:rFonts w:hint="eastAsia"/>
                <w:lang w:val="en-US" w:eastAsia="zh-CN"/>
              </w:rPr>
              <w:t>第四干渠</w:t>
            </w:r>
            <w:r>
              <w:t>开展现状</w:t>
            </w:r>
            <w:r>
              <w:rPr>
                <w:rFonts w:hint="eastAsia"/>
                <w:lang w:val="en-US" w:eastAsia="zh-CN"/>
              </w:rPr>
              <w:t>进行健康评价</w:t>
            </w:r>
          </w:p>
        </w:tc>
        <w:tc>
          <w:tcPr>
            <w:tcW w:w="1617" w:type="dxa"/>
            <w:noWrap w:val="0"/>
            <w:vAlign w:val="center"/>
          </w:tcPr>
          <w:p>
            <w:pPr>
              <w:pStyle w:val="15"/>
            </w:pPr>
            <w:r>
              <w:t>制定全面保护治理措施</w:t>
            </w:r>
          </w:p>
          <w:p>
            <w:pPr>
              <w:pStyle w:val="15"/>
            </w:pPr>
          </w:p>
        </w:tc>
        <w:tc>
          <w:tcPr>
            <w:tcW w:w="2466" w:type="dxa"/>
            <w:noWrap w:val="0"/>
            <w:vAlign w:val="center"/>
          </w:tcPr>
          <w:p>
            <w:pPr>
              <w:pStyle w:val="15"/>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服务对象满意度</w:t>
            </w:r>
          </w:p>
        </w:tc>
        <w:tc>
          <w:tcPr>
            <w:tcW w:w="3315" w:type="dxa"/>
            <w:noWrap w:val="0"/>
            <w:vAlign w:val="center"/>
          </w:tcPr>
          <w:p>
            <w:pPr>
              <w:pStyle w:val="15"/>
            </w:pPr>
            <w:r>
              <w:t>服务对象满意度</w:t>
            </w:r>
          </w:p>
        </w:tc>
        <w:tc>
          <w:tcPr>
            <w:tcW w:w="1617" w:type="dxa"/>
            <w:noWrap w:val="0"/>
            <w:vAlign w:val="center"/>
          </w:tcPr>
          <w:p>
            <w:pPr>
              <w:pStyle w:val="15"/>
            </w:pPr>
            <w:r>
              <w:t>≥90%</w:t>
            </w:r>
          </w:p>
        </w:tc>
        <w:tc>
          <w:tcPr>
            <w:tcW w:w="2466" w:type="dxa"/>
            <w:noWrap w:val="0"/>
            <w:vAlign w:val="center"/>
          </w:tcPr>
          <w:p>
            <w:pPr>
              <w:pStyle w:val="15"/>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25、隆尧县四干渠南杨家楼桥重建工程绩效目标表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桥梁座数</w:t>
            </w:r>
          </w:p>
        </w:tc>
        <w:tc>
          <w:tcPr>
            <w:tcW w:w="2466" w:type="dxa"/>
            <w:noWrap w:val="0"/>
            <w:vAlign w:val="center"/>
          </w:tcPr>
          <w:p>
            <w:pPr>
              <w:pStyle w:val="15"/>
              <w:rPr>
                <w:rFonts w:hint="default" w:eastAsia="方正书宋_GBK"/>
                <w:lang w:val="en-US" w:eastAsia="zh-CN"/>
              </w:rPr>
            </w:pPr>
            <w:r>
              <w:t>完成重建桥</w:t>
            </w:r>
            <w:r>
              <w:rPr>
                <w:rFonts w:hint="eastAsia"/>
                <w:lang w:val="en-US" w:eastAsia="zh-CN"/>
              </w:rPr>
              <w:t>的数量</w:t>
            </w:r>
          </w:p>
        </w:tc>
        <w:tc>
          <w:tcPr>
            <w:tcW w:w="2466" w:type="dxa"/>
            <w:noWrap w:val="0"/>
            <w:vAlign w:val="center"/>
          </w:tcPr>
          <w:p>
            <w:pPr>
              <w:pStyle w:val="15"/>
            </w:pPr>
            <w:r>
              <w:t>1座</w:t>
            </w:r>
          </w:p>
        </w:tc>
        <w:tc>
          <w:tcPr>
            <w:tcW w:w="2466" w:type="dxa"/>
            <w:noWrap w:val="0"/>
            <w:vAlign w:val="center"/>
          </w:tcPr>
          <w:p>
            <w:pPr>
              <w:pStyle w:val="15"/>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检测率合格率</w:t>
            </w:r>
          </w:p>
        </w:tc>
        <w:tc>
          <w:tcPr>
            <w:tcW w:w="2466" w:type="dxa"/>
            <w:noWrap w:val="0"/>
            <w:vAlign w:val="center"/>
          </w:tcPr>
          <w:p>
            <w:pPr>
              <w:pStyle w:val="15"/>
            </w:pPr>
            <w:r>
              <w:t>按要求进行检测</w:t>
            </w:r>
          </w:p>
        </w:tc>
        <w:tc>
          <w:tcPr>
            <w:tcW w:w="2466" w:type="dxa"/>
            <w:noWrap w:val="0"/>
            <w:vAlign w:val="center"/>
          </w:tcPr>
          <w:p>
            <w:pPr>
              <w:pStyle w:val="15"/>
            </w:pPr>
            <w:r>
              <w:t>100%</w:t>
            </w:r>
          </w:p>
        </w:tc>
        <w:tc>
          <w:tcPr>
            <w:tcW w:w="2466" w:type="dxa"/>
            <w:noWrap w:val="0"/>
            <w:vAlign w:val="center"/>
          </w:tcPr>
          <w:p>
            <w:pPr>
              <w:pStyle w:val="15"/>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完成实施进度</w:t>
            </w:r>
          </w:p>
        </w:tc>
        <w:tc>
          <w:tcPr>
            <w:tcW w:w="2466" w:type="dxa"/>
            <w:noWrap w:val="0"/>
            <w:vAlign w:val="center"/>
          </w:tcPr>
          <w:p>
            <w:pPr>
              <w:pStyle w:val="15"/>
            </w:pPr>
            <w:r>
              <w:t>按合同要求完成</w:t>
            </w:r>
          </w:p>
        </w:tc>
        <w:tc>
          <w:tcPr>
            <w:tcW w:w="2466" w:type="dxa"/>
            <w:noWrap w:val="0"/>
            <w:vAlign w:val="center"/>
          </w:tcPr>
          <w:p>
            <w:pPr>
              <w:pStyle w:val="15"/>
            </w:pPr>
            <w:r>
              <w:t>100%</w:t>
            </w:r>
          </w:p>
        </w:tc>
        <w:tc>
          <w:tcPr>
            <w:tcW w:w="2466" w:type="dxa"/>
            <w:noWrap w:val="0"/>
            <w:vAlign w:val="center"/>
          </w:tcPr>
          <w:p>
            <w:pPr>
              <w:pStyle w:val="15"/>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rPr>
                <w:rFonts w:hint="default" w:eastAsia="方正书宋_GBK"/>
                <w:lang w:val="en-US" w:eastAsia="zh-CN"/>
              </w:rPr>
            </w:pPr>
            <w:r>
              <w:rPr>
                <w:rFonts w:hint="eastAsia"/>
                <w:lang w:val="en-US" w:eastAsia="zh-CN"/>
              </w:rPr>
              <w:t>≤56万元</w:t>
            </w:r>
          </w:p>
        </w:tc>
        <w:tc>
          <w:tcPr>
            <w:tcW w:w="2466" w:type="dxa"/>
            <w:noWrap w:val="0"/>
            <w:vAlign w:val="center"/>
          </w:tcPr>
          <w:p>
            <w:pPr>
              <w:pStyle w:val="15"/>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解决当地生产和交通等出行问题。</w:t>
            </w:r>
          </w:p>
        </w:tc>
        <w:tc>
          <w:tcPr>
            <w:tcW w:w="2466" w:type="dxa"/>
            <w:noWrap w:val="0"/>
            <w:vAlign w:val="center"/>
          </w:tcPr>
          <w:p>
            <w:pPr>
              <w:pStyle w:val="15"/>
            </w:pPr>
            <w:r>
              <w:t>能否解决当地生产和交通等出行问题。</w:t>
            </w:r>
          </w:p>
        </w:tc>
        <w:tc>
          <w:tcPr>
            <w:tcW w:w="2466" w:type="dxa"/>
            <w:noWrap w:val="0"/>
            <w:vAlign w:val="center"/>
          </w:tcPr>
          <w:p>
            <w:pPr>
              <w:pStyle w:val="15"/>
            </w:pPr>
            <w:r>
              <w:t>能</w:t>
            </w:r>
          </w:p>
        </w:tc>
        <w:tc>
          <w:tcPr>
            <w:tcW w:w="2466" w:type="dxa"/>
            <w:noWrap w:val="0"/>
            <w:vAlign w:val="center"/>
          </w:tcPr>
          <w:p>
            <w:pPr>
              <w:pStyle w:val="15"/>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隆批投资[2021]274号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26、隆尧县羊毛村、大虫营村农村饮水村内管网改造工程绩效目标表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完成羊毛村、大虫营村农村饮水村内管网改造工程。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eastAsia" w:eastAsia="方正书宋_GBK"/>
                <w:lang w:eastAsia="zh-CN"/>
              </w:rPr>
            </w:pPr>
            <w:r>
              <w:t>安装</w:t>
            </w:r>
            <w:r>
              <w:rPr>
                <w:rFonts w:hint="eastAsia"/>
                <w:lang w:val="en-US" w:eastAsia="zh-CN"/>
              </w:rPr>
              <w:t>户数</w:t>
            </w:r>
          </w:p>
        </w:tc>
        <w:tc>
          <w:tcPr>
            <w:tcW w:w="2466" w:type="dxa"/>
            <w:noWrap w:val="0"/>
            <w:vAlign w:val="center"/>
          </w:tcPr>
          <w:p>
            <w:pPr>
              <w:pStyle w:val="15"/>
              <w:rPr>
                <w:rFonts w:hint="default" w:eastAsia="方正书宋_GBK"/>
                <w:lang w:val="en-US" w:eastAsia="zh-CN"/>
              </w:rPr>
            </w:pPr>
            <w:r>
              <w:t>安装完成供水管网</w:t>
            </w:r>
            <w:r>
              <w:rPr>
                <w:rFonts w:hint="eastAsia"/>
                <w:lang w:val="en-US" w:eastAsia="zh-CN"/>
              </w:rPr>
              <w:t>户数</w:t>
            </w:r>
          </w:p>
        </w:tc>
        <w:tc>
          <w:tcPr>
            <w:tcW w:w="2466" w:type="dxa"/>
            <w:noWrap w:val="0"/>
            <w:vAlign w:val="center"/>
          </w:tcPr>
          <w:p>
            <w:pPr>
              <w:pStyle w:val="15"/>
            </w:pPr>
            <w:r>
              <w:t>650户</w:t>
            </w:r>
          </w:p>
        </w:tc>
        <w:tc>
          <w:tcPr>
            <w:tcW w:w="2466" w:type="dxa"/>
            <w:noWrap w:val="0"/>
            <w:vAlign w:val="center"/>
          </w:tcPr>
          <w:p>
            <w:pPr>
              <w:pStyle w:val="15"/>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466" w:type="dxa"/>
            <w:noWrap w:val="0"/>
            <w:vAlign w:val="center"/>
          </w:tcPr>
          <w:p>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rPr>
                <w:rFonts w:hint="default" w:eastAsia="方正书宋_GBK"/>
                <w:lang w:val="en-US" w:eastAsia="zh-CN"/>
              </w:rPr>
            </w:pPr>
            <w:r>
              <w:rPr>
                <w:rFonts w:hint="eastAsia"/>
                <w:lang w:val="en-US" w:eastAsia="zh-CN"/>
              </w:rPr>
              <w:t>≤66.62万元</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解决2400余人饮水安全问题</w:t>
            </w:r>
          </w:p>
        </w:tc>
        <w:tc>
          <w:tcPr>
            <w:tcW w:w="2466" w:type="dxa"/>
            <w:noWrap w:val="0"/>
            <w:vAlign w:val="center"/>
          </w:tcPr>
          <w:p>
            <w:pPr>
              <w:pStyle w:val="15"/>
            </w:pPr>
            <w:r>
              <w:t>解决2400余人饮水安全问题</w:t>
            </w:r>
          </w:p>
        </w:tc>
        <w:tc>
          <w:tcPr>
            <w:tcW w:w="2466" w:type="dxa"/>
            <w:noWrap w:val="0"/>
            <w:vAlign w:val="center"/>
          </w:tcPr>
          <w:p>
            <w:pPr>
              <w:pStyle w:val="15"/>
            </w:pPr>
            <w:r>
              <w:t>解决2400余人饮水安全问题</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r>
              <w:rPr>
                <w:rFonts w:hint="eastAsia"/>
                <w:lang w:eastAsia="zh-CN"/>
              </w:rP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27、隆尧县尧山泜河上游段引蓄水工程绩效目标表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扬水站座数</w:t>
            </w:r>
          </w:p>
        </w:tc>
        <w:tc>
          <w:tcPr>
            <w:tcW w:w="2466" w:type="dxa"/>
            <w:noWrap w:val="0"/>
            <w:vAlign w:val="center"/>
          </w:tcPr>
          <w:p>
            <w:pPr>
              <w:pStyle w:val="15"/>
            </w:pPr>
            <w:r>
              <w:t>扬水站座数</w:t>
            </w:r>
          </w:p>
        </w:tc>
        <w:tc>
          <w:tcPr>
            <w:tcW w:w="2466" w:type="dxa"/>
            <w:noWrap w:val="0"/>
            <w:vAlign w:val="center"/>
          </w:tcPr>
          <w:p>
            <w:pPr>
              <w:pStyle w:val="15"/>
            </w:pPr>
            <w:r>
              <w:t>1座</w:t>
            </w:r>
          </w:p>
        </w:tc>
        <w:tc>
          <w:tcPr>
            <w:tcW w:w="2466" w:type="dxa"/>
            <w:noWrap w:val="0"/>
            <w:vAlign w:val="center"/>
          </w:tcPr>
          <w:p>
            <w:pPr>
              <w:pStyle w:val="15"/>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466" w:type="dxa"/>
            <w:noWrap w:val="0"/>
            <w:vAlign w:val="center"/>
          </w:tcPr>
          <w:p>
            <w:pPr>
              <w:pStyle w:val="15"/>
            </w:pPr>
            <w:r>
              <w:t>100%</w:t>
            </w:r>
          </w:p>
        </w:tc>
        <w:tc>
          <w:tcPr>
            <w:tcW w:w="2466" w:type="dxa"/>
            <w:noWrap w:val="0"/>
            <w:vAlign w:val="center"/>
          </w:tcPr>
          <w:p>
            <w:pPr>
              <w:pStyle w:val="15"/>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p>
        </w:tc>
        <w:tc>
          <w:tcPr>
            <w:tcW w:w="2466" w:type="dxa"/>
            <w:noWrap w:val="0"/>
            <w:vAlign w:val="center"/>
          </w:tcPr>
          <w:p>
            <w:pPr>
              <w:pStyle w:val="15"/>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rPr>
                <w:rFonts w:hint="default" w:eastAsia="方正书宋_GBK"/>
                <w:lang w:val="en-US" w:eastAsia="zh-CN"/>
              </w:rPr>
            </w:pPr>
            <w:r>
              <w:rPr>
                <w:rFonts w:hint="eastAsia"/>
                <w:lang w:val="en-US" w:eastAsia="zh-CN"/>
              </w:rPr>
              <w:t>≤707.23万元</w:t>
            </w:r>
          </w:p>
        </w:tc>
        <w:tc>
          <w:tcPr>
            <w:tcW w:w="2466" w:type="dxa"/>
            <w:noWrap w:val="0"/>
            <w:vAlign w:val="center"/>
          </w:tcPr>
          <w:p>
            <w:pPr>
              <w:pStyle w:val="15"/>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使水资源持续利用。</w:t>
            </w:r>
          </w:p>
        </w:tc>
        <w:tc>
          <w:tcPr>
            <w:tcW w:w="2466" w:type="dxa"/>
            <w:noWrap w:val="0"/>
            <w:vAlign w:val="center"/>
          </w:tcPr>
          <w:p>
            <w:pPr>
              <w:pStyle w:val="15"/>
            </w:pPr>
            <w:r>
              <w:t>能否使水资源持续利用。</w:t>
            </w:r>
          </w:p>
        </w:tc>
        <w:tc>
          <w:tcPr>
            <w:tcW w:w="2466" w:type="dxa"/>
            <w:noWrap w:val="0"/>
            <w:vAlign w:val="center"/>
          </w:tcPr>
          <w:p>
            <w:pPr>
              <w:pStyle w:val="15"/>
            </w:pPr>
            <w:r>
              <w:t>能</w:t>
            </w:r>
          </w:p>
        </w:tc>
        <w:tc>
          <w:tcPr>
            <w:tcW w:w="2466" w:type="dxa"/>
            <w:noWrap w:val="0"/>
            <w:vAlign w:val="center"/>
          </w:tcPr>
          <w:p>
            <w:pPr>
              <w:pStyle w:val="15"/>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隆批投资[2020]247号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28、隆尧县一至八干渠水利工程管理与保护范围划定项目绩效目标表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完成一至八干渠水利工程管理与保护范围划定工作，县政府发布公告。</w:t>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干渠数量</w:t>
            </w:r>
          </w:p>
        </w:tc>
        <w:tc>
          <w:tcPr>
            <w:tcW w:w="2466" w:type="dxa"/>
            <w:noWrap w:val="0"/>
            <w:vAlign w:val="center"/>
          </w:tcPr>
          <w:p>
            <w:pPr>
              <w:pStyle w:val="15"/>
              <w:rPr>
                <w:rFonts w:hint="default" w:eastAsia="方正书宋_GBK"/>
                <w:lang w:val="en-US" w:eastAsia="zh-CN"/>
              </w:rPr>
            </w:pPr>
            <w:r>
              <w:t>对干渠堤防划定管理和保护范围</w:t>
            </w:r>
            <w:r>
              <w:rPr>
                <w:rFonts w:hint="eastAsia"/>
                <w:lang w:val="en-US" w:eastAsia="zh-CN"/>
              </w:rPr>
              <w:t>的数量</w:t>
            </w:r>
          </w:p>
        </w:tc>
        <w:tc>
          <w:tcPr>
            <w:tcW w:w="2466" w:type="dxa"/>
            <w:noWrap w:val="0"/>
            <w:vAlign w:val="center"/>
          </w:tcPr>
          <w:p>
            <w:pPr>
              <w:pStyle w:val="15"/>
            </w:pPr>
            <w:r>
              <w:t>8条</w:t>
            </w:r>
          </w:p>
        </w:tc>
        <w:tc>
          <w:tcPr>
            <w:tcW w:w="2466" w:type="dxa"/>
            <w:noWrap w:val="0"/>
            <w:vAlign w:val="center"/>
          </w:tcPr>
          <w:p>
            <w:pPr>
              <w:pStyle w:val="15"/>
              <w:rPr>
                <w:rFonts w:hint="default" w:eastAsia="方正书宋_GBK"/>
                <w:lang w:val="en-US" w:eastAsia="zh-CN"/>
              </w:rPr>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2466" w:type="dxa"/>
            <w:noWrap w:val="0"/>
            <w:vAlign w:val="center"/>
          </w:tcPr>
          <w:p>
            <w:pPr>
              <w:pStyle w:val="15"/>
            </w:pPr>
            <w:r>
              <w:rPr>
                <w:rFonts w:hint="eastAsia"/>
                <w:lang w:val="en-US" w:eastAsia="zh-CN"/>
              </w:rPr>
              <w:t>高质量完成占应完成的比例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≤15万元</w:t>
            </w:r>
          </w:p>
        </w:tc>
        <w:tc>
          <w:tcPr>
            <w:tcW w:w="2466" w:type="dxa"/>
            <w:noWrap w:val="0"/>
            <w:vAlign w:val="center"/>
          </w:tcPr>
          <w:p>
            <w:pPr>
              <w:pStyle w:val="15"/>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保障工程运行安全和效益发挥的基础工作</w:t>
            </w:r>
          </w:p>
        </w:tc>
        <w:tc>
          <w:tcPr>
            <w:tcW w:w="2466" w:type="dxa"/>
            <w:noWrap w:val="0"/>
            <w:vAlign w:val="center"/>
          </w:tcPr>
          <w:p>
            <w:pPr>
              <w:pStyle w:val="15"/>
            </w:pPr>
            <w:r>
              <w:t>确保工程设施的安全完整和综合效益的发挥。</w:t>
            </w:r>
          </w:p>
        </w:tc>
        <w:tc>
          <w:tcPr>
            <w:tcW w:w="2466" w:type="dxa"/>
            <w:noWrap w:val="0"/>
            <w:vAlign w:val="center"/>
          </w:tcPr>
          <w:p>
            <w:pPr>
              <w:pStyle w:val="15"/>
            </w:pPr>
            <w:r>
              <w:t>保障工程运行安全和效益发挥的基础工作</w:t>
            </w:r>
          </w:p>
        </w:tc>
        <w:tc>
          <w:tcPr>
            <w:tcW w:w="2466" w:type="dxa"/>
            <w:noWrap w:val="0"/>
            <w:vAlign w:val="center"/>
          </w:tcPr>
          <w:p>
            <w:pPr>
              <w:pStyle w:val="15"/>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受益群众的满意度</w:t>
            </w:r>
          </w:p>
        </w:tc>
        <w:tc>
          <w:tcPr>
            <w:tcW w:w="2466" w:type="dxa"/>
            <w:noWrap w:val="0"/>
            <w:vAlign w:val="center"/>
          </w:tcPr>
          <w:p>
            <w:pPr>
              <w:pStyle w:val="15"/>
            </w:pPr>
            <w:r>
              <w:t>受益群众的满意度</w:t>
            </w:r>
          </w:p>
        </w:tc>
        <w:tc>
          <w:tcPr>
            <w:tcW w:w="2466" w:type="dxa"/>
            <w:noWrap w:val="0"/>
            <w:vAlign w:val="center"/>
          </w:tcPr>
          <w:p>
            <w:pPr>
              <w:pStyle w:val="15"/>
            </w:pPr>
            <w:r>
              <w:t>≥90%</w:t>
            </w:r>
          </w:p>
        </w:tc>
        <w:tc>
          <w:tcPr>
            <w:tcW w:w="2466" w:type="dxa"/>
            <w:noWrap w:val="0"/>
            <w:vAlign w:val="center"/>
          </w:tcPr>
          <w:p>
            <w:pPr>
              <w:pStyle w:val="15"/>
            </w:pPr>
            <w:r>
              <w:rPr>
                <w:rFonts w:hint="eastAsia"/>
                <w:lang w:val="en-US" w:eastAsia="zh-CN"/>
              </w:rPr>
              <w:t>冀水管【2021】42号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29、隆尧县滏阳河白家寨节制闸安全鉴定项目绩效目标表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完成县内滏阳河白家寨（旧河口）节制闸的检测和安全鉴定。</w:t>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eastAsia" w:eastAsia="方正书宋_GBK"/>
                <w:lang w:val="en-US" w:eastAsia="zh-CN"/>
              </w:rPr>
            </w:pPr>
            <w:r>
              <w:t>水闸</w:t>
            </w:r>
            <w:r>
              <w:rPr>
                <w:rFonts w:hint="eastAsia"/>
                <w:lang w:val="en-US" w:eastAsia="zh-CN"/>
              </w:rPr>
              <w:t>座数</w:t>
            </w:r>
          </w:p>
        </w:tc>
        <w:tc>
          <w:tcPr>
            <w:tcW w:w="2466" w:type="dxa"/>
            <w:noWrap w:val="0"/>
            <w:vAlign w:val="center"/>
          </w:tcPr>
          <w:p>
            <w:pPr>
              <w:pStyle w:val="15"/>
              <w:rPr>
                <w:rFonts w:hint="default" w:eastAsia="方正书宋_GBK"/>
                <w:lang w:val="en-US" w:eastAsia="zh-CN"/>
              </w:rPr>
            </w:pPr>
            <w:r>
              <w:t>节制闸进行检测和安全鉴定</w:t>
            </w:r>
            <w:r>
              <w:rPr>
                <w:rFonts w:hint="eastAsia"/>
                <w:lang w:val="en-US" w:eastAsia="zh-CN"/>
              </w:rPr>
              <w:t>的座数</w:t>
            </w:r>
          </w:p>
        </w:tc>
        <w:tc>
          <w:tcPr>
            <w:tcW w:w="2466" w:type="dxa"/>
            <w:noWrap w:val="0"/>
            <w:vAlign w:val="center"/>
          </w:tcPr>
          <w:p>
            <w:pPr>
              <w:pStyle w:val="15"/>
            </w:pPr>
            <w:r>
              <w:t>1座</w:t>
            </w:r>
          </w:p>
        </w:tc>
        <w:tc>
          <w:tcPr>
            <w:tcW w:w="2466" w:type="dxa"/>
            <w:noWrap w:val="0"/>
            <w:vAlign w:val="center"/>
          </w:tcPr>
          <w:p>
            <w:pPr>
              <w:pStyle w:val="15"/>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2466" w:type="dxa"/>
            <w:noWrap w:val="0"/>
            <w:vAlign w:val="center"/>
          </w:tcPr>
          <w:p>
            <w:pPr>
              <w:pStyle w:val="15"/>
            </w:pPr>
            <w:r>
              <w:rPr>
                <w:rFonts w:hint="eastAsia"/>
                <w:lang w:val="en-US" w:eastAsia="zh-CN"/>
              </w:rPr>
              <w:t>高质量完成占应完成的比例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≤12万元</w:t>
            </w:r>
          </w:p>
        </w:tc>
        <w:tc>
          <w:tcPr>
            <w:tcW w:w="2466" w:type="dxa"/>
            <w:noWrap w:val="0"/>
            <w:vAlign w:val="center"/>
          </w:tcPr>
          <w:p>
            <w:pPr>
              <w:pStyle w:val="15"/>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调蓄洪水</w:t>
            </w:r>
          </w:p>
        </w:tc>
        <w:tc>
          <w:tcPr>
            <w:tcW w:w="2466" w:type="dxa"/>
            <w:noWrap w:val="0"/>
            <w:vAlign w:val="center"/>
          </w:tcPr>
          <w:p>
            <w:pPr>
              <w:pStyle w:val="15"/>
            </w:pPr>
            <w:r>
              <w:t>调蓄上游来水，保证河道行洪安全</w:t>
            </w:r>
          </w:p>
        </w:tc>
        <w:tc>
          <w:tcPr>
            <w:tcW w:w="2466" w:type="dxa"/>
            <w:noWrap w:val="0"/>
            <w:vAlign w:val="center"/>
          </w:tcPr>
          <w:p>
            <w:pPr>
              <w:pStyle w:val="15"/>
            </w:pPr>
            <w:r>
              <w:t>调蓄上游来水，保证河道行洪安全</w:t>
            </w:r>
          </w:p>
        </w:tc>
        <w:tc>
          <w:tcPr>
            <w:tcW w:w="2466" w:type="dxa"/>
            <w:noWrap w:val="0"/>
            <w:vAlign w:val="center"/>
          </w:tcPr>
          <w:p>
            <w:pPr>
              <w:pStyle w:val="15"/>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服务对象满意度</w:t>
            </w:r>
          </w:p>
        </w:tc>
        <w:tc>
          <w:tcPr>
            <w:tcW w:w="2466" w:type="dxa"/>
            <w:noWrap w:val="0"/>
            <w:vAlign w:val="center"/>
          </w:tcPr>
          <w:p>
            <w:pPr>
              <w:pStyle w:val="15"/>
            </w:pPr>
            <w:r>
              <w:t>服务对象满意度</w:t>
            </w:r>
          </w:p>
        </w:tc>
        <w:tc>
          <w:tcPr>
            <w:tcW w:w="2466" w:type="dxa"/>
            <w:noWrap w:val="0"/>
            <w:vAlign w:val="center"/>
          </w:tcPr>
          <w:p>
            <w:pPr>
              <w:pStyle w:val="15"/>
            </w:pPr>
            <w:r>
              <w:t>≥90%</w:t>
            </w:r>
          </w:p>
        </w:tc>
        <w:tc>
          <w:tcPr>
            <w:tcW w:w="2466" w:type="dxa"/>
            <w:noWrap w:val="0"/>
            <w:vAlign w:val="center"/>
          </w:tcPr>
          <w:p>
            <w:pPr>
              <w:pStyle w:val="15"/>
            </w:pPr>
            <w:r>
              <w:t>水建管【2008】214号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30、区域水网建设规划编制费绩效目标表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区域水网建设规划编制费。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报告数量</w:t>
            </w:r>
          </w:p>
        </w:tc>
        <w:tc>
          <w:tcPr>
            <w:tcW w:w="2466" w:type="dxa"/>
            <w:noWrap w:val="0"/>
            <w:vAlign w:val="center"/>
          </w:tcPr>
          <w:p>
            <w:pPr>
              <w:pStyle w:val="15"/>
              <w:rPr>
                <w:rFonts w:hint="default" w:eastAsia="方正书宋_GBK"/>
                <w:lang w:val="en-US" w:eastAsia="zh-CN"/>
              </w:rPr>
            </w:pPr>
            <w:r>
              <w:t>完成规划</w:t>
            </w:r>
            <w:r>
              <w:rPr>
                <w:rFonts w:hint="eastAsia"/>
                <w:lang w:val="en-US" w:eastAsia="zh-CN"/>
              </w:rPr>
              <w:t>报告数量</w:t>
            </w:r>
          </w:p>
        </w:tc>
        <w:tc>
          <w:tcPr>
            <w:tcW w:w="2466" w:type="dxa"/>
            <w:noWrap w:val="0"/>
            <w:vAlign w:val="center"/>
          </w:tcPr>
          <w:p>
            <w:pPr>
              <w:pStyle w:val="15"/>
              <w:rPr>
                <w:rFonts w:hint="default" w:eastAsia="方正书宋_GBK"/>
                <w:lang w:val="en-US" w:eastAsia="zh-CN"/>
              </w:rPr>
            </w:pPr>
            <w:r>
              <w:rPr>
                <w:rFonts w:hint="eastAsia"/>
                <w:lang w:val="en-US" w:eastAsia="zh-CN"/>
              </w:rPr>
              <w:t>1份</w:t>
            </w:r>
          </w:p>
        </w:tc>
        <w:tc>
          <w:tcPr>
            <w:tcW w:w="2466" w:type="dxa"/>
            <w:noWrap w:val="0"/>
            <w:vAlign w:val="center"/>
          </w:tcPr>
          <w:p>
            <w:pPr>
              <w:pStyle w:val="15"/>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w:t>
            </w:r>
            <w:r>
              <w:t>率</w:t>
            </w:r>
          </w:p>
        </w:tc>
        <w:tc>
          <w:tcPr>
            <w:tcW w:w="2466" w:type="dxa"/>
            <w:noWrap w:val="0"/>
            <w:vAlign w:val="center"/>
          </w:tcPr>
          <w:p>
            <w:pPr>
              <w:pStyle w:val="15"/>
            </w:pPr>
            <w:r>
              <w:rPr>
                <w:rFonts w:hint="eastAsia"/>
                <w:lang w:val="en-US" w:eastAsia="zh-CN"/>
              </w:rPr>
              <w:t>高质量完成占应完成的比例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rPr>
                <w:rFonts w:hint="eastAsia"/>
                <w:lang w:val="en-US" w:eastAsia="zh-CN"/>
              </w:rPr>
              <w:t>100%</w:t>
            </w:r>
          </w:p>
        </w:tc>
        <w:tc>
          <w:tcPr>
            <w:tcW w:w="2466" w:type="dxa"/>
            <w:noWrap w:val="0"/>
            <w:vAlign w:val="center"/>
          </w:tcPr>
          <w:p>
            <w:pPr>
              <w:pStyle w:val="15"/>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≤18万元</w:t>
            </w:r>
          </w:p>
        </w:tc>
        <w:tc>
          <w:tcPr>
            <w:tcW w:w="2466" w:type="dxa"/>
            <w:noWrap w:val="0"/>
            <w:vAlign w:val="center"/>
          </w:tcPr>
          <w:p>
            <w:pPr>
              <w:pStyle w:val="15"/>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为全省水网建设规划编制提供重要支撑依据。</w:t>
            </w:r>
          </w:p>
        </w:tc>
        <w:tc>
          <w:tcPr>
            <w:tcW w:w="2466" w:type="dxa"/>
            <w:noWrap w:val="0"/>
            <w:vAlign w:val="center"/>
          </w:tcPr>
          <w:p>
            <w:pPr>
              <w:pStyle w:val="15"/>
            </w:pPr>
            <w:r>
              <w:t>能否为全省水网建设规划编制提供重要支撑依据。</w:t>
            </w:r>
          </w:p>
        </w:tc>
        <w:tc>
          <w:tcPr>
            <w:tcW w:w="2466" w:type="dxa"/>
            <w:noWrap w:val="0"/>
            <w:vAlign w:val="center"/>
          </w:tcPr>
          <w:p>
            <w:pPr>
              <w:pStyle w:val="15"/>
            </w:pPr>
            <w:r>
              <w:t>能</w:t>
            </w:r>
          </w:p>
        </w:tc>
        <w:tc>
          <w:tcPr>
            <w:tcW w:w="2466" w:type="dxa"/>
            <w:noWrap w:val="0"/>
            <w:vAlign w:val="center"/>
          </w:tcPr>
          <w:p>
            <w:pPr>
              <w:pStyle w:val="15"/>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31、水土保持补偿费\水保工作经费绩效目标表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完成水土保持日常工作。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80"/>
        <w:gridCol w:w="1182"/>
        <w:gridCol w:w="3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880" w:type="dxa"/>
            <w:noWrap w:val="0"/>
            <w:vAlign w:val="center"/>
          </w:tcPr>
          <w:p>
            <w:pPr>
              <w:pStyle w:val="13"/>
            </w:pPr>
            <w:r>
              <w:t>绩效指标描述</w:t>
            </w:r>
          </w:p>
        </w:tc>
        <w:tc>
          <w:tcPr>
            <w:tcW w:w="1182" w:type="dxa"/>
            <w:noWrap w:val="0"/>
            <w:vAlign w:val="center"/>
          </w:tcPr>
          <w:p>
            <w:pPr>
              <w:pStyle w:val="13"/>
            </w:pPr>
            <w:r>
              <w:t>指标值</w:t>
            </w:r>
          </w:p>
        </w:tc>
        <w:tc>
          <w:tcPr>
            <w:tcW w:w="333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任务完成率</w:t>
            </w:r>
          </w:p>
        </w:tc>
        <w:tc>
          <w:tcPr>
            <w:tcW w:w="2880" w:type="dxa"/>
            <w:noWrap w:val="0"/>
            <w:vAlign w:val="center"/>
          </w:tcPr>
          <w:p>
            <w:pPr>
              <w:pStyle w:val="15"/>
              <w:rPr>
                <w:rFonts w:hint="default" w:eastAsia="方正书宋_GBK"/>
                <w:lang w:val="en-US" w:eastAsia="zh-CN"/>
              </w:rPr>
            </w:pPr>
            <w:r>
              <w:rPr>
                <w:rFonts w:hint="eastAsia"/>
                <w:lang w:val="en-US" w:eastAsia="zh-CN"/>
              </w:rPr>
              <w:t>对下达的违规图斑数量完成上报率</w:t>
            </w:r>
          </w:p>
        </w:tc>
        <w:tc>
          <w:tcPr>
            <w:tcW w:w="1182" w:type="dxa"/>
            <w:noWrap w:val="0"/>
            <w:vAlign w:val="center"/>
          </w:tcPr>
          <w:p>
            <w:pPr>
              <w:pStyle w:val="15"/>
              <w:rPr>
                <w:rFonts w:hint="eastAsia" w:eastAsia="方正书宋_GBK"/>
                <w:lang w:eastAsia="zh-CN"/>
              </w:rPr>
            </w:pPr>
            <w:r>
              <w:t>100</w:t>
            </w:r>
            <w:r>
              <w:rPr>
                <w:rFonts w:hint="eastAsia"/>
                <w:lang w:val="en-US" w:eastAsia="zh-CN"/>
              </w:rPr>
              <w:t>%</w:t>
            </w:r>
          </w:p>
        </w:tc>
        <w:tc>
          <w:tcPr>
            <w:tcW w:w="3336" w:type="dxa"/>
            <w:noWrap w:val="0"/>
            <w:vAlign w:val="center"/>
          </w:tcPr>
          <w:p>
            <w:pPr>
              <w:pStyle w:val="15"/>
              <w:rPr>
                <w:rFonts w:hint="eastAsia" w:eastAsia="方正书宋_GBK"/>
                <w:lang w:eastAsia="zh-CN"/>
              </w:rPr>
            </w:pPr>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rPr>
                <w:rFonts w:hint="default" w:eastAsia="方正书宋_GBK"/>
                <w:lang w:val="en-US" w:eastAsia="zh-CN"/>
              </w:rPr>
            </w:pPr>
            <w:r>
              <w:rPr>
                <w:rFonts w:hint="eastAsia"/>
                <w:lang w:val="en-US" w:eastAsia="zh-CN"/>
              </w:rPr>
              <w:t>高质量的比率</w:t>
            </w:r>
          </w:p>
        </w:tc>
        <w:tc>
          <w:tcPr>
            <w:tcW w:w="2880" w:type="dxa"/>
            <w:noWrap w:val="0"/>
            <w:vAlign w:val="center"/>
          </w:tcPr>
          <w:p>
            <w:pPr>
              <w:pStyle w:val="15"/>
              <w:rPr>
                <w:rFonts w:hint="default" w:eastAsia="方正书宋_GBK"/>
                <w:lang w:val="en-US" w:eastAsia="zh-CN"/>
              </w:rPr>
            </w:pPr>
            <w:r>
              <w:rPr>
                <w:rFonts w:hint="eastAsia"/>
                <w:lang w:val="en-US" w:eastAsia="zh-CN"/>
              </w:rPr>
              <w:t>对下达的违规</w:t>
            </w:r>
            <w:r>
              <w:t>图斑</w:t>
            </w:r>
            <w:r>
              <w:rPr>
                <w:rFonts w:hint="eastAsia"/>
                <w:lang w:val="en-US" w:eastAsia="zh-CN"/>
              </w:rPr>
              <w:t>高质量完成率占应完成的比例</w:t>
            </w:r>
          </w:p>
        </w:tc>
        <w:tc>
          <w:tcPr>
            <w:tcW w:w="1182" w:type="dxa"/>
            <w:noWrap w:val="0"/>
            <w:vAlign w:val="center"/>
          </w:tcPr>
          <w:p>
            <w:pPr>
              <w:pStyle w:val="15"/>
            </w:pPr>
            <w:r>
              <w:t>100</w:t>
            </w:r>
            <w:r>
              <w:rPr>
                <w:rFonts w:hint="eastAsia"/>
                <w:lang w:val="en-US" w:eastAsia="zh-CN"/>
              </w:rPr>
              <w:t>%</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rPr>
                <w:rFonts w:hint="default" w:eastAsia="方正书宋_GBK"/>
                <w:lang w:val="en-US" w:eastAsia="zh-CN"/>
              </w:rPr>
            </w:pPr>
            <w:r>
              <w:rPr>
                <w:rFonts w:hint="eastAsia"/>
                <w:lang w:val="en-US" w:eastAsia="zh-CN"/>
              </w:rPr>
              <w:t>及时上报率</w:t>
            </w:r>
          </w:p>
        </w:tc>
        <w:tc>
          <w:tcPr>
            <w:tcW w:w="2880" w:type="dxa"/>
            <w:noWrap w:val="0"/>
            <w:vAlign w:val="center"/>
          </w:tcPr>
          <w:p>
            <w:pPr>
              <w:pStyle w:val="15"/>
              <w:rPr>
                <w:rFonts w:hint="default" w:eastAsia="方正书宋_GBK"/>
                <w:lang w:val="en-US" w:eastAsia="zh-CN"/>
              </w:rPr>
            </w:pPr>
            <w:r>
              <w:rPr>
                <w:rFonts w:hint="eastAsia"/>
                <w:lang w:val="en-US" w:eastAsia="zh-CN"/>
              </w:rPr>
              <w:t>及时上报占应上报的比例</w:t>
            </w:r>
          </w:p>
        </w:tc>
        <w:tc>
          <w:tcPr>
            <w:tcW w:w="1182" w:type="dxa"/>
            <w:noWrap w:val="0"/>
            <w:vAlign w:val="center"/>
          </w:tcPr>
          <w:p>
            <w:pPr>
              <w:pStyle w:val="15"/>
            </w:pPr>
            <w:r>
              <w:t>100</w:t>
            </w:r>
            <w:r>
              <w:rPr>
                <w:rFonts w:hint="eastAsia"/>
                <w:lang w:val="en-US" w:eastAsia="zh-CN"/>
              </w:rPr>
              <w:t>%</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支出控制数</w:t>
            </w:r>
          </w:p>
        </w:tc>
        <w:tc>
          <w:tcPr>
            <w:tcW w:w="2880" w:type="dxa"/>
            <w:noWrap w:val="0"/>
            <w:vAlign w:val="center"/>
          </w:tcPr>
          <w:p>
            <w:pPr>
              <w:pStyle w:val="15"/>
              <w:rPr>
                <w:rFonts w:hint="default" w:eastAsia="方正书宋_GBK"/>
                <w:lang w:val="en-US" w:eastAsia="zh-CN"/>
              </w:rPr>
            </w:pPr>
            <w:r>
              <w:rPr>
                <w:rFonts w:hint="eastAsia"/>
                <w:lang w:val="en-US" w:eastAsia="zh-CN"/>
              </w:rPr>
              <w:t>支出控制数</w:t>
            </w:r>
          </w:p>
        </w:tc>
        <w:tc>
          <w:tcPr>
            <w:tcW w:w="1182" w:type="dxa"/>
            <w:noWrap w:val="0"/>
            <w:vAlign w:val="center"/>
          </w:tcPr>
          <w:p>
            <w:pPr>
              <w:pStyle w:val="15"/>
            </w:pPr>
            <w:r>
              <w:t>1万元</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防止水土流失，保护水生态环境</w:t>
            </w:r>
          </w:p>
        </w:tc>
        <w:tc>
          <w:tcPr>
            <w:tcW w:w="2880" w:type="dxa"/>
            <w:noWrap w:val="0"/>
            <w:vAlign w:val="center"/>
          </w:tcPr>
          <w:p>
            <w:pPr>
              <w:pStyle w:val="15"/>
            </w:pPr>
            <w:r>
              <w:t>能否防止水土流失，保护水生态环境</w:t>
            </w:r>
          </w:p>
        </w:tc>
        <w:tc>
          <w:tcPr>
            <w:tcW w:w="1182" w:type="dxa"/>
            <w:noWrap w:val="0"/>
            <w:vAlign w:val="center"/>
          </w:tcPr>
          <w:p>
            <w:pPr>
              <w:pStyle w:val="15"/>
            </w:pPr>
            <w:r>
              <w:t>能</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服务对象满意度</w:t>
            </w:r>
          </w:p>
        </w:tc>
        <w:tc>
          <w:tcPr>
            <w:tcW w:w="2880" w:type="dxa"/>
            <w:noWrap w:val="0"/>
            <w:vAlign w:val="center"/>
          </w:tcPr>
          <w:p>
            <w:pPr>
              <w:pStyle w:val="15"/>
            </w:pPr>
            <w:r>
              <w:t>服务对象满意度</w:t>
            </w:r>
          </w:p>
        </w:tc>
        <w:tc>
          <w:tcPr>
            <w:tcW w:w="1182" w:type="dxa"/>
            <w:noWrap w:val="0"/>
            <w:vAlign w:val="center"/>
          </w:tcPr>
          <w:p>
            <w:pPr>
              <w:pStyle w:val="15"/>
            </w:pPr>
            <w:r>
              <w:t>≥90百分比</w:t>
            </w:r>
          </w:p>
        </w:tc>
        <w:tc>
          <w:tcPr>
            <w:tcW w:w="3336" w:type="dxa"/>
            <w:noWrap w:val="0"/>
            <w:vAlign w:val="center"/>
          </w:tcPr>
          <w:p>
            <w:r>
              <w:rPr>
                <w:rFonts w:hint="eastAsia"/>
                <w:lang w:eastAsia="zh-CN"/>
              </w:rPr>
              <w:t>水土保持补偿费征收管理办法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32、水务局工作经费绩效目标表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保障水务局日常工作。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经费数量</w:t>
            </w:r>
          </w:p>
        </w:tc>
        <w:tc>
          <w:tcPr>
            <w:tcW w:w="2466" w:type="dxa"/>
            <w:noWrap w:val="0"/>
            <w:vAlign w:val="center"/>
          </w:tcPr>
          <w:p>
            <w:pPr>
              <w:pStyle w:val="15"/>
              <w:rPr>
                <w:rFonts w:hint="default" w:eastAsia="方正书宋_GBK"/>
                <w:lang w:val="en-US" w:eastAsia="zh-CN"/>
              </w:rPr>
            </w:pPr>
            <w:r>
              <w:rPr>
                <w:rFonts w:hint="eastAsia"/>
                <w:lang w:val="en-US" w:eastAsia="zh-CN"/>
              </w:rPr>
              <w:t>经费数量</w:t>
            </w:r>
          </w:p>
        </w:tc>
        <w:tc>
          <w:tcPr>
            <w:tcW w:w="2466" w:type="dxa"/>
            <w:noWrap w:val="0"/>
            <w:vAlign w:val="center"/>
          </w:tcPr>
          <w:p>
            <w:pPr>
              <w:pStyle w:val="15"/>
            </w:pPr>
            <w:r>
              <w:t>15万元</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rPr>
                <w:rFonts w:hint="default" w:eastAsia="方正书宋_GBK"/>
                <w:lang w:val="en-US" w:eastAsia="zh-CN"/>
              </w:rPr>
            </w:pPr>
            <w:r>
              <w:rPr>
                <w:rFonts w:hint="eastAsia"/>
                <w:lang w:val="en-US" w:eastAsia="zh-CN"/>
              </w:rPr>
              <w:t>高质量比率</w:t>
            </w:r>
          </w:p>
        </w:tc>
        <w:tc>
          <w:tcPr>
            <w:tcW w:w="2466" w:type="dxa"/>
            <w:noWrap w:val="0"/>
            <w:vAlign w:val="center"/>
          </w:tcPr>
          <w:p>
            <w:pPr>
              <w:pStyle w:val="15"/>
              <w:rPr>
                <w:rFonts w:hint="default" w:eastAsia="方正书宋_GBK"/>
                <w:lang w:val="en-US" w:eastAsia="zh-CN"/>
              </w:rPr>
            </w:pPr>
            <w:r>
              <w:rPr>
                <w:rFonts w:hint="eastAsia"/>
                <w:lang w:val="en-US" w:eastAsia="zh-CN"/>
              </w:rPr>
              <w:t>高质量保障工作运行占工作的比例</w:t>
            </w:r>
          </w:p>
        </w:tc>
        <w:tc>
          <w:tcPr>
            <w:tcW w:w="2466" w:type="dxa"/>
            <w:noWrap w:val="0"/>
            <w:vAlign w:val="center"/>
          </w:tcPr>
          <w:p>
            <w:pPr>
              <w:pStyle w:val="15"/>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rPr>
                <w:rFonts w:hint="default" w:eastAsia="方正书宋_GBK"/>
                <w:lang w:val="en-US" w:eastAsia="zh-CN"/>
              </w:rPr>
            </w:pPr>
            <w:r>
              <w:rPr>
                <w:rFonts w:hint="eastAsia"/>
                <w:lang w:val="en-US" w:eastAsia="zh-CN"/>
              </w:rPr>
              <w:t>及时支付率</w:t>
            </w:r>
          </w:p>
        </w:tc>
        <w:tc>
          <w:tcPr>
            <w:tcW w:w="2466" w:type="dxa"/>
            <w:noWrap w:val="0"/>
            <w:vAlign w:val="center"/>
          </w:tcPr>
          <w:p>
            <w:pPr>
              <w:pStyle w:val="15"/>
              <w:rPr>
                <w:rFonts w:hint="default" w:eastAsia="方正书宋_GBK"/>
                <w:lang w:val="en-US" w:eastAsia="zh-CN"/>
              </w:rPr>
            </w:pPr>
            <w:r>
              <w:rPr>
                <w:rFonts w:hint="eastAsia"/>
                <w:lang w:val="en-US" w:eastAsia="zh-CN"/>
              </w:rPr>
              <w:t>及时支付占应支付的比例</w:t>
            </w:r>
          </w:p>
        </w:tc>
        <w:tc>
          <w:tcPr>
            <w:tcW w:w="2466" w:type="dxa"/>
            <w:noWrap w:val="0"/>
            <w:vAlign w:val="center"/>
          </w:tcPr>
          <w:p>
            <w:pPr>
              <w:pStyle w:val="15"/>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t>支出控制在批复的预算范围内的项目比例</w:t>
            </w:r>
          </w:p>
        </w:tc>
        <w:tc>
          <w:tcPr>
            <w:tcW w:w="2466" w:type="dxa"/>
            <w:noWrap w:val="0"/>
            <w:vAlign w:val="center"/>
          </w:tcPr>
          <w:p>
            <w:pPr>
              <w:pStyle w:val="15"/>
            </w:pPr>
            <w:r>
              <w:t>支出控制在批复的预算范围内的项目比例</w:t>
            </w:r>
          </w:p>
        </w:tc>
        <w:tc>
          <w:tcPr>
            <w:tcW w:w="2466" w:type="dxa"/>
            <w:noWrap w:val="0"/>
            <w:vAlign w:val="center"/>
          </w:tcPr>
          <w:p>
            <w:pPr>
              <w:pStyle w:val="15"/>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社会稳定度</w:t>
            </w:r>
          </w:p>
        </w:tc>
        <w:tc>
          <w:tcPr>
            <w:tcW w:w="2466" w:type="dxa"/>
            <w:noWrap w:val="0"/>
            <w:vAlign w:val="center"/>
          </w:tcPr>
          <w:p>
            <w:pPr>
              <w:pStyle w:val="15"/>
            </w:pPr>
            <w:r>
              <w:t>通过按时支付该项资金，促进社会更加稳定。</w:t>
            </w:r>
          </w:p>
        </w:tc>
        <w:tc>
          <w:tcPr>
            <w:tcW w:w="2466" w:type="dxa"/>
            <w:noWrap w:val="0"/>
            <w:vAlign w:val="center"/>
          </w:tcPr>
          <w:p>
            <w:pPr>
              <w:pStyle w:val="15"/>
            </w:pPr>
            <w:r>
              <w:t>通过按时支付该项资金，促进社会更加稳定。</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群众满意度</w:t>
            </w:r>
          </w:p>
        </w:tc>
        <w:tc>
          <w:tcPr>
            <w:tcW w:w="2466" w:type="dxa"/>
            <w:noWrap w:val="0"/>
            <w:vAlign w:val="center"/>
          </w:tcPr>
          <w:p>
            <w:pPr>
              <w:pStyle w:val="15"/>
            </w:pPr>
            <w:r>
              <w:t>群众满意度</w:t>
            </w:r>
          </w:p>
        </w:tc>
        <w:tc>
          <w:tcPr>
            <w:tcW w:w="2466" w:type="dxa"/>
            <w:noWrap w:val="0"/>
            <w:vAlign w:val="center"/>
          </w:tcPr>
          <w:p>
            <w:pPr>
              <w:pStyle w:val="15"/>
            </w:pPr>
            <w:r>
              <w:t>≥90%</w:t>
            </w:r>
          </w:p>
        </w:tc>
        <w:tc>
          <w:tcPr>
            <w:tcW w:w="2466" w:type="dxa"/>
            <w:noWrap w:val="0"/>
            <w:vAlign w:val="center"/>
          </w:tcPr>
          <w:p>
            <w:r>
              <w:rPr>
                <w:rFonts w:hint="eastAsia"/>
                <w:lang w:eastAsia="zh-CN"/>
              </w:rPr>
              <w:t>年度</w:t>
            </w: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33、土地出让金/泜河隆尧县城下游段河道治理工程绩效目标表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pPr>
            <w:r>
              <w:t>治理长度</w:t>
            </w:r>
          </w:p>
        </w:tc>
        <w:tc>
          <w:tcPr>
            <w:tcW w:w="2466" w:type="dxa"/>
            <w:noWrap w:val="0"/>
            <w:vAlign w:val="center"/>
          </w:tcPr>
          <w:p>
            <w:pPr>
              <w:pStyle w:val="15"/>
            </w:pPr>
            <w:r>
              <w:t>加固堤防长度</w:t>
            </w:r>
          </w:p>
        </w:tc>
        <w:tc>
          <w:tcPr>
            <w:tcW w:w="2466" w:type="dxa"/>
            <w:noWrap w:val="0"/>
            <w:vAlign w:val="center"/>
          </w:tcPr>
          <w:p>
            <w:pPr>
              <w:pStyle w:val="15"/>
            </w:pPr>
            <w:r>
              <w:t>19.59km</w:t>
            </w:r>
          </w:p>
        </w:tc>
        <w:tc>
          <w:tcPr>
            <w:tcW w:w="2466" w:type="dxa"/>
            <w:noWrap w:val="0"/>
            <w:vAlign w:val="center"/>
          </w:tcPr>
          <w:p>
            <w:pPr>
              <w:pStyle w:val="15"/>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工程合格率</w:t>
            </w:r>
          </w:p>
        </w:tc>
        <w:tc>
          <w:tcPr>
            <w:tcW w:w="2466" w:type="dxa"/>
            <w:noWrap w:val="0"/>
            <w:vAlign w:val="center"/>
          </w:tcPr>
          <w:p>
            <w:pPr>
              <w:pStyle w:val="15"/>
            </w:pPr>
            <w:r>
              <w:rPr>
                <w:rFonts w:hint="eastAsia"/>
                <w:lang w:val="en-US" w:eastAsia="zh-CN"/>
              </w:rPr>
              <w:t>检测数占应检测的比例</w:t>
            </w:r>
          </w:p>
        </w:tc>
        <w:tc>
          <w:tcPr>
            <w:tcW w:w="2466" w:type="dxa"/>
            <w:noWrap w:val="0"/>
            <w:vAlign w:val="center"/>
          </w:tcPr>
          <w:p>
            <w:pPr>
              <w:pStyle w:val="15"/>
            </w:pPr>
            <w:r>
              <w:t>100</w:t>
            </w:r>
            <w:r>
              <w:rPr>
                <w:rFonts w:hint="eastAsia"/>
                <w:lang w:val="en-US" w:eastAsia="zh-CN"/>
              </w:rPr>
              <w:t>%</w:t>
            </w:r>
          </w:p>
        </w:tc>
        <w:tc>
          <w:tcPr>
            <w:tcW w:w="2466" w:type="dxa"/>
            <w:noWrap w:val="0"/>
            <w:vAlign w:val="center"/>
          </w:tcPr>
          <w:p>
            <w:pPr>
              <w:pStyle w:val="15"/>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r>
              <w:rPr>
                <w:rFonts w:hint="eastAsia"/>
                <w:lang w:val="en-US" w:eastAsia="zh-CN"/>
              </w:rPr>
              <w:t>%</w:t>
            </w:r>
          </w:p>
        </w:tc>
        <w:tc>
          <w:tcPr>
            <w:tcW w:w="2466" w:type="dxa"/>
            <w:noWrap w:val="0"/>
            <w:vAlign w:val="center"/>
          </w:tcPr>
          <w:p>
            <w:pPr>
              <w:pStyle w:val="15"/>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≤6119万元</w:t>
            </w:r>
          </w:p>
        </w:tc>
        <w:tc>
          <w:tcPr>
            <w:tcW w:w="2466" w:type="dxa"/>
            <w:noWrap w:val="0"/>
            <w:vAlign w:val="center"/>
          </w:tcPr>
          <w:p>
            <w:pPr>
              <w:pStyle w:val="15"/>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提高河道行洪能力</w:t>
            </w:r>
          </w:p>
        </w:tc>
        <w:tc>
          <w:tcPr>
            <w:tcW w:w="2466" w:type="dxa"/>
            <w:noWrap w:val="0"/>
            <w:vAlign w:val="center"/>
          </w:tcPr>
          <w:p>
            <w:pPr>
              <w:pStyle w:val="15"/>
            </w:pPr>
            <w:r>
              <w:t>能否提高河道行洪能力</w:t>
            </w:r>
          </w:p>
        </w:tc>
        <w:tc>
          <w:tcPr>
            <w:tcW w:w="2466" w:type="dxa"/>
            <w:noWrap w:val="0"/>
            <w:vAlign w:val="center"/>
          </w:tcPr>
          <w:p>
            <w:pPr>
              <w:pStyle w:val="15"/>
            </w:pPr>
            <w:r>
              <w:t>能</w:t>
            </w:r>
          </w:p>
        </w:tc>
        <w:tc>
          <w:tcPr>
            <w:tcW w:w="2466" w:type="dxa"/>
            <w:noWrap w:val="0"/>
            <w:vAlign w:val="center"/>
          </w:tcPr>
          <w:p>
            <w:pPr>
              <w:pStyle w:val="15"/>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隆发改审批[2017]102号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34、土地出让金/大陆泽、宁晋泊蓄滞洪区防洪工程与安全建设项目绩效目标表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eastAsia" w:eastAsia="方正书宋_GBK"/>
                <w:lang w:val="en-US" w:eastAsia="zh-CN"/>
              </w:rPr>
            </w:pPr>
            <w:r>
              <w:t>提防</w:t>
            </w:r>
            <w:r>
              <w:rPr>
                <w:rFonts w:hint="eastAsia"/>
                <w:lang w:val="en-US" w:eastAsia="zh-CN"/>
              </w:rPr>
              <w:t>长度</w:t>
            </w:r>
          </w:p>
        </w:tc>
        <w:tc>
          <w:tcPr>
            <w:tcW w:w="2466" w:type="dxa"/>
            <w:noWrap w:val="0"/>
            <w:vAlign w:val="center"/>
          </w:tcPr>
          <w:p>
            <w:pPr>
              <w:pStyle w:val="15"/>
            </w:pPr>
            <w:r>
              <w:t>疏挖河道、修建提防长度</w:t>
            </w:r>
          </w:p>
        </w:tc>
        <w:tc>
          <w:tcPr>
            <w:tcW w:w="2466" w:type="dxa"/>
            <w:noWrap w:val="0"/>
            <w:vAlign w:val="center"/>
          </w:tcPr>
          <w:p>
            <w:pPr>
              <w:pStyle w:val="15"/>
            </w:pPr>
            <w:r>
              <w:t>57.7km</w:t>
            </w:r>
          </w:p>
        </w:tc>
        <w:tc>
          <w:tcPr>
            <w:tcW w:w="2466" w:type="dxa"/>
            <w:noWrap w:val="0"/>
            <w:vAlign w:val="center"/>
          </w:tcPr>
          <w:p>
            <w:pPr>
              <w:pStyle w:val="15"/>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rPr>
                <w:rFonts w:hint="default" w:eastAsia="方正书宋_GBK"/>
                <w:lang w:val="en-US" w:eastAsia="zh-CN"/>
              </w:rPr>
            </w:pPr>
            <w:r>
              <w:rPr>
                <w:rFonts w:hint="eastAsia"/>
                <w:lang w:val="en-US" w:eastAsia="zh-CN"/>
              </w:rPr>
              <w:t>高质量完成率</w:t>
            </w:r>
          </w:p>
        </w:tc>
        <w:tc>
          <w:tcPr>
            <w:tcW w:w="2466" w:type="dxa"/>
            <w:noWrap w:val="0"/>
            <w:vAlign w:val="center"/>
          </w:tcPr>
          <w:p>
            <w:pPr>
              <w:pStyle w:val="15"/>
              <w:rPr>
                <w:rFonts w:hint="default"/>
                <w:lang w:val="en-US"/>
              </w:rPr>
            </w:pPr>
            <w:r>
              <w:rPr>
                <w:rFonts w:hint="eastAsia"/>
                <w:lang w:val="en-US" w:eastAsia="zh-CN"/>
              </w:rPr>
              <w:t>高质量完成占应完成的比例</w:t>
            </w:r>
          </w:p>
        </w:tc>
        <w:tc>
          <w:tcPr>
            <w:tcW w:w="2466" w:type="dxa"/>
            <w:noWrap w:val="0"/>
            <w:vAlign w:val="center"/>
          </w:tcPr>
          <w:p>
            <w:pPr>
              <w:pStyle w:val="15"/>
            </w:pPr>
            <w:r>
              <w:t>100%</w:t>
            </w:r>
          </w:p>
        </w:tc>
        <w:tc>
          <w:tcPr>
            <w:tcW w:w="2466" w:type="dxa"/>
            <w:noWrap w:val="0"/>
            <w:vAlign w:val="center"/>
          </w:tcPr>
          <w:p>
            <w:pPr>
              <w:pStyle w:val="15"/>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p>
        </w:tc>
        <w:tc>
          <w:tcPr>
            <w:tcW w:w="2466" w:type="dxa"/>
            <w:noWrap w:val="0"/>
            <w:vAlign w:val="center"/>
          </w:tcPr>
          <w:p>
            <w:pPr>
              <w:pStyle w:val="15"/>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rPr>
                <w:rFonts w:hint="default" w:eastAsia="方正书宋_GBK"/>
                <w:lang w:val="en-US" w:eastAsia="zh-CN"/>
              </w:rPr>
            </w:pPr>
            <w:r>
              <w:t>10</w:t>
            </w:r>
            <w:r>
              <w:rPr>
                <w:rFonts w:hint="eastAsia"/>
                <w:lang w:val="en-US" w:eastAsia="zh-CN"/>
              </w:rPr>
              <w:t>00万元</w:t>
            </w:r>
          </w:p>
        </w:tc>
        <w:tc>
          <w:tcPr>
            <w:tcW w:w="2466" w:type="dxa"/>
            <w:noWrap w:val="0"/>
            <w:vAlign w:val="center"/>
          </w:tcPr>
          <w:p>
            <w:pPr>
              <w:pStyle w:val="15"/>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rPr>
                <w:rFonts w:hint="default" w:eastAsia="方正书宋_GBK"/>
                <w:lang w:val="en-US" w:eastAsia="zh-CN"/>
              </w:rPr>
            </w:pPr>
            <w:r>
              <w:t>全面提升蓄滞洪区防灾减灾能力</w:t>
            </w:r>
          </w:p>
        </w:tc>
        <w:tc>
          <w:tcPr>
            <w:tcW w:w="2466" w:type="dxa"/>
            <w:noWrap w:val="0"/>
            <w:vAlign w:val="center"/>
          </w:tcPr>
          <w:p>
            <w:pPr>
              <w:pStyle w:val="15"/>
            </w:pPr>
            <w:r>
              <w:t>能否全面提升蓄滞洪区防灾减灾能力。</w:t>
            </w:r>
          </w:p>
        </w:tc>
        <w:tc>
          <w:tcPr>
            <w:tcW w:w="2466" w:type="dxa"/>
            <w:noWrap w:val="0"/>
            <w:vAlign w:val="center"/>
          </w:tcPr>
          <w:p>
            <w:pPr>
              <w:pStyle w:val="15"/>
            </w:pPr>
            <w:r>
              <w:t>能</w:t>
            </w:r>
          </w:p>
        </w:tc>
        <w:tc>
          <w:tcPr>
            <w:tcW w:w="2466"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发改农经[2022]1153号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35、土地出让金/南水北调水费绩效目标表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完成2023年南水北调的上缴。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50"/>
        <w:gridCol w:w="208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850" w:type="dxa"/>
            <w:noWrap w:val="0"/>
            <w:vAlign w:val="center"/>
          </w:tcPr>
          <w:p>
            <w:pPr>
              <w:pStyle w:val="13"/>
            </w:pPr>
            <w:r>
              <w:t>绩效指标描述</w:t>
            </w:r>
          </w:p>
        </w:tc>
        <w:tc>
          <w:tcPr>
            <w:tcW w:w="2082"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缴费数额</w:t>
            </w:r>
          </w:p>
        </w:tc>
        <w:tc>
          <w:tcPr>
            <w:tcW w:w="2850" w:type="dxa"/>
            <w:noWrap w:val="0"/>
            <w:vAlign w:val="center"/>
          </w:tcPr>
          <w:p>
            <w:pPr>
              <w:pStyle w:val="15"/>
              <w:rPr>
                <w:rFonts w:hint="eastAsia" w:eastAsia="方正书宋_GBK"/>
                <w:lang w:val="en-US" w:eastAsia="zh-CN"/>
              </w:rPr>
            </w:pPr>
            <w:r>
              <w:t>2023年南水北调水费</w:t>
            </w:r>
            <w:r>
              <w:rPr>
                <w:rFonts w:hint="eastAsia"/>
                <w:lang w:val="en-US" w:eastAsia="zh-CN"/>
              </w:rPr>
              <w:t>金额</w:t>
            </w:r>
          </w:p>
        </w:tc>
        <w:tc>
          <w:tcPr>
            <w:tcW w:w="2082" w:type="dxa"/>
            <w:noWrap w:val="0"/>
            <w:vAlign w:val="center"/>
          </w:tcPr>
          <w:p>
            <w:pPr>
              <w:pStyle w:val="15"/>
            </w:pPr>
            <w:r>
              <w:t>3000万元</w:t>
            </w:r>
          </w:p>
        </w:tc>
        <w:tc>
          <w:tcPr>
            <w:tcW w:w="2466" w:type="dxa"/>
            <w:noWrap w:val="0"/>
            <w:vAlign w:val="center"/>
          </w:tcPr>
          <w:p>
            <w:pPr>
              <w:pStyle w:val="15"/>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rPr>
                <w:rFonts w:hint="eastAsia"/>
                <w:lang w:val="en-US" w:eastAsia="zh-CN"/>
              </w:rPr>
              <w:t>高质量完成率</w:t>
            </w:r>
          </w:p>
        </w:tc>
        <w:tc>
          <w:tcPr>
            <w:tcW w:w="2850" w:type="dxa"/>
            <w:noWrap w:val="0"/>
            <w:vAlign w:val="center"/>
          </w:tcPr>
          <w:p>
            <w:pPr>
              <w:pStyle w:val="15"/>
            </w:pPr>
            <w:r>
              <w:rPr>
                <w:rFonts w:hint="eastAsia"/>
                <w:lang w:val="en-US" w:eastAsia="zh-CN"/>
              </w:rPr>
              <w:t>高质量完成占应完成的比例</w:t>
            </w:r>
          </w:p>
        </w:tc>
        <w:tc>
          <w:tcPr>
            <w:tcW w:w="2082" w:type="dxa"/>
            <w:noWrap w:val="0"/>
            <w:vAlign w:val="center"/>
          </w:tcPr>
          <w:p>
            <w:pPr>
              <w:pStyle w:val="15"/>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t>及时率</w:t>
            </w:r>
          </w:p>
        </w:tc>
        <w:tc>
          <w:tcPr>
            <w:tcW w:w="2850" w:type="dxa"/>
            <w:noWrap w:val="0"/>
            <w:vAlign w:val="center"/>
          </w:tcPr>
          <w:p>
            <w:pPr>
              <w:pStyle w:val="15"/>
              <w:rPr>
                <w:rFonts w:hint="default" w:eastAsia="方正书宋_GBK"/>
                <w:lang w:val="en-US" w:eastAsia="zh-CN"/>
              </w:rPr>
            </w:pPr>
            <w:r>
              <w:t>及时</w:t>
            </w:r>
            <w:r>
              <w:rPr>
                <w:rFonts w:hint="eastAsia"/>
                <w:lang w:val="en-US" w:eastAsia="zh-CN"/>
              </w:rPr>
              <w:t>上缴占应上缴的比例</w:t>
            </w:r>
          </w:p>
        </w:tc>
        <w:tc>
          <w:tcPr>
            <w:tcW w:w="2082" w:type="dxa"/>
            <w:noWrap w:val="0"/>
            <w:vAlign w:val="center"/>
          </w:tcPr>
          <w:p>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rPr>
                <w:rFonts w:hint="default" w:eastAsia="方正书宋_GBK"/>
                <w:lang w:val="en-US" w:eastAsia="zh-CN"/>
              </w:rPr>
            </w:pPr>
            <w:r>
              <w:rPr>
                <w:rFonts w:hint="eastAsia"/>
                <w:lang w:val="en-US" w:eastAsia="zh-CN"/>
              </w:rPr>
              <w:t>成本控制</w:t>
            </w:r>
          </w:p>
        </w:tc>
        <w:tc>
          <w:tcPr>
            <w:tcW w:w="2850" w:type="dxa"/>
            <w:noWrap w:val="0"/>
            <w:vAlign w:val="center"/>
          </w:tcPr>
          <w:p>
            <w:pPr>
              <w:pStyle w:val="15"/>
              <w:rPr>
                <w:rFonts w:hint="default" w:eastAsia="方正书宋_GBK"/>
                <w:lang w:val="en-US" w:eastAsia="zh-CN"/>
              </w:rPr>
            </w:pPr>
            <w:r>
              <w:rPr>
                <w:rFonts w:hint="eastAsia"/>
                <w:lang w:val="en-US" w:eastAsia="zh-CN"/>
              </w:rPr>
              <w:t>成本控制数</w:t>
            </w:r>
          </w:p>
        </w:tc>
        <w:tc>
          <w:tcPr>
            <w:tcW w:w="2082" w:type="dxa"/>
            <w:noWrap w:val="0"/>
            <w:vAlign w:val="center"/>
          </w:tcPr>
          <w:p>
            <w:pPr>
              <w:pStyle w:val="15"/>
              <w:rPr>
                <w:rFonts w:hint="default" w:eastAsia="方正书宋_GBK"/>
                <w:lang w:val="en-US" w:eastAsia="zh-CN"/>
              </w:rPr>
            </w:pPr>
            <w:r>
              <w:rPr>
                <w:rFonts w:hint="eastAsia"/>
                <w:lang w:val="en-US" w:eastAsia="zh-CN"/>
              </w:rPr>
              <w:t>≤5040.74万元</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可持续影响指标</w:t>
            </w:r>
          </w:p>
        </w:tc>
        <w:tc>
          <w:tcPr>
            <w:tcW w:w="2466" w:type="dxa"/>
            <w:noWrap w:val="0"/>
            <w:vAlign w:val="center"/>
          </w:tcPr>
          <w:p>
            <w:pPr>
              <w:pStyle w:val="15"/>
            </w:pPr>
            <w:r>
              <w:t>可以促进社会的可持续发展</w:t>
            </w:r>
          </w:p>
        </w:tc>
        <w:tc>
          <w:tcPr>
            <w:tcW w:w="2850" w:type="dxa"/>
            <w:noWrap w:val="0"/>
            <w:vAlign w:val="center"/>
          </w:tcPr>
          <w:p>
            <w:pPr>
              <w:pStyle w:val="15"/>
            </w:pPr>
            <w:r>
              <w:t>可以促进社会的可持续发展</w:t>
            </w:r>
          </w:p>
        </w:tc>
        <w:tc>
          <w:tcPr>
            <w:tcW w:w="2082" w:type="dxa"/>
            <w:noWrap w:val="0"/>
            <w:vAlign w:val="center"/>
          </w:tcPr>
          <w:p>
            <w:pPr>
              <w:pStyle w:val="15"/>
            </w:pPr>
            <w:r>
              <w:t>可以促进社会的可持续发展</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受益群众满意度</w:t>
            </w:r>
          </w:p>
        </w:tc>
        <w:tc>
          <w:tcPr>
            <w:tcW w:w="2850" w:type="dxa"/>
            <w:noWrap w:val="0"/>
            <w:vAlign w:val="center"/>
          </w:tcPr>
          <w:p>
            <w:pPr>
              <w:pStyle w:val="15"/>
            </w:pPr>
            <w:r>
              <w:t>受益群众满意度</w:t>
            </w:r>
          </w:p>
        </w:tc>
        <w:tc>
          <w:tcPr>
            <w:tcW w:w="2082" w:type="dxa"/>
            <w:noWrap w:val="0"/>
            <w:vAlign w:val="center"/>
          </w:tcPr>
          <w:p>
            <w:pPr>
              <w:pStyle w:val="15"/>
            </w:pPr>
            <w:r>
              <w:t>≥90百分比</w:t>
            </w:r>
          </w:p>
        </w:tc>
        <w:tc>
          <w:tcPr>
            <w:tcW w:w="2466" w:type="dxa"/>
            <w:noWrap w:val="0"/>
            <w:vAlign w:val="center"/>
          </w:tcPr>
          <w:p>
            <w:r>
              <w:rPr>
                <w:rFonts w:hint="eastAsia"/>
                <w:lang w:eastAsia="zh-CN"/>
              </w:rPr>
              <w:t>年度</w:t>
            </w: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36、邢台市隆尧县2020年地下水超采治理农业灌溉水量监测项目绩效目标表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744"/>
        <w:gridCol w:w="70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744" w:type="dxa"/>
            <w:tcBorders>
              <w:bottom w:val="single" w:color="FFFFFF" w:sz="6" w:space="0"/>
            </w:tcBorders>
            <w:noWrap w:val="0"/>
            <w:vAlign w:val="center"/>
          </w:tcPr>
          <w:p>
            <w:pPr>
              <w:pStyle w:val="13"/>
            </w:pPr>
            <w:r>
              <w:t>绩效目标</w:t>
            </w:r>
          </w:p>
        </w:tc>
        <w:tc>
          <w:tcPr>
            <w:tcW w:w="7054" w:type="dxa"/>
            <w:tcBorders>
              <w:bottom w:val="single" w:color="FFFFFF" w:sz="6" w:space="0"/>
            </w:tcBorders>
            <w:noWrap w:val="0"/>
            <w:vAlign w:val="center"/>
          </w:tcPr>
          <w:p>
            <w:pPr>
              <w:pStyle w:val="15"/>
            </w:pPr>
            <w:r>
              <w:t>完成73处农业水量监测点。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11"/>
        <w:gridCol w:w="2850"/>
        <w:gridCol w:w="173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811" w:type="dxa"/>
            <w:noWrap w:val="0"/>
            <w:vAlign w:val="center"/>
          </w:tcPr>
          <w:p>
            <w:pPr>
              <w:pStyle w:val="13"/>
            </w:pPr>
            <w:r>
              <w:t>三级指标</w:t>
            </w:r>
          </w:p>
        </w:tc>
        <w:tc>
          <w:tcPr>
            <w:tcW w:w="2850" w:type="dxa"/>
            <w:noWrap w:val="0"/>
            <w:vAlign w:val="center"/>
          </w:tcPr>
          <w:p>
            <w:pPr>
              <w:pStyle w:val="13"/>
            </w:pPr>
            <w:r>
              <w:t>绩效指标描述</w:t>
            </w:r>
          </w:p>
        </w:tc>
        <w:tc>
          <w:tcPr>
            <w:tcW w:w="1737"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811" w:type="dxa"/>
            <w:noWrap w:val="0"/>
            <w:vAlign w:val="center"/>
          </w:tcPr>
          <w:p>
            <w:pPr>
              <w:pStyle w:val="15"/>
              <w:rPr>
                <w:rFonts w:hint="default" w:eastAsia="方正书宋_GBK"/>
                <w:lang w:val="en-US" w:eastAsia="zh-CN"/>
              </w:rPr>
            </w:pPr>
            <w:r>
              <w:t>监测点</w:t>
            </w:r>
            <w:r>
              <w:rPr>
                <w:rFonts w:hint="eastAsia"/>
                <w:lang w:val="en-US" w:eastAsia="zh-CN"/>
              </w:rPr>
              <w:t>的数量</w:t>
            </w:r>
          </w:p>
        </w:tc>
        <w:tc>
          <w:tcPr>
            <w:tcW w:w="2850" w:type="dxa"/>
            <w:noWrap w:val="0"/>
            <w:vAlign w:val="center"/>
          </w:tcPr>
          <w:p>
            <w:pPr>
              <w:pStyle w:val="15"/>
            </w:pPr>
            <w:r>
              <w:t>完成农业水量监测点</w:t>
            </w:r>
            <w:r>
              <w:rPr>
                <w:rFonts w:hint="eastAsia"/>
                <w:lang w:val="en-US" w:eastAsia="zh-CN"/>
              </w:rPr>
              <w:t>的数量</w:t>
            </w:r>
          </w:p>
        </w:tc>
        <w:tc>
          <w:tcPr>
            <w:tcW w:w="1737" w:type="dxa"/>
            <w:noWrap w:val="0"/>
            <w:vAlign w:val="center"/>
          </w:tcPr>
          <w:p>
            <w:pPr>
              <w:pStyle w:val="15"/>
            </w:pPr>
            <w:r>
              <w:t>73处</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811" w:type="dxa"/>
            <w:noWrap w:val="0"/>
            <w:vAlign w:val="center"/>
          </w:tcPr>
          <w:p>
            <w:pPr>
              <w:pStyle w:val="15"/>
            </w:pPr>
            <w:r>
              <w:t>质量合格率</w:t>
            </w:r>
          </w:p>
        </w:tc>
        <w:tc>
          <w:tcPr>
            <w:tcW w:w="2850" w:type="dxa"/>
            <w:noWrap w:val="0"/>
            <w:vAlign w:val="center"/>
          </w:tcPr>
          <w:p>
            <w:pPr>
              <w:pStyle w:val="15"/>
              <w:rPr>
                <w:rFonts w:hint="default" w:eastAsia="方正书宋_GBK"/>
                <w:lang w:val="en-US" w:eastAsia="zh-CN"/>
              </w:rPr>
            </w:pPr>
            <w:r>
              <w:rPr>
                <w:rFonts w:hint="eastAsia"/>
                <w:lang w:val="en-US" w:eastAsia="zh-CN"/>
              </w:rPr>
              <w:t>检测合格占应完成的比例</w:t>
            </w:r>
          </w:p>
        </w:tc>
        <w:tc>
          <w:tcPr>
            <w:tcW w:w="1737" w:type="dxa"/>
            <w:noWrap w:val="0"/>
            <w:vAlign w:val="center"/>
          </w:tcPr>
          <w:p>
            <w:pPr>
              <w:pStyle w:val="15"/>
              <w:rPr>
                <w:rFonts w:hint="eastAsia" w:eastAsia="方正书宋_GBK"/>
                <w:lang w:eastAsia="zh-CN"/>
              </w:rPr>
            </w:pPr>
            <w:r>
              <w:t>100</w:t>
            </w:r>
            <w:r>
              <w:rPr>
                <w:rFonts w:hint="eastAsia"/>
                <w:lang w:val="en-US" w:eastAsia="zh-CN"/>
              </w:rPr>
              <w:t>%</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811" w:type="dxa"/>
            <w:noWrap w:val="0"/>
            <w:vAlign w:val="center"/>
          </w:tcPr>
          <w:p>
            <w:pPr>
              <w:pStyle w:val="15"/>
            </w:pPr>
            <w:r>
              <w:rPr>
                <w:rFonts w:hint="eastAsia"/>
                <w:lang w:val="en-US" w:eastAsia="zh-CN"/>
              </w:rPr>
              <w:t>及时完成率</w:t>
            </w:r>
          </w:p>
        </w:tc>
        <w:tc>
          <w:tcPr>
            <w:tcW w:w="2850" w:type="dxa"/>
            <w:noWrap w:val="0"/>
            <w:vAlign w:val="center"/>
          </w:tcPr>
          <w:p>
            <w:pPr>
              <w:pStyle w:val="15"/>
            </w:pPr>
            <w:r>
              <w:rPr>
                <w:rFonts w:hint="eastAsia"/>
                <w:lang w:val="en-US" w:eastAsia="zh-CN"/>
              </w:rPr>
              <w:t>及时完成占应完成的比例</w:t>
            </w:r>
          </w:p>
        </w:tc>
        <w:tc>
          <w:tcPr>
            <w:tcW w:w="1737" w:type="dxa"/>
            <w:noWrap w:val="0"/>
            <w:vAlign w:val="center"/>
          </w:tcPr>
          <w:p>
            <w:pPr>
              <w:pStyle w:val="15"/>
              <w:rPr>
                <w:rFonts w:hint="eastAsia" w:eastAsia="方正书宋_GBK"/>
                <w:lang w:val="en-US" w:eastAsia="zh-CN"/>
              </w:rPr>
            </w:pPr>
            <w:r>
              <w:t>100</w:t>
            </w:r>
            <w:r>
              <w:rPr>
                <w:rFonts w:hint="eastAsia"/>
                <w:lang w:val="en-US" w:eastAsia="zh-CN"/>
              </w:rPr>
              <w:t>%</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811" w:type="dxa"/>
            <w:noWrap w:val="0"/>
            <w:vAlign w:val="center"/>
          </w:tcPr>
          <w:p>
            <w:pPr>
              <w:pStyle w:val="15"/>
              <w:rPr>
                <w:rFonts w:hint="default" w:eastAsia="方正书宋_GBK"/>
                <w:lang w:val="en-US" w:eastAsia="zh-CN"/>
              </w:rPr>
            </w:pPr>
            <w:r>
              <w:rPr>
                <w:rFonts w:hint="eastAsia"/>
                <w:lang w:val="en-US" w:eastAsia="zh-CN"/>
              </w:rPr>
              <w:t>成本控制</w:t>
            </w:r>
          </w:p>
        </w:tc>
        <w:tc>
          <w:tcPr>
            <w:tcW w:w="2850" w:type="dxa"/>
            <w:noWrap w:val="0"/>
            <w:vAlign w:val="center"/>
          </w:tcPr>
          <w:p>
            <w:pPr>
              <w:pStyle w:val="15"/>
              <w:rPr>
                <w:rFonts w:hint="default"/>
                <w:lang w:val="en-US"/>
              </w:rPr>
            </w:pPr>
            <w:r>
              <w:rPr>
                <w:rFonts w:hint="eastAsia"/>
                <w:lang w:val="en-US" w:eastAsia="zh-CN"/>
              </w:rPr>
              <w:t>成本控制数</w:t>
            </w:r>
          </w:p>
        </w:tc>
        <w:tc>
          <w:tcPr>
            <w:tcW w:w="1737" w:type="dxa"/>
            <w:noWrap w:val="0"/>
            <w:vAlign w:val="center"/>
          </w:tcPr>
          <w:p>
            <w:pPr>
              <w:pStyle w:val="15"/>
              <w:rPr>
                <w:rFonts w:hint="default" w:eastAsia="方正书宋_GBK"/>
                <w:lang w:val="en-US" w:eastAsia="zh-CN"/>
              </w:rPr>
            </w:pPr>
            <w:r>
              <w:rPr>
                <w:rFonts w:hint="eastAsia"/>
                <w:lang w:val="en-US" w:eastAsia="zh-CN"/>
              </w:rPr>
              <w:t>≤200万</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811" w:type="dxa"/>
            <w:noWrap w:val="0"/>
            <w:vAlign w:val="center"/>
          </w:tcPr>
          <w:p>
            <w:pPr>
              <w:pStyle w:val="15"/>
            </w:pPr>
            <w:r>
              <w:t>科学核算区域农业灌溉实际取用地下水量</w:t>
            </w:r>
          </w:p>
        </w:tc>
        <w:tc>
          <w:tcPr>
            <w:tcW w:w="2850" w:type="dxa"/>
            <w:noWrap w:val="0"/>
            <w:vAlign w:val="center"/>
          </w:tcPr>
          <w:p>
            <w:pPr>
              <w:pStyle w:val="15"/>
            </w:pPr>
            <w:r>
              <w:t>能否确定区域范围内农业灌溉以电折水系数</w:t>
            </w:r>
          </w:p>
        </w:tc>
        <w:tc>
          <w:tcPr>
            <w:tcW w:w="1737" w:type="dxa"/>
            <w:noWrap w:val="0"/>
            <w:vAlign w:val="center"/>
          </w:tcPr>
          <w:p>
            <w:pPr>
              <w:pStyle w:val="15"/>
            </w:pPr>
            <w:r>
              <w:t>能</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811" w:type="dxa"/>
            <w:noWrap w:val="0"/>
            <w:vAlign w:val="center"/>
          </w:tcPr>
          <w:p>
            <w:pPr>
              <w:pStyle w:val="15"/>
            </w:pPr>
            <w:r>
              <w:t>地方满意度</w:t>
            </w:r>
          </w:p>
        </w:tc>
        <w:tc>
          <w:tcPr>
            <w:tcW w:w="2850" w:type="dxa"/>
            <w:noWrap w:val="0"/>
            <w:vAlign w:val="center"/>
          </w:tcPr>
          <w:p>
            <w:pPr>
              <w:pStyle w:val="15"/>
            </w:pPr>
            <w:r>
              <w:t>地方满意度</w:t>
            </w:r>
          </w:p>
        </w:tc>
        <w:tc>
          <w:tcPr>
            <w:tcW w:w="1737" w:type="dxa"/>
            <w:noWrap w:val="0"/>
            <w:vAlign w:val="center"/>
          </w:tcPr>
          <w:p>
            <w:pPr>
              <w:pStyle w:val="15"/>
            </w:pPr>
            <w:r>
              <w:t>≥90百分比</w:t>
            </w:r>
          </w:p>
        </w:tc>
        <w:tc>
          <w:tcPr>
            <w:tcW w:w="2466" w:type="dxa"/>
            <w:noWrap w:val="0"/>
            <w:vAlign w:val="center"/>
          </w:tcPr>
          <w:p>
            <w:pPr>
              <w:pStyle w:val="15"/>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37、邢台市隆尧县东范村应急度汛项目绩效目标表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rPr>
                <w:rFonts w:hint="default" w:eastAsia="方正书宋_GBK"/>
                <w:lang w:val="en-US" w:eastAsia="zh-CN"/>
              </w:rPr>
            </w:pPr>
            <w:r>
              <w:rPr>
                <w:rFonts w:hint="eastAsia"/>
                <w:lang w:val="en-US" w:eastAsia="zh-CN"/>
              </w:rPr>
              <w:t>完成隆尧县东范村应急度汛项目建设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3"/>
            </w:pPr>
            <w:r>
              <w:t>一级指标</w:t>
            </w:r>
          </w:p>
        </w:tc>
        <w:tc>
          <w:tcPr>
            <w:tcW w:w="2466" w:type="dxa"/>
            <w:noWrap w:val="0"/>
            <w:vAlign w:val="center"/>
          </w:tcPr>
          <w:p>
            <w:pPr>
              <w:pStyle w:val="13"/>
            </w:pPr>
            <w:r>
              <w:t>二级指标</w:t>
            </w:r>
          </w:p>
        </w:tc>
        <w:tc>
          <w:tcPr>
            <w:tcW w:w="2466" w:type="dxa"/>
            <w:noWrap w:val="0"/>
            <w:vAlign w:val="center"/>
          </w:tcPr>
          <w:p>
            <w:pPr>
              <w:pStyle w:val="13"/>
            </w:pPr>
            <w:r>
              <w:t>三级指标</w:t>
            </w:r>
          </w:p>
        </w:tc>
        <w:tc>
          <w:tcPr>
            <w:tcW w:w="2466" w:type="dxa"/>
            <w:noWrap w:val="0"/>
            <w:vAlign w:val="center"/>
          </w:tcPr>
          <w:p>
            <w:pPr>
              <w:pStyle w:val="13"/>
            </w:pPr>
            <w:r>
              <w:t>绩效指标描述</w:t>
            </w:r>
          </w:p>
        </w:tc>
        <w:tc>
          <w:tcPr>
            <w:tcW w:w="2466"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6"/>
            </w:pPr>
            <w:r>
              <w:t>产出指标</w:t>
            </w:r>
          </w:p>
        </w:tc>
        <w:tc>
          <w:tcPr>
            <w:tcW w:w="2466" w:type="dxa"/>
            <w:noWrap w:val="0"/>
            <w:vAlign w:val="center"/>
          </w:tcPr>
          <w:p>
            <w:pPr>
              <w:pStyle w:val="15"/>
            </w:pPr>
            <w:r>
              <w:t>数量指标</w:t>
            </w:r>
          </w:p>
        </w:tc>
        <w:tc>
          <w:tcPr>
            <w:tcW w:w="2466" w:type="dxa"/>
            <w:noWrap w:val="0"/>
            <w:vAlign w:val="center"/>
          </w:tcPr>
          <w:p>
            <w:pPr>
              <w:pStyle w:val="15"/>
              <w:rPr>
                <w:rFonts w:hint="default" w:eastAsia="方正书宋_GBK"/>
                <w:lang w:val="en-US" w:eastAsia="zh-CN"/>
              </w:rPr>
            </w:pPr>
            <w:r>
              <w:rPr>
                <w:rFonts w:hint="eastAsia"/>
                <w:lang w:val="en-US" w:eastAsia="zh-CN"/>
              </w:rPr>
              <w:t>段数</w:t>
            </w:r>
          </w:p>
        </w:tc>
        <w:tc>
          <w:tcPr>
            <w:tcW w:w="2466" w:type="dxa"/>
            <w:noWrap w:val="0"/>
            <w:vAlign w:val="center"/>
          </w:tcPr>
          <w:p>
            <w:pPr>
              <w:pStyle w:val="15"/>
            </w:pPr>
            <w:r>
              <w:t>完成应急度汛</w:t>
            </w:r>
            <w:r>
              <w:rPr>
                <w:rFonts w:hint="eastAsia"/>
                <w:lang w:val="en-US" w:eastAsia="zh-CN"/>
              </w:rPr>
              <w:t>段数</w:t>
            </w:r>
          </w:p>
        </w:tc>
        <w:tc>
          <w:tcPr>
            <w:tcW w:w="2466" w:type="dxa"/>
            <w:noWrap w:val="0"/>
            <w:vAlign w:val="center"/>
          </w:tcPr>
          <w:p>
            <w:pPr>
              <w:pStyle w:val="15"/>
            </w:pPr>
            <w:r>
              <w:t>1段</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质量指标</w:t>
            </w:r>
          </w:p>
        </w:tc>
        <w:tc>
          <w:tcPr>
            <w:tcW w:w="2466" w:type="dxa"/>
            <w:noWrap w:val="0"/>
            <w:vAlign w:val="center"/>
          </w:tcPr>
          <w:p>
            <w:pPr>
              <w:pStyle w:val="15"/>
            </w:pPr>
            <w:r>
              <w:t>质量合格率</w:t>
            </w:r>
          </w:p>
        </w:tc>
        <w:tc>
          <w:tcPr>
            <w:tcW w:w="2466" w:type="dxa"/>
            <w:noWrap w:val="0"/>
            <w:vAlign w:val="center"/>
          </w:tcPr>
          <w:p>
            <w:pPr>
              <w:pStyle w:val="15"/>
            </w:pPr>
            <w:r>
              <w:rPr>
                <w:rFonts w:hint="eastAsia"/>
                <w:lang w:val="en-US" w:eastAsia="zh-CN"/>
              </w:rPr>
              <w:t>检测合格占应完成的比例</w:t>
            </w:r>
          </w:p>
        </w:tc>
        <w:tc>
          <w:tcPr>
            <w:tcW w:w="2466" w:type="dxa"/>
            <w:noWrap w:val="0"/>
            <w:vAlign w:val="center"/>
          </w:tcPr>
          <w:p>
            <w:pPr>
              <w:pStyle w:val="15"/>
            </w:pPr>
            <w:r>
              <w:t>100</w:t>
            </w:r>
            <w:r>
              <w:rPr>
                <w:rFonts w:hint="eastAsia"/>
                <w:lang w:val="en-US" w:eastAsia="zh-CN"/>
              </w:rPr>
              <w:t>%</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时效指标</w:t>
            </w:r>
          </w:p>
        </w:tc>
        <w:tc>
          <w:tcPr>
            <w:tcW w:w="2466" w:type="dxa"/>
            <w:noWrap w:val="0"/>
            <w:vAlign w:val="center"/>
          </w:tcPr>
          <w:p>
            <w:pPr>
              <w:pStyle w:val="15"/>
            </w:pPr>
            <w:r>
              <w:rPr>
                <w:rFonts w:hint="eastAsia"/>
                <w:lang w:val="en-US" w:eastAsia="zh-CN"/>
              </w:rPr>
              <w:t>及时完成率</w:t>
            </w:r>
          </w:p>
        </w:tc>
        <w:tc>
          <w:tcPr>
            <w:tcW w:w="2466" w:type="dxa"/>
            <w:noWrap w:val="0"/>
            <w:vAlign w:val="center"/>
          </w:tcPr>
          <w:p>
            <w:pPr>
              <w:pStyle w:val="15"/>
            </w:pPr>
            <w:r>
              <w:rPr>
                <w:rFonts w:hint="eastAsia"/>
                <w:lang w:val="en-US" w:eastAsia="zh-CN"/>
              </w:rPr>
              <w:t>及时完成占应完成的比例</w:t>
            </w:r>
          </w:p>
        </w:tc>
        <w:tc>
          <w:tcPr>
            <w:tcW w:w="2466" w:type="dxa"/>
            <w:noWrap w:val="0"/>
            <w:vAlign w:val="center"/>
          </w:tcPr>
          <w:p>
            <w:pPr>
              <w:pStyle w:val="15"/>
            </w:pPr>
            <w:r>
              <w:t>100</w:t>
            </w:r>
            <w:r>
              <w:rPr>
                <w:rFonts w:hint="eastAsia"/>
                <w:lang w:val="en-US" w:eastAsia="zh-CN"/>
              </w:rPr>
              <w:t>%</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5"/>
            </w:pPr>
            <w:r>
              <w:t>成本指标</w:t>
            </w:r>
          </w:p>
        </w:tc>
        <w:tc>
          <w:tcPr>
            <w:tcW w:w="2466" w:type="dxa"/>
            <w:noWrap w:val="0"/>
            <w:vAlign w:val="center"/>
          </w:tcPr>
          <w:p>
            <w:pPr>
              <w:pStyle w:val="15"/>
            </w:pPr>
            <w:r>
              <w:rPr>
                <w:rFonts w:hint="eastAsia"/>
                <w:lang w:val="en-US" w:eastAsia="zh-CN"/>
              </w:rPr>
              <w:t>成本控制</w:t>
            </w:r>
          </w:p>
        </w:tc>
        <w:tc>
          <w:tcPr>
            <w:tcW w:w="2466" w:type="dxa"/>
            <w:noWrap w:val="0"/>
            <w:vAlign w:val="center"/>
          </w:tcPr>
          <w:p>
            <w:pPr>
              <w:pStyle w:val="15"/>
            </w:pPr>
            <w:r>
              <w:rPr>
                <w:rFonts w:hint="eastAsia"/>
                <w:lang w:val="en-US" w:eastAsia="zh-CN"/>
              </w:rPr>
              <w:t>成本控制数</w:t>
            </w:r>
          </w:p>
        </w:tc>
        <w:tc>
          <w:tcPr>
            <w:tcW w:w="2466" w:type="dxa"/>
            <w:noWrap w:val="0"/>
            <w:vAlign w:val="center"/>
          </w:tcPr>
          <w:p>
            <w:pPr>
              <w:pStyle w:val="15"/>
            </w:pPr>
            <w:r>
              <w:rPr>
                <w:rFonts w:hint="eastAsia"/>
                <w:lang w:val="en-US" w:eastAsia="zh-CN"/>
              </w:rPr>
              <w:t>≤50万</w:t>
            </w:r>
          </w:p>
        </w:tc>
        <w:tc>
          <w:tcPr>
            <w:tcW w:w="2466" w:type="dxa"/>
            <w:noWrap w:val="0"/>
            <w:vAlign w:val="center"/>
          </w:tcPr>
          <w:p>
            <w:pPr>
              <w:pStyle w:val="15"/>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效益指标</w:t>
            </w:r>
          </w:p>
        </w:tc>
        <w:tc>
          <w:tcPr>
            <w:tcW w:w="2466" w:type="dxa"/>
            <w:noWrap w:val="0"/>
            <w:vAlign w:val="center"/>
          </w:tcPr>
          <w:p>
            <w:pPr>
              <w:pStyle w:val="15"/>
            </w:pPr>
            <w:r>
              <w:t>社会效益指标</w:t>
            </w:r>
          </w:p>
        </w:tc>
        <w:tc>
          <w:tcPr>
            <w:tcW w:w="2466" w:type="dxa"/>
            <w:noWrap w:val="0"/>
            <w:vAlign w:val="center"/>
          </w:tcPr>
          <w:p>
            <w:pPr>
              <w:pStyle w:val="15"/>
            </w:pPr>
            <w:r>
              <w:t>保护当地群众生命安全</w:t>
            </w:r>
          </w:p>
        </w:tc>
        <w:tc>
          <w:tcPr>
            <w:tcW w:w="2466" w:type="dxa"/>
            <w:noWrap w:val="0"/>
            <w:vAlign w:val="center"/>
          </w:tcPr>
          <w:p>
            <w:pPr>
              <w:pStyle w:val="15"/>
            </w:pPr>
            <w:r>
              <w:t>能否保护当地群众生命安全</w:t>
            </w:r>
          </w:p>
        </w:tc>
        <w:tc>
          <w:tcPr>
            <w:tcW w:w="2466" w:type="dxa"/>
            <w:noWrap w:val="0"/>
            <w:vAlign w:val="center"/>
          </w:tcPr>
          <w:p>
            <w:pPr>
              <w:pStyle w:val="15"/>
            </w:pPr>
            <w:r>
              <w:t>能</w:t>
            </w:r>
          </w:p>
        </w:tc>
        <w:tc>
          <w:tcPr>
            <w:tcW w:w="2466" w:type="dxa"/>
            <w:noWrap w:val="0"/>
            <w:vAlign w:val="center"/>
          </w:tcPr>
          <w:p>
            <w:pPr>
              <w:pStyle w:val="15"/>
              <w:rPr>
                <w:rFonts w:hint="default" w:eastAsia="方正书宋_GBK"/>
                <w:lang w:val="en-US" w:eastAsia="zh-CN"/>
              </w:rPr>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6"/>
            </w:pPr>
            <w:r>
              <w:t>满意度指标</w:t>
            </w:r>
          </w:p>
        </w:tc>
        <w:tc>
          <w:tcPr>
            <w:tcW w:w="2466" w:type="dxa"/>
            <w:noWrap w:val="0"/>
            <w:vAlign w:val="center"/>
          </w:tcPr>
          <w:p>
            <w:pPr>
              <w:pStyle w:val="15"/>
            </w:pPr>
            <w:r>
              <w:t>服务对象满意度指标</w:t>
            </w:r>
          </w:p>
        </w:tc>
        <w:tc>
          <w:tcPr>
            <w:tcW w:w="2466" w:type="dxa"/>
            <w:noWrap w:val="0"/>
            <w:vAlign w:val="center"/>
          </w:tcPr>
          <w:p>
            <w:pPr>
              <w:pStyle w:val="15"/>
            </w:pPr>
            <w:r>
              <w:t>地方满意度</w:t>
            </w:r>
          </w:p>
        </w:tc>
        <w:tc>
          <w:tcPr>
            <w:tcW w:w="2466" w:type="dxa"/>
            <w:noWrap w:val="0"/>
            <w:vAlign w:val="center"/>
          </w:tcPr>
          <w:p>
            <w:pPr>
              <w:pStyle w:val="15"/>
            </w:pPr>
            <w:r>
              <w:t>地方满意度</w:t>
            </w:r>
          </w:p>
        </w:tc>
        <w:tc>
          <w:tcPr>
            <w:tcW w:w="2466" w:type="dxa"/>
            <w:noWrap w:val="0"/>
            <w:vAlign w:val="center"/>
          </w:tcPr>
          <w:p>
            <w:pPr>
              <w:pStyle w:val="15"/>
            </w:pPr>
            <w:r>
              <w:t>≥90百分比</w:t>
            </w:r>
          </w:p>
        </w:tc>
        <w:tc>
          <w:tcPr>
            <w:tcW w:w="2466" w:type="dxa"/>
            <w:noWrap w:val="0"/>
            <w:vAlign w:val="center"/>
          </w:tcPr>
          <w:p>
            <w:pPr>
              <w:pStyle w:val="15"/>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38、尧山矿区蓄水工程勘测费绩效目标表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3"/>
            </w:pPr>
            <w:r>
              <w:t>绩效目标</w:t>
            </w:r>
          </w:p>
        </w:tc>
        <w:tc>
          <w:tcPr>
            <w:tcW w:w="7399" w:type="dxa"/>
            <w:tcBorders>
              <w:bottom w:val="single" w:color="FFFFFF" w:sz="6" w:space="0"/>
            </w:tcBorders>
            <w:noWrap w:val="0"/>
            <w:vAlign w:val="center"/>
          </w:tcPr>
          <w:p>
            <w:pPr>
              <w:pStyle w:val="15"/>
            </w:pPr>
            <w:r>
              <w:t>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473" w:type="dxa"/>
            <w:noWrap w:val="0"/>
            <w:vAlign w:val="center"/>
          </w:tcPr>
          <w:p>
            <w:pPr>
              <w:pStyle w:val="13"/>
            </w:pPr>
            <w:r>
              <w:t>一级指标</w:t>
            </w:r>
          </w:p>
        </w:tc>
        <w:tc>
          <w:tcPr>
            <w:tcW w:w="2474" w:type="dxa"/>
            <w:noWrap w:val="0"/>
            <w:vAlign w:val="center"/>
          </w:tcPr>
          <w:p>
            <w:pPr>
              <w:pStyle w:val="13"/>
            </w:pPr>
            <w:r>
              <w:t>二级指标</w:t>
            </w:r>
          </w:p>
        </w:tc>
        <w:tc>
          <w:tcPr>
            <w:tcW w:w="2473" w:type="dxa"/>
            <w:noWrap w:val="0"/>
            <w:vAlign w:val="center"/>
          </w:tcPr>
          <w:p>
            <w:pPr>
              <w:pStyle w:val="13"/>
            </w:pPr>
            <w:r>
              <w:t>三级指标</w:t>
            </w:r>
          </w:p>
        </w:tc>
        <w:tc>
          <w:tcPr>
            <w:tcW w:w="2473" w:type="dxa"/>
            <w:noWrap w:val="0"/>
            <w:vAlign w:val="center"/>
          </w:tcPr>
          <w:p>
            <w:pPr>
              <w:pStyle w:val="13"/>
            </w:pPr>
            <w:r>
              <w:t>绩效指标描述</w:t>
            </w:r>
          </w:p>
        </w:tc>
        <w:tc>
          <w:tcPr>
            <w:tcW w:w="2474" w:type="dxa"/>
            <w:noWrap w:val="0"/>
            <w:vAlign w:val="center"/>
          </w:tcPr>
          <w:p>
            <w:pPr>
              <w:pStyle w:val="13"/>
            </w:pPr>
            <w:r>
              <w:t>指标值</w:t>
            </w:r>
          </w:p>
        </w:tc>
        <w:tc>
          <w:tcPr>
            <w:tcW w:w="2473"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473" w:type="dxa"/>
            <w:vMerge w:val="restart"/>
            <w:noWrap w:val="0"/>
            <w:vAlign w:val="center"/>
          </w:tcPr>
          <w:p>
            <w:pPr>
              <w:pStyle w:val="16"/>
            </w:pPr>
            <w:r>
              <w:t>产出指标</w:t>
            </w:r>
          </w:p>
        </w:tc>
        <w:tc>
          <w:tcPr>
            <w:tcW w:w="2474" w:type="dxa"/>
            <w:noWrap w:val="0"/>
            <w:vAlign w:val="center"/>
          </w:tcPr>
          <w:p>
            <w:pPr>
              <w:pStyle w:val="15"/>
            </w:pPr>
            <w:r>
              <w:t>数量指标</w:t>
            </w:r>
          </w:p>
        </w:tc>
        <w:tc>
          <w:tcPr>
            <w:tcW w:w="2473" w:type="dxa"/>
            <w:noWrap w:val="0"/>
            <w:vAlign w:val="center"/>
          </w:tcPr>
          <w:p>
            <w:pPr>
              <w:pStyle w:val="15"/>
              <w:rPr>
                <w:rFonts w:hint="default" w:eastAsia="方正书宋_GBK"/>
                <w:lang w:val="en-US" w:eastAsia="zh-CN"/>
              </w:rPr>
            </w:pPr>
            <w:r>
              <w:rPr>
                <w:rFonts w:hint="eastAsia"/>
                <w:lang w:val="en-US" w:eastAsia="zh-CN"/>
              </w:rPr>
              <w:t>报告数</w:t>
            </w:r>
          </w:p>
        </w:tc>
        <w:tc>
          <w:tcPr>
            <w:tcW w:w="2473" w:type="dxa"/>
            <w:noWrap w:val="0"/>
            <w:vAlign w:val="center"/>
          </w:tcPr>
          <w:p>
            <w:pPr>
              <w:pStyle w:val="15"/>
              <w:rPr>
                <w:rFonts w:hint="default" w:eastAsia="方正书宋_GBK"/>
                <w:lang w:val="en-US" w:eastAsia="zh-CN"/>
              </w:rPr>
            </w:pPr>
            <w:r>
              <w:t>完成规划编制</w:t>
            </w:r>
            <w:r>
              <w:rPr>
                <w:rFonts w:hint="eastAsia"/>
                <w:lang w:val="en-US" w:eastAsia="zh-CN"/>
              </w:rPr>
              <w:t>报告数</w:t>
            </w:r>
          </w:p>
        </w:tc>
        <w:tc>
          <w:tcPr>
            <w:tcW w:w="2474" w:type="dxa"/>
            <w:noWrap w:val="0"/>
            <w:vAlign w:val="center"/>
          </w:tcPr>
          <w:p>
            <w:pPr>
              <w:pStyle w:val="15"/>
              <w:rPr>
                <w:rFonts w:hint="default" w:eastAsia="方正书宋_GBK"/>
                <w:lang w:val="en-US" w:eastAsia="zh-CN"/>
              </w:rPr>
            </w:pPr>
            <w:r>
              <w:rPr>
                <w:rFonts w:hint="eastAsia"/>
                <w:lang w:val="en-US" w:eastAsia="zh-CN"/>
              </w:rPr>
              <w:t>1份</w:t>
            </w:r>
          </w:p>
        </w:tc>
        <w:tc>
          <w:tcPr>
            <w:tcW w:w="2473" w:type="dxa"/>
            <w:noWrap w:val="0"/>
            <w:vAlign w:val="center"/>
          </w:tcPr>
          <w:p>
            <w:pPr>
              <w:pStyle w:val="15"/>
              <w:rPr>
                <w:rFonts w:hint="default" w:eastAsia="方正书宋_GBK"/>
                <w:lang w:val="en-US" w:eastAsia="zh-CN"/>
              </w:rPr>
            </w:pPr>
            <w:r>
              <w:rPr>
                <w:rFonts w:hint="eastAsia"/>
                <w:lang w:val="en-US" w:eastAsia="zh-CN"/>
              </w:rP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vMerge w:val="continue"/>
            <w:noWrap w:val="0"/>
            <w:vAlign w:val="center"/>
          </w:tcPr>
          <w:p/>
        </w:tc>
        <w:tc>
          <w:tcPr>
            <w:tcW w:w="2474" w:type="dxa"/>
            <w:noWrap w:val="0"/>
            <w:vAlign w:val="center"/>
          </w:tcPr>
          <w:p>
            <w:pPr>
              <w:pStyle w:val="15"/>
            </w:pPr>
            <w:r>
              <w:t>质量指标</w:t>
            </w:r>
          </w:p>
        </w:tc>
        <w:tc>
          <w:tcPr>
            <w:tcW w:w="2473" w:type="dxa"/>
            <w:noWrap w:val="0"/>
            <w:vAlign w:val="center"/>
          </w:tcPr>
          <w:p>
            <w:pPr>
              <w:pStyle w:val="15"/>
            </w:pPr>
            <w:r>
              <w:rPr>
                <w:rFonts w:hint="eastAsia"/>
                <w:lang w:val="en-US" w:eastAsia="zh-CN"/>
              </w:rPr>
              <w:t>高质量完成</w:t>
            </w:r>
            <w:r>
              <w:t>率</w:t>
            </w:r>
          </w:p>
        </w:tc>
        <w:tc>
          <w:tcPr>
            <w:tcW w:w="2473" w:type="dxa"/>
            <w:noWrap w:val="0"/>
            <w:vAlign w:val="center"/>
          </w:tcPr>
          <w:p>
            <w:pPr>
              <w:pStyle w:val="15"/>
            </w:pPr>
            <w:r>
              <w:rPr>
                <w:rFonts w:hint="eastAsia"/>
                <w:lang w:val="en-US" w:eastAsia="zh-CN"/>
              </w:rPr>
              <w:t>高质量完成占应完成的比例</w:t>
            </w:r>
          </w:p>
        </w:tc>
        <w:tc>
          <w:tcPr>
            <w:tcW w:w="2474" w:type="dxa"/>
            <w:noWrap w:val="0"/>
            <w:vAlign w:val="center"/>
          </w:tcPr>
          <w:p>
            <w:pPr>
              <w:pStyle w:val="15"/>
            </w:pPr>
            <w:r>
              <w:rPr>
                <w:rFonts w:hint="eastAsia"/>
                <w:lang w:val="en-US" w:eastAsia="zh-CN"/>
              </w:rPr>
              <w:t>100%</w:t>
            </w:r>
          </w:p>
        </w:tc>
        <w:tc>
          <w:tcPr>
            <w:tcW w:w="2473" w:type="dxa"/>
            <w:noWrap w:val="0"/>
            <w:vAlign w:val="center"/>
          </w:tcPr>
          <w:p>
            <w:r>
              <w:rPr>
                <w:rFonts w:hint="eastAsia"/>
                <w:lang w:val="en-US" w:eastAsia="zh-CN"/>
              </w:rP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vMerge w:val="continue"/>
            <w:noWrap w:val="0"/>
            <w:vAlign w:val="center"/>
          </w:tcPr>
          <w:p/>
        </w:tc>
        <w:tc>
          <w:tcPr>
            <w:tcW w:w="2474" w:type="dxa"/>
            <w:noWrap w:val="0"/>
            <w:vAlign w:val="center"/>
          </w:tcPr>
          <w:p>
            <w:pPr>
              <w:pStyle w:val="15"/>
            </w:pPr>
            <w:r>
              <w:t>时效指标</w:t>
            </w:r>
          </w:p>
        </w:tc>
        <w:tc>
          <w:tcPr>
            <w:tcW w:w="2473" w:type="dxa"/>
            <w:noWrap w:val="0"/>
            <w:vAlign w:val="center"/>
          </w:tcPr>
          <w:p>
            <w:pPr>
              <w:pStyle w:val="15"/>
            </w:pPr>
            <w:r>
              <w:rPr>
                <w:rFonts w:hint="eastAsia"/>
                <w:lang w:val="en-US" w:eastAsia="zh-CN"/>
              </w:rPr>
              <w:t>及时完成率</w:t>
            </w:r>
          </w:p>
        </w:tc>
        <w:tc>
          <w:tcPr>
            <w:tcW w:w="2473" w:type="dxa"/>
            <w:noWrap w:val="0"/>
            <w:vAlign w:val="center"/>
          </w:tcPr>
          <w:p>
            <w:pPr>
              <w:pStyle w:val="15"/>
            </w:pPr>
            <w:r>
              <w:rPr>
                <w:rFonts w:hint="eastAsia"/>
                <w:lang w:val="en-US" w:eastAsia="zh-CN"/>
              </w:rPr>
              <w:t>及时完成占应完成的比例</w:t>
            </w:r>
          </w:p>
        </w:tc>
        <w:tc>
          <w:tcPr>
            <w:tcW w:w="2474" w:type="dxa"/>
            <w:noWrap w:val="0"/>
            <w:vAlign w:val="center"/>
          </w:tcPr>
          <w:p>
            <w:pPr>
              <w:pStyle w:val="15"/>
            </w:pPr>
            <w:r>
              <w:rPr>
                <w:rFonts w:hint="eastAsia"/>
                <w:lang w:val="en-US" w:eastAsia="zh-CN"/>
              </w:rPr>
              <w:t>100%</w:t>
            </w:r>
          </w:p>
        </w:tc>
        <w:tc>
          <w:tcPr>
            <w:tcW w:w="2473" w:type="dxa"/>
            <w:noWrap w:val="0"/>
            <w:vAlign w:val="center"/>
          </w:tcPr>
          <w:p>
            <w:r>
              <w:rPr>
                <w:rFonts w:hint="eastAsia"/>
                <w:lang w:val="en-US" w:eastAsia="zh-CN"/>
              </w:rP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473" w:type="dxa"/>
            <w:vMerge w:val="continue"/>
            <w:noWrap w:val="0"/>
            <w:vAlign w:val="center"/>
          </w:tcPr>
          <w:p/>
        </w:tc>
        <w:tc>
          <w:tcPr>
            <w:tcW w:w="2474" w:type="dxa"/>
            <w:noWrap w:val="0"/>
            <w:vAlign w:val="center"/>
          </w:tcPr>
          <w:p>
            <w:pPr>
              <w:pStyle w:val="15"/>
            </w:pPr>
            <w:r>
              <w:t>成本指标</w:t>
            </w:r>
          </w:p>
        </w:tc>
        <w:tc>
          <w:tcPr>
            <w:tcW w:w="2473" w:type="dxa"/>
            <w:noWrap w:val="0"/>
            <w:vAlign w:val="center"/>
          </w:tcPr>
          <w:p>
            <w:pPr>
              <w:pStyle w:val="15"/>
            </w:pPr>
            <w:r>
              <w:rPr>
                <w:rFonts w:hint="eastAsia"/>
                <w:lang w:val="en-US" w:eastAsia="zh-CN"/>
              </w:rPr>
              <w:t>成本控制数</w:t>
            </w:r>
          </w:p>
        </w:tc>
        <w:tc>
          <w:tcPr>
            <w:tcW w:w="2473" w:type="dxa"/>
            <w:noWrap w:val="0"/>
            <w:vAlign w:val="center"/>
          </w:tcPr>
          <w:p>
            <w:pPr>
              <w:pStyle w:val="15"/>
            </w:pPr>
            <w:r>
              <w:rPr>
                <w:rFonts w:hint="eastAsia"/>
                <w:lang w:val="en-US" w:eastAsia="zh-CN"/>
              </w:rPr>
              <w:t>成本控制数</w:t>
            </w:r>
          </w:p>
        </w:tc>
        <w:tc>
          <w:tcPr>
            <w:tcW w:w="2474" w:type="dxa"/>
            <w:noWrap w:val="0"/>
            <w:vAlign w:val="center"/>
          </w:tcPr>
          <w:p>
            <w:pPr>
              <w:pStyle w:val="15"/>
            </w:pPr>
            <w:r>
              <w:rPr>
                <w:rFonts w:hint="eastAsia"/>
                <w:lang w:val="en-US" w:eastAsia="zh-CN"/>
              </w:rPr>
              <w:t>≤4万元</w:t>
            </w:r>
          </w:p>
        </w:tc>
        <w:tc>
          <w:tcPr>
            <w:tcW w:w="2473" w:type="dxa"/>
            <w:noWrap w:val="0"/>
            <w:vAlign w:val="center"/>
          </w:tcPr>
          <w:p>
            <w:r>
              <w:rPr>
                <w:rFonts w:hint="eastAsia"/>
                <w:lang w:val="en-US" w:eastAsia="zh-CN"/>
              </w:rP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noWrap w:val="0"/>
            <w:vAlign w:val="center"/>
          </w:tcPr>
          <w:p>
            <w:pPr>
              <w:pStyle w:val="16"/>
            </w:pPr>
            <w:r>
              <w:t>效益指标</w:t>
            </w:r>
          </w:p>
        </w:tc>
        <w:tc>
          <w:tcPr>
            <w:tcW w:w="2474" w:type="dxa"/>
            <w:noWrap w:val="0"/>
            <w:vAlign w:val="center"/>
          </w:tcPr>
          <w:p>
            <w:pPr>
              <w:pStyle w:val="15"/>
            </w:pPr>
            <w:r>
              <w:t>社会效益指标</w:t>
            </w:r>
          </w:p>
        </w:tc>
        <w:tc>
          <w:tcPr>
            <w:tcW w:w="2473" w:type="dxa"/>
            <w:noWrap w:val="0"/>
            <w:vAlign w:val="center"/>
          </w:tcPr>
          <w:p>
            <w:pPr>
              <w:pStyle w:val="15"/>
            </w:pPr>
            <w:r>
              <w:t>社会效益</w:t>
            </w:r>
          </w:p>
        </w:tc>
        <w:tc>
          <w:tcPr>
            <w:tcW w:w="2473" w:type="dxa"/>
            <w:noWrap w:val="0"/>
            <w:vAlign w:val="center"/>
          </w:tcPr>
          <w:p>
            <w:pPr>
              <w:pStyle w:val="15"/>
            </w:pPr>
            <w:r>
              <w:t>为尧山矿区后期规划提供重要支撑依据。</w:t>
            </w:r>
          </w:p>
        </w:tc>
        <w:tc>
          <w:tcPr>
            <w:tcW w:w="2474" w:type="dxa"/>
            <w:noWrap w:val="0"/>
            <w:vAlign w:val="center"/>
          </w:tcPr>
          <w:p>
            <w:pPr>
              <w:pStyle w:val="15"/>
            </w:pPr>
            <w:r>
              <w:t>能</w:t>
            </w:r>
          </w:p>
        </w:tc>
        <w:tc>
          <w:tcPr>
            <w:tcW w:w="2473" w:type="dxa"/>
            <w:noWrap w:val="0"/>
            <w:vAlign w:val="center"/>
          </w:tcPr>
          <w:p>
            <w:r>
              <w:rPr>
                <w:rFonts w:hint="eastAsia"/>
                <w:lang w:val="en-US" w:eastAsia="zh-CN"/>
              </w:rP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2473" w:type="dxa"/>
            <w:noWrap w:val="0"/>
            <w:vAlign w:val="center"/>
          </w:tcPr>
          <w:p>
            <w:pPr>
              <w:pStyle w:val="16"/>
            </w:pPr>
            <w:r>
              <w:t>满意度指标</w:t>
            </w:r>
          </w:p>
        </w:tc>
        <w:tc>
          <w:tcPr>
            <w:tcW w:w="2474" w:type="dxa"/>
            <w:noWrap w:val="0"/>
            <w:vAlign w:val="center"/>
          </w:tcPr>
          <w:p>
            <w:pPr>
              <w:pStyle w:val="15"/>
            </w:pPr>
            <w:r>
              <w:t>服务对象满意度指标</w:t>
            </w:r>
          </w:p>
        </w:tc>
        <w:tc>
          <w:tcPr>
            <w:tcW w:w="2473" w:type="dxa"/>
            <w:noWrap w:val="0"/>
            <w:vAlign w:val="center"/>
          </w:tcPr>
          <w:p>
            <w:pPr>
              <w:pStyle w:val="15"/>
            </w:pPr>
            <w:r>
              <w:t>服务对象满意度指标</w:t>
            </w:r>
          </w:p>
        </w:tc>
        <w:tc>
          <w:tcPr>
            <w:tcW w:w="2473" w:type="dxa"/>
            <w:noWrap w:val="0"/>
            <w:vAlign w:val="center"/>
          </w:tcPr>
          <w:p>
            <w:pPr>
              <w:pStyle w:val="15"/>
            </w:pPr>
            <w:r>
              <w:t>地方满意度</w:t>
            </w:r>
          </w:p>
        </w:tc>
        <w:tc>
          <w:tcPr>
            <w:tcW w:w="2474" w:type="dxa"/>
            <w:noWrap w:val="0"/>
            <w:vAlign w:val="center"/>
          </w:tcPr>
          <w:p>
            <w:pPr>
              <w:pStyle w:val="15"/>
            </w:pPr>
            <w:r>
              <w:t>≥90%</w:t>
            </w:r>
          </w:p>
        </w:tc>
        <w:tc>
          <w:tcPr>
            <w:tcW w:w="2473" w:type="dxa"/>
            <w:noWrap w:val="0"/>
            <w:vAlign w:val="center"/>
          </w:tcPr>
          <w:p>
            <w:r>
              <w:rPr>
                <w:rFonts w:hint="eastAsia"/>
                <w:lang w:val="en-US" w:eastAsia="zh-CN"/>
              </w:rPr>
              <w:t>市局文件要求</w:t>
            </w:r>
          </w:p>
        </w:tc>
      </w:tr>
    </w:tbl>
    <w:p>
      <w:pPr>
        <w:spacing w:before="0" w:after="0" w:line="240" w:lineRule="auto"/>
        <w:ind w:firstLine="0"/>
        <w:jc w:val="both"/>
        <w:outlineLvl w:val="9"/>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39、泜河视频监控系统摄像头流量费绩效目标表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泜河监控视频系统流量费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摄像头个数</w:t>
            </w:r>
          </w:p>
        </w:tc>
        <w:tc>
          <w:tcPr>
            <w:tcW w:w="2466" w:type="dxa"/>
            <w:vAlign w:val="center"/>
          </w:tcPr>
          <w:p>
            <w:pPr>
              <w:pStyle w:val="15"/>
            </w:pPr>
            <w:r>
              <w:t>泜河视频监控系统摄像头流量费</w:t>
            </w:r>
          </w:p>
        </w:tc>
        <w:tc>
          <w:tcPr>
            <w:tcW w:w="2466" w:type="dxa"/>
            <w:vAlign w:val="center"/>
          </w:tcPr>
          <w:p>
            <w:pPr>
              <w:pStyle w:val="15"/>
            </w:pPr>
            <w:r>
              <w:t>11个</w:t>
            </w:r>
          </w:p>
        </w:tc>
        <w:tc>
          <w:tcPr>
            <w:tcW w:w="2466" w:type="dxa"/>
            <w:vAlign w:val="center"/>
          </w:tcPr>
          <w:p>
            <w:pPr>
              <w:pStyle w:val="15"/>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ind w:firstLine="0" w:firstLineChars="0"/>
            </w:pPr>
            <w:r>
              <w:t>质量合格率</w:t>
            </w:r>
          </w:p>
        </w:tc>
        <w:tc>
          <w:tcPr>
            <w:tcW w:w="2466" w:type="dxa"/>
            <w:vAlign w:val="center"/>
          </w:tcPr>
          <w:p>
            <w:pPr>
              <w:pStyle w:val="15"/>
              <w:ind w:firstLine="0" w:firstLineChars="0"/>
            </w:pPr>
            <w:r>
              <w:rPr>
                <w:rFonts w:hint="eastAsia"/>
                <w:lang w:val="en-US" w:eastAsia="zh-CN"/>
              </w:rPr>
              <w:t>检测合格占应完成的比例</w:t>
            </w:r>
          </w:p>
        </w:tc>
        <w:tc>
          <w:tcPr>
            <w:tcW w:w="2466" w:type="dxa"/>
            <w:vAlign w:val="center"/>
          </w:tcPr>
          <w:p>
            <w:pPr>
              <w:pStyle w:val="15"/>
              <w:rPr>
                <w:rFonts w:hint="eastAsia" w:eastAsia="方正书宋_GBK"/>
                <w:lang w:val="en-US" w:eastAsia="zh-CN"/>
              </w:rPr>
            </w:pPr>
            <w:r>
              <w:t>100</w:t>
            </w:r>
            <w:r>
              <w:rPr>
                <w:rFonts w:hint="eastAsia"/>
                <w:lang w:val="en-US" w:eastAsia="zh-CN"/>
              </w:rPr>
              <w:t>%</w:t>
            </w:r>
          </w:p>
        </w:tc>
        <w:tc>
          <w:tcPr>
            <w:tcW w:w="2466" w:type="dxa"/>
            <w:vAlign w:val="center"/>
          </w:tcPr>
          <w:p>
            <w:pPr>
              <w:pStyle w:val="15"/>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按照设计要求时间完成</w:t>
            </w:r>
          </w:p>
        </w:tc>
        <w:tc>
          <w:tcPr>
            <w:tcW w:w="2466" w:type="dxa"/>
            <w:vAlign w:val="center"/>
          </w:tcPr>
          <w:p>
            <w:pPr>
              <w:pStyle w:val="15"/>
            </w:pPr>
            <w:r>
              <w:t>按照设计要求时间完成</w:t>
            </w:r>
          </w:p>
        </w:tc>
        <w:tc>
          <w:tcPr>
            <w:tcW w:w="2466" w:type="dxa"/>
            <w:vAlign w:val="center"/>
          </w:tcPr>
          <w:p>
            <w:pPr>
              <w:pStyle w:val="15"/>
            </w:pPr>
            <w:r>
              <w:t>是</w:t>
            </w:r>
          </w:p>
        </w:tc>
        <w:tc>
          <w:tcPr>
            <w:tcW w:w="2466" w:type="dxa"/>
            <w:vAlign w:val="center"/>
          </w:tcPr>
          <w:p>
            <w:pPr>
              <w:pStyle w:val="15"/>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预算控制数</w:t>
            </w:r>
          </w:p>
        </w:tc>
        <w:tc>
          <w:tcPr>
            <w:tcW w:w="2466" w:type="dxa"/>
            <w:vAlign w:val="center"/>
          </w:tcPr>
          <w:p>
            <w:pPr>
              <w:pStyle w:val="15"/>
            </w:pPr>
            <w:r>
              <w:t>0.73万元</w:t>
            </w:r>
          </w:p>
        </w:tc>
        <w:tc>
          <w:tcPr>
            <w:tcW w:w="2466" w:type="dxa"/>
            <w:vAlign w:val="center"/>
          </w:tcPr>
          <w:p>
            <w:pPr>
              <w:pStyle w:val="15"/>
              <w:rPr>
                <w:rFonts w:hint="eastAsia" w:eastAsia="方正书宋_GBK"/>
                <w:lang w:val="en-US" w:eastAsia="zh-CN"/>
              </w:rPr>
            </w:pPr>
            <w:r>
              <w:t>预算</w:t>
            </w:r>
            <w:r>
              <w:rPr>
                <w:rFonts w:hint="eastAsia"/>
                <w:lang w:val="en-US" w:eastAsia="zh-CN"/>
              </w:rPr>
              <w:t>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可持续影响指标</w:t>
            </w:r>
          </w:p>
        </w:tc>
        <w:tc>
          <w:tcPr>
            <w:tcW w:w="2466" w:type="dxa"/>
            <w:vAlign w:val="center"/>
          </w:tcPr>
          <w:p>
            <w:pPr>
              <w:pStyle w:val="15"/>
            </w:pPr>
            <w:r>
              <w:t>持续性监控盗采现象</w:t>
            </w:r>
          </w:p>
        </w:tc>
        <w:tc>
          <w:tcPr>
            <w:tcW w:w="2466" w:type="dxa"/>
            <w:vAlign w:val="center"/>
          </w:tcPr>
          <w:p>
            <w:pPr>
              <w:pStyle w:val="15"/>
            </w:pPr>
            <w:r>
              <w:t>能否持续性监控盗采现象</w:t>
            </w:r>
          </w:p>
        </w:tc>
        <w:tc>
          <w:tcPr>
            <w:tcW w:w="2466" w:type="dxa"/>
            <w:vAlign w:val="center"/>
          </w:tcPr>
          <w:p>
            <w:pPr>
              <w:pStyle w:val="15"/>
            </w:pPr>
            <w:r>
              <w:t>能</w:t>
            </w:r>
          </w:p>
        </w:tc>
        <w:tc>
          <w:tcPr>
            <w:tcW w:w="2466" w:type="dxa"/>
            <w:vAlign w:val="center"/>
          </w:tcPr>
          <w:p>
            <w:pPr>
              <w:pStyle w:val="15"/>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群众满意度</w:t>
            </w:r>
          </w:p>
        </w:tc>
        <w:tc>
          <w:tcPr>
            <w:tcW w:w="2466" w:type="dxa"/>
            <w:vAlign w:val="center"/>
          </w:tcPr>
          <w:p>
            <w:pPr>
              <w:pStyle w:val="15"/>
            </w:pPr>
            <w:r>
              <w:t>群众满意度</w:t>
            </w:r>
          </w:p>
        </w:tc>
        <w:tc>
          <w:tcPr>
            <w:tcW w:w="2466" w:type="dxa"/>
            <w:vAlign w:val="center"/>
          </w:tcPr>
          <w:p>
            <w:pPr>
              <w:pStyle w:val="15"/>
              <w:rPr>
                <w:rFonts w:hint="eastAsia" w:eastAsia="方正书宋_GBK"/>
                <w:lang w:eastAsia="zh-CN"/>
              </w:rPr>
            </w:pPr>
            <w:r>
              <w:t>≥85</w:t>
            </w:r>
            <w:r>
              <w:rPr>
                <w:rFonts w:hint="eastAsia"/>
                <w:lang w:val="en-US" w:eastAsia="zh-CN"/>
              </w:rPr>
              <w:t>%</w:t>
            </w:r>
          </w:p>
        </w:tc>
        <w:tc>
          <w:tcPr>
            <w:tcW w:w="2466" w:type="dxa"/>
            <w:vAlign w:val="center"/>
          </w:tcPr>
          <w:p>
            <w:pPr>
              <w:pStyle w:val="15"/>
              <w:rPr>
                <w:rFonts w:hint="eastAsia" w:eastAsia="方正书宋_GBK"/>
                <w:lang w:eastAsia="zh-CN"/>
              </w:rPr>
            </w:pPr>
            <w:r>
              <w:rPr>
                <w:rFonts w:hint="eastAsia"/>
                <w:lang w:eastAsia="zh-CN"/>
              </w:rPr>
              <w:t>按照年度计划标准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40、河道管理站工作经费绩效目标表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保障职工生活稳定。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745" w:type="dxa"/>
            <w:vAlign w:val="center"/>
          </w:tcPr>
          <w:p>
            <w:pPr>
              <w:pStyle w:val="13"/>
            </w:pPr>
            <w:r>
              <w:t>绩效指标描述</w:t>
            </w:r>
          </w:p>
        </w:tc>
        <w:tc>
          <w:tcPr>
            <w:tcW w:w="2187"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2023年差额工资</w:t>
            </w:r>
          </w:p>
        </w:tc>
        <w:tc>
          <w:tcPr>
            <w:tcW w:w="2745" w:type="dxa"/>
            <w:vAlign w:val="center"/>
          </w:tcPr>
          <w:p>
            <w:pPr>
              <w:pStyle w:val="15"/>
            </w:pPr>
            <w:r>
              <w:t>2023年差额工资</w:t>
            </w:r>
          </w:p>
        </w:tc>
        <w:tc>
          <w:tcPr>
            <w:tcW w:w="2187" w:type="dxa"/>
            <w:vAlign w:val="center"/>
          </w:tcPr>
          <w:p>
            <w:pPr>
              <w:pStyle w:val="15"/>
            </w:pPr>
            <w:r>
              <w:t>28.5万元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资金到位率</w:t>
            </w:r>
          </w:p>
          <w:p>
            <w:pPr>
              <w:pStyle w:val="15"/>
            </w:pPr>
          </w:p>
        </w:tc>
        <w:tc>
          <w:tcPr>
            <w:tcW w:w="2745" w:type="dxa"/>
            <w:vAlign w:val="center"/>
          </w:tcPr>
          <w:p>
            <w:pPr>
              <w:pStyle w:val="15"/>
              <w:rPr>
                <w:rFonts w:hint="default" w:eastAsia="方正书宋_GBK"/>
                <w:lang w:val="en-US" w:eastAsia="zh-CN"/>
              </w:rPr>
            </w:pPr>
            <w:r>
              <w:t>资金到位</w:t>
            </w:r>
            <w:r>
              <w:rPr>
                <w:rFonts w:hint="eastAsia"/>
                <w:lang w:val="en-US" w:eastAsia="zh-CN"/>
              </w:rPr>
              <w:t>占应到位的比例</w:t>
            </w:r>
          </w:p>
          <w:p>
            <w:pPr>
              <w:pStyle w:val="15"/>
            </w:pPr>
          </w:p>
        </w:tc>
        <w:tc>
          <w:tcPr>
            <w:tcW w:w="2187"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本年度差额工资的支付</w:t>
            </w:r>
          </w:p>
        </w:tc>
        <w:tc>
          <w:tcPr>
            <w:tcW w:w="2745" w:type="dxa"/>
            <w:vAlign w:val="center"/>
          </w:tcPr>
          <w:p>
            <w:pPr>
              <w:pStyle w:val="15"/>
            </w:pPr>
            <w:r>
              <w:t>按时完成本年度差额工资的支付比例</w:t>
            </w:r>
          </w:p>
        </w:tc>
        <w:tc>
          <w:tcPr>
            <w:tcW w:w="2187"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差额工资</w:t>
            </w:r>
          </w:p>
        </w:tc>
        <w:tc>
          <w:tcPr>
            <w:tcW w:w="2745" w:type="dxa"/>
            <w:vAlign w:val="center"/>
          </w:tcPr>
          <w:p>
            <w:pPr>
              <w:pStyle w:val="15"/>
            </w:pPr>
            <w:r>
              <w:t>差额工资支出控制在批复的预算范围内的比例</w:t>
            </w:r>
          </w:p>
        </w:tc>
        <w:tc>
          <w:tcPr>
            <w:tcW w:w="2187"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保障职工权益，促进社会更加稳定发展。</w:t>
            </w:r>
          </w:p>
        </w:tc>
        <w:tc>
          <w:tcPr>
            <w:tcW w:w="2745" w:type="dxa"/>
            <w:vAlign w:val="center"/>
          </w:tcPr>
          <w:p>
            <w:pPr>
              <w:pStyle w:val="15"/>
            </w:pPr>
            <w:r>
              <w:t>保障职工权益，促进社会更加稳定发展。</w:t>
            </w:r>
          </w:p>
        </w:tc>
        <w:tc>
          <w:tcPr>
            <w:tcW w:w="2187" w:type="dxa"/>
            <w:vAlign w:val="center"/>
          </w:tcPr>
          <w:p>
            <w:pPr>
              <w:pStyle w:val="15"/>
            </w:pPr>
            <w:r>
              <w:t>保障职工权益，促进社会更加稳定发展。</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职工满意度</w:t>
            </w:r>
          </w:p>
        </w:tc>
        <w:tc>
          <w:tcPr>
            <w:tcW w:w="2745" w:type="dxa"/>
            <w:vAlign w:val="center"/>
          </w:tcPr>
          <w:p>
            <w:pPr>
              <w:pStyle w:val="15"/>
            </w:pPr>
            <w:r>
              <w:t>职工满意度</w:t>
            </w:r>
          </w:p>
        </w:tc>
        <w:tc>
          <w:tcPr>
            <w:tcW w:w="2187" w:type="dxa"/>
            <w:vAlign w:val="center"/>
          </w:tcPr>
          <w:p>
            <w:pPr>
              <w:pStyle w:val="15"/>
            </w:pPr>
            <w:r>
              <w:t>≥95百分比</w:t>
            </w:r>
          </w:p>
        </w:tc>
        <w:tc>
          <w:tcPr>
            <w:tcW w:w="2466" w:type="dxa"/>
            <w:vAlign w:val="center"/>
          </w:tcPr>
          <w:p>
            <w:pPr>
              <w:pStyle w:val="15"/>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41、河道巡查、砂石看管费绩效目标表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河道巡查、砂石看管费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日常巡查次数</w:t>
            </w:r>
          </w:p>
        </w:tc>
        <w:tc>
          <w:tcPr>
            <w:tcW w:w="2466" w:type="dxa"/>
            <w:vAlign w:val="center"/>
          </w:tcPr>
          <w:p>
            <w:pPr>
              <w:pStyle w:val="15"/>
            </w:pPr>
            <w:r>
              <w:t>日常巡查次数</w:t>
            </w:r>
          </w:p>
        </w:tc>
        <w:tc>
          <w:tcPr>
            <w:tcW w:w="2466" w:type="dxa"/>
            <w:vAlign w:val="center"/>
          </w:tcPr>
          <w:p>
            <w:pPr>
              <w:pStyle w:val="15"/>
            </w:pPr>
            <w:r>
              <w:t>每日至少巡查一次</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河道整治综合防洪排涝能力达标率</w:t>
            </w:r>
          </w:p>
        </w:tc>
        <w:tc>
          <w:tcPr>
            <w:tcW w:w="2466" w:type="dxa"/>
            <w:vAlign w:val="center"/>
          </w:tcPr>
          <w:p>
            <w:pPr>
              <w:pStyle w:val="15"/>
            </w:pPr>
            <w:r>
              <w:t>河道整治综合防洪排涝能力达标率及综合治理达标率</w:t>
            </w:r>
          </w:p>
        </w:tc>
        <w:tc>
          <w:tcPr>
            <w:tcW w:w="2466" w:type="dxa"/>
            <w:vAlign w:val="center"/>
          </w:tcPr>
          <w:p>
            <w:pPr>
              <w:pStyle w:val="15"/>
            </w:pPr>
            <w:r>
              <w:t>≥95百分比</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巡查及看管费及时到位</w:t>
            </w:r>
          </w:p>
        </w:tc>
        <w:tc>
          <w:tcPr>
            <w:tcW w:w="2466" w:type="dxa"/>
            <w:vAlign w:val="center"/>
          </w:tcPr>
          <w:p>
            <w:pPr>
              <w:pStyle w:val="15"/>
            </w:pPr>
            <w:r>
              <w:t>维修养护河道成本与产生的效益占比</w:t>
            </w:r>
          </w:p>
        </w:tc>
        <w:tc>
          <w:tcPr>
            <w:tcW w:w="2466" w:type="dxa"/>
            <w:vAlign w:val="center"/>
          </w:tcPr>
          <w:p>
            <w:pPr>
              <w:pStyle w:val="15"/>
            </w:pPr>
            <w:r>
              <w:t>≥95百分比</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维修巡查河道及看管砂石产生的各项成本</w:t>
            </w:r>
          </w:p>
        </w:tc>
        <w:tc>
          <w:tcPr>
            <w:tcW w:w="2466" w:type="dxa"/>
            <w:vAlign w:val="center"/>
          </w:tcPr>
          <w:p>
            <w:pPr>
              <w:pStyle w:val="15"/>
            </w:pPr>
            <w:r>
              <w:t>维修巡查河道及看管砂石产生的各项成本</w:t>
            </w:r>
          </w:p>
        </w:tc>
        <w:tc>
          <w:tcPr>
            <w:tcW w:w="2466" w:type="dxa"/>
            <w:vAlign w:val="center"/>
          </w:tcPr>
          <w:p>
            <w:pPr>
              <w:pStyle w:val="15"/>
            </w:pPr>
            <w:r>
              <w:t>20万元</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资金使用效益</w:t>
            </w:r>
          </w:p>
        </w:tc>
        <w:tc>
          <w:tcPr>
            <w:tcW w:w="2466" w:type="dxa"/>
            <w:vAlign w:val="center"/>
          </w:tcPr>
          <w:p>
            <w:pPr>
              <w:pStyle w:val="15"/>
            </w:pPr>
            <w:r>
              <w:t>资金使用效益</w:t>
            </w:r>
          </w:p>
        </w:tc>
        <w:tc>
          <w:tcPr>
            <w:tcW w:w="2466" w:type="dxa"/>
            <w:vAlign w:val="center"/>
          </w:tcPr>
          <w:p>
            <w:pPr>
              <w:pStyle w:val="15"/>
            </w:pPr>
            <w:r>
              <w:t>≥9520万元</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群众对河道管理的满意度</w:t>
            </w:r>
          </w:p>
        </w:tc>
        <w:tc>
          <w:tcPr>
            <w:tcW w:w="2466" w:type="dxa"/>
            <w:vAlign w:val="center"/>
          </w:tcPr>
          <w:p>
            <w:pPr>
              <w:pStyle w:val="15"/>
            </w:pPr>
            <w:r>
              <w:t>群众对河道管理的满意度</w:t>
            </w:r>
          </w:p>
        </w:tc>
        <w:tc>
          <w:tcPr>
            <w:tcW w:w="2466" w:type="dxa"/>
            <w:vAlign w:val="center"/>
          </w:tcPr>
          <w:p>
            <w:pPr>
              <w:pStyle w:val="15"/>
              <w:rPr>
                <w:rFonts w:hint="default"/>
                <w:lang w:val="en-US"/>
              </w:rPr>
            </w:pPr>
            <w:r>
              <w:t>≥9</w:t>
            </w:r>
            <w:r>
              <w:rPr>
                <w:rFonts w:hint="eastAsia"/>
                <w:lang w:val="en-US" w:eastAsia="zh-CN"/>
              </w:rPr>
              <w:t>0%</w:t>
            </w:r>
          </w:p>
        </w:tc>
        <w:tc>
          <w:tcPr>
            <w:tcW w:w="2466" w:type="dxa"/>
            <w:vAlign w:val="center"/>
          </w:tcPr>
          <w:p>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42、2023年差额工资绩效目标表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完成2023年差额工资支付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差额工资</w:t>
            </w:r>
          </w:p>
        </w:tc>
        <w:tc>
          <w:tcPr>
            <w:tcW w:w="2466" w:type="dxa"/>
            <w:vAlign w:val="center"/>
          </w:tcPr>
          <w:p>
            <w:pPr>
              <w:pStyle w:val="15"/>
            </w:pPr>
            <w:r>
              <w:t>2023年差额工资</w:t>
            </w:r>
          </w:p>
        </w:tc>
        <w:tc>
          <w:tcPr>
            <w:tcW w:w="2466" w:type="dxa"/>
            <w:vAlign w:val="center"/>
          </w:tcPr>
          <w:p>
            <w:pPr>
              <w:pStyle w:val="15"/>
            </w:pPr>
            <w:r>
              <w:t>28.5万元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资金到位率</w:t>
            </w:r>
          </w:p>
          <w:p>
            <w:pPr>
              <w:pStyle w:val="15"/>
            </w:pPr>
          </w:p>
        </w:tc>
        <w:tc>
          <w:tcPr>
            <w:tcW w:w="2466" w:type="dxa"/>
            <w:vAlign w:val="center"/>
          </w:tcPr>
          <w:p>
            <w:pPr>
              <w:pStyle w:val="15"/>
              <w:rPr>
                <w:rFonts w:hint="default" w:eastAsia="方正书宋_GBK"/>
                <w:lang w:val="en-US" w:eastAsia="zh-CN"/>
              </w:rPr>
            </w:pPr>
            <w:r>
              <w:t>资金到位</w:t>
            </w:r>
            <w:r>
              <w:rPr>
                <w:rFonts w:hint="eastAsia"/>
                <w:lang w:val="en-US" w:eastAsia="zh-CN"/>
              </w:rPr>
              <w:t>占资金应到位的比例</w:t>
            </w:r>
          </w:p>
          <w:p>
            <w:pPr>
              <w:pStyle w:val="15"/>
            </w:pPr>
          </w:p>
        </w:tc>
        <w:tc>
          <w:tcPr>
            <w:tcW w:w="2466"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ind w:firstLine="0" w:firstLineChars="0"/>
              <w:rPr>
                <w:rFonts w:hint="default" w:eastAsia="方正书宋_GBK"/>
                <w:lang w:val="en-US" w:eastAsia="zh-CN"/>
              </w:rPr>
            </w:pPr>
            <w:r>
              <w:rPr>
                <w:rFonts w:hint="eastAsia"/>
                <w:lang w:val="en-US" w:eastAsia="zh-CN"/>
              </w:rPr>
              <w:t>支付及时率</w:t>
            </w:r>
          </w:p>
        </w:tc>
        <w:tc>
          <w:tcPr>
            <w:tcW w:w="2466" w:type="dxa"/>
            <w:vAlign w:val="center"/>
          </w:tcPr>
          <w:p>
            <w:pPr>
              <w:pStyle w:val="15"/>
              <w:ind w:firstLine="0" w:firstLineChars="0"/>
              <w:rPr>
                <w:rFonts w:hint="default" w:eastAsia="方正书宋_GBK"/>
                <w:lang w:val="en-US" w:eastAsia="zh-CN"/>
              </w:rPr>
            </w:pPr>
            <w:r>
              <w:t>按时完差额</w:t>
            </w:r>
            <w:r>
              <w:rPr>
                <w:rFonts w:hint="eastAsia"/>
                <w:lang w:val="en-US" w:eastAsia="zh-CN"/>
              </w:rPr>
              <w:t>工资占应完成的比例</w:t>
            </w:r>
          </w:p>
        </w:tc>
        <w:tc>
          <w:tcPr>
            <w:tcW w:w="2466"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ind w:firstLine="0" w:firstLineChars="0"/>
            </w:pPr>
            <w:r>
              <w:rPr>
                <w:rFonts w:hint="eastAsia"/>
                <w:lang w:val="en-US" w:eastAsia="zh-CN"/>
              </w:rPr>
              <w:t>成本控制</w:t>
            </w:r>
          </w:p>
        </w:tc>
        <w:tc>
          <w:tcPr>
            <w:tcW w:w="2466" w:type="dxa"/>
            <w:vAlign w:val="center"/>
          </w:tcPr>
          <w:p>
            <w:pPr>
              <w:pStyle w:val="15"/>
              <w:ind w:firstLine="0" w:firstLineChars="0"/>
            </w:pPr>
            <w:r>
              <w:rPr>
                <w:rFonts w:hint="eastAsia"/>
                <w:lang w:val="en-US" w:eastAsia="zh-CN"/>
              </w:rPr>
              <w:t>成本控制数</w:t>
            </w:r>
          </w:p>
        </w:tc>
        <w:tc>
          <w:tcPr>
            <w:tcW w:w="2466" w:type="dxa"/>
            <w:vAlign w:val="center"/>
          </w:tcPr>
          <w:p>
            <w:pPr>
              <w:pStyle w:val="15"/>
              <w:rPr>
                <w:rFonts w:hint="default" w:eastAsia="方正书宋_GBK"/>
                <w:lang w:val="en-US" w:eastAsia="zh-CN"/>
              </w:rPr>
            </w:pPr>
            <w:r>
              <w:rPr>
                <w:rFonts w:hint="eastAsia"/>
                <w:lang w:val="en-US" w:eastAsia="zh-CN"/>
              </w:rPr>
              <w:t>≤28.5万元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职工满意度</w:t>
            </w:r>
          </w:p>
        </w:tc>
        <w:tc>
          <w:tcPr>
            <w:tcW w:w="2466" w:type="dxa"/>
            <w:vAlign w:val="center"/>
          </w:tcPr>
          <w:p>
            <w:pPr>
              <w:pStyle w:val="15"/>
            </w:pPr>
            <w:r>
              <w:t>职工满意度</w:t>
            </w:r>
          </w:p>
        </w:tc>
        <w:tc>
          <w:tcPr>
            <w:tcW w:w="2466" w:type="dxa"/>
            <w:vAlign w:val="center"/>
          </w:tcPr>
          <w:p>
            <w:pPr>
              <w:pStyle w:val="15"/>
            </w:pPr>
            <w:r>
              <w:t>≥95百分比</w:t>
            </w:r>
          </w:p>
        </w:tc>
        <w:tc>
          <w:tcPr>
            <w:tcW w:w="2466" w:type="dxa"/>
            <w:vAlign w:val="center"/>
          </w:tcPr>
          <w:p>
            <w:pPr>
              <w:pStyle w:val="15"/>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43、2023年工伤保险绩效目标表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完成2023年工伤保险的缴纳。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工伤保险</w:t>
            </w:r>
          </w:p>
        </w:tc>
        <w:tc>
          <w:tcPr>
            <w:tcW w:w="2466" w:type="dxa"/>
            <w:vAlign w:val="center"/>
          </w:tcPr>
          <w:p>
            <w:pPr>
              <w:pStyle w:val="15"/>
            </w:pPr>
            <w:r>
              <w:t>2023年工伤保险</w:t>
            </w:r>
          </w:p>
        </w:tc>
        <w:tc>
          <w:tcPr>
            <w:tcW w:w="2466" w:type="dxa"/>
            <w:vAlign w:val="center"/>
          </w:tcPr>
          <w:p>
            <w:pPr>
              <w:pStyle w:val="15"/>
            </w:pPr>
            <w:r>
              <w:t>0.7万元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资金到位率</w:t>
            </w:r>
          </w:p>
          <w:p>
            <w:pPr>
              <w:pStyle w:val="15"/>
              <w:ind w:firstLine="0" w:firstLineChars="0"/>
            </w:pPr>
          </w:p>
        </w:tc>
        <w:tc>
          <w:tcPr>
            <w:tcW w:w="2466" w:type="dxa"/>
            <w:vAlign w:val="center"/>
          </w:tcPr>
          <w:p>
            <w:pPr>
              <w:pStyle w:val="15"/>
              <w:rPr>
                <w:rFonts w:hint="default" w:eastAsia="方正书宋_GBK"/>
                <w:lang w:val="en-US" w:eastAsia="zh-CN"/>
              </w:rPr>
            </w:pPr>
            <w:r>
              <w:t>资金到位</w:t>
            </w:r>
            <w:r>
              <w:rPr>
                <w:rFonts w:hint="eastAsia"/>
                <w:lang w:val="en-US" w:eastAsia="zh-CN"/>
              </w:rPr>
              <w:t>占资金应到位的比例</w:t>
            </w:r>
          </w:p>
          <w:p>
            <w:pPr>
              <w:pStyle w:val="15"/>
              <w:ind w:firstLine="0" w:firstLineChars="0"/>
            </w:pPr>
          </w:p>
        </w:tc>
        <w:tc>
          <w:tcPr>
            <w:tcW w:w="2466"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ind w:firstLine="0" w:firstLineChars="0"/>
            </w:pPr>
            <w:r>
              <w:rPr>
                <w:rFonts w:hint="eastAsia"/>
                <w:lang w:val="en-US" w:eastAsia="zh-CN"/>
              </w:rPr>
              <w:t>支付及时率</w:t>
            </w:r>
          </w:p>
        </w:tc>
        <w:tc>
          <w:tcPr>
            <w:tcW w:w="2466" w:type="dxa"/>
            <w:vAlign w:val="center"/>
          </w:tcPr>
          <w:p>
            <w:pPr>
              <w:pStyle w:val="15"/>
              <w:ind w:firstLine="0" w:firstLineChars="0"/>
            </w:pPr>
            <w:r>
              <w:t>按时完差额</w:t>
            </w:r>
            <w:r>
              <w:rPr>
                <w:rFonts w:hint="eastAsia"/>
                <w:lang w:val="en-US" w:eastAsia="zh-CN"/>
              </w:rPr>
              <w:t>工资占应完成的比例</w:t>
            </w:r>
          </w:p>
        </w:tc>
        <w:tc>
          <w:tcPr>
            <w:tcW w:w="2466"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ind w:firstLine="0" w:firstLineChars="0"/>
            </w:pPr>
            <w:r>
              <w:rPr>
                <w:rFonts w:hint="eastAsia"/>
                <w:lang w:val="en-US" w:eastAsia="zh-CN"/>
              </w:rPr>
              <w:t>成本控制</w:t>
            </w:r>
          </w:p>
        </w:tc>
        <w:tc>
          <w:tcPr>
            <w:tcW w:w="2466" w:type="dxa"/>
            <w:vAlign w:val="center"/>
          </w:tcPr>
          <w:p>
            <w:pPr>
              <w:pStyle w:val="15"/>
              <w:ind w:firstLine="0" w:firstLineChars="0"/>
            </w:pPr>
            <w:r>
              <w:rPr>
                <w:rFonts w:hint="eastAsia"/>
                <w:lang w:val="en-US" w:eastAsia="zh-CN"/>
              </w:rPr>
              <w:t>成本控制数</w:t>
            </w:r>
          </w:p>
        </w:tc>
        <w:tc>
          <w:tcPr>
            <w:tcW w:w="2466" w:type="dxa"/>
            <w:vAlign w:val="center"/>
          </w:tcPr>
          <w:p>
            <w:pPr>
              <w:pStyle w:val="15"/>
              <w:rPr>
                <w:rFonts w:hint="default" w:eastAsia="方正书宋_GBK"/>
                <w:lang w:val="en-US" w:eastAsia="zh-CN"/>
              </w:rPr>
            </w:pPr>
            <w:r>
              <w:rPr>
                <w:rFonts w:hint="eastAsia"/>
                <w:lang w:val="en-US" w:eastAsia="zh-CN"/>
              </w:rPr>
              <w:t>0.7万元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职工满意度</w:t>
            </w:r>
          </w:p>
        </w:tc>
        <w:tc>
          <w:tcPr>
            <w:tcW w:w="2466" w:type="dxa"/>
            <w:vAlign w:val="center"/>
          </w:tcPr>
          <w:p>
            <w:pPr>
              <w:pStyle w:val="15"/>
            </w:pPr>
            <w:r>
              <w:t>职工满意度</w:t>
            </w:r>
          </w:p>
        </w:tc>
        <w:tc>
          <w:tcPr>
            <w:tcW w:w="2466" w:type="dxa"/>
            <w:vAlign w:val="center"/>
          </w:tcPr>
          <w:p>
            <w:pPr>
              <w:pStyle w:val="15"/>
            </w:pPr>
            <w:r>
              <w:t>≥95百分比</w:t>
            </w:r>
          </w:p>
        </w:tc>
        <w:tc>
          <w:tcPr>
            <w:tcW w:w="2466" w:type="dxa"/>
            <w:vAlign w:val="center"/>
          </w:tcPr>
          <w:p>
            <w:pPr>
              <w:pStyle w:val="15"/>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44、2023年退休人员取暖费绩效目标表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用于退休职工取暖费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取暖费</w:t>
            </w:r>
          </w:p>
        </w:tc>
        <w:tc>
          <w:tcPr>
            <w:tcW w:w="2466" w:type="dxa"/>
            <w:vAlign w:val="center"/>
          </w:tcPr>
          <w:p>
            <w:pPr>
              <w:pStyle w:val="15"/>
            </w:pPr>
            <w:r>
              <w:t>2023年退休人员取暖费</w:t>
            </w:r>
          </w:p>
        </w:tc>
        <w:tc>
          <w:tcPr>
            <w:tcW w:w="2466" w:type="dxa"/>
            <w:vAlign w:val="center"/>
          </w:tcPr>
          <w:p>
            <w:pPr>
              <w:pStyle w:val="15"/>
            </w:pPr>
            <w:r>
              <w:t>1.13万元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资金到位率</w:t>
            </w:r>
          </w:p>
          <w:p>
            <w:pPr>
              <w:pStyle w:val="15"/>
              <w:ind w:firstLine="0" w:firstLineChars="0"/>
            </w:pPr>
          </w:p>
        </w:tc>
        <w:tc>
          <w:tcPr>
            <w:tcW w:w="2466" w:type="dxa"/>
            <w:vAlign w:val="center"/>
          </w:tcPr>
          <w:p>
            <w:pPr>
              <w:pStyle w:val="15"/>
              <w:rPr>
                <w:rFonts w:hint="default" w:eastAsia="方正书宋_GBK"/>
                <w:lang w:val="en-US" w:eastAsia="zh-CN"/>
              </w:rPr>
            </w:pPr>
            <w:r>
              <w:t>资金到位</w:t>
            </w:r>
            <w:r>
              <w:rPr>
                <w:rFonts w:hint="eastAsia"/>
                <w:lang w:val="en-US" w:eastAsia="zh-CN"/>
              </w:rPr>
              <w:t>占资金应到位的比例</w:t>
            </w:r>
          </w:p>
          <w:p>
            <w:pPr>
              <w:pStyle w:val="15"/>
              <w:ind w:firstLine="0" w:firstLineChars="0"/>
            </w:pPr>
          </w:p>
        </w:tc>
        <w:tc>
          <w:tcPr>
            <w:tcW w:w="2466"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ind w:firstLine="0" w:firstLineChars="0"/>
            </w:pPr>
            <w:r>
              <w:rPr>
                <w:rFonts w:hint="eastAsia"/>
                <w:lang w:val="en-US" w:eastAsia="zh-CN"/>
              </w:rPr>
              <w:t>支付及时率</w:t>
            </w:r>
          </w:p>
        </w:tc>
        <w:tc>
          <w:tcPr>
            <w:tcW w:w="2466" w:type="dxa"/>
            <w:vAlign w:val="center"/>
          </w:tcPr>
          <w:p>
            <w:pPr>
              <w:pStyle w:val="15"/>
              <w:ind w:firstLine="0" w:firstLineChars="0"/>
            </w:pPr>
            <w:r>
              <w:t>按时完差额</w:t>
            </w:r>
            <w:r>
              <w:rPr>
                <w:rFonts w:hint="eastAsia"/>
                <w:lang w:val="en-US" w:eastAsia="zh-CN"/>
              </w:rPr>
              <w:t>工资占应完成的比例</w:t>
            </w:r>
          </w:p>
        </w:tc>
        <w:tc>
          <w:tcPr>
            <w:tcW w:w="2466" w:type="dxa"/>
            <w:vAlign w:val="center"/>
          </w:tcPr>
          <w:p>
            <w:pPr>
              <w:pStyle w:val="15"/>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ind w:firstLine="0" w:firstLineChars="0"/>
            </w:pPr>
            <w:r>
              <w:rPr>
                <w:rFonts w:hint="eastAsia"/>
                <w:lang w:val="en-US" w:eastAsia="zh-CN"/>
              </w:rPr>
              <w:t>成本控制</w:t>
            </w:r>
          </w:p>
        </w:tc>
        <w:tc>
          <w:tcPr>
            <w:tcW w:w="2466" w:type="dxa"/>
            <w:vAlign w:val="center"/>
          </w:tcPr>
          <w:p>
            <w:pPr>
              <w:pStyle w:val="15"/>
              <w:ind w:firstLine="0" w:firstLineChars="0"/>
            </w:pPr>
            <w:r>
              <w:rPr>
                <w:rFonts w:hint="eastAsia"/>
                <w:lang w:val="en-US" w:eastAsia="zh-CN"/>
              </w:rPr>
              <w:t>成本控制数</w:t>
            </w:r>
          </w:p>
        </w:tc>
        <w:tc>
          <w:tcPr>
            <w:tcW w:w="2466" w:type="dxa"/>
            <w:vAlign w:val="center"/>
          </w:tcPr>
          <w:p>
            <w:pPr>
              <w:pStyle w:val="15"/>
            </w:pPr>
            <w:r>
              <w:rPr>
                <w:rFonts w:hint="eastAsia"/>
                <w:lang w:val="en-US" w:eastAsia="zh-CN"/>
              </w:rPr>
              <w:t>1.13万元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职工满意度</w:t>
            </w:r>
          </w:p>
        </w:tc>
        <w:tc>
          <w:tcPr>
            <w:tcW w:w="2466" w:type="dxa"/>
            <w:vAlign w:val="center"/>
          </w:tcPr>
          <w:p>
            <w:pPr>
              <w:pStyle w:val="15"/>
            </w:pPr>
            <w:r>
              <w:t>职工满意度</w:t>
            </w:r>
          </w:p>
        </w:tc>
        <w:tc>
          <w:tcPr>
            <w:tcW w:w="2466" w:type="dxa"/>
            <w:vAlign w:val="center"/>
          </w:tcPr>
          <w:p>
            <w:pPr>
              <w:pStyle w:val="15"/>
            </w:pPr>
            <w:r>
              <w:t>≥95百分比</w:t>
            </w:r>
          </w:p>
        </w:tc>
        <w:tc>
          <w:tcPr>
            <w:tcW w:w="2466" w:type="dxa"/>
            <w:vAlign w:val="center"/>
          </w:tcPr>
          <w:p>
            <w:pPr>
              <w:pStyle w:val="15"/>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45、2023年养老保险绩效目标表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按时间及时足额完成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2023年养老保险</w:t>
            </w:r>
          </w:p>
        </w:tc>
        <w:tc>
          <w:tcPr>
            <w:tcW w:w="2466" w:type="dxa"/>
            <w:vAlign w:val="center"/>
          </w:tcPr>
          <w:p>
            <w:pPr>
              <w:pStyle w:val="15"/>
            </w:pPr>
            <w:r>
              <w:t>2023年职工养老保险</w:t>
            </w:r>
          </w:p>
        </w:tc>
        <w:tc>
          <w:tcPr>
            <w:tcW w:w="2466" w:type="dxa"/>
            <w:vAlign w:val="center"/>
          </w:tcPr>
          <w:p>
            <w:pPr>
              <w:pStyle w:val="15"/>
            </w:pPr>
            <w:r>
              <w:t>35万元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资金到位率</w:t>
            </w:r>
          </w:p>
          <w:p>
            <w:pPr>
              <w:pStyle w:val="15"/>
              <w:ind w:firstLine="0" w:firstLineChars="0"/>
            </w:pPr>
          </w:p>
        </w:tc>
        <w:tc>
          <w:tcPr>
            <w:tcW w:w="2466" w:type="dxa"/>
            <w:vAlign w:val="center"/>
          </w:tcPr>
          <w:p>
            <w:pPr>
              <w:pStyle w:val="15"/>
              <w:rPr>
                <w:rFonts w:hint="default" w:eastAsia="方正书宋_GBK"/>
                <w:lang w:val="en-US" w:eastAsia="zh-CN"/>
              </w:rPr>
            </w:pPr>
            <w:r>
              <w:t>资金到位</w:t>
            </w:r>
            <w:r>
              <w:rPr>
                <w:rFonts w:hint="eastAsia"/>
                <w:lang w:val="en-US" w:eastAsia="zh-CN"/>
              </w:rPr>
              <w:t>占资金应到位的比例</w:t>
            </w:r>
          </w:p>
          <w:p>
            <w:pPr>
              <w:pStyle w:val="15"/>
              <w:ind w:firstLine="0" w:firstLineChars="0"/>
            </w:pPr>
          </w:p>
        </w:tc>
        <w:tc>
          <w:tcPr>
            <w:tcW w:w="2466" w:type="dxa"/>
            <w:vAlign w:val="center"/>
          </w:tcPr>
          <w:p>
            <w:pPr>
              <w:pStyle w:val="15"/>
              <w:ind w:firstLine="0" w:firstLineChars="0"/>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ind w:firstLine="0" w:firstLineChars="0"/>
            </w:pPr>
            <w:r>
              <w:rPr>
                <w:rFonts w:hint="eastAsia"/>
                <w:lang w:val="en-US" w:eastAsia="zh-CN"/>
              </w:rPr>
              <w:t>支付及时率</w:t>
            </w:r>
          </w:p>
        </w:tc>
        <w:tc>
          <w:tcPr>
            <w:tcW w:w="2466" w:type="dxa"/>
            <w:vAlign w:val="center"/>
          </w:tcPr>
          <w:p>
            <w:pPr>
              <w:pStyle w:val="15"/>
              <w:ind w:firstLine="0" w:firstLineChars="0"/>
            </w:pPr>
            <w:r>
              <w:t>按时完差额</w:t>
            </w:r>
            <w:r>
              <w:rPr>
                <w:rFonts w:hint="eastAsia"/>
                <w:lang w:val="en-US" w:eastAsia="zh-CN"/>
              </w:rPr>
              <w:t>工资占应完成的比例</w:t>
            </w:r>
          </w:p>
        </w:tc>
        <w:tc>
          <w:tcPr>
            <w:tcW w:w="2466" w:type="dxa"/>
            <w:vAlign w:val="center"/>
          </w:tcPr>
          <w:p>
            <w:pPr>
              <w:pStyle w:val="15"/>
              <w:ind w:firstLine="0" w:firstLineChars="0"/>
            </w:pPr>
            <w:r>
              <w:t>100%</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ind w:firstLine="0" w:firstLineChars="0"/>
            </w:pPr>
            <w:r>
              <w:rPr>
                <w:rFonts w:hint="eastAsia"/>
                <w:lang w:val="en-US" w:eastAsia="zh-CN"/>
              </w:rPr>
              <w:t>成本控制</w:t>
            </w:r>
          </w:p>
        </w:tc>
        <w:tc>
          <w:tcPr>
            <w:tcW w:w="2466" w:type="dxa"/>
            <w:vAlign w:val="center"/>
          </w:tcPr>
          <w:p>
            <w:pPr>
              <w:pStyle w:val="15"/>
              <w:ind w:firstLine="0" w:firstLineChars="0"/>
            </w:pPr>
            <w:r>
              <w:rPr>
                <w:rFonts w:hint="eastAsia"/>
                <w:lang w:val="en-US" w:eastAsia="zh-CN"/>
              </w:rPr>
              <w:t>成本控制数</w:t>
            </w:r>
          </w:p>
        </w:tc>
        <w:tc>
          <w:tcPr>
            <w:tcW w:w="2466" w:type="dxa"/>
            <w:vAlign w:val="center"/>
          </w:tcPr>
          <w:p>
            <w:pPr>
              <w:pStyle w:val="15"/>
              <w:ind w:firstLine="0" w:firstLineChars="0"/>
            </w:pPr>
            <w:r>
              <w:rPr>
                <w:rFonts w:hint="eastAsia"/>
                <w:lang w:val="en-US" w:eastAsia="zh-CN"/>
              </w:rPr>
              <w:t>35万元</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保障职工权益，促进社会更加稳定发展。</w:t>
            </w:r>
          </w:p>
        </w:tc>
        <w:tc>
          <w:tcPr>
            <w:tcW w:w="2466" w:type="dxa"/>
            <w:vAlign w:val="center"/>
          </w:tcPr>
          <w:p>
            <w:pPr>
              <w:pStyle w:val="15"/>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职工满意度</w:t>
            </w:r>
          </w:p>
        </w:tc>
        <w:tc>
          <w:tcPr>
            <w:tcW w:w="2466" w:type="dxa"/>
            <w:vAlign w:val="center"/>
          </w:tcPr>
          <w:p>
            <w:pPr>
              <w:pStyle w:val="15"/>
            </w:pPr>
            <w:r>
              <w:t>职工满意度</w:t>
            </w:r>
          </w:p>
        </w:tc>
        <w:tc>
          <w:tcPr>
            <w:tcW w:w="2466" w:type="dxa"/>
            <w:vAlign w:val="center"/>
          </w:tcPr>
          <w:p>
            <w:pPr>
              <w:pStyle w:val="15"/>
            </w:pPr>
            <w:r>
              <w:t>≥95百分比</w:t>
            </w:r>
          </w:p>
        </w:tc>
        <w:tc>
          <w:tcPr>
            <w:tcW w:w="2466" w:type="dxa"/>
            <w:vAlign w:val="center"/>
          </w:tcPr>
          <w:p>
            <w:pPr>
              <w:pStyle w:val="15"/>
            </w:pPr>
            <w:r>
              <w:t>本年度计划标准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2023年，隆尧县水务局安排政府采购预算1010.76万元。具体内容见下表。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332隆尧县水务局</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合  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1010.76</w:t>
            </w:r>
          </w:p>
        </w:tc>
        <w:tc>
          <w:tcPr>
            <w:tcW w:w="924" w:type="dxa"/>
            <w:vAlign w:val="center"/>
          </w:tcPr>
          <w:p>
            <w:pPr>
              <w:pStyle w:val="18"/>
            </w:pPr>
            <w:r>
              <w:t>1010.76</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520.76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隆尧县水务局本级小计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1010.56</w:t>
            </w:r>
          </w:p>
        </w:tc>
        <w:tc>
          <w:tcPr>
            <w:tcW w:w="924" w:type="dxa"/>
            <w:vAlign w:val="center"/>
          </w:tcPr>
          <w:p>
            <w:pPr>
              <w:pStyle w:val="18"/>
            </w:pPr>
            <w:r>
              <w:t>1010.56</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520.56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办案补助/水务局工作经费（罚没收入）</w:t>
            </w:r>
          </w:p>
        </w:tc>
        <w:tc>
          <w:tcPr>
            <w:tcW w:w="924" w:type="dxa"/>
            <w:vAlign w:val="center"/>
          </w:tcPr>
          <w:p>
            <w:pPr>
              <w:pStyle w:val="14"/>
            </w:pPr>
            <w:r>
              <w:t>4.00</w:t>
            </w:r>
          </w:p>
        </w:tc>
        <w:tc>
          <w:tcPr>
            <w:tcW w:w="924" w:type="dxa"/>
            <w:vAlign w:val="center"/>
          </w:tcPr>
          <w:p>
            <w:pPr>
              <w:pStyle w:val="15"/>
            </w:pPr>
            <w:r>
              <w:t>一般会议服务</w:t>
            </w:r>
          </w:p>
        </w:tc>
        <w:tc>
          <w:tcPr>
            <w:tcW w:w="924" w:type="dxa"/>
            <w:vAlign w:val="center"/>
          </w:tcPr>
          <w:p>
            <w:pPr>
              <w:pStyle w:val="15"/>
            </w:pPr>
            <w:r>
              <w:t>C22010200</w:t>
            </w:r>
          </w:p>
        </w:tc>
        <w:tc>
          <w:tcPr>
            <w:tcW w:w="924" w:type="dxa"/>
            <w:vAlign w:val="center"/>
          </w:tcPr>
          <w:p>
            <w:pPr>
              <w:pStyle w:val="16"/>
            </w:pPr>
            <w:r>
              <w:t>次</w:t>
            </w:r>
          </w:p>
        </w:tc>
        <w:tc>
          <w:tcPr>
            <w:tcW w:w="924" w:type="dxa"/>
            <w:vAlign w:val="center"/>
          </w:tcPr>
          <w:p>
            <w:pPr>
              <w:pStyle w:val="14"/>
            </w:pPr>
            <w:r>
              <w:t>3</w:t>
            </w:r>
          </w:p>
        </w:tc>
        <w:tc>
          <w:tcPr>
            <w:tcW w:w="924" w:type="dxa"/>
            <w:vAlign w:val="center"/>
          </w:tcPr>
          <w:p>
            <w:pPr>
              <w:pStyle w:val="14"/>
            </w:pPr>
            <w:r>
              <w:t>0.10</w:t>
            </w:r>
          </w:p>
        </w:tc>
        <w:tc>
          <w:tcPr>
            <w:tcW w:w="924" w:type="dxa"/>
            <w:vAlign w:val="center"/>
          </w:tcPr>
          <w:p>
            <w:pPr>
              <w:pStyle w:val="14"/>
            </w:pPr>
            <w:r>
              <w:t>0.30</w:t>
            </w:r>
          </w:p>
        </w:tc>
        <w:tc>
          <w:tcPr>
            <w:tcW w:w="924" w:type="dxa"/>
            <w:vAlign w:val="center"/>
          </w:tcPr>
          <w:p>
            <w:pPr>
              <w:pStyle w:val="14"/>
            </w:pPr>
            <w:r>
              <w:t>0.30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办案补助/水务局工作经费（房租）</w:t>
            </w:r>
          </w:p>
        </w:tc>
        <w:tc>
          <w:tcPr>
            <w:tcW w:w="924" w:type="dxa"/>
            <w:vAlign w:val="center"/>
          </w:tcPr>
          <w:p>
            <w:pPr>
              <w:pStyle w:val="14"/>
            </w:pPr>
            <w:r>
              <w:t>13.72</w:t>
            </w:r>
          </w:p>
        </w:tc>
        <w:tc>
          <w:tcPr>
            <w:tcW w:w="924" w:type="dxa"/>
            <w:vAlign w:val="center"/>
          </w:tcPr>
          <w:p>
            <w:pPr>
              <w:pStyle w:val="15"/>
            </w:pPr>
            <w:r>
              <w:t>台式计算机</w:t>
            </w:r>
          </w:p>
        </w:tc>
        <w:tc>
          <w:tcPr>
            <w:tcW w:w="924" w:type="dxa"/>
            <w:vAlign w:val="center"/>
          </w:tcPr>
          <w:p>
            <w:pPr>
              <w:pStyle w:val="15"/>
            </w:pPr>
            <w:r>
              <w:t>A02010105</w:t>
            </w:r>
          </w:p>
        </w:tc>
        <w:tc>
          <w:tcPr>
            <w:tcW w:w="924" w:type="dxa"/>
            <w:vAlign w:val="center"/>
          </w:tcPr>
          <w:p>
            <w:pPr>
              <w:pStyle w:val="16"/>
            </w:pPr>
            <w:r>
              <w:t>台</w:t>
            </w:r>
          </w:p>
        </w:tc>
        <w:tc>
          <w:tcPr>
            <w:tcW w:w="924" w:type="dxa"/>
            <w:vAlign w:val="center"/>
          </w:tcPr>
          <w:p>
            <w:pPr>
              <w:pStyle w:val="14"/>
            </w:pPr>
            <w:r>
              <w:t>2</w:t>
            </w:r>
          </w:p>
        </w:tc>
        <w:tc>
          <w:tcPr>
            <w:tcW w:w="924" w:type="dxa"/>
            <w:vAlign w:val="center"/>
          </w:tcPr>
          <w:p>
            <w:pPr>
              <w:pStyle w:val="14"/>
            </w:pPr>
            <w:r>
              <w:t>0.45</w:t>
            </w:r>
          </w:p>
        </w:tc>
        <w:tc>
          <w:tcPr>
            <w:tcW w:w="924" w:type="dxa"/>
            <w:vAlign w:val="center"/>
          </w:tcPr>
          <w:p>
            <w:pPr>
              <w:pStyle w:val="14"/>
            </w:pPr>
            <w:r>
              <w:t>0.90</w:t>
            </w:r>
          </w:p>
        </w:tc>
        <w:tc>
          <w:tcPr>
            <w:tcW w:w="924" w:type="dxa"/>
            <w:vAlign w:val="center"/>
          </w:tcPr>
          <w:p>
            <w:pPr>
              <w:pStyle w:val="14"/>
            </w:pPr>
            <w:r>
              <w:t>0.90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办案补助/水务局工作经费（房租）</w:t>
            </w:r>
          </w:p>
        </w:tc>
        <w:tc>
          <w:tcPr>
            <w:tcW w:w="924" w:type="dxa"/>
            <w:vAlign w:val="center"/>
          </w:tcPr>
          <w:p>
            <w:pPr>
              <w:pStyle w:val="14"/>
            </w:pPr>
            <w:r>
              <w:t>13.72</w:t>
            </w:r>
          </w:p>
        </w:tc>
        <w:tc>
          <w:tcPr>
            <w:tcW w:w="924" w:type="dxa"/>
            <w:vAlign w:val="center"/>
          </w:tcPr>
          <w:p>
            <w:pPr>
              <w:pStyle w:val="15"/>
            </w:pPr>
            <w:r>
              <w:t>办公桌</w:t>
            </w:r>
          </w:p>
        </w:tc>
        <w:tc>
          <w:tcPr>
            <w:tcW w:w="924" w:type="dxa"/>
            <w:vAlign w:val="center"/>
          </w:tcPr>
          <w:p>
            <w:pPr>
              <w:pStyle w:val="15"/>
            </w:pPr>
            <w:r>
              <w:t>A05010201</w:t>
            </w:r>
          </w:p>
        </w:tc>
        <w:tc>
          <w:tcPr>
            <w:tcW w:w="924" w:type="dxa"/>
            <w:vAlign w:val="center"/>
          </w:tcPr>
          <w:p>
            <w:pPr>
              <w:pStyle w:val="16"/>
            </w:pPr>
            <w:r>
              <w:t>张</w:t>
            </w:r>
          </w:p>
        </w:tc>
        <w:tc>
          <w:tcPr>
            <w:tcW w:w="924" w:type="dxa"/>
            <w:vAlign w:val="center"/>
          </w:tcPr>
          <w:p>
            <w:pPr>
              <w:pStyle w:val="14"/>
            </w:pPr>
            <w:r>
              <w:t>5</w:t>
            </w:r>
          </w:p>
        </w:tc>
        <w:tc>
          <w:tcPr>
            <w:tcW w:w="924" w:type="dxa"/>
            <w:vAlign w:val="center"/>
          </w:tcPr>
          <w:p>
            <w:pPr>
              <w:pStyle w:val="14"/>
            </w:pPr>
            <w:r>
              <w:t>0.07</w:t>
            </w:r>
          </w:p>
        </w:tc>
        <w:tc>
          <w:tcPr>
            <w:tcW w:w="924" w:type="dxa"/>
            <w:vAlign w:val="center"/>
          </w:tcPr>
          <w:p>
            <w:pPr>
              <w:pStyle w:val="14"/>
            </w:pPr>
            <w:r>
              <w:t>0.37</w:t>
            </w:r>
          </w:p>
        </w:tc>
        <w:tc>
          <w:tcPr>
            <w:tcW w:w="924" w:type="dxa"/>
            <w:vAlign w:val="center"/>
          </w:tcPr>
          <w:p>
            <w:pPr>
              <w:pStyle w:val="14"/>
            </w:pPr>
            <w:r>
              <w:t>0.37</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办案补助/水务局工作经费（房租）</w:t>
            </w:r>
          </w:p>
        </w:tc>
        <w:tc>
          <w:tcPr>
            <w:tcW w:w="924" w:type="dxa"/>
            <w:vAlign w:val="center"/>
          </w:tcPr>
          <w:p>
            <w:pPr>
              <w:pStyle w:val="14"/>
            </w:pPr>
            <w:r>
              <w:t>13.72</w:t>
            </w:r>
          </w:p>
        </w:tc>
        <w:tc>
          <w:tcPr>
            <w:tcW w:w="924" w:type="dxa"/>
            <w:vAlign w:val="center"/>
          </w:tcPr>
          <w:p>
            <w:pPr>
              <w:pStyle w:val="15"/>
            </w:pPr>
            <w:r>
              <w:t>办公椅</w:t>
            </w:r>
          </w:p>
        </w:tc>
        <w:tc>
          <w:tcPr>
            <w:tcW w:w="924" w:type="dxa"/>
            <w:vAlign w:val="center"/>
          </w:tcPr>
          <w:p>
            <w:pPr>
              <w:pStyle w:val="15"/>
            </w:pPr>
            <w:r>
              <w:t>A05010301</w:t>
            </w:r>
          </w:p>
        </w:tc>
        <w:tc>
          <w:tcPr>
            <w:tcW w:w="924" w:type="dxa"/>
            <w:vAlign w:val="center"/>
          </w:tcPr>
          <w:p>
            <w:pPr>
              <w:pStyle w:val="16"/>
            </w:pPr>
            <w:r>
              <w:t>个</w:t>
            </w:r>
          </w:p>
        </w:tc>
        <w:tc>
          <w:tcPr>
            <w:tcW w:w="924" w:type="dxa"/>
            <w:vAlign w:val="center"/>
          </w:tcPr>
          <w:p>
            <w:pPr>
              <w:pStyle w:val="14"/>
            </w:pPr>
            <w:r>
              <w:t>4</w:t>
            </w:r>
          </w:p>
        </w:tc>
        <w:tc>
          <w:tcPr>
            <w:tcW w:w="924" w:type="dxa"/>
            <w:vAlign w:val="center"/>
          </w:tcPr>
          <w:p>
            <w:pPr>
              <w:pStyle w:val="14"/>
            </w:pPr>
            <w:r>
              <w:t>0.01</w:t>
            </w:r>
          </w:p>
        </w:tc>
        <w:tc>
          <w:tcPr>
            <w:tcW w:w="924" w:type="dxa"/>
            <w:vAlign w:val="center"/>
          </w:tcPr>
          <w:p>
            <w:pPr>
              <w:pStyle w:val="14"/>
            </w:pPr>
            <w:r>
              <w:t>0.05</w:t>
            </w:r>
          </w:p>
        </w:tc>
        <w:tc>
          <w:tcPr>
            <w:tcW w:w="924" w:type="dxa"/>
            <w:vAlign w:val="center"/>
          </w:tcPr>
          <w:p>
            <w:pPr>
              <w:pStyle w:val="14"/>
            </w:pPr>
            <w:r>
              <w:t>0.05</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办案补助/水务局工作经费（房租）</w:t>
            </w:r>
          </w:p>
        </w:tc>
        <w:tc>
          <w:tcPr>
            <w:tcW w:w="924" w:type="dxa"/>
            <w:vAlign w:val="center"/>
          </w:tcPr>
          <w:p>
            <w:pPr>
              <w:pStyle w:val="14"/>
            </w:pPr>
            <w:r>
              <w:t>13.72</w:t>
            </w:r>
          </w:p>
        </w:tc>
        <w:tc>
          <w:tcPr>
            <w:tcW w:w="924" w:type="dxa"/>
            <w:vAlign w:val="center"/>
          </w:tcPr>
          <w:p>
            <w:pPr>
              <w:pStyle w:val="15"/>
            </w:pPr>
            <w:r>
              <w:t>单人沙发</w:t>
            </w:r>
          </w:p>
        </w:tc>
        <w:tc>
          <w:tcPr>
            <w:tcW w:w="924" w:type="dxa"/>
            <w:vAlign w:val="center"/>
          </w:tcPr>
          <w:p>
            <w:pPr>
              <w:pStyle w:val="15"/>
            </w:pPr>
            <w:r>
              <w:t>A05010402</w:t>
            </w:r>
          </w:p>
        </w:tc>
        <w:tc>
          <w:tcPr>
            <w:tcW w:w="924" w:type="dxa"/>
            <w:vAlign w:val="center"/>
          </w:tcPr>
          <w:p>
            <w:pPr>
              <w:pStyle w:val="16"/>
            </w:pPr>
            <w:r>
              <w:t>个</w:t>
            </w:r>
          </w:p>
        </w:tc>
        <w:tc>
          <w:tcPr>
            <w:tcW w:w="924" w:type="dxa"/>
            <w:vAlign w:val="center"/>
          </w:tcPr>
          <w:p>
            <w:pPr>
              <w:pStyle w:val="14"/>
            </w:pPr>
            <w:r>
              <w:t>4</w:t>
            </w:r>
          </w:p>
        </w:tc>
        <w:tc>
          <w:tcPr>
            <w:tcW w:w="924" w:type="dxa"/>
            <w:vAlign w:val="center"/>
          </w:tcPr>
          <w:p>
            <w:pPr>
              <w:pStyle w:val="14"/>
            </w:pPr>
            <w:r>
              <w:t>0.05</w:t>
            </w:r>
          </w:p>
        </w:tc>
        <w:tc>
          <w:tcPr>
            <w:tcW w:w="924" w:type="dxa"/>
            <w:vAlign w:val="center"/>
          </w:tcPr>
          <w:p>
            <w:pPr>
              <w:pStyle w:val="14"/>
            </w:pPr>
            <w:r>
              <w:t>0.18</w:t>
            </w:r>
          </w:p>
        </w:tc>
        <w:tc>
          <w:tcPr>
            <w:tcW w:w="924" w:type="dxa"/>
            <w:vAlign w:val="center"/>
          </w:tcPr>
          <w:p>
            <w:pPr>
              <w:pStyle w:val="14"/>
            </w:pPr>
            <w:r>
              <w:t>0.18</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办案补助/水务局工作经费（房租）</w:t>
            </w:r>
          </w:p>
        </w:tc>
        <w:tc>
          <w:tcPr>
            <w:tcW w:w="924" w:type="dxa"/>
            <w:vAlign w:val="center"/>
          </w:tcPr>
          <w:p>
            <w:pPr>
              <w:pStyle w:val="14"/>
            </w:pPr>
            <w:r>
              <w:t>13.72</w:t>
            </w:r>
          </w:p>
        </w:tc>
        <w:tc>
          <w:tcPr>
            <w:tcW w:w="924" w:type="dxa"/>
            <w:vAlign w:val="center"/>
          </w:tcPr>
          <w:p>
            <w:pPr>
              <w:pStyle w:val="15"/>
            </w:pPr>
            <w:r>
              <w:t>复印纸</w:t>
            </w:r>
          </w:p>
        </w:tc>
        <w:tc>
          <w:tcPr>
            <w:tcW w:w="924" w:type="dxa"/>
            <w:vAlign w:val="center"/>
          </w:tcPr>
          <w:p>
            <w:pPr>
              <w:pStyle w:val="15"/>
            </w:pPr>
            <w:r>
              <w:t>A05040101</w:t>
            </w:r>
          </w:p>
        </w:tc>
        <w:tc>
          <w:tcPr>
            <w:tcW w:w="924" w:type="dxa"/>
            <w:vAlign w:val="center"/>
          </w:tcPr>
          <w:p>
            <w:pPr>
              <w:pStyle w:val="16"/>
            </w:pPr>
            <w:r>
              <w:t>箱</w:t>
            </w:r>
          </w:p>
        </w:tc>
        <w:tc>
          <w:tcPr>
            <w:tcW w:w="924" w:type="dxa"/>
            <w:vAlign w:val="center"/>
          </w:tcPr>
          <w:p>
            <w:pPr>
              <w:pStyle w:val="14"/>
            </w:pPr>
            <w:r>
              <w:t>40</w:t>
            </w:r>
          </w:p>
        </w:tc>
        <w:tc>
          <w:tcPr>
            <w:tcW w:w="924" w:type="dxa"/>
            <w:vAlign w:val="center"/>
          </w:tcPr>
          <w:p>
            <w:pPr>
              <w:pStyle w:val="14"/>
            </w:pPr>
            <w:r>
              <w:t>0.02</w:t>
            </w:r>
          </w:p>
        </w:tc>
        <w:tc>
          <w:tcPr>
            <w:tcW w:w="924" w:type="dxa"/>
            <w:vAlign w:val="center"/>
          </w:tcPr>
          <w:p>
            <w:pPr>
              <w:pStyle w:val="14"/>
            </w:pPr>
            <w:r>
              <w:t>0.80</w:t>
            </w:r>
          </w:p>
        </w:tc>
        <w:tc>
          <w:tcPr>
            <w:tcW w:w="924" w:type="dxa"/>
            <w:vAlign w:val="center"/>
          </w:tcPr>
          <w:p>
            <w:pPr>
              <w:pStyle w:val="14"/>
            </w:pPr>
            <w:r>
              <w:t>0.80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办案补助/水务局工作经费（房租）</w:t>
            </w:r>
          </w:p>
        </w:tc>
        <w:tc>
          <w:tcPr>
            <w:tcW w:w="924" w:type="dxa"/>
            <w:vAlign w:val="center"/>
          </w:tcPr>
          <w:p>
            <w:pPr>
              <w:pStyle w:val="14"/>
            </w:pPr>
            <w:r>
              <w:t>13.72</w:t>
            </w:r>
          </w:p>
        </w:tc>
        <w:tc>
          <w:tcPr>
            <w:tcW w:w="924" w:type="dxa"/>
            <w:vAlign w:val="center"/>
          </w:tcPr>
          <w:p>
            <w:pPr>
              <w:pStyle w:val="15"/>
            </w:pPr>
            <w:r>
              <w:t>其他印刷服务</w:t>
            </w:r>
          </w:p>
        </w:tc>
        <w:tc>
          <w:tcPr>
            <w:tcW w:w="924" w:type="dxa"/>
            <w:vAlign w:val="center"/>
          </w:tcPr>
          <w:p>
            <w:pPr>
              <w:pStyle w:val="15"/>
            </w:pPr>
            <w:r>
              <w:t>C23090199</w:t>
            </w:r>
          </w:p>
        </w:tc>
        <w:tc>
          <w:tcPr>
            <w:tcW w:w="924" w:type="dxa"/>
            <w:vAlign w:val="center"/>
          </w:tcPr>
          <w:p>
            <w:pPr>
              <w:pStyle w:val="16"/>
            </w:pPr>
            <w:r>
              <w:t>项</w:t>
            </w:r>
          </w:p>
        </w:tc>
        <w:tc>
          <w:tcPr>
            <w:tcW w:w="924" w:type="dxa"/>
            <w:vAlign w:val="center"/>
          </w:tcPr>
          <w:p>
            <w:pPr>
              <w:pStyle w:val="14"/>
            </w:pPr>
            <w:r>
              <w:t>1</w:t>
            </w:r>
          </w:p>
        </w:tc>
        <w:tc>
          <w:tcPr>
            <w:tcW w:w="924" w:type="dxa"/>
            <w:vAlign w:val="center"/>
          </w:tcPr>
          <w:p>
            <w:pPr>
              <w:pStyle w:val="14"/>
            </w:pPr>
            <w:r>
              <w:t>0.24</w:t>
            </w:r>
          </w:p>
        </w:tc>
        <w:tc>
          <w:tcPr>
            <w:tcW w:w="924" w:type="dxa"/>
            <w:vAlign w:val="center"/>
          </w:tcPr>
          <w:p>
            <w:pPr>
              <w:pStyle w:val="14"/>
            </w:pPr>
            <w:r>
              <w:t>0.24</w:t>
            </w:r>
          </w:p>
        </w:tc>
        <w:tc>
          <w:tcPr>
            <w:tcW w:w="924" w:type="dxa"/>
            <w:vAlign w:val="center"/>
          </w:tcPr>
          <w:p>
            <w:pPr>
              <w:pStyle w:val="14"/>
            </w:pPr>
            <w:r>
              <w:t>0.24</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便携式计算机</w:t>
            </w:r>
          </w:p>
        </w:tc>
        <w:tc>
          <w:tcPr>
            <w:tcW w:w="924" w:type="dxa"/>
            <w:vAlign w:val="center"/>
          </w:tcPr>
          <w:p>
            <w:pPr>
              <w:pStyle w:val="15"/>
            </w:pPr>
            <w:r>
              <w:t>A02010108</w:t>
            </w:r>
          </w:p>
        </w:tc>
        <w:tc>
          <w:tcPr>
            <w:tcW w:w="924" w:type="dxa"/>
            <w:vAlign w:val="center"/>
          </w:tcPr>
          <w:p>
            <w:pPr>
              <w:pStyle w:val="16"/>
            </w:pPr>
            <w:r>
              <w:t>个</w:t>
            </w:r>
          </w:p>
        </w:tc>
        <w:tc>
          <w:tcPr>
            <w:tcW w:w="924" w:type="dxa"/>
            <w:vAlign w:val="center"/>
          </w:tcPr>
          <w:p>
            <w:pPr>
              <w:pStyle w:val="14"/>
            </w:pPr>
            <w:r>
              <w:t>1</w:t>
            </w:r>
          </w:p>
        </w:tc>
        <w:tc>
          <w:tcPr>
            <w:tcW w:w="924" w:type="dxa"/>
            <w:vAlign w:val="center"/>
          </w:tcPr>
          <w:p>
            <w:pPr>
              <w:pStyle w:val="14"/>
            </w:pPr>
            <w:r>
              <w:t>0.60</w:t>
            </w:r>
          </w:p>
        </w:tc>
        <w:tc>
          <w:tcPr>
            <w:tcW w:w="924" w:type="dxa"/>
            <w:vAlign w:val="center"/>
          </w:tcPr>
          <w:p>
            <w:pPr>
              <w:pStyle w:val="14"/>
            </w:pPr>
            <w:r>
              <w:t>0.60</w:t>
            </w:r>
          </w:p>
        </w:tc>
        <w:tc>
          <w:tcPr>
            <w:tcW w:w="924" w:type="dxa"/>
            <w:vAlign w:val="center"/>
          </w:tcPr>
          <w:p>
            <w:pPr>
              <w:pStyle w:val="14"/>
            </w:pPr>
            <w:r>
              <w:t>0.60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复印机</w:t>
            </w:r>
          </w:p>
        </w:tc>
        <w:tc>
          <w:tcPr>
            <w:tcW w:w="924" w:type="dxa"/>
            <w:vAlign w:val="center"/>
          </w:tcPr>
          <w:p>
            <w:pPr>
              <w:pStyle w:val="15"/>
            </w:pPr>
            <w:r>
              <w:t>A02020100</w:t>
            </w:r>
          </w:p>
        </w:tc>
        <w:tc>
          <w:tcPr>
            <w:tcW w:w="924" w:type="dxa"/>
            <w:vAlign w:val="center"/>
          </w:tcPr>
          <w:p>
            <w:pPr>
              <w:pStyle w:val="16"/>
            </w:pPr>
            <w:r>
              <w:t>个</w:t>
            </w:r>
          </w:p>
        </w:tc>
        <w:tc>
          <w:tcPr>
            <w:tcW w:w="924" w:type="dxa"/>
            <w:vAlign w:val="center"/>
          </w:tcPr>
          <w:p>
            <w:pPr>
              <w:pStyle w:val="14"/>
            </w:pPr>
            <w:r>
              <w:t>1</w:t>
            </w:r>
          </w:p>
        </w:tc>
        <w:tc>
          <w:tcPr>
            <w:tcW w:w="924" w:type="dxa"/>
            <w:vAlign w:val="center"/>
          </w:tcPr>
          <w:p>
            <w:pPr>
              <w:pStyle w:val="14"/>
            </w:pPr>
            <w:r>
              <w:t>0.17</w:t>
            </w:r>
          </w:p>
        </w:tc>
        <w:tc>
          <w:tcPr>
            <w:tcW w:w="924" w:type="dxa"/>
            <w:vAlign w:val="center"/>
          </w:tcPr>
          <w:p>
            <w:pPr>
              <w:pStyle w:val="14"/>
            </w:pPr>
            <w:r>
              <w:t>0.17</w:t>
            </w:r>
          </w:p>
        </w:tc>
        <w:tc>
          <w:tcPr>
            <w:tcW w:w="924" w:type="dxa"/>
            <w:vAlign w:val="center"/>
          </w:tcPr>
          <w:p>
            <w:pPr>
              <w:pStyle w:val="14"/>
            </w:pPr>
            <w:r>
              <w:t>0.17</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茶几</w:t>
            </w:r>
          </w:p>
        </w:tc>
        <w:tc>
          <w:tcPr>
            <w:tcW w:w="924" w:type="dxa"/>
            <w:vAlign w:val="center"/>
          </w:tcPr>
          <w:p>
            <w:pPr>
              <w:pStyle w:val="15"/>
            </w:pPr>
            <w:r>
              <w:t>A05010204</w:t>
            </w:r>
          </w:p>
        </w:tc>
        <w:tc>
          <w:tcPr>
            <w:tcW w:w="924" w:type="dxa"/>
            <w:vAlign w:val="center"/>
          </w:tcPr>
          <w:p>
            <w:pPr>
              <w:pStyle w:val="16"/>
            </w:pPr>
            <w:r>
              <w:t>个</w:t>
            </w:r>
          </w:p>
        </w:tc>
        <w:tc>
          <w:tcPr>
            <w:tcW w:w="924" w:type="dxa"/>
            <w:vAlign w:val="center"/>
          </w:tcPr>
          <w:p>
            <w:pPr>
              <w:pStyle w:val="14"/>
            </w:pPr>
            <w:r>
              <w:t>1</w:t>
            </w:r>
          </w:p>
        </w:tc>
        <w:tc>
          <w:tcPr>
            <w:tcW w:w="924" w:type="dxa"/>
            <w:vAlign w:val="center"/>
          </w:tcPr>
          <w:p>
            <w:pPr>
              <w:pStyle w:val="14"/>
            </w:pPr>
            <w:r>
              <w:t>0.02</w:t>
            </w:r>
          </w:p>
        </w:tc>
        <w:tc>
          <w:tcPr>
            <w:tcW w:w="924" w:type="dxa"/>
            <w:vAlign w:val="center"/>
          </w:tcPr>
          <w:p>
            <w:pPr>
              <w:pStyle w:val="14"/>
            </w:pPr>
            <w:r>
              <w:t>0.02</w:t>
            </w:r>
          </w:p>
        </w:tc>
        <w:tc>
          <w:tcPr>
            <w:tcW w:w="924" w:type="dxa"/>
            <w:vAlign w:val="center"/>
          </w:tcPr>
          <w:p>
            <w:pPr>
              <w:pStyle w:val="14"/>
            </w:pPr>
            <w:r>
              <w:t>0.02</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办公椅</w:t>
            </w:r>
          </w:p>
        </w:tc>
        <w:tc>
          <w:tcPr>
            <w:tcW w:w="924" w:type="dxa"/>
            <w:vAlign w:val="center"/>
          </w:tcPr>
          <w:p>
            <w:pPr>
              <w:pStyle w:val="15"/>
            </w:pPr>
            <w:r>
              <w:t>A05010301</w:t>
            </w:r>
          </w:p>
        </w:tc>
        <w:tc>
          <w:tcPr>
            <w:tcW w:w="924" w:type="dxa"/>
            <w:vAlign w:val="center"/>
          </w:tcPr>
          <w:p>
            <w:pPr>
              <w:pStyle w:val="16"/>
            </w:pPr>
            <w:r>
              <w:t>张</w:t>
            </w:r>
          </w:p>
        </w:tc>
        <w:tc>
          <w:tcPr>
            <w:tcW w:w="924" w:type="dxa"/>
            <w:vAlign w:val="center"/>
          </w:tcPr>
          <w:p>
            <w:pPr>
              <w:pStyle w:val="14"/>
            </w:pPr>
            <w:r>
              <w:t>2</w:t>
            </w:r>
          </w:p>
        </w:tc>
        <w:tc>
          <w:tcPr>
            <w:tcW w:w="924" w:type="dxa"/>
            <w:vAlign w:val="center"/>
          </w:tcPr>
          <w:p>
            <w:pPr>
              <w:pStyle w:val="14"/>
            </w:pPr>
            <w:r>
              <w:t>0.08</w:t>
            </w:r>
          </w:p>
        </w:tc>
        <w:tc>
          <w:tcPr>
            <w:tcW w:w="924" w:type="dxa"/>
            <w:vAlign w:val="center"/>
          </w:tcPr>
          <w:p>
            <w:pPr>
              <w:pStyle w:val="14"/>
            </w:pPr>
            <w:r>
              <w:t>0.16</w:t>
            </w:r>
          </w:p>
        </w:tc>
        <w:tc>
          <w:tcPr>
            <w:tcW w:w="924" w:type="dxa"/>
            <w:vAlign w:val="center"/>
          </w:tcPr>
          <w:p>
            <w:pPr>
              <w:pStyle w:val="14"/>
            </w:pPr>
            <w:r>
              <w:t>0.16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办公椅</w:t>
            </w:r>
          </w:p>
        </w:tc>
        <w:tc>
          <w:tcPr>
            <w:tcW w:w="924" w:type="dxa"/>
            <w:vAlign w:val="center"/>
          </w:tcPr>
          <w:p>
            <w:pPr>
              <w:pStyle w:val="15"/>
            </w:pPr>
            <w:r>
              <w:t>A05010301</w:t>
            </w:r>
          </w:p>
        </w:tc>
        <w:tc>
          <w:tcPr>
            <w:tcW w:w="924" w:type="dxa"/>
            <w:vAlign w:val="center"/>
          </w:tcPr>
          <w:p>
            <w:pPr>
              <w:pStyle w:val="16"/>
            </w:pPr>
            <w:r>
              <w:t>个</w:t>
            </w:r>
          </w:p>
        </w:tc>
        <w:tc>
          <w:tcPr>
            <w:tcW w:w="924" w:type="dxa"/>
            <w:vAlign w:val="center"/>
          </w:tcPr>
          <w:p>
            <w:pPr>
              <w:pStyle w:val="14"/>
            </w:pPr>
            <w:r>
              <w:t>2</w:t>
            </w:r>
          </w:p>
        </w:tc>
        <w:tc>
          <w:tcPr>
            <w:tcW w:w="924" w:type="dxa"/>
            <w:vAlign w:val="center"/>
          </w:tcPr>
          <w:p>
            <w:pPr>
              <w:pStyle w:val="14"/>
            </w:pPr>
            <w:r>
              <w:t>0.02</w:t>
            </w:r>
          </w:p>
        </w:tc>
        <w:tc>
          <w:tcPr>
            <w:tcW w:w="924" w:type="dxa"/>
            <w:vAlign w:val="center"/>
          </w:tcPr>
          <w:p>
            <w:pPr>
              <w:pStyle w:val="14"/>
            </w:pPr>
            <w:r>
              <w:t>0.03</w:t>
            </w:r>
          </w:p>
        </w:tc>
        <w:tc>
          <w:tcPr>
            <w:tcW w:w="924" w:type="dxa"/>
            <w:vAlign w:val="center"/>
          </w:tcPr>
          <w:p>
            <w:pPr>
              <w:pStyle w:val="14"/>
            </w:pPr>
            <w:r>
              <w:t>0.03</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单人沙发</w:t>
            </w:r>
          </w:p>
        </w:tc>
        <w:tc>
          <w:tcPr>
            <w:tcW w:w="924" w:type="dxa"/>
            <w:vAlign w:val="center"/>
          </w:tcPr>
          <w:p>
            <w:pPr>
              <w:pStyle w:val="15"/>
            </w:pPr>
            <w:r>
              <w:t>A05010402</w:t>
            </w:r>
          </w:p>
        </w:tc>
        <w:tc>
          <w:tcPr>
            <w:tcW w:w="924" w:type="dxa"/>
            <w:vAlign w:val="center"/>
          </w:tcPr>
          <w:p>
            <w:pPr>
              <w:pStyle w:val="16"/>
            </w:pPr>
            <w:r>
              <w:t>个</w:t>
            </w:r>
          </w:p>
        </w:tc>
        <w:tc>
          <w:tcPr>
            <w:tcW w:w="924" w:type="dxa"/>
            <w:vAlign w:val="center"/>
          </w:tcPr>
          <w:p>
            <w:pPr>
              <w:pStyle w:val="14"/>
            </w:pPr>
            <w:r>
              <w:t>2</w:t>
            </w:r>
          </w:p>
        </w:tc>
        <w:tc>
          <w:tcPr>
            <w:tcW w:w="924" w:type="dxa"/>
            <w:vAlign w:val="center"/>
          </w:tcPr>
          <w:p>
            <w:pPr>
              <w:pStyle w:val="14"/>
            </w:pPr>
            <w:r>
              <w:t>0.05</w:t>
            </w:r>
          </w:p>
        </w:tc>
        <w:tc>
          <w:tcPr>
            <w:tcW w:w="924" w:type="dxa"/>
            <w:vAlign w:val="center"/>
          </w:tcPr>
          <w:p>
            <w:pPr>
              <w:pStyle w:val="14"/>
            </w:pPr>
            <w:r>
              <w:t>0.09</w:t>
            </w:r>
          </w:p>
        </w:tc>
        <w:tc>
          <w:tcPr>
            <w:tcW w:w="924" w:type="dxa"/>
            <w:vAlign w:val="center"/>
          </w:tcPr>
          <w:p>
            <w:pPr>
              <w:pStyle w:val="14"/>
            </w:pPr>
            <w:r>
              <w:t>0.09</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复印纸</w:t>
            </w:r>
          </w:p>
        </w:tc>
        <w:tc>
          <w:tcPr>
            <w:tcW w:w="924" w:type="dxa"/>
            <w:vAlign w:val="center"/>
          </w:tcPr>
          <w:p>
            <w:pPr>
              <w:pStyle w:val="15"/>
            </w:pPr>
            <w:r>
              <w:t>A05040101</w:t>
            </w:r>
          </w:p>
        </w:tc>
        <w:tc>
          <w:tcPr>
            <w:tcW w:w="924" w:type="dxa"/>
            <w:vAlign w:val="center"/>
          </w:tcPr>
          <w:p>
            <w:pPr>
              <w:pStyle w:val="16"/>
            </w:pPr>
            <w:r>
              <w:t>箱</w:t>
            </w:r>
          </w:p>
        </w:tc>
        <w:tc>
          <w:tcPr>
            <w:tcW w:w="924" w:type="dxa"/>
            <w:vAlign w:val="center"/>
          </w:tcPr>
          <w:p>
            <w:pPr>
              <w:pStyle w:val="14"/>
            </w:pPr>
            <w:r>
              <w:t>10</w:t>
            </w:r>
          </w:p>
        </w:tc>
        <w:tc>
          <w:tcPr>
            <w:tcW w:w="924" w:type="dxa"/>
            <w:vAlign w:val="center"/>
          </w:tcPr>
          <w:p>
            <w:pPr>
              <w:pStyle w:val="14"/>
            </w:pPr>
            <w:r>
              <w:t>0.02</w:t>
            </w:r>
          </w:p>
        </w:tc>
        <w:tc>
          <w:tcPr>
            <w:tcW w:w="924" w:type="dxa"/>
            <w:vAlign w:val="center"/>
          </w:tcPr>
          <w:p>
            <w:pPr>
              <w:pStyle w:val="14"/>
            </w:pPr>
            <w:r>
              <w:t>0.17</w:t>
            </w:r>
          </w:p>
        </w:tc>
        <w:tc>
          <w:tcPr>
            <w:tcW w:w="924" w:type="dxa"/>
            <w:vAlign w:val="center"/>
          </w:tcPr>
          <w:p>
            <w:pPr>
              <w:pStyle w:val="14"/>
            </w:pPr>
            <w:r>
              <w:t>0.17</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河长制工作经费</w:t>
            </w:r>
          </w:p>
        </w:tc>
        <w:tc>
          <w:tcPr>
            <w:tcW w:w="924" w:type="dxa"/>
            <w:vAlign w:val="center"/>
          </w:tcPr>
          <w:p>
            <w:pPr>
              <w:pStyle w:val="14"/>
            </w:pPr>
            <w:r>
              <w:t>8.50</w:t>
            </w:r>
          </w:p>
        </w:tc>
        <w:tc>
          <w:tcPr>
            <w:tcW w:w="924" w:type="dxa"/>
            <w:vAlign w:val="center"/>
          </w:tcPr>
          <w:p>
            <w:pPr>
              <w:pStyle w:val="15"/>
            </w:pPr>
            <w:r>
              <w:t>其他印刷服务</w:t>
            </w:r>
          </w:p>
        </w:tc>
        <w:tc>
          <w:tcPr>
            <w:tcW w:w="924" w:type="dxa"/>
            <w:vAlign w:val="center"/>
          </w:tcPr>
          <w:p>
            <w:pPr>
              <w:pStyle w:val="15"/>
            </w:pPr>
            <w:r>
              <w:t>C23090199</w:t>
            </w:r>
          </w:p>
        </w:tc>
        <w:tc>
          <w:tcPr>
            <w:tcW w:w="924" w:type="dxa"/>
            <w:vAlign w:val="center"/>
          </w:tcPr>
          <w:p>
            <w:pPr>
              <w:pStyle w:val="16"/>
            </w:pPr>
            <w:r>
              <w:t>项</w:t>
            </w:r>
          </w:p>
        </w:tc>
        <w:tc>
          <w:tcPr>
            <w:tcW w:w="924" w:type="dxa"/>
            <w:vAlign w:val="center"/>
          </w:tcPr>
          <w:p>
            <w:pPr>
              <w:pStyle w:val="14"/>
            </w:pPr>
            <w:r>
              <w:t>1</w:t>
            </w:r>
          </w:p>
        </w:tc>
        <w:tc>
          <w:tcPr>
            <w:tcW w:w="924" w:type="dxa"/>
            <w:vAlign w:val="center"/>
          </w:tcPr>
          <w:p>
            <w:pPr>
              <w:pStyle w:val="14"/>
            </w:pPr>
            <w:r>
              <w:t>1.50</w:t>
            </w:r>
          </w:p>
        </w:tc>
        <w:tc>
          <w:tcPr>
            <w:tcW w:w="924" w:type="dxa"/>
            <w:vAlign w:val="center"/>
          </w:tcPr>
          <w:p>
            <w:pPr>
              <w:pStyle w:val="14"/>
            </w:pPr>
            <w:r>
              <w:t>1.50</w:t>
            </w:r>
          </w:p>
        </w:tc>
        <w:tc>
          <w:tcPr>
            <w:tcW w:w="924" w:type="dxa"/>
            <w:vAlign w:val="center"/>
          </w:tcPr>
          <w:p>
            <w:pPr>
              <w:pStyle w:val="14"/>
            </w:pPr>
            <w:r>
              <w:t>1.50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冀财农[2022]141号/省级/隆尧县2023年农村饮水工程维修养护项目</w:t>
            </w:r>
          </w:p>
        </w:tc>
        <w:tc>
          <w:tcPr>
            <w:tcW w:w="924" w:type="dxa"/>
            <w:vAlign w:val="center"/>
          </w:tcPr>
          <w:p>
            <w:pPr>
              <w:pStyle w:val="14"/>
            </w:pPr>
            <w:r>
              <w:t>75.00</w:t>
            </w:r>
          </w:p>
        </w:tc>
        <w:tc>
          <w:tcPr>
            <w:tcW w:w="924" w:type="dxa"/>
            <w:vAlign w:val="center"/>
          </w:tcPr>
          <w:p>
            <w:pPr>
              <w:pStyle w:val="15"/>
            </w:pPr>
            <w:r>
              <w:t>其他水利工程施工</w:t>
            </w:r>
          </w:p>
        </w:tc>
        <w:tc>
          <w:tcPr>
            <w:tcW w:w="924" w:type="dxa"/>
            <w:vAlign w:val="center"/>
          </w:tcPr>
          <w:p>
            <w:pPr>
              <w:pStyle w:val="15"/>
            </w:pPr>
            <w:r>
              <w:t>B02099900</w:t>
            </w:r>
          </w:p>
        </w:tc>
        <w:tc>
          <w:tcPr>
            <w:tcW w:w="924" w:type="dxa"/>
            <w:vAlign w:val="center"/>
          </w:tcPr>
          <w:p>
            <w:pPr>
              <w:pStyle w:val="16"/>
            </w:pPr>
            <w:r>
              <w:t>项</w:t>
            </w:r>
          </w:p>
        </w:tc>
        <w:tc>
          <w:tcPr>
            <w:tcW w:w="924" w:type="dxa"/>
            <w:vAlign w:val="center"/>
          </w:tcPr>
          <w:p>
            <w:pPr>
              <w:pStyle w:val="14"/>
            </w:pPr>
            <w:r>
              <w:t>1</w:t>
            </w:r>
          </w:p>
        </w:tc>
        <w:tc>
          <w:tcPr>
            <w:tcW w:w="924" w:type="dxa"/>
            <w:vAlign w:val="center"/>
          </w:tcPr>
          <w:p>
            <w:pPr>
              <w:pStyle w:val="14"/>
            </w:pPr>
            <w:r>
              <w:t>75.00</w:t>
            </w:r>
          </w:p>
        </w:tc>
        <w:tc>
          <w:tcPr>
            <w:tcW w:w="924" w:type="dxa"/>
            <w:vAlign w:val="center"/>
          </w:tcPr>
          <w:p>
            <w:pPr>
              <w:pStyle w:val="14"/>
            </w:pPr>
            <w:r>
              <w:t>75.00</w:t>
            </w:r>
          </w:p>
        </w:tc>
        <w:tc>
          <w:tcPr>
            <w:tcW w:w="924" w:type="dxa"/>
            <w:vAlign w:val="center"/>
          </w:tcPr>
          <w:p>
            <w:pPr>
              <w:pStyle w:val="14"/>
            </w:pPr>
            <w:r>
              <w:t>75.00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冀财农[2022]152号/省级/2023年地下水超采综合治理专项资金</w:t>
            </w:r>
          </w:p>
        </w:tc>
        <w:tc>
          <w:tcPr>
            <w:tcW w:w="924" w:type="dxa"/>
            <w:vAlign w:val="center"/>
          </w:tcPr>
          <w:p>
            <w:pPr>
              <w:pStyle w:val="14"/>
            </w:pPr>
            <w:r>
              <w:t>221.00</w:t>
            </w:r>
          </w:p>
        </w:tc>
        <w:tc>
          <w:tcPr>
            <w:tcW w:w="924" w:type="dxa"/>
            <w:vAlign w:val="center"/>
          </w:tcPr>
          <w:p>
            <w:pPr>
              <w:pStyle w:val="15"/>
            </w:pPr>
            <w:r>
              <w:t>其他水利工程施工</w:t>
            </w:r>
          </w:p>
        </w:tc>
        <w:tc>
          <w:tcPr>
            <w:tcW w:w="924" w:type="dxa"/>
            <w:vAlign w:val="center"/>
          </w:tcPr>
          <w:p>
            <w:pPr>
              <w:pStyle w:val="15"/>
            </w:pPr>
            <w:r>
              <w:t>B02099900</w:t>
            </w:r>
          </w:p>
        </w:tc>
        <w:tc>
          <w:tcPr>
            <w:tcW w:w="924" w:type="dxa"/>
            <w:vAlign w:val="center"/>
          </w:tcPr>
          <w:p>
            <w:pPr>
              <w:pStyle w:val="16"/>
            </w:pPr>
            <w:r>
              <w:t>项</w:t>
            </w:r>
          </w:p>
        </w:tc>
        <w:tc>
          <w:tcPr>
            <w:tcW w:w="924" w:type="dxa"/>
            <w:vAlign w:val="center"/>
          </w:tcPr>
          <w:p>
            <w:pPr>
              <w:pStyle w:val="14"/>
            </w:pPr>
            <w:r>
              <w:t>1</w:t>
            </w:r>
          </w:p>
        </w:tc>
        <w:tc>
          <w:tcPr>
            <w:tcW w:w="924" w:type="dxa"/>
            <w:vAlign w:val="center"/>
          </w:tcPr>
          <w:p>
            <w:pPr>
              <w:pStyle w:val="14"/>
            </w:pPr>
            <w:r>
              <w:t>221.00</w:t>
            </w:r>
          </w:p>
        </w:tc>
        <w:tc>
          <w:tcPr>
            <w:tcW w:w="924" w:type="dxa"/>
            <w:vAlign w:val="center"/>
          </w:tcPr>
          <w:p>
            <w:pPr>
              <w:pStyle w:val="14"/>
            </w:pPr>
            <w:r>
              <w:t>221.00</w:t>
            </w:r>
          </w:p>
        </w:tc>
        <w:tc>
          <w:tcPr>
            <w:tcW w:w="924" w:type="dxa"/>
            <w:vAlign w:val="center"/>
          </w:tcPr>
          <w:p>
            <w:pPr>
              <w:pStyle w:val="14"/>
            </w:pPr>
            <w:r>
              <w:t>221.00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冀财农[2022]162号/省级/2023年地下水超采综合治理隆尧县泜河尹村段河道清理整治工程</w:t>
            </w:r>
          </w:p>
        </w:tc>
        <w:tc>
          <w:tcPr>
            <w:tcW w:w="924" w:type="dxa"/>
            <w:vAlign w:val="center"/>
          </w:tcPr>
          <w:p>
            <w:pPr>
              <w:pStyle w:val="14"/>
            </w:pPr>
            <w:r>
              <w:t>700.00</w:t>
            </w:r>
          </w:p>
        </w:tc>
        <w:tc>
          <w:tcPr>
            <w:tcW w:w="924" w:type="dxa"/>
            <w:vAlign w:val="center"/>
          </w:tcPr>
          <w:p>
            <w:pPr>
              <w:pStyle w:val="15"/>
            </w:pPr>
            <w:r>
              <w:t>疏浚工程施工</w:t>
            </w:r>
          </w:p>
        </w:tc>
        <w:tc>
          <w:tcPr>
            <w:tcW w:w="924" w:type="dxa"/>
            <w:vAlign w:val="center"/>
          </w:tcPr>
          <w:p>
            <w:pPr>
              <w:pStyle w:val="15"/>
            </w:pPr>
            <w:r>
              <w:t>B02090400</w:t>
            </w:r>
          </w:p>
        </w:tc>
        <w:tc>
          <w:tcPr>
            <w:tcW w:w="924" w:type="dxa"/>
            <w:vAlign w:val="center"/>
          </w:tcPr>
          <w:p>
            <w:pPr>
              <w:pStyle w:val="16"/>
            </w:pPr>
            <w:r>
              <w:t>项</w:t>
            </w:r>
          </w:p>
        </w:tc>
        <w:tc>
          <w:tcPr>
            <w:tcW w:w="924" w:type="dxa"/>
            <w:vAlign w:val="center"/>
          </w:tcPr>
          <w:p>
            <w:pPr>
              <w:pStyle w:val="14"/>
            </w:pPr>
            <w:r>
              <w:t>1</w:t>
            </w:r>
          </w:p>
        </w:tc>
        <w:tc>
          <w:tcPr>
            <w:tcW w:w="924" w:type="dxa"/>
            <w:vAlign w:val="center"/>
          </w:tcPr>
          <w:p>
            <w:pPr>
              <w:pStyle w:val="14"/>
            </w:pPr>
            <w:r>
              <w:t>700.00</w:t>
            </w:r>
          </w:p>
        </w:tc>
        <w:tc>
          <w:tcPr>
            <w:tcW w:w="924" w:type="dxa"/>
            <w:vAlign w:val="center"/>
          </w:tcPr>
          <w:p>
            <w:pPr>
              <w:pStyle w:val="14"/>
            </w:pPr>
            <w:r>
              <w:t>700.00</w:t>
            </w:r>
          </w:p>
        </w:tc>
        <w:tc>
          <w:tcPr>
            <w:tcW w:w="924" w:type="dxa"/>
            <w:vAlign w:val="center"/>
          </w:tcPr>
          <w:p>
            <w:pPr>
              <w:pStyle w:val="14"/>
            </w:pPr>
            <w:r>
              <w:t>700.00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台式计算机</w:t>
            </w:r>
          </w:p>
        </w:tc>
        <w:tc>
          <w:tcPr>
            <w:tcW w:w="924" w:type="dxa"/>
            <w:vAlign w:val="center"/>
          </w:tcPr>
          <w:p>
            <w:pPr>
              <w:pStyle w:val="15"/>
            </w:pPr>
            <w:r>
              <w:t>A02010105</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0.44</w:t>
            </w:r>
          </w:p>
        </w:tc>
        <w:tc>
          <w:tcPr>
            <w:tcW w:w="924" w:type="dxa"/>
            <w:vAlign w:val="center"/>
          </w:tcPr>
          <w:p>
            <w:pPr>
              <w:pStyle w:val="14"/>
            </w:pPr>
            <w:r>
              <w:t>0.44</w:t>
            </w:r>
          </w:p>
        </w:tc>
        <w:tc>
          <w:tcPr>
            <w:tcW w:w="924" w:type="dxa"/>
            <w:vAlign w:val="center"/>
          </w:tcPr>
          <w:p>
            <w:pPr>
              <w:pStyle w:val="14"/>
            </w:pPr>
            <w:r>
              <w:t>0.44</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复印机</w:t>
            </w:r>
          </w:p>
        </w:tc>
        <w:tc>
          <w:tcPr>
            <w:tcW w:w="924" w:type="dxa"/>
            <w:vAlign w:val="center"/>
          </w:tcPr>
          <w:p>
            <w:pPr>
              <w:pStyle w:val="15"/>
            </w:pPr>
            <w:r>
              <w:t>A02020100</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0.16</w:t>
            </w:r>
          </w:p>
        </w:tc>
        <w:tc>
          <w:tcPr>
            <w:tcW w:w="924" w:type="dxa"/>
            <w:vAlign w:val="center"/>
          </w:tcPr>
          <w:p>
            <w:pPr>
              <w:pStyle w:val="14"/>
            </w:pPr>
            <w:r>
              <w:t>0.16</w:t>
            </w:r>
          </w:p>
        </w:tc>
        <w:tc>
          <w:tcPr>
            <w:tcW w:w="924" w:type="dxa"/>
            <w:vAlign w:val="center"/>
          </w:tcPr>
          <w:p>
            <w:pPr>
              <w:pStyle w:val="14"/>
            </w:pPr>
            <w:r>
              <w:t>0.16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其他办公设备</w:t>
            </w:r>
          </w:p>
        </w:tc>
        <w:tc>
          <w:tcPr>
            <w:tcW w:w="924" w:type="dxa"/>
            <w:vAlign w:val="center"/>
          </w:tcPr>
          <w:p>
            <w:pPr>
              <w:pStyle w:val="15"/>
            </w:pPr>
            <w:r>
              <w:t>A02029900</w:t>
            </w:r>
          </w:p>
        </w:tc>
        <w:tc>
          <w:tcPr>
            <w:tcW w:w="924" w:type="dxa"/>
            <w:vAlign w:val="center"/>
          </w:tcPr>
          <w:p>
            <w:pPr>
              <w:pStyle w:val="16"/>
            </w:pPr>
            <w:r>
              <w:t>组</w:t>
            </w:r>
          </w:p>
        </w:tc>
        <w:tc>
          <w:tcPr>
            <w:tcW w:w="924" w:type="dxa"/>
            <w:vAlign w:val="center"/>
          </w:tcPr>
          <w:p>
            <w:pPr>
              <w:pStyle w:val="14"/>
            </w:pPr>
            <w:r>
              <w:t>1</w:t>
            </w:r>
          </w:p>
        </w:tc>
        <w:tc>
          <w:tcPr>
            <w:tcW w:w="924" w:type="dxa"/>
            <w:vAlign w:val="center"/>
          </w:tcPr>
          <w:p>
            <w:pPr>
              <w:pStyle w:val="14"/>
            </w:pPr>
            <w:r>
              <w:t>0.36</w:t>
            </w:r>
          </w:p>
        </w:tc>
        <w:tc>
          <w:tcPr>
            <w:tcW w:w="924" w:type="dxa"/>
            <w:vAlign w:val="center"/>
          </w:tcPr>
          <w:p>
            <w:pPr>
              <w:pStyle w:val="14"/>
            </w:pPr>
            <w:r>
              <w:t>0.36</w:t>
            </w:r>
          </w:p>
        </w:tc>
        <w:tc>
          <w:tcPr>
            <w:tcW w:w="924" w:type="dxa"/>
            <w:vAlign w:val="center"/>
          </w:tcPr>
          <w:p>
            <w:pPr>
              <w:pStyle w:val="14"/>
            </w:pPr>
            <w:r>
              <w:t>0.36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其他办公设备</w:t>
            </w:r>
          </w:p>
        </w:tc>
        <w:tc>
          <w:tcPr>
            <w:tcW w:w="924" w:type="dxa"/>
            <w:vAlign w:val="center"/>
          </w:tcPr>
          <w:p>
            <w:pPr>
              <w:pStyle w:val="15"/>
            </w:pPr>
            <w:r>
              <w:t>A02029900</w:t>
            </w:r>
          </w:p>
        </w:tc>
        <w:tc>
          <w:tcPr>
            <w:tcW w:w="924" w:type="dxa"/>
            <w:vAlign w:val="center"/>
          </w:tcPr>
          <w:p>
            <w:pPr>
              <w:pStyle w:val="16"/>
            </w:pPr>
            <w:r>
              <w:t>道</w:t>
            </w:r>
          </w:p>
        </w:tc>
        <w:tc>
          <w:tcPr>
            <w:tcW w:w="924" w:type="dxa"/>
            <w:vAlign w:val="center"/>
          </w:tcPr>
          <w:p>
            <w:pPr>
              <w:pStyle w:val="14"/>
            </w:pPr>
            <w:r>
              <w:t>1</w:t>
            </w:r>
          </w:p>
        </w:tc>
        <w:tc>
          <w:tcPr>
            <w:tcW w:w="924" w:type="dxa"/>
            <w:vAlign w:val="center"/>
          </w:tcPr>
          <w:p>
            <w:pPr>
              <w:pStyle w:val="14"/>
            </w:pPr>
            <w:r>
              <w:t>0.76</w:t>
            </w:r>
          </w:p>
        </w:tc>
        <w:tc>
          <w:tcPr>
            <w:tcW w:w="924" w:type="dxa"/>
            <w:vAlign w:val="center"/>
          </w:tcPr>
          <w:p>
            <w:pPr>
              <w:pStyle w:val="14"/>
            </w:pPr>
            <w:r>
              <w:t>0.76</w:t>
            </w:r>
          </w:p>
        </w:tc>
        <w:tc>
          <w:tcPr>
            <w:tcW w:w="924" w:type="dxa"/>
            <w:vAlign w:val="center"/>
          </w:tcPr>
          <w:p>
            <w:pPr>
              <w:pStyle w:val="14"/>
            </w:pPr>
            <w:r>
              <w:t>0.76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其他办公设备</w:t>
            </w:r>
          </w:p>
        </w:tc>
        <w:tc>
          <w:tcPr>
            <w:tcW w:w="924" w:type="dxa"/>
            <w:vAlign w:val="center"/>
          </w:tcPr>
          <w:p>
            <w:pPr>
              <w:pStyle w:val="15"/>
            </w:pPr>
            <w:r>
              <w:t>A02029900</w:t>
            </w:r>
          </w:p>
        </w:tc>
        <w:tc>
          <w:tcPr>
            <w:tcW w:w="924" w:type="dxa"/>
            <w:vAlign w:val="center"/>
          </w:tcPr>
          <w:p>
            <w:pPr>
              <w:pStyle w:val="16"/>
            </w:pPr>
            <w:r>
              <w:t>个</w:t>
            </w:r>
          </w:p>
        </w:tc>
        <w:tc>
          <w:tcPr>
            <w:tcW w:w="924" w:type="dxa"/>
            <w:vAlign w:val="center"/>
          </w:tcPr>
          <w:p>
            <w:pPr>
              <w:pStyle w:val="14"/>
            </w:pPr>
            <w:r>
              <w:t>4</w:t>
            </w:r>
          </w:p>
        </w:tc>
        <w:tc>
          <w:tcPr>
            <w:tcW w:w="924" w:type="dxa"/>
            <w:vAlign w:val="center"/>
          </w:tcPr>
          <w:p>
            <w:pPr>
              <w:pStyle w:val="14"/>
            </w:pPr>
            <w:r>
              <w:t>0.45</w:t>
            </w:r>
          </w:p>
        </w:tc>
        <w:tc>
          <w:tcPr>
            <w:tcW w:w="924" w:type="dxa"/>
            <w:vAlign w:val="center"/>
          </w:tcPr>
          <w:p>
            <w:pPr>
              <w:pStyle w:val="14"/>
            </w:pPr>
            <w:r>
              <w:t>1.81</w:t>
            </w:r>
          </w:p>
        </w:tc>
        <w:tc>
          <w:tcPr>
            <w:tcW w:w="924" w:type="dxa"/>
            <w:vAlign w:val="center"/>
          </w:tcPr>
          <w:p>
            <w:pPr>
              <w:pStyle w:val="14"/>
            </w:pPr>
            <w:r>
              <w:t>1.81</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专用制冷空调设备</w:t>
            </w:r>
          </w:p>
        </w:tc>
        <w:tc>
          <w:tcPr>
            <w:tcW w:w="924" w:type="dxa"/>
            <w:vAlign w:val="center"/>
          </w:tcPr>
          <w:p>
            <w:pPr>
              <w:pStyle w:val="15"/>
            </w:pPr>
            <w:r>
              <w:t>A02052309</w:t>
            </w:r>
          </w:p>
        </w:tc>
        <w:tc>
          <w:tcPr>
            <w:tcW w:w="924" w:type="dxa"/>
            <w:vAlign w:val="center"/>
          </w:tcPr>
          <w:p>
            <w:pPr>
              <w:pStyle w:val="16"/>
            </w:pPr>
            <w:r>
              <w:t>台</w:t>
            </w:r>
          </w:p>
        </w:tc>
        <w:tc>
          <w:tcPr>
            <w:tcW w:w="924" w:type="dxa"/>
            <w:vAlign w:val="center"/>
          </w:tcPr>
          <w:p>
            <w:pPr>
              <w:pStyle w:val="14"/>
            </w:pPr>
            <w:r>
              <w:t>4</w:t>
            </w:r>
          </w:p>
        </w:tc>
        <w:tc>
          <w:tcPr>
            <w:tcW w:w="924" w:type="dxa"/>
            <w:vAlign w:val="center"/>
          </w:tcPr>
          <w:p>
            <w:pPr>
              <w:pStyle w:val="14"/>
            </w:pPr>
            <w:r>
              <w:t>0.30</w:t>
            </w:r>
          </w:p>
        </w:tc>
        <w:tc>
          <w:tcPr>
            <w:tcW w:w="924" w:type="dxa"/>
            <w:vAlign w:val="center"/>
          </w:tcPr>
          <w:p>
            <w:pPr>
              <w:pStyle w:val="14"/>
            </w:pPr>
            <w:r>
              <w:t>1.20</w:t>
            </w:r>
          </w:p>
        </w:tc>
        <w:tc>
          <w:tcPr>
            <w:tcW w:w="924" w:type="dxa"/>
            <w:vAlign w:val="center"/>
          </w:tcPr>
          <w:p>
            <w:pPr>
              <w:pStyle w:val="14"/>
            </w:pPr>
            <w:r>
              <w:t>1.20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热水器</w:t>
            </w:r>
          </w:p>
        </w:tc>
        <w:tc>
          <w:tcPr>
            <w:tcW w:w="924" w:type="dxa"/>
            <w:vAlign w:val="center"/>
          </w:tcPr>
          <w:p>
            <w:pPr>
              <w:pStyle w:val="15"/>
            </w:pPr>
            <w:r>
              <w:t>A02061819</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0.09</w:t>
            </w:r>
          </w:p>
        </w:tc>
        <w:tc>
          <w:tcPr>
            <w:tcW w:w="924" w:type="dxa"/>
            <w:vAlign w:val="center"/>
          </w:tcPr>
          <w:p>
            <w:pPr>
              <w:pStyle w:val="14"/>
            </w:pPr>
            <w:r>
              <w:t>0.09</w:t>
            </w:r>
          </w:p>
        </w:tc>
        <w:tc>
          <w:tcPr>
            <w:tcW w:w="924" w:type="dxa"/>
            <w:vAlign w:val="center"/>
          </w:tcPr>
          <w:p>
            <w:pPr>
              <w:pStyle w:val="14"/>
            </w:pPr>
            <w:r>
              <w:t>0.09</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电话、电声测试仪器</w:t>
            </w:r>
          </w:p>
        </w:tc>
        <w:tc>
          <w:tcPr>
            <w:tcW w:w="924" w:type="dxa"/>
            <w:vAlign w:val="center"/>
          </w:tcPr>
          <w:p>
            <w:pPr>
              <w:pStyle w:val="15"/>
            </w:pPr>
            <w:r>
              <w:t>A02112000</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0.08</w:t>
            </w:r>
          </w:p>
        </w:tc>
        <w:tc>
          <w:tcPr>
            <w:tcW w:w="924" w:type="dxa"/>
            <w:vAlign w:val="center"/>
          </w:tcPr>
          <w:p>
            <w:pPr>
              <w:pStyle w:val="14"/>
            </w:pPr>
            <w:r>
              <w:t>0.08</w:t>
            </w:r>
          </w:p>
        </w:tc>
        <w:tc>
          <w:tcPr>
            <w:tcW w:w="924" w:type="dxa"/>
            <w:vAlign w:val="center"/>
          </w:tcPr>
          <w:p>
            <w:pPr>
              <w:pStyle w:val="14"/>
            </w:pPr>
            <w:r>
              <w:t>0.08</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木制床类</w:t>
            </w:r>
          </w:p>
        </w:tc>
        <w:tc>
          <w:tcPr>
            <w:tcW w:w="924" w:type="dxa"/>
            <w:vAlign w:val="center"/>
          </w:tcPr>
          <w:p>
            <w:pPr>
              <w:pStyle w:val="15"/>
            </w:pPr>
            <w:r>
              <w:t>A05010104</w:t>
            </w:r>
          </w:p>
        </w:tc>
        <w:tc>
          <w:tcPr>
            <w:tcW w:w="924" w:type="dxa"/>
            <w:vAlign w:val="center"/>
          </w:tcPr>
          <w:p>
            <w:pPr>
              <w:pStyle w:val="16"/>
            </w:pPr>
            <w:r>
              <w:t>张</w:t>
            </w:r>
          </w:p>
        </w:tc>
        <w:tc>
          <w:tcPr>
            <w:tcW w:w="924" w:type="dxa"/>
            <w:vAlign w:val="center"/>
          </w:tcPr>
          <w:p>
            <w:pPr>
              <w:pStyle w:val="14"/>
            </w:pPr>
            <w:r>
              <w:t>2</w:t>
            </w:r>
          </w:p>
        </w:tc>
        <w:tc>
          <w:tcPr>
            <w:tcW w:w="924" w:type="dxa"/>
            <w:vAlign w:val="center"/>
          </w:tcPr>
          <w:p>
            <w:pPr>
              <w:pStyle w:val="14"/>
            </w:pPr>
            <w:r>
              <w:t>0.09</w:t>
            </w:r>
          </w:p>
        </w:tc>
        <w:tc>
          <w:tcPr>
            <w:tcW w:w="924" w:type="dxa"/>
            <w:vAlign w:val="center"/>
          </w:tcPr>
          <w:p>
            <w:pPr>
              <w:pStyle w:val="14"/>
            </w:pPr>
            <w:r>
              <w:t>0.18</w:t>
            </w:r>
          </w:p>
        </w:tc>
        <w:tc>
          <w:tcPr>
            <w:tcW w:w="924" w:type="dxa"/>
            <w:vAlign w:val="center"/>
          </w:tcPr>
          <w:p>
            <w:pPr>
              <w:pStyle w:val="14"/>
            </w:pPr>
            <w:r>
              <w:t>0.18</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其他床类</w:t>
            </w:r>
          </w:p>
        </w:tc>
        <w:tc>
          <w:tcPr>
            <w:tcW w:w="924" w:type="dxa"/>
            <w:vAlign w:val="center"/>
          </w:tcPr>
          <w:p>
            <w:pPr>
              <w:pStyle w:val="15"/>
            </w:pPr>
            <w:r>
              <w:t>A05010199</w:t>
            </w:r>
          </w:p>
        </w:tc>
        <w:tc>
          <w:tcPr>
            <w:tcW w:w="924" w:type="dxa"/>
            <w:vAlign w:val="center"/>
          </w:tcPr>
          <w:p>
            <w:pPr>
              <w:pStyle w:val="16"/>
            </w:pPr>
            <w:r>
              <w:t>张</w:t>
            </w:r>
          </w:p>
        </w:tc>
        <w:tc>
          <w:tcPr>
            <w:tcW w:w="924" w:type="dxa"/>
            <w:vAlign w:val="center"/>
          </w:tcPr>
          <w:p>
            <w:pPr>
              <w:pStyle w:val="14"/>
            </w:pPr>
            <w:r>
              <w:t>2</w:t>
            </w:r>
          </w:p>
        </w:tc>
        <w:tc>
          <w:tcPr>
            <w:tcW w:w="924" w:type="dxa"/>
            <w:vAlign w:val="center"/>
          </w:tcPr>
          <w:p>
            <w:pPr>
              <w:pStyle w:val="14"/>
            </w:pPr>
            <w:r>
              <w:t>0.03</w:t>
            </w:r>
          </w:p>
        </w:tc>
        <w:tc>
          <w:tcPr>
            <w:tcW w:w="924" w:type="dxa"/>
            <w:vAlign w:val="center"/>
          </w:tcPr>
          <w:p>
            <w:pPr>
              <w:pStyle w:val="14"/>
            </w:pPr>
            <w:r>
              <w:t>0.05</w:t>
            </w:r>
          </w:p>
        </w:tc>
        <w:tc>
          <w:tcPr>
            <w:tcW w:w="924" w:type="dxa"/>
            <w:vAlign w:val="center"/>
          </w:tcPr>
          <w:p>
            <w:pPr>
              <w:pStyle w:val="14"/>
            </w:pPr>
            <w:r>
              <w:t>0.05</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办公桌</w:t>
            </w:r>
          </w:p>
        </w:tc>
        <w:tc>
          <w:tcPr>
            <w:tcW w:w="924" w:type="dxa"/>
            <w:vAlign w:val="center"/>
          </w:tcPr>
          <w:p>
            <w:pPr>
              <w:pStyle w:val="15"/>
            </w:pPr>
            <w:r>
              <w:t>A05010201</w:t>
            </w:r>
          </w:p>
        </w:tc>
        <w:tc>
          <w:tcPr>
            <w:tcW w:w="924" w:type="dxa"/>
            <w:vAlign w:val="center"/>
          </w:tcPr>
          <w:p>
            <w:pPr>
              <w:pStyle w:val="16"/>
            </w:pPr>
            <w:r>
              <w:t>张</w:t>
            </w:r>
          </w:p>
        </w:tc>
        <w:tc>
          <w:tcPr>
            <w:tcW w:w="924" w:type="dxa"/>
            <w:vAlign w:val="center"/>
          </w:tcPr>
          <w:p>
            <w:pPr>
              <w:pStyle w:val="14"/>
            </w:pPr>
            <w:r>
              <w:t>4</w:t>
            </w:r>
          </w:p>
        </w:tc>
        <w:tc>
          <w:tcPr>
            <w:tcW w:w="924" w:type="dxa"/>
            <w:vAlign w:val="center"/>
          </w:tcPr>
          <w:p>
            <w:pPr>
              <w:pStyle w:val="14"/>
            </w:pPr>
            <w:r>
              <w:t>0.05</w:t>
            </w:r>
          </w:p>
        </w:tc>
        <w:tc>
          <w:tcPr>
            <w:tcW w:w="924" w:type="dxa"/>
            <w:vAlign w:val="center"/>
          </w:tcPr>
          <w:p>
            <w:pPr>
              <w:pStyle w:val="14"/>
            </w:pPr>
            <w:r>
              <w:t>0.20</w:t>
            </w:r>
          </w:p>
        </w:tc>
        <w:tc>
          <w:tcPr>
            <w:tcW w:w="924" w:type="dxa"/>
            <w:vAlign w:val="center"/>
          </w:tcPr>
          <w:p>
            <w:pPr>
              <w:pStyle w:val="14"/>
            </w:pPr>
            <w:r>
              <w:t>0.20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办公椅</w:t>
            </w:r>
          </w:p>
        </w:tc>
        <w:tc>
          <w:tcPr>
            <w:tcW w:w="924" w:type="dxa"/>
            <w:vAlign w:val="center"/>
          </w:tcPr>
          <w:p>
            <w:pPr>
              <w:pStyle w:val="15"/>
            </w:pPr>
            <w:r>
              <w:t>A05010301</w:t>
            </w:r>
          </w:p>
        </w:tc>
        <w:tc>
          <w:tcPr>
            <w:tcW w:w="924" w:type="dxa"/>
            <w:vAlign w:val="center"/>
          </w:tcPr>
          <w:p>
            <w:pPr>
              <w:pStyle w:val="16"/>
            </w:pPr>
            <w:r>
              <w:t>张</w:t>
            </w:r>
          </w:p>
        </w:tc>
        <w:tc>
          <w:tcPr>
            <w:tcW w:w="924" w:type="dxa"/>
            <w:vAlign w:val="center"/>
          </w:tcPr>
          <w:p>
            <w:pPr>
              <w:pStyle w:val="14"/>
            </w:pPr>
            <w:r>
              <w:t>1</w:t>
            </w:r>
          </w:p>
        </w:tc>
        <w:tc>
          <w:tcPr>
            <w:tcW w:w="924" w:type="dxa"/>
            <w:vAlign w:val="center"/>
          </w:tcPr>
          <w:p>
            <w:pPr>
              <w:pStyle w:val="14"/>
            </w:pPr>
            <w:r>
              <w:t>0.05</w:t>
            </w:r>
          </w:p>
        </w:tc>
        <w:tc>
          <w:tcPr>
            <w:tcW w:w="924" w:type="dxa"/>
            <w:vAlign w:val="center"/>
          </w:tcPr>
          <w:p>
            <w:pPr>
              <w:pStyle w:val="14"/>
            </w:pPr>
            <w:r>
              <w:t>0.05</w:t>
            </w:r>
          </w:p>
        </w:tc>
        <w:tc>
          <w:tcPr>
            <w:tcW w:w="924" w:type="dxa"/>
            <w:vAlign w:val="center"/>
          </w:tcPr>
          <w:p>
            <w:pPr>
              <w:pStyle w:val="14"/>
            </w:pPr>
            <w:r>
              <w:t>0.05</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办公椅</w:t>
            </w:r>
          </w:p>
        </w:tc>
        <w:tc>
          <w:tcPr>
            <w:tcW w:w="924" w:type="dxa"/>
            <w:vAlign w:val="center"/>
          </w:tcPr>
          <w:p>
            <w:pPr>
              <w:pStyle w:val="15"/>
            </w:pPr>
            <w:r>
              <w:t>A05010301</w:t>
            </w:r>
          </w:p>
        </w:tc>
        <w:tc>
          <w:tcPr>
            <w:tcW w:w="924" w:type="dxa"/>
            <w:vAlign w:val="center"/>
          </w:tcPr>
          <w:p>
            <w:pPr>
              <w:pStyle w:val="16"/>
            </w:pPr>
            <w:r>
              <w:t>张</w:t>
            </w:r>
          </w:p>
        </w:tc>
        <w:tc>
          <w:tcPr>
            <w:tcW w:w="924" w:type="dxa"/>
            <w:vAlign w:val="center"/>
          </w:tcPr>
          <w:p>
            <w:pPr>
              <w:pStyle w:val="14"/>
            </w:pPr>
            <w:r>
              <w:t>4</w:t>
            </w:r>
          </w:p>
        </w:tc>
        <w:tc>
          <w:tcPr>
            <w:tcW w:w="924" w:type="dxa"/>
            <w:vAlign w:val="center"/>
          </w:tcPr>
          <w:p>
            <w:pPr>
              <w:pStyle w:val="14"/>
            </w:pPr>
            <w:r>
              <w:t>0.06</w:t>
            </w:r>
          </w:p>
        </w:tc>
        <w:tc>
          <w:tcPr>
            <w:tcW w:w="924" w:type="dxa"/>
            <w:vAlign w:val="center"/>
          </w:tcPr>
          <w:p>
            <w:pPr>
              <w:pStyle w:val="14"/>
            </w:pPr>
            <w:r>
              <w:t>0.24</w:t>
            </w:r>
          </w:p>
        </w:tc>
        <w:tc>
          <w:tcPr>
            <w:tcW w:w="924" w:type="dxa"/>
            <w:vAlign w:val="center"/>
          </w:tcPr>
          <w:p>
            <w:pPr>
              <w:pStyle w:val="14"/>
            </w:pPr>
            <w:r>
              <w:t>0.24</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办公椅</w:t>
            </w:r>
          </w:p>
        </w:tc>
        <w:tc>
          <w:tcPr>
            <w:tcW w:w="924" w:type="dxa"/>
            <w:vAlign w:val="center"/>
          </w:tcPr>
          <w:p>
            <w:pPr>
              <w:pStyle w:val="15"/>
            </w:pPr>
            <w:r>
              <w:t>A05010301</w:t>
            </w:r>
          </w:p>
        </w:tc>
        <w:tc>
          <w:tcPr>
            <w:tcW w:w="924" w:type="dxa"/>
            <w:vAlign w:val="center"/>
          </w:tcPr>
          <w:p>
            <w:pPr>
              <w:pStyle w:val="16"/>
            </w:pPr>
            <w:r>
              <w:t>张</w:t>
            </w:r>
          </w:p>
        </w:tc>
        <w:tc>
          <w:tcPr>
            <w:tcW w:w="924" w:type="dxa"/>
            <w:vAlign w:val="center"/>
          </w:tcPr>
          <w:p>
            <w:pPr>
              <w:pStyle w:val="14"/>
            </w:pPr>
            <w:r>
              <w:t>1</w:t>
            </w:r>
          </w:p>
        </w:tc>
        <w:tc>
          <w:tcPr>
            <w:tcW w:w="924" w:type="dxa"/>
            <w:vAlign w:val="center"/>
          </w:tcPr>
          <w:p>
            <w:pPr>
              <w:pStyle w:val="14"/>
            </w:pPr>
            <w:r>
              <w:t>0.07</w:t>
            </w:r>
          </w:p>
        </w:tc>
        <w:tc>
          <w:tcPr>
            <w:tcW w:w="924" w:type="dxa"/>
            <w:vAlign w:val="center"/>
          </w:tcPr>
          <w:p>
            <w:pPr>
              <w:pStyle w:val="14"/>
            </w:pPr>
            <w:r>
              <w:t>0.07</w:t>
            </w:r>
          </w:p>
        </w:tc>
        <w:tc>
          <w:tcPr>
            <w:tcW w:w="924" w:type="dxa"/>
            <w:vAlign w:val="center"/>
          </w:tcPr>
          <w:p>
            <w:pPr>
              <w:pStyle w:val="14"/>
            </w:pPr>
            <w:r>
              <w:t>0.07</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文件柜</w:t>
            </w:r>
          </w:p>
        </w:tc>
        <w:tc>
          <w:tcPr>
            <w:tcW w:w="924" w:type="dxa"/>
            <w:vAlign w:val="center"/>
          </w:tcPr>
          <w:p>
            <w:pPr>
              <w:pStyle w:val="15"/>
            </w:pPr>
            <w:r>
              <w:t>A05010502</w:t>
            </w:r>
          </w:p>
        </w:tc>
        <w:tc>
          <w:tcPr>
            <w:tcW w:w="924" w:type="dxa"/>
            <w:vAlign w:val="center"/>
          </w:tcPr>
          <w:p>
            <w:pPr>
              <w:pStyle w:val="16"/>
            </w:pPr>
            <w:r>
              <w:t>组</w:t>
            </w:r>
          </w:p>
        </w:tc>
        <w:tc>
          <w:tcPr>
            <w:tcW w:w="924" w:type="dxa"/>
            <w:vAlign w:val="center"/>
          </w:tcPr>
          <w:p>
            <w:pPr>
              <w:pStyle w:val="14"/>
            </w:pPr>
            <w:r>
              <w:t>2</w:t>
            </w:r>
          </w:p>
        </w:tc>
        <w:tc>
          <w:tcPr>
            <w:tcW w:w="924" w:type="dxa"/>
            <w:vAlign w:val="center"/>
          </w:tcPr>
          <w:p>
            <w:pPr>
              <w:pStyle w:val="14"/>
            </w:pPr>
            <w:r>
              <w:t>0.05</w:t>
            </w:r>
          </w:p>
        </w:tc>
        <w:tc>
          <w:tcPr>
            <w:tcW w:w="924" w:type="dxa"/>
            <w:vAlign w:val="center"/>
          </w:tcPr>
          <w:p>
            <w:pPr>
              <w:pStyle w:val="14"/>
            </w:pPr>
            <w:r>
              <w:t>0.10</w:t>
            </w:r>
          </w:p>
        </w:tc>
        <w:tc>
          <w:tcPr>
            <w:tcW w:w="924" w:type="dxa"/>
            <w:vAlign w:val="center"/>
          </w:tcPr>
          <w:p>
            <w:pPr>
              <w:pStyle w:val="14"/>
            </w:pPr>
            <w:r>
              <w:t>0.10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复印纸</w:t>
            </w:r>
          </w:p>
        </w:tc>
        <w:tc>
          <w:tcPr>
            <w:tcW w:w="924" w:type="dxa"/>
            <w:vAlign w:val="center"/>
          </w:tcPr>
          <w:p>
            <w:pPr>
              <w:pStyle w:val="15"/>
            </w:pPr>
            <w:r>
              <w:t>A05040101</w:t>
            </w:r>
          </w:p>
        </w:tc>
        <w:tc>
          <w:tcPr>
            <w:tcW w:w="924" w:type="dxa"/>
            <w:vAlign w:val="center"/>
          </w:tcPr>
          <w:p>
            <w:pPr>
              <w:pStyle w:val="16"/>
            </w:pPr>
            <w:r>
              <w:t>箱</w:t>
            </w:r>
          </w:p>
        </w:tc>
        <w:tc>
          <w:tcPr>
            <w:tcW w:w="924" w:type="dxa"/>
            <w:vAlign w:val="center"/>
          </w:tcPr>
          <w:p>
            <w:pPr>
              <w:pStyle w:val="14"/>
            </w:pPr>
            <w:r>
              <w:t>10</w:t>
            </w:r>
          </w:p>
        </w:tc>
        <w:tc>
          <w:tcPr>
            <w:tcW w:w="924" w:type="dxa"/>
            <w:vAlign w:val="center"/>
          </w:tcPr>
          <w:p>
            <w:pPr>
              <w:pStyle w:val="14"/>
            </w:pPr>
            <w:r>
              <w:t>0.02</w:t>
            </w:r>
          </w:p>
        </w:tc>
        <w:tc>
          <w:tcPr>
            <w:tcW w:w="924" w:type="dxa"/>
            <w:vAlign w:val="center"/>
          </w:tcPr>
          <w:p>
            <w:pPr>
              <w:pStyle w:val="14"/>
            </w:pPr>
            <w:r>
              <w:t>0.20</w:t>
            </w:r>
          </w:p>
        </w:tc>
        <w:tc>
          <w:tcPr>
            <w:tcW w:w="924" w:type="dxa"/>
            <w:vAlign w:val="center"/>
          </w:tcPr>
          <w:p>
            <w:pPr>
              <w:pStyle w:val="14"/>
            </w:pPr>
            <w:r>
              <w:t>0.20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水务局工作经费</w:t>
            </w:r>
          </w:p>
        </w:tc>
        <w:tc>
          <w:tcPr>
            <w:tcW w:w="924" w:type="dxa"/>
            <w:vAlign w:val="center"/>
          </w:tcPr>
          <w:p>
            <w:pPr>
              <w:pStyle w:val="14"/>
            </w:pPr>
            <w:r>
              <w:t>15.00</w:t>
            </w:r>
          </w:p>
        </w:tc>
        <w:tc>
          <w:tcPr>
            <w:tcW w:w="924" w:type="dxa"/>
            <w:vAlign w:val="center"/>
          </w:tcPr>
          <w:p>
            <w:pPr>
              <w:pStyle w:val="15"/>
            </w:pPr>
            <w:r>
              <w:t>法律咨询服务</w:t>
            </w:r>
          </w:p>
        </w:tc>
        <w:tc>
          <w:tcPr>
            <w:tcW w:w="924" w:type="dxa"/>
            <w:vAlign w:val="center"/>
          </w:tcPr>
          <w:p>
            <w:pPr>
              <w:pStyle w:val="15"/>
            </w:pPr>
            <w:r>
              <w:t>C20030300</w:t>
            </w:r>
          </w:p>
        </w:tc>
        <w:tc>
          <w:tcPr>
            <w:tcW w:w="924" w:type="dxa"/>
            <w:vAlign w:val="center"/>
          </w:tcPr>
          <w:p>
            <w:pPr>
              <w:pStyle w:val="16"/>
            </w:pPr>
            <w:r>
              <w:t>年</w:t>
            </w:r>
          </w:p>
        </w:tc>
        <w:tc>
          <w:tcPr>
            <w:tcW w:w="924" w:type="dxa"/>
            <w:vAlign w:val="center"/>
          </w:tcPr>
          <w:p>
            <w:pPr>
              <w:pStyle w:val="14"/>
            </w:pPr>
            <w:r>
              <w:t>1</w:t>
            </w:r>
          </w:p>
        </w:tc>
        <w:tc>
          <w:tcPr>
            <w:tcW w:w="924" w:type="dxa"/>
            <w:vAlign w:val="center"/>
          </w:tcPr>
          <w:p>
            <w:pPr>
              <w:pStyle w:val="14"/>
            </w:pPr>
            <w:r>
              <w:t>3.00</w:t>
            </w:r>
          </w:p>
        </w:tc>
        <w:tc>
          <w:tcPr>
            <w:tcW w:w="924" w:type="dxa"/>
            <w:vAlign w:val="center"/>
          </w:tcPr>
          <w:p>
            <w:pPr>
              <w:pStyle w:val="14"/>
            </w:pPr>
            <w:r>
              <w:t>3.00</w:t>
            </w:r>
          </w:p>
        </w:tc>
        <w:tc>
          <w:tcPr>
            <w:tcW w:w="924" w:type="dxa"/>
            <w:vAlign w:val="center"/>
          </w:tcPr>
          <w:p>
            <w:pPr>
              <w:pStyle w:val="14"/>
            </w:pPr>
            <w:r>
              <w:t>3.00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隆尧县水务局河道管理站小计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0.20</w:t>
            </w:r>
          </w:p>
        </w:tc>
        <w:tc>
          <w:tcPr>
            <w:tcW w:w="924" w:type="dxa"/>
            <w:vAlign w:val="center"/>
          </w:tcPr>
          <w:p>
            <w:pPr>
              <w:pStyle w:val="18"/>
            </w:pPr>
            <w:r>
              <w:t>0.20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河道巡查、砂石看管费</w:t>
            </w:r>
          </w:p>
        </w:tc>
        <w:tc>
          <w:tcPr>
            <w:tcW w:w="924" w:type="dxa"/>
            <w:vAlign w:val="center"/>
          </w:tcPr>
          <w:p>
            <w:pPr>
              <w:pStyle w:val="14"/>
            </w:pPr>
            <w:r>
              <w:t>20.00</w:t>
            </w:r>
          </w:p>
        </w:tc>
        <w:tc>
          <w:tcPr>
            <w:tcW w:w="924" w:type="dxa"/>
            <w:vAlign w:val="center"/>
          </w:tcPr>
          <w:p>
            <w:pPr>
              <w:pStyle w:val="15"/>
            </w:pPr>
            <w:r>
              <w:t>复印纸</w:t>
            </w:r>
          </w:p>
        </w:tc>
        <w:tc>
          <w:tcPr>
            <w:tcW w:w="924" w:type="dxa"/>
            <w:vAlign w:val="center"/>
          </w:tcPr>
          <w:p>
            <w:pPr>
              <w:pStyle w:val="15"/>
            </w:pPr>
            <w:r>
              <w:t>A05040101</w:t>
            </w:r>
          </w:p>
        </w:tc>
        <w:tc>
          <w:tcPr>
            <w:tcW w:w="924" w:type="dxa"/>
            <w:vAlign w:val="center"/>
          </w:tcPr>
          <w:p>
            <w:pPr>
              <w:pStyle w:val="16"/>
            </w:pPr>
            <w:r>
              <w:t>箱</w:t>
            </w:r>
          </w:p>
        </w:tc>
        <w:tc>
          <w:tcPr>
            <w:tcW w:w="924" w:type="dxa"/>
            <w:vAlign w:val="center"/>
          </w:tcPr>
          <w:p>
            <w:pPr>
              <w:pStyle w:val="14"/>
            </w:pPr>
            <w:r>
              <w:t>10</w:t>
            </w:r>
          </w:p>
        </w:tc>
        <w:tc>
          <w:tcPr>
            <w:tcW w:w="924" w:type="dxa"/>
            <w:vAlign w:val="center"/>
          </w:tcPr>
          <w:p>
            <w:pPr>
              <w:pStyle w:val="14"/>
            </w:pPr>
            <w:r>
              <w:t>0.02</w:t>
            </w:r>
          </w:p>
        </w:tc>
        <w:tc>
          <w:tcPr>
            <w:tcW w:w="924" w:type="dxa"/>
            <w:vAlign w:val="center"/>
          </w:tcPr>
          <w:p>
            <w:pPr>
              <w:pStyle w:val="14"/>
            </w:pPr>
            <w:r>
              <w:t>0.20</w:t>
            </w:r>
          </w:p>
        </w:tc>
        <w:tc>
          <w:tcPr>
            <w:tcW w:w="924" w:type="dxa"/>
            <w:vAlign w:val="center"/>
          </w:tcPr>
          <w:p>
            <w:pPr>
              <w:pStyle w:val="14"/>
            </w:pPr>
            <w:r>
              <w:t>0.20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隆尧县水务局（含所属单位）上年末固定资产金额为</w:t>
      </w:r>
      <w:r>
        <w:rPr>
          <w:rFonts w:hint="eastAsia" w:eastAsia="方正仿宋_GBK" w:cs="Times New Roman"/>
          <w:b w:val="0"/>
          <w:color w:val="000000"/>
          <w:sz w:val="28"/>
          <w:lang w:val="en-US" w:eastAsia="zh-CN"/>
        </w:rPr>
        <w:t>506.14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8.2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332隆尧县水务局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rPr>
                <w:rFonts w:hint="default" w:eastAsia="方正书宋_GBK"/>
                <w:lang w:val="en-US" w:eastAsia="zh-CN"/>
              </w:rPr>
            </w:pPr>
            <w:r>
              <w:rPr>
                <w:rFonts w:hint="eastAsia"/>
                <w:lang w:val="en-US" w:eastAsia="zh-CN"/>
              </w:rPr>
              <w:t>506.14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5081.50</w:t>
            </w:r>
          </w:p>
        </w:tc>
        <w:tc>
          <w:tcPr>
            <w:tcW w:w="4933" w:type="dxa"/>
            <w:vAlign w:val="center"/>
          </w:tcPr>
          <w:p>
            <w:pPr>
              <w:pStyle w:val="14"/>
            </w:pPr>
            <w:r>
              <w:t>375.03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5081.50</w:t>
            </w:r>
          </w:p>
        </w:tc>
        <w:tc>
          <w:tcPr>
            <w:tcW w:w="4933" w:type="dxa"/>
            <w:vAlign w:val="center"/>
          </w:tcPr>
          <w:p>
            <w:pPr>
              <w:pStyle w:val="14"/>
            </w:pPr>
            <w:r>
              <w:t>375.03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rPr>
                <w:rFonts w:hint="eastAsia" w:eastAsia="方正书宋_GBK"/>
                <w:lang w:val="en-US" w:eastAsia="zh-CN"/>
              </w:rPr>
            </w:pPr>
            <w:r>
              <w:rPr>
                <w:rFonts w:hint="eastAsia"/>
                <w:lang w:val="en-US" w:eastAsia="zh-CN"/>
              </w:rPr>
              <w:t>3</w:t>
            </w:r>
          </w:p>
        </w:tc>
        <w:tc>
          <w:tcPr>
            <w:tcW w:w="4933" w:type="dxa"/>
            <w:vAlign w:val="center"/>
          </w:tcPr>
          <w:p>
            <w:pPr>
              <w:pStyle w:val="14"/>
              <w:rPr>
                <w:rFonts w:hint="default" w:eastAsia="方正书宋_GBK"/>
                <w:lang w:val="en-US" w:eastAsia="zh-CN"/>
              </w:rPr>
            </w:pPr>
            <w:r>
              <w:rPr>
                <w:rFonts w:hint="eastAsia"/>
                <w:lang w:val="en-US" w:eastAsia="zh-CN"/>
              </w:rP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rPr>
                <w:rFonts w:hint="default" w:eastAsia="方正书宋_GBK"/>
                <w:lang w:val="en-US" w:eastAsia="zh-CN"/>
              </w:rPr>
            </w:pPr>
            <w:r>
              <w:rPr>
                <w:rFonts w:hint="eastAsia"/>
                <w:lang w:val="en-US" w:eastAsia="zh-CN"/>
              </w:rPr>
              <w:t>609</w:t>
            </w:r>
          </w:p>
        </w:tc>
        <w:tc>
          <w:tcPr>
            <w:tcW w:w="4933" w:type="dxa"/>
            <w:vAlign w:val="center"/>
          </w:tcPr>
          <w:p>
            <w:pPr>
              <w:pStyle w:val="14"/>
              <w:rPr>
                <w:rFonts w:hint="default" w:eastAsia="方正书宋_GBK"/>
                <w:lang w:val="en-US" w:eastAsia="zh-CN"/>
              </w:rPr>
            </w:pPr>
            <w:r>
              <w:rPr>
                <w:rFonts w:hint="eastAsia"/>
                <w:lang w:val="en-US" w:eastAsia="zh-CN"/>
              </w:rPr>
              <w:t>103.91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BA7178"/>
    <w:multiLevelType w:val="singleLevel"/>
    <w:tmpl w:val="9ABA717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0MTYxNzJiNmVjZjE4MGVlMjQ1ZjA2MjU3NTU4YjYifQ=="/>
    <w:docVar w:name="KSO_WPS_MARK_KEY" w:val="96211244-b1d0-439c-9a54-8ee8db38b9a6"/>
  </w:docVars>
  <w:rsids>
    <w:rsidRoot w:val="00000000"/>
    <w:rsid w:val="00A62004"/>
    <w:rsid w:val="011E5DE7"/>
    <w:rsid w:val="03A1754B"/>
    <w:rsid w:val="04BD4D64"/>
    <w:rsid w:val="08152690"/>
    <w:rsid w:val="091D39BA"/>
    <w:rsid w:val="09996644"/>
    <w:rsid w:val="0BEA6D0B"/>
    <w:rsid w:val="0C6D4679"/>
    <w:rsid w:val="1164099C"/>
    <w:rsid w:val="1356416D"/>
    <w:rsid w:val="13F30C48"/>
    <w:rsid w:val="1A496DB6"/>
    <w:rsid w:val="1B896F22"/>
    <w:rsid w:val="1B9B2BD2"/>
    <w:rsid w:val="1C100A9C"/>
    <w:rsid w:val="1D1263A6"/>
    <w:rsid w:val="1D283F0E"/>
    <w:rsid w:val="1D345EE5"/>
    <w:rsid w:val="20DF353A"/>
    <w:rsid w:val="22797803"/>
    <w:rsid w:val="27736415"/>
    <w:rsid w:val="29105C1B"/>
    <w:rsid w:val="2A0B4E4B"/>
    <w:rsid w:val="2AD860BC"/>
    <w:rsid w:val="2B2845E6"/>
    <w:rsid w:val="2B6D5828"/>
    <w:rsid w:val="2C6704ED"/>
    <w:rsid w:val="2F977B39"/>
    <w:rsid w:val="308B79DA"/>
    <w:rsid w:val="31FD6F9E"/>
    <w:rsid w:val="32404810"/>
    <w:rsid w:val="33F729EF"/>
    <w:rsid w:val="348A32CD"/>
    <w:rsid w:val="37B263DA"/>
    <w:rsid w:val="38DD7806"/>
    <w:rsid w:val="38EC5913"/>
    <w:rsid w:val="398675FB"/>
    <w:rsid w:val="3B980393"/>
    <w:rsid w:val="3BB473EA"/>
    <w:rsid w:val="3C705CC7"/>
    <w:rsid w:val="3DB26B02"/>
    <w:rsid w:val="3DEA650C"/>
    <w:rsid w:val="4056125A"/>
    <w:rsid w:val="40EE1E0D"/>
    <w:rsid w:val="416F5BA8"/>
    <w:rsid w:val="42357EF1"/>
    <w:rsid w:val="44CA3658"/>
    <w:rsid w:val="45385307"/>
    <w:rsid w:val="487E6A75"/>
    <w:rsid w:val="48947604"/>
    <w:rsid w:val="489E2C16"/>
    <w:rsid w:val="48FD6100"/>
    <w:rsid w:val="492F33FE"/>
    <w:rsid w:val="494E6D83"/>
    <w:rsid w:val="4B79247E"/>
    <w:rsid w:val="4B96777F"/>
    <w:rsid w:val="4CB13E7A"/>
    <w:rsid w:val="4DAE367E"/>
    <w:rsid w:val="4E0D1642"/>
    <w:rsid w:val="4EB85C60"/>
    <w:rsid w:val="52694E27"/>
    <w:rsid w:val="52885CC4"/>
    <w:rsid w:val="52D70859"/>
    <w:rsid w:val="5319608C"/>
    <w:rsid w:val="546C1A71"/>
    <w:rsid w:val="56736B93"/>
    <w:rsid w:val="5A465B86"/>
    <w:rsid w:val="5B07300B"/>
    <w:rsid w:val="5B6C525F"/>
    <w:rsid w:val="5DD64E1B"/>
    <w:rsid w:val="60AB5ABD"/>
    <w:rsid w:val="63F16912"/>
    <w:rsid w:val="65C574E7"/>
    <w:rsid w:val="666E7258"/>
    <w:rsid w:val="66AE1C21"/>
    <w:rsid w:val="67A81EC2"/>
    <w:rsid w:val="68AD274F"/>
    <w:rsid w:val="692C0959"/>
    <w:rsid w:val="6BBE7C28"/>
    <w:rsid w:val="6C54260F"/>
    <w:rsid w:val="6CA036C6"/>
    <w:rsid w:val="6D37619E"/>
    <w:rsid w:val="6E3C5ACC"/>
    <w:rsid w:val="70FF6BF6"/>
    <w:rsid w:val="712F4363"/>
    <w:rsid w:val="72DB6B8A"/>
    <w:rsid w:val="732467E3"/>
    <w:rsid w:val="780836F7"/>
    <w:rsid w:val="786F6F54"/>
    <w:rsid w:val="78A01A30"/>
    <w:rsid w:val="794539FC"/>
    <w:rsid w:val="7B610577"/>
    <w:rsid w:val="7D752FD2"/>
    <w:rsid w:val="7E04692C"/>
    <w:rsid w:val="7F9309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index 9"/>
    <w:basedOn w:val="1"/>
    <w:next w:val="1"/>
    <w:qFormat/>
    <w:uiPriority w:val="0"/>
    <w:pPr>
      <w:ind w:left="1600" w:leftChars="1600"/>
    </w:pPr>
    <w:rPr>
      <w:rFonts w:ascii="Times New Roman" w:hAnsi="Times New Roman" w:eastAsia="宋体" w:cs="黑体"/>
      <w:szCs w:val="24"/>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fontTable.xml" Type="http://schemas.openxmlformats.org/officeDocument/2006/relationships/fontTable"/><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2023-01-12T18:07:04Z</dcterms:created>
  <dcterms:modified xsi:type="dcterms:W3CDTF">2023-01-12T10:07:03Z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2023-01-12T18:07:36Z</dcterms:created>
  <dcterms:modified xsi:type="dcterms:W3CDTF">2023-01-12T10:07:36Z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2023-01-12T18:07:16Z</dcterms:created>
  <dcterms:modified xsi:type="dcterms:W3CDTF">2023-01-12T10:07:16Z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2023-01-12T18:07:31Z</dcterms:created>
  <dcterms:modified xsi:type="dcterms:W3CDTF">2023-01-12T10:07:31Z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2023-01-12T18:07:31Z</dcterms:created>
  <dcterms:modified xsi:type="dcterms:W3CDTF">2023-01-12T10:07:30Z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2023-01-12T18:07:20Z</dcterms:created>
  <dcterms:modified xsi:type="dcterms:W3CDTF">2023-01-12T10:07:20Z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2023-01-12T18:07:40Z</dcterms:created>
  <dcterms:modified xsi:type="dcterms:W3CDTF">2023-01-12T10:07:40Z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2023-01-12T18:07:42Z</dcterms:created>
  <dcterms:modified xsi:type="dcterms:W3CDTF">2023-01-12T10:07:42Z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2023-01-12T18:07:36Z</dcterms:created>
  <dcterms:modified xsi:type="dcterms:W3CDTF">2023-01-12T10:07:36Z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Props1.xml><?xml version="1.0" encoding="utf-8"?>
<ds:datastoreItem xmlns:ds="http://schemas.openxmlformats.org/officeDocument/2006/customXml" ds:itemID="{7f8879da-74ce-401b-9cf8-cecf79bb703a}">
  <ds:schemaRefs/>
</ds:datastoreItem>
</file>

<file path=customXml/itemProps10.xml><?xml version="1.0" encoding="utf-8"?>
<ds:datastoreItem xmlns:ds="http://schemas.openxmlformats.org/officeDocument/2006/customXml" ds:itemID="{91ee3a65-2d59-4852-aab4-e61680622c34}">
  <ds:schemaRefs/>
</ds:datastoreItem>
</file>

<file path=customXml/itemProps100.xml><?xml version="1.0" encoding="utf-8"?>
<ds:datastoreItem xmlns:ds="http://schemas.openxmlformats.org/officeDocument/2006/customXml" ds:itemID="{2ad89818-3e32-4b68-baba-e5e54df21db9}">
  <ds:schemaRefs/>
</ds:datastoreItem>
</file>

<file path=customXml/itemProps101.xml><?xml version="1.0" encoding="utf-8"?>
<ds:datastoreItem xmlns:ds="http://schemas.openxmlformats.org/officeDocument/2006/customXml" ds:itemID="{7035f86f-a134-4262-a1f6-1ac3ddf73fbb}">
  <ds:schemaRefs/>
</ds:datastoreItem>
</file>

<file path=customXml/itemProps102.xml><?xml version="1.0" encoding="utf-8"?>
<ds:datastoreItem xmlns:ds="http://schemas.openxmlformats.org/officeDocument/2006/customXml" ds:itemID="{0956517e-61ca-4c4e-a838-35ae47a21ef7}">
  <ds:schemaRefs/>
</ds:datastoreItem>
</file>

<file path=customXml/itemProps103.xml><?xml version="1.0" encoding="utf-8"?>
<ds:datastoreItem xmlns:ds="http://schemas.openxmlformats.org/officeDocument/2006/customXml" ds:itemID="{6ad767cd-96b4-49e7-a4a2-32af1cb2f999}">
  <ds:schemaRefs/>
</ds:datastoreItem>
</file>

<file path=customXml/itemProps104.xml><?xml version="1.0" encoding="utf-8"?>
<ds:datastoreItem xmlns:ds="http://schemas.openxmlformats.org/officeDocument/2006/customXml" ds:itemID="{aeb4d740-9656-4a27-90c0-3beef60ed5df}">
  <ds:schemaRefs/>
</ds:datastoreItem>
</file>

<file path=customXml/itemProps105.xml><?xml version="1.0" encoding="utf-8"?>
<ds:datastoreItem xmlns:ds="http://schemas.openxmlformats.org/officeDocument/2006/customXml" ds:itemID="{b350e189-6f35-43ff-8585-6cebbe40d837}">
  <ds:schemaRefs/>
</ds:datastoreItem>
</file>

<file path=customXml/itemProps106.xml><?xml version="1.0" encoding="utf-8"?>
<ds:datastoreItem xmlns:ds="http://schemas.openxmlformats.org/officeDocument/2006/customXml" ds:itemID="{41a4a56d-a8f4-4440-807b-d9dae64bbac1}">
  <ds:schemaRefs/>
</ds:datastoreItem>
</file>

<file path=customXml/itemProps107.xml><?xml version="1.0" encoding="utf-8"?>
<ds:datastoreItem xmlns:ds="http://schemas.openxmlformats.org/officeDocument/2006/customXml" ds:itemID="{2485640a-54bc-44f6-a38b-feb9afd43a23}">
  <ds:schemaRefs/>
</ds:datastoreItem>
</file>

<file path=customXml/itemProps108.xml><?xml version="1.0" encoding="utf-8"?>
<ds:datastoreItem xmlns:ds="http://schemas.openxmlformats.org/officeDocument/2006/customXml" ds:itemID="{9781fdee-26c4-432d-98da-1f4d5cf922ac}">
  <ds:schemaRefs/>
</ds:datastoreItem>
</file>

<file path=customXml/itemProps109.xml><?xml version="1.0" encoding="utf-8"?>
<ds:datastoreItem xmlns:ds="http://schemas.openxmlformats.org/officeDocument/2006/customXml" ds:itemID="{6eb66d1d-9d5a-42ea-9bd2-73e711d8a0c0}">
  <ds:schemaRefs/>
</ds:datastoreItem>
</file>

<file path=customXml/itemProps11.xml><?xml version="1.0" encoding="utf-8"?>
<ds:datastoreItem xmlns:ds="http://schemas.openxmlformats.org/officeDocument/2006/customXml" ds:itemID="{8c3ad2b4-d3c2-4134-a75b-d3e5ba594214}">
  <ds:schemaRefs/>
</ds:datastoreItem>
</file>

<file path=customXml/itemProps110.xml><?xml version="1.0" encoding="utf-8"?>
<ds:datastoreItem xmlns:ds="http://schemas.openxmlformats.org/officeDocument/2006/customXml" ds:itemID="{a980dcc5-1693-4698-a00c-68000fa9f084}">
  <ds:schemaRefs/>
</ds:datastoreItem>
</file>

<file path=customXml/itemProps111.xml><?xml version="1.0" encoding="utf-8"?>
<ds:datastoreItem xmlns:ds="http://schemas.openxmlformats.org/officeDocument/2006/customXml" ds:itemID="{893ce6b8-7b90-4f72-9c92-728b1a3f1921}">
  <ds:schemaRefs/>
</ds:datastoreItem>
</file>

<file path=customXml/itemProps112.xml><?xml version="1.0" encoding="utf-8"?>
<ds:datastoreItem xmlns:ds="http://schemas.openxmlformats.org/officeDocument/2006/customXml" ds:itemID="{935252cf-4079-40a1-ab08-840ae475f68a}">
  <ds:schemaRefs/>
</ds:datastoreItem>
</file>

<file path=customXml/itemProps113.xml><?xml version="1.0" encoding="utf-8"?>
<ds:datastoreItem xmlns:ds="http://schemas.openxmlformats.org/officeDocument/2006/customXml" ds:itemID="{7e8093b6-7a47-4b01-8bf1-baef650e449b}">
  <ds:schemaRefs/>
</ds:datastoreItem>
</file>

<file path=customXml/itemProps114.xml><?xml version="1.0" encoding="utf-8"?>
<ds:datastoreItem xmlns:ds="http://schemas.openxmlformats.org/officeDocument/2006/customXml" ds:itemID="{4c293581-0453-4199-b900-99f83947e7ef}">
  <ds:schemaRefs/>
</ds:datastoreItem>
</file>

<file path=customXml/itemProps115.xml><?xml version="1.0" encoding="utf-8"?>
<ds:datastoreItem xmlns:ds="http://schemas.openxmlformats.org/officeDocument/2006/customXml" ds:itemID="{c0557c6f-7168-42df-a32a-a3aae82b0d50}">
  <ds:schemaRefs/>
</ds:datastoreItem>
</file>

<file path=customXml/itemProps116.xml><?xml version="1.0" encoding="utf-8"?>
<ds:datastoreItem xmlns:ds="http://schemas.openxmlformats.org/officeDocument/2006/customXml" ds:itemID="{33921402-2df1-42ca-b31f-b2cc5205d934}">
  <ds:schemaRefs/>
</ds:datastoreItem>
</file>

<file path=customXml/itemProps117.xml><?xml version="1.0" encoding="utf-8"?>
<ds:datastoreItem xmlns:ds="http://schemas.openxmlformats.org/officeDocument/2006/customXml" ds:itemID="{f748608c-1c24-4165-a9e3-81afd064a59b}">
  <ds:schemaRefs/>
</ds:datastoreItem>
</file>

<file path=customXml/itemProps118.xml><?xml version="1.0" encoding="utf-8"?>
<ds:datastoreItem xmlns:ds="http://schemas.openxmlformats.org/officeDocument/2006/customXml" ds:itemID="{fa16434b-a6a9-4f70-a99a-5795fe5115ad}">
  <ds:schemaRefs/>
</ds:datastoreItem>
</file>

<file path=customXml/itemProps119.xml><?xml version="1.0" encoding="utf-8"?>
<ds:datastoreItem xmlns:ds="http://schemas.openxmlformats.org/officeDocument/2006/customXml" ds:itemID="{3b594575-1d19-4b69-8e8f-e2e079836145}">
  <ds:schemaRefs/>
</ds:datastoreItem>
</file>

<file path=customXml/itemProps12.xml><?xml version="1.0" encoding="utf-8"?>
<ds:datastoreItem xmlns:ds="http://schemas.openxmlformats.org/officeDocument/2006/customXml" ds:itemID="{d4f905f8-f5ba-4346-9097-ef64203550b4}">
  <ds:schemaRefs/>
</ds:datastoreItem>
</file>

<file path=customXml/itemProps120.xml><?xml version="1.0" encoding="utf-8"?>
<ds:datastoreItem xmlns:ds="http://schemas.openxmlformats.org/officeDocument/2006/customXml" ds:itemID="{4cc2caa2-84f3-4cf4-8c12-c5dce886952d}">
  <ds:schemaRefs/>
</ds:datastoreItem>
</file>

<file path=customXml/itemProps121.xml><?xml version="1.0" encoding="utf-8"?>
<ds:datastoreItem xmlns:ds="http://schemas.openxmlformats.org/officeDocument/2006/customXml" ds:itemID="{c5c4786a-f18c-4082-aa7a-b2fd5f871b6d}">
  <ds:schemaRefs/>
</ds:datastoreItem>
</file>

<file path=customXml/itemProps122.xml><?xml version="1.0" encoding="utf-8"?>
<ds:datastoreItem xmlns:ds="http://schemas.openxmlformats.org/officeDocument/2006/customXml" ds:itemID="{00089b2c-1fff-4cf4-ba6d-ec70254cf9d3}">
  <ds:schemaRefs/>
</ds:datastoreItem>
</file>

<file path=customXml/itemProps123.xml><?xml version="1.0" encoding="utf-8"?>
<ds:datastoreItem xmlns:ds="http://schemas.openxmlformats.org/officeDocument/2006/customXml" ds:itemID="{12b2d4e0-fd40-4b0d-9290-503b6f990fa6}">
  <ds:schemaRefs/>
</ds:datastoreItem>
</file>

<file path=customXml/itemProps124.xml><?xml version="1.0" encoding="utf-8"?>
<ds:datastoreItem xmlns:ds="http://schemas.openxmlformats.org/officeDocument/2006/customXml" ds:itemID="{3779cfa0-38b2-4f7d-beee-ae63f8ab9297}">
  <ds:schemaRefs/>
</ds:datastoreItem>
</file>

<file path=customXml/itemProps125.xml><?xml version="1.0" encoding="utf-8"?>
<ds:datastoreItem xmlns:ds="http://schemas.openxmlformats.org/officeDocument/2006/customXml" ds:itemID="{054290e0-74e2-412e-ae54-02a0a07b6206}">
  <ds:schemaRefs/>
</ds:datastoreItem>
</file>

<file path=customXml/itemProps126.xml><?xml version="1.0" encoding="utf-8"?>
<ds:datastoreItem xmlns:ds="http://schemas.openxmlformats.org/officeDocument/2006/customXml" ds:itemID="{5eeedacd-bed6-4a7a-9de5-dccdb942132b}">
  <ds:schemaRefs/>
</ds:datastoreItem>
</file>

<file path=customXml/itemProps127.xml><?xml version="1.0" encoding="utf-8"?>
<ds:datastoreItem xmlns:ds="http://schemas.openxmlformats.org/officeDocument/2006/customXml" ds:itemID="{1d9d4d89-77be-43ac-8068-ed6e1c9f2614}">
  <ds:schemaRefs/>
</ds:datastoreItem>
</file>

<file path=customXml/itemProps128.xml><?xml version="1.0" encoding="utf-8"?>
<ds:datastoreItem xmlns:ds="http://schemas.openxmlformats.org/officeDocument/2006/customXml" ds:itemID="{97494fdf-6095-45ce-a7af-6118000a27ee}">
  <ds:schemaRefs/>
</ds:datastoreItem>
</file>

<file path=customXml/itemProps129.xml><?xml version="1.0" encoding="utf-8"?>
<ds:datastoreItem xmlns:ds="http://schemas.openxmlformats.org/officeDocument/2006/customXml" ds:itemID="{aa2328c7-4b13-4c46-af59-9db60dad2c84}">
  <ds:schemaRefs/>
</ds:datastoreItem>
</file>

<file path=customXml/itemProps13.xml><?xml version="1.0" encoding="utf-8"?>
<ds:datastoreItem xmlns:ds="http://schemas.openxmlformats.org/officeDocument/2006/customXml" ds:itemID="{7af6df9d-f78b-4df1-ad1a-ea6ed01ec59b}">
  <ds:schemaRefs/>
</ds:datastoreItem>
</file>

<file path=customXml/itemProps130.xml><?xml version="1.0" encoding="utf-8"?>
<ds:datastoreItem xmlns:ds="http://schemas.openxmlformats.org/officeDocument/2006/customXml" ds:itemID="{b7a56853-9e47-42cb-b874-9ac39f6e63f6}">
  <ds:schemaRefs/>
</ds:datastoreItem>
</file>

<file path=customXml/itemProps131.xml><?xml version="1.0" encoding="utf-8"?>
<ds:datastoreItem xmlns:ds="http://schemas.openxmlformats.org/officeDocument/2006/customXml" ds:itemID="{30407df9-c120-47e0-9dc1-483a85cf1abc}">
  <ds:schemaRefs/>
</ds:datastoreItem>
</file>

<file path=customXml/itemProps132.xml><?xml version="1.0" encoding="utf-8"?>
<ds:datastoreItem xmlns:ds="http://schemas.openxmlformats.org/officeDocument/2006/customXml" ds:itemID="{a365d0c7-4d53-4507-b95c-902509e2acd2}">
  <ds:schemaRefs/>
</ds:datastoreItem>
</file>

<file path=customXml/itemProps133.xml><?xml version="1.0" encoding="utf-8"?>
<ds:datastoreItem xmlns:ds="http://schemas.openxmlformats.org/officeDocument/2006/customXml" ds:itemID="{05209b1e-235f-4851-8ee2-cff2d913cea4}">
  <ds:schemaRefs/>
</ds:datastoreItem>
</file>

<file path=customXml/itemProps134.xml><?xml version="1.0" encoding="utf-8"?>
<ds:datastoreItem xmlns:ds="http://schemas.openxmlformats.org/officeDocument/2006/customXml" ds:itemID="{04f85f35-98db-4098-8806-9475875b71a9}">
  <ds:schemaRefs/>
</ds:datastoreItem>
</file>

<file path=customXml/itemProps135.xml><?xml version="1.0" encoding="utf-8"?>
<ds:datastoreItem xmlns:ds="http://schemas.openxmlformats.org/officeDocument/2006/customXml" ds:itemID="{b6a20e5a-4dbc-4e95-b735-a008122e030b}">
  <ds:schemaRefs/>
</ds:datastoreItem>
</file>

<file path=customXml/itemProps136.xml><?xml version="1.0" encoding="utf-8"?>
<ds:datastoreItem xmlns:ds="http://schemas.openxmlformats.org/officeDocument/2006/customXml" ds:itemID="{43d715c2-5aff-4b41-b238-f77f8345ec1e}">
  <ds:schemaRefs/>
</ds:datastoreItem>
</file>

<file path=customXml/itemProps137.xml><?xml version="1.0" encoding="utf-8"?>
<ds:datastoreItem xmlns:ds="http://schemas.openxmlformats.org/officeDocument/2006/customXml" ds:itemID="{06a8fa8f-ee74-4594-8ec4-508196b87f6a}">
  <ds:schemaRefs/>
</ds:datastoreItem>
</file>

<file path=customXml/itemProps138.xml><?xml version="1.0" encoding="utf-8"?>
<ds:datastoreItem xmlns:ds="http://schemas.openxmlformats.org/officeDocument/2006/customXml" ds:itemID="{fc6da5e0-732b-439a-b108-11a72cf16313}">
  <ds:schemaRefs/>
</ds:datastoreItem>
</file>

<file path=customXml/itemProps139.xml><?xml version="1.0" encoding="utf-8"?>
<ds:datastoreItem xmlns:ds="http://schemas.openxmlformats.org/officeDocument/2006/customXml" ds:itemID="{45b36d40-5e8f-4af8-b246-b73671ad5638}">
  <ds:schemaRefs/>
</ds:datastoreItem>
</file>

<file path=customXml/itemProps14.xml><?xml version="1.0" encoding="utf-8"?>
<ds:datastoreItem xmlns:ds="http://schemas.openxmlformats.org/officeDocument/2006/customXml" ds:itemID="{84897481-cbf0-4bc5-bbbf-20dcd31ed0a5}">
  <ds:schemaRefs/>
</ds:datastoreItem>
</file>

<file path=customXml/itemProps140.xml><?xml version="1.0" encoding="utf-8"?>
<ds:datastoreItem xmlns:ds="http://schemas.openxmlformats.org/officeDocument/2006/customXml" ds:itemID="{b01fbb9f-5894-4d94-859b-8c695dbacdf9}">
  <ds:schemaRefs/>
</ds:datastoreItem>
</file>

<file path=customXml/itemProps141.xml><?xml version="1.0" encoding="utf-8"?>
<ds:datastoreItem xmlns:ds="http://schemas.openxmlformats.org/officeDocument/2006/customXml" ds:itemID="{a0136717-b434-4061-8f6b-1fcfa0cee7b2}">
  <ds:schemaRefs/>
</ds:datastoreItem>
</file>

<file path=customXml/itemProps142.xml><?xml version="1.0" encoding="utf-8"?>
<ds:datastoreItem xmlns:ds="http://schemas.openxmlformats.org/officeDocument/2006/customXml" ds:itemID="{26ea5410-d9d6-4bdf-aa37-c08b7d910ed8}">
  <ds:schemaRefs/>
</ds:datastoreItem>
</file>

<file path=customXml/itemProps143.xml><?xml version="1.0" encoding="utf-8"?>
<ds:datastoreItem xmlns:ds="http://schemas.openxmlformats.org/officeDocument/2006/customXml" ds:itemID="{5f0564ac-79ec-4c57-be77-d9d8092e29f8}">
  <ds:schemaRefs/>
</ds:datastoreItem>
</file>

<file path=customXml/itemProps144.xml><?xml version="1.0" encoding="utf-8"?>
<ds:datastoreItem xmlns:ds="http://schemas.openxmlformats.org/officeDocument/2006/customXml" ds:itemID="{d4fba4f8-b550-4bad-acde-8097b5cd8df9}">
  <ds:schemaRefs/>
</ds:datastoreItem>
</file>

<file path=customXml/itemProps145.xml><?xml version="1.0" encoding="utf-8"?>
<ds:datastoreItem xmlns:ds="http://schemas.openxmlformats.org/officeDocument/2006/customXml" ds:itemID="{44c95d98-b93b-41c6-b4e9-242ad55ec774}">
  <ds:schemaRefs/>
</ds:datastoreItem>
</file>

<file path=customXml/itemProps146.xml><?xml version="1.0" encoding="utf-8"?>
<ds:datastoreItem xmlns:ds="http://schemas.openxmlformats.org/officeDocument/2006/customXml" ds:itemID="{e2c6fdab-ccc1-4b6c-8d93-594d2cc184ad}">
  <ds:schemaRefs/>
</ds:datastoreItem>
</file>

<file path=customXml/itemProps147.xml><?xml version="1.0" encoding="utf-8"?>
<ds:datastoreItem xmlns:ds="http://schemas.openxmlformats.org/officeDocument/2006/customXml" ds:itemID="{1fac7996-94f1-4aa2-b8b9-75e9793d0906}">
  <ds:schemaRefs/>
</ds:datastoreItem>
</file>

<file path=customXml/itemProps148.xml><?xml version="1.0" encoding="utf-8"?>
<ds:datastoreItem xmlns:ds="http://schemas.openxmlformats.org/officeDocument/2006/customXml" ds:itemID="{60936916-5bb3-4909-9782-ed19569fec13}">
  <ds:schemaRefs/>
</ds:datastoreItem>
</file>

<file path=customXml/itemProps149.xml><?xml version="1.0" encoding="utf-8"?>
<ds:datastoreItem xmlns:ds="http://schemas.openxmlformats.org/officeDocument/2006/customXml" ds:itemID="{4f2db80f-6986-44aa-b299-b684b71a9b9b}">
  <ds:schemaRefs/>
</ds:datastoreItem>
</file>

<file path=customXml/itemProps15.xml><?xml version="1.0" encoding="utf-8"?>
<ds:datastoreItem xmlns:ds="http://schemas.openxmlformats.org/officeDocument/2006/customXml" ds:itemID="{442e602e-56f1-47b9-a5d2-21e767d2a27d}">
  <ds:schemaRefs/>
</ds:datastoreItem>
</file>

<file path=customXml/itemProps150.xml><?xml version="1.0" encoding="utf-8"?>
<ds:datastoreItem xmlns:ds="http://schemas.openxmlformats.org/officeDocument/2006/customXml" ds:itemID="{29271c5e-7b98-4d2b-a21a-a981e4cf7754}">
  <ds:schemaRefs/>
</ds:datastoreItem>
</file>

<file path=customXml/itemProps151.xml><?xml version="1.0" encoding="utf-8"?>
<ds:datastoreItem xmlns:ds="http://schemas.openxmlformats.org/officeDocument/2006/customXml" ds:itemID="{8f9a8e4d-2910-4188-aa26-4492f387778a}">
  <ds:schemaRefs/>
</ds:datastoreItem>
</file>

<file path=customXml/itemProps152.xml><?xml version="1.0" encoding="utf-8"?>
<ds:datastoreItem xmlns:ds="http://schemas.openxmlformats.org/officeDocument/2006/customXml" ds:itemID="{40a722f6-78c9-42ce-936f-31ce377404a0}">
  <ds:schemaRefs/>
</ds:datastoreItem>
</file>

<file path=customXml/itemProps153.xml><?xml version="1.0" encoding="utf-8"?>
<ds:datastoreItem xmlns:ds="http://schemas.openxmlformats.org/officeDocument/2006/customXml" ds:itemID="{5bda1abe-f7cd-4453-9fbb-d41ee6dce23c}">
  <ds:schemaRefs/>
</ds:datastoreItem>
</file>

<file path=customXml/itemProps154.xml><?xml version="1.0" encoding="utf-8"?>
<ds:datastoreItem xmlns:ds="http://schemas.openxmlformats.org/officeDocument/2006/customXml" ds:itemID="{a0f6aced-0a8d-4f98-a1b1-75126c5c32c6}">
  <ds:schemaRefs/>
</ds:datastoreItem>
</file>

<file path=customXml/itemProps155.xml><?xml version="1.0" encoding="utf-8"?>
<ds:datastoreItem xmlns:ds="http://schemas.openxmlformats.org/officeDocument/2006/customXml" ds:itemID="{e1832b9b-e54f-4201-8151-851ed5bf4505}">
  <ds:schemaRefs/>
</ds:datastoreItem>
</file>

<file path=customXml/itemProps156.xml><?xml version="1.0" encoding="utf-8"?>
<ds:datastoreItem xmlns:ds="http://schemas.openxmlformats.org/officeDocument/2006/customXml" ds:itemID="{246c47df-a1d7-4473-b711-da4de26dff6d}">
  <ds:schemaRefs/>
</ds:datastoreItem>
</file>

<file path=customXml/itemProps157.xml><?xml version="1.0" encoding="utf-8"?>
<ds:datastoreItem xmlns:ds="http://schemas.openxmlformats.org/officeDocument/2006/customXml" ds:itemID="{59e2ac16-e055-4967-937d-5ce5c9687ea6}">
  <ds:schemaRefs/>
</ds:datastoreItem>
</file>

<file path=customXml/itemProps158.xml><?xml version="1.0" encoding="utf-8"?>
<ds:datastoreItem xmlns:ds="http://schemas.openxmlformats.org/officeDocument/2006/customXml" ds:itemID="{f24fc8e3-e216-46e3-b8b6-f337dc5913f3}">
  <ds:schemaRefs/>
</ds:datastoreItem>
</file>

<file path=customXml/itemProps159.xml><?xml version="1.0" encoding="utf-8"?>
<ds:datastoreItem xmlns:ds="http://schemas.openxmlformats.org/officeDocument/2006/customXml" ds:itemID="{17e5b008-bb0a-426c-bc4d-6decd365f670}">
  <ds:schemaRefs/>
</ds:datastoreItem>
</file>

<file path=customXml/itemProps16.xml><?xml version="1.0" encoding="utf-8"?>
<ds:datastoreItem xmlns:ds="http://schemas.openxmlformats.org/officeDocument/2006/customXml" ds:itemID="{975c130e-d1b7-499d-992a-6a5e11a5097b}">
  <ds:schemaRefs/>
</ds:datastoreItem>
</file>

<file path=customXml/itemProps160.xml><?xml version="1.0" encoding="utf-8"?>
<ds:datastoreItem xmlns:ds="http://schemas.openxmlformats.org/officeDocument/2006/customXml" ds:itemID="{09051a7f-5b79-4d77-b644-54d0888bb2d7}">
  <ds:schemaRefs/>
</ds:datastoreItem>
</file>

<file path=customXml/itemProps161.xml><?xml version="1.0" encoding="utf-8"?>
<ds:datastoreItem xmlns:ds="http://schemas.openxmlformats.org/officeDocument/2006/customXml" ds:itemID="{9c36bc2d-d119-44c6-bd2d-a2ed33261f0d}">
  <ds:schemaRefs/>
</ds:datastoreItem>
</file>

<file path=customXml/itemProps162.xml><?xml version="1.0" encoding="utf-8"?>
<ds:datastoreItem xmlns:ds="http://schemas.openxmlformats.org/officeDocument/2006/customXml" ds:itemID="{35353fa8-1dca-48b7-bcac-dad2586aebb9}">
  <ds:schemaRefs/>
</ds:datastoreItem>
</file>

<file path=customXml/itemProps163.xml><?xml version="1.0" encoding="utf-8"?>
<ds:datastoreItem xmlns:ds="http://schemas.openxmlformats.org/officeDocument/2006/customXml" ds:itemID="{0fdedb72-a9e0-4a79-8354-3a45a739760d}">
  <ds:schemaRefs/>
</ds:datastoreItem>
</file>

<file path=customXml/itemProps164.xml><?xml version="1.0" encoding="utf-8"?>
<ds:datastoreItem xmlns:ds="http://schemas.openxmlformats.org/officeDocument/2006/customXml" ds:itemID="{484da59e-2614-4776-86bb-c6eb994b662e}">
  <ds:schemaRefs/>
</ds:datastoreItem>
</file>

<file path=customXml/itemProps165.xml><?xml version="1.0" encoding="utf-8"?>
<ds:datastoreItem xmlns:ds="http://schemas.openxmlformats.org/officeDocument/2006/customXml" ds:itemID="{16b1feb0-f852-4a89-a4bb-47d3180b779f}">
  <ds:schemaRefs/>
</ds:datastoreItem>
</file>

<file path=customXml/itemProps166.xml><?xml version="1.0" encoding="utf-8"?>
<ds:datastoreItem xmlns:ds="http://schemas.openxmlformats.org/officeDocument/2006/customXml" ds:itemID="{43e06d2f-ca7d-4736-9bd7-ff739e636b5d}">
  <ds:schemaRefs/>
</ds:datastoreItem>
</file>

<file path=customXml/itemProps167.xml><?xml version="1.0" encoding="utf-8"?>
<ds:datastoreItem xmlns:ds="http://schemas.openxmlformats.org/officeDocument/2006/customXml" ds:itemID="{108be4c5-e2a1-4e8d-a96d-221153132969}">
  <ds:schemaRefs/>
</ds:datastoreItem>
</file>

<file path=customXml/itemProps168.xml><?xml version="1.0" encoding="utf-8"?>
<ds:datastoreItem xmlns:ds="http://schemas.openxmlformats.org/officeDocument/2006/customXml" ds:itemID="{801aca0e-4f93-4967-aa62-77c6822e5ab0}">
  <ds:schemaRefs/>
</ds:datastoreItem>
</file>

<file path=customXml/itemProps169.xml><?xml version="1.0" encoding="utf-8"?>
<ds:datastoreItem xmlns:ds="http://schemas.openxmlformats.org/officeDocument/2006/customXml" ds:itemID="{16916767-86ef-412b-b736-857454f1a269}">
  <ds:schemaRefs/>
</ds:datastoreItem>
</file>

<file path=customXml/itemProps17.xml><?xml version="1.0" encoding="utf-8"?>
<ds:datastoreItem xmlns:ds="http://schemas.openxmlformats.org/officeDocument/2006/customXml" ds:itemID="{19a3554e-5ca5-43a8-b5a6-61f39de0b986}">
  <ds:schemaRefs/>
</ds:datastoreItem>
</file>

<file path=customXml/itemProps170.xml><?xml version="1.0" encoding="utf-8"?>
<ds:datastoreItem xmlns:ds="http://schemas.openxmlformats.org/officeDocument/2006/customXml" ds:itemID="{7e1ee33a-72da-407e-bc04-f1830786eec1}">
  <ds:schemaRefs/>
</ds:datastoreItem>
</file>

<file path=customXml/itemProps171.xml><?xml version="1.0" encoding="utf-8"?>
<ds:datastoreItem xmlns:ds="http://schemas.openxmlformats.org/officeDocument/2006/customXml" ds:itemID="{b9804074-6aa1-4bc8-9b68-547ad8716d08}">
  <ds:schemaRefs/>
</ds:datastoreItem>
</file>

<file path=customXml/itemProps172.xml><?xml version="1.0" encoding="utf-8"?>
<ds:datastoreItem xmlns:ds="http://schemas.openxmlformats.org/officeDocument/2006/customXml" ds:itemID="{9d56eb4b-a00a-4e15-abe4-ac4ff99d0603}">
  <ds:schemaRefs/>
</ds:datastoreItem>
</file>

<file path=customXml/itemProps173.xml><?xml version="1.0" encoding="utf-8"?>
<ds:datastoreItem xmlns:ds="http://schemas.openxmlformats.org/officeDocument/2006/customXml" ds:itemID="{63170204-1331-4357-95fa-47245d7ee673}">
  <ds:schemaRefs/>
</ds:datastoreItem>
</file>

<file path=customXml/itemProps174.xml><?xml version="1.0" encoding="utf-8"?>
<ds:datastoreItem xmlns:ds="http://schemas.openxmlformats.org/officeDocument/2006/customXml" ds:itemID="{fbdd4c79-3f63-43e3-befc-a465960c2cd1}">
  <ds:schemaRefs/>
</ds:datastoreItem>
</file>

<file path=customXml/itemProps175.xml><?xml version="1.0" encoding="utf-8"?>
<ds:datastoreItem xmlns:ds="http://schemas.openxmlformats.org/officeDocument/2006/customXml" ds:itemID="{504818a4-ed34-4bd7-95c8-d242befb6dd6}">
  <ds:schemaRefs/>
</ds:datastoreItem>
</file>

<file path=customXml/itemProps176.xml><?xml version="1.0" encoding="utf-8"?>
<ds:datastoreItem xmlns:ds="http://schemas.openxmlformats.org/officeDocument/2006/customXml" ds:itemID="{e8d95d9f-038c-4e3b-bb8a-f8d75d0493d5}">
  <ds:schemaRefs/>
</ds:datastoreItem>
</file>

<file path=customXml/itemProps177.xml><?xml version="1.0" encoding="utf-8"?>
<ds:datastoreItem xmlns:ds="http://schemas.openxmlformats.org/officeDocument/2006/customXml" ds:itemID="{8c0eb778-ec5c-4c94-94f0-841c0855cd09}">
  <ds:schemaRefs/>
</ds:datastoreItem>
</file>

<file path=customXml/itemProps178.xml><?xml version="1.0" encoding="utf-8"?>
<ds:datastoreItem xmlns:ds="http://schemas.openxmlformats.org/officeDocument/2006/customXml" ds:itemID="{ac28c449-8306-4057-ac0d-801f79941f8d}">
  <ds:schemaRefs/>
</ds:datastoreItem>
</file>

<file path=customXml/itemProps179.xml><?xml version="1.0" encoding="utf-8"?>
<ds:datastoreItem xmlns:ds="http://schemas.openxmlformats.org/officeDocument/2006/customXml" ds:itemID="{cffff510-1f84-4a2c-b37f-a1748a53f19d}">
  <ds:schemaRefs/>
</ds:datastoreItem>
</file>

<file path=customXml/itemProps18.xml><?xml version="1.0" encoding="utf-8"?>
<ds:datastoreItem xmlns:ds="http://schemas.openxmlformats.org/officeDocument/2006/customXml" ds:itemID="{d432b27b-452e-4659-bf1a-b7d0e70b2047}">
  <ds:schemaRefs/>
</ds:datastoreItem>
</file>

<file path=customXml/itemProps180.xml><?xml version="1.0" encoding="utf-8"?>
<ds:datastoreItem xmlns:ds="http://schemas.openxmlformats.org/officeDocument/2006/customXml" ds:itemID="{8ab86266-b9fc-4e18-a568-04ca89b054e7}">
  <ds:schemaRefs/>
</ds:datastoreItem>
</file>

<file path=customXml/itemProps181.xml><?xml version="1.0" encoding="utf-8"?>
<ds:datastoreItem xmlns:ds="http://schemas.openxmlformats.org/officeDocument/2006/customXml" ds:itemID="{bd1f97e2-af3a-4313-9258-c0e0892faeff}">
  <ds:schemaRefs/>
</ds:datastoreItem>
</file>

<file path=customXml/itemProps182.xml><?xml version="1.0" encoding="utf-8"?>
<ds:datastoreItem xmlns:ds="http://schemas.openxmlformats.org/officeDocument/2006/customXml" ds:itemID="{aca1dfec-c066-4b7a-b8be-d7f9d6c99290}">
  <ds:schemaRefs/>
</ds:datastoreItem>
</file>

<file path=customXml/itemProps183.xml><?xml version="1.0" encoding="utf-8"?>
<ds:datastoreItem xmlns:ds="http://schemas.openxmlformats.org/officeDocument/2006/customXml" ds:itemID="{02337136-2638-40a9-9c0d-d0126edeaa02}">
  <ds:schemaRefs/>
</ds:datastoreItem>
</file>

<file path=customXml/itemProps184.xml><?xml version="1.0" encoding="utf-8"?>
<ds:datastoreItem xmlns:ds="http://schemas.openxmlformats.org/officeDocument/2006/customXml" ds:itemID="{e722133b-f696-48b5-bff0-d0159daf152e}">
  <ds:schemaRefs/>
</ds:datastoreItem>
</file>

<file path=customXml/itemProps185.xml><?xml version="1.0" encoding="utf-8"?>
<ds:datastoreItem xmlns:ds="http://schemas.openxmlformats.org/officeDocument/2006/customXml" ds:itemID="{f5658497-0ce5-47a3-a325-b78cf32a9882}">
  <ds:schemaRefs/>
</ds:datastoreItem>
</file>

<file path=customXml/itemProps186.xml><?xml version="1.0" encoding="utf-8"?>
<ds:datastoreItem xmlns:ds="http://schemas.openxmlformats.org/officeDocument/2006/customXml" ds:itemID="{be3d5b07-2548-477a-a195-04aee21edf66}">
  <ds:schemaRefs/>
</ds:datastoreItem>
</file>

<file path=customXml/itemProps187.xml><?xml version="1.0" encoding="utf-8"?>
<ds:datastoreItem xmlns:ds="http://schemas.openxmlformats.org/officeDocument/2006/customXml" ds:itemID="{ece20086-55f2-404a-88dd-fb171a7b5da0}">
  <ds:schemaRefs/>
</ds:datastoreItem>
</file>

<file path=customXml/itemProps188.xml><?xml version="1.0" encoding="utf-8"?>
<ds:datastoreItem xmlns:ds="http://schemas.openxmlformats.org/officeDocument/2006/customXml" ds:itemID="{be858736-e5a7-46bc-ba3d-99855911b23b}">
  <ds:schemaRefs/>
</ds:datastoreItem>
</file>

<file path=customXml/itemProps189.xml><?xml version="1.0" encoding="utf-8"?>
<ds:datastoreItem xmlns:ds="http://schemas.openxmlformats.org/officeDocument/2006/customXml" ds:itemID="{595421cb-cc9c-4dd1-9fc3-be9e7a23d9d5}">
  <ds:schemaRefs/>
</ds:datastoreItem>
</file>

<file path=customXml/itemProps19.xml><?xml version="1.0" encoding="utf-8"?>
<ds:datastoreItem xmlns:ds="http://schemas.openxmlformats.org/officeDocument/2006/customXml" ds:itemID="{4b0e624d-c3bd-4e1e-b11c-89d17179cc3e}">
  <ds:schemaRefs/>
</ds:datastoreItem>
</file>

<file path=customXml/itemProps190.xml><?xml version="1.0" encoding="utf-8"?>
<ds:datastoreItem xmlns:ds="http://schemas.openxmlformats.org/officeDocument/2006/customXml" ds:itemID="{e7daa4d6-569f-48f6-8f5a-c2f016971e5f}">
  <ds:schemaRefs/>
</ds:datastoreItem>
</file>

<file path=customXml/itemProps191.xml><?xml version="1.0" encoding="utf-8"?>
<ds:datastoreItem xmlns:ds="http://schemas.openxmlformats.org/officeDocument/2006/customXml" ds:itemID="{e9b9791c-9c91-4f1c-83ba-ea061a4f86c0}">
  <ds:schemaRefs/>
</ds:datastoreItem>
</file>

<file path=customXml/itemProps192.xml><?xml version="1.0" encoding="utf-8"?>
<ds:datastoreItem xmlns:ds="http://schemas.openxmlformats.org/officeDocument/2006/customXml" ds:itemID="{9c8556a4-bfd6-4c91-8d01-418b9eef9102}">
  <ds:schemaRefs/>
</ds:datastoreItem>
</file>

<file path=customXml/itemProps193.xml><?xml version="1.0" encoding="utf-8"?>
<ds:datastoreItem xmlns:ds="http://schemas.openxmlformats.org/officeDocument/2006/customXml" ds:itemID="{9c5e9af1-79ea-4df4-9a94-25f68db0b4a6}">
  <ds:schemaRefs/>
</ds:datastoreItem>
</file>

<file path=customXml/itemProps194.xml><?xml version="1.0" encoding="utf-8"?>
<ds:datastoreItem xmlns:ds="http://schemas.openxmlformats.org/officeDocument/2006/customXml" ds:itemID="{92a5f691-3055-4633-b384-ac6ab370a812}">
  <ds:schemaRefs/>
</ds:datastoreItem>
</file>

<file path=customXml/itemProps195.xml><?xml version="1.0" encoding="utf-8"?>
<ds:datastoreItem xmlns:ds="http://schemas.openxmlformats.org/officeDocument/2006/customXml" ds:itemID="{c78695cf-654a-458d-890a-430cfa05bbc7}">
  <ds:schemaRefs/>
</ds:datastoreItem>
</file>

<file path=customXml/itemProps196.xml><?xml version="1.0" encoding="utf-8"?>
<ds:datastoreItem xmlns:ds="http://schemas.openxmlformats.org/officeDocument/2006/customXml" ds:itemID="{b5ead256-920e-4a38-aea4-09a92f94ee88}">
  <ds:schemaRefs/>
</ds:datastoreItem>
</file>

<file path=customXml/itemProps197.xml><?xml version="1.0" encoding="utf-8"?>
<ds:datastoreItem xmlns:ds="http://schemas.openxmlformats.org/officeDocument/2006/customXml" ds:itemID="{d675c7a3-1492-471f-9cbc-df1082a3660e}">
  <ds:schemaRefs/>
</ds:datastoreItem>
</file>

<file path=customXml/itemProps198.xml><?xml version="1.0" encoding="utf-8"?>
<ds:datastoreItem xmlns:ds="http://schemas.openxmlformats.org/officeDocument/2006/customXml" ds:itemID="{c03de725-d19b-48e9-b337-99ddbe1af123}">
  <ds:schemaRefs/>
</ds:datastoreItem>
</file>

<file path=customXml/itemProps2.xml><?xml version="1.0" encoding="utf-8"?>
<ds:datastoreItem xmlns:ds="http://schemas.openxmlformats.org/officeDocument/2006/customXml" ds:itemID="{56658458-3cb7-40a2-a1b8-cf7c5aac7f24}">
  <ds:schemaRefs/>
</ds:datastoreItem>
</file>

<file path=customXml/itemProps20.xml><?xml version="1.0" encoding="utf-8"?>
<ds:datastoreItem xmlns:ds="http://schemas.openxmlformats.org/officeDocument/2006/customXml" ds:itemID="{35924191-9742-4e4d-bb10-f6184a747f2c}">
  <ds:schemaRefs/>
</ds:datastoreItem>
</file>

<file path=customXml/itemProps21.xml><?xml version="1.0" encoding="utf-8"?>
<ds:datastoreItem xmlns:ds="http://schemas.openxmlformats.org/officeDocument/2006/customXml" ds:itemID="{8dd3784d-ecbb-431d-8389-5ec99eec4502}">
  <ds:schemaRefs/>
</ds:datastoreItem>
</file>

<file path=customXml/itemProps22.xml><?xml version="1.0" encoding="utf-8"?>
<ds:datastoreItem xmlns:ds="http://schemas.openxmlformats.org/officeDocument/2006/customXml" ds:itemID="{874e34bd-307a-479f-a6d2-0692f0169a0e}">
  <ds:schemaRefs/>
</ds:datastoreItem>
</file>

<file path=customXml/itemProps23.xml><?xml version="1.0" encoding="utf-8"?>
<ds:datastoreItem xmlns:ds="http://schemas.openxmlformats.org/officeDocument/2006/customXml" ds:itemID="{1b9fbe3b-4a8a-4bb2-925d-3f029ce33106}">
  <ds:schemaRefs/>
</ds:datastoreItem>
</file>

<file path=customXml/itemProps24.xml><?xml version="1.0" encoding="utf-8"?>
<ds:datastoreItem xmlns:ds="http://schemas.openxmlformats.org/officeDocument/2006/customXml" ds:itemID="{10cc1465-797d-49e9-9dec-6e614d47d7a8}">
  <ds:schemaRefs/>
</ds:datastoreItem>
</file>

<file path=customXml/itemProps25.xml><?xml version="1.0" encoding="utf-8"?>
<ds:datastoreItem xmlns:ds="http://schemas.openxmlformats.org/officeDocument/2006/customXml" ds:itemID="{cf45d611-148f-478b-b37d-a4d03554c1f0}">
  <ds:schemaRefs/>
</ds:datastoreItem>
</file>

<file path=customXml/itemProps26.xml><?xml version="1.0" encoding="utf-8"?>
<ds:datastoreItem xmlns:ds="http://schemas.openxmlformats.org/officeDocument/2006/customXml" ds:itemID="{2f282f15-6799-4e0f-b285-ec6d62511623}">
  <ds:schemaRefs/>
</ds:datastoreItem>
</file>

<file path=customXml/itemProps27.xml><?xml version="1.0" encoding="utf-8"?>
<ds:datastoreItem xmlns:ds="http://schemas.openxmlformats.org/officeDocument/2006/customXml" ds:itemID="{77dddda9-09fc-43da-b82d-45c483ba5729}">
  <ds:schemaRefs/>
</ds:datastoreItem>
</file>

<file path=customXml/itemProps28.xml><?xml version="1.0" encoding="utf-8"?>
<ds:datastoreItem xmlns:ds="http://schemas.openxmlformats.org/officeDocument/2006/customXml" ds:itemID="{39459487-56f7-4bfc-a4e3-ff38786608ad}">
  <ds:schemaRefs/>
</ds:datastoreItem>
</file>

<file path=customXml/itemProps29.xml><?xml version="1.0" encoding="utf-8"?>
<ds:datastoreItem xmlns:ds="http://schemas.openxmlformats.org/officeDocument/2006/customXml" ds:itemID="{1bef0085-d9c4-4108-9bba-3c22052cfcab}">
  <ds:schemaRefs/>
</ds:datastoreItem>
</file>

<file path=customXml/itemProps3.xml><?xml version="1.0" encoding="utf-8"?>
<ds:datastoreItem xmlns:ds="http://schemas.openxmlformats.org/officeDocument/2006/customXml" ds:itemID="{b3e822d0-bb78-42eb-928f-e161700f8518}">
  <ds:schemaRefs/>
</ds:datastoreItem>
</file>

<file path=customXml/itemProps30.xml><?xml version="1.0" encoding="utf-8"?>
<ds:datastoreItem xmlns:ds="http://schemas.openxmlformats.org/officeDocument/2006/customXml" ds:itemID="{df8006b3-431d-423a-9653-d1bf638041ad}">
  <ds:schemaRefs/>
</ds:datastoreItem>
</file>

<file path=customXml/itemProps31.xml><?xml version="1.0" encoding="utf-8"?>
<ds:datastoreItem xmlns:ds="http://schemas.openxmlformats.org/officeDocument/2006/customXml" ds:itemID="{1bcce388-9d08-4771-a4ff-df76243cbc97}">
  <ds:schemaRefs/>
</ds:datastoreItem>
</file>

<file path=customXml/itemProps32.xml><?xml version="1.0" encoding="utf-8"?>
<ds:datastoreItem xmlns:ds="http://schemas.openxmlformats.org/officeDocument/2006/customXml" ds:itemID="{ab8a54e5-af13-406b-8261-9f8d7392f1a1}">
  <ds:schemaRefs/>
</ds:datastoreItem>
</file>

<file path=customXml/itemProps33.xml><?xml version="1.0" encoding="utf-8"?>
<ds:datastoreItem xmlns:ds="http://schemas.openxmlformats.org/officeDocument/2006/customXml" ds:itemID="{0a04c6fb-66ad-4510-b650-8b46a91fbd28}">
  <ds:schemaRefs/>
</ds:datastoreItem>
</file>

<file path=customXml/itemProps34.xml><?xml version="1.0" encoding="utf-8"?>
<ds:datastoreItem xmlns:ds="http://schemas.openxmlformats.org/officeDocument/2006/customXml" ds:itemID="{5e7aca77-77ea-46fc-8295-5dae55ea69c7}">
  <ds:schemaRefs/>
</ds:datastoreItem>
</file>

<file path=customXml/itemProps35.xml><?xml version="1.0" encoding="utf-8"?>
<ds:datastoreItem xmlns:ds="http://schemas.openxmlformats.org/officeDocument/2006/customXml" ds:itemID="{a8499e07-184b-44dd-bdc8-4412f3960185}">
  <ds:schemaRefs/>
</ds:datastoreItem>
</file>

<file path=customXml/itemProps36.xml><?xml version="1.0" encoding="utf-8"?>
<ds:datastoreItem xmlns:ds="http://schemas.openxmlformats.org/officeDocument/2006/customXml" ds:itemID="{eda1fe02-0ddf-4fb9-a71c-054d33e2d67d}">
  <ds:schemaRefs/>
</ds:datastoreItem>
</file>

<file path=customXml/itemProps37.xml><?xml version="1.0" encoding="utf-8"?>
<ds:datastoreItem xmlns:ds="http://schemas.openxmlformats.org/officeDocument/2006/customXml" ds:itemID="{5602cfd0-c17f-4bd1-af98-25528101f26c}">
  <ds:schemaRefs/>
</ds:datastoreItem>
</file>

<file path=customXml/itemProps38.xml><?xml version="1.0" encoding="utf-8"?>
<ds:datastoreItem xmlns:ds="http://schemas.openxmlformats.org/officeDocument/2006/customXml" ds:itemID="{1c7783f8-42d2-4376-b5fb-6f4674160aa0}">
  <ds:schemaRefs/>
</ds:datastoreItem>
</file>

<file path=customXml/itemProps39.xml><?xml version="1.0" encoding="utf-8"?>
<ds:datastoreItem xmlns:ds="http://schemas.openxmlformats.org/officeDocument/2006/customXml" ds:itemID="{9d8e3535-60ed-4880-8166-5b15d077baa8}">
  <ds:schemaRefs/>
</ds:datastoreItem>
</file>

<file path=customXml/itemProps4.xml><?xml version="1.0" encoding="utf-8"?>
<ds:datastoreItem xmlns:ds="http://schemas.openxmlformats.org/officeDocument/2006/customXml" ds:itemID="{3e1f04f6-6f11-41a1-81a5-c8e4f8439c34}">
  <ds:schemaRefs/>
</ds:datastoreItem>
</file>

<file path=customXml/itemProps40.xml><?xml version="1.0" encoding="utf-8"?>
<ds:datastoreItem xmlns:ds="http://schemas.openxmlformats.org/officeDocument/2006/customXml" ds:itemID="{f660963e-9d6a-45dd-a2b8-105eca08e50b}">
  <ds:schemaRefs/>
</ds:datastoreItem>
</file>

<file path=customXml/itemProps41.xml><?xml version="1.0" encoding="utf-8"?>
<ds:datastoreItem xmlns:ds="http://schemas.openxmlformats.org/officeDocument/2006/customXml" ds:itemID="{2580ed51-8047-4a7a-9723-5d7ed126e74a}">
  <ds:schemaRefs/>
</ds:datastoreItem>
</file>

<file path=customXml/itemProps42.xml><?xml version="1.0" encoding="utf-8"?>
<ds:datastoreItem xmlns:ds="http://schemas.openxmlformats.org/officeDocument/2006/customXml" ds:itemID="{a17176fe-61a8-4918-9a21-24ad2285e31f}">
  <ds:schemaRefs/>
</ds:datastoreItem>
</file>

<file path=customXml/itemProps43.xml><?xml version="1.0" encoding="utf-8"?>
<ds:datastoreItem xmlns:ds="http://schemas.openxmlformats.org/officeDocument/2006/customXml" ds:itemID="{70fc1c98-cab8-43f6-99e3-0cd3c9a926b4}">
  <ds:schemaRefs/>
</ds:datastoreItem>
</file>

<file path=customXml/itemProps44.xml><?xml version="1.0" encoding="utf-8"?>
<ds:datastoreItem xmlns:ds="http://schemas.openxmlformats.org/officeDocument/2006/customXml" ds:itemID="{b93c1882-5493-46df-80b7-863ae47e9e08}">
  <ds:schemaRefs/>
</ds:datastoreItem>
</file>

<file path=customXml/itemProps45.xml><?xml version="1.0" encoding="utf-8"?>
<ds:datastoreItem xmlns:ds="http://schemas.openxmlformats.org/officeDocument/2006/customXml" ds:itemID="{deff3a89-0206-463e-bf65-7a64d9f2bbe1}">
  <ds:schemaRefs/>
</ds:datastoreItem>
</file>

<file path=customXml/itemProps46.xml><?xml version="1.0" encoding="utf-8"?>
<ds:datastoreItem xmlns:ds="http://schemas.openxmlformats.org/officeDocument/2006/customXml" ds:itemID="{201e5c80-3093-4618-a76b-bdb3af4656bd}">
  <ds:schemaRefs/>
</ds:datastoreItem>
</file>

<file path=customXml/itemProps47.xml><?xml version="1.0" encoding="utf-8"?>
<ds:datastoreItem xmlns:ds="http://schemas.openxmlformats.org/officeDocument/2006/customXml" ds:itemID="{c69d205d-e951-4dbb-bce6-ae31d343b5b8}">
  <ds:schemaRefs/>
</ds:datastoreItem>
</file>

<file path=customXml/itemProps48.xml><?xml version="1.0" encoding="utf-8"?>
<ds:datastoreItem xmlns:ds="http://schemas.openxmlformats.org/officeDocument/2006/customXml" ds:itemID="{feda0b41-cc3c-427a-bf5f-eaa37ba58a28}">
  <ds:schemaRefs/>
</ds:datastoreItem>
</file>

<file path=customXml/itemProps49.xml><?xml version="1.0" encoding="utf-8"?>
<ds:datastoreItem xmlns:ds="http://schemas.openxmlformats.org/officeDocument/2006/customXml" ds:itemID="{188eb3fe-cffc-4057-a49b-cab095ae39f6}">
  <ds:schemaRefs/>
</ds:datastoreItem>
</file>

<file path=customXml/itemProps5.xml><?xml version="1.0" encoding="utf-8"?>
<ds:datastoreItem xmlns:ds="http://schemas.openxmlformats.org/officeDocument/2006/customXml" ds:itemID="{1ccc3762-77fd-4e03-bc76-a9af28e51a4a}">
  <ds:schemaRefs/>
</ds:datastoreItem>
</file>

<file path=customXml/itemProps50.xml><?xml version="1.0" encoding="utf-8"?>
<ds:datastoreItem xmlns:ds="http://schemas.openxmlformats.org/officeDocument/2006/customXml" ds:itemID="{df82b47c-3a4c-450d-86e2-d756f025f87c}">
  <ds:schemaRefs/>
</ds:datastoreItem>
</file>

<file path=customXml/itemProps51.xml><?xml version="1.0" encoding="utf-8"?>
<ds:datastoreItem xmlns:ds="http://schemas.openxmlformats.org/officeDocument/2006/customXml" ds:itemID="{197995d5-d716-4ad8-ad89-db8923b026ba}">
  <ds:schemaRefs/>
</ds:datastoreItem>
</file>

<file path=customXml/itemProps52.xml><?xml version="1.0" encoding="utf-8"?>
<ds:datastoreItem xmlns:ds="http://schemas.openxmlformats.org/officeDocument/2006/customXml" ds:itemID="{4efcb971-238d-43b7-823c-a6c044ec6d70}">
  <ds:schemaRefs/>
</ds:datastoreItem>
</file>

<file path=customXml/itemProps53.xml><?xml version="1.0" encoding="utf-8"?>
<ds:datastoreItem xmlns:ds="http://schemas.openxmlformats.org/officeDocument/2006/customXml" ds:itemID="{1a8ea88a-90f4-4ce3-bfaf-06c0534cf33e}">
  <ds:schemaRefs/>
</ds:datastoreItem>
</file>

<file path=customXml/itemProps54.xml><?xml version="1.0" encoding="utf-8"?>
<ds:datastoreItem xmlns:ds="http://schemas.openxmlformats.org/officeDocument/2006/customXml" ds:itemID="{4d5cf21c-c94c-4f05-bae9-aa083fd0b993}">
  <ds:schemaRefs/>
</ds:datastoreItem>
</file>

<file path=customXml/itemProps55.xml><?xml version="1.0" encoding="utf-8"?>
<ds:datastoreItem xmlns:ds="http://schemas.openxmlformats.org/officeDocument/2006/customXml" ds:itemID="{b1c64f0d-9aab-4754-b887-b4f4f4604606}">
  <ds:schemaRefs/>
</ds:datastoreItem>
</file>

<file path=customXml/itemProps56.xml><?xml version="1.0" encoding="utf-8"?>
<ds:datastoreItem xmlns:ds="http://schemas.openxmlformats.org/officeDocument/2006/customXml" ds:itemID="{df28328d-f2a7-4552-86fa-6016a9b72e8e}">
  <ds:schemaRefs/>
</ds:datastoreItem>
</file>

<file path=customXml/itemProps57.xml><?xml version="1.0" encoding="utf-8"?>
<ds:datastoreItem xmlns:ds="http://schemas.openxmlformats.org/officeDocument/2006/customXml" ds:itemID="{d4d95584-972a-4011-8c5e-ac4057e7f707}">
  <ds:schemaRefs/>
</ds:datastoreItem>
</file>

<file path=customXml/itemProps58.xml><?xml version="1.0" encoding="utf-8"?>
<ds:datastoreItem xmlns:ds="http://schemas.openxmlformats.org/officeDocument/2006/customXml" ds:itemID="{ca7e9411-b33f-47b8-bb75-d33a8dd2f36c}">
  <ds:schemaRefs/>
</ds:datastoreItem>
</file>

<file path=customXml/itemProps59.xml><?xml version="1.0" encoding="utf-8"?>
<ds:datastoreItem xmlns:ds="http://schemas.openxmlformats.org/officeDocument/2006/customXml" ds:itemID="{4e4c4e32-8125-48e8-9c40-92eab7475dfb}">
  <ds:schemaRefs/>
</ds:datastoreItem>
</file>

<file path=customXml/itemProps6.xml><?xml version="1.0" encoding="utf-8"?>
<ds:datastoreItem xmlns:ds="http://schemas.openxmlformats.org/officeDocument/2006/customXml" ds:itemID="{d6a3d835-b34f-4c26-9b35-f1ba4bdda7be}">
  <ds:schemaRefs/>
</ds:datastoreItem>
</file>

<file path=customXml/itemProps60.xml><?xml version="1.0" encoding="utf-8"?>
<ds:datastoreItem xmlns:ds="http://schemas.openxmlformats.org/officeDocument/2006/customXml" ds:itemID="{aab4a659-f187-4b37-a415-502e73cdf296}">
  <ds:schemaRefs/>
</ds:datastoreItem>
</file>

<file path=customXml/itemProps61.xml><?xml version="1.0" encoding="utf-8"?>
<ds:datastoreItem xmlns:ds="http://schemas.openxmlformats.org/officeDocument/2006/customXml" ds:itemID="{912ac920-2707-4632-b855-5ab1be6e1714}">
  <ds:schemaRefs/>
</ds:datastoreItem>
</file>

<file path=customXml/itemProps62.xml><?xml version="1.0" encoding="utf-8"?>
<ds:datastoreItem xmlns:ds="http://schemas.openxmlformats.org/officeDocument/2006/customXml" ds:itemID="{c759ba36-7bbb-467b-8f05-480915011984}">
  <ds:schemaRefs/>
</ds:datastoreItem>
</file>

<file path=customXml/itemProps63.xml><?xml version="1.0" encoding="utf-8"?>
<ds:datastoreItem xmlns:ds="http://schemas.openxmlformats.org/officeDocument/2006/customXml" ds:itemID="{97faab0a-c0c5-4cc3-83a2-1a39a2cb0c2d}">
  <ds:schemaRefs/>
</ds:datastoreItem>
</file>

<file path=customXml/itemProps64.xml><?xml version="1.0" encoding="utf-8"?>
<ds:datastoreItem xmlns:ds="http://schemas.openxmlformats.org/officeDocument/2006/customXml" ds:itemID="{1c49ca18-1231-494c-a637-e74b8fbc5cb1}">
  <ds:schemaRefs/>
</ds:datastoreItem>
</file>

<file path=customXml/itemProps65.xml><?xml version="1.0" encoding="utf-8"?>
<ds:datastoreItem xmlns:ds="http://schemas.openxmlformats.org/officeDocument/2006/customXml" ds:itemID="{b51e640b-576f-4dd1-9e76-4958d1c9476d}">
  <ds:schemaRefs/>
</ds:datastoreItem>
</file>

<file path=customXml/itemProps66.xml><?xml version="1.0" encoding="utf-8"?>
<ds:datastoreItem xmlns:ds="http://schemas.openxmlformats.org/officeDocument/2006/customXml" ds:itemID="{afefd5b8-9410-4082-8805-220ffadcdc4a}">
  <ds:schemaRefs/>
</ds:datastoreItem>
</file>

<file path=customXml/itemProps67.xml><?xml version="1.0" encoding="utf-8"?>
<ds:datastoreItem xmlns:ds="http://schemas.openxmlformats.org/officeDocument/2006/customXml" ds:itemID="{530e5bec-ec35-4848-812c-1fb953335209}">
  <ds:schemaRefs/>
</ds:datastoreItem>
</file>

<file path=customXml/itemProps68.xml><?xml version="1.0" encoding="utf-8"?>
<ds:datastoreItem xmlns:ds="http://schemas.openxmlformats.org/officeDocument/2006/customXml" ds:itemID="{ce6b0ccd-67aa-43aa-84a7-c4b521d55e42}">
  <ds:schemaRefs/>
</ds:datastoreItem>
</file>

<file path=customXml/itemProps69.xml><?xml version="1.0" encoding="utf-8"?>
<ds:datastoreItem xmlns:ds="http://schemas.openxmlformats.org/officeDocument/2006/customXml" ds:itemID="{82970171-fd71-48ab-90e7-3f486fc616c6}">
  <ds:schemaRefs/>
</ds:datastoreItem>
</file>

<file path=customXml/itemProps7.xml><?xml version="1.0" encoding="utf-8"?>
<ds:datastoreItem xmlns:ds="http://schemas.openxmlformats.org/officeDocument/2006/customXml" ds:itemID="{b2e9570a-a9c7-4911-8239-9650672c193f}">
  <ds:schemaRefs/>
</ds:datastoreItem>
</file>

<file path=customXml/itemProps70.xml><?xml version="1.0" encoding="utf-8"?>
<ds:datastoreItem xmlns:ds="http://schemas.openxmlformats.org/officeDocument/2006/customXml" ds:itemID="{a92234bb-6755-4e71-ae48-dd5a01496575}">
  <ds:schemaRefs/>
</ds:datastoreItem>
</file>

<file path=customXml/itemProps71.xml><?xml version="1.0" encoding="utf-8"?>
<ds:datastoreItem xmlns:ds="http://schemas.openxmlformats.org/officeDocument/2006/customXml" ds:itemID="{f9ec4c6d-6c61-4437-ad23-62fa40b27f40}">
  <ds:schemaRefs/>
</ds:datastoreItem>
</file>

<file path=customXml/itemProps72.xml><?xml version="1.0" encoding="utf-8"?>
<ds:datastoreItem xmlns:ds="http://schemas.openxmlformats.org/officeDocument/2006/customXml" ds:itemID="{cc3ef972-3e84-41fb-a42c-1800423a7f9f}">
  <ds:schemaRefs/>
</ds:datastoreItem>
</file>

<file path=customXml/itemProps73.xml><?xml version="1.0" encoding="utf-8"?>
<ds:datastoreItem xmlns:ds="http://schemas.openxmlformats.org/officeDocument/2006/customXml" ds:itemID="{15a9faf3-9e6c-41fb-a7b9-037e4a4f3694}">
  <ds:schemaRefs/>
</ds:datastoreItem>
</file>

<file path=customXml/itemProps74.xml><?xml version="1.0" encoding="utf-8"?>
<ds:datastoreItem xmlns:ds="http://schemas.openxmlformats.org/officeDocument/2006/customXml" ds:itemID="{96db79ea-ac18-45cb-aa9b-0e00973167d1}">
  <ds:schemaRefs/>
</ds:datastoreItem>
</file>

<file path=customXml/itemProps75.xml><?xml version="1.0" encoding="utf-8"?>
<ds:datastoreItem xmlns:ds="http://schemas.openxmlformats.org/officeDocument/2006/customXml" ds:itemID="{17249eda-68cf-44e4-97f0-a44ab11aea99}">
  <ds:schemaRefs/>
</ds:datastoreItem>
</file>

<file path=customXml/itemProps76.xml><?xml version="1.0" encoding="utf-8"?>
<ds:datastoreItem xmlns:ds="http://schemas.openxmlformats.org/officeDocument/2006/customXml" ds:itemID="{65e7aa8f-e2f3-4b5c-8e58-3d7d2cdee690}">
  <ds:schemaRefs/>
</ds:datastoreItem>
</file>

<file path=customXml/itemProps77.xml><?xml version="1.0" encoding="utf-8"?>
<ds:datastoreItem xmlns:ds="http://schemas.openxmlformats.org/officeDocument/2006/customXml" ds:itemID="{2f685b26-7fdd-4484-a40e-d76b7edbd781}">
  <ds:schemaRefs/>
</ds:datastoreItem>
</file>

<file path=customXml/itemProps78.xml><?xml version="1.0" encoding="utf-8"?>
<ds:datastoreItem xmlns:ds="http://schemas.openxmlformats.org/officeDocument/2006/customXml" ds:itemID="{433c6c03-a89a-444f-8a61-3c6fe81c9202}">
  <ds:schemaRefs/>
</ds:datastoreItem>
</file>

<file path=customXml/itemProps79.xml><?xml version="1.0" encoding="utf-8"?>
<ds:datastoreItem xmlns:ds="http://schemas.openxmlformats.org/officeDocument/2006/customXml" ds:itemID="{34eabcce-9eb8-4643-ac20-efdf0f2cde9a}">
  <ds:schemaRefs/>
</ds:datastoreItem>
</file>

<file path=customXml/itemProps8.xml><?xml version="1.0" encoding="utf-8"?>
<ds:datastoreItem xmlns:ds="http://schemas.openxmlformats.org/officeDocument/2006/customXml" ds:itemID="{364a4c6d-480d-4492-958d-f0aca055d729}">
  <ds:schemaRefs/>
</ds:datastoreItem>
</file>

<file path=customXml/itemProps80.xml><?xml version="1.0" encoding="utf-8"?>
<ds:datastoreItem xmlns:ds="http://schemas.openxmlformats.org/officeDocument/2006/customXml" ds:itemID="{71b00504-ef9e-4825-9656-c532ae042965}">
  <ds:schemaRefs/>
</ds:datastoreItem>
</file>

<file path=customXml/itemProps81.xml><?xml version="1.0" encoding="utf-8"?>
<ds:datastoreItem xmlns:ds="http://schemas.openxmlformats.org/officeDocument/2006/customXml" ds:itemID="{56886cec-824d-400e-9ef3-40b2963b2a7b}">
  <ds:schemaRefs/>
</ds:datastoreItem>
</file>

<file path=customXml/itemProps82.xml><?xml version="1.0" encoding="utf-8"?>
<ds:datastoreItem xmlns:ds="http://schemas.openxmlformats.org/officeDocument/2006/customXml" ds:itemID="{167a23ed-dd60-4a9a-88fb-fcda8cfa3ee5}">
  <ds:schemaRefs/>
</ds:datastoreItem>
</file>

<file path=customXml/itemProps83.xml><?xml version="1.0" encoding="utf-8"?>
<ds:datastoreItem xmlns:ds="http://schemas.openxmlformats.org/officeDocument/2006/customXml" ds:itemID="{84ebe8ac-f9ca-4461-9855-82b0f62000d8}">
  <ds:schemaRefs/>
</ds:datastoreItem>
</file>

<file path=customXml/itemProps84.xml><?xml version="1.0" encoding="utf-8"?>
<ds:datastoreItem xmlns:ds="http://schemas.openxmlformats.org/officeDocument/2006/customXml" ds:itemID="{2949a577-5265-4b17-bf1a-61f35693b4cd}">
  <ds:schemaRefs/>
</ds:datastoreItem>
</file>

<file path=customXml/itemProps85.xml><?xml version="1.0" encoding="utf-8"?>
<ds:datastoreItem xmlns:ds="http://schemas.openxmlformats.org/officeDocument/2006/customXml" ds:itemID="{a42f9b9e-8aae-4c7b-b6f6-81b7fdc132ca}">
  <ds:schemaRefs/>
</ds:datastoreItem>
</file>

<file path=customXml/itemProps86.xml><?xml version="1.0" encoding="utf-8"?>
<ds:datastoreItem xmlns:ds="http://schemas.openxmlformats.org/officeDocument/2006/customXml" ds:itemID="{6db3f829-1c74-4031-811e-930057296fee}">
  <ds:schemaRefs/>
</ds:datastoreItem>
</file>

<file path=customXml/itemProps87.xml><?xml version="1.0" encoding="utf-8"?>
<ds:datastoreItem xmlns:ds="http://schemas.openxmlformats.org/officeDocument/2006/customXml" ds:itemID="{445613c6-5480-4f1c-8c46-0dd1f6696110}">
  <ds:schemaRefs/>
</ds:datastoreItem>
</file>

<file path=customXml/itemProps88.xml><?xml version="1.0" encoding="utf-8"?>
<ds:datastoreItem xmlns:ds="http://schemas.openxmlformats.org/officeDocument/2006/customXml" ds:itemID="{ae02388d-6788-4e26-b8b9-69d4398fa926}">
  <ds:schemaRefs/>
</ds:datastoreItem>
</file>

<file path=customXml/itemProps89.xml><?xml version="1.0" encoding="utf-8"?>
<ds:datastoreItem xmlns:ds="http://schemas.openxmlformats.org/officeDocument/2006/customXml" ds:itemID="{8a0e2af6-1076-4175-8c37-88ffb5b16ee4}">
  <ds:schemaRefs/>
</ds:datastoreItem>
</file>

<file path=customXml/itemProps9.xml><?xml version="1.0" encoding="utf-8"?>
<ds:datastoreItem xmlns:ds="http://schemas.openxmlformats.org/officeDocument/2006/customXml" ds:itemID="{322ed53e-496c-4e2f-8101-ea2d0b9086d6}">
  <ds:schemaRefs/>
</ds:datastoreItem>
</file>

<file path=customXml/itemProps90.xml><?xml version="1.0" encoding="utf-8"?>
<ds:datastoreItem xmlns:ds="http://schemas.openxmlformats.org/officeDocument/2006/customXml" ds:itemID="{98898a23-003c-4446-9d5a-aec29f76f846}">
  <ds:schemaRefs/>
</ds:datastoreItem>
</file>

<file path=customXml/itemProps91.xml><?xml version="1.0" encoding="utf-8"?>
<ds:datastoreItem xmlns:ds="http://schemas.openxmlformats.org/officeDocument/2006/customXml" ds:itemID="{81eecd4b-89e2-45a5-9537-fe7a491e699a}">
  <ds:schemaRefs/>
</ds:datastoreItem>
</file>

<file path=customXml/itemProps92.xml><?xml version="1.0" encoding="utf-8"?>
<ds:datastoreItem xmlns:ds="http://schemas.openxmlformats.org/officeDocument/2006/customXml" ds:itemID="{02deb248-db64-433c-ba3a-5a34470805cf}">
  <ds:schemaRefs/>
</ds:datastoreItem>
</file>

<file path=customXml/itemProps93.xml><?xml version="1.0" encoding="utf-8"?>
<ds:datastoreItem xmlns:ds="http://schemas.openxmlformats.org/officeDocument/2006/customXml" ds:itemID="{3be9de80-b429-4f79-926d-72ab1c979c80}">
  <ds:schemaRefs/>
</ds:datastoreItem>
</file>

<file path=customXml/itemProps94.xml><?xml version="1.0" encoding="utf-8"?>
<ds:datastoreItem xmlns:ds="http://schemas.openxmlformats.org/officeDocument/2006/customXml" ds:itemID="{d027140d-1240-4a20-8c52-2d0092be0866}">
  <ds:schemaRefs/>
</ds:datastoreItem>
</file>

<file path=customXml/itemProps95.xml><?xml version="1.0" encoding="utf-8"?>
<ds:datastoreItem xmlns:ds="http://schemas.openxmlformats.org/officeDocument/2006/customXml" ds:itemID="{c9decf58-8f44-43d2-8e17-e0c36f249efa}">
  <ds:schemaRefs/>
</ds:datastoreItem>
</file>

<file path=customXml/itemProps96.xml><?xml version="1.0" encoding="utf-8"?>
<ds:datastoreItem xmlns:ds="http://schemas.openxmlformats.org/officeDocument/2006/customXml" ds:itemID="{dcebad48-a6f7-4122-a527-c3a7d6b88bc2}">
  <ds:schemaRefs/>
</ds:datastoreItem>
</file>

<file path=customXml/itemProps97.xml><?xml version="1.0" encoding="utf-8"?>
<ds:datastoreItem xmlns:ds="http://schemas.openxmlformats.org/officeDocument/2006/customXml" ds:itemID="{7636cd50-7387-4e04-a3b2-dd4094f0458d}">
  <ds:schemaRefs/>
</ds:datastoreItem>
</file>

<file path=customXml/itemProps98.xml><?xml version="1.0" encoding="utf-8"?>
<ds:datastoreItem xmlns:ds="http://schemas.openxmlformats.org/officeDocument/2006/customXml" ds:itemID="{125e1c98-b7df-42c2-88f1-1168c7b31327}">
  <ds:schemaRefs/>
</ds:datastoreItem>
</file>

<file path=customXml/itemProps99.xml><?xml version="1.0" encoding="utf-8"?>
<ds:datastoreItem xmlns:ds="http://schemas.openxmlformats.org/officeDocument/2006/customXml" ds:itemID="{d3ff3cea-68b4-4462-ba5c-e1226ecdc774}">
  <ds:schemaRefs/>
</ds:datastoreItem>
</file>

<file path=docProps/app.xml><?xml version="1.0" encoding="utf-8"?>
<Properties xmlns="http://schemas.openxmlformats.org/officeDocument/2006/extended-properties" xmlns:vt="http://schemas.openxmlformats.org/officeDocument/2006/docPropsVTypes">
  <Pages>102</Pages>
  <Words>22946</Words>
  <Characters>27783</Characters>
  <TotalTime>8</TotalTime>
  <ScaleCrop>false</ScaleCrop>
  <LinksUpToDate>false</LinksUpToDate>
  <CharactersWithSpaces>28022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2023-01-12T18:07:00Z</dcterms:created>
  <dc:creator>Administrator</dc:creator>
  <cp:lastModifiedBy>Administrator</cp:lastModifiedBy>
  <cp:lastPrinted>2023-01-14T06:57:00Z</cp:lastPrinted>
  <dcterms:modified xsi:type="dcterms:W3CDTF">2024-08-16T08:31:08Z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B1FFA625FCC64374BACE6814FFED91A5_13</vt:lpwstr>
  </property>
</Properties>
</file>