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Times New Roman" w:hAnsi="Times New Roman" w:eastAsia="方正小标宋_GBK" w:cs="Times New Roman"/>
          <w:sz w:val="44"/>
          <w:szCs w:val="44"/>
        </w:rPr>
      </w:pPr>
    </w:p>
    <w:p>
      <w:pPr>
        <w:jc w:val="center"/>
        <w:rPr>
          <w:rFonts w:ascii="Times New Roman" w:hAnsi="Times New Roman" w:eastAsia="方正小标宋_GBK" w:cs="Times New Roman"/>
          <w:sz w:val="44"/>
          <w:szCs w:val="44"/>
        </w:rPr>
      </w:pPr>
      <w:r>
        <w:rPr>
          <w:rFonts w:hint="eastAsia" w:ascii="宋体" w:hAnsi="宋体" w:cs="宋体"/>
          <w:sz w:val="44"/>
          <w:szCs w:val="44"/>
        </w:rPr>
        <w:t>隆尧县统计局</w:t>
      </w:r>
      <w:r>
        <w:rPr>
          <w:rFonts w:ascii="Times New Roman" w:hAnsi="Times New Roman" w:eastAsia="方正小标宋_GBK" w:cs="Times New Roman"/>
          <w:sz w:val="44"/>
          <w:szCs w:val="44"/>
        </w:rPr>
        <w:t>2020</w:t>
      </w:r>
      <w:r>
        <w:rPr>
          <w:rFonts w:hint="eastAsia" w:ascii="Times New Roman" w:hAnsi="Times New Roman" w:eastAsia="方正小标宋_GBK" w:cs="方正小标宋_GBK"/>
          <w:sz w:val="44"/>
          <w:szCs w:val="44"/>
        </w:rPr>
        <w:t>年部门预算信息公开情况说明</w:t>
      </w:r>
    </w:p>
    <w:p>
      <w:pPr>
        <w:jc w:val="center"/>
        <w:rPr>
          <w:rFonts w:ascii="Times New Roman" w:hAnsi="Times New Roman" w:eastAsia="方正小标宋_GBK" w:cs="Times New Roman"/>
          <w:sz w:val="44"/>
          <w:szCs w:val="44"/>
        </w:rPr>
      </w:pPr>
    </w:p>
    <w:p>
      <w:pPr>
        <w:ind w:firstLine="640" w:firstLineChars="200"/>
        <w:rPr>
          <w:rFonts w:ascii="仿宋" w:hAnsi="仿宋" w:eastAsia="仿宋" w:cs="Times New Roman"/>
          <w:sz w:val="32"/>
          <w:szCs w:val="32"/>
        </w:rPr>
      </w:pPr>
      <w:r>
        <w:rPr>
          <w:rFonts w:hint="eastAsia" w:ascii="仿宋" w:hAnsi="仿宋" w:eastAsia="仿宋" w:cs="仿宋"/>
          <w:sz w:val="32"/>
          <w:szCs w:val="32"/>
        </w:rPr>
        <w:t>按照《预算法》、《地方预决算公开操作规程》和《河北省省级预算公开办法》规定，现将隆尧县统计局</w:t>
      </w:r>
      <w:r>
        <w:rPr>
          <w:rFonts w:ascii="仿宋" w:hAnsi="仿宋" w:eastAsia="仿宋" w:cs="仿宋"/>
          <w:sz w:val="32"/>
          <w:szCs w:val="32"/>
        </w:rPr>
        <w:t>2020</w:t>
      </w:r>
      <w:r>
        <w:rPr>
          <w:rFonts w:hint="eastAsia" w:ascii="仿宋" w:hAnsi="仿宋" w:eastAsia="仿宋" w:cs="仿宋"/>
          <w:sz w:val="32"/>
          <w:szCs w:val="32"/>
        </w:rPr>
        <w:t>年部门预算公开如下：</w:t>
      </w:r>
    </w:p>
    <w:p>
      <w:pPr>
        <w:ind w:firstLine="640"/>
        <w:rPr>
          <w:rFonts w:ascii="黑体" w:hAnsi="黑体" w:eastAsia="黑体" w:cs="Times New Roman"/>
          <w:sz w:val="32"/>
          <w:szCs w:val="32"/>
        </w:rPr>
      </w:pPr>
      <w:r>
        <w:rPr>
          <w:rFonts w:hint="eastAsia" w:ascii="黑体" w:hAnsi="黑体" w:eastAsia="黑体" w:cs="黑体"/>
          <w:sz w:val="32"/>
          <w:szCs w:val="32"/>
        </w:rPr>
        <w:t>一、部门职责及机构设置情况</w:t>
      </w:r>
    </w:p>
    <w:p>
      <w:pPr>
        <w:widowControl/>
        <w:spacing w:line="580" w:lineRule="atLeast"/>
        <w:ind w:firstLine="643" w:firstLineChars="200"/>
        <w:jc w:val="left"/>
        <w:rPr>
          <w:rFonts w:ascii="仿宋" w:hAnsi="仿宋" w:eastAsia="仿宋" w:cs="Times New Roman"/>
          <w:b/>
          <w:bCs/>
          <w:sz w:val="32"/>
          <w:szCs w:val="32"/>
        </w:rPr>
      </w:pPr>
      <w:r>
        <w:rPr>
          <w:rFonts w:hint="eastAsia" w:ascii="仿宋" w:hAnsi="仿宋" w:eastAsia="仿宋" w:cs="仿宋"/>
          <w:b/>
          <w:bCs/>
          <w:sz w:val="32"/>
          <w:szCs w:val="32"/>
        </w:rPr>
        <w:t>部门职责：</w:t>
      </w:r>
    </w:p>
    <w:p>
      <w:pPr>
        <w:ind w:firstLine="560"/>
        <w:rPr>
          <w:rFonts w:hint="eastAsia" w:ascii="仿宋" w:hAnsi="仿宋" w:eastAsia="仿宋" w:cs="仿宋"/>
          <w:sz w:val="32"/>
          <w:szCs w:val="32"/>
        </w:rPr>
      </w:pPr>
      <w:r>
        <w:rPr>
          <w:rFonts w:hint="eastAsia" w:ascii="仿宋" w:hAnsi="仿宋" w:eastAsia="仿宋" w:cs="仿宋"/>
          <w:sz w:val="32"/>
          <w:szCs w:val="32"/>
        </w:rPr>
        <w:t xml:space="preserve"> （一）贯彻执行国家、省、市统计工作的方针政策、法律法规和规章，制订全县相关政策措施和管理办法，经县政府批准后组织实施。 </w:t>
      </w:r>
    </w:p>
    <w:p>
      <w:pPr>
        <w:ind w:firstLine="560"/>
        <w:rPr>
          <w:rFonts w:hint="eastAsia" w:ascii="仿宋" w:hAnsi="仿宋" w:eastAsia="仿宋" w:cs="仿宋"/>
          <w:sz w:val="32"/>
          <w:szCs w:val="32"/>
        </w:rPr>
      </w:pPr>
      <w:r>
        <w:rPr>
          <w:rFonts w:hint="eastAsia" w:ascii="仿宋" w:hAnsi="仿宋" w:eastAsia="仿宋" w:cs="仿宋"/>
          <w:sz w:val="32"/>
          <w:szCs w:val="32"/>
        </w:rPr>
        <w:t>（二）制定县市统计改革、统计现代化建设规划、统计调查计划和地方统计调查标准、统计调查制度，监督检查统计法律、法规实施情况，指导全县统计工作。</w:t>
      </w:r>
    </w:p>
    <w:p>
      <w:pPr>
        <w:ind w:firstLine="560"/>
        <w:rPr>
          <w:rFonts w:hint="eastAsia" w:ascii="仿宋" w:hAnsi="仿宋" w:eastAsia="仿宋" w:cs="仿宋"/>
          <w:sz w:val="32"/>
          <w:szCs w:val="32"/>
        </w:rPr>
      </w:pPr>
      <w:r>
        <w:rPr>
          <w:rFonts w:hint="eastAsia" w:ascii="仿宋" w:hAnsi="仿宋" w:eastAsia="仿宋" w:cs="仿宋"/>
          <w:sz w:val="32"/>
          <w:szCs w:val="32"/>
        </w:rPr>
        <w:t>（三）承担组织领导和协调管理全县统计工作，确保统计数据真实、准确、及时的责任。</w:t>
      </w:r>
    </w:p>
    <w:p>
      <w:pPr>
        <w:ind w:firstLine="560"/>
        <w:rPr>
          <w:rFonts w:hint="eastAsia" w:ascii="仿宋" w:hAnsi="仿宋" w:eastAsia="仿宋" w:cs="仿宋"/>
          <w:sz w:val="32"/>
          <w:szCs w:val="32"/>
        </w:rPr>
      </w:pPr>
      <w:r>
        <w:rPr>
          <w:rFonts w:hint="eastAsia" w:ascii="仿宋" w:hAnsi="仿宋" w:eastAsia="仿宋" w:cs="仿宋"/>
          <w:sz w:val="32"/>
          <w:szCs w:val="32"/>
        </w:rPr>
        <w:t>（四）贯彻执行国家国民经济核算制度，组织落实全县国民经济核算制度和投入产出调查，核算全县地区生产总值，整理、测算和提供国民经济核算资料，监督管理全县国民经济核算工作。</w:t>
      </w:r>
    </w:p>
    <w:p>
      <w:pPr>
        <w:ind w:firstLine="560"/>
        <w:rPr>
          <w:rFonts w:hint="eastAsia" w:ascii="仿宋" w:hAnsi="仿宋" w:eastAsia="仿宋" w:cs="仿宋"/>
          <w:sz w:val="32"/>
          <w:szCs w:val="32"/>
        </w:rPr>
      </w:pPr>
      <w:r>
        <w:rPr>
          <w:rFonts w:hint="eastAsia" w:ascii="仿宋" w:hAnsi="仿宋" w:eastAsia="仿宋" w:cs="仿宋"/>
          <w:sz w:val="32"/>
          <w:szCs w:val="32"/>
        </w:rPr>
        <w:t>（五）组织完成国家和省部署的国情国力普查及重要调查任务；研究提出重大县情县力普查和抽样调查计划并组织实施，汇总、整理和提供有关县情县力方面的统计数据。</w:t>
      </w:r>
    </w:p>
    <w:p>
      <w:pPr>
        <w:ind w:firstLine="560"/>
        <w:rPr>
          <w:rFonts w:hint="eastAsia" w:ascii="仿宋" w:hAnsi="仿宋" w:eastAsia="仿宋" w:cs="仿宋"/>
          <w:sz w:val="32"/>
          <w:szCs w:val="32"/>
        </w:rPr>
      </w:pPr>
      <w:r>
        <w:rPr>
          <w:rFonts w:hint="eastAsia" w:ascii="仿宋" w:hAnsi="仿宋" w:eastAsia="仿宋" w:cs="仿宋"/>
          <w:sz w:val="32"/>
          <w:szCs w:val="32"/>
        </w:rPr>
        <w:t>（六）组织实施农林牧渔业、农业产值、农产品产量、农业产业化、工业、能源、社会、人口、工资、科技、消费、价格、城镇劳动力、城镇就业、建筑业、固定资产投资、房地产开发、高新技术产业、我市所属省级和市级工业园区主要经济指标、批发和零售业、住宿和餐饮业、运输邮电业、其他服务业、服务业个体户、对外经济和旅游、民营经济、成品油流通、县社会经济基本情况、乡村社会经济、资源环境、境外来中国大陆工作专家、服务业财务、规模以下工业抽样、企业（集团）、城镇和农村住户、经济社会重点问题等统计调查，收集、汇总、整理和提供统计数据。</w:t>
      </w:r>
    </w:p>
    <w:p>
      <w:pPr>
        <w:ind w:firstLine="560"/>
        <w:rPr>
          <w:rFonts w:hint="eastAsia" w:ascii="仿宋" w:hAnsi="仿宋" w:eastAsia="仿宋" w:cs="仿宋"/>
          <w:sz w:val="32"/>
          <w:szCs w:val="32"/>
        </w:rPr>
      </w:pPr>
      <w:r>
        <w:rPr>
          <w:rFonts w:hint="eastAsia" w:ascii="仿宋" w:hAnsi="仿宋" w:eastAsia="仿宋" w:cs="仿宋"/>
          <w:sz w:val="32"/>
          <w:szCs w:val="32"/>
        </w:rPr>
        <w:t>(七)组织实施社会发展水平、县域经济发展、节能降耗、城镇化发展、全面小康及农村小康建设进程、农村贫困、资源循环利用、妇女儿童、企业景气等统计监测，收集、整理和提供统计数据。</w:t>
      </w:r>
    </w:p>
    <w:p>
      <w:pPr>
        <w:ind w:firstLine="560"/>
        <w:rPr>
          <w:rFonts w:hint="eastAsia" w:ascii="仿宋" w:hAnsi="仿宋" w:eastAsia="仿宋" w:cs="仿宋"/>
          <w:sz w:val="32"/>
          <w:szCs w:val="32"/>
        </w:rPr>
      </w:pPr>
      <w:r>
        <w:rPr>
          <w:rFonts w:hint="eastAsia" w:ascii="仿宋" w:hAnsi="仿宋" w:eastAsia="仿宋" w:cs="仿宋"/>
          <w:sz w:val="32"/>
          <w:szCs w:val="32"/>
        </w:rPr>
        <w:t>（八）综合整理和提供财政、金融、个体、私营以及混合经济税收、出口、地质勘查、文化教育、卫生、社会保障、公用事业、房屋、对外贸易、对内经济技术合作及引进内资等基本统计数据。</w:t>
      </w:r>
    </w:p>
    <w:p>
      <w:pPr>
        <w:ind w:firstLine="560"/>
        <w:rPr>
          <w:rFonts w:hint="eastAsia" w:ascii="仿宋" w:hAnsi="仿宋" w:eastAsia="仿宋" w:cs="仿宋"/>
          <w:sz w:val="32"/>
          <w:szCs w:val="32"/>
        </w:rPr>
      </w:pPr>
      <w:r>
        <w:rPr>
          <w:rFonts w:hint="eastAsia" w:ascii="仿宋" w:hAnsi="仿宋" w:eastAsia="仿宋" w:cs="仿宋"/>
          <w:sz w:val="32"/>
          <w:szCs w:val="32"/>
        </w:rPr>
        <w:t>（九）组织各乡镇、各部门的经济、社会、科技统计调查，统一核定、管理、公布全县性基本统计资料，定期发布全县国民经济和社会发展情况的统计信息，组织建立统计信息共享制度和发布制度。</w:t>
      </w:r>
    </w:p>
    <w:p>
      <w:pPr>
        <w:ind w:firstLine="560"/>
        <w:rPr>
          <w:rFonts w:hint="eastAsia" w:ascii="仿宋" w:hAnsi="仿宋" w:eastAsia="仿宋" w:cs="仿宋"/>
          <w:sz w:val="32"/>
          <w:szCs w:val="32"/>
        </w:rPr>
      </w:pPr>
      <w:r>
        <w:rPr>
          <w:rFonts w:hint="eastAsia" w:ascii="仿宋" w:hAnsi="仿宋" w:eastAsia="仿宋" w:cs="仿宋"/>
          <w:sz w:val="32"/>
          <w:szCs w:val="32"/>
        </w:rPr>
        <w:t>（十）对国民经济、社会发展、科技进步等情况进行统计分析、统计预测和统计监督，向县委、县政府及有关部门提供统计信息和咨询建议。</w:t>
      </w:r>
    </w:p>
    <w:p>
      <w:pPr>
        <w:ind w:firstLine="560"/>
        <w:rPr>
          <w:rFonts w:hint="eastAsia" w:ascii="仿宋" w:hAnsi="仿宋" w:eastAsia="仿宋" w:cs="仿宋"/>
          <w:sz w:val="32"/>
          <w:szCs w:val="32"/>
        </w:rPr>
      </w:pPr>
      <w:r>
        <w:rPr>
          <w:rFonts w:hint="eastAsia" w:ascii="仿宋" w:hAnsi="仿宋" w:eastAsia="仿宋" w:cs="仿宋"/>
          <w:sz w:val="32"/>
          <w:szCs w:val="32"/>
        </w:rPr>
        <w:t>（十一）组织管理、审批（备案）各部门、各乡镇统计调查项目、调查计划、调查方案；组织管理全县统计登记工作；指导专业统计基础工作、统计基层业务和规范化建设；组织建立统计信息管理制度，建立健全统计数据质量审核、监控和评估制度，开展对重要统计数据的审核、监控和评估；依法监督管理涉外调查活动。</w:t>
      </w:r>
    </w:p>
    <w:p>
      <w:pPr>
        <w:ind w:firstLine="560"/>
        <w:rPr>
          <w:rFonts w:hint="eastAsia" w:ascii="仿宋" w:hAnsi="仿宋" w:eastAsia="仿宋" w:cs="仿宋"/>
          <w:sz w:val="32"/>
          <w:szCs w:val="32"/>
        </w:rPr>
      </w:pPr>
      <w:r>
        <w:rPr>
          <w:rFonts w:hint="eastAsia" w:ascii="仿宋" w:hAnsi="仿宋" w:eastAsia="仿宋" w:cs="仿宋"/>
          <w:sz w:val="32"/>
          <w:szCs w:val="32"/>
        </w:rPr>
        <w:t>（十二）贯彻执行国家统计信息库和网络的基本标准和运行规则；管理全县国家统计信息自动化系统和统计数据库体系；管理全县统计数据库网络，指导全县统计信息化系统建设。</w:t>
      </w:r>
    </w:p>
    <w:p>
      <w:pPr>
        <w:ind w:firstLine="560"/>
        <w:rPr>
          <w:rFonts w:hint="eastAsia" w:ascii="仿宋" w:hAnsi="仿宋" w:eastAsia="仿宋" w:cs="仿宋"/>
          <w:sz w:val="32"/>
          <w:szCs w:val="32"/>
        </w:rPr>
      </w:pPr>
      <w:r>
        <w:rPr>
          <w:rFonts w:hint="eastAsia" w:ascii="仿宋" w:hAnsi="仿宋" w:eastAsia="仿宋" w:cs="仿宋"/>
          <w:sz w:val="32"/>
          <w:szCs w:val="32"/>
        </w:rPr>
        <w:t>（十三）协助有关部门组织管理统计专业技术资格考试、职务评聘工作；配合上级统计部门组织管理统计从业资格认定和持证上岗工作；</w:t>
      </w:r>
    </w:p>
    <w:p>
      <w:pPr>
        <w:ind w:firstLine="560"/>
        <w:rPr>
          <w:rFonts w:hint="eastAsia" w:ascii="仿宋" w:hAnsi="仿宋" w:eastAsia="仿宋" w:cs="仿宋"/>
          <w:sz w:val="32"/>
          <w:szCs w:val="32"/>
        </w:rPr>
      </w:pPr>
      <w:r>
        <w:rPr>
          <w:rFonts w:hint="eastAsia" w:ascii="仿宋" w:hAnsi="仿宋" w:eastAsia="仿宋" w:cs="仿宋"/>
          <w:sz w:val="32"/>
          <w:szCs w:val="32"/>
        </w:rPr>
        <w:t>（十四）负责全县经济和社会发展目标监测和考核工作；负责县委、县政府交办的有关统计数字监测与统计考核任务。</w:t>
      </w:r>
    </w:p>
    <w:p>
      <w:pPr>
        <w:ind w:firstLine="560"/>
        <w:rPr>
          <w:rFonts w:hint="eastAsia" w:ascii="仿宋" w:hAnsi="仿宋" w:eastAsia="仿宋" w:cs="仿宋"/>
          <w:sz w:val="32"/>
          <w:szCs w:val="32"/>
        </w:rPr>
      </w:pPr>
      <w:r>
        <w:rPr>
          <w:rFonts w:hint="eastAsia" w:ascii="仿宋" w:hAnsi="仿宋" w:eastAsia="仿宋" w:cs="仿宋"/>
          <w:sz w:val="32"/>
          <w:szCs w:val="32"/>
        </w:rPr>
        <w:t>（十五）承办市政府交办的其他事项。</w:t>
      </w:r>
    </w:p>
    <w:p>
      <w:pPr>
        <w:autoSpaceDE w:val="0"/>
        <w:autoSpaceDN w:val="0"/>
        <w:adjustRightInd w:val="0"/>
        <w:ind w:firstLine="707" w:firstLineChars="221"/>
        <w:jc w:val="left"/>
        <w:rPr>
          <w:rFonts w:hint="eastAsia" w:ascii="仿宋" w:hAnsi="仿宋" w:eastAsia="仿宋" w:cs="仿宋"/>
          <w:sz w:val="32"/>
          <w:szCs w:val="32"/>
        </w:rPr>
      </w:pPr>
      <w:r>
        <w:rPr>
          <w:rFonts w:hint="eastAsia" w:ascii="仿宋" w:hAnsi="仿宋" w:eastAsia="仿宋" w:cs="仿宋"/>
          <w:sz w:val="32"/>
          <w:szCs w:val="32"/>
        </w:rPr>
        <w:t>隆尧县统计局部门机构设置情况：</w:t>
      </w:r>
    </w:p>
    <w:tbl>
      <w:tblPr>
        <w:tblStyle w:val="8"/>
        <w:tblW w:w="9684" w:type="dxa"/>
        <w:tblInd w:w="-106"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3147"/>
        <w:gridCol w:w="2636"/>
        <w:gridCol w:w="1842"/>
        <w:gridCol w:w="2059"/>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3147" w:type="dxa"/>
          </w:tcPr>
          <w:p>
            <w:pPr>
              <w:autoSpaceDE w:val="0"/>
              <w:autoSpaceDN w:val="0"/>
              <w:adjustRightInd w:val="0"/>
              <w:jc w:val="left"/>
              <w:rPr>
                <w:rFonts w:hint="eastAsia" w:ascii="仿宋" w:hAnsi="仿宋" w:eastAsia="仿宋" w:cs="仿宋"/>
                <w:sz w:val="32"/>
                <w:szCs w:val="32"/>
              </w:rPr>
            </w:pPr>
            <w:r>
              <w:rPr>
                <w:rFonts w:hint="eastAsia" w:ascii="仿宋" w:hAnsi="仿宋" w:eastAsia="仿宋" w:cs="仿宋"/>
                <w:sz w:val="32"/>
                <w:szCs w:val="32"/>
              </w:rPr>
              <w:t>单位名称</w:t>
            </w:r>
          </w:p>
        </w:tc>
        <w:tc>
          <w:tcPr>
            <w:tcW w:w="2636" w:type="dxa"/>
          </w:tcPr>
          <w:p>
            <w:pPr>
              <w:autoSpaceDE w:val="0"/>
              <w:autoSpaceDN w:val="0"/>
              <w:adjustRightInd w:val="0"/>
              <w:jc w:val="left"/>
              <w:rPr>
                <w:rFonts w:hint="eastAsia" w:ascii="仿宋" w:hAnsi="仿宋" w:eastAsia="仿宋" w:cs="仿宋"/>
                <w:sz w:val="32"/>
                <w:szCs w:val="32"/>
              </w:rPr>
            </w:pPr>
            <w:r>
              <w:rPr>
                <w:rFonts w:hint="eastAsia" w:ascii="仿宋" w:hAnsi="仿宋" w:eastAsia="仿宋" w:cs="仿宋"/>
                <w:sz w:val="32"/>
                <w:szCs w:val="32"/>
              </w:rPr>
              <w:t>单位性质</w:t>
            </w:r>
          </w:p>
        </w:tc>
        <w:tc>
          <w:tcPr>
            <w:tcW w:w="1842" w:type="dxa"/>
          </w:tcPr>
          <w:p>
            <w:pPr>
              <w:autoSpaceDE w:val="0"/>
              <w:autoSpaceDN w:val="0"/>
              <w:adjustRightInd w:val="0"/>
              <w:jc w:val="left"/>
              <w:rPr>
                <w:rFonts w:hint="eastAsia" w:ascii="仿宋" w:hAnsi="仿宋" w:eastAsia="仿宋" w:cs="仿宋"/>
                <w:sz w:val="32"/>
                <w:szCs w:val="32"/>
              </w:rPr>
            </w:pPr>
            <w:r>
              <w:rPr>
                <w:rFonts w:hint="eastAsia" w:ascii="仿宋" w:hAnsi="仿宋" w:eastAsia="仿宋" w:cs="仿宋"/>
                <w:sz w:val="32"/>
                <w:szCs w:val="32"/>
              </w:rPr>
              <w:t>单位规格</w:t>
            </w:r>
          </w:p>
        </w:tc>
        <w:tc>
          <w:tcPr>
            <w:tcW w:w="2059" w:type="dxa"/>
          </w:tcPr>
          <w:p>
            <w:pPr>
              <w:autoSpaceDE w:val="0"/>
              <w:autoSpaceDN w:val="0"/>
              <w:adjustRightInd w:val="0"/>
              <w:jc w:val="left"/>
              <w:rPr>
                <w:rFonts w:hint="eastAsia" w:ascii="仿宋" w:hAnsi="仿宋" w:eastAsia="仿宋" w:cs="仿宋"/>
                <w:sz w:val="32"/>
                <w:szCs w:val="32"/>
              </w:rPr>
            </w:pPr>
            <w:r>
              <w:rPr>
                <w:rFonts w:hint="eastAsia" w:ascii="仿宋" w:hAnsi="仿宋" w:eastAsia="仿宋" w:cs="仿宋"/>
                <w:sz w:val="32"/>
                <w:szCs w:val="32"/>
              </w:rPr>
              <w:t>经费保障形式</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3147" w:type="dxa"/>
          </w:tcPr>
          <w:p>
            <w:pPr>
              <w:autoSpaceDE w:val="0"/>
              <w:autoSpaceDN w:val="0"/>
              <w:adjustRightInd w:val="0"/>
              <w:jc w:val="left"/>
              <w:rPr>
                <w:rFonts w:hint="eastAsia" w:ascii="仿宋" w:hAnsi="仿宋" w:eastAsia="仿宋" w:cs="仿宋"/>
                <w:sz w:val="32"/>
                <w:szCs w:val="32"/>
              </w:rPr>
            </w:pPr>
            <w:r>
              <w:rPr>
                <w:rFonts w:hint="eastAsia" w:ascii="仿宋" w:hAnsi="仿宋" w:eastAsia="仿宋" w:cs="仿宋"/>
                <w:sz w:val="32"/>
                <w:szCs w:val="32"/>
              </w:rPr>
              <w:t>隆尧县统计局（机关）</w:t>
            </w:r>
          </w:p>
        </w:tc>
        <w:tc>
          <w:tcPr>
            <w:tcW w:w="2636" w:type="dxa"/>
          </w:tcPr>
          <w:p>
            <w:pPr>
              <w:autoSpaceDE w:val="0"/>
              <w:autoSpaceDN w:val="0"/>
              <w:adjustRightInd w:val="0"/>
              <w:jc w:val="left"/>
              <w:rPr>
                <w:rFonts w:hint="eastAsia" w:ascii="仿宋" w:hAnsi="仿宋" w:eastAsia="仿宋" w:cs="仿宋"/>
                <w:sz w:val="32"/>
                <w:szCs w:val="32"/>
              </w:rPr>
            </w:pPr>
            <w:r>
              <w:rPr>
                <w:rFonts w:hint="eastAsia" w:ascii="仿宋" w:hAnsi="仿宋" w:eastAsia="仿宋" w:cs="仿宋"/>
                <w:sz w:val="32"/>
                <w:szCs w:val="32"/>
              </w:rPr>
              <w:t>行政</w:t>
            </w:r>
          </w:p>
        </w:tc>
        <w:tc>
          <w:tcPr>
            <w:tcW w:w="1842" w:type="dxa"/>
          </w:tcPr>
          <w:p>
            <w:pPr>
              <w:autoSpaceDE w:val="0"/>
              <w:autoSpaceDN w:val="0"/>
              <w:adjustRightInd w:val="0"/>
              <w:jc w:val="left"/>
              <w:rPr>
                <w:rFonts w:hint="eastAsia" w:ascii="仿宋" w:hAnsi="仿宋" w:eastAsia="仿宋" w:cs="仿宋"/>
                <w:sz w:val="32"/>
                <w:szCs w:val="32"/>
              </w:rPr>
            </w:pPr>
            <w:r>
              <w:rPr>
                <w:rFonts w:hint="eastAsia" w:ascii="仿宋" w:hAnsi="仿宋" w:eastAsia="仿宋" w:cs="仿宋"/>
                <w:sz w:val="32"/>
                <w:szCs w:val="32"/>
              </w:rPr>
              <w:t>正科级</w:t>
            </w:r>
          </w:p>
        </w:tc>
        <w:tc>
          <w:tcPr>
            <w:tcW w:w="2059" w:type="dxa"/>
          </w:tcPr>
          <w:p>
            <w:pPr>
              <w:autoSpaceDE w:val="0"/>
              <w:autoSpaceDN w:val="0"/>
              <w:adjustRightInd w:val="0"/>
              <w:jc w:val="left"/>
              <w:rPr>
                <w:rFonts w:hint="eastAsia" w:ascii="仿宋" w:hAnsi="仿宋" w:eastAsia="仿宋" w:cs="仿宋"/>
                <w:sz w:val="32"/>
                <w:szCs w:val="32"/>
              </w:rPr>
            </w:pPr>
            <w:r>
              <w:rPr>
                <w:rFonts w:hint="eastAsia" w:ascii="仿宋" w:hAnsi="仿宋" w:eastAsia="仿宋" w:cs="仿宋"/>
                <w:sz w:val="32"/>
                <w:szCs w:val="32"/>
              </w:rPr>
              <w:t>财政拨款</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3147" w:type="dxa"/>
          </w:tcPr>
          <w:p>
            <w:pPr>
              <w:autoSpaceDE w:val="0"/>
              <w:autoSpaceDN w:val="0"/>
              <w:adjustRightInd w:val="0"/>
              <w:jc w:val="left"/>
              <w:rPr>
                <w:rFonts w:hint="eastAsia" w:ascii="仿宋" w:hAnsi="仿宋" w:eastAsia="仿宋" w:cs="仿宋"/>
                <w:sz w:val="32"/>
                <w:szCs w:val="32"/>
              </w:rPr>
            </w:pPr>
            <w:r>
              <w:rPr>
                <w:rFonts w:hint="eastAsia" w:ascii="仿宋" w:hAnsi="仿宋" w:eastAsia="仿宋" w:cs="仿宋"/>
                <w:sz w:val="32"/>
                <w:szCs w:val="32"/>
              </w:rPr>
              <w:t>…</w:t>
            </w:r>
          </w:p>
        </w:tc>
        <w:tc>
          <w:tcPr>
            <w:tcW w:w="2636" w:type="dxa"/>
          </w:tcPr>
          <w:p>
            <w:pPr>
              <w:autoSpaceDE w:val="0"/>
              <w:autoSpaceDN w:val="0"/>
              <w:adjustRightInd w:val="0"/>
              <w:jc w:val="left"/>
              <w:rPr>
                <w:rFonts w:hint="eastAsia" w:ascii="仿宋" w:hAnsi="仿宋" w:eastAsia="仿宋" w:cs="仿宋"/>
                <w:sz w:val="32"/>
                <w:szCs w:val="32"/>
              </w:rPr>
            </w:pPr>
            <w:r>
              <w:rPr>
                <w:rFonts w:hint="eastAsia" w:ascii="仿宋" w:hAnsi="仿宋" w:eastAsia="仿宋" w:cs="仿宋"/>
                <w:sz w:val="32"/>
                <w:szCs w:val="32"/>
              </w:rPr>
              <w:t>…</w:t>
            </w:r>
          </w:p>
        </w:tc>
        <w:tc>
          <w:tcPr>
            <w:tcW w:w="1842" w:type="dxa"/>
          </w:tcPr>
          <w:p>
            <w:pPr>
              <w:autoSpaceDE w:val="0"/>
              <w:autoSpaceDN w:val="0"/>
              <w:adjustRightInd w:val="0"/>
              <w:jc w:val="left"/>
              <w:rPr>
                <w:rFonts w:hint="eastAsia" w:ascii="仿宋" w:hAnsi="仿宋" w:eastAsia="仿宋" w:cs="仿宋"/>
                <w:sz w:val="32"/>
                <w:szCs w:val="32"/>
              </w:rPr>
            </w:pPr>
            <w:r>
              <w:rPr>
                <w:rFonts w:hint="eastAsia" w:ascii="仿宋" w:hAnsi="仿宋" w:eastAsia="仿宋" w:cs="仿宋"/>
                <w:sz w:val="32"/>
                <w:szCs w:val="32"/>
              </w:rPr>
              <w:t>…</w:t>
            </w:r>
          </w:p>
        </w:tc>
        <w:tc>
          <w:tcPr>
            <w:tcW w:w="2059" w:type="dxa"/>
          </w:tcPr>
          <w:p>
            <w:pPr>
              <w:autoSpaceDE w:val="0"/>
              <w:autoSpaceDN w:val="0"/>
              <w:adjustRightInd w:val="0"/>
              <w:jc w:val="left"/>
              <w:rPr>
                <w:rFonts w:hint="eastAsia" w:ascii="仿宋" w:hAnsi="仿宋" w:eastAsia="仿宋" w:cs="仿宋"/>
                <w:sz w:val="32"/>
                <w:szCs w:val="32"/>
              </w:rPr>
            </w:pPr>
            <w:r>
              <w:rPr>
                <w:rFonts w:hint="eastAsia" w:ascii="仿宋" w:hAnsi="仿宋" w:eastAsia="仿宋" w:cs="仿宋"/>
                <w:sz w:val="32"/>
                <w:szCs w:val="32"/>
              </w:rPr>
              <w:t>…</w:t>
            </w:r>
          </w:p>
        </w:tc>
      </w:tr>
    </w:tbl>
    <w:p>
      <w:pPr>
        <w:rPr>
          <w:rFonts w:cs="Times New Roman"/>
        </w:rPr>
      </w:pPr>
    </w:p>
    <w:p>
      <w:pPr>
        <w:ind w:firstLine="640"/>
        <w:rPr>
          <w:rFonts w:ascii="黑体" w:hAnsi="黑体" w:eastAsia="黑体" w:cs="Times New Roman"/>
          <w:sz w:val="32"/>
          <w:szCs w:val="32"/>
        </w:rPr>
      </w:pPr>
      <w:r>
        <w:rPr>
          <w:rFonts w:hint="eastAsia" w:ascii="黑体" w:hAnsi="黑体" w:eastAsia="黑体" w:cs="黑体"/>
          <w:sz w:val="32"/>
          <w:szCs w:val="32"/>
        </w:rPr>
        <w:t>二、部门预算安排的总体情况</w:t>
      </w:r>
    </w:p>
    <w:p>
      <w:pPr>
        <w:ind w:firstLine="640"/>
        <w:rPr>
          <w:rFonts w:ascii="Times New Roman" w:hAnsi="Times New Roman" w:eastAsia="仿宋" w:cs="Times New Roman"/>
          <w:sz w:val="32"/>
          <w:szCs w:val="32"/>
        </w:rPr>
      </w:pPr>
      <w:r>
        <w:rPr>
          <w:rFonts w:hint="eastAsia" w:ascii="Times New Roman" w:hAnsi="Times New Roman" w:eastAsia="仿宋" w:cs="仿宋"/>
          <w:sz w:val="32"/>
          <w:szCs w:val="32"/>
        </w:rPr>
        <w:t>按照预算管理有关规定，目前我县部门预算的编制实行综合预算管理，即全部收入和支出都反映的预算。隆尧县统计局的收支包含在部门预算中。</w:t>
      </w:r>
    </w:p>
    <w:p>
      <w:pPr>
        <w:ind w:firstLine="640"/>
        <w:rPr>
          <w:rFonts w:ascii="Times New Roman" w:hAnsi="Times New Roman" w:eastAsia="仿宋" w:cs="Times New Roman"/>
          <w:sz w:val="32"/>
          <w:szCs w:val="32"/>
        </w:rPr>
      </w:pPr>
      <w:r>
        <w:rPr>
          <w:rFonts w:ascii="Times New Roman" w:hAnsi="Times New Roman" w:eastAsia="仿宋" w:cs="Times New Roman"/>
          <w:sz w:val="32"/>
          <w:szCs w:val="32"/>
        </w:rPr>
        <w:t>1</w:t>
      </w:r>
      <w:r>
        <w:rPr>
          <w:rFonts w:hint="eastAsia" w:ascii="Times New Roman" w:hAnsi="Times New Roman" w:eastAsia="仿宋" w:cs="仿宋"/>
          <w:sz w:val="32"/>
          <w:szCs w:val="32"/>
        </w:rPr>
        <w:t>、收入说明</w:t>
      </w:r>
    </w:p>
    <w:p>
      <w:pPr>
        <w:ind w:firstLine="640"/>
        <w:rPr>
          <w:rFonts w:ascii="Times New Roman" w:hAnsi="Times New Roman" w:eastAsia="仿宋" w:cs="Times New Roman"/>
          <w:sz w:val="32"/>
          <w:szCs w:val="32"/>
        </w:rPr>
      </w:pPr>
      <w:r>
        <w:rPr>
          <w:rFonts w:hint="eastAsia" w:ascii="Times New Roman" w:hAnsi="Times New Roman" w:eastAsia="仿宋" w:cs="仿宋"/>
          <w:sz w:val="32"/>
          <w:szCs w:val="32"/>
        </w:rPr>
        <w:t>反映本部门当年全部收入。</w:t>
      </w:r>
      <w:r>
        <w:rPr>
          <w:rFonts w:ascii="Times New Roman" w:hAnsi="Times New Roman" w:eastAsia="仿宋" w:cs="Times New Roman"/>
          <w:sz w:val="32"/>
          <w:szCs w:val="32"/>
        </w:rPr>
        <w:t>2020</w:t>
      </w:r>
      <w:r>
        <w:rPr>
          <w:rFonts w:hint="eastAsia" w:ascii="Times New Roman" w:hAnsi="Times New Roman" w:eastAsia="仿宋" w:cs="仿宋"/>
          <w:sz w:val="32"/>
          <w:szCs w:val="32"/>
        </w:rPr>
        <w:t>年预算收入</w:t>
      </w:r>
      <w:r>
        <w:rPr>
          <w:rFonts w:ascii="Times New Roman" w:hAnsi="Times New Roman" w:eastAsia="仿宋" w:cs="Times New Roman"/>
          <w:sz w:val="32"/>
          <w:szCs w:val="32"/>
        </w:rPr>
        <w:t>224.71</w:t>
      </w:r>
      <w:r>
        <w:rPr>
          <w:rFonts w:hint="eastAsia" w:ascii="Times New Roman" w:hAnsi="Times New Roman" w:eastAsia="仿宋" w:cs="仿宋"/>
          <w:sz w:val="32"/>
          <w:szCs w:val="32"/>
        </w:rPr>
        <w:t>万元，其中：一般公共预算收入</w:t>
      </w:r>
      <w:r>
        <w:rPr>
          <w:rFonts w:ascii="Times New Roman" w:hAnsi="Times New Roman" w:eastAsia="仿宋" w:cs="Times New Roman"/>
          <w:sz w:val="32"/>
          <w:szCs w:val="32"/>
        </w:rPr>
        <w:t>224.71</w:t>
      </w:r>
      <w:r>
        <w:rPr>
          <w:rFonts w:hint="eastAsia" w:ascii="Times New Roman" w:hAnsi="Times New Roman" w:eastAsia="仿宋" w:cs="仿宋"/>
          <w:sz w:val="32"/>
          <w:szCs w:val="32"/>
        </w:rPr>
        <w:t>万元，基金预算收入</w:t>
      </w:r>
      <w:r>
        <w:rPr>
          <w:rFonts w:ascii="Times New Roman" w:hAnsi="Times New Roman" w:eastAsia="仿宋" w:cs="Times New Roman"/>
          <w:sz w:val="32"/>
          <w:szCs w:val="32"/>
        </w:rPr>
        <w:t>0</w:t>
      </w:r>
      <w:r>
        <w:rPr>
          <w:rFonts w:hint="eastAsia" w:ascii="Times New Roman" w:hAnsi="Times New Roman" w:eastAsia="仿宋" w:cs="仿宋"/>
          <w:sz w:val="32"/>
          <w:szCs w:val="32"/>
        </w:rPr>
        <w:t>万元，财政专户核拨收入</w:t>
      </w:r>
      <w:r>
        <w:rPr>
          <w:rFonts w:ascii="Times New Roman" w:hAnsi="Times New Roman" w:eastAsia="仿宋" w:cs="Times New Roman"/>
          <w:sz w:val="32"/>
          <w:szCs w:val="32"/>
        </w:rPr>
        <w:t>0</w:t>
      </w:r>
      <w:r>
        <w:rPr>
          <w:rFonts w:hint="eastAsia" w:ascii="Times New Roman" w:hAnsi="Times New Roman" w:eastAsia="仿宋" w:cs="仿宋"/>
          <w:sz w:val="32"/>
          <w:szCs w:val="32"/>
        </w:rPr>
        <w:t>万元，其他来源收入</w:t>
      </w:r>
      <w:r>
        <w:rPr>
          <w:rFonts w:ascii="Times New Roman" w:hAnsi="Times New Roman" w:eastAsia="仿宋" w:cs="Times New Roman"/>
          <w:sz w:val="32"/>
          <w:szCs w:val="32"/>
        </w:rPr>
        <w:t>0</w:t>
      </w:r>
      <w:r>
        <w:rPr>
          <w:rFonts w:hint="eastAsia" w:ascii="Times New Roman" w:hAnsi="Times New Roman" w:eastAsia="仿宋" w:cs="仿宋"/>
          <w:sz w:val="32"/>
          <w:szCs w:val="32"/>
        </w:rPr>
        <w:t>万元。</w:t>
      </w:r>
    </w:p>
    <w:p>
      <w:pPr>
        <w:ind w:firstLine="640"/>
        <w:rPr>
          <w:rFonts w:ascii="Times New Roman" w:hAnsi="Times New Roman" w:eastAsia="仿宋" w:cs="Times New Roman"/>
          <w:sz w:val="32"/>
          <w:szCs w:val="32"/>
        </w:rPr>
      </w:pPr>
      <w:r>
        <w:rPr>
          <w:rFonts w:ascii="Times New Roman" w:hAnsi="Times New Roman" w:eastAsia="仿宋" w:cs="Times New Roman"/>
          <w:sz w:val="32"/>
          <w:szCs w:val="32"/>
        </w:rPr>
        <w:t>2</w:t>
      </w:r>
      <w:r>
        <w:rPr>
          <w:rFonts w:hint="eastAsia" w:ascii="Times New Roman" w:hAnsi="Times New Roman" w:eastAsia="仿宋" w:cs="仿宋"/>
          <w:sz w:val="32"/>
          <w:szCs w:val="32"/>
        </w:rPr>
        <w:t>、支出说明</w:t>
      </w:r>
    </w:p>
    <w:p>
      <w:pPr>
        <w:ind w:firstLine="640"/>
        <w:rPr>
          <w:rFonts w:ascii="Times New Roman" w:hAnsi="Times New Roman" w:eastAsia="仿宋" w:cs="Times New Roman"/>
          <w:sz w:val="32"/>
          <w:szCs w:val="32"/>
        </w:rPr>
      </w:pPr>
      <w:r>
        <w:rPr>
          <w:rFonts w:hint="eastAsia" w:ascii="Times New Roman" w:hAnsi="Times New Roman" w:eastAsia="仿宋" w:cs="仿宋"/>
          <w:sz w:val="32"/>
          <w:szCs w:val="32"/>
        </w:rPr>
        <w:t>收支预算总表支出栏、基本支出表、项目支出表按经济分类和支出功能分类科目编制，反映隆尧县统计局年度部门预算中支出预算的总体情况。</w:t>
      </w:r>
      <w:r>
        <w:rPr>
          <w:rFonts w:ascii="Times New Roman" w:hAnsi="Times New Roman" w:eastAsia="仿宋" w:cs="Times New Roman"/>
          <w:sz w:val="32"/>
          <w:szCs w:val="32"/>
        </w:rPr>
        <w:t>2020</w:t>
      </w:r>
      <w:r>
        <w:rPr>
          <w:rFonts w:hint="eastAsia" w:ascii="Times New Roman" w:hAnsi="Times New Roman" w:eastAsia="仿宋" w:cs="仿宋"/>
          <w:sz w:val="32"/>
          <w:szCs w:val="32"/>
        </w:rPr>
        <w:t>年部门支出预算为</w:t>
      </w:r>
      <w:r>
        <w:rPr>
          <w:rFonts w:ascii="Times New Roman" w:hAnsi="Times New Roman" w:eastAsia="仿宋" w:cs="Times New Roman"/>
          <w:sz w:val="32"/>
          <w:szCs w:val="32"/>
        </w:rPr>
        <w:t>224.71</w:t>
      </w:r>
      <w:r>
        <w:rPr>
          <w:rFonts w:hint="eastAsia" w:ascii="Times New Roman" w:hAnsi="Times New Roman" w:eastAsia="仿宋" w:cs="仿宋"/>
          <w:sz w:val="32"/>
          <w:szCs w:val="32"/>
        </w:rPr>
        <w:t>万元，其中基本支出</w:t>
      </w:r>
      <w:r>
        <w:rPr>
          <w:rFonts w:ascii="Times New Roman" w:hAnsi="Times New Roman" w:eastAsia="仿宋" w:cs="Times New Roman"/>
          <w:sz w:val="32"/>
          <w:szCs w:val="32"/>
        </w:rPr>
        <w:t>136.1</w:t>
      </w:r>
      <w:r>
        <w:rPr>
          <w:rFonts w:hint="eastAsia" w:ascii="Times New Roman" w:hAnsi="Times New Roman" w:eastAsia="仿宋" w:cs="仿宋"/>
          <w:sz w:val="32"/>
          <w:szCs w:val="32"/>
        </w:rPr>
        <w:t>万元，包括人员经费</w:t>
      </w:r>
      <w:r>
        <w:rPr>
          <w:rFonts w:ascii="Times New Roman" w:hAnsi="Times New Roman" w:eastAsia="仿宋" w:cs="Times New Roman"/>
          <w:sz w:val="32"/>
          <w:szCs w:val="32"/>
        </w:rPr>
        <w:t>126.2</w:t>
      </w:r>
      <w:r>
        <w:rPr>
          <w:rFonts w:hint="eastAsia" w:ascii="Times New Roman" w:hAnsi="Times New Roman" w:eastAsia="仿宋" w:cs="仿宋"/>
          <w:sz w:val="32"/>
          <w:szCs w:val="32"/>
        </w:rPr>
        <w:t>万元和日常公用经费</w:t>
      </w:r>
      <w:r>
        <w:rPr>
          <w:rFonts w:ascii="Times New Roman" w:hAnsi="Times New Roman" w:eastAsia="仿宋" w:cs="Times New Roman"/>
          <w:sz w:val="32"/>
          <w:szCs w:val="32"/>
        </w:rPr>
        <w:t>9.9</w:t>
      </w:r>
      <w:r>
        <w:rPr>
          <w:rFonts w:hint="eastAsia" w:ascii="Times New Roman" w:hAnsi="Times New Roman" w:eastAsia="仿宋" w:cs="仿宋"/>
          <w:sz w:val="32"/>
          <w:szCs w:val="32"/>
        </w:rPr>
        <w:t>万元；项目支出</w:t>
      </w:r>
      <w:r>
        <w:rPr>
          <w:rFonts w:ascii="Times New Roman" w:hAnsi="Times New Roman" w:eastAsia="仿宋" w:cs="Times New Roman"/>
          <w:sz w:val="32"/>
          <w:szCs w:val="32"/>
        </w:rPr>
        <w:t>88.61</w:t>
      </w:r>
      <w:r>
        <w:rPr>
          <w:rFonts w:hint="eastAsia" w:ascii="Times New Roman" w:hAnsi="Times New Roman" w:eastAsia="仿宋" w:cs="仿宋"/>
          <w:sz w:val="32"/>
          <w:szCs w:val="32"/>
        </w:rPr>
        <w:t>万元，主要为统计信息事务</w:t>
      </w:r>
      <w:r>
        <w:rPr>
          <w:rFonts w:ascii="Times New Roman" w:hAnsi="Times New Roman" w:eastAsia="仿宋" w:cs="Times New Roman"/>
          <w:sz w:val="32"/>
          <w:szCs w:val="32"/>
        </w:rPr>
        <w:t>88.61</w:t>
      </w:r>
      <w:r>
        <w:rPr>
          <w:rFonts w:hint="eastAsia" w:ascii="Times New Roman" w:hAnsi="Times New Roman" w:eastAsia="仿宋" w:cs="仿宋"/>
          <w:sz w:val="32"/>
          <w:szCs w:val="32"/>
        </w:rPr>
        <w:t>万元。</w:t>
      </w:r>
    </w:p>
    <w:p>
      <w:pPr>
        <w:numPr>
          <w:ilvl w:val="0"/>
          <w:numId w:val="1"/>
        </w:numPr>
        <w:ind w:firstLine="640"/>
        <w:rPr>
          <w:rFonts w:ascii="Times New Roman" w:hAnsi="Times New Roman" w:eastAsia="仿宋" w:cs="Times New Roman"/>
          <w:sz w:val="32"/>
          <w:szCs w:val="32"/>
        </w:rPr>
      </w:pPr>
      <w:r>
        <w:rPr>
          <w:rFonts w:hint="eastAsia" w:ascii="Times New Roman" w:hAnsi="Times New Roman" w:eastAsia="仿宋" w:cs="仿宋"/>
          <w:sz w:val="32"/>
          <w:szCs w:val="32"/>
        </w:rPr>
        <w:t>比上年增减情况</w:t>
      </w:r>
    </w:p>
    <w:p>
      <w:pPr>
        <w:rPr>
          <w:rFonts w:ascii="Times New Roman" w:hAnsi="Times New Roman" w:eastAsia="仿宋" w:cs="Times New Roman"/>
          <w:sz w:val="32"/>
          <w:szCs w:val="32"/>
        </w:rPr>
      </w:pPr>
      <w:r>
        <w:rPr>
          <w:rFonts w:ascii="Times New Roman" w:hAnsi="Times New Roman" w:eastAsia="仿宋" w:cs="Times New Roman"/>
          <w:color w:val="000000"/>
          <w:sz w:val="32"/>
          <w:szCs w:val="32"/>
        </w:rPr>
        <w:t xml:space="preserve">    2020</w:t>
      </w:r>
      <w:r>
        <w:rPr>
          <w:rFonts w:hint="eastAsia" w:ascii="Times New Roman" w:hAnsi="Times New Roman" w:eastAsia="仿宋" w:cs="仿宋"/>
          <w:color w:val="000000"/>
          <w:sz w:val="32"/>
          <w:szCs w:val="32"/>
        </w:rPr>
        <w:t>年部门预算收支安排</w:t>
      </w:r>
      <w:r>
        <w:rPr>
          <w:rFonts w:ascii="Times New Roman" w:hAnsi="Times New Roman" w:eastAsia="仿宋" w:cs="Times New Roman"/>
          <w:sz w:val="32"/>
          <w:szCs w:val="32"/>
        </w:rPr>
        <w:t>224.71</w:t>
      </w:r>
      <w:r>
        <w:rPr>
          <w:rFonts w:hint="eastAsia" w:ascii="Times New Roman" w:hAnsi="Times New Roman" w:eastAsia="仿宋" w:cs="仿宋"/>
          <w:color w:val="000000"/>
          <w:sz w:val="32"/>
          <w:szCs w:val="32"/>
        </w:rPr>
        <w:t>万元，</w:t>
      </w:r>
      <w:r>
        <w:rPr>
          <w:rFonts w:hint="eastAsia" w:ascii="Times New Roman" w:hAnsi="Times New Roman" w:eastAsia="仿宋" w:cs="仿宋"/>
          <w:sz w:val="32"/>
          <w:szCs w:val="32"/>
        </w:rPr>
        <w:t>较</w:t>
      </w:r>
      <w:r>
        <w:rPr>
          <w:rFonts w:ascii="Times New Roman" w:hAnsi="Times New Roman" w:eastAsia="仿宋" w:cs="Times New Roman"/>
          <w:sz w:val="32"/>
          <w:szCs w:val="32"/>
        </w:rPr>
        <w:t>2019</w:t>
      </w:r>
      <w:r>
        <w:rPr>
          <w:rFonts w:hint="eastAsia" w:ascii="Times New Roman" w:hAnsi="Times New Roman" w:eastAsia="仿宋" w:cs="仿宋"/>
          <w:sz w:val="32"/>
          <w:szCs w:val="32"/>
        </w:rPr>
        <w:t>年减少</w:t>
      </w:r>
      <w:r>
        <w:rPr>
          <w:rFonts w:ascii="Times New Roman" w:hAnsi="Times New Roman" w:eastAsia="仿宋" w:cs="Times New Roman"/>
          <w:sz w:val="32"/>
          <w:szCs w:val="32"/>
        </w:rPr>
        <w:t>17.62</w:t>
      </w:r>
      <w:r>
        <w:rPr>
          <w:rFonts w:hint="eastAsia" w:ascii="Times New Roman" w:hAnsi="Times New Roman" w:eastAsia="仿宋" w:cs="仿宋"/>
          <w:sz w:val="32"/>
          <w:szCs w:val="32"/>
        </w:rPr>
        <w:t>万元，其中：基本支出减少</w:t>
      </w:r>
      <w:r>
        <w:rPr>
          <w:rFonts w:ascii="Times New Roman" w:hAnsi="Times New Roman" w:eastAsia="仿宋" w:cs="Times New Roman"/>
          <w:sz w:val="32"/>
          <w:szCs w:val="32"/>
        </w:rPr>
        <w:t>7.11</w:t>
      </w:r>
      <w:r>
        <w:rPr>
          <w:rFonts w:hint="eastAsia" w:ascii="Times New Roman" w:hAnsi="Times New Roman" w:eastAsia="仿宋" w:cs="仿宋"/>
          <w:sz w:val="32"/>
          <w:szCs w:val="32"/>
        </w:rPr>
        <w:t>万元，主要是人员减少，相应减少人员经费和日常公用经费；项目支出减少</w:t>
      </w:r>
      <w:r>
        <w:rPr>
          <w:rFonts w:ascii="Times New Roman" w:hAnsi="Times New Roman" w:eastAsia="仿宋" w:cs="Times New Roman"/>
          <w:sz w:val="32"/>
          <w:szCs w:val="32"/>
        </w:rPr>
        <w:t>10.51</w:t>
      </w:r>
      <w:r>
        <w:rPr>
          <w:rFonts w:hint="eastAsia" w:ascii="Times New Roman" w:hAnsi="Times New Roman" w:eastAsia="仿宋" w:cs="仿宋"/>
          <w:sz w:val="32"/>
          <w:szCs w:val="32"/>
        </w:rPr>
        <w:t>万元，按照中央规定压缩经费，减少开支费用。</w:t>
      </w:r>
    </w:p>
    <w:p>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黑体"/>
          <w:sz w:val="32"/>
          <w:szCs w:val="32"/>
        </w:rPr>
        <w:t>三、机关运行经费安排情况</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2020</w:t>
      </w:r>
      <w:r>
        <w:rPr>
          <w:rFonts w:hint="eastAsia" w:ascii="Times New Roman" w:hAnsi="Times New Roman" w:eastAsia="仿宋" w:cs="仿宋"/>
          <w:sz w:val="32"/>
          <w:szCs w:val="32"/>
        </w:rPr>
        <w:t>年，我部门机关运行经费共计安排</w:t>
      </w:r>
      <w:r>
        <w:rPr>
          <w:rFonts w:ascii="Times New Roman" w:hAnsi="Times New Roman" w:eastAsia="仿宋" w:cs="Times New Roman"/>
          <w:sz w:val="32"/>
          <w:szCs w:val="32"/>
        </w:rPr>
        <w:t>9.9</w:t>
      </w:r>
      <w:r>
        <w:rPr>
          <w:rFonts w:hint="eastAsia" w:ascii="Times New Roman" w:hAnsi="Times New Roman" w:eastAsia="仿宋" w:cs="仿宋"/>
          <w:sz w:val="32"/>
          <w:szCs w:val="32"/>
        </w:rPr>
        <w:t>万元，主要用于保证机关正常运转的办公费、邮电费、福利费、工会经费等支出。</w:t>
      </w:r>
    </w:p>
    <w:p>
      <w:pPr>
        <w:autoSpaceDE w:val="0"/>
        <w:autoSpaceDN w:val="0"/>
        <w:adjustRightInd w:val="0"/>
        <w:ind w:left="198" w:firstLine="640" w:firstLineChars="200"/>
        <w:jc w:val="left"/>
        <w:rPr>
          <w:rFonts w:ascii="黑体" w:hAnsi="黑体" w:eastAsia="黑体" w:cs="Times New Roman"/>
          <w:sz w:val="32"/>
          <w:szCs w:val="32"/>
          <w:highlight w:val="none"/>
        </w:rPr>
      </w:pPr>
      <w:r>
        <w:rPr>
          <w:rFonts w:hint="eastAsia" w:ascii="黑体" w:hAnsi="黑体" w:eastAsia="黑体" w:cs="黑体"/>
          <w:sz w:val="32"/>
          <w:szCs w:val="32"/>
          <w:highlight w:val="none"/>
        </w:rPr>
        <w:t>四、财政拨款“三公”经费预算情况及增减变化原因</w:t>
      </w:r>
    </w:p>
    <w:p>
      <w:pPr>
        <w:autoSpaceDE w:val="0"/>
        <w:autoSpaceDN w:val="0"/>
        <w:adjustRightInd w:val="0"/>
        <w:ind w:left="198" w:firstLine="640" w:firstLineChars="200"/>
        <w:jc w:val="left"/>
        <w:rPr>
          <w:rFonts w:ascii="Times New Roman" w:hAnsi="Times New Roman" w:eastAsia="仿宋" w:cs="Times New Roman"/>
          <w:sz w:val="32"/>
          <w:szCs w:val="32"/>
          <w:highlight w:val="none"/>
        </w:rPr>
      </w:pPr>
      <w:r>
        <w:rPr>
          <w:rFonts w:ascii="Times New Roman" w:hAnsi="Times New Roman" w:eastAsia="仿宋" w:cs="Times New Roman"/>
          <w:sz w:val="32"/>
          <w:szCs w:val="32"/>
          <w:highlight w:val="none"/>
        </w:rPr>
        <w:t>2020</w:t>
      </w:r>
      <w:r>
        <w:rPr>
          <w:rFonts w:hint="eastAsia" w:ascii="Times New Roman" w:hAnsi="Times New Roman" w:eastAsia="仿宋" w:cs="仿宋"/>
          <w:sz w:val="32"/>
          <w:szCs w:val="32"/>
          <w:highlight w:val="none"/>
        </w:rPr>
        <w:t>年，我部门财政拨款“三公”经费预算安排</w:t>
      </w:r>
      <w:r>
        <w:rPr>
          <w:rFonts w:ascii="Times New Roman" w:hAnsi="Times New Roman" w:eastAsia="仿宋" w:cs="Times New Roman"/>
          <w:sz w:val="32"/>
          <w:szCs w:val="32"/>
          <w:highlight w:val="none"/>
        </w:rPr>
        <w:t>0</w:t>
      </w:r>
      <w:r>
        <w:rPr>
          <w:rFonts w:hint="eastAsia" w:ascii="Times New Roman" w:hAnsi="Times New Roman" w:eastAsia="仿宋" w:cs="仿宋"/>
          <w:sz w:val="32"/>
          <w:szCs w:val="32"/>
          <w:highlight w:val="none"/>
        </w:rPr>
        <w:t>万元，其中：因公出国（境）费</w:t>
      </w:r>
      <w:r>
        <w:rPr>
          <w:rFonts w:ascii="Times New Roman" w:hAnsi="Times New Roman" w:eastAsia="仿宋" w:cs="Times New Roman"/>
          <w:sz w:val="32"/>
          <w:szCs w:val="32"/>
          <w:highlight w:val="none"/>
        </w:rPr>
        <w:t>0</w:t>
      </w:r>
      <w:r>
        <w:rPr>
          <w:rFonts w:hint="eastAsia" w:ascii="Times New Roman" w:hAnsi="Times New Roman" w:eastAsia="仿宋" w:cs="仿宋"/>
          <w:sz w:val="32"/>
          <w:szCs w:val="32"/>
          <w:highlight w:val="none"/>
        </w:rPr>
        <w:t>万元</w:t>
      </w:r>
      <w:r>
        <w:rPr>
          <w:rFonts w:hint="eastAsia" w:ascii="Times New Roman" w:hAnsi="Times New Roman" w:eastAsia="仿宋" w:cs="仿宋"/>
          <w:sz w:val="32"/>
          <w:szCs w:val="32"/>
          <w:highlight w:val="none"/>
          <w:lang w:eastAsia="zh-CN"/>
        </w:rPr>
        <w:t>，</w:t>
      </w:r>
      <w:r>
        <w:rPr>
          <w:rFonts w:hint="eastAsia" w:ascii="Times New Roman" w:hAnsi="Times New Roman" w:eastAsia="仿宋" w:cs="仿宋"/>
          <w:sz w:val="32"/>
          <w:szCs w:val="32"/>
          <w:highlight w:val="none"/>
          <w:lang w:val="en-US" w:eastAsia="zh-CN"/>
        </w:rPr>
        <w:t>较上年相比无变化</w:t>
      </w:r>
      <w:r>
        <w:rPr>
          <w:rFonts w:hint="eastAsia" w:ascii="Times New Roman" w:hAnsi="Times New Roman" w:eastAsia="仿宋" w:cs="仿宋"/>
          <w:sz w:val="32"/>
          <w:szCs w:val="32"/>
          <w:highlight w:val="none"/>
        </w:rPr>
        <w:t>；公务用车购置及运维费</w:t>
      </w:r>
      <w:r>
        <w:rPr>
          <w:rFonts w:ascii="Times New Roman" w:hAnsi="Times New Roman" w:eastAsia="仿宋" w:cs="Times New Roman"/>
          <w:sz w:val="32"/>
          <w:szCs w:val="32"/>
          <w:highlight w:val="none"/>
        </w:rPr>
        <w:t>0</w:t>
      </w:r>
      <w:r>
        <w:rPr>
          <w:rFonts w:hint="eastAsia" w:ascii="Times New Roman" w:hAnsi="Times New Roman" w:eastAsia="仿宋" w:cs="仿宋"/>
          <w:sz w:val="32"/>
          <w:szCs w:val="32"/>
          <w:highlight w:val="none"/>
        </w:rPr>
        <w:t>万元（其中：公务用车购置费</w:t>
      </w:r>
      <w:r>
        <w:rPr>
          <w:rFonts w:ascii="Times New Roman" w:hAnsi="Times New Roman" w:eastAsia="仿宋" w:cs="Times New Roman"/>
          <w:sz w:val="32"/>
          <w:szCs w:val="32"/>
          <w:highlight w:val="none"/>
        </w:rPr>
        <w:t>0</w:t>
      </w:r>
      <w:r>
        <w:rPr>
          <w:rFonts w:hint="eastAsia" w:ascii="Times New Roman" w:hAnsi="Times New Roman" w:eastAsia="仿宋" w:cs="仿宋"/>
          <w:sz w:val="32"/>
          <w:szCs w:val="32"/>
          <w:highlight w:val="none"/>
        </w:rPr>
        <w:t>万元，公务用车运行维护费</w:t>
      </w:r>
      <w:r>
        <w:rPr>
          <w:rFonts w:ascii="Times New Roman" w:hAnsi="Times New Roman" w:eastAsia="仿宋" w:cs="Times New Roman"/>
          <w:sz w:val="32"/>
          <w:szCs w:val="32"/>
          <w:highlight w:val="none"/>
        </w:rPr>
        <w:t>0</w:t>
      </w:r>
      <w:r>
        <w:rPr>
          <w:rFonts w:hint="eastAsia" w:ascii="Times New Roman" w:hAnsi="Times New Roman" w:eastAsia="仿宋" w:cs="仿宋"/>
          <w:sz w:val="32"/>
          <w:szCs w:val="32"/>
          <w:highlight w:val="none"/>
        </w:rPr>
        <w:t>万元</w:t>
      </w:r>
      <w:r>
        <w:rPr>
          <w:rFonts w:ascii="Times New Roman" w:hAnsi="Times New Roman" w:eastAsia="仿宋" w:cs="Times New Roman"/>
          <w:sz w:val="32"/>
          <w:szCs w:val="32"/>
          <w:highlight w:val="none"/>
        </w:rPr>
        <w:t>)</w:t>
      </w:r>
      <w:r>
        <w:rPr>
          <w:rFonts w:hint="eastAsia" w:ascii="Times New Roman" w:hAnsi="Times New Roman" w:eastAsia="仿宋" w:cs="Times New Roman"/>
          <w:sz w:val="32"/>
          <w:szCs w:val="32"/>
          <w:highlight w:val="none"/>
          <w:lang w:eastAsia="zh-CN"/>
        </w:rPr>
        <w:t>，</w:t>
      </w:r>
      <w:r>
        <w:rPr>
          <w:rFonts w:hint="eastAsia" w:ascii="Times New Roman" w:hAnsi="Times New Roman" w:eastAsia="仿宋" w:cs="仿宋"/>
          <w:sz w:val="32"/>
          <w:szCs w:val="32"/>
          <w:highlight w:val="none"/>
          <w:lang w:val="en-US" w:eastAsia="zh-CN"/>
        </w:rPr>
        <w:t>较上年相比无变化</w:t>
      </w:r>
      <w:r>
        <w:rPr>
          <w:rFonts w:hint="eastAsia" w:ascii="Times New Roman" w:hAnsi="Times New Roman" w:eastAsia="仿宋" w:cs="仿宋"/>
          <w:sz w:val="32"/>
          <w:szCs w:val="32"/>
          <w:highlight w:val="none"/>
        </w:rPr>
        <w:t>；公务接待费</w:t>
      </w:r>
      <w:r>
        <w:rPr>
          <w:rFonts w:ascii="Times New Roman" w:hAnsi="Times New Roman" w:eastAsia="仿宋" w:cs="Times New Roman"/>
          <w:sz w:val="32"/>
          <w:szCs w:val="32"/>
          <w:highlight w:val="none"/>
        </w:rPr>
        <w:t>0</w:t>
      </w:r>
      <w:r>
        <w:rPr>
          <w:rFonts w:hint="eastAsia" w:ascii="Times New Roman" w:hAnsi="Times New Roman" w:eastAsia="仿宋" w:cs="仿宋"/>
          <w:sz w:val="32"/>
          <w:szCs w:val="32"/>
          <w:highlight w:val="none"/>
        </w:rPr>
        <w:t>万元</w:t>
      </w:r>
      <w:r>
        <w:rPr>
          <w:rFonts w:hint="eastAsia" w:ascii="Times New Roman" w:hAnsi="Times New Roman" w:eastAsia="仿宋" w:cs="仿宋"/>
          <w:sz w:val="32"/>
          <w:szCs w:val="32"/>
          <w:highlight w:val="none"/>
          <w:lang w:eastAsia="zh-CN"/>
        </w:rPr>
        <w:t>，</w:t>
      </w:r>
      <w:r>
        <w:rPr>
          <w:rFonts w:hint="eastAsia" w:ascii="Times New Roman" w:hAnsi="Times New Roman" w:eastAsia="仿宋" w:cs="仿宋"/>
          <w:sz w:val="32"/>
          <w:szCs w:val="32"/>
          <w:highlight w:val="none"/>
          <w:lang w:val="en-US" w:eastAsia="zh-CN"/>
        </w:rPr>
        <w:t>较上年相比减少0.8万元，减少原因主要是认真贯彻上级关于厉行节俭的要求，进一步从严控制“三公”经费开支</w:t>
      </w:r>
      <w:r>
        <w:rPr>
          <w:rFonts w:hint="eastAsia" w:ascii="Times New Roman" w:hAnsi="Times New Roman" w:eastAsia="仿宋" w:cs="仿宋"/>
          <w:sz w:val="32"/>
          <w:szCs w:val="32"/>
          <w:highlight w:val="none"/>
        </w:rPr>
        <w:t>。</w:t>
      </w:r>
      <w:r>
        <w:rPr>
          <w:rFonts w:ascii="Times New Roman" w:hAnsi="Times New Roman" w:eastAsia="仿宋" w:cs="Times New Roman"/>
          <w:sz w:val="32"/>
          <w:szCs w:val="32"/>
          <w:highlight w:val="none"/>
        </w:rPr>
        <w:t xml:space="preserve"> </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黑体"/>
          <w:sz w:val="32"/>
          <w:szCs w:val="32"/>
        </w:rPr>
        <w:t>五、绩效预算信息</w:t>
      </w:r>
    </w:p>
    <w:p>
      <w:pPr>
        <w:autoSpaceDE w:val="0"/>
        <w:autoSpaceDN w:val="0"/>
        <w:adjustRightInd w:val="0"/>
        <w:ind w:left="198" w:firstLine="643" w:firstLineChars="200"/>
        <w:jc w:val="left"/>
        <w:rPr>
          <w:rFonts w:ascii="Times New Roman" w:hAnsi="Times New Roman" w:eastAsia="仿宋" w:cs="Times New Roman"/>
          <w:b/>
          <w:bCs/>
          <w:sz w:val="32"/>
          <w:szCs w:val="32"/>
        </w:rPr>
      </w:pPr>
      <w:bookmarkStart w:id="0" w:name="_Toc471398463"/>
      <w:r>
        <w:rPr>
          <w:rFonts w:hint="eastAsia" w:ascii="Times New Roman" w:hAnsi="Times New Roman" w:eastAsia="仿宋" w:cs="仿宋"/>
          <w:b/>
          <w:bCs/>
          <w:sz w:val="32"/>
          <w:szCs w:val="32"/>
        </w:rPr>
        <w:t>总体绩效目标：</w:t>
      </w:r>
    </w:p>
    <w:p>
      <w:pPr>
        <w:spacing w:line="500" w:lineRule="exact"/>
        <w:ind w:firstLine="800" w:firstLineChars="250"/>
        <w:rPr>
          <w:rFonts w:ascii="仿宋" w:hAnsi="仿宋" w:eastAsia="仿宋" w:cs="Times New Roman"/>
          <w:sz w:val="32"/>
          <w:szCs w:val="32"/>
        </w:rPr>
      </w:pPr>
      <w:r>
        <w:rPr>
          <w:rFonts w:ascii="仿宋" w:hAnsi="仿宋" w:eastAsia="仿宋" w:cs="仿宋"/>
          <w:sz w:val="32"/>
          <w:szCs w:val="32"/>
        </w:rPr>
        <w:t xml:space="preserve"> 2020</w:t>
      </w:r>
      <w:r>
        <w:rPr>
          <w:rFonts w:hint="eastAsia" w:ascii="仿宋" w:hAnsi="仿宋" w:eastAsia="仿宋" w:cs="仿宋"/>
          <w:sz w:val="32"/>
          <w:szCs w:val="32"/>
        </w:rPr>
        <w:t>年我局将按照党的十九大做出的重大决策部署，及省、市、县部署的各项重点工作和任务目标，紧紧围绕我县“</w:t>
      </w:r>
      <w:r>
        <w:rPr>
          <w:rFonts w:ascii="仿宋" w:hAnsi="仿宋" w:eastAsia="仿宋" w:cs="仿宋"/>
          <w:sz w:val="32"/>
          <w:szCs w:val="32"/>
        </w:rPr>
        <w:t>11446</w:t>
      </w:r>
      <w:r>
        <w:rPr>
          <w:rFonts w:hint="eastAsia" w:ascii="仿宋" w:hAnsi="仿宋" w:eastAsia="仿宋" w:cs="仿宋"/>
          <w:sz w:val="32"/>
          <w:szCs w:val="32"/>
        </w:rPr>
        <w:t>”发展战略和“</w:t>
      </w:r>
      <w:r>
        <w:rPr>
          <w:rFonts w:ascii="仿宋" w:hAnsi="仿宋" w:eastAsia="仿宋" w:cs="仿宋"/>
          <w:sz w:val="32"/>
          <w:szCs w:val="32"/>
        </w:rPr>
        <w:t>135</w:t>
      </w:r>
      <w:r>
        <w:rPr>
          <w:rFonts w:hint="eastAsia" w:ascii="仿宋" w:hAnsi="仿宋" w:eastAsia="仿宋" w:cs="仿宋"/>
          <w:sz w:val="32"/>
          <w:szCs w:val="32"/>
        </w:rPr>
        <w:t>”发展布局，以服务全县经济发展为宗旨，以提高统计基础工作和数据质量为主线，积极为县委、县政府搞好服务，努力提升统计服务水平，深入推进统计制度改革创新，打造统计工作新亮点。</w:t>
      </w:r>
    </w:p>
    <w:p>
      <w:pPr>
        <w:spacing w:line="500" w:lineRule="exact"/>
        <w:ind w:firstLine="640" w:firstLineChars="200"/>
        <w:jc w:val="left"/>
        <w:outlineLvl w:val="1"/>
        <w:rPr>
          <w:rFonts w:hint="eastAsia" w:ascii="仿宋" w:hAnsi="仿宋" w:eastAsia="仿宋" w:cs="仿宋"/>
          <w:sz w:val="32"/>
          <w:szCs w:val="32"/>
        </w:rPr>
      </w:pPr>
      <w:r>
        <w:rPr>
          <w:rFonts w:hint="eastAsia" w:ascii="仿宋" w:hAnsi="仿宋" w:eastAsia="仿宋" w:cs="仿宋"/>
          <w:sz w:val="32"/>
          <w:szCs w:val="32"/>
        </w:rPr>
        <w:t>分项绩效目标</w:t>
      </w:r>
      <w:bookmarkStart w:id="1" w:name="_Toc22970"/>
      <w:bookmarkStart w:id="2" w:name="_Toc15645"/>
      <w:r>
        <w:rPr>
          <w:rFonts w:hint="eastAsia" w:ascii="仿宋" w:hAnsi="仿宋" w:eastAsia="仿宋" w:cs="仿宋"/>
          <w:sz w:val="32"/>
          <w:szCs w:val="32"/>
        </w:rPr>
        <w:fldChar w:fldCharType="begin"/>
      </w:r>
      <w:r>
        <w:rPr>
          <w:rFonts w:hint="eastAsia" w:ascii="仿宋" w:hAnsi="仿宋" w:eastAsia="仿宋" w:cs="仿宋"/>
          <w:sz w:val="32"/>
          <w:szCs w:val="32"/>
        </w:rPr>
        <w:instrText xml:space="preserve">tc "??????" \f A \l 01</w:instrText>
      </w:r>
      <w:r>
        <w:rPr>
          <w:rFonts w:hint="eastAsia" w:ascii="仿宋" w:hAnsi="仿宋" w:eastAsia="仿宋" w:cs="仿宋"/>
          <w:sz w:val="32"/>
          <w:szCs w:val="32"/>
        </w:rPr>
        <w:fldChar w:fldCharType="end"/>
      </w:r>
      <w:bookmarkEnd w:id="1"/>
      <w:bookmarkEnd w:id="2"/>
    </w:p>
    <w:p>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 xml:space="preserve"> (一）做好第七次全国人口普查前期准备工作</w:t>
      </w:r>
    </w:p>
    <w:p>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2020年是第七次全国人口普查年，我局将按照国家、省、市有关部署开展第七次全国人口普查相关工作，本次人口普查将彻查全县人口出生变动情况以及房屋情况，为政府决策提供数据参考。</w:t>
      </w:r>
    </w:p>
    <w:p>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(二)做好我县小康监测工作</w:t>
      </w:r>
    </w:p>
    <w:p>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继续将强化责任放在突出位置，精心筹划，周密组织，立足工作实际，责任到人，确保圆满完成明年小康监测各项报表上报及数据对比工作。</w:t>
      </w:r>
    </w:p>
    <w:p>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(三)继续做好扶贫攻坚工作</w:t>
      </w:r>
    </w:p>
    <w:p>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继续做好精准扶贫攻坚工作，完成县下达脱贫工作任务，进一步激发贫困人口脱贫致富的内生动力，坚定脱贫攻坚战的信心和决心，巩固</w:t>
      </w:r>
      <w:r>
        <w:rPr>
          <w:rFonts w:hint="eastAsia" w:ascii="仿宋" w:hAnsi="仿宋" w:eastAsia="仿宋" w:cs="仿宋"/>
          <w:sz w:val="32"/>
          <w:szCs w:val="32"/>
          <w:lang w:val="en-US" w:eastAsia="zh-CN"/>
        </w:rPr>
        <w:t>拓展</w:t>
      </w:r>
      <w:bookmarkStart w:id="12" w:name="_GoBack"/>
      <w:bookmarkEnd w:id="12"/>
      <w:r>
        <w:rPr>
          <w:rFonts w:hint="eastAsia" w:ascii="仿宋" w:hAnsi="仿宋" w:eastAsia="仿宋" w:cs="仿宋"/>
          <w:sz w:val="32"/>
          <w:szCs w:val="32"/>
        </w:rPr>
        <w:t>脱贫攻坚成果。</w:t>
      </w:r>
    </w:p>
    <w:p>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(四)进一步加强机关党风廉政建设工作</w:t>
      </w:r>
    </w:p>
    <w:p>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一是加强廉政学习。准确把握党风廉政建设的新形势、新要求，定期组织局党组成员学习中央、省、市关于党风廉政建设的各类文件和相关精神，深化提高全体党员干部对党风廉政工作的认识，对上级党风廉政建设相关精神读懂、吃透。二是强化主体责任落实。定期召开党风廉政建设工作会，部署机关党风廉政建设工作，明确工作目标、工作计划，建立工作台账。局党组在重大节日前向所有党员干部发出廉政提醒，定期为党员干部上党课，提醒党员干部牢记使命、警钟长鸣。三是改进工作作风。坚持作风建设重点抓、经常抓、长期抓、深入抓，进一步严明纪律要求，完善机关各项制度，强化干部管理，确保我县统计队伍的长期纯洁，为全县经济社会发展提供强有力的统计支持。</w:t>
      </w:r>
    </w:p>
    <w:p>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(五)全面做好党建工作</w:t>
      </w:r>
    </w:p>
    <w:p>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一是抓理论学习，提高理论素养。严格执行“三会一课”制度，制定切实可行学习计划，明确学习目的，促进全体党员的理论学习，提高全体干部职工的理论素养。二是抓思想教育，提高党性认识。通过召开专题民主生活会和组织生活会，深刻剖析查找问题，使党员干部时刻清醒坚定政治信念。三是加强组织建设，增强党组织的凝聚力和战斗力。重点在发展党员工作、教育实践活动、党内政治生活和制度建设质量等方面下功夫，强化政治引领，发挥好党员先锋模范作用，带领全体干部职工自觉贯彻执行县委、县政府下达的各项重大部署和工作任务，确保正确方向，务求落到实处。</w:t>
      </w:r>
    </w:p>
    <w:p>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(六）加强意识形态建设工作</w:t>
      </w:r>
    </w:p>
    <w:p>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 xml:space="preserve">    认真把握“经济建设是党的工作重心，意识形态工作是党的一项极其重要的工作”的内涵，根据县委、县政府要求，围绕统计工作任务，找准立足点，发挥思想引领、舆论推动、精神激励的重要作用，扎实做好意识形态工作。</w:t>
      </w:r>
    </w:p>
    <w:p>
      <w:pPr>
        <w:spacing w:line="500" w:lineRule="exact"/>
        <w:ind w:firstLine="640" w:firstLineChars="200"/>
        <w:jc w:val="left"/>
        <w:outlineLvl w:val="1"/>
        <w:rPr>
          <w:rFonts w:hint="eastAsia" w:ascii="仿宋" w:hAnsi="仿宋" w:eastAsia="仿宋" w:cs="仿宋"/>
          <w:sz w:val="32"/>
          <w:szCs w:val="32"/>
        </w:rPr>
      </w:pPr>
      <w:r>
        <w:rPr>
          <w:rFonts w:hint="eastAsia" w:ascii="仿宋" w:hAnsi="仿宋" w:eastAsia="仿宋" w:cs="仿宋"/>
          <w:sz w:val="32"/>
          <w:szCs w:val="32"/>
        </w:rPr>
        <w:t>工作保障措施</w:t>
      </w:r>
      <w:bookmarkStart w:id="3" w:name="_Toc20919"/>
      <w:bookmarkStart w:id="4" w:name="_Toc8052"/>
      <w:r>
        <w:rPr>
          <w:rFonts w:hint="eastAsia" w:ascii="仿宋" w:hAnsi="仿宋" w:eastAsia="仿宋" w:cs="仿宋"/>
          <w:sz w:val="32"/>
          <w:szCs w:val="32"/>
        </w:rPr>
        <w:fldChar w:fldCharType="begin"/>
      </w:r>
      <w:r>
        <w:rPr>
          <w:rFonts w:hint="eastAsia" w:ascii="仿宋" w:hAnsi="仿宋" w:eastAsia="仿宋" w:cs="仿宋"/>
          <w:sz w:val="32"/>
          <w:szCs w:val="32"/>
        </w:rPr>
        <w:instrText xml:space="preserve">tc "??????" \f A \l 01</w:instrText>
      </w:r>
      <w:r>
        <w:rPr>
          <w:rFonts w:hint="eastAsia" w:ascii="仿宋" w:hAnsi="仿宋" w:eastAsia="仿宋" w:cs="仿宋"/>
          <w:sz w:val="32"/>
          <w:szCs w:val="32"/>
        </w:rPr>
        <w:fldChar w:fldCharType="end"/>
      </w:r>
      <w:bookmarkEnd w:id="3"/>
      <w:bookmarkEnd w:id="4"/>
    </w:p>
    <w:p>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继续围绕全县经济发展，扎实做好各项经济指标统计工作严格遵照各项统计调查制度，认真组织实施好农业、工业、贸易、能源、投资、建筑、房地产、劳动工资等涉及各行业各领域的统计调查。完成农业、工业、服务业等专业2年报和月报、季报工作。在调查工作中将以高度的政治责任感，严把源头数据质量，强化数据审核评估，严格执行联网直报各项规定，恪守“四条红线”，确保上报数据真实可靠。</w:t>
      </w:r>
    </w:p>
    <w:p>
      <w:pPr>
        <w:ind w:firstLine="413" w:firstLineChars="147"/>
        <w:jc w:val="left"/>
        <w:outlineLvl w:val="1"/>
        <w:rPr>
          <w:rFonts w:ascii="方正仿宋_GBK" w:hAnsi="方正仿宋_GBK" w:eastAsia="方正仿宋_GBK" w:cs="Times New Roman"/>
          <w:b/>
          <w:bCs/>
          <w:sz w:val="28"/>
          <w:szCs w:val="28"/>
        </w:rPr>
      </w:pPr>
      <w:r>
        <w:rPr>
          <w:rFonts w:hint="eastAsia" w:ascii="方正仿宋_GBK" w:hAnsi="方正仿宋_GBK" w:eastAsia="方正仿宋_GBK" w:cs="方正仿宋_GBK"/>
          <w:b/>
          <w:bCs/>
          <w:sz w:val="28"/>
          <w:szCs w:val="28"/>
        </w:rPr>
        <w:t>预算项目绩效目标</w:t>
      </w:r>
    </w:p>
    <w:p>
      <w:pPr>
        <w:jc w:val="left"/>
        <w:outlineLvl w:val="1"/>
        <w:rPr>
          <w:rFonts w:ascii="Times New Roman" w:hAnsi="宋体" w:cs="Times New Roman"/>
          <w:b/>
          <w:bCs/>
          <w:sz w:val="28"/>
          <w:szCs w:val="28"/>
        </w:rPr>
      </w:pPr>
      <w:r>
        <w:rPr>
          <w:rFonts w:ascii="方正仿宋_GBK" w:hAnsi="方正仿宋_GBK" w:eastAsia="方正仿宋_GBK" w:cs="方正仿宋_GBK"/>
          <w:b/>
          <w:bCs/>
          <w:sz w:val="28"/>
          <w:szCs w:val="28"/>
        </w:rPr>
        <w:t>1</w:t>
      </w:r>
      <w:r>
        <w:rPr>
          <w:rFonts w:hint="eastAsia" w:ascii="方正仿宋_GBK" w:hAnsi="方正仿宋_GBK" w:eastAsia="方正仿宋_GBK" w:cs="方正仿宋_GBK"/>
          <w:b/>
          <w:bCs/>
          <w:sz w:val="28"/>
          <w:szCs w:val="28"/>
        </w:rPr>
        <w:t>、城乡住户调查绩效目标表</w:t>
      </w:r>
      <w:bookmarkStart w:id="5" w:name="_Toc13426"/>
      <w:r>
        <w:rPr>
          <w:rFonts w:ascii="方正仿宋_GBK" w:hAnsi="方正仿宋_GBK" w:eastAsia="方正仿宋_GBK" w:cs="方正仿宋_GBK"/>
          <w:b/>
          <w:bCs/>
          <w:sz w:val="28"/>
          <w:szCs w:val="28"/>
        </w:rPr>
        <w:fldChar w:fldCharType="begin"/>
      </w:r>
      <w:r>
        <w:rPr>
          <w:rFonts w:ascii="方正仿宋_GBK" w:hAnsi="方正仿宋_GBK" w:eastAsia="方正仿宋_GBK" w:cs="Times New Roman"/>
          <w:b/>
          <w:bCs/>
          <w:sz w:val="28"/>
          <w:szCs w:val="28"/>
        </w:rPr>
        <w:instrText xml:space="preserve">tc "</w:instrText>
      </w:r>
      <w:r>
        <w:rPr>
          <w:rFonts w:ascii="方正仿宋_GBK" w:hAnsi="方正仿宋_GBK" w:eastAsia="方正仿宋_GBK" w:cs="方正仿宋_GBK"/>
          <w:b/>
          <w:bCs/>
          <w:sz w:val="28"/>
          <w:szCs w:val="28"/>
        </w:rPr>
        <w:instrText xml:space="preserve">1</w:instrText>
      </w:r>
      <w:r>
        <w:rPr>
          <w:rFonts w:hint="eastAsia" w:ascii="方正仿宋_GBK" w:hAnsi="方正仿宋_GBK" w:eastAsia="方正仿宋_GBK" w:cs="方正仿宋_GBK"/>
          <w:b/>
          <w:bCs/>
          <w:sz w:val="28"/>
          <w:szCs w:val="28"/>
        </w:rPr>
        <w:instrText xml:space="preserve">、城乡住户调查绩效目标表</w:instrText>
      </w:r>
      <w:r>
        <w:rPr>
          <w:rFonts w:ascii="方正仿宋_GBK" w:hAnsi="方正仿宋_GBK" w:eastAsia="方正仿宋_GBK" w:cs="Times New Roman"/>
          <w:b/>
          <w:bCs/>
          <w:sz w:val="28"/>
          <w:szCs w:val="28"/>
        </w:rPr>
        <w:instrText xml:space="preserve">" \f C \l 0</w:instrText>
      </w:r>
      <w:r>
        <w:rPr>
          <w:rFonts w:ascii="方正仿宋_GBK" w:hAnsi="方正仿宋_GBK" w:eastAsia="方正仿宋_GBK" w:cs="方正仿宋_GBK"/>
          <w:b/>
          <w:bCs/>
          <w:sz w:val="28"/>
          <w:szCs w:val="28"/>
        </w:rPr>
        <w:instrText xml:space="preserve">1</w:instrText>
      </w:r>
      <w:r>
        <w:rPr>
          <w:rFonts w:ascii="方正仿宋_GBK" w:hAnsi="方正仿宋_GBK" w:eastAsia="方正仿宋_GBK" w:cs="方正仿宋_GBK"/>
          <w:b/>
          <w:bCs/>
          <w:sz w:val="28"/>
          <w:szCs w:val="28"/>
        </w:rPr>
        <w:fldChar w:fldCharType="end"/>
      </w:r>
      <w:bookmarkEnd w:id="5"/>
    </w:p>
    <w:tbl>
      <w:tblPr>
        <w:tblStyle w:val="9"/>
        <w:tblW w:w="94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8"/>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2"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hAnsi="方正书宋_GBK" w:eastAsia="方正书宋_GBK" w:cs="Times New Roman"/>
                <w:b/>
                <w:bCs/>
                <w:kern w:val="2"/>
                <w:sz w:val="21"/>
              </w:rPr>
            </w:pPr>
            <w:r>
              <w:rPr>
                <w:rFonts w:ascii="方正书宋_GBK" w:hAnsi="方正书宋_GBK" w:eastAsia="方正书宋_GBK" w:cs="方正书宋_GBK"/>
                <w:b/>
                <w:bCs/>
                <w:kern w:val="2"/>
                <w:sz w:val="21"/>
              </w:rPr>
              <w:t>410002</w:t>
            </w:r>
            <w:r>
              <w:rPr>
                <w:rFonts w:hint="eastAsia" w:ascii="方正书宋_GBK" w:hAnsi="方正书宋_GBK" w:eastAsia="方正书宋_GBK" w:cs="方正书宋_GBK"/>
                <w:b/>
                <w:bCs/>
                <w:kern w:val="2"/>
                <w:sz w:val="21"/>
              </w:rPr>
              <w:t>隆尧县统计局</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hAnsi="方正书宋_GBK" w:eastAsia="方正书宋_GBK" w:cs="Times New Roman"/>
                <w:b/>
                <w:bCs/>
                <w:kern w:val="2"/>
                <w:sz w:val="21"/>
              </w:rPr>
            </w:pPr>
            <w:r>
              <w:rPr>
                <w:rFonts w:hint="eastAsia" w:ascii="方正书宋_GBK" w:hAnsi="方正书宋_GBK" w:eastAsia="方正书宋_GBK" w:cs="方正书宋_GBK"/>
                <w:b/>
                <w:bCs/>
                <w:kern w:val="2"/>
                <w:sz w:val="21"/>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方正书宋_GBK" w:hAnsi="方正书宋_GBK" w:eastAsia="方正书宋_GBK" w:cs="Times New Roman"/>
                <w:b/>
                <w:bCs/>
                <w:kern w:val="2"/>
                <w:sz w:val="21"/>
              </w:rPr>
            </w:pPr>
            <w:r>
              <w:rPr>
                <w:rFonts w:hint="eastAsia" w:ascii="方正书宋_GBK" w:hAnsi="方正书宋_GBK" w:eastAsia="方正书宋_GBK" w:cs="方正书宋_GBK"/>
                <w:b/>
                <w:bCs/>
                <w:kern w:val="2"/>
                <w:sz w:val="21"/>
              </w:rPr>
              <w:t>项目编码</w:t>
            </w:r>
          </w:p>
        </w:tc>
        <w:tc>
          <w:tcPr>
            <w:tcW w:w="2410" w:type="dxa"/>
            <w:gridSpan w:val="2"/>
            <w:vAlign w:val="center"/>
          </w:tcPr>
          <w:p>
            <w:pPr>
              <w:spacing w:line="300" w:lineRule="exact"/>
              <w:jc w:val="left"/>
              <w:rPr>
                <w:rFonts w:ascii="方正书宋_GBK" w:hAnsi="方正书宋_GBK" w:eastAsia="方正书宋_GBK" w:cs="方正书宋_GBK"/>
                <w:b/>
                <w:bCs/>
                <w:kern w:val="2"/>
                <w:sz w:val="21"/>
              </w:rPr>
            </w:pPr>
            <w:r>
              <w:rPr>
                <w:rFonts w:ascii="方正书宋_GBK" w:hAnsi="方正书宋_GBK" w:eastAsia="方正书宋_GBK" w:cs="方正书宋_GBK"/>
                <w:b/>
                <w:bCs/>
                <w:kern w:val="2"/>
                <w:sz w:val="21"/>
              </w:rPr>
              <w:t>410-0502-JXN-KBPZ</w:t>
            </w:r>
          </w:p>
        </w:tc>
        <w:tc>
          <w:tcPr>
            <w:tcW w:w="1588" w:type="dxa"/>
            <w:vAlign w:val="center"/>
          </w:tcPr>
          <w:p>
            <w:pPr>
              <w:spacing w:line="300" w:lineRule="exact"/>
              <w:jc w:val="center"/>
              <w:rPr>
                <w:rFonts w:ascii="方正书宋_GBK" w:hAnsi="方正书宋_GBK" w:eastAsia="方正书宋_GBK" w:cs="Times New Roman"/>
                <w:b/>
                <w:bCs/>
                <w:kern w:val="2"/>
                <w:sz w:val="21"/>
              </w:rPr>
            </w:pPr>
            <w:r>
              <w:rPr>
                <w:rFonts w:hint="eastAsia" w:ascii="方正书宋_GBK" w:hAnsi="方正书宋_GBK" w:eastAsia="方正书宋_GBK" w:cs="方正书宋_GBK"/>
                <w:b/>
                <w:bCs/>
                <w:kern w:val="2"/>
                <w:sz w:val="21"/>
              </w:rPr>
              <w:t>项目名称</w:t>
            </w:r>
          </w:p>
        </w:tc>
        <w:tc>
          <w:tcPr>
            <w:tcW w:w="4281" w:type="dxa"/>
            <w:gridSpan w:val="3"/>
            <w:vAlign w:val="center"/>
          </w:tcPr>
          <w:p>
            <w:pPr>
              <w:spacing w:line="300" w:lineRule="exact"/>
              <w:jc w:val="left"/>
              <w:rPr>
                <w:rFonts w:ascii="方正书宋_GBK" w:hAnsi="方正书宋_GBK" w:eastAsia="方正书宋_GBK" w:cs="Times New Roman"/>
                <w:b/>
                <w:bCs/>
                <w:kern w:val="2"/>
                <w:sz w:val="21"/>
              </w:rPr>
            </w:pPr>
            <w:r>
              <w:rPr>
                <w:rFonts w:hint="eastAsia" w:ascii="方正书宋_GBK" w:hAnsi="方正书宋_GBK" w:eastAsia="方正书宋_GBK" w:cs="方正书宋_GBK"/>
                <w:b/>
                <w:bCs/>
                <w:kern w:val="2"/>
                <w:sz w:val="21"/>
              </w:rPr>
              <w:t>城乡住户调查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hAnsi="方正书宋_GBK" w:eastAsia="方正书宋_GBK" w:cs="Times New Roman"/>
                <w:b/>
                <w:bCs/>
                <w:kern w:val="2"/>
                <w:sz w:val="21"/>
              </w:rPr>
            </w:pPr>
            <w:r>
              <w:rPr>
                <w:rFonts w:hint="eastAsia" w:ascii="方正书宋_GBK" w:hAnsi="方正书宋_GBK" w:eastAsia="方正书宋_GBK" w:cs="方正书宋_GBK"/>
                <w:b/>
                <w:bCs/>
                <w:kern w:val="2"/>
                <w:sz w:val="21"/>
              </w:rPr>
              <w:t>预算规模及资金用途</w:t>
            </w:r>
          </w:p>
        </w:tc>
        <w:tc>
          <w:tcPr>
            <w:tcW w:w="1134" w:type="dxa"/>
            <w:vAlign w:val="center"/>
          </w:tcPr>
          <w:p>
            <w:pPr>
              <w:spacing w:line="300" w:lineRule="exact"/>
              <w:jc w:val="center"/>
              <w:rPr>
                <w:rFonts w:ascii="方正书宋_GBK" w:hAnsi="方正书宋_GBK" w:eastAsia="方正书宋_GBK" w:cs="Times New Roman"/>
                <w:b/>
                <w:bCs/>
                <w:kern w:val="2"/>
                <w:sz w:val="21"/>
              </w:rPr>
            </w:pPr>
            <w:r>
              <w:rPr>
                <w:rFonts w:hint="eastAsia" w:ascii="方正书宋_GBK" w:hAnsi="方正书宋_GBK" w:eastAsia="方正书宋_GBK" w:cs="方正书宋_GBK"/>
                <w:b/>
                <w:bCs/>
                <w:kern w:val="2"/>
                <w:sz w:val="21"/>
              </w:rPr>
              <w:t>预算数</w:t>
            </w:r>
          </w:p>
        </w:tc>
        <w:tc>
          <w:tcPr>
            <w:tcW w:w="1276" w:type="dxa"/>
            <w:vAlign w:val="center"/>
          </w:tcPr>
          <w:p>
            <w:pPr>
              <w:spacing w:line="300" w:lineRule="exact"/>
              <w:jc w:val="left"/>
              <w:rPr>
                <w:rFonts w:ascii="方正书宋_GBK" w:hAnsi="方正书宋_GBK" w:eastAsia="方正书宋_GBK" w:cs="方正书宋_GBK"/>
                <w:b/>
                <w:bCs/>
                <w:kern w:val="2"/>
                <w:sz w:val="21"/>
              </w:rPr>
            </w:pPr>
            <w:r>
              <w:rPr>
                <w:rFonts w:ascii="方正书宋_GBK" w:hAnsi="方正书宋_GBK" w:eastAsia="方正书宋_GBK" w:cs="方正书宋_GBK"/>
                <w:b/>
                <w:bCs/>
                <w:kern w:val="2"/>
                <w:sz w:val="21"/>
              </w:rPr>
              <w:t>180240.00</w:t>
            </w:r>
          </w:p>
        </w:tc>
        <w:tc>
          <w:tcPr>
            <w:tcW w:w="1588" w:type="dxa"/>
            <w:vAlign w:val="center"/>
          </w:tcPr>
          <w:p>
            <w:pPr>
              <w:spacing w:line="300" w:lineRule="exact"/>
              <w:jc w:val="center"/>
              <w:rPr>
                <w:rFonts w:ascii="方正书宋_GBK" w:hAnsi="方正书宋_GBK" w:eastAsia="方正书宋_GBK" w:cs="Times New Roman"/>
                <w:b/>
                <w:bCs/>
                <w:kern w:val="2"/>
                <w:sz w:val="21"/>
              </w:rPr>
            </w:pPr>
            <w:r>
              <w:rPr>
                <w:rFonts w:hint="eastAsia" w:ascii="方正书宋_GBK" w:hAnsi="方正书宋_GBK" w:eastAsia="方正书宋_GBK" w:cs="方正书宋_GBK"/>
                <w:b/>
                <w:bCs/>
                <w:kern w:val="2"/>
                <w:sz w:val="21"/>
              </w:rPr>
              <w:t>其中：财政资金</w:t>
            </w:r>
          </w:p>
        </w:tc>
        <w:tc>
          <w:tcPr>
            <w:tcW w:w="1304" w:type="dxa"/>
            <w:vAlign w:val="center"/>
          </w:tcPr>
          <w:p>
            <w:pPr>
              <w:spacing w:line="300" w:lineRule="exact"/>
              <w:jc w:val="left"/>
              <w:rPr>
                <w:rFonts w:ascii="方正书宋_GBK" w:hAnsi="方正书宋_GBK" w:eastAsia="方正书宋_GBK" w:cs="方正书宋_GBK"/>
                <w:b/>
                <w:bCs/>
                <w:kern w:val="2"/>
                <w:sz w:val="21"/>
              </w:rPr>
            </w:pPr>
            <w:r>
              <w:rPr>
                <w:rFonts w:ascii="方正书宋_GBK" w:hAnsi="方正书宋_GBK" w:eastAsia="方正书宋_GBK" w:cs="方正书宋_GBK"/>
                <w:b/>
                <w:bCs/>
                <w:kern w:val="2"/>
                <w:sz w:val="21"/>
              </w:rPr>
              <w:t>180240.00</w:t>
            </w:r>
          </w:p>
        </w:tc>
        <w:tc>
          <w:tcPr>
            <w:tcW w:w="1276" w:type="dxa"/>
            <w:vAlign w:val="center"/>
          </w:tcPr>
          <w:p>
            <w:pPr>
              <w:spacing w:line="300" w:lineRule="exact"/>
              <w:jc w:val="center"/>
              <w:rPr>
                <w:rFonts w:ascii="方正书宋_GBK" w:hAnsi="方正书宋_GBK" w:eastAsia="方正书宋_GBK" w:cs="Times New Roman"/>
                <w:b/>
                <w:bCs/>
                <w:kern w:val="2"/>
                <w:sz w:val="21"/>
              </w:rPr>
            </w:pPr>
            <w:r>
              <w:rPr>
                <w:rFonts w:hint="eastAsia" w:ascii="方正书宋_GBK" w:hAnsi="方正书宋_GBK" w:eastAsia="方正书宋_GBK" w:cs="方正书宋_GBK"/>
                <w:b/>
                <w:bCs/>
                <w:kern w:val="2"/>
                <w:sz w:val="21"/>
              </w:rPr>
              <w:t>其他资金</w:t>
            </w:r>
          </w:p>
        </w:tc>
        <w:tc>
          <w:tcPr>
            <w:tcW w:w="1701" w:type="dxa"/>
            <w:vAlign w:val="center"/>
          </w:tcPr>
          <w:p>
            <w:pPr>
              <w:spacing w:line="300" w:lineRule="exact"/>
              <w:jc w:val="left"/>
              <w:rPr>
                <w:rFonts w:ascii="方正书宋_GBK" w:hAnsi="方正书宋_GBK" w:eastAsia="方正书宋_GBK" w:cs="Times New Roman"/>
                <w:b/>
                <w:bCs/>
                <w:kern w:val="2"/>
                <w:sz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Pr>
          <w:p>
            <w:pPr>
              <w:spacing w:line="300" w:lineRule="exact"/>
              <w:jc w:val="left"/>
              <w:outlineLvl w:val="1"/>
              <w:rPr>
                <w:rFonts w:ascii="方正仿宋_GBK" w:hAnsi="方正仿宋_GBK" w:eastAsia="方正仿宋_GBK" w:cs="Times New Roman"/>
                <w:b/>
                <w:bCs/>
                <w:kern w:val="2"/>
                <w:sz w:val="28"/>
                <w:szCs w:val="28"/>
              </w:rPr>
            </w:pPr>
          </w:p>
        </w:tc>
        <w:tc>
          <w:tcPr>
            <w:tcW w:w="8279" w:type="dxa"/>
            <w:gridSpan w:val="6"/>
            <w:vAlign w:val="center"/>
          </w:tcPr>
          <w:p>
            <w:pPr>
              <w:spacing w:line="300" w:lineRule="exact"/>
              <w:jc w:val="left"/>
              <w:rPr>
                <w:rFonts w:ascii="方正书宋_GBK" w:hAnsi="方正书宋_GBK" w:eastAsia="方正书宋_GBK" w:cs="方正书宋_GBK"/>
                <w:b/>
                <w:bCs/>
                <w:kern w:val="2"/>
                <w:sz w:val="21"/>
              </w:rPr>
            </w:pPr>
            <w:r>
              <w:rPr>
                <w:rFonts w:hint="eastAsia" w:ascii="方正书宋_GBK" w:hAnsi="方正书宋_GBK" w:eastAsia="方正书宋_GBK" w:cs="方正书宋_GBK"/>
                <w:b/>
                <w:bCs/>
                <w:kern w:val="2"/>
                <w:sz w:val="21"/>
              </w:rPr>
              <w:t>根据国家统计局河北调查总队和邢台市人民政府关于进一步加强全市住户调查工作的通知要求</w:t>
            </w:r>
            <w:r>
              <w:rPr>
                <w:rFonts w:ascii="方正书宋_GBK" w:hAnsi="方正书宋_GBK" w:eastAsia="方正书宋_GBK" w:cs="方正书宋_GBK"/>
                <w:b/>
                <w:bCs/>
                <w:kern w:val="2"/>
                <w:sz w:val="21"/>
              </w:rPr>
              <w:t>,</w:t>
            </w:r>
            <w:r>
              <w:rPr>
                <w:rFonts w:hint="eastAsia" w:ascii="方正书宋_GBK" w:hAnsi="方正书宋_GBK" w:eastAsia="方正书宋_GBK" w:cs="方正书宋_GBK"/>
                <w:b/>
                <w:bCs/>
                <w:kern w:val="2"/>
                <w:sz w:val="21"/>
              </w:rPr>
              <w:t>为了统计我县城镇居民收入和农民人均收入开展城乡住户调查活动</w:t>
            </w:r>
            <w:r>
              <w:rPr>
                <w:rFonts w:ascii="方正书宋_GBK" w:hAnsi="方正书宋_GBK" w:eastAsia="方正书宋_GBK" w:cs="方正书宋_GBK"/>
                <w:b/>
                <w:bCs/>
                <w:kern w:val="2"/>
                <w:sz w:val="21"/>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hAnsi="方正书宋_GBK" w:eastAsia="方正书宋_GBK" w:cs="Times New Roman"/>
                <w:b/>
                <w:bCs/>
                <w:kern w:val="2"/>
                <w:sz w:val="21"/>
              </w:rPr>
            </w:pPr>
            <w:r>
              <w:rPr>
                <w:rFonts w:hint="eastAsia" w:ascii="方正书宋_GBK" w:hAnsi="方正书宋_GBK" w:eastAsia="方正书宋_GBK" w:cs="方正书宋_GBK"/>
                <w:b/>
                <w:bCs/>
                <w:kern w:val="2"/>
                <w:sz w:val="21"/>
              </w:rPr>
              <w:t>资金支出计划（</w:t>
            </w:r>
            <w:r>
              <w:rPr>
                <w:rFonts w:ascii="方正书宋_GBK" w:hAnsi="方正书宋_GBK" w:eastAsia="方正书宋_GBK" w:cs="方正书宋_GBK"/>
                <w:b/>
                <w:bCs/>
                <w:kern w:val="2"/>
                <w:sz w:val="21"/>
              </w:rPr>
              <w:t>%</w:t>
            </w:r>
            <w:r>
              <w:rPr>
                <w:rFonts w:hint="eastAsia" w:ascii="方正书宋_GBK" w:hAnsi="方正书宋_GBK" w:eastAsia="方正书宋_GBK" w:cs="方正书宋_GBK"/>
                <w:b/>
                <w:bCs/>
                <w:kern w:val="2"/>
                <w:sz w:val="21"/>
              </w:rPr>
              <w:t>）</w:t>
            </w:r>
          </w:p>
        </w:tc>
        <w:tc>
          <w:tcPr>
            <w:tcW w:w="2410" w:type="dxa"/>
            <w:gridSpan w:val="2"/>
            <w:vAlign w:val="center"/>
          </w:tcPr>
          <w:p>
            <w:pPr>
              <w:spacing w:line="300" w:lineRule="exact"/>
              <w:jc w:val="center"/>
              <w:rPr>
                <w:rFonts w:ascii="方正书宋_GBK" w:hAnsi="方正书宋_GBK" w:eastAsia="方正书宋_GBK" w:cs="Times New Roman"/>
                <w:b/>
                <w:bCs/>
                <w:kern w:val="2"/>
                <w:sz w:val="21"/>
              </w:rPr>
            </w:pPr>
            <w:r>
              <w:rPr>
                <w:rFonts w:ascii="方正书宋_GBK" w:hAnsi="方正书宋_GBK" w:eastAsia="方正书宋_GBK" w:cs="方正书宋_GBK"/>
                <w:b/>
                <w:bCs/>
                <w:kern w:val="2"/>
                <w:sz w:val="21"/>
              </w:rPr>
              <w:t>3</w:t>
            </w:r>
            <w:r>
              <w:rPr>
                <w:rFonts w:hint="eastAsia" w:ascii="方正书宋_GBK" w:hAnsi="方正书宋_GBK" w:eastAsia="方正书宋_GBK" w:cs="方正书宋_GBK"/>
                <w:b/>
                <w:bCs/>
                <w:kern w:val="2"/>
                <w:sz w:val="21"/>
              </w:rPr>
              <w:t>月底</w:t>
            </w:r>
          </w:p>
        </w:tc>
        <w:tc>
          <w:tcPr>
            <w:tcW w:w="1588" w:type="dxa"/>
            <w:vAlign w:val="center"/>
          </w:tcPr>
          <w:p>
            <w:pPr>
              <w:spacing w:line="300" w:lineRule="exact"/>
              <w:jc w:val="center"/>
              <w:rPr>
                <w:rFonts w:ascii="方正书宋_GBK" w:hAnsi="方正书宋_GBK" w:eastAsia="方正书宋_GBK" w:cs="Times New Roman"/>
                <w:b/>
                <w:bCs/>
                <w:kern w:val="2"/>
                <w:sz w:val="21"/>
              </w:rPr>
            </w:pPr>
            <w:r>
              <w:rPr>
                <w:rFonts w:ascii="方正书宋_GBK" w:hAnsi="方正书宋_GBK" w:eastAsia="方正书宋_GBK" w:cs="方正书宋_GBK"/>
                <w:b/>
                <w:bCs/>
                <w:kern w:val="2"/>
                <w:sz w:val="21"/>
              </w:rPr>
              <w:t>6</w:t>
            </w:r>
            <w:r>
              <w:rPr>
                <w:rFonts w:hint="eastAsia" w:ascii="方正书宋_GBK" w:hAnsi="方正书宋_GBK" w:eastAsia="方正书宋_GBK" w:cs="方正书宋_GBK"/>
                <w:b/>
                <w:bCs/>
                <w:kern w:val="2"/>
                <w:sz w:val="21"/>
              </w:rPr>
              <w:t>月底</w:t>
            </w:r>
          </w:p>
        </w:tc>
        <w:tc>
          <w:tcPr>
            <w:tcW w:w="1304" w:type="dxa"/>
            <w:vAlign w:val="center"/>
          </w:tcPr>
          <w:p>
            <w:pPr>
              <w:spacing w:line="300" w:lineRule="exact"/>
              <w:jc w:val="center"/>
              <w:rPr>
                <w:rFonts w:ascii="方正书宋_GBK" w:hAnsi="方正书宋_GBK" w:eastAsia="方正书宋_GBK" w:cs="Times New Roman"/>
                <w:b/>
                <w:bCs/>
                <w:kern w:val="2"/>
                <w:sz w:val="21"/>
              </w:rPr>
            </w:pPr>
            <w:r>
              <w:rPr>
                <w:rFonts w:ascii="方正书宋_GBK" w:hAnsi="方正书宋_GBK" w:eastAsia="方正书宋_GBK" w:cs="方正书宋_GBK"/>
                <w:b/>
                <w:bCs/>
                <w:kern w:val="2"/>
                <w:sz w:val="21"/>
              </w:rPr>
              <w:t>10</w:t>
            </w:r>
            <w:r>
              <w:rPr>
                <w:rFonts w:hint="eastAsia" w:ascii="方正书宋_GBK" w:hAnsi="方正书宋_GBK" w:eastAsia="方正书宋_GBK" w:cs="方正书宋_GBK"/>
                <w:b/>
                <w:bCs/>
                <w:kern w:val="2"/>
                <w:sz w:val="21"/>
              </w:rPr>
              <w:t>月底</w:t>
            </w:r>
          </w:p>
        </w:tc>
        <w:tc>
          <w:tcPr>
            <w:tcW w:w="2977" w:type="dxa"/>
            <w:gridSpan w:val="2"/>
            <w:vAlign w:val="center"/>
          </w:tcPr>
          <w:p>
            <w:pPr>
              <w:spacing w:line="300" w:lineRule="exact"/>
              <w:jc w:val="center"/>
              <w:rPr>
                <w:rFonts w:ascii="方正书宋_GBK" w:hAnsi="方正书宋_GBK" w:eastAsia="方正书宋_GBK" w:cs="Times New Roman"/>
                <w:b/>
                <w:bCs/>
                <w:kern w:val="2"/>
                <w:sz w:val="21"/>
              </w:rPr>
            </w:pPr>
            <w:r>
              <w:rPr>
                <w:rFonts w:ascii="方正书宋_GBK" w:hAnsi="方正书宋_GBK" w:eastAsia="方正书宋_GBK" w:cs="方正书宋_GBK"/>
                <w:b/>
                <w:bCs/>
                <w:kern w:val="2"/>
                <w:sz w:val="21"/>
              </w:rPr>
              <w:t>12</w:t>
            </w:r>
            <w:r>
              <w:rPr>
                <w:rFonts w:hint="eastAsia" w:ascii="方正书宋_GBK" w:hAnsi="方正书宋_GBK" w:eastAsia="方正书宋_GBK" w:cs="方正书宋_GBK"/>
                <w:b/>
                <w:bCs/>
                <w:kern w:val="2"/>
                <w:sz w:val="21"/>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Pr>
          <w:p>
            <w:pPr>
              <w:spacing w:line="300" w:lineRule="exact"/>
              <w:jc w:val="left"/>
              <w:outlineLvl w:val="1"/>
              <w:rPr>
                <w:rFonts w:ascii="方正仿宋_GBK" w:hAnsi="方正仿宋_GBK" w:eastAsia="方正仿宋_GBK" w:cs="Times New Roman"/>
                <w:b/>
                <w:bCs/>
                <w:kern w:val="2"/>
                <w:sz w:val="28"/>
                <w:szCs w:val="28"/>
              </w:rPr>
            </w:pPr>
          </w:p>
        </w:tc>
        <w:tc>
          <w:tcPr>
            <w:tcW w:w="2410" w:type="dxa"/>
            <w:gridSpan w:val="2"/>
            <w:vAlign w:val="center"/>
          </w:tcPr>
          <w:p>
            <w:pPr>
              <w:spacing w:line="300" w:lineRule="exact"/>
              <w:jc w:val="center"/>
              <w:rPr>
                <w:rFonts w:ascii="方正书宋_GBK" w:hAnsi="方正书宋_GBK" w:eastAsia="方正书宋_GBK" w:cs="方正书宋_GBK"/>
                <w:b/>
                <w:bCs/>
                <w:kern w:val="2"/>
                <w:sz w:val="21"/>
              </w:rPr>
            </w:pPr>
            <w:r>
              <w:rPr>
                <w:rFonts w:ascii="方正书宋_GBK" w:hAnsi="方正书宋_GBK" w:eastAsia="方正书宋_GBK" w:cs="方正书宋_GBK"/>
                <w:b/>
                <w:bCs/>
                <w:kern w:val="2"/>
                <w:sz w:val="21"/>
              </w:rPr>
              <w:t>30.00</w:t>
            </w:r>
          </w:p>
        </w:tc>
        <w:tc>
          <w:tcPr>
            <w:tcW w:w="1588" w:type="dxa"/>
            <w:vAlign w:val="center"/>
          </w:tcPr>
          <w:p>
            <w:pPr>
              <w:spacing w:line="300" w:lineRule="exact"/>
              <w:jc w:val="center"/>
              <w:rPr>
                <w:rFonts w:ascii="方正书宋_GBK" w:hAnsi="方正书宋_GBK" w:eastAsia="方正书宋_GBK" w:cs="方正书宋_GBK"/>
                <w:b/>
                <w:bCs/>
                <w:kern w:val="2"/>
                <w:sz w:val="21"/>
              </w:rPr>
            </w:pPr>
            <w:r>
              <w:rPr>
                <w:rFonts w:ascii="方正书宋_GBK" w:hAnsi="方正书宋_GBK" w:eastAsia="方正书宋_GBK" w:cs="方正书宋_GBK"/>
                <w:b/>
                <w:bCs/>
                <w:kern w:val="2"/>
                <w:sz w:val="21"/>
              </w:rPr>
              <w:t>60.00</w:t>
            </w:r>
          </w:p>
        </w:tc>
        <w:tc>
          <w:tcPr>
            <w:tcW w:w="1304" w:type="dxa"/>
            <w:vAlign w:val="center"/>
          </w:tcPr>
          <w:p>
            <w:pPr>
              <w:spacing w:line="300" w:lineRule="exact"/>
              <w:jc w:val="center"/>
              <w:rPr>
                <w:rFonts w:ascii="方正书宋_GBK" w:hAnsi="方正书宋_GBK" w:eastAsia="方正书宋_GBK" w:cs="方正书宋_GBK"/>
                <w:b/>
                <w:bCs/>
                <w:kern w:val="2"/>
                <w:sz w:val="21"/>
              </w:rPr>
            </w:pPr>
            <w:r>
              <w:rPr>
                <w:rFonts w:ascii="方正书宋_GBK" w:hAnsi="方正书宋_GBK" w:eastAsia="方正书宋_GBK" w:cs="方正书宋_GBK"/>
                <w:b/>
                <w:bCs/>
                <w:kern w:val="2"/>
                <w:sz w:val="21"/>
              </w:rPr>
              <w:t>90.00</w:t>
            </w:r>
          </w:p>
        </w:tc>
        <w:tc>
          <w:tcPr>
            <w:tcW w:w="2977" w:type="dxa"/>
            <w:gridSpan w:val="2"/>
            <w:vAlign w:val="center"/>
          </w:tcPr>
          <w:p>
            <w:pPr>
              <w:spacing w:line="300" w:lineRule="exact"/>
              <w:jc w:val="center"/>
              <w:rPr>
                <w:rFonts w:ascii="方正书宋_GBK" w:hAnsi="方正书宋_GBK" w:eastAsia="方正书宋_GBK" w:cs="方正书宋_GBK"/>
                <w:b/>
                <w:bCs/>
                <w:kern w:val="2"/>
                <w:sz w:val="21"/>
              </w:rPr>
            </w:pPr>
            <w:r>
              <w:rPr>
                <w:rFonts w:ascii="方正书宋_GBK" w:hAnsi="方正书宋_GBK" w:eastAsia="方正书宋_GBK" w:cs="方正书宋_GBK"/>
                <w:b/>
                <w:bCs/>
                <w:kern w:val="2"/>
                <w:sz w:val="21"/>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hAnsi="方正书宋_GBK" w:eastAsia="方正书宋_GBK" w:cs="Times New Roman"/>
                <w:b/>
                <w:bCs/>
                <w:kern w:val="2"/>
                <w:sz w:val="21"/>
              </w:rPr>
            </w:pPr>
            <w:r>
              <w:rPr>
                <w:rFonts w:hint="eastAsia" w:ascii="方正书宋_GBK" w:hAnsi="方正书宋_GBK" w:eastAsia="方正书宋_GBK" w:cs="方正书宋_GBK"/>
                <w:b/>
                <w:bCs/>
                <w:kern w:val="2"/>
                <w:sz w:val="21"/>
              </w:rPr>
              <w:t>绩效目标</w:t>
            </w:r>
          </w:p>
        </w:tc>
        <w:tc>
          <w:tcPr>
            <w:tcW w:w="8279" w:type="dxa"/>
            <w:gridSpan w:val="6"/>
            <w:tcBorders>
              <w:bottom w:val="nil"/>
            </w:tcBorders>
            <w:vAlign w:val="center"/>
          </w:tcPr>
          <w:p>
            <w:pPr>
              <w:spacing w:line="300" w:lineRule="exact"/>
              <w:jc w:val="left"/>
              <w:rPr>
                <w:rFonts w:ascii="方正书宋_GBK" w:hAnsi="方正书宋_GBK" w:eastAsia="方正书宋_GBK" w:cs="Times New Roman"/>
                <w:b/>
                <w:bCs/>
                <w:kern w:val="2"/>
                <w:sz w:val="21"/>
              </w:rPr>
            </w:pPr>
            <w:r>
              <w:rPr>
                <w:rFonts w:ascii="方正书宋_GBK" w:hAnsi="方正书宋_GBK" w:eastAsia="方正书宋_GBK" w:cs="方正书宋_GBK"/>
                <w:b/>
                <w:bCs/>
                <w:kern w:val="2"/>
                <w:sz w:val="21"/>
              </w:rPr>
              <w:t>1</w:t>
            </w:r>
            <w:r>
              <w:rPr>
                <w:rFonts w:hint="eastAsia" w:ascii="方正书宋_GBK" w:hAnsi="方正书宋_GBK" w:eastAsia="方正书宋_GBK" w:cs="方正书宋_GBK"/>
                <w:b/>
                <w:bCs/>
                <w:kern w:val="2"/>
                <w:sz w:val="21"/>
              </w:rPr>
              <w:t>、组织开展专项统计调查工作，了解基层情况和动态提供统计信息和咨询建议。</w:t>
            </w:r>
          </w:p>
          <w:p>
            <w:pPr>
              <w:spacing w:line="300" w:lineRule="exact"/>
              <w:jc w:val="left"/>
              <w:rPr>
                <w:rFonts w:ascii="方正书宋_GBK" w:hAnsi="方正书宋_GBK" w:eastAsia="方正书宋_GBK" w:cs="Times New Roman"/>
                <w:b/>
                <w:bCs/>
                <w:kern w:val="2"/>
                <w:sz w:val="21"/>
              </w:rPr>
            </w:pPr>
            <w:r>
              <w:rPr>
                <w:rFonts w:hint="eastAsia" w:ascii="方正书宋_GBK" w:hAnsi="方正书宋_GBK" w:eastAsia="方正书宋_GBK" w:cs="方正书宋_GBK"/>
                <w:b/>
                <w:bCs/>
                <w:kern w:val="2"/>
                <w:sz w:val="21"/>
              </w:rPr>
              <w:t>组织开展统计调查</w:t>
            </w:r>
          </w:p>
          <w:p>
            <w:pPr>
              <w:spacing w:line="300" w:lineRule="exact"/>
              <w:jc w:val="left"/>
              <w:rPr>
                <w:rFonts w:ascii="方正书宋_GBK" w:hAnsi="方正书宋_GBK" w:eastAsia="方正书宋_GBK" w:cs="Times New Roman"/>
                <w:b/>
                <w:bCs/>
                <w:kern w:val="2"/>
                <w:sz w:val="21"/>
              </w:rPr>
            </w:pPr>
            <w:r>
              <w:rPr>
                <w:rFonts w:ascii="方正书宋_GBK" w:hAnsi="方正书宋_GBK" w:eastAsia="方正书宋_GBK" w:cs="方正书宋_GBK"/>
                <w:b/>
                <w:bCs/>
                <w:kern w:val="2"/>
                <w:sz w:val="21"/>
              </w:rPr>
              <w:t>2</w:t>
            </w:r>
            <w:r>
              <w:rPr>
                <w:rFonts w:hint="eastAsia" w:ascii="方正书宋_GBK" w:hAnsi="方正书宋_GBK" w:eastAsia="方正书宋_GBK" w:cs="方正书宋_GBK"/>
                <w:b/>
                <w:bCs/>
                <w:kern w:val="2"/>
                <w:sz w:val="21"/>
              </w:rPr>
              <w:t>、了解基层清况和动态提供统计信息和咨询建议</w:t>
            </w:r>
          </w:p>
        </w:tc>
      </w:tr>
    </w:tbl>
    <w:p>
      <w:pPr>
        <w:spacing w:line="14" w:lineRule="exact"/>
        <w:ind w:firstLine="420" w:firstLineChars="200"/>
        <w:jc w:val="center"/>
        <w:rPr>
          <w:rFonts w:ascii="Times New Roman" w:hAnsi="宋体" w:cs="Times New Roman"/>
          <w:b/>
          <w:bCs/>
        </w:rPr>
      </w:pPr>
      <w:r>
        <w:rPr>
          <w:rFonts w:ascii="方正书宋_GBK" w:hAnsi="方正书宋_GBK" w:eastAsia="方正书宋_GBK" w:cs="方正书宋_GBK"/>
          <w:b/>
          <w:bCs/>
        </w:rPr>
        <w:t xml:space="preserve"> </w:t>
      </w:r>
    </w:p>
    <w:tbl>
      <w:tblPr>
        <w:tblStyle w:val="9"/>
        <w:tblW w:w="94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2"/>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hAnsi="方正书宋_GBK" w:eastAsia="方正书宋_GBK" w:cs="Times New Roman"/>
                <w:b/>
                <w:bCs/>
                <w:kern w:val="2"/>
                <w:sz w:val="21"/>
              </w:rPr>
            </w:pPr>
            <w:r>
              <w:rPr>
                <w:rFonts w:hint="eastAsia" w:ascii="方正书宋_GBK" w:hAnsi="方正书宋_GBK" w:eastAsia="方正书宋_GBK" w:cs="方正书宋_GBK"/>
                <w:b/>
                <w:bCs/>
                <w:kern w:val="2"/>
                <w:sz w:val="21"/>
              </w:rPr>
              <w:t>一级指标</w:t>
            </w:r>
          </w:p>
        </w:tc>
        <w:tc>
          <w:tcPr>
            <w:tcW w:w="1134" w:type="dxa"/>
            <w:vAlign w:val="center"/>
          </w:tcPr>
          <w:p>
            <w:pPr>
              <w:spacing w:line="300" w:lineRule="exact"/>
              <w:jc w:val="center"/>
              <w:rPr>
                <w:rFonts w:ascii="方正书宋_GBK" w:hAnsi="方正书宋_GBK" w:eastAsia="方正书宋_GBK" w:cs="Times New Roman"/>
                <w:b/>
                <w:bCs/>
                <w:kern w:val="2"/>
                <w:sz w:val="21"/>
              </w:rPr>
            </w:pPr>
            <w:r>
              <w:rPr>
                <w:rFonts w:hint="eastAsia" w:ascii="方正书宋_GBK" w:hAnsi="方正书宋_GBK" w:eastAsia="方正书宋_GBK" w:cs="方正书宋_GBK"/>
                <w:b/>
                <w:bCs/>
                <w:kern w:val="2"/>
                <w:sz w:val="21"/>
              </w:rPr>
              <w:t>二级指标</w:t>
            </w:r>
          </w:p>
        </w:tc>
        <w:tc>
          <w:tcPr>
            <w:tcW w:w="1276" w:type="dxa"/>
            <w:vAlign w:val="center"/>
          </w:tcPr>
          <w:p>
            <w:pPr>
              <w:spacing w:line="300" w:lineRule="exact"/>
              <w:jc w:val="center"/>
              <w:rPr>
                <w:rFonts w:ascii="方正书宋_GBK" w:hAnsi="方正书宋_GBK" w:eastAsia="方正书宋_GBK" w:cs="Times New Roman"/>
                <w:b/>
                <w:bCs/>
                <w:kern w:val="2"/>
                <w:sz w:val="21"/>
              </w:rPr>
            </w:pPr>
            <w:r>
              <w:rPr>
                <w:rFonts w:hint="eastAsia" w:ascii="方正书宋_GBK" w:hAnsi="方正书宋_GBK" w:eastAsia="方正书宋_GBK" w:cs="方正书宋_GBK"/>
                <w:b/>
                <w:bCs/>
                <w:kern w:val="2"/>
                <w:sz w:val="21"/>
              </w:rPr>
              <w:t>三级指标</w:t>
            </w:r>
          </w:p>
        </w:tc>
        <w:tc>
          <w:tcPr>
            <w:tcW w:w="2892" w:type="dxa"/>
            <w:vAlign w:val="center"/>
          </w:tcPr>
          <w:p>
            <w:pPr>
              <w:spacing w:line="300" w:lineRule="exact"/>
              <w:jc w:val="center"/>
              <w:rPr>
                <w:rFonts w:ascii="方正书宋_GBK" w:hAnsi="方正书宋_GBK" w:eastAsia="方正书宋_GBK" w:cs="Times New Roman"/>
                <w:b/>
                <w:bCs/>
                <w:kern w:val="2"/>
                <w:sz w:val="21"/>
              </w:rPr>
            </w:pPr>
            <w:r>
              <w:rPr>
                <w:rFonts w:hint="eastAsia" w:ascii="方正书宋_GBK" w:hAnsi="方正书宋_GBK" w:eastAsia="方正书宋_GBK" w:cs="方正书宋_GBK"/>
                <w:b/>
                <w:bCs/>
                <w:kern w:val="2"/>
                <w:sz w:val="21"/>
              </w:rPr>
              <w:t>绩效指标描述</w:t>
            </w:r>
          </w:p>
        </w:tc>
        <w:tc>
          <w:tcPr>
            <w:tcW w:w="1276" w:type="dxa"/>
            <w:vAlign w:val="center"/>
          </w:tcPr>
          <w:p>
            <w:pPr>
              <w:spacing w:line="300" w:lineRule="exact"/>
              <w:jc w:val="center"/>
              <w:rPr>
                <w:rFonts w:ascii="方正书宋_GBK" w:hAnsi="方正书宋_GBK" w:eastAsia="方正书宋_GBK" w:cs="Times New Roman"/>
                <w:b/>
                <w:bCs/>
                <w:kern w:val="2"/>
                <w:sz w:val="21"/>
              </w:rPr>
            </w:pPr>
            <w:r>
              <w:rPr>
                <w:rFonts w:hint="eastAsia" w:ascii="方正书宋_GBK" w:hAnsi="方正书宋_GBK" w:eastAsia="方正书宋_GBK" w:cs="方正书宋_GBK"/>
                <w:b/>
                <w:bCs/>
                <w:kern w:val="2"/>
                <w:sz w:val="21"/>
              </w:rPr>
              <w:t>指标值</w:t>
            </w:r>
          </w:p>
        </w:tc>
        <w:tc>
          <w:tcPr>
            <w:tcW w:w="1701" w:type="dxa"/>
            <w:vAlign w:val="center"/>
          </w:tcPr>
          <w:p>
            <w:pPr>
              <w:spacing w:line="300" w:lineRule="exact"/>
              <w:jc w:val="center"/>
              <w:rPr>
                <w:rFonts w:ascii="方正书宋_GBK" w:hAnsi="方正书宋_GBK" w:eastAsia="方正书宋_GBK" w:cs="Times New Roman"/>
                <w:b/>
                <w:bCs/>
                <w:kern w:val="2"/>
                <w:sz w:val="21"/>
              </w:rPr>
            </w:pPr>
            <w:r>
              <w:rPr>
                <w:rFonts w:hint="eastAsia" w:ascii="方正书宋_GBK" w:hAnsi="方正书宋_GBK" w:eastAsia="方正书宋_GBK" w:cs="方正书宋_GBK"/>
                <w:b/>
                <w:bCs/>
                <w:kern w:val="2"/>
                <w:sz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hAnsi="方正书宋_GBK" w:eastAsia="方正书宋_GBK" w:cs="Times New Roman"/>
                <w:b/>
                <w:bCs/>
                <w:kern w:val="2"/>
                <w:sz w:val="21"/>
              </w:rPr>
            </w:pPr>
            <w:r>
              <w:rPr>
                <w:rFonts w:hint="eastAsia" w:ascii="方正书宋_GBK" w:hAnsi="方正书宋_GBK" w:eastAsia="方正书宋_GBK" w:cs="方正书宋_GBK"/>
                <w:b/>
                <w:bCs/>
                <w:kern w:val="2"/>
                <w:sz w:val="21"/>
              </w:rPr>
              <w:t>产出指标</w:t>
            </w:r>
          </w:p>
        </w:tc>
        <w:tc>
          <w:tcPr>
            <w:tcW w:w="1134" w:type="dxa"/>
            <w:vAlign w:val="center"/>
          </w:tcPr>
          <w:p>
            <w:pPr>
              <w:spacing w:line="300" w:lineRule="exact"/>
              <w:jc w:val="left"/>
              <w:rPr>
                <w:rFonts w:ascii="方正书宋_GBK" w:hAnsi="方正书宋_GBK" w:eastAsia="方正书宋_GBK" w:cs="Times New Roman"/>
                <w:b/>
                <w:bCs/>
                <w:kern w:val="2"/>
                <w:sz w:val="21"/>
              </w:rPr>
            </w:pPr>
            <w:r>
              <w:rPr>
                <w:rFonts w:hint="eastAsia" w:ascii="方正书宋_GBK" w:hAnsi="方正书宋_GBK" w:eastAsia="方正书宋_GBK" w:cs="方正书宋_GBK"/>
                <w:b/>
                <w:bCs/>
                <w:kern w:val="2"/>
                <w:sz w:val="21"/>
              </w:rPr>
              <w:t>数量指标</w:t>
            </w:r>
          </w:p>
        </w:tc>
        <w:tc>
          <w:tcPr>
            <w:tcW w:w="1276" w:type="dxa"/>
            <w:vAlign w:val="center"/>
          </w:tcPr>
          <w:p>
            <w:pPr>
              <w:spacing w:line="300" w:lineRule="exact"/>
              <w:jc w:val="left"/>
              <w:rPr>
                <w:rFonts w:ascii="方正书宋_GBK" w:hAnsi="方正书宋_GBK" w:eastAsia="方正书宋_GBK" w:cs="Times New Roman"/>
                <w:b/>
                <w:bCs/>
                <w:kern w:val="2"/>
                <w:sz w:val="21"/>
              </w:rPr>
            </w:pPr>
            <w:r>
              <w:rPr>
                <w:rFonts w:hint="eastAsia" w:ascii="方正书宋_GBK" w:hAnsi="方正书宋_GBK" w:eastAsia="方正书宋_GBK" w:cs="方正书宋_GBK"/>
                <w:b/>
                <w:bCs/>
                <w:kern w:val="2"/>
                <w:sz w:val="21"/>
              </w:rPr>
              <w:t>调查对象覆盖率（</w:t>
            </w:r>
            <w:r>
              <w:rPr>
                <w:rFonts w:ascii="方正书宋_GBK" w:hAnsi="方正书宋_GBK" w:eastAsia="方正书宋_GBK" w:cs="方正书宋_GBK"/>
                <w:b/>
                <w:bCs/>
                <w:kern w:val="2"/>
                <w:sz w:val="21"/>
              </w:rPr>
              <w:t>%</w:t>
            </w:r>
            <w:r>
              <w:rPr>
                <w:rFonts w:hint="eastAsia" w:ascii="方正书宋_GBK" w:hAnsi="方正书宋_GBK" w:eastAsia="方正书宋_GBK" w:cs="方正书宋_GBK"/>
                <w:b/>
                <w:bCs/>
                <w:kern w:val="2"/>
                <w:sz w:val="21"/>
              </w:rPr>
              <w:t>）</w:t>
            </w:r>
          </w:p>
          <w:p>
            <w:pPr>
              <w:spacing w:line="300" w:lineRule="exact"/>
              <w:jc w:val="left"/>
              <w:rPr>
                <w:rFonts w:ascii="方正书宋_GBK" w:hAnsi="方正书宋_GBK" w:eastAsia="方正书宋_GBK" w:cs="Times New Roman"/>
                <w:b/>
                <w:bCs/>
                <w:kern w:val="2"/>
                <w:sz w:val="21"/>
              </w:rPr>
            </w:pPr>
          </w:p>
        </w:tc>
        <w:tc>
          <w:tcPr>
            <w:tcW w:w="2892" w:type="dxa"/>
            <w:vAlign w:val="center"/>
          </w:tcPr>
          <w:p>
            <w:pPr>
              <w:spacing w:line="300" w:lineRule="exact"/>
              <w:jc w:val="left"/>
              <w:rPr>
                <w:rFonts w:ascii="方正书宋_GBK" w:hAnsi="方正书宋_GBK" w:eastAsia="方正书宋_GBK" w:cs="Times New Roman"/>
                <w:b/>
                <w:bCs/>
                <w:kern w:val="2"/>
                <w:sz w:val="21"/>
              </w:rPr>
            </w:pPr>
            <w:r>
              <w:rPr>
                <w:rFonts w:hint="eastAsia" w:ascii="方正书宋_GBK" w:hAnsi="方正书宋_GBK" w:eastAsia="方正书宋_GBK" w:cs="方正书宋_GBK"/>
                <w:b/>
                <w:bCs/>
                <w:kern w:val="2"/>
                <w:sz w:val="21"/>
              </w:rPr>
              <w:t>选取样本数量占调研对象总量的比率</w:t>
            </w:r>
          </w:p>
          <w:p>
            <w:pPr>
              <w:spacing w:line="300" w:lineRule="exact"/>
              <w:jc w:val="left"/>
              <w:rPr>
                <w:rFonts w:ascii="方正书宋_GBK" w:hAnsi="方正书宋_GBK" w:eastAsia="方正书宋_GBK" w:cs="Times New Roman"/>
                <w:b/>
                <w:bCs/>
                <w:kern w:val="2"/>
                <w:sz w:val="21"/>
              </w:rPr>
            </w:pPr>
          </w:p>
        </w:tc>
        <w:tc>
          <w:tcPr>
            <w:tcW w:w="1276" w:type="dxa"/>
            <w:vAlign w:val="center"/>
          </w:tcPr>
          <w:p>
            <w:pPr>
              <w:spacing w:line="300" w:lineRule="exact"/>
              <w:jc w:val="left"/>
              <w:rPr>
                <w:rFonts w:ascii="方正书宋_GBK" w:hAnsi="方正书宋_GBK" w:eastAsia="方正书宋_GBK" w:cs="方正书宋_GBK"/>
                <w:b/>
                <w:bCs/>
                <w:kern w:val="2"/>
                <w:sz w:val="21"/>
              </w:rPr>
            </w:pPr>
            <w:r>
              <w:rPr>
                <w:rFonts w:ascii="方正书宋_GBK" w:hAnsi="方正书宋_GBK" w:eastAsia="方正书宋_GBK" w:cs="方正书宋_GBK"/>
                <w:b/>
                <w:bCs/>
                <w:kern w:val="2"/>
                <w:sz w:val="21"/>
              </w:rPr>
              <w:t>&gt;95%</w:t>
            </w:r>
          </w:p>
        </w:tc>
        <w:tc>
          <w:tcPr>
            <w:tcW w:w="1701" w:type="dxa"/>
            <w:vAlign w:val="center"/>
          </w:tcPr>
          <w:p>
            <w:pPr>
              <w:spacing w:line="300" w:lineRule="exact"/>
              <w:jc w:val="left"/>
              <w:rPr>
                <w:rFonts w:ascii="方正书宋_GBK" w:hAnsi="方正书宋_GBK" w:eastAsia="方正书宋_GBK" w:cs="Times New Roman"/>
                <w:b/>
                <w:bCs/>
                <w:kern w:val="2"/>
                <w:sz w:val="21"/>
              </w:rPr>
            </w:pPr>
            <w:r>
              <w:rPr>
                <w:rFonts w:hint="eastAsia" w:ascii="方正书宋_GBK" w:hAnsi="方正书宋_GBK" w:eastAsia="方正书宋_GBK" w:cs="方正书宋_GBK"/>
                <w:b/>
                <w:bCs/>
                <w:kern w:val="2"/>
                <w:sz w:val="21"/>
              </w:rPr>
              <w:t>样本数量占调研对象总量占比</w:t>
            </w:r>
          </w:p>
          <w:p>
            <w:pPr>
              <w:spacing w:line="300" w:lineRule="exact"/>
              <w:jc w:val="left"/>
              <w:rPr>
                <w:rFonts w:ascii="方正书宋_GBK" w:hAnsi="方正书宋_GBK" w:eastAsia="方正书宋_GBK" w:cs="Times New Roman"/>
                <w:b/>
                <w:bCs/>
                <w:kern w:val="2"/>
                <w:sz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hAnsi="方正书宋_GBK" w:eastAsia="方正书宋_GBK" w:cs="Times New Roman"/>
                <w:b/>
                <w:bCs/>
                <w:kern w:val="2"/>
                <w:sz w:val="21"/>
              </w:rPr>
            </w:pPr>
            <w:r>
              <w:rPr>
                <w:rFonts w:hint="eastAsia" w:ascii="方正书宋_GBK" w:hAnsi="方正书宋_GBK" w:eastAsia="方正书宋_GBK" w:cs="方正书宋_GBK"/>
                <w:b/>
                <w:bCs/>
                <w:kern w:val="2"/>
                <w:sz w:val="21"/>
              </w:rPr>
              <w:t>效果指标</w:t>
            </w:r>
          </w:p>
        </w:tc>
        <w:tc>
          <w:tcPr>
            <w:tcW w:w="1134" w:type="dxa"/>
            <w:vAlign w:val="center"/>
          </w:tcPr>
          <w:p>
            <w:pPr>
              <w:spacing w:line="300" w:lineRule="exact"/>
              <w:jc w:val="left"/>
              <w:rPr>
                <w:rFonts w:ascii="方正书宋_GBK" w:hAnsi="方正书宋_GBK" w:eastAsia="方正书宋_GBK" w:cs="Times New Roman"/>
                <w:b/>
                <w:bCs/>
                <w:kern w:val="2"/>
                <w:sz w:val="21"/>
              </w:rPr>
            </w:pPr>
            <w:r>
              <w:rPr>
                <w:rFonts w:hint="eastAsia" w:ascii="方正书宋_GBK" w:hAnsi="方正书宋_GBK" w:eastAsia="方正书宋_GBK" w:cs="方正书宋_GBK"/>
                <w:b/>
                <w:bCs/>
                <w:kern w:val="2"/>
                <w:sz w:val="21"/>
              </w:rPr>
              <w:t>社会效益指标</w:t>
            </w:r>
          </w:p>
        </w:tc>
        <w:tc>
          <w:tcPr>
            <w:tcW w:w="1276" w:type="dxa"/>
            <w:vAlign w:val="center"/>
          </w:tcPr>
          <w:p>
            <w:pPr>
              <w:spacing w:line="300" w:lineRule="exact"/>
              <w:jc w:val="left"/>
              <w:rPr>
                <w:rFonts w:ascii="方正书宋_GBK" w:hAnsi="方正书宋_GBK" w:eastAsia="方正书宋_GBK" w:cs="Times New Roman"/>
                <w:b/>
                <w:bCs/>
                <w:kern w:val="2"/>
                <w:sz w:val="21"/>
              </w:rPr>
            </w:pPr>
            <w:r>
              <w:rPr>
                <w:rFonts w:hint="eastAsia" w:ascii="方正书宋_GBK" w:hAnsi="方正书宋_GBK" w:eastAsia="方正书宋_GBK" w:cs="方正书宋_GBK"/>
                <w:b/>
                <w:bCs/>
                <w:kern w:val="2"/>
                <w:sz w:val="21"/>
              </w:rPr>
              <w:t>统计失误率（</w:t>
            </w:r>
            <w:r>
              <w:rPr>
                <w:rFonts w:ascii="方正书宋_GBK" w:hAnsi="方正书宋_GBK" w:eastAsia="方正书宋_GBK" w:cs="方正书宋_GBK"/>
                <w:b/>
                <w:bCs/>
                <w:kern w:val="2"/>
                <w:sz w:val="21"/>
              </w:rPr>
              <w:t>%</w:t>
            </w:r>
            <w:r>
              <w:rPr>
                <w:rFonts w:hint="eastAsia" w:ascii="方正书宋_GBK" w:hAnsi="方正书宋_GBK" w:eastAsia="方正书宋_GBK" w:cs="方正书宋_GBK"/>
                <w:b/>
                <w:bCs/>
                <w:kern w:val="2"/>
                <w:sz w:val="21"/>
              </w:rPr>
              <w:t>）</w:t>
            </w:r>
          </w:p>
          <w:p>
            <w:pPr>
              <w:spacing w:line="300" w:lineRule="exact"/>
              <w:jc w:val="left"/>
              <w:rPr>
                <w:rFonts w:ascii="方正书宋_GBK" w:hAnsi="方正书宋_GBK" w:eastAsia="方正书宋_GBK" w:cs="Times New Roman"/>
                <w:b/>
                <w:bCs/>
                <w:kern w:val="2"/>
                <w:sz w:val="21"/>
              </w:rPr>
            </w:pPr>
          </w:p>
        </w:tc>
        <w:tc>
          <w:tcPr>
            <w:tcW w:w="2892" w:type="dxa"/>
            <w:vAlign w:val="center"/>
          </w:tcPr>
          <w:p>
            <w:pPr>
              <w:spacing w:line="300" w:lineRule="exact"/>
              <w:jc w:val="left"/>
              <w:rPr>
                <w:rFonts w:ascii="方正书宋_GBK" w:hAnsi="方正书宋_GBK" w:eastAsia="方正书宋_GBK" w:cs="Times New Roman"/>
                <w:b/>
                <w:bCs/>
                <w:kern w:val="2"/>
                <w:sz w:val="21"/>
              </w:rPr>
            </w:pPr>
            <w:r>
              <w:rPr>
                <w:rFonts w:hint="eastAsia" w:ascii="方正书宋_GBK" w:hAnsi="方正书宋_GBK" w:eastAsia="方正书宋_GBK" w:cs="方正书宋_GBK"/>
                <w:b/>
                <w:bCs/>
                <w:kern w:val="2"/>
                <w:sz w:val="21"/>
              </w:rPr>
              <w:t>抽样调查失误数占抽样调查总数的比率</w:t>
            </w:r>
          </w:p>
          <w:p>
            <w:pPr>
              <w:spacing w:line="300" w:lineRule="exact"/>
              <w:jc w:val="left"/>
              <w:rPr>
                <w:rFonts w:ascii="方正书宋_GBK" w:hAnsi="方正书宋_GBK" w:eastAsia="方正书宋_GBK" w:cs="Times New Roman"/>
                <w:b/>
                <w:bCs/>
                <w:kern w:val="2"/>
                <w:sz w:val="21"/>
              </w:rPr>
            </w:pPr>
          </w:p>
        </w:tc>
        <w:tc>
          <w:tcPr>
            <w:tcW w:w="1276" w:type="dxa"/>
            <w:vAlign w:val="center"/>
          </w:tcPr>
          <w:p>
            <w:pPr>
              <w:spacing w:line="300" w:lineRule="exact"/>
              <w:jc w:val="left"/>
              <w:rPr>
                <w:rFonts w:ascii="方正书宋_GBK" w:hAnsi="方正书宋_GBK" w:eastAsia="方正书宋_GBK" w:cs="方正书宋_GBK"/>
                <w:b/>
                <w:bCs/>
                <w:kern w:val="2"/>
                <w:sz w:val="21"/>
              </w:rPr>
            </w:pPr>
            <w:r>
              <w:rPr>
                <w:rFonts w:ascii="方正书宋_GBK" w:hAnsi="方正书宋_GBK" w:eastAsia="方正书宋_GBK" w:cs="方正书宋_GBK"/>
                <w:b/>
                <w:bCs/>
                <w:kern w:val="2"/>
                <w:sz w:val="21"/>
              </w:rPr>
              <w:t>&gt;95%</w:t>
            </w:r>
          </w:p>
        </w:tc>
        <w:tc>
          <w:tcPr>
            <w:tcW w:w="1701" w:type="dxa"/>
            <w:vAlign w:val="center"/>
          </w:tcPr>
          <w:p>
            <w:pPr>
              <w:spacing w:line="300" w:lineRule="exact"/>
              <w:jc w:val="left"/>
              <w:rPr>
                <w:rFonts w:ascii="方正书宋_GBK" w:hAnsi="方正书宋_GBK" w:eastAsia="方正书宋_GBK" w:cs="Times New Roman"/>
                <w:b/>
                <w:bCs/>
                <w:kern w:val="2"/>
                <w:sz w:val="21"/>
              </w:rPr>
            </w:pPr>
            <w:r>
              <w:rPr>
                <w:rFonts w:hint="eastAsia" w:ascii="方正书宋_GBK" w:hAnsi="方正书宋_GBK" w:eastAsia="方正书宋_GBK" w:cs="方正书宋_GBK"/>
                <w:b/>
                <w:bCs/>
                <w:kern w:val="2"/>
                <w:sz w:val="21"/>
              </w:rPr>
              <w:t>抽样调查失误数占抽样调查总数比例</w:t>
            </w:r>
          </w:p>
          <w:p>
            <w:pPr>
              <w:spacing w:line="300" w:lineRule="exact"/>
              <w:jc w:val="left"/>
              <w:rPr>
                <w:rFonts w:ascii="方正书宋_GBK" w:hAnsi="方正书宋_GBK" w:eastAsia="方正书宋_GBK" w:cs="Times New Roman"/>
                <w:b/>
                <w:bCs/>
                <w:kern w:val="2"/>
                <w:sz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hAnsi="方正书宋_GBK" w:eastAsia="方正书宋_GBK" w:cs="Times New Roman"/>
                <w:b/>
                <w:bCs/>
                <w:kern w:val="2"/>
                <w:sz w:val="21"/>
              </w:rPr>
            </w:pPr>
            <w:r>
              <w:rPr>
                <w:rFonts w:hint="eastAsia" w:ascii="方正书宋_GBK" w:hAnsi="方正书宋_GBK" w:eastAsia="方正书宋_GBK" w:cs="方正书宋_GBK"/>
                <w:b/>
                <w:bCs/>
                <w:kern w:val="2"/>
                <w:sz w:val="21"/>
              </w:rPr>
              <w:t>满意度指标</w:t>
            </w:r>
          </w:p>
        </w:tc>
        <w:tc>
          <w:tcPr>
            <w:tcW w:w="1134" w:type="dxa"/>
            <w:vAlign w:val="center"/>
          </w:tcPr>
          <w:p>
            <w:pPr>
              <w:spacing w:line="300" w:lineRule="exact"/>
              <w:jc w:val="left"/>
              <w:rPr>
                <w:rFonts w:ascii="方正书宋_GBK" w:hAnsi="方正书宋_GBK" w:eastAsia="方正书宋_GBK" w:cs="Times New Roman"/>
                <w:b/>
                <w:bCs/>
                <w:kern w:val="2"/>
                <w:sz w:val="21"/>
              </w:rPr>
            </w:pPr>
            <w:r>
              <w:rPr>
                <w:rFonts w:hint="eastAsia" w:ascii="方正书宋_GBK" w:hAnsi="方正书宋_GBK" w:eastAsia="方正书宋_GBK" w:cs="方正书宋_GBK"/>
                <w:b/>
                <w:bCs/>
                <w:kern w:val="2"/>
                <w:sz w:val="21"/>
              </w:rPr>
              <w:t>服务对象满意度指标</w:t>
            </w:r>
          </w:p>
        </w:tc>
        <w:tc>
          <w:tcPr>
            <w:tcW w:w="1276" w:type="dxa"/>
            <w:vAlign w:val="center"/>
          </w:tcPr>
          <w:p>
            <w:pPr>
              <w:spacing w:line="300" w:lineRule="exact"/>
              <w:jc w:val="left"/>
              <w:rPr>
                <w:rFonts w:ascii="方正书宋_GBK" w:hAnsi="方正书宋_GBK" w:eastAsia="方正书宋_GBK" w:cs="Times New Roman"/>
                <w:b/>
                <w:bCs/>
                <w:kern w:val="2"/>
                <w:sz w:val="21"/>
              </w:rPr>
            </w:pPr>
            <w:r>
              <w:rPr>
                <w:rFonts w:hint="eastAsia" w:ascii="方正书宋_GBK" w:hAnsi="方正书宋_GBK" w:eastAsia="方正书宋_GBK" w:cs="方正书宋_GBK"/>
                <w:b/>
                <w:bCs/>
                <w:kern w:val="2"/>
                <w:sz w:val="21"/>
              </w:rPr>
              <w:t>群众满意度</w:t>
            </w:r>
          </w:p>
        </w:tc>
        <w:tc>
          <w:tcPr>
            <w:tcW w:w="2892" w:type="dxa"/>
            <w:vAlign w:val="center"/>
          </w:tcPr>
          <w:p>
            <w:pPr>
              <w:spacing w:line="300" w:lineRule="exact"/>
              <w:jc w:val="left"/>
              <w:rPr>
                <w:rFonts w:ascii="方正书宋_GBK" w:hAnsi="方正书宋_GBK" w:eastAsia="方正书宋_GBK" w:cs="Times New Roman"/>
                <w:b/>
                <w:bCs/>
                <w:kern w:val="2"/>
                <w:sz w:val="21"/>
              </w:rPr>
            </w:pPr>
            <w:r>
              <w:rPr>
                <w:rFonts w:hint="eastAsia" w:ascii="方正书宋_GBK" w:hAnsi="方正书宋_GBK" w:eastAsia="方正书宋_GBK" w:cs="方正书宋_GBK"/>
                <w:b/>
                <w:bCs/>
                <w:kern w:val="2"/>
                <w:sz w:val="21"/>
              </w:rPr>
              <w:t>群众对统计调查的整体满意度</w:t>
            </w:r>
          </w:p>
        </w:tc>
        <w:tc>
          <w:tcPr>
            <w:tcW w:w="1276" w:type="dxa"/>
            <w:vAlign w:val="center"/>
          </w:tcPr>
          <w:p>
            <w:pPr>
              <w:spacing w:line="300" w:lineRule="exact"/>
              <w:jc w:val="left"/>
              <w:rPr>
                <w:rFonts w:ascii="方正书宋_GBK" w:hAnsi="方正书宋_GBK" w:eastAsia="方正书宋_GBK" w:cs="方正书宋_GBK"/>
                <w:b/>
                <w:bCs/>
                <w:kern w:val="2"/>
                <w:sz w:val="21"/>
              </w:rPr>
            </w:pPr>
            <w:r>
              <w:rPr>
                <w:rFonts w:ascii="方正书宋_GBK" w:hAnsi="方正书宋_GBK" w:eastAsia="方正书宋_GBK" w:cs="方正书宋_GBK"/>
                <w:b/>
                <w:bCs/>
                <w:kern w:val="2"/>
                <w:sz w:val="21"/>
              </w:rPr>
              <w:t>&gt;95%</w:t>
            </w:r>
          </w:p>
        </w:tc>
        <w:tc>
          <w:tcPr>
            <w:tcW w:w="1701" w:type="dxa"/>
            <w:vAlign w:val="center"/>
          </w:tcPr>
          <w:p>
            <w:pPr>
              <w:spacing w:line="300" w:lineRule="exact"/>
              <w:jc w:val="left"/>
              <w:rPr>
                <w:rFonts w:ascii="方正书宋_GBK" w:hAnsi="方正书宋_GBK" w:eastAsia="方正书宋_GBK" w:cs="Times New Roman"/>
                <w:b/>
                <w:bCs/>
                <w:kern w:val="2"/>
                <w:sz w:val="21"/>
              </w:rPr>
            </w:pPr>
            <w:r>
              <w:rPr>
                <w:rFonts w:hint="eastAsia" w:ascii="方正书宋_GBK" w:hAnsi="方正书宋_GBK" w:eastAsia="方正书宋_GBK" w:cs="方正书宋_GBK"/>
                <w:b/>
                <w:bCs/>
                <w:kern w:val="2"/>
                <w:sz w:val="21"/>
              </w:rPr>
              <w:t>抽查群众调查数量</w:t>
            </w:r>
          </w:p>
        </w:tc>
      </w:tr>
    </w:tbl>
    <w:p>
      <w:pPr>
        <w:spacing w:line="300" w:lineRule="exact"/>
        <w:jc w:val="left"/>
        <w:rPr>
          <w:rFonts w:ascii="方正书宋_GBK" w:hAnsi="方正书宋_GBK" w:eastAsia="方正书宋_GBK" w:cs="Times New Roman"/>
          <w:b/>
          <w:bCs/>
        </w:rPr>
      </w:pPr>
    </w:p>
    <w:p>
      <w:pPr>
        <w:ind w:firstLine="562" w:firstLineChars="200"/>
        <w:jc w:val="left"/>
        <w:outlineLvl w:val="1"/>
        <w:rPr>
          <w:rFonts w:ascii="Times New Roman" w:hAnsi="宋体" w:cs="Times New Roman"/>
          <w:b/>
          <w:bCs/>
          <w:sz w:val="28"/>
          <w:szCs w:val="28"/>
        </w:rPr>
      </w:pPr>
      <w:r>
        <w:rPr>
          <w:rFonts w:ascii="方正仿宋_GBK" w:hAnsi="方正仿宋_GBK" w:eastAsia="方正仿宋_GBK" w:cs="方正仿宋_GBK"/>
          <w:b/>
          <w:bCs/>
          <w:sz w:val="28"/>
          <w:szCs w:val="28"/>
        </w:rPr>
        <w:t>2</w:t>
      </w:r>
      <w:r>
        <w:rPr>
          <w:rFonts w:hint="eastAsia" w:ascii="方正仿宋_GBK" w:hAnsi="方正仿宋_GBK" w:eastAsia="方正仿宋_GBK" w:cs="方正仿宋_GBK"/>
          <w:b/>
          <w:bCs/>
          <w:sz w:val="28"/>
          <w:szCs w:val="28"/>
        </w:rPr>
        <w:t>、第七次全国人口普查绩效目标表</w:t>
      </w:r>
      <w:bookmarkStart w:id="6" w:name="_Toc31070"/>
      <w:r>
        <w:rPr>
          <w:rFonts w:ascii="方正仿宋_GBK" w:hAnsi="方正仿宋_GBK" w:eastAsia="方正仿宋_GBK" w:cs="方正仿宋_GBK"/>
          <w:b/>
          <w:bCs/>
          <w:sz w:val="28"/>
          <w:szCs w:val="28"/>
        </w:rPr>
        <w:fldChar w:fldCharType="begin"/>
      </w:r>
      <w:r>
        <w:rPr>
          <w:rFonts w:ascii="方正仿宋_GBK" w:hAnsi="方正仿宋_GBK" w:eastAsia="方正仿宋_GBK" w:cs="Times New Roman"/>
          <w:b/>
          <w:bCs/>
          <w:sz w:val="28"/>
          <w:szCs w:val="28"/>
        </w:rPr>
        <w:instrText xml:space="preserve">tc "</w:instrText>
      </w:r>
      <w:r>
        <w:rPr>
          <w:rFonts w:ascii="方正仿宋_GBK" w:hAnsi="方正仿宋_GBK" w:eastAsia="方正仿宋_GBK" w:cs="方正仿宋_GBK"/>
          <w:b/>
          <w:bCs/>
          <w:sz w:val="28"/>
          <w:szCs w:val="28"/>
        </w:rPr>
        <w:instrText xml:space="preserve">2</w:instrText>
      </w:r>
      <w:r>
        <w:rPr>
          <w:rFonts w:hint="eastAsia" w:ascii="方正仿宋_GBK" w:hAnsi="方正仿宋_GBK" w:eastAsia="方正仿宋_GBK" w:cs="方正仿宋_GBK"/>
          <w:b/>
          <w:bCs/>
          <w:sz w:val="28"/>
          <w:szCs w:val="28"/>
        </w:rPr>
        <w:instrText xml:space="preserve">、第七次全国人口普查绩效目标表</w:instrText>
      </w:r>
      <w:r>
        <w:rPr>
          <w:rFonts w:ascii="方正仿宋_GBK" w:hAnsi="方正仿宋_GBK" w:eastAsia="方正仿宋_GBK" w:cs="Times New Roman"/>
          <w:b/>
          <w:bCs/>
          <w:sz w:val="28"/>
          <w:szCs w:val="28"/>
        </w:rPr>
        <w:instrText xml:space="preserve">" \f C \l 0</w:instrText>
      </w:r>
      <w:r>
        <w:rPr>
          <w:rFonts w:ascii="方正仿宋_GBK" w:hAnsi="方正仿宋_GBK" w:eastAsia="方正仿宋_GBK" w:cs="方正仿宋_GBK"/>
          <w:b/>
          <w:bCs/>
          <w:sz w:val="28"/>
          <w:szCs w:val="28"/>
        </w:rPr>
        <w:instrText xml:space="preserve">1</w:instrText>
      </w:r>
      <w:r>
        <w:rPr>
          <w:rFonts w:ascii="方正仿宋_GBK" w:hAnsi="方正仿宋_GBK" w:eastAsia="方正仿宋_GBK" w:cs="方正仿宋_GBK"/>
          <w:b/>
          <w:bCs/>
          <w:sz w:val="28"/>
          <w:szCs w:val="28"/>
        </w:rPr>
        <w:fldChar w:fldCharType="end"/>
      </w:r>
      <w:bookmarkEnd w:id="6"/>
    </w:p>
    <w:tbl>
      <w:tblPr>
        <w:tblStyle w:val="9"/>
        <w:tblW w:w="94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8"/>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2"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hAnsi="方正书宋_GBK" w:eastAsia="方正书宋_GBK" w:cs="Times New Roman"/>
                <w:b/>
                <w:bCs/>
                <w:kern w:val="2"/>
                <w:sz w:val="21"/>
              </w:rPr>
            </w:pPr>
            <w:r>
              <w:rPr>
                <w:rFonts w:ascii="方正书宋_GBK" w:hAnsi="方正书宋_GBK" w:eastAsia="方正书宋_GBK" w:cs="方正书宋_GBK"/>
                <w:b/>
                <w:bCs/>
                <w:kern w:val="2"/>
                <w:sz w:val="21"/>
              </w:rPr>
              <w:t>410002</w:t>
            </w:r>
            <w:r>
              <w:rPr>
                <w:rFonts w:hint="eastAsia" w:ascii="方正书宋_GBK" w:hAnsi="方正书宋_GBK" w:eastAsia="方正书宋_GBK" w:cs="方正书宋_GBK"/>
                <w:b/>
                <w:bCs/>
                <w:kern w:val="2"/>
                <w:sz w:val="21"/>
              </w:rPr>
              <w:t>隆尧县统计局</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hAnsi="方正书宋_GBK" w:eastAsia="方正书宋_GBK" w:cs="Times New Roman"/>
                <w:b/>
                <w:bCs/>
                <w:kern w:val="2"/>
                <w:sz w:val="21"/>
              </w:rPr>
            </w:pPr>
            <w:r>
              <w:rPr>
                <w:rFonts w:hint="eastAsia" w:ascii="方正书宋_GBK" w:hAnsi="方正书宋_GBK" w:eastAsia="方正书宋_GBK" w:cs="方正书宋_GBK"/>
                <w:b/>
                <w:bCs/>
                <w:kern w:val="2"/>
                <w:sz w:val="21"/>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方正书宋_GBK" w:hAnsi="方正书宋_GBK" w:eastAsia="方正书宋_GBK" w:cs="Times New Roman"/>
                <w:b/>
                <w:bCs/>
                <w:kern w:val="2"/>
                <w:sz w:val="21"/>
              </w:rPr>
            </w:pPr>
            <w:r>
              <w:rPr>
                <w:rFonts w:hint="eastAsia" w:ascii="方正书宋_GBK" w:hAnsi="方正书宋_GBK" w:eastAsia="方正书宋_GBK" w:cs="方正书宋_GBK"/>
                <w:b/>
                <w:bCs/>
                <w:kern w:val="2"/>
                <w:sz w:val="21"/>
              </w:rPr>
              <w:t>项目编码</w:t>
            </w:r>
          </w:p>
        </w:tc>
        <w:tc>
          <w:tcPr>
            <w:tcW w:w="2410" w:type="dxa"/>
            <w:gridSpan w:val="2"/>
            <w:vAlign w:val="center"/>
          </w:tcPr>
          <w:p>
            <w:pPr>
              <w:spacing w:line="300" w:lineRule="exact"/>
              <w:jc w:val="left"/>
              <w:rPr>
                <w:rFonts w:ascii="方正书宋_GBK" w:hAnsi="方正书宋_GBK" w:eastAsia="方正书宋_GBK" w:cs="方正书宋_GBK"/>
                <w:b/>
                <w:bCs/>
                <w:kern w:val="2"/>
                <w:sz w:val="21"/>
              </w:rPr>
            </w:pPr>
            <w:r>
              <w:rPr>
                <w:rFonts w:ascii="方正书宋_GBK" w:hAnsi="方正书宋_GBK" w:eastAsia="方正书宋_GBK" w:cs="方正书宋_GBK"/>
                <w:b/>
                <w:bCs/>
                <w:kern w:val="2"/>
                <w:sz w:val="21"/>
              </w:rPr>
              <w:t>410-0501-YXN-GYOG</w:t>
            </w:r>
          </w:p>
        </w:tc>
        <w:tc>
          <w:tcPr>
            <w:tcW w:w="1588" w:type="dxa"/>
            <w:vAlign w:val="center"/>
          </w:tcPr>
          <w:p>
            <w:pPr>
              <w:spacing w:line="300" w:lineRule="exact"/>
              <w:jc w:val="center"/>
              <w:rPr>
                <w:rFonts w:ascii="方正书宋_GBK" w:hAnsi="方正书宋_GBK" w:eastAsia="方正书宋_GBK" w:cs="Times New Roman"/>
                <w:b/>
                <w:bCs/>
                <w:kern w:val="2"/>
                <w:sz w:val="21"/>
              </w:rPr>
            </w:pPr>
            <w:r>
              <w:rPr>
                <w:rFonts w:hint="eastAsia" w:ascii="方正书宋_GBK" w:hAnsi="方正书宋_GBK" w:eastAsia="方正书宋_GBK" w:cs="方正书宋_GBK"/>
                <w:b/>
                <w:bCs/>
                <w:kern w:val="2"/>
                <w:sz w:val="21"/>
              </w:rPr>
              <w:t>项目名称</w:t>
            </w:r>
          </w:p>
        </w:tc>
        <w:tc>
          <w:tcPr>
            <w:tcW w:w="4281" w:type="dxa"/>
            <w:gridSpan w:val="3"/>
            <w:vAlign w:val="center"/>
          </w:tcPr>
          <w:p>
            <w:pPr>
              <w:spacing w:line="300" w:lineRule="exact"/>
              <w:jc w:val="left"/>
              <w:rPr>
                <w:rFonts w:ascii="方正书宋_GBK" w:hAnsi="方正书宋_GBK" w:eastAsia="方正书宋_GBK" w:cs="Times New Roman"/>
                <w:b/>
                <w:bCs/>
                <w:kern w:val="2"/>
                <w:sz w:val="21"/>
              </w:rPr>
            </w:pPr>
            <w:r>
              <w:rPr>
                <w:rFonts w:hint="eastAsia" w:ascii="方正书宋_GBK" w:hAnsi="方正书宋_GBK" w:eastAsia="方正书宋_GBK" w:cs="方正书宋_GBK"/>
                <w:b/>
                <w:bCs/>
                <w:kern w:val="2"/>
                <w:sz w:val="21"/>
              </w:rPr>
              <w:t>第七次全国人口普查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hAnsi="方正书宋_GBK" w:eastAsia="方正书宋_GBK" w:cs="Times New Roman"/>
                <w:b/>
                <w:bCs/>
                <w:kern w:val="2"/>
                <w:sz w:val="21"/>
              </w:rPr>
            </w:pPr>
            <w:r>
              <w:rPr>
                <w:rFonts w:hint="eastAsia" w:ascii="方正书宋_GBK" w:hAnsi="方正书宋_GBK" w:eastAsia="方正书宋_GBK" w:cs="方正书宋_GBK"/>
                <w:b/>
                <w:bCs/>
                <w:kern w:val="2"/>
                <w:sz w:val="21"/>
              </w:rPr>
              <w:t>预算规模及资金用途</w:t>
            </w:r>
          </w:p>
        </w:tc>
        <w:tc>
          <w:tcPr>
            <w:tcW w:w="1134" w:type="dxa"/>
            <w:vAlign w:val="center"/>
          </w:tcPr>
          <w:p>
            <w:pPr>
              <w:spacing w:line="300" w:lineRule="exact"/>
              <w:jc w:val="center"/>
              <w:rPr>
                <w:rFonts w:ascii="方正书宋_GBK" w:hAnsi="方正书宋_GBK" w:eastAsia="方正书宋_GBK" w:cs="Times New Roman"/>
                <w:b/>
                <w:bCs/>
                <w:kern w:val="2"/>
                <w:sz w:val="21"/>
              </w:rPr>
            </w:pPr>
            <w:r>
              <w:rPr>
                <w:rFonts w:hint="eastAsia" w:ascii="方正书宋_GBK" w:hAnsi="方正书宋_GBK" w:eastAsia="方正书宋_GBK" w:cs="方正书宋_GBK"/>
                <w:b/>
                <w:bCs/>
                <w:kern w:val="2"/>
                <w:sz w:val="21"/>
              </w:rPr>
              <w:t>预算数</w:t>
            </w:r>
          </w:p>
        </w:tc>
        <w:tc>
          <w:tcPr>
            <w:tcW w:w="1276" w:type="dxa"/>
            <w:vAlign w:val="center"/>
          </w:tcPr>
          <w:p>
            <w:pPr>
              <w:spacing w:line="300" w:lineRule="exact"/>
              <w:jc w:val="left"/>
              <w:rPr>
                <w:rFonts w:ascii="方正书宋_GBK" w:hAnsi="方正书宋_GBK" w:eastAsia="方正书宋_GBK" w:cs="方正书宋_GBK"/>
                <w:b/>
                <w:bCs/>
                <w:kern w:val="2"/>
                <w:sz w:val="21"/>
              </w:rPr>
            </w:pPr>
            <w:r>
              <w:rPr>
                <w:rFonts w:ascii="方正书宋_GBK" w:hAnsi="方正书宋_GBK" w:eastAsia="方正书宋_GBK" w:cs="方正书宋_GBK"/>
                <w:b/>
                <w:bCs/>
                <w:kern w:val="2"/>
                <w:sz w:val="21"/>
              </w:rPr>
              <w:t>500000.00</w:t>
            </w:r>
          </w:p>
        </w:tc>
        <w:tc>
          <w:tcPr>
            <w:tcW w:w="1588" w:type="dxa"/>
            <w:vAlign w:val="center"/>
          </w:tcPr>
          <w:p>
            <w:pPr>
              <w:spacing w:line="300" w:lineRule="exact"/>
              <w:jc w:val="center"/>
              <w:rPr>
                <w:rFonts w:ascii="方正书宋_GBK" w:hAnsi="方正书宋_GBK" w:eastAsia="方正书宋_GBK" w:cs="Times New Roman"/>
                <w:b/>
                <w:bCs/>
                <w:kern w:val="2"/>
                <w:sz w:val="21"/>
              </w:rPr>
            </w:pPr>
            <w:r>
              <w:rPr>
                <w:rFonts w:hint="eastAsia" w:ascii="方正书宋_GBK" w:hAnsi="方正书宋_GBK" w:eastAsia="方正书宋_GBK" w:cs="方正书宋_GBK"/>
                <w:b/>
                <w:bCs/>
                <w:kern w:val="2"/>
                <w:sz w:val="21"/>
              </w:rPr>
              <w:t>其中：财政资金</w:t>
            </w:r>
          </w:p>
        </w:tc>
        <w:tc>
          <w:tcPr>
            <w:tcW w:w="1304" w:type="dxa"/>
            <w:vAlign w:val="center"/>
          </w:tcPr>
          <w:p>
            <w:pPr>
              <w:spacing w:line="300" w:lineRule="exact"/>
              <w:jc w:val="left"/>
              <w:rPr>
                <w:rFonts w:ascii="方正书宋_GBK" w:hAnsi="方正书宋_GBK" w:eastAsia="方正书宋_GBK" w:cs="方正书宋_GBK"/>
                <w:b/>
                <w:bCs/>
                <w:kern w:val="2"/>
                <w:sz w:val="21"/>
              </w:rPr>
            </w:pPr>
            <w:r>
              <w:rPr>
                <w:rFonts w:ascii="方正书宋_GBK" w:hAnsi="方正书宋_GBK" w:eastAsia="方正书宋_GBK" w:cs="方正书宋_GBK"/>
                <w:b/>
                <w:bCs/>
                <w:kern w:val="2"/>
                <w:sz w:val="21"/>
              </w:rPr>
              <w:t>500000.00</w:t>
            </w:r>
          </w:p>
        </w:tc>
        <w:tc>
          <w:tcPr>
            <w:tcW w:w="1276" w:type="dxa"/>
            <w:vAlign w:val="center"/>
          </w:tcPr>
          <w:p>
            <w:pPr>
              <w:spacing w:line="300" w:lineRule="exact"/>
              <w:jc w:val="center"/>
              <w:rPr>
                <w:rFonts w:ascii="方正书宋_GBK" w:hAnsi="方正书宋_GBK" w:eastAsia="方正书宋_GBK" w:cs="Times New Roman"/>
                <w:b/>
                <w:bCs/>
                <w:kern w:val="2"/>
                <w:sz w:val="21"/>
              </w:rPr>
            </w:pPr>
            <w:r>
              <w:rPr>
                <w:rFonts w:hint="eastAsia" w:ascii="方正书宋_GBK" w:hAnsi="方正书宋_GBK" w:eastAsia="方正书宋_GBK" w:cs="方正书宋_GBK"/>
                <w:b/>
                <w:bCs/>
                <w:kern w:val="2"/>
                <w:sz w:val="21"/>
              </w:rPr>
              <w:t>其他资金</w:t>
            </w:r>
          </w:p>
        </w:tc>
        <w:tc>
          <w:tcPr>
            <w:tcW w:w="1701" w:type="dxa"/>
            <w:vAlign w:val="center"/>
          </w:tcPr>
          <w:p>
            <w:pPr>
              <w:spacing w:line="300" w:lineRule="exact"/>
              <w:jc w:val="left"/>
              <w:rPr>
                <w:rFonts w:ascii="方正书宋_GBK" w:hAnsi="方正书宋_GBK" w:eastAsia="方正书宋_GBK" w:cs="Times New Roman"/>
                <w:b/>
                <w:bCs/>
                <w:kern w:val="2"/>
                <w:sz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Pr>
          <w:p>
            <w:pPr>
              <w:spacing w:line="300" w:lineRule="exact"/>
              <w:jc w:val="left"/>
              <w:outlineLvl w:val="1"/>
              <w:rPr>
                <w:rFonts w:ascii="方正仿宋_GBK" w:hAnsi="方正仿宋_GBK" w:eastAsia="方正仿宋_GBK" w:cs="Times New Roman"/>
                <w:b/>
                <w:bCs/>
                <w:kern w:val="2"/>
                <w:sz w:val="28"/>
                <w:szCs w:val="28"/>
              </w:rPr>
            </w:pPr>
          </w:p>
        </w:tc>
        <w:tc>
          <w:tcPr>
            <w:tcW w:w="8279" w:type="dxa"/>
            <w:gridSpan w:val="6"/>
            <w:vAlign w:val="center"/>
          </w:tcPr>
          <w:p>
            <w:pPr>
              <w:spacing w:line="300" w:lineRule="exact"/>
              <w:jc w:val="left"/>
              <w:rPr>
                <w:rFonts w:ascii="方正书宋_GBK" w:hAnsi="方正书宋_GBK" w:eastAsia="方正书宋_GBK" w:cs="方正书宋_GBK"/>
                <w:b/>
                <w:bCs/>
                <w:kern w:val="2"/>
                <w:sz w:val="21"/>
              </w:rPr>
            </w:pPr>
            <w:r>
              <w:rPr>
                <w:rFonts w:hint="eastAsia" w:ascii="方正书宋_GBK" w:hAnsi="方正书宋_GBK" w:eastAsia="方正书宋_GBK" w:cs="方正书宋_GBK"/>
                <w:b/>
                <w:bCs/>
                <w:kern w:val="2"/>
                <w:sz w:val="21"/>
              </w:rPr>
              <w:t>我国将于全国人口普查</w:t>
            </w:r>
            <w:r>
              <w:rPr>
                <w:rFonts w:ascii="方正书宋_GBK" w:hAnsi="方正书宋_GBK" w:eastAsia="方正书宋_GBK" w:cs="方正书宋_GBK"/>
                <w:b/>
                <w:bCs/>
                <w:kern w:val="2"/>
                <w:sz w:val="21"/>
              </w:rPr>
              <w:t>,</w:t>
            </w:r>
            <w:r>
              <w:rPr>
                <w:rFonts w:hint="eastAsia" w:ascii="方正书宋_GBK" w:hAnsi="方正书宋_GBK" w:eastAsia="方正书宋_GBK" w:cs="方正书宋_GBK"/>
                <w:b/>
                <w:bCs/>
                <w:kern w:val="2"/>
                <w:sz w:val="21"/>
              </w:rPr>
              <w:t>普查经费是普查工作的基本保障</w:t>
            </w:r>
            <w:r>
              <w:rPr>
                <w:rFonts w:ascii="方正书宋_GBK" w:hAnsi="方正书宋_GBK" w:eastAsia="方正书宋_GBK" w:cs="方正书宋_GBK"/>
                <w:b/>
                <w:bCs/>
                <w:kern w:val="2"/>
                <w:sz w:val="21"/>
              </w:rPr>
              <w:t>,</w:t>
            </w:r>
            <w:r>
              <w:rPr>
                <w:rFonts w:hint="eastAsia" w:ascii="方正书宋_GBK" w:hAnsi="方正书宋_GBK" w:eastAsia="方正书宋_GBK" w:cs="方正书宋_GBK"/>
                <w:b/>
                <w:bCs/>
                <w:kern w:val="2"/>
                <w:sz w:val="21"/>
              </w:rPr>
              <w:t>普查经费能够足额落实</w:t>
            </w:r>
            <w:r>
              <w:rPr>
                <w:rFonts w:ascii="方正书宋_GBK" w:hAnsi="方正书宋_GBK" w:eastAsia="方正书宋_GBK" w:cs="方正书宋_GBK"/>
                <w:b/>
                <w:bCs/>
                <w:kern w:val="2"/>
                <w:sz w:val="21"/>
              </w:rPr>
              <w:t>,</w:t>
            </w:r>
            <w:r>
              <w:rPr>
                <w:rFonts w:hint="eastAsia" w:ascii="方正书宋_GBK" w:hAnsi="方正书宋_GBK" w:eastAsia="方正书宋_GBK" w:cs="方正书宋_GBK"/>
                <w:b/>
                <w:bCs/>
                <w:kern w:val="2"/>
                <w:sz w:val="21"/>
              </w:rPr>
              <w:t>将直接影响普查工作的质量</w:t>
            </w:r>
            <w:r>
              <w:rPr>
                <w:rFonts w:ascii="方正书宋_GBK" w:hAnsi="方正书宋_GBK" w:eastAsia="方正书宋_GBK" w:cs="方正书宋_GBK"/>
                <w:b/>
                <w:bCs/>
                <w:kern w:val="2"/>
                <w:sz w:val="21"/>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hAnsi="方正书宋_GBK" w:eastAsia="方正书宋_GBK" w:cs="Times New Roman"/>
                <w:b/>
                <w:bCs/>
                <w:kern w:val="2"/>
                <w:sz w:val="21"/>
              </w:rPr>
            </w:pPr>
            <w:r>
              <w:rPr>
                <w:rFonts w:hint="eastAsia" w:ascii="方正书宋_GBK" w:hAnsi="方正书宋_GBK" w:eastAsia="方正书宋_GBK" w:cs="方正书宋_GBK"/>
                <w:b/>
                <w:bCs/>
                <w:kern w:val="2"/>
                <w:sz w:val="21"/>
              </w:rPr>
              <w:t>资金支出计划（</w:t>
            </w:r>
            <w:r>
              <w:rPr>
                <w:rFonts w:ascii="方正书宋_GBK" w:hAnsi="方正书宋_GBK" w:eastAsia="方正书宋_GBK" w:cs="方正书宋_GBK"/>
                <w:b/>
                <w:bCs/>
                <w:kern w:val="2"/>
                <w:sz w:val="21"/>
              </w:rPr>
              <w:t>%</w:t>
            </w:r>
            <w:r>
              <w:rPr>
                <w:rFonts w:hint="eastAsia" w:ascii="方正书宋_GBK" w:hAnsi="方正书宋_GBK" w:eastAsia="方正书宋_GBK" w:cs="方正书宋_GBK"/>
                <w:b/>
                <w:bCs/>
                <w:kern w:val="2"/>
                <w:sz w:val="21"/>
              </w:rPr>
              <w:t>）</w:t>
            </w:r>
          </w:p>
        </w:tc>
        <w:tc>
          <w:tcPr>
            <w:tcW w:w="2410" w:type="dxa"/>
            <w:gridSpan w:val="2"/>
            <w:vAlign w:val="center"/>
          </w:tcPr>
          <w:p>
            <w:pPr>
              <w:spacing w:line="300" w:lineRule="exact"/>
              <w:jc w:val="center"/>
              <w:rPr>
                <w:rFonts w:ascii="方正书宋_GBK" w:hAnsi="方正书宋_GBK" w:eastAsia="方正书宋_GBK" w:cs="Times New Roman"/>
                <w:b/>
                <w:bCs/>
                <w:kern w:val="2"/>
                <w:sz w:val="21"/>
              </w:rPr>
            </w:pPr>
            <w:r>
              <w:rPr>
                <w:rFonts w:ascii="方正书宋_GBK" w:hAnsi="方正书宋_GBK" w:eastAsia="方正书宋_GBK" w:cs="方正书宋_GBK"/>
                <w:b/>
                <w:bCs/>
                <w:kern w:val="2"/>
                <w:sz w:val="21"/>
              </w:rPr>
              <w:t>3</w:t>
            </w:r>
            <w:r>
              <w:rPr>
                <w:rFonts w:hint="eastAsia" w:ascii="方正书宋_GBK" w:hAnsi="方正书宋_GBK" w:eastAsia="方正书宋_GBK" w:cs="方正书宋_GBK"/>
                <w:b/>
                <w:bCs/>
                <w:kern w:val="2"/>
                <w:sz w:val="21"/>
              </w:rPr>
              <w:t>月底</w:t>
            </w:r>
          </w:p>
        </w:tc>
        <w:tc>
          <w:tcPr>
            <w:tcW w:w="1588" w:type="dxa"/>
            <w:vAlign w:val="center"/>
          </w:tcPr>
          <w:p>
            <w:pPr>
              <w:spacing w:line="300" w:lineRule="exact"/>
              <w:jc w:val="center"/>
              <w:rPr>
                <w:rFonts w:ascii="方正书宋_GBK" w:hAnsi="方正书宋_GBK" w:eastAsia="方正书宋_GBK" w:cs="Times New Roman"/>
                <w:b/>
                <w:bCs/>
                <w:kern w:val="2"/>
                <w:sz w:val="21"/>
              </w:rPr>
            </w:pPr>
            <w:r>
              <w:rPr>
                <w:rFonts w:ascii="方正书宋_GBK" w:hAnsi="方正书宋_GBK" w:eastAsia="方正书宋_GBK" w:cs="方正书宋_GBK"/>
                <w:b/>
                <w:bCs/>
                <w:kern w:val="2"/>
                <w:sz w:val="21"/>
              </w:rPr>
              <w:t>6</w:t>
            </w:r>
            <w:r>
              <w:rPr>
                <w:rFonts w:hint="eastAsia" w:ascii="方正书宋_GBK" w:hAnsi="方正书宋_GBK" w:eastAsia="方正书宋_GBK" w:cs="方正书宋_GBK"/>
                <w:b/>
                <w:bCs/>
                <w:kern w:val="2"/>
                <w:sz w:val="21"/>
              </w:rPr>
              <w:t>月底</w:t>
            </w:r>
          </w:p>
        </w:tc>
        <w:tc>
          <w:tcPr>
            <w:tcW w:w="1304" w:type="dxa"/>
            <w:vAlign w:val="center"/>
          </w:tcPr>
          <w:p>
            <w:pPr>
              <w:spacing w:line="300" w:lineRule="exact"/>
              <w:jc w:val="center"/>
              <w:rPr>
                <w:rFonts w:ascii="方正书宋_GBK" w:hAnsi="方正书宋_GBK" w:eastAsia="方正书宋_GBK" w:cs="Times New Roman"/>
                <w:b/>
                <w:bCs/>
                <w:kern w:val="2"/>
                <w:sz w:val="21"/>
              </w:rPr>
            </w:pPr>
            <w:r>
              <w:rPr>
                <w:rFonts w:ascii="方正书宋_GBK" w:hAnsi="方正书宋_GBK" w:eastAsia="方正书宋_GBK" w:cs="方正书宋_GBK"/>
                <w:b/>
                <w:bCs/>
                <w:kern w:val="2"/>
                <w:sz w:val="21"/>
              </w:rPr>
              <w:t>10</w:t>
            </w:r>
            <w:r>
              <w:rPr>
                <w:rFonts w:hint="eastAsia" w:ascii="方正书宋_GBK" w:hAnsi="方正书宋_GBK" w:eastAsia="方正书宋_GBK" w:cs="方正书宋_GBK"/>
                <w:b/>
                <w:bCs/>
                <w:kern w:val="2"/>
                <w:sz w:val="21"/>
              </w:rPr>
              <w:t>月底</w:t>
            </w:r>
          </w:p>
        </w:tc>
        <w:tc>
          <w:tcPr>
            <w:tcW w:w="2977" w:type="dxa"/>
            <w:gridSpan w:val="2"/>
            <w:vAlign w:val="center"/>
          </w:tcPr>
          <w:p>
            <w:pPr>
              <w:spacing w:line="300" w:lineRule="exact"/>
              <w:jc w:val="center"/>
              <w:rPr>
                <w:rFonts w:ascii="方正书宋_GBK" w:hAnsi="方正书宋_GBK" w:eastAsia="方正书宋_GBK" w:cs="Times New Roman"/>
                <w:b/>
                <w:bCs/>
                <w:kern w:val="2"/>
                <w:sz w:val="21"/>
              </w:rPr>
            </w:pPr>
            <w:r>
              <w:rPr>
                <w:rFonts w:ascii="方正书宋_GBK" w:hAnsi="方正书宋_GBK" w:eastAsia="方正书宋_GBK" w:cs="方正书宋_GBK"/>
                <w:b/>
                <w:bCs/>
                <w:kern w:val="2"/>
                <w:sz w:val="21"/>
              </w:rPr>
              <w:t>12</w:t>
            </w:r>
            <w:r>
              <w:rPr>
                <w:rFonts w:hint="eastAsia" w:ascii="方正书宋_GBK" w:hAnsi="方正书宋_GBK" w:eastAsia="方正书宋_GBK" w:cs="方正书宋_GBK"/>
                <w:b/>
                <w:bCs/>
                <w:kern w:val="2"/>
                <w:sz w:val="21"/>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Pr>
          <w:p>
            <w:pPr>
              <w:spacing w:line="300" w:lineRule="exact"/>
              <w:jc w:val="left"/>
              <w:outlineLvl w:val="1"/>
              <w:rPr>
                <w:rFonts w:ascii="方正仿宋_GBK" w:hAnsi="方正仿宋_GBK" w:eastAsia="方正仿宋_GBK" w:cs="Times New Roman"/>
                <w:b/>
                <w:bCs/>
                <w:kern w:val="2"/>
                <w:sz w:val="28"/>
                <w:szCs w:val="28"/>
              </w:rPr>
            </w:pPr>
          </w:p>
        </w:tc>
        <w:tc>
          <w:tcPr>
            <w:tcW w:w="2410" w:type="dxa"/>
            <w:gridSpan w:val="2"/>
            <w:vAlign w:val="center"/>
          </w:tcPr>
          <w:p>
            <w:pPr>
              <w:spacing w:line="300" w:lineRule="exact"/>
              <w:jc w:val="center"/>
              <w:rPr>
                <w:rFonts w:ascii="方正书宋_GBK" w:hAnsi="方正书宋_GBK" w:eastAsia="方正书宋_GBK" w:cs="方正书宋_GBK"/>
                <w:b/>
                <w:bCs/>
                <w:kern w:val="2"/>
                <w:sz w:val="21"/>
              </w:rPr>
            </w:pPr>
            <w:r>
              <w:rPr>
                <w:rFonts w:ascii="方正书宋_GBK" w:hAnsi="方正书宋_GBK" w:eastAsia="方正书宋_GBK" w:cs="方正书宋_GBK"/>
                <w:b/>
                <w:bCs/>
                <w:kern w:val="2"/>
                <w:sz w:val="21"/>
              </w:rPr>
              <w:t>30.00</w:t>
            </w:r>
          </w:p>
        </w:tc>
        <w:tc>
          <w:tcPr>
            <w:tcW w:w="1588" w:type="dxa"/>
            <w:vAlign w:val="center"/>
          </w:tcPr>
          <w:p>
            <w:pPr>
              <w:spacing w:line="300" w:lineRule="exact"/>
              <w:jc w:val="center"/>
              <w:rPr>
                <w:rFonts w:ascii="方正书宋_GBK" w:hAnsi="方正书宋_GBK" w:eastAsia="方正书宋_GBK" w:cs="方正书宋_GBK"/>
                <w:b/>
                <w:bCs/>
                <w:kern w:val="2"/>
                <w:sz w:val="21"/>
              </w:rPr>
            </w:pPr>
            <w:r>
              <w:rPr>
                <w:rFonts w:ascii="方正书宋_GBK" w:hAnsi="方正书宋_GBK" w:eastAsia="方正书宋_GBK" w:cs="方正书宋_GBK"/>
                <w:b/>
                <w:bCs/>
                <w:kern w:val="2"/>
                <w:sz w:val="21"/>
              </w:rPr>
              <w:t>60.00</w:t>
            </w:r>
          </w:p>
        </w:tc>
        <w:tc>
          <w:tcPr>
            <w:tcW w:w="1304" w:type="dxa"/>
            <w:vAlign w:val="center"/>
          </w:tcPr>
          <w:p>
            <w:pPr>
              <w:spacing w:line="300" w:lineRule="exact"/>
              <w:jc w:val="center"/>
              <w:rPr>
                <w:rFonts w:ascii="方正书宋_GBK" w:hAnsi="方正书宋_GBK" w:eastAsia="方正书宋_GBK" w:cs="方正书宋_GBK"/>
                <w:b/>
                <w:bCs/>
                <w:kern w:val="2"/>
                <w:sz w:val="21"/>
              </w:rPr>
            </w:pPr>
            <w:r>
              <w:rPr>
                <w:rFonts w:ascii="方正书宋_GBK" w:hAnsi="方正书宋_GBK" w:eastAsia="方正书宋_GBK" w:cs="方正书宋_GBK"/>
                <w:b/>
                <w:bCs/>
                <w:kern w:val="2"/>
                <w:sz w:val="21"/>
              </w:rPr>
              <w:t>90.00</w:t>
            </w:r>
          </w:p>
        </w:tc>
        <w:tc>
          <w:tcPr>
            <w:tcW w:w="2977" w:type="dxa"/>
            <w:gridSpan w:val="2"/>
            <w:vAlign w:val="center"/>
          </w:tcPr>
          <w:p>
            <w:pPr>
              <w:spacing w:line="300" w:lineRule="exact"/>
              <w:jc w:val="center"/>
              <w:rPr>
                <w:rFonts w:ascii="方正书宋_GBK" w:hAnsi="方正书宋_GBK" w:eastAsia="方正书宋_GBK" w:cs="方正书宋_GBK"/>
                <w:b/>
                <w:bCs/>
                <w:kern w:val="2"/>
                <w:sz w:val="21"/>
              </w:rPr>
            </w:pPr>
            <w:r>
              <w:rPr>
                <w:rFonts w:ascii="方正书宋_GBK" w:hAnsi="方正书宋_GBK" w:eastAsia="方正书宋_GBK" w:cs="方正书宋_GBK"/>
                <w:b/>
                <w:bCs/>
                <w:kern w:val="2"/>
                <w:sz w:val="21"/>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hAnsi="方正书宋_GBK" w:eastAsia="方正书宋_GBK" w:cs="Times New Roman"/>
                <w:b/>
                <w:bCs/>
                <w:kern w:val="2"/>
                <w:sz w:val="21"/>
              </w:rPr>
            </w:pPr>
            <w:r>
              <w:rPr>
                <w:rFonts w:hint="eastAsia" w:ascii="方正书宋_GBK" w:hAnsi="方正书宋_GBK" w:eastAsia="方正书宋_GBK" w:cs="方正书宋_GBK"/>
                <w:b/>
                <w:bCs/>
                <w:kern w:val="2"/>
                <w:sz w:val="21"/>
              </w:rPr>
              <w:t>绩效目标</w:t>
            </w:r>
          </w:p>
        </w:tc>
        <w:tc>
          <w:tcPr>
            <w:tcW w:w="8279" w:type="dxa"/>
            <w:gridSpan w:val="6"/>
            <w:tcBorders>
              <w:bottom w:val="nil"/>
            </w:tcBorders>
            <w:vAlign w:val="center"/>
          </w:tcPr>
          <w:p>
            <w:pPr>
              <w:spacing w:line="300" w:lineRule="exact"/>
              <w:jc w:val="left"/>
              <w:rPr>
                <w:rFonts w:ascii="方正书宋_GBK" w:hAnsi="方正书宋_GBK" w:eastAsia="方正书宋_GBK" w:cs="Times New Roman"/>
                <w:b/>
                <w:bCs/>
                <w:kern w:val="2"/>
                <w:sz w:val="21"/>
              </w:rPr>
            </w:pPr>
            <w:r>
              <w:rPr>
                <w:rFonts w:ascii="方正书宋_GBK" w:hAnsi="方正书宋_GBK" w:eastAsia="方正书宋_GBK" w:cs="方正书宋_GBK"/>
                <w:b/>
                <w:bCs/>
                <w:kern w:val="2"/>
                <w:sz w:val="21"/>
              </w:rPr>
              <w:t>1</w:t>
            </w:r>
            <w:r>
              <w:rPr>
                <w:rFonts w:hint="eastAsia" w:ascii="方正书宋_GBK" w:hAnsi="方正书宋_GBK" w:eastAsia="方正书宋_GBK" w:cs="方正书宋_GBK"/>
                <w:b/>
                <w:bCs/>
                <w:kern w:val="2"/>
                <w:sz w:val="21"/>
              </w:rPr>
              <w:t>、组织完成国家部署的国情国力普查及重要调查任务，研究提出重大县情县力普查和抽样调查计划并组织实施</w:t>
            </w:r>
          </w:p>
          <w:p>
            <w:pPr>
              <w:spacing w:line="300" w:lineRule="exact"/>
              <w:jc w:val="left"/>
              <w:rPr>
                <w:rFonts w:ascii="方正书宋_GBK" w:hAnsi="方正书宋_GBK" w:eastAsia="方正书宋_GBK" w:cs="Times New Roman"/>
                <w:b/>
                <w:bCs/>
                <w:kern w:val="2"/>
                <w:sz w:val="21"/>
              </w:rPr>
            </w:pPr>
            <w:r>
              <w:rPr>
                <w:rFonts w:ascii="方正书宋_GBK" w:hAnsi="方正书宋_GBK" w:eastAsia="方正书宋_GBK" w:cs="方正书宋_GBK"/>
                <w:b/>
                <w:bCs/>
                <w:kern w:val="2"/>
                <w:sz w:val="21"/>
              </w:rPr>
              <w:t>2</w:t>
            </w:r>
            <w:r>
              <w:rPr>
                <w:rFonts w:hint="eastAsia" w:ascii="方正书宋_GBK" w:hAnsi="方正书宋_GBK" w:eastAsia="方正书宋_GBK" w:cs="方正书宋_GBK"/>
                <w:b/>
                <w:bCs/>
                <w:kern w:val="2"/>
                <w:sz w:val="21"/>
              </w:rPr>
              <w:t>、汇总整理和提供有关县情县力方面的统计数据</w:t>
            </w:r>
          </w:p>
        </w:tc>
      </w:tr>
    </w:tbl>
    <w:p>
      <w:pPr>
        <w:spacing w:line="14" w:lineRule="exact"/>
        <w:ind w:firstLine="420" w:firstLineChars="200"/>
        <w:jc w:val="center"/>
        <w:rPr>
          <w:rFonts w:ascii="Times New Roman" w:hAnsi="宋体" w:cs="Times New Roman"/>
          <w:b/>
          <w:bCs/>
        </w:rPr>
      </w:pPr>
      <w:r>
        <w:rPr>
          <w:rFonts w:ascii="方正书宋_GBK" w:hAnsi="方正书宋_GBK" w:eastAsia="方正书宋_GBK" w:cs="方正书宋_GBK"/>
          <w:b/>
          <w:bCs/>
        </w:rPr>
        <w:t xml:space="preserve"> </w:t>
      </w:r>
    </w:p>
    <w:tbl>
      <w:tblPr>
        <w:tblStyle w:val="9"/>
        <w:tblW w:w="94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2"/>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hAnsi="方正书宋_GBK" w:eastAsia="方正书宋_GBK" w:cs="Times New Roman"/>
                <w:b/>
                <w:bCs/>
                <w:kern w:val="2"/>
                <w:sz w:val="21"/>
              </w:rPr>
            </w:pPr>
            <w:r>
              <w:rPr>
                <w:rFonts w:hint="eastAsia" w:ascii="方正书宋_GBK" w:hAnsi="方正书宋_GBK" w:eastAsia="方正书宋_GBK" w:cs="方正书宋_GBK"/>
                <w:b/>
                <w:bCs/>
                <w:kern w:val="2"/>
                <w:sz w:val="21"/>
              </w:rPr>
              <w:t>一级指标</w:t>
            </w:r>
          </w:p>
        </w:tc>
        <w:tc>
          <w:tcPr>
            <w:tcW w:w="1134" w:type="dxa"/>
            <w:vAlign w:val="center"/>
          </w:tcPr>
          <w:p>
            <w:pPr>
              <w:spacing w:line="300" w:lineRule="exact"/>
              <w:jc w:val="center"/>
              <w:rPr>
                <w:rFonts w:ascii="方正书宋_GBK" w:hAnsi="方正书宋_GBK" w:eastAsia="方正书宋_GBK" w:cs="Times New Roman"/>
                <w:b/>
                <w:bCs/>
                <w:kern w:val="2"/>
                <w:sz w:val="21"/>
              </w:rPr>
            </w:pPr>
            <w:r>
              <w:rPr>
                <w:rFonts w:hint="eastAsia" w:ascii="方正书宋_GBK" w:hAnsi="方正书宋_GBK" w:eastAsia="方正书宋_GBK" w:cs="方正书宋_GBK"/>
                <w:b/>
                <w:bCs/>
                <w:kern w:val="2"/>
                <w:sz w:val="21"/>
              </w:rPr>
              <w:t>二级指标</w:t>
            </w:r>
          </w:p>
        </w:tc>
        <w:tc>
          <w:tcPr>
            <w:tcW w:w="1276" w:type="dxa"/>
            <w:vAlign w:val="center"/>
          </w:tcPr>
          <w:p>
            <w:pPr>
              <w:spacing w:line="300" w:lineRule="exact"/>
              <w:jc w:val="center"/>
              <w:rPr>
                <w:rFonts w:ascii="方正书宋_GBK" w:hAnsi="方正书宋_GBK" w:eastAsia="方正书宋_GBK" w:cs="Times New Roman"/>
                <w:b/>
                <w:bCs/>
                <w:kern w:val="2"/>
                <w:sz w:val="21"/>
              </w:rPr>
            </w:pPr>
            <w:r>
              <w:rPr>
                <w:rFonts w:hint="eastAsia" w:ascii="方正书宋_GBK" w:hAnsi="方正书宋_GBK" w:eastAsia="方正书宋_GBK" w:cs="方正书宋_GBK"/>
                <w:b/>
                <w:bCs/>
                <w:kern w:val="2"/>
                <w:sz w:val="21"/>
              </w:rPr>
              <w:t>三级指标</w:t>
            </w:r>
          </w:p>
        </w:tc>
        <w:tc>
          <w:tcPr>
            <w:tcW w:w="2892" w:type="dxa"/>
            <w:vAlign w:val="center"/>
          </w:tcPr>
          <w:p>
            <w:pPr>
              <w:spacing w:line="300" w:lineRule="exact"/>
              <w:jc w:val="center"/>
              <w:rPr>
                <w:rFonts w:ascii="方正书宋_GBK" w:hAnsi="方正书宋_GBK" w:eastAsia="方正书宋_GBK" w:cs="Times New Roman"/>
                <w:b/>
                <w:bCs/>
                <w:kern w:val="2"/>
                <w:sz w:val="21"/>
              </w:rPr>
            </w:pPr>
            <w:r>
              <w:rPr>
                <w:rFonts w:hint="eastAsia" w:ascii="方正书宋_GBK" w:hAnsi="方正书宋_GBK" w:eastAsia="方正书宋_GBK" w:cs="方正书宋_GBK"/>
                <w:b/>
                <w:bCs/>
                <w:kern w:val="2"/>
                <w:sz w:val="21"/>
              </w:rPr>
              <w:t>绩效指标描述</w:t>
            </w:r>
          </w:p>
        </w:tc>
        <w:tc>
          <w:tcPr>
            <w:tcW w:w="1276" w:type="dxa"/>
            <w:vAlign w:val="center"/>
          </w:tcPr>
          <w:p>
            <w:pPr>
              <w:spacing w:line="300" w:lineRule="exact"/>
              <w:jc w:val="center"/>
              <w:rPr>
                <w:rFonts w:ascii="方正书宋_GBK" w:hAnsi="方正书宋_GBK" w:eastAsia="方正书宋_GBK" w:cs="Times New Roman"/>
                <w:b/>
                <w:bCs/>
                <w:kern w:val="2"/>
                <w:sz w:val="21"/>
              </w:rPr>
            </w:pPr>
            <w:r>
              <w:rPr>
                <w:rFonts w:hint="eastAsia" w:ascii="方正书宋_GBK" w:hAnsi="方正书宋_GBK" w:eastAsia="方正书宋_GBK" w:cs="方正书宋_GBK"/>
                <w:b/>
                <w:bCs/>
                <w:kern w:val="2"/>
                <w:sz w:val="21"/>
              </w:rPr>
              <w:t>指标值</w:t>
            </w:r>
          </w:p>
        </w:tc>
        <w:tc>
          <w:tcPr>
            <w:tcW w:w="1701" w:type="dxa"/>
            <w:vAlign w:val="center"/>
          </w:tcPr>
          <w:p>
            <w:pPr>
              <w:spacing w:line="300" w:lineRule="exact"/>
              <w:jc w:val="center"/>
              <w:rPr>
                <w:rFonts w:ascii="方正书宋_GBK" w:hAnsi="方正书宋_GBK" w:eastAsia="方正书宋_GBK" w:cs="Times New Roman"/>
                <w:b/>
                <w:bCs/>
                <w:kern w:val="2"/>
                <w:sz w:val="21"/>
              </w:rPr>
            </w:pPr>
            <w:r>
              <w:rPr>
                <w:rFonts w:hint="eastAsia" w:ascii="方正书宋_GBK" w:hAnsi="方正书宋_GBK" w:eastAsia="方正书宋_GBK" w:cs="方正书宋_GBK"/>
                <w:b/>
                <w:bCs/>
                <w:kern w:val="2"/>
                <w:sz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hAnsi="方正书宋_GBK" w:eastAsia="方正书宋_GBK" w:cs="Times New Roman"/>
                <w:b/>
                <w:bCs/>
                <w:kern w:val="2"/>
                <w:sz w:val="21"/>
              </w:rPr>
            </w:pPr>
            <w:r>
              <w:rPr>
                <w:rFonts w:hint="eastAsia" w:ascii="方正书宋_GBK" w:hAnsi="方正书宋_GBK" w:eastAsia="方正书宋_GBK" w:cs="方正书宋_GBK"/>
                <w:b/>
                <w:bCs/>
                <w:kern w:val="2"/>
                <w:sz w:val="21"/>
              </w:rPr>
              <w:t>产出指标</w:t>
            </w:r>
          </w:p>
        </w:tc>
        <w:tc>
          <w:tcPr>
            <w:tcW w:w="1134" w:type="dxa"/>
            <w:vAlign w:val="center"/>
          </w:tcPr>
          <w:p>
            <w:pPr>
              <w:spacing w:line="300" w:lineRule="exact"/>
              <w:jc w:val="left"/>
              <w:rPr>
                <w:rFonts w:ascii="方正书宋_GBK" w:hAnsi="方正书宋_GBK" w:eastAsia="方正书宋_GBK" w:cs="Times New Roman"/>
                <w:b/>
                <w:bCs/>
                <w:kern w:val="2"/>
                <w:sz w:val="21"/>
              </w:rPr>
            </w:pPr>
            <w:r>
              <w:rPr>
                <w:rFonts w:hint="eastAsia" w:ascii="方正书宋_GBK" w:hAnsi="方正书宋_GBK" w:eastAsia="方正书宋_GBK" w:cs="方正书宋_GBK"/>
                <w:b/>
                <w:bCs/>
                <w:kern w:val="2"/>
                <w:sz w:val="21"/>
              </w:rPr>
              <w:t>数量指标</w:t>
            </w:r>
          </w:p>
        </w:tc>
        <w:tc>
          <w:tcPr>
            <w:tcW w:w="1276" w:type="dxa"/>
            <w:vAlign w:val="center"/>
          </w:tcPr>
          <w:p>
            <w:pPr>
              <w:spacing w:line="300" w:lineRule="exact"/>
              <w:jc w:val="left"/>
              <w:rPr>
                <w:rFonts w:ascii="方正书宋_GBK" w:hAnsi="方正书宋_GBK" w:eastAsia="方正书宋_GBK" w:cs="Times New Roman"/>
                <w:b/>
                <w:bCs/>
                <w:kern w:val="2"/>
                <w:sz w:val="21"/>
              </w:rPr>
            </w:pPr>
            <w:r>
              <w:rPr>
                <w:rFonts w:hint="eastAsia" w:ascii="方正书宋_GBK" w:hAnsi="方正书宋_GBK" w:eastAsia="方正书宋_GBK" w:cs="方正书宋_GBK"/>
                <w:b/>
                <w:bCs/>
                <w:kern w:val="2"/>
                <w:sz w:val="21"/>
              </w:rPr>
              <w:t>普查个体户数占比</w:t>
            </w:r>
          </w:p>
        </w:tc>
        <w:tc>
          <w:tcPr>
            <w:tcW w:w="2892" w:type="dxa"/>
            <w:vAlign w:val="center"/>
          </w:tcPr>
          <w:p>
            <w:pPr>
              <w:spacing w:line="300" w:lineRule="exact"/>
              <w:jc w:val="left"/>
              <w:rPr>
                <w:rFonts w:ascii="方正书宋_GBK" w:hAnsi="方正书宋_GBK" w:eastAsia="方正书宋_GBK" w:cs="Times New Roman"/>
                <w:b/>
                <w:bCs/>
                <w:kern w:val="2"/>
                <w:sz w:val="21"/>
              </w:rPr>
            </w:pPr>
            <w:r>
              <w:rPr>
                <w:rFonts w:hint="eastAsia" w:ascii="方正书宋_GBK" w:hAnsi="方正书宋_GBK" w:eastAsia="方正书宋_GBK" w:cs="方正书宋_GBK"/>
                <w:b/>
                <w:bCs/>
                <w:kern w:val="2"/>
                <w:sz w:val="21"/>
              </w:rPr>
              <w:t>人口查登记的个体户数占应普查数的比例</w:t>
            </w:r>
          </w:p>
        </w:tc>
        <w:tc>
          <w:tcPr>
            <w:tcW w:w="1276" w:type="dxa"/>
            <w:vAlign w:val="center"/>
          </w:tcPr>
          <w:p>
            <w:pPr>
              <w:spacing w:line="300" w:lineRule="exact"/>
              <w:jc w:val="left"/>
              <w:rPr>
                <w:rFonts w:ascii="方正书宋_GBK" w:hAnsi="方正书宋_GBK" w:eastAsia="方正书宋_GBK" w:cs="方正书宋_GBK"/>
                <w:b/>
                <w:bCs/>
                <w:kern w:val="2"/>
                <w:sz w:val="21"/>
              </w:rPr>
            </w:pPr>
            <w:r>
              <w:rPr>
                <w:rFonts w:ascii="方正书宋_GBK" w:hAnsi="方正书宋_GBK" w:eastAsia="方正书宋_GBK" w:cs="方正书宋_GBK"/>
                <w:b/>
                <w:bCs/>
                <w:kern w:val="2"/>
                <w:sz w:val="21"/>
              </w:rPr>
              <w:t>&gt;95%</w:t>
            </w:r>
          </w:p>
        </w:tc>
        <w:tc>
          <w:tcPr>
            <w:tcW w:w="1701" w:type="dxa"/>
            <w:vAlign w:val="center"/>
          </w:tcPr>
          <w:p>
            <w:pPr>
              <w:spacing w:line="300" w:lineRule="exact"/>
              <w:jc w:val="left"/>
              <w:rPr>
                <w:rFonts w:ascii="方正书宋_GBK" w:hAnsi="方正书宋_GBK" w:eastAsia="方正书宋_GBK" w:cs="Times New Roman"/>
                <w:b/>
                <w:bCs/>
                <w:kern w:val="2"/>
                <w:sz w:val="21"/>
              </w:rPr>
            </w:pPr>
            <w:r>
              <w:rPr>
                <w:rFonts w:hint="eastAsia" w:ascii="方正书宋_GBK" w:hAnsi="方正书宋_GBK" w:eastAsia="方正书宋_GBK" w:cs="方正书宋_GBK"/>
                <w:b/>
                <w:bCs/>
                <w:kern w:val="2"/>
                <w:sz w:val="21"/>
              </w:rPr>
              <w:t>实际普查户数占应普查户数比例</w:t>
            </w:r>
          </w:p>
          <w:p>
            <w:pPr>
              <w:spacing w:line="300" w:lineRule="exact"/>
              <w:jc w:val="left"/>
              <w:rPr>
                <w:rFonts w:ascii="方正书宋_GBK" w:hAnsi="方正书宋_GBK" w:eastAsia="方正书宋_GBK" w:cs="Times New Roman"/>
                <w:b/>
                <w:bCs/>
                <w:kern w:val="2"/>
                <w:sz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hAnsi="方正书宋_GBK" w:eastAsia="方正书宋_GBK" w:cs="Times New Roman"/>
                <w:b/>
                <w:bCs/>
                <w:kern w:val="2"/>
                <w:sz w:val="21"/>
              </w:rPr>
            </w:pPr>
            <w:r>
              <w:rPr>
                <w:rFonts w:hint="eastAsia" w:ascii="方正书宋_GBK" w:hAnsi="方正书宋_GBK" w:eastAsia="方正书宋_GBK" w:cs="方正书宋_GBK"/>
                <w:b/>
                <w:bCs/>
                <w:kern w:val="2"/>
                <w:sz w:val="21"/>
              </w:rPr>
              <w:t>效果指标</w:t>
            </w:r>
          </w:p>
        </w:tc>
        <w:tc>
          <w:tcPr>
            <w:tcW w:w="1134" w:type="dxa"/>
            <w:vAlign w:val="center"/>
          </w:tcPr>
          <w:p>
            <w:pPr>
              <w:spacing w:line="300" w:lineRule="exact"/>
              <w:jc w:val="left"/>
              <w:rPr>
                <w:rFonts w:ascii="方正书宋_GBK" w:hAnsi="方正书宋_GBK" w:eastAsia="方正书宋_GBK" w:cs="Times New Roman"/>
                <w:b/>
                <w:bCs/>
                <w:kern w:val="2"/>
                <w:sz w:val="21"/>
              </w:rPr>
            </w:pPr>
            <w:r>
              <w:rPr>
                <w:rFonts w:hint="eastAsia" w:ascii="方正书宋_GBK" w:hAnsi="方正书宋_GBK" w:eastAsia="方正书宋_GBK" w:cs="方正书宋_GBK"/>
                <w:b/>
                <w:bCs/>
                <w:kern w:val="2"/>
                <w:sz w:val="21"/>
              </w:rPr>
              <w:t>社会效益指标</w:t>
            </w:r>
          </w:p>
        </w:tc>
        <w:tc>
          <w:tcPr>
            <w:tcW w:w="1276" w:type="dxa"/>
            <w:vAlign w:val="center"/>
          </w:tcPr>
          <w:p>
            <w:pPr>
              <w:spacing w:line="300" w:lineRule="exact"/>
              <w:jc w:val="left"/>
              <w:rPr>
                <w:rFonts w:ascii="方正书宋_GBK" w:hAnsi="方正书宋_GBK" w:eastAsia="方正书宋_GBK" w:cs="Times New Roman"/>
                <w:b/>
                <w:bCs/>
                <w:kern w:val="2"/>
                <w:sz w:val="21"/>
              </w:rPr>
            </w:pPr>
            <w:r>
              <w:rPr>
                <w:rFonts w:hint="eastAsia" w:ascii="方正书宋_GBK" w:hAnsi="方正书宋_GBK" w:eastAsia="方正书宋_GBK" w:cs="方正书宋_GBK"/>
                <w:b/>
                <w:bCs/>
                <w:kern w:val="2"/>
                <w:sz w:val="21"/>
              </w:rPr>
              <w:t>统计失误率（</w:t>
            </w:r>
            <w:r>
              <w:rPr>
                <w:rFonts w:ascii="方正书宋_GBK" w:hAnsi="方正书宋_GBK" w:eastAsia="方正书宋_GBK" w:cs="方正书宋_GBK"/>
                <w:b/>
                <w:bCs/>
                <w:kern w:val="2"/>
                <w:sz w:val="21"/>
              </w:rPr>
              <w:t>%</w:t>
            </w:r>
            <w:r>
              <w:rPr>
                <w:rFonts w:hint="eastAsia" w:ascii="方正书宋_GBK" w:hAnsi="方正书宋_GBK" w:eastAsia="方正书宋_GBK" w:cs="方正书宋_GBK"/>
                <w:b/>
                <w:bCs/>
                <w:kern w:val="2"/>
                <w:sz w:val="21"/>
              </w:rPr>
              <w:t>）</w:t>
            </w:r>
          </w:p>
          <w:p>
            <w:pPr>
              <w:spacing w:line="300" w:lineRule="exact"/>
              <w:jc w:val="left"/>
              <w:rPr>
                <w:rFonts w:ascii="方正书宋_GBK" w:hAnsi="方正书宋_GBK" w:eastAsia="方正书宋_GBK" w:cs="Times New Roman"/>
                <w:b/>
                <w:bCs/>
                <w:kern w:val="2"/>
                <w:sz w:val="21"/>
              </w:rPr>
            </w:pPr>
          </w:p>
        </w:tc>
        <w:tc>
          <w:tcPr>
            <w:tcW w:w="2892" w:type="dxa"/>
            <w:vAlign w:val="center"/>
          </w:tcPr>
          <w:p>
            <w:pPr>
              <w:spacing w:line="300" w:lineRule="exact"/>
              <w:jc w:val="left"/>
              <w:rPr>
                <w:rFonts w:ascii="方正书宋_GBK" w:hAnsi="方正书宋_GBK" w:eastAsia="方正书宋_GBK" w:cs="Times New Roman"/>
                <w:b/>
                <w:bCs/>
                <w:kern w:val="2"/>
                <w:sz w:val="21"/>
              </w:rPr>
            </w:pPr>
            <w:r>
              <w:rPr>
                <w:rFonts w:hint="eastAsia" w:ascii="方正书宋_GBK" w:hAnsi="方正书宋_GBK" w:eastAsia="方正书宋_GBK" w:cs="方正书宋_GBK"/>
                <w:b/>
                <w:bCs/>
                <w:kern w:val="2"/>
                <w:sz w:val="21"/>
              </w:rPr>
              <w:t>抽样调查失误数占抽样调查总数的比率</w:t>
            </w:r>
          </w:p>
          <w:p>
            <w:pPr>
              <w:spacing w:line="300" w:lineRule="exact"/>
              <w:jc w:val="left"/>
              <w:rPr>
                <w:rFonts w:ascii="方正书宋_GBK" w:hAnsi="方正书宋_GBK" w:eastAsia="方正书宋_GBK" w:cs="Times New Roman"/>
                <w:b/>
                <w:bCs/>
                <w:kern w:val="2"/>
                <w:sz w:val="21"/>
              </w:rPr>
            </w:pPr>
          </w:p>
        </w:tc>
        <w:tc>
          <w:tcPr>
            <w:tcW w:w="1276" w:type="dxa"/>
            <w:vAlign w:val="center"/>
          </w:tcPr>
          <w:p>
            <w:pPr>
              <w:spacing w:line="300" w:lineRule="exact"/>
              <w:jc w:val="left"/>
              <w:rPr>
                <w:rFonts w:ascii="方正书宋_GBK" w:hAnsi="方正书宋_GBK" w:eastAsia="方正书宋_GBK" w:cs="方正书宋_GBK"/>
                <w:b/>
                <w:bCs/>
                <w:kern w:val="2"/>
                <w:sz w:val="21"/>
              </w:rPr>
            </w:pPr>
            <w:r>
              <w:rPr>
                <w:rFonts w:ascii="方正书宋_GBK" w:hAnsi="方正书宋_GBK" w:eastAsia="方正书宋_GBK" w:cs="方正书宋_GBK"/>
                <w:b/>
                <w:bCs/>
                <w:kern w:val="2"/>
                <w:sz w:val="21"/>
              </w:rPr>
              <w:t>&gt;95%</w:t>
            </w:r>
          </w:p>
        </w:tc>
        <w:tc>
          <w:tcPr>
            <w:tcW w:w="1701" w:type="dxa"/>
            <w:vAlign w:val="center"/>
          </w:tcPr>
          <w:p>
            <w:pPr>
              <w:spacing w:line="300" w:lineRule="exact"/>
              <w:jc w:val="left"/>
              <w:rPr>
                <w:rFonts w:ascii="方正书宋_GBK" w:hAnsi="方正书宋_GBK" w:eastAsia="方正书宋_GBK" w:cs="Times New Roman"/>
                <w:b/>
                <w:bCs/>
                <w:kern w:val="2"/>
                <w:sz w:val="21"/>
              </w:rPr>
            </w:pPr>
            <w:r>
              <w:rPr>
                <w:rFonts w:hint="eastAsia" w:ascii="方正书宋_GBK" w:hAnsi="方正书宋_GBK" w:eastAsia="方正书宋_GBK" w:cs="方正书宋_GBK"/>
                <w:b/>
                <w:bCs/>
                <w:kern w:val="2"/>
                <w:sz w:val="21"/>
              </w:rPr>
              <w:t>调查失误数占抽样调查总数</w:t>
            </w:r>
          </w:p>
          <w:p>
            <w:pPr>
              <w:spacing w:line="300" w:lineRule="exact"/>
              <w:jc w:val="left"/>
              <w:rPr>
                <w:rFonts w:ascii="方正书宋_GBK" w:hAnsi="方正书宋_GBK" w:eastAsia="方正书宋_GBK" w:cs="Times New Roman"/>
                <w:b/>
                <w:bCs/>
                <w:kern w:val="2"/>
                <w:sz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hAnsi="方正书宋_GBK" w:eastAsia="方正书宋_GBK" w:cs="Times New Roman"/>
                <w:b/>
                <w:bCs/>
                <w:kern w:val="2"/>
                <w:sz w:val="21"/>
              </w:rPr>
            </w:pPr>
            <w:r>
              <w:rPr>
                <w:rFonts w:hint="eastAsia" w:ascii="方正书宋_GBK" w:hAnsi="方正书宋_GBK" w:eastAsia="方正书宋_GBK" w:cs="方正书宋_GBK"/>
                <w:b/>
                <w:bCs/>
                <w:kern w:val="2"/>
                <w:sz w:val="21"/>
              </w:rPr>
              <w:t>满意度指标</w:t>
            </w:r>
          </w:p>
        </w:tc>
        <w:tc>
          <w:tcPr>
            <w:tcW w:w="1134" w:type="dxa"/>
            <w:vAlign w:val="center"/>
          </w:tcPr>
          <w:p>
            <w:pPr>
              <w:spacing w:line="300" w:lineRule="exact"/>
              <w:jc w:val="left"/>
              <w:rPr>
                <w:rFonts w:ascii="方正书宋_GBK" w:hAnsi="方正书宋_GBK" w:eastAsia="方正书宋_GBK" w:cs="Times New Roman"/>
                <w:b/>
                <w:bCs/>
                <w:kern w:val="2"/>
                <w:sz w:val="21"/>
              </w:rPr>
            </w:pPr>
            <w:r>
              <w:rPr>
                <w:rFonts w:hint="eastAsia" w:ascii="方正书宋_GBK" w:hAnsi="方正书宋_GBK" w:eastAsia="方正书宋_GBK" w:cs="方正书宋_GBK"/>
                <w:b/>
                <w:bCs/>
                <w:kern w:val="2"/>
                <w:sz w:val="21"/>
              </w:rPr>
              <w:t>服务对象满意度指标</w:t>
            </w:r>
          </w:p>
        </w:tc>
        <w:tc>
          <w:tcPr>
            <w:tcW w:w="1276" w:type="dxa"/>
            <w:vAlign w:val="center"/>
          </w:tcPr>
          <w:p>
            <w:pPr>
              <w:spacing w:line="300" w:lineRule="exact"/>
              <w:jc w:val="left"/>
              <w:rPr>
                <w:rFonts w:ascii="方正书宋_GBK" w:hAnsi="方正书宋_GBK" w:eastAsia="方正书宋_GBK" w:cs="Times New Roman"/>
                <w:b/>
                <w:bCs/>
                <w:kern w:val="2"/>
                <w:sz w:val="21"/>
              </w:rPr>
            </w:pPr>
            <w:r>
              <w:rPr>
                <w:rFonts w:hint="eastAsia" w:ascii="方正书宋_GBK" w:hAnsi="方正书宋_GBK" w:eastAsia="方正书宋_GBK" w:cs="方正书宋_GBK"/>
                <w:b/>
                <w:bCs/>
                <w:kern w:val="2"/>
                <w:sz w:val="21"/>
              </w:rPr>
              <w:t>群众满意度</w:t>
            </w:r>
          </w:p>
        </w:tc>
        <w:tc>
          <w:tcPr>
            <w:tcW w:w="2892" w:type="dxa"/>
            <w:vAlign w:val="center"/>
          </w:tcPr>
          <w:p>
            <w:pPr>
              <w:spacing w:line="300" w:lineRule="exact"/>
              <w:jc w:val="left"/>
              <w:rPr>
                <w:rFonts w:ascii="方正书宋_GBK" w:hAnsi="方正书宋_GBK" w:eastAsia="方正书宋_GBK" w:cs="Times New Roman"/>
                <w:b/>
                <w:bCs/>
                <w:kern w:val="2"/>
                <w:sz w:val="21"/>
              </w:rPr>
            </w:pPr>
            <w:r>
              <w:rPr>
                <w:rFonts w:hint="eastAsia" w:ascii="方正书宋_GBK" w:hAnsi="方正书宋_GBK" w:eastAsia="方正书宋_GBK" w:cs="方正书宋_GBK"/>
                <w:b/>
                <w:bCs/>
                <w:kern w:val="2"/>
                <w:sz w:val="21"/>
              </w:rPr>
              <w:t>群众对人口普查调查的整体满意度</w:t>
            </w:r>
          </w:p>
        </w:tc>
        <w:tc>
          <w:tcPr>
            <w:tcW w:w="1276" w:type="dxa"/>
            <w:vAlign w:val="center"/>
          </w:tcPr>
          <w:p>
            <w:pPr>
              <w:spacing w:line="300" w:lineRule="exact"/>
              <w:jc w:val="left"/>
              <w:rPr>
                <w:rFonts w:ascii="方正书宋_GBK" w:hAnsi="方正书宋_GBK" w:eastAsia="方正书宋_GBK" w:cs="方正书宋_GBK"/>
                <w:b/>
                <w:bCs/>
                <w:kern w:val="2"/>
                <w:sz w:val="21"/>
              </w:rPr>
            </w:pPr>
            <w:r>
              <w:rPr>
                <w:rFonts w:ascii="方正书宋_GBK" w:hAnsi="方正书宋_GBK" w:eastAsia="方正书宋_GBK" w:cs="方正书宋_GBK"/>
                <w:b/>
                <w:bCs/>
                <w:kern w:val="2"/>
                <w:sz w:val="21"/>
              </w:rPr>
              <w:t>&gt;95%</w:t>
            </w:r>
          </w:p>
        </w:tc>
        <w:tc>
          <w:tcPr>
            <w:tcW w:w="1701" w:type="dxa"/>
            <w:vAlign w:val="center"/>
          </w:tcPr>
          <w:p>
            <w:pPr>
              <w:spacing w:line="300" w:lineRule="exact"/>
              <w:jc w:val="left"/>
              <w:rPr>
                <w:rFonts w:ascii="方正书宋_GBK" w:hAnsi="方正书宋_GBK" w:eastAsia="方正书宋_GBK" w:cs="Times New Roman"/>
                <w:b/>
                <w:bCs/>
                <w:kern w:val="2"/>
                <w:sz w:val="21"/>
              </w:rPr>
            </w:pPr>
            <w:r>
              <w:rPr>
                <w:rFonts w:hint="eastAsia" w:ascii="方正书宋_GBK" w:hAnsi="方正书宋_GBK" w:eastAsia="方正书宋_GBK" w:cs="方正书宋_GBK"/>
                <w:b/>
                <w:bCs/>
                <w:kern w:val="2"/>
                <w:sz w:val="21"/>
              </w:rPr>
              <w:t>抽查调查群众数量</w:t>
            </w:r>
          </w:p>
        </w:tc>
      </w:tr>
    </w:tbl>
    <w:p>
      <w:pPr>
        <w:spacing w:line="300" w:lineRule="exact"/>
        <w:ind w:firstLine="420" w:firstLineChars="200"/>
        <w:jc w:val="left"/>
        <w:rPr>
          <w:rFonts w:ascii="方正书宋_GBK" w:hAnsi="方正书宋_GBK" w:eastAsia="方正书宋_GBK" w:cs="Times New Roman"/>
          <w:b/>
          <w:bCs/>
        </w:rPr>
      </w:pPr>
    </w:p>
    <w:p>
      <w:pPr>
        <w:ind w:firstLine="562" w:firstLineChars="200"/>
        <w:jc w:val="left"/>
        <w:outlineLvl w:val="1"/>
        <w:rPr>
          <w:rFonts w:ascii="Times New Roman" w:hAnsi="宋体" w:cs="Times New Roman"/>
          <w:b/>
          <w:bCs/>
          <w:sz w:val="28"/>
          <w:szCs w:val="28"/>
        </w:rPr>
      </w:pPr>
      <w:r>
        <w:rPr>
          <w:rFonts w:ascii="方正仿宋_GBK" w:hAnsi="方正仿宋_GBK" w:eastAsia="方正仿宋_GBK" w:cs="方正仿宋_GBK"/>
          <w:b/>
          <w:bCs/>
          <w:sz w:val="28"/>
          <w:szCs w:val="28"/>
        </w:rPr>
        <w:t>3</w:t>
      </w:r>
      <w:r>
        <w:rPr>
          <w:rFonts w:hint="eastAsia" w:ascii="方正仿宋_GBK" w:hAnsi="方正仿宋_GBK" w:eastAsia="方正仿宋_GBK" w:cs="方正仿宋_GBK"/>
          <w:b/>
          <w:bCs/>
          <w:sz w:val="28"/>
          <w:szCs w:val="28"/>
        </w:rPr>
        <w:t>、企业统计员补贴绩效目标表</w:t>
      </w:r>
      <w:bookmarkStart w:id="7" w:name="_Toc15288"/>
      <w:r>
        <w:rPr>
          <w:rFonts w:ascii="方正仿宋_GBK" w:hAnsi="方正仿宋_GBK" w:eastAsia="方正仿宋_GBK" w:cs="方正仿宋_GBK"/>
          <w:b/>
          <w:bCs/>
          <w:sz w:val="28"/>
          <w:szCs w:val="28"/>
        </w:rPr>
        <w:fldChar w:fldCharType="begin"/>
      </w:r>
      <w:r>
        <w:rPr>
          <w:rFonts w:ascii="方正仿宋_GBK" w:hAnsi="方正仿宋_GBK" w:eastAsia="方正仿宋_GBK" w:cs="Times New Roman"/>
          <w:b/>
          <w:bCs/>
          <w:sz w:val="28"/>
          <w:szCs w:val="28"/>
        </w:rPr>
        <w:instrText xml:space="preserve">tc "</w:instrText>
      </w:r>
      <w:r>
        <w:rPr>
          <w:rFonts w:ascii="方正仿宋_GBK" w:hAnsi="方正仿宋_GBK" w:eastAsia="方正仿宋_GBK" w:cs="方正仿宋_GBK"/>
          <w:b/>
          <w:bCs/>
          <w:sz w:val="28"/>
          <w:szCs w:val="28"/>
        </w:rPr>
        <w:instrText xml:space="preserve">3</w:instrText>
      </w:r>
      <w:r>
        <w:rPr>
          <w:rFonts w:hint="eastAsia" w:ascii="方正仿宋_GBK" w:hAnsi="方正仿宋_GBK" w:eastAsia="方正仿宋_GBK" w:cs="方正仿宋_GBK"/>
          <w:b/>
          <w:bCs/>
          <w:sz w:val="28"/>
          <w:szCs w:val="28"/>
        </w:rPr>
        <w:instrText xml:space="preserve">、企业统计员补贴绩效目标表</w:instrText>
      </w:r>
      <w:r>
        <w:rPr>
          <w:rFonts w:ascii="方正仿宋_GBK" w:hAnsi="方正仿宋_GBK" w:eastAsia="方正仿宋_GBK" w:cs="Times New Roman"/>
          <w:b/>
          <w:bCs/>
          <w:sz w:val="28"/>
          <w:szCs w:val="28"/>
        </w:rPr>
        <w:instrText xml:space="preserve">" \f C \l 0</w:instrText>
      </w:r>
      <w:r>
        <w:rPr>
          <w:rFonts w:ascii="方正仿宋_GBK" w:hAnsi="方正仿宋_GBK" w:eastAsia="方正仿宋_GBK" w:cs="方正仿宋_GBK"/>
          <w:b/>
          <w:bCs/>
          <w:sz w:val="28"/>
          <w:szCs w:val="28"/>
        </w:rPr>
        <w:instrText xml:space="preserve">1</w:instrText>
      </w:r>
      <w:r>
        <w:rPr>
          <w:rFonts w:ascii="方正仿宋_GBK" w:hAnsi="方正仿宋_GBK" w:eastAsia="方正仿宋_GBK" w:cs="方正仿宋_GBK"/>
          <w:b/>
          <w:bCs/>
          <w:sz w:val="28"/>
          <w:szCs w:val="28"/>
        </w:rPr>
        <w:fldChar w:fldCharType="end"/>
      </w:r>
      <w:bookmarkEnd w:id="7"/>
    </w:p>
    <w:tbl>
      <w:tblPr>
        <w:tblStyle w:val="9"/>
        <w:tblW w:w="94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8"/>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2"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hAnsi="方正书宋_GBK" w:eastAsia="方正书宋_GBK" w:cs="Times New Roman"/>
                <w:b/>
                <w:bCs/>
                <w:kern w:val="2"/>
                <w:sz w:val="21"/>
              </w:rPr>
            </w:pPr>
            <w:r>
              <w:rPr>
                <w:rFonts w:ascii="方正书宋_GBK" w:hAnsi="方正书宋_GBK" w:eastAsia="方正书宋_GBK" w:cs="方正书宋_GBK"/>
                <w:b/>
                <w:bCs/>
                <w:kern w:val="2"/>
                <w:sz w:val="21"/>
              </w:rPr>
              <w:t>410002</w:t>
            </w:r>
            <w:r>
              <w:rPr>
                <w:rFonts w:hint="eastAsia" w:ascii="方正书宋_GBK" w:hAnsi="方正书宋_GBK" w:eastAsia="方正书宋_GBK" w:cs="方正书宋_GBK"/>
                <w:b/>
                <w:bCs/>
                <w:kern w:val="2"/>
                <w:sz w:val="21"/>
              </w:rPr>
              <w:t>隆尧县统计局</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hAnsi="方正书宋_GBK" w:eastAsia="方正书宋_GBK" w:cs="Times New Roman"/>
                <w:b/>
                <w:bCs/>
                <w:kern w:val="2"/>
                <w:sz w:val="21"/>
              </w:rPr>
            </w:pPr>
            <w:r>
              <w:rPr>
                <w:rFonts w:hint="eastAsia" w:ascii="方正书宋_GBK" w:hAnsi="方正书宋_GBK" w:eastAsia="方正书宋_GBK" w:cs="方正书宋_GBK"/>
                <w:b/>
                <w:bCs/>
                <w:kern w:val="2"/>
                <w:sz w:val="21"/>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方正书宋_GBK" w:hAnsi="方正书宋_GBK" w:eastAsia="方正书宋_GBK" w:cs="Times New Roman"/>
                <w:b/>
                <w:bCs/>
                <w:kern w:val="2"/>
                <w:sz w:val="21"/>
              </w:rPr>
            </w:pPr>
            <w:r>
              <w:rPr>
                <w:rFonts w:hint="eastAsia" w:ascii="方正书宋_GBK" w:hAnsi="方正书宋_GBK" w:eastAsia="方正书宋_GBK" w:cs="方正书宋_GBK"/>
                <w:b/>
                <w:bCs/>
                <w:kern w:val="2"/>
                <w:sz w:val="21"/>
              </w:rPr>
              <w:t>项目编码</w:t>
            </w:r>
          </w:p>
        </w:tc>
        <w:tc>
          <w:tcPr>
            <w:tcW w:w="2410" w:type="dxa"/>
            <w:gridSpan w:val="2"/>
            <w:vAlign w:val="center"/>
          </w:tcPr>
          <w:p>
            <w:pPr>
              <w:spacing w:line="300" w:lineRule="exact"/>
              <w:jc w:val="left"/>
              <w:rPr>
                <w:rFonts w:ascii="方正书宋_GBK" w:hAnsi="方正书宋_GBK" w:eastAsia="方正书宋_GBK" w:cs="方正书宋_GBK"/>
                <w:b/>
                <w:bCs/>
                <w:kern w:val="2"/>
                <w:sz w:val="21"/>
              </w:rPr>
            </w:pPr>
            <w:r>
              <w:rPr>
                <w:rFonts w:ascii="方正书宋_GBK" w:hAnsi="方正书宋_GBK" w:eastAsia="方正书宋_GBK" w:cs="方正书宋_GBK"/>
                <w:b/>
                <w:bCs/>
                <w:kern w:val="2"/>
                <w:sz w:val="21"/>
              </w:rPr>
              <w:t>410-0503-JXN-2HV0</w:t>
            </w:r>
          </w:p>
        </w:tc>
        <w:tc>
          <w:tcPr>
            <w:tcW w:w="1588" w:type="dxa"/>
            <w:vAlign w:val="center"/>
          </w:tcPr>
          <w:p>
            <w:pPr>
              <w:spacing w:line="300" w:lineRule="exact"/>
              <w:jc w:val="center"/>
              <w:rPr>
                <w:rFonts w:ascii="方正书宋_GBK" w:hAnsi="方正书宋_GBK" w:eastAsia="方正书宋_GBK" w:cs="Times New Roman"/>
                <w:b/>
                <w:bCs/>
                <w:kern w:val="2"/>
                <w:sz w:val="21"/>
              </w:rPr>
            </w:pPr>
            <w:r>
              <w:rPr>
                <w:rFonts w:hint="eastAsia" w:ascii="方正书宋_GBK" w:hAnsi="方正书宋_GBK" w:eastAsia="方正书宋_GBK" w:cs="方正书宋_GBK"/>
                <w:b/>
                <w:bCs/>
                <w:kern w:val="2"/>
                <w:sz w:val="21"/>
              </w:rPr>
              <w:t>项目名称</w:t>
            </w:r>
          </w:p>
        </w:tc>
        <w:tc>
          <w:tcPr>
            <w:tcW w:w="4281" w:type="dxa"/>
            <w:gridSpan w:val="3"/>
            <w:vAlign w:val="center"/>
          </w:tcPr>
          <w:p>
            <w:pPr>
              <w:spacing w:line="300" w:lineRule="exact"/>
              <w:jc w:val="left"/>
              <w:rPr>
                <w:rFonts w:ascii="方正书宋_GBK" w:hAnsi="方正书宋_GBK" w:eastAsia="方正书宋_GBK" w:cs="Times New Roman"/>
                <w:b/>
                <w:bCs/>
                <w:kern w:val="2"/>
                <w:sz w:val="21"/>
              </w:rPr>
            </w:pPr>
            <w:r>
              <w:rPr>
                <w:rFonts w:hint="eastAsia" w:ascii="方正书宋_GBK" w:hAnsi="方正书宋_GBK" w:eastAsia="方正书宋_GBK" w:cs="方正书宋_GBK"/>
                <w:b/>
                <w:bCs/>
                <w:kern w:val="2"/>
                <w:sz w:val="21"/>
              </w:rPr>
              <w:t>企业统计员补贴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hAnsi="方正书宋_GBK" w:eastAsia="方正书宋_GBK" w:cs="Times New Roman"/>
                <w:b/>
                <w:bCs/>
                <w:kern w:val="2"/>
                <w:sz w:val="21"/>
              </w:rPr>
            </w:pPr>
            <w:r>
              <w:rPr>
                <w:rFonts w:hint="eastAsia" w:ascii="方正书宋_GBK" w:hAnsi="方正书宋_GBK" w:eastAsia="方正书宋_GBK" w:cs="方正书宋_GBK"/>
                <w:b/>
                <w:bCs/>
                <w:kern w:val="2"/>
                <w:sz w:val="21"/>
              </w:rPr>
              <w:t>预算规模及资金用途</w:t>
            </w:r>
          </w:p>
        </w:tc>
        <w:tc>
          <w:tcPr>
            <w:tcW w:w="1134" w:type="dxa"/>
            <w:vAlign w:val="center"/>
          </w:tcPr>
          <w:p>
            <w:pPr>
              <w:spacing w:line="300" w:lineRule="exact"/>
              <w:jc w:val="center"/>
              <w:rPr>
                <w:rFonts w:ascii="方正书宋_GBK" w:hAnsi="方正书宋_GBK" w:eastAsia="方正书宋_GBK" w:cs="Times New Roman"/>
                <w:b/>
                <w:bCs/>
                <w:kern w:val="2"/>
                <w:sz w:val="21"/>
              </w:rPr>
            </w:pPr>
            <w:r>
              <w:rPr>
                <w:rFonts w:hint="eastAsia" w:ascii="方正书宋_GBK" w:hAnsi="方正书宋_GBK" w:eastAsia="方正书宋_GBK" w:cs="方正书宋_GBK"/>
                <w:b/>
                <w:bCs/>
                <w:kern w:val="2"/>
                <w:sz w:val="21"/>
              </w:rPr>
              <w:t>预算数</w:t>
            </w:r>
          </w:p>
        </w:tc>
        <w:tc>
          <w:tcPr>
            <w:tcW w:w="1276" w:type="dxa"/>
            <w:vAlign w:val="center"/>
          </w:tcPr>
          <w:p>
            <w:pPr>
              <w:spacing w:line="300" w:lineRule="exact"/>
              <w:jc w:val="left"/>
              <w:rPr>
                <w:rFonts w:ascii="方正书宋_GBK" w:hAnsi="方正书宋_GBK" w:eastAsia="方正书宋_GBK" w:cs="方正书宋_GBK"/>
                <w:b/>
                <w:bCs/>
                <w:kern w:val="2"/>
                <w:sz w:val="21"/>
              </w:rPr>
            </w:pPr>
            <w:r>
              <w:rPr>
                <w:rFonts w:ascii="方正书宋_GBK" w:hAnsi="方正书宋_GBK" w:eastAsia="方正书宋_GBK" w:cs="方正书宋_GBK"/>
                <w:b/>
                <w:bCs/>
                <w:kern w:val="2"/>
                <w:sz w:val="21"/>
              </w:rPr>
              <w:t>146400.00</w:t>
            </w:r>
          </w:p>
        </w:tc>
        <w:tc>
          <w:tcPr>
            <w:tcW w:w="1588" w:type="dxa"/>
            <w:vAlign w:val="center"/>
          </w:tcPr>
          <w:p>
            <w:pPr>
              <w:spacing w:line="300" w:lineRule="exact"/>
              <w:jc w:val="center"/>
              <w:rPr>
                <w:rFonts w:ascii="方正书宋_GBK" w:hAnsi="方正书宋_GBK" w:eastAsia="方正书宋_GBK" w:cs="Times New Roman"/>
                <w:b/>
                <w:bCs/>
                <w:kern w:val="2"/>
                <w:sz w:val="21"/>
              </w:rPr>
            </w:pPr>
            <w:r>
              <w:rPr>
                <w:rFonts w:hint="eastAsia" w:ascii="方正书宋_GBK" w:hAnsi="方正书宋_GBK" w:eastAsia="方正书宋_GBK" w:cs="方正书宋_GBK"/>
                <w:b/>
                <w:bCs/>
                <w:kern w:val="2"/>
                <w:sz w:val="21"/>
              </w:rPr>
              <w:t>其中：财政资金</w:t>
            </w:r>
          </w:p>
        </w:tc>
        <w:tc>
          <w:tcPr>
            <w:tcW w:w="1304" w:type="dxa"/>
            <w:vAlign w:val="center"/>
          </w:tcPr>
          <w:p>
            <w:pPr>
              <w:spacing w:line="300" w:lineRule="exact"/>
              <w:jc w:val="left"/>
              <w:rPr>
                <w:rFonts w:ascii="方正书宋_GBK" w:hAnsi="方正书宋_GBK" w:eastAsia="方正书宋_GBK" w:cs="方正书宋_GBK"/>
                <w:b/>
                <w:bCs/>
                <w:kern w:val="2"/>
                <w:sz w:val="21"/>
              </w:rPr>
            </w:pPr>
            <w:r>
              <w:rPr>
                <w:rFonts w:ascii="方正书宋_GBK" w:hAnsi="方正书宋_GBK" w:eastAsia="方正书宋_GBK" w:cs="方正书宋_GBK"/>
                <w:b/>
                <w:bCs/>
                <w:kern w:val="2"/>
                <w:sz w:val="21"/>
              </w:rPr>
              <w:t>146400.00</w:t>
            </w:r>
          </w:p>
        </w:tc>
        <w:tc>
          <w:tcPr>
            <w:tcW w:w="1276" w:type="dxa"/>
            <w:vAlign w:val="center"/>
          </w:tcPr>
          <w:p>
            <w:pPr>
              <w:spacing w:line="300" w:lineRule="exact"/>
              <w:jc w:val="center"/>
              <w:rPr>
                <w:rFonts w:ascii="方正书宋_GBK" w:hAnsi="方正书宋_GBK" w:eastAsia="方正书宋_GBK" w:cs="Times New Roman"/>
                <w:b/>
                <w:bCs/>
                <w:kern w:val="2"/>
                <w:sz w:val="21"/>
              </w:rPr>
            </w:pPr>
            <w:r>
              <w:rPr>
                <w:rFonts w:hint="eastAsia" w:ascii="方正书宋_GBK" w:hAnsi="方正书宋_GBK" w:eastAsia="方正书宋_GBK" w:cs="方正书宋_GBK"/>
                <w:b/>
                <w:bCs/>
                <w:kern w:val="2"/>
                <w:sz w:val="21"/>
              </w:rPr>
              <w:t>其他资金</w:t>
            </w:r>
          </w:p>
        </w:tc>
        <w:tc>
          <w:tcPr>
            <w:tcW w:w="1701" w:type="dxa"/>
            <w:vAlign w:val="center"/>
          </w:tcPr>
          <w:p>
            <w:pPr>
              <w:spacing w:line="300" w:lineRule="exact"/>
              <w:jc w:val="left"/>
              <w:rPr>
                <w:rFonts w:ascii="方正书宋_GBK" w:hAnsi="方正书宋_GBK" w:eastAsia="方正书宋_GBK" w:cs="Times New Roman"/>
                <w:b/>
                <w:bCs/>
                <w:kern w:val="2"/>
                <w:sz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Pr>
          <w:p>
            <w:pPr>
              <w:spacing w:line="300" w:lineRule="exact"/>
              <w:jc w:val="left"/>
              <w:outlineLvl w:val="1"/>
              <w:rPr>
                <w:rFonts w:ascii="方正仿宋_GBK" w:hAnsi="方正仿宋_GBK" w:eastAsia="方正仿宋_GBK" w:cs="Times New Roman"/>
                <w:b/>
                <w:bCs/>
                <w:kern w:val="2"/>
                <w:sz w:val="28"/>
                <w:szCs w:val="28"/>
              </w:rPr>
            </w:pPr>
          </w:p>
        </w:tc>
        <w:tc>
          <w:tcPr>
            <w:tcW w:w="8279" w:type="dxa"/>
            <w:gridSpan w:val="6"/>
            <w:vAlign w:val="center"/>
          </w:tcPr>
          <w:p>
            <w:pPr>
              <w:spacing w:line="300" w:lineRule="exact"/>
              <w:jc w:val="left"/>
              <w:rPr>
                <w:rFonts w:ascii="方正书宋_GBK" w:hAnsi="方正书宋_GBK" w:eastAsia="方正书宋_GBK" w:cs="Times New Roman"/>
                <w:b/>
                <w:bCs/>
                <w:kern w:val="2"/>
                <w:sz w:val="21"/>
              </w:rPr>
            </w:pPr>
            <w:r>
              <w:rPr>
                <w:rFonts w:hint="eastAsia" w:ascii="方正书宋_GBK" w:hAnsi="方正书宋_GBK" w:eastAsia="方正书宋_GBK" w:cs="方正书宋_GBK"/>
                <w:b/>
                <w:bCs/>
                <w:kern w:val="2"/>
                <w:sz w:val="21"/>
              </w:rPr>
              <w:t>根据省市统计局双基建设的要求，为加强统计队伍的建设、保障统计队伍的稳定性，提高统计数据的质量，参照兄弟县市我县</w:t>
            </w:r>
            <w:r>
              <w:rPr>
                <w:rFonts w:ascii="方正书宋_GBK" w:hAnsi="方正书宋_GBK" w:eastAsia="方正书宋_GBK" w:cs="方正书宋_GBK"/>
                <w:b/>
                <w:bCs/>
                <w:kern w:val="2"/>
                <w:sz w:val="21"/>
              </w:rPr>
              <w:t>120</w:t>
            </w:r>
            <w:r>
              <w:rPr>
                <w:rFonts w:hint="eastAsia" w:ascii="方正书宋_GBK" w:hAnsi="方正书宋_GBK" w:eastAsia="方正书宋_GBK" w:cs="方正书宋_GBK"/>
                <w:b/>
                <w:bCs/>
                <w:kern w:val="2"/>
                <w:sz w:val="21"/>
              </w:rPr>
              <w:t>家四上企业的统计员给予每人每月</w:t>
            </w:r>
            <w:r>
              <w:rPr>
                <w:rFonts w:ascii="方正书宋_GBK" w:hAnsi="方正书宋_GBK" w:eastAsia="方正书宋_GBK" w:cs="方正书宋_GBK"/>
                <w:b/>
                <w:bCs/>
                <w:kern w:val="2"/>
                <w:sz w:val="21"/>
              </w:rPr>
              <w:t>100</w:t>
            </w:r>
            <w:r>
              <w:rPr>
                <w:rFonts w:hint="eastAsia" w:ascii="方正书宋_GBK" w:hAnsi="方正书宋_GBK" w:eastAsia="方正书宋_GBK" w:cs="方正书宋_GBK"/>
                <w:b/>
                <w:bCs/>
                <w:kern w:val="2"/>
                <w:sz w:val="21"/>
              </w:rPr>
              <w:t>元的津贴补贴。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hAnsi="方正书宋_GBK" w:eastAsia="方正书宋_GBK" w:cs="Times New Roman"/>
                <w:b/>
                <w:bCs/>
                <w:kern w:val="2"/>
                <w:sz w:val="21"/>
              </w:rPr>
            </w:pPr>
            <w:r>
              <w:rPr>
                <w:rFonts w:hint="eastAsia" w:ascii="方正书宋_GBK" w:hAnsi="方正书宋_GBK" w:eastAsia="方正书宋_GBK" w:cs="方正书宋_GBK"/>
                <w:b/>
                <w:bCs/>
                <w:kern w:val="2"/>
                <w:sz w:val="21"/>
              </w:rPr>
              <w:t>资金支出计划（</w:t>
            </w:r>
            <w:r>
              <w:rPr>
                <w:rFonts w:ascii="方正书宋_GBK" w:hAnsi="方正书宋_GBK" w:eastAsia="方正书宋_GBK" w:cs="方正书宋_GBK"/>
                <w:b/>
                <w:bCs/>
                <w:kern w:val="2"/>
                <w:sz w:val="21"/>
              </w:rPr>
              <w:t>%</w:t>
            </w:r>
            <w:r>
              <w:rPr>
                <w:rFonts w:hint="eastAsia" w:ascii="方正书宋_GBK" w:hAnsi="方正书宋_GBK" w:eastAsia="方正书宋_GBK" w:cs="方正书宋_GBK"/>
                <w:b/>
                <w:bCs/>
                <w:kern w:val="2"/>
                <w:sz w:val="21"/>
              </w:rPr>
              <w:t>）</w:t>
            </w:r>
          </w:p>
        </w:tc>
        <w:tc>
          <w:tcPr>
            <w:tcW w:w="2410" w:type="dxa"/>
            <w:gridSpan w:val="2"/>
            <w:vAlign w:val="center"/>
          </w:tcPr>
          <w:p>
            <w:pPr>
              <w:spacing w:line="300" w:lineRule="exact"/>
              <w:jc w:val="center"/>
              <w:rPr>
                <w:rFonts w:ascii="方正书宋_GBK" w:hAnsi="方正书宋_GBK" w:eastAsia="方正书宋_GBK" w:cs="Times New Roman"/>
                <w:b/>
                <w:bCs/>
                <w:kern w:val="2"/>
                <w:sz w:val="21"/>
              </w:rPr>
            </w:pPr>
            <w:r>
              <w:rPr>
                <w:rFonts w:ascii="方正书宋_GBK" w:hAnsi="方正书宋_GBK" w:eastAsia="方正书宋_GBK" w:cs="方正书宋_GBK"/>
                <w:b/>
                <w:bCs/>
                <w:kern w:val="2"/>
                <w:sz w:val="21"/>
              </w:rPr>
              <w:t>3</w:t>
            </w:r>
            <w:r>
              <w:rPr>
                <w:rFonts w:hint="eastAsia" w:ascii="方正书宋_GBK" w:hAnsi="方正书宋_GBK" w:eastAsia="方正书宋_GBK" w:cs="方正书宋_GBK"/>
                <w:b/>
                <w:bCs/>
                <w:kern w:val="2"/>
                <w:sz w:val="21"/>
              </w:rPr>
              <w:t>月底</w:t>
            </w:r>
          </w:p>
        </w:tc>
        <w:tc>
          <w:tcPr>
            <w:tcW w:w="1588" w:type="dxa"/>
            <w:vAlign w:val="center"/>
          </w:tcPr>
          <w:p>
            <w:pPr>
              <w:spacing w:line="300" w:lineRule="exact"/>
              <w:jc w:val="center"/>
              <w:rPr>
                <w:rFonts w:ascii="方正书宋_GBK" w:hAnsi="方正书宋_GBK" w:eastAsia="方正书宋_GBK" w:cs="Times New Roman"/>
                <w:b/>
                <w:bCs/>
                <w:kern w:val="2"/>
                <w:sz w:val="21"/>
              </w:rPr>
            </w:pPr>
            <w:r>
              <w:rPr>
                <w:rFonts w:ascii="方正书宋_GBK" w:hAnsi="方正书宋_GBK" w:eastAsia="方正书宋_GBK" w:cs="方正书宋_GBK"/>
                <w:b/>
                <w:bCs/>
                <w:kern w:val="2"/>
                <w:sz w:val="21"/>
              </w:rPr>
              <w:t>6</w:t>
            </w:r>
            <w:r>
              <w:rPr>
                <w:rFonts w:hint="eastAsia" w:ascii="方正书宋_GBK" w:hAnsi="方正书宋_GBK" w:eastAsia="方正书宋_GBK" w:cs="方正书宋_GBK"/>
                <w:b/>
                <w:bCs/>
                <w:kern w:val="2"/>
                <w:sz w:val="21"/>
              </w:rPr>
              <w:t>月底</w:t>
            </w:r>
          </w:p>
        </w:tc>
        <w:tc>
          <w:tcPr>
            <w:tcW w:w="1304" w:type="dxa"/>
            <w:vAlign w:val="center"/>
          </w:tcPr>
          <w:p>
            <w:pPr>
              <w:spacing w:line="300" w:lineRule="exact"/>
              <w:jc w:val="center"/>
              <w:rPr>
                <w:rFonts w:ascii="方正书宋_GBK" w:hAnsi="方正书宋_GBK" w:eastAsia="方正书宋_GBK" w:cs="Times New Roman"/>
                <w:b/>
                <w:bCs/>
                <w:kern w:val="2"/>
                <w:sz w:val="21"/>
              </w:rPr>
            </w:pPr>
            <w:r>
              <w:rPr>
                <w:rFonts w:ascii="方正书宋_GBK" w:hAnsi="方正书宋_GBK" w:eastAsia="方正书宋_GBK" w:cs="方正书宋_GBK"/>
                <w:b/>
                <w:bCs/>
                <w:kern w:val="2"/>
                <w:sz w:val="21"/>
              </w:rPr>
              <w:t>10</w:t>
            </w:r>
            <w:r>
              <w:rPr>
                <w:rFonts w:hint="eastAsia" w:ascii="方正书宋_GBK" w:hAnsi="方正书宋_GBK" w:eastAsia="方正书宋_GBK" w:cs="方正书宋_GBK"/>
                <w:b/>
                <w:bCs/>
                <w:kern w:val="2"/>
                <w:sz w:val="21"/>
              </w:rPr>
              <w:t>月底</w:t>
            </w:r>
          </w:p>
        </w:tc>
        <w:tc>
          <w:tcPr>
            <w:tcW w:w="2977" w:type="dxa"/>
            <w:gridSpan w:val="2"/>
            <w:vAlign w:val="center"/>
          </w:tcPr>
          <w:p>
            <w:pPr>
              <w:spacing w:line="300" w:lineRule="exact"/>
              <w:jc w:val="center"/>
              <w:rPr>
                <w:rFonts w:ascii="方正书宋_GBK" w:hAnsi="方正书宋_GBK" w:eastAsia="方正书宋_GBK" w:cs="Times New Roman"/>
                <w:b/>
                <w:bCs/>
                <w:kern w:val="2"/>
                <w:sz w:val="21"/>
              </w:rPr>
            </w:pPr>
            <w:r>
              <w:rPr>
                <w:rFonts w:ascii="方正书宋_GBK" w:hAnsi="方正书宋_GBK" w:eastAsia="方正书宋_GBK" w:cs="方正书宋_GBK"/>
                <w:b/>
                <w:bCs/>
                <w:kern w:val="2"/>
                <w:sz w:val="21"/>
              </w:rPr>
              <w:t>12</w:t>
            </w:r>
            <w:r>
              <w:rPr>
                <w:rFonts w:hint="eastAsia" w:ascii="方正书宋_GBK" w:hAnsi="方正书宋_GBK" w:eastAsia="方正书宋_GBK" w:cs="方正书宋_GBK"/>
                <w:b/>
                <w:bCs/>
                <w:kern w:val="2"/>
                <w:sz w:val="21"/>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Pr>
          <w:p>
            <w:pPr>
              <w:spacing w:line="300" w:lineRule="exact"/>
              <w:jc w:val="left"/>
              <w:outlineLvl w:val="1"/>
              <w:rPr>
                <w:rFonts w:ascii="方正仿宋_GBK" w:hAnsi="方正仿宋_GBK" w:eastAsia="方正仿宋_GBK" w:cs="Times New Roman"/>
                <w:b/>
                <w:bCs/>
                <w:kern w:val="2"/>
                <w:sz w:val="28"/>
                <w:szCs w:val="28"/>
              </w:rPr>
            </w:pPr>
          </w:p>
        </w:tc>
        <w:tc>
          <w:tcPr>
            <w:tcW w:w="2410" w:type="dxa"/>
            <w:gridSpan w:val="2"/>
            <w:vAlign w:val="center"/>
          </w:tcPr>
          <w:p>
            <w:pPr>
              <w:spacing w:line="300" w:lineRule="exact"/>
              <w:jc w:val="center"/>
              <w:rPr>
                <w:rFonts w:ascii="方正书宋_GBK" w:hAnsi="方正书宋_GBK" w:eastAsia="方正书宋_GBK" w:cs="方正书宋_GBK"/>
                <w:b/>
                <w:bCs/>
                <w:kern w:val="2"/>
                <w:sz w:val="21"/>
              </w:rPr>
            </w:pPr>
            <w:r>
              <w:rPr>
                <w:rFonts w:ascii="方正书宋_GBK" w:hAnsi="方正书宋_GBK" w:eastAsia="方正书宋_GBK" w:cs="方正书宋_GBK"/>
                <w:b/>
                <w:bCs/>
                <w:kern w:val="2"/>
                <w:sz w:val="21"/>
              </w:rPr>
              <w:t>30.00</w:t>
            </w:r>
          </w:p>
        </w:tc>
        <w:tc>
          <w:tcPr>
            <w:tcW w:w="1588" w:type="dxa"/>
            <w:vAlign w:val="center"/>
          </w:tcPr>
          <w:p>
            <w:pPr>
              <w:spacing w:line="300" w:lineRule="exact"/>
              <w:jc w:val="center"/>
              <w:rPr>
                <w:rFonts w:ascii="方正书宋_GBK" w:hAnsi="方正书宋_GBK" w:eastAsia="方正书宋_GBK" w:cs="方正书宋_GBK"/>
                <w:b/>
                <w:bCs/>
                <w:kern w:val="2"/>
                <w:sz w:val="21"/>
              </w:rPr>
            </w:pPr>
            <w:r>
              <w:rPr>
                <w:rFonts w:ascii="方正书宋_GBK" w:hAnsi="方正书宋_GBK" w:eastAsia="方正书宋_GBK" w:cs="方正书宋_GBK"/>
                <w:b/>
                <w:bCs/>
                <w:kern w:val="2"/>
                <w:sz w:val="21"/>
              </w:rPr>
              <w:t>60.00</w:t>
            </w:r>
          </w:p>
        </w:tc>
        <w:tc>
          <w:tcPr>
            <w:tcW w:w="1304" w:type="dxa"/>
            <w:vAlign w:val="center"/>
          </w:tcPr>
          <w:p>
            <w:pPr>
              <w:spacing w:line="300" w:lineRule="exact"/>
              <w:jc w:val="center"/>
              <w:rPr>
                <w:rFonts w:ascii="方正书宋_GBK" w:hAnsi="方正书宋_GBK" w:eastAsia="方正书宋_GBK" w:cs="方正书宋_GBK"/>
                <w:b/>
                <w:bCs/>
                <w:kern w:val="2"/>
                <w:sz w:val="21"/>
              </w:rPr>
            </w:pPr>
            <w:r>
              <w:rPr>
                <w:rFonts w:ascii="方正书宋_GBK" w:hAnsi="方正书宋_GBK" w:eastAsia="方正书宋_GBK" w:cs="方正书宋_GBK"/>
                <w:b/>
                <w:bCs/>
                <w:kern w:val="2"/>
                <w:sz w:val="21"/>
              </w:rPr>
              <w:t>90.00</w:t>
            </w:r>
          </w:p>
        </w:tc>
        <w:tc>
          <w:tcPr>
            <w:tcW w:w="2977" w:type="dxa"/>
            <w:gridSpan w:val="2"/>
            <w:vAlign w:val="center"/>
          </w:tcPr>
          <w:p>
            <w:pPr>
              <w:spacing w:line="300" w:lineRule="exact"/>
              <w:jc w:val="center"/>
              <w:rPr>
                <w:rFonts w:ascii="方正书宋_GBK" w:hAnsi="方正书宋_GBK" w:eastAsia="方正书宋_GBK" w:cs="方正书宋_GBK"/>
                <w:b/>
                <w:bCs/>
                <w:kern w:val="2"/>
                <w:sz w:val="21"/>
              </w:rPr>
            </w:pPr>
            <w:r>
              <w:rPr>
                <w:rFonts w:ascii="方正书宋_GBK" w:hAnsi="方正书宋_GBK" w:eastAsia="方正书宋_GBK" w:cs="方正书宋_GBK"/>
                <w:b/>
                <w:bCs/>
                <w:kern w:val="2"/>
                <w:sz w:val="21"/>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hAnsi="方正书宋_GBK" w:eastAsia="方正书宋_GBK" w:cs="Times New Roman"/>
                <w:b/>
                <w:bCs/>
                <w:kern w:val="2"/>
                <w:sz w:val="21"/>
              </w:rPr>
            </w:pPr>
            <w:r>
              <w:rPr>
                <w:rFonts w:hint="eastAsia" w:ascii="方正书宋_GBK" w:hAnsi="方正书宋_GBK" w:eastAsia="方正书宋_GBK" w:cs="方正书宋_GBK"/>
                <w:b/>
                <w:bCs/>
                <w:kern w:val="2"/>
                <w:sz w:val="21"/>
              </w:rPr>
              <w:t>绩效目标</w:t>
            </w:r>
          </w:p>
        </w:tc>
        <w:tc>
          <w:tcPr>
            <w:tcW w:w="8279" w:type="dxa"/>
            <w:gridSpan w:val="6"/>
            <w:tcBorders>
              <w:bottom w:val="nil"/>
            </w:tcBorders>
            <w:vAlign w:val="center"/>
          </w:tcPr>
          <w:p>
            <w:pPr>
              <w:spacing w:line="300" w:lineRule="exact"/>
              <w:jc w:val="left"/>
              <w:rPr>
                <w:rFonts w:ascii="方正书宋_GBK" w:hAnsi="方正书宋_GBK" w:eastAsia="方正书宋_GBK" w:cs="Times New Roman"/>
                <w:b/>
                <w:bCs/>
                <w:kern w:val="2"/>
                <w:sz w:val="21"/>
              </w:rPr>
            </w:pPr>
            <w:r>
              <w:rPr>
                <w:rFonts w:ascii="方正书宋_GBK" w:hAnsi="方正书宋_GBK" w:eastAsia="方正书宋_GBK" w:cs="方正书宋_GBK"/>
                <w:b/>
                <w:bCs/>
                <w:kern w:val="2"/>
                <w:sz w:val="21"/>
              </w:rPr>
              <w:t>1</w:t>
            </w:r>
            <w:r>
              <w:rPr>
                <w:rFonts w:hint="eastAsia" w:ascii="方正书宋_GBK" w:hAnsi="方正书宋_GBK" w:eastAsia="方正书宋_GBK" w:cs="方正书宋_GBK"/>
                <w:b/>
                <w:bCs/>
                <w:kern w:val="2"/>
                <w:sz w:val="21"/>
              </w:rPr>
              <w:t>、加强统计队伍建设，提高统计质量</w:t>
            </w:r>
          </w:p>
          <w:p>
            <w:pPr>
              <w:spacing w:line="300" w:lineRule="exact"/>
              <w:jc w:val="left"/>
              <w:rPr>
                <w:rFonts w:ascii="方正书宋_GBK" w:hAnsi="方正书宋_GBK" w:eastAsia="方正书宋_GBK" w:cs="Times New Roman"/>
                <w:b/>
                <w:bCs/>
                <w:kern w:val="2"/>
                <w:sz w:val="21"/>
              </w:rPr>
            </w:pPr>
            <w:r>
              <w:rPr>
                <w:rFonts w:ascii="方正书宋_GBK" w:hAnsi="方正书宋_GBK" w:eastAsia="方正书宋_GBK" w:cs="方正书宋_GBK"/>
                <w:b/>
                <w:bCs/>
                <w:kern w:val="2"/>
                <w:sz w:val="21"/>
              </w:rPr>
              <w:t>2</w:t>
            </w:r>
            <w:r>
              <w:rPr>
                <w:rFonts w:hint="eastAsia" w:ascii="方正书宋_GBK" w:hAnsi="方正书宋_GBK" w:eastAsia="方正书宋_GBK" w:cs="方正书宋_GBK"/>
                <w:b/>
                <w:bCs/>
                <w:kern w:val="2"/>
                <w:sz w:val="21"/>
              </w:rPr>
              <w:t>、统计信息准确及时</w:t>
            </w:r>
          </w:p>
        </w:tc>
      </w:tr>
    </w:tbl>
    <w:p>
      <w:pPr>
        <w:spacing w:line="14" w:lineRule="exact"/>
        <w:ind w:firstLine="420" w:firstLineChars="200"/>
        <w:jc w:val="center"/>
        <w:rPr>
          <w:rFonts w:ascii="Times New Roman" w:hAnsi="宋体" w:cs="Times New Roman"/>
          <w:b/>
          <w:bCs/>
        </w:rPr>
      </w:pPr>
      <w:r>
        <w:rPr>
          <w:rFonts w:ascii="方正书宋_GBK" w:hAnsi="方正书宋_GBK" w:eastAsia="方正书宋_GBK" w:cs="方正书宋_GBK"/>
          <w:b/>
          <w:bCs/>
        </w:rPr>
        <w:t xml:space="preserve"> </w:t>
      </w:r>
    </w:p>
    <w:tbl>
      <w:tblPr>
        <w:tblStyle w:val="9"/>
        <w:tblW w:w="94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2"/>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hAnsi="方正书宋_GBK" w:eastAsia="方正书宋_GBK" w:cs="Times New Roman"/>
                <w:b/>
                <w:bCs/>
                <w:kern w:val="2"/>
                <w:sz w:val="21"/>
              </w:rPr>
            </w:pPr>
            <w:r>
              <w:rPr>
                <w:rFonts w:hint="eastAsia" w:ascii="方正书宋_GBK" w:hAnsi="方正书宋_GBK" w:eastAsia="方正书宋_GBK" w:cs="方正书宋_GBK"/>
                <w:b/>
                <w:bCs/>
                <w:kern w:val="2"/>
                <w:sz w:val="21"/>
              </w:rPr>
              <w:t>一级指标</w:t>
            </w:r>
          </w:p>
        </w:tc>
        <w:tc>
          <w:tcPr>
            <w:tcW w:w="1134" w:type="dxa"/>
            <w:vAlign w:val="center"/>
          </w:tcPr>
          <w:p>
            <w:pPr>
              <w:spacing w:line="300" w:lineRule="exact"/>
              <w:jc w:val="center"/>
              <w:rPr>
                <w:rFonts w:ascii="方正书宋_GBK" w:hAnsi="方正书宋_GBK" w:eastAsia="方正书宋_GBK" w:cs="Times New Roman"/>
                <w:b/>
                <w:bCs/>
                <w:kern w:val="2"/>
                <w:sz w:val="21"/>
              </w:rPr>
            </w:pPr>
            <w:r>
              <w:rPr>
                <w:rFonts w:hint="eastAsia" w:ascii="方正书宋_GBK" w:hAnsi="方正书宋_GBK" w:eastAsia="方正书宋_GBK" w:cs="方正书宋_GBK"/>
                <w:b/>
                <w:bCs/>
                <w:kern w:val="2"/>
                <w:sz w:val="21"/>
              </w:rPr>
              <w:t>二级指标</w:t>
            </w:r>
          </w:p>
        </w:tc>
        <w:tc>
          <w:tcPr>
            <w:tcW w:w="1276" w:type="dxa"/>
            <w:vAlign w:val="center"/>
          </w:tcPr>
          <w:p>
            <w:pPr>
              <w:spacing w:line="300" w:lineRule="exact"/>
              <w:jc w:val="center"/>
              <w:rPr>
                <w:rFonts w:ascii="方正书宋_GBK" w:hAnsi="方正书宋_GBK" w:eastAsia="方正书宋_GBK" w:cs="Times New Roman"/>
                <w:b/>
                <w:bCs/>
                <w:kern w:val="2"/>
                <w:sz w:val="21"/>
              </w:rPr>
            </w:pPr>
            <w:r>
              <w:rPr>
                <w:rFonts w:hint="eastAsia" w:ascii="方正书宋_GBK" w:hAnsi="方正书宋_GBK" w:eastAsia="方正书宋_GBK" w:cs="方正书宋_GBK"/>
                <w:b/>
                <w:bCs/>
                <w:kern w:val="2"/>
                <w:sz w:val="21"/>
              </w:rPr>
              <w:t>三级指标</w:t>
            </w:r>
          </w:p>
        </w:tc>
        <w:tc>
          <w:tcPr>
            <w:tcW w:w="2892" w:type="dxa"/>
            <w:vAlign w:val="center"/>
          </w:tcPr>
          <w:p>
            <w:pPr>
              <w:spacing w:line="300" w:lineRule="exact"/>
              <w:jc w:val="center"/>
              <w:rPr>
                <w:rFonts w:ascii="方正书宋_GBK" w:hAnsi="方正书宋_GBK" w:eastAsia="方正书宋_GBK" w:cs="Times New Roman"/>
                <w:b/>
                <w:bCs/>
                <w:kern w:val="2"/>
                <w:sz w:val="21"/>
              </w:rPr>
            </w:pPr>
            <w:r>
              <w:rPr>
                <w:rFonts w:hint="eastAsia" w:ascii="方正书宋_GBK" w:hAnsi="方正书宋_GBK" w:eastAsia="方正书宋_GBK" w:cs="方正书宋_GBK"/>
                <w:b/>
                <w:bCs/>
                <w:kern w:val="2"/>
                <w:sz w:val="21"/>
              </w:rPr>
              <w:t>绩效指标描述</w:t>
            </w:r>
          </w:p>
        </w:tc>
        <w:tc>
          <w:tcPr>
            <w:tcW w:w="1276" w:type="dxa"/>
            <w:vAlign w:val="center"/>
          </w:tcPr>
          <w:p>
            <w:pPr>
              <w:spacing w:line="300" w:lineRule="exact"/>
              <w:jc w:val="center"/>
              <w:rPr>
                <w:rFonts w:ascii="方正书宋_GBK" w:hAnsi="方正书宋_GBK" w:eastAsia="方正书宋_GBK" w:cs="Times New Roman"/>
                <w:b/>
                <w:bCs/>
                <w:kern w:val="2"/>
                <w:sz w:val="21"/>
              </w:rPr>
            </w:pPr>
            <w:r>
              <w:rPr>
                <w:rFonts w:hint="eastAsia" w:ascii="方正书宋_GBK" w:hAnsi="方正书宋_GBK" w:eastAsia="方正书宋_GBK" w:cs="方正书宋_GBK"/>
                <w:b/>
                <w:bCs/>
                <w:kern w:val="2"/>
                <w:sz w:val="21"/>
              </w:rPr>
              <w:t>指标值</w:t>
            </w:r>
          </w:p>
        </w:tc>
        <w:tc>
          <w:tcPr>
            <w:tcW w:w="1701" w:type="dxa"/>
            <w:vAlign w:val="center"/>
          </w:tcPr>
          <w:p>
            <w:pPr>
              <w:spacing w:line="300" w:lineRule="exact"/>
              <w:jc w:val="center"/>
              <w:rPr>
                <w:rFonts w:ascii="方正书宋_GBK" w:hAnsi="方正书宋_GBK" w:eastAsia="方正书宋_GBK" w:cs="Times New Roman"/>
                <w:b/>
                <w:bCs/>
                <w:kern w:val="2"/>
                <w:sz w:val="21"/>
              </w:rPr>
            </w:pPr>
            <w:r>
              <w:rPr>
                <w:rFonts w:hint="eastAsia" w:ascii="方正书宋_GBK" w:hAnsi="方正书宋_GBK" w:eastAsia="方正书宋_GBK" w:cs="方正书宋_GBK"/>
                <w:b/>
                <w:bCs/>
                <w:kern w:val="2"/>
                <w:sz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hAnsi="方正书宋_GBK" w:eastAsia="方正书宋_GBK" w:cs="Times New Roman"/>
                <w:b/>
                <w:bCs/>
                <w:kern w:val="2"/>
                <w:sz w:val="21"/>
              </w:rPr>
            </w:pPr>
            <w:r>
              <w:rPr>
                <w:rFonts w:hint="eastAsia" w:ascii="方正书宋_GBK" w:hAnsi="方正书宋_GBK" w:eastAsia="方正书宋_GBK" w:cs="方正书宋_GBK"/>
                <w:b/>
                <w:bCs/>
                <w:kern w:val="2"/>
                <w:sz w:val="21"/>
              </w:rPr>
              <w:t>产出指标</w:t>
            </w:r>
          </w:p>
        </w:tc>
        <w:tc>
          <w:tcPr>
            <w:tcW w:w="1134" w:type="dxa"/>
            <w:vAlign w:val="center"/>
          </w:tcPr>
          <w:p>
            <w:pPr>
              <w:spacing w:line="300" w:lineRule="exact"/>
              <w:jc w:val="left"/>
              <w:rPr>
                <w:rFonts w:ascii="方正书宋_GBK" w:hAnsi="方正书宋_GBK" w:eastAsia="方正书宋_GBK" w:cs="Times New Roman"/>
                <w:b/>
                <w:bCs/>
                <w:kern w:val="2"/>
                <w:sz w:val="21"/>
              </w:rPr>
            </w:pPr>
            <w:r>
              <w:rPr>
                <w:rFonts w:hint="eastAsia" w:ascii="方正书宋_GBK" w:hAnsi="方正书宋_GBK" w:eastAsia="方正书宋_GBK" w:cs="方正书宋_GBK"/>
                <w:b/>
                <w:bCs/>
                <w:kern w:val="2"/>
                <w:sz w:val="21"/>
              </w:rPr>
              <w:t>数量指标</w:t>
            </w:r>
          </w:p>
        </w:tc>
        <w:tc>
          <w:tcPr>
            <w:tcW w:w="1276" w:type="dxa"/>
            <w:vAlign w:val="center"/>
          </w:tcPr>
          <w:p>
            <w:pPr>
              <w:spacing w:line="300" w:lineRule="exact"/>
              <w:jc w:val="left"/>
              <w:rPr>
                <w:rFonts w:ascii="方正书宋_GBK" w:hAnsi="方正书宋_GBK" w:eastAsia="方正书宋_GBK" w:cs="Times New Roman"/>
                <w:b/>
                <w:bCs/>
                <w:kern w:val="2"/>
                <w:sz w:val="21"/>
              </w:rPr>
            </w:pPr>
            <w:r>
              <w:rPr>
                <w:rFonts w:hint="eastAsia" w:ascii="方正书宋_GBK" w:hAnsi="方正书宋_GBK" w:eastAsia="方正书宋_GBK" w:cs="方正书宋_GBK"/>
                <w:b/>
                <w:bCs/>
                <w:kern w:val="2"/>
                <w:sz w:val="21"/>
              </w:rPr>
              <w:t>覆盖率</w:t>
            </w:r>
          </w:p>
        </w:tc>
        <w:tc>
          <w:tcPr>
            <w:tcW w:w="2892" w:type="dxa"/>
            <w:vAlign w:val="center"/>
          </w:tcPr>
          <w:p>
            <w:pPr>
              <w:spacing w:line="300" w:lineRule="exact"/>
              <w:jc w:val="left"/>
              <w:rPr>
                <w:rFonts w:ascii="方正书宋_GBK" w:hAnsi="方正书宋_GBK" w:eastAsia="方正书宋_GBK" w:cs="Times New Roman"/>
                <w:b/>
                <w:bCs/>
                <w:kern w:val="2"/>
                <w:sz w:val="21"/>
              </w:rPr>
            </w:pPr>
            <w:r>
              <w:rPr>
                <w:rFonts w:hint="eastAsia" w:ascii="方正书宋_GBK" w:hAnsi="方正书宋_GBK" w:eastAsia="方正书宋_GBK" w:cs="方正书宋_GBK"/>
                <w:b/>
                <w:bCs/>
                <w:kern w:val="2"/>
                <w:sz w:val="21"/>
              </w:rPr>
              <w:t>调查对象覆盖率</w:t>
            </w:r>
          </w:p>
        </w:tc>
        <w:tc>
          <w:tcPr>
            <w:tcW w:w="1276" w:type="dxa"/>
            <w:vAlign w:val="center"/>
          </w:tcPr>
          <w:p>
            <w:pPr>
              <w:spacing w:line="300" w:lineRule="exact"/>
              <w:jc w:val="left"/>
              <w:rPr>
                <w:rFonts w:ascii="方正书宋_GBK" w:hAnsi="方正书宋_GBK" w:eastAsia="方正书宋_GBK" w:cs="Times New Roman"/>
                <w:b/>
                <w:bCs/>
                <w:kern w:val="2"/>
                <w:sz w:val="21"/>
              </w:rPr>
            </w:pPr>
            <w:r>
              <w:rPr>
                <w:rFonts w:ascii="方正书宋_GBK" w:hAnsi="方正书宋_GBK" w:eastAsia="方正书宋_GBK" w:cs="方正书宋_GBK"/>
                <w:b/>
                <w:bCs/>
                <w:kern w:val="2"/>
                <w:sz w:val="21"/>
              </w:rPr>
              <w:t>100</w:t>
            </w:r>
            <w:r>
              <w:rPr>
                <w:rFonts w:hint="eastAsia" w:ascii="方正书宋_GBK" w:hAnsi="方正书宋_GBK" w:eastAsia="方正书宋_GBK" w:cs="方正书宋_GBK"/>
                <w:b/>
                <w:bCs/>
                <w:kern w:val="2"/>
                <w:sz w:val="21"/>
              </w:rPr>
              <w:t>百分比</w:t>
            </w:r>
          </w:p>
        </w:tc>
        <w:tc>
          <w:tcPr>
            <w:tcW w:w="1701" w:type="dxa"/>
            <w:vAlign w:val="center"/>
          </w:tcPr>
          <w:p>
            <w:pPr>
              <w:spacing w:line="300" w:lineRule="exact"/>
              <w:jc w:val="left"/>
              <w:rPr>
                <w:rFonts w:ascii="方正书宋_GBK" w:hAnsi="方正书宋_GBK" w:eastAsia="方正书宋_GBK" w:cs="Times New Roman"/>
                <w:b/>
                <w:bCs/>
                <w:kern w:val="2"/>
                <w:sz w:val="21"/>
              </w:rPr>
            </w:pPr>
            <w:r>
              <w:rPr>
                <w:rFonts w:hint="eastAsia" w:ascii="方正书宋_GBK" w:hAnsi="方正书宋_GBK" w:eastAsia="方正书宋_GBK" w:cs="方正书宋_GBK"/>
                <w:b/>
                <w:bCs/>
                <w:kern w:val="2"/>
                <w:sz w:val="21"/>
              </w:rPr>
              <w:t>样本数量占调查对象比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hAnsi="方正书宋_GBK" w:eastAsia="方正书宋_GBK" w:cs="Times New Roman"/>
                <w:b/>
                <w:bCs/>
                <w:kern w:val="2"/>
                <w:sz w:val="21"/>
              </w:rPr>
            </w:pPr>
          </w:p>
        </w:tc>
        <w:tc>
          <w:tcPr>
            <w:tcW w:w="1134" w:type="dxa"/>
            <w:vAlign w:val="center"/>
          </w:tcPr>
          <w:p>
            <w:pPr>
              <w:spacing w:line="300" w:lineRule="exact"/>
              <w:jc w:val="left"/>
              <w:rPr>
                <w:rFonts w:ascii="方正书宋_GBK" w:hAnsi="方正书宋_GBK" w:eastAsia="方正书宋_GBK" w:cs="Times New Roman"/>
                <w:b/>
                <w:bCs/>
                <w:kern w:val="2"/>
                <w:sz w:val="21"/>
              </w:rPr>
            </w:pPr>
            <w:r>
              <w:rPr>
                <w:rFonts w:hint="eastAsia" w:ascii="方正书宋_GBK" w:hAnsi="方正书宋_GBK" w:eastAsia="方正书宋_GBK" w:cs="方正书宋_GBK"/>
                <w:b/>
                <w:bCs/>
                <w:kern w:val="2"/>
                <w:sz w:val="21"/>
              </w:rPr>
              <w:t>质量指标</w:t>
            </w:r>
          </w:p>
        </w:tc>
        <w:tc>
          <w:tcPr>
            <w:tcW w:w="1276" w:type="dxa"/>
            <w:vAlign w:val="center"/>
          </w:tcPr>
          <w:p>
            <w:pPr>
              <w:spacing w:line="300" w:lineRule="exact"/>
              <w:jc w:val="left"/>
              <w:rPr>
                <w:rFonts w:ascii="方正书宋_GBK" w:hAnsi="方正书宋_GBK" w:eastAsia="方正书宋_GBK" w:cs="Times New Roman"/>
                <w:b/>
                <w:bCs/>
                <w:kern w:val="2"/>
                <w:sz w:val="21"/>
              </w:rPr>
            </w:pPr>
            <w:r>
              <w:rPr>
                <w:rFonts w:hint="eastAsia" w:ascii="方正书宋_GBK" w:hAnsi="方正书宋_GBK" w:eastAsia="方正书宋_GBK" w:cs="方正书宋_GBK"/>
                <w:b/>
                <w:bCs/>
                <w:kern w:val="2"/>
                <w:sz w:val="21"/>
              </w:rPr>
              <w:t>失误率</w:t>
            </w:r>
          </w:p>
        </w:tc>
        <w:tc>
          <w:tcPr>
            <w:tcW w:w="2892" w:type="dxa"/>
            <w:vAlign w:val="center"/>
          </w:tcPr>
          <w:p>
            <w:pPr>
              <w:spacing w:line="300" w:lineRule="exact"/>
              <w:jc w:val="left"/>
              <w:rPr>
                <w:rFonts w:ascii="方正书宋_GBK" w:hAnsi="方正书宋_GBK" w:eastAsia="方正书宋_GBK" w:cs="Times New Roman"/>
                <w:b/>
                <w:bCs/>
                <w:kern w:val="2"/>
                <w:sz w:val="21"/>
              </w:rPr>
            </w:pPr>
            <w:r>
              <w:rPr>
                <w:rFonts w:hint="eastAsia" w:ascii="方正书宋_GBK" w:hAnsi="方正书宋_GBK" w:eastAsia="方正书宋_GBK" w:cs="方正书宋_GBK"/>
                <w:b/>
                <w:bCs/>
                <w:kern w:val="2"/>
                <w:sz w:val="21"/>
              </w:rPr>
              <w:t>出错比率</w:t>
            </w:r>
          </w:p>
        </w:tc>
        <w:tc>
          <w:tcPr>
            <w:tcW w:w="1276" w:type="dxa"/>
            <w:vAlign w:val="center"/>
          </w:tcPr>
          <w:p>
            <w:pPr>
              <w:spacing w:line="300" w:lineRule="exact"/>
              <w:jc w:val="left"/>
              <w:rPr>
                <w:rFonts w:ascii="方正书宋_GBK" w:hAnsi="方正书宋_GBK" w:eastAsia="方正书宋_GBK" w:cs="Times New Roman"/>
                <w:b/>
                <w:bCs/>
                <w:kern w:val="2"/>
                <w:sz w:val="21"/>
              </w:rPr>
            </w:pPr>
            <w:r>
              <w:rPr>
                <w:rFonts w:ascii="方正书宋_GBK" w:hAnsi="方正书宋_GBK" w:eastAsia="方正书宋_GBK" w:cs="方正书宋_GBK"/>
                <w:b/>
                <w:bCs/>
                <w:kern w:val="2"/>
                <w:sz w:val="21"/>
              </w:rPr>
              <w:t>&lt;1</w:t>
            </w:r>
            <w:r>
              <w:rPr>
                <w:rFonts w:hint="eastAsia" w:ascii="方正书宋_GBK" w:hAnsi="方正书宋_GBK" w:eastAsia="方正书宋_GBK" w:cs="方正书宋_GBK"/>
                <w:b/>
                <w:bCs/>
                <w:kern w:val="2"/>
                <w:sz w:val="21"/>
              </w:rPr>
              <w:t>百分比</w:t>
            </w:r>
          </w:p>
        </w:tc>
        <w:tc>
          <w:tcPr>
            <w:tcW w:w="1701" w:type="dxa"/>
            <w:vAlign w:val="center"/>
          </w:tcPr>
          <w:p>
            <w:pPr>
              <w:spacing w:line="300" w:lineRule="exact"/>
              <w:jc w:val="left"/>
              <w:rPr>
                <w:rFonts w:ascii="方正书宋_GBK" w:hAnsi="方正书宋_GBK" w:eastAsia="方正书宋_GBK" w:cs="Times New Roman"/>
                <w:b/>
                <w:bCs/>
                <w:kern w:val="2"/>
                <w:sz w:val="21"/>
              </w:rPr>
            </w:pPr>
            <w:r>
              <w:rPr>
                <w:rFonts w:hint="eastAsia" w:ascii="方正书宋_GBK" w:hAnsi="方正书宋_GBK" w:eastAsia="方正书宋_GBK" w:cs="方正书宋_GBK"/>
                <w:b/>
                <w:bCs/>
                <w:kern w:val="2"/>
                <w:sz w:val="21"/>
              </w:rPr>
              <w:t>失误数占抽样数比例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hAnsi="方正书宋_GBK" w:eastAsia="方正书宋_GBK" w:cs="Times New Roman"/>
                <w:b/>
                <w:bCs/>
                <w:kern w:val="2"/>
                <w:sz w:val="21"/>
              </w:rPr>
            </w:pPr>
            <w:r>
              <w:rPr>
                <w:rFonts w:hint="eastAsia" w:ascii="方正书宋_GBK" w:hAnsi="方正书宋_GBK" w:eastAsia="方正书宋_GBK" w:cs="方正书宋_GBK"/>
                <w:b/>
                <w:bCs/>
                <w:kern w:val="2"/>
                <w:sz w:val="21"/>
              </w:rPr>
              <w:t>效果指标</w:t>
            </w:r>
          </w:p>
        </w:tc>
        <w:tc>
          <w:tcPr>
            <w:tcW w:w="1134" w:type="dxa"/>
            <w:vAlign w:val="center"/>
          </w:tcPr>
          <w:p>
            <w:pPr>
              <w:spacing w:line="300" w:lineRule="exact"/>
              <w:jc w:val="left"/>
              <w:rPr>
                <w:rFonts w:ascii="方正书宋_GBK" w:hAnsi="方正书宋_GBK" w:eastAsia="方正书宋_GBK" w:cs="Times New Roman"/>
                <w:b/>
                <w:bCs/>
                <w:kern w:val="2"/>
                <w:sz w:val="21"/>
              </w:rPr>
            </w:pPr>
            <w:r>
              <w:rPr>
                <w:rFonts w:hint="eastAsia" w:ascii="方正书宋_GBK" w:hAnsi="方正书宋_GBK" w:eastAsia="方正书宋_GBK" w:cs="方正书宋_GBK"/>
                <w:b/>
                <w:bCs/>
                <w:kern w:val="2"/>
                <w:sz w:val="21"/>
              </w:rPr>
              <w:t>社会效益指标</w:t>
            </w:r>
          </w:p>
        </w:tc>
        <w:tc>
          <w:tcPr>
            <w:tcW w:w="1276" w:type="dxa"/>
            <w:vAlign w:val="center"/>
          </w:tcPr>
          <w:p>
            <w:pPr>
              <w:spacing w:line="300" w:lineRule="exact"/>
              <w:jc w:val="left"/>
              <w:rPr>
                <w:rFonts w:ascii="方正书宋_GBK" w:hAnsi="方正书宋_GBK" w:eastAsia="方正书宋_GBK" w:cs="Times New Roman"/>
                <w:b/>
                <w:bCs/>
                <w:kern w:val="2"/>
                <w:sz w:val="21"/>
              </w:rPr>
            </w:pPr>
            <w:r>
              <w:rPr>
                <w:rFonts w:hint="eastAsia" w:ascii="方正书宋_GBK" w:hAnsi="方正书宋_GBK" w:eastAsia="方正书宋_GBK" w:cs="方正书宋_GBK"/>
                <w:b/>
                <w:bCs/>
                <w:kern w:val="2"/>
                <w:sz w:val="21"/>
              </w:rPr>
              <w:t>补贴发放率</w:t>
            </w:r>
          </w:p>
        </w:tc>
        <w:tc>
          <w:tcPr>
            <w:tcW w:w="2892" w:type="dxa"/>
            <w:vAlign w:val="center"/>
          </w:tcPr>
          <w:p>
            <w:pPr>
              <w:spacing w:line="300" w:lineRule="exact"/>
              <w:jc w:val="left"/>
              <w:rPr>
                <w:rFonts w:ascii="方正书宋_GBK" w:hAnsi="方正书宋_GBK" w:eastAsia="方正书宋_GBK" w:cs="Times New Roman"/>
                <w:b/>
                <w:bCs/>
                <w:kern w:val="2"/>
                <w:sz w:val="21"/>
              </w:rPr>
            </w:pPr>
            <w:r>
              <w:rPr>
                <w:rFonts w:hint="eastAsia" w:ascii="方正书宋_GBK" w:hAnsi="方正书宋_GBK" w:eastAsia="方正书宋_GBK" w:cs="方正书宋_GBK"/>
                <w:b/>
                <w:bCs/>
                <w:kern w:val="2"/>
                <w:sz w:val="21"/>
              </w:rPr>
              <w:t>统计员补贴发放完成率</w:t>
            </w:r>
          </w:p>
        </w:tc>
        <w:tc>
          <w:tcPr>
            <w:tcW w:w="1276" w:type="dxa"/>
            <w:vAlign w:val="center"/>
          </w:tcPr>
          <w:p>
            <w:pPr>
              <w:spacing w:line="300" w:lineRule="exact"/>
              <w:jc w:val="left"/>
              <w:rPr>
                <w:rFonts w:ascii="方正书宋_GBK" w:hAnsi="方正书宋_GBK" w:eastAsia="方正书宋_GBK" w:cs="Times New Roman"/>
                <w:b/>
                <w:bCs/>
                <w:kern w:val="2"/>
                <w:sz w:val="21"/>
              </w:rPr>
            </w:pPr>
            <w:r>
              <w:rPr>
                <w:rFonts w:ascii="方正书宋_GBK" w:hAnsi="方正书宋_GBK" w:eastAsia="方正书宋_GBK" w:cs="方正书宋_GBK"/>
                <w:b/>
                <w:bCs/>
                <w:kern w:val="2"/>
                <w:sz w:val="21"/>
              </w:rPr>
              <w:t>100</w:t>
            </w:r>
            <w:r>
              <w:rPr>
                <w:rFonts w:hint="eastAsia" w:ascii="方正书宋_GBK" w:hAnsi="方正书宋_GBK" w:eastAsia="方正书宋_GBK" w:cs="方正书宋_GBK"/>
                <w:b/>
                <w:bCs/>
                <w:kern w:val="2"/>
                <w:sz w:val="21"/>
              </w:rPr>
              <w:t>百分比</w:t>
            </w:r>
          </w:p>
        </w:tc>
        <w:tc>
          <w:tcPr>
            <w:tcW w:w="1701" w:type="dxa"/>
            <w:vAlign w:val="center"/>
          </w:tcPr>
          <w:p>
            <w:pPr>
              <w:spacing w:line="300" w:lineRule="exact"/>
              <w:jc w:val="left"/>
              <w:rPr>
                <w:rFonts w:ascii="方正书宋_GBK" w:hAnsi="方正书宋_GBK" w:eastAsia="方正书宋_GBK" w:cs="Times New Roman"/>
                <w:b/>
                <w:bCs/>
                <w:kern w:val="2"/>
                <w:sz w:val="21"/>
              </w:rPr>
            </w:pPr>
            <w:r>
              <w:rPr>
                <w:rFonts w:hint="eastAsia" w:ascii="方正书宋_GBK" w:hAnsi="方正书宋_GBK" w:eastAsia="方正书宋_GBK" w:cs="方正书宋_GBK"/>
                <w:b/>
                <w:bCs/>
                <w:kern w:val="2"/>
                <w:sz w:val="21"/>
              </w:rPr>
              <w:t>全部发放</w:t>
            </w:r>
          </w:p>
        </w:tc>
      </w:tr>
    </w:tbl>
    <w:p>
      <w:pPr>
        <w:spacing w:line="300" w:lineRule="exact"/>
        <w:ind w:firstLine="420" w:firstLineChars="200"/>
        <w:jc w:val="left"/>
        <w:rPr>
          <w:rFonts w:ascii="方正书宋_GBK" w:hAnsi="方正书宋_GBK" w:eastAsia="方正书宋_GBK" w:cs="Times New Roman"/>
          <w:b/>
          <w:bCs/>
        </w:rPr>
      </w:pPr>
    </w:p>
    <w:p>
      <w:pPr>
        <w:ind w:firstLine="562" w:firstLineChars="200"/>
        <w:jc w:val="left"/>
        <w:outlineLvl w:val="1"/>
        <w:rPr>
          <w:rFonts w:ascii="Times New Roman" w:hAnsi="宋体" w:cs="Times New Roman"/>
          <w:b/>
          <w:bCs/>
          <w:sz w:val="28"/>
          <w:szCs w:val="28"/>
        </w:rPr>
      </w:pPr>
      <w:r>
        <w:rPr>
          <w:rFonts w:ascii="方正仿宋_GBK" w:hAnsi="方正仿宋_GBK" w:eastAsia="方正仿宋_GBK" w:cs="方正仿宋_GBK"/>
          <w:b/>
          <w:bCs/>
          <w:sz w:val="28"/>
          <w:szCs w:val="28"/>
        </w:rPr>
        <w:t>4</w:t>
      </w:r>
      <w:r>
        <w:rPr>
          <w:rFonts w:hint="eastAsia" w:ascii="方正仿宋_GBK" w:hAnsi="方正仿宋_GBK" w:eastAsia="方正仿宋_GBK" w:cs="方正仿宋_GBK"/>
          <w:b/>
          <w:bCs/>
          <w:sz w:val="28"/>
          <w:szCs w:val="28"/>
        </w:rPr>
        <w:t>、统计内网绩效目标表</w:t>
      </w:r>
      <w:bookmarkStart w:id="8" w:name="_Toc30720"/>
      <w:r>
        <w:rPr>
          <w:rFonts w:ascii="方正仿宋_GBK" w:hAnsi="方正仿宋_GBK" w:eastAsia="方正仿宋_GBK" w:cs="方正仿宋_GBK"/>
          <w:b/>
          <w:bCs/>
          <w:sz w:val="28"/>
          <w:szCs w:val="28"/>
        </w:rPr>
        <w:fldChar w:fldCharType="begin"/>
      </w:r>
      <w:r>
        <w:rPr>
          <w:rFonts w:ascii="方正仿宋_GBK" w:hAnsi="方正仿宋_GBK" w:eastAsia="方正仿宋_GBK" w:cs="Times New Roman"/>
          <w:b/>
          <w:bCs/>
          <w:sz w:val="28"/>
          <w:szCs w:val="28"/>
        </w:rPr>
        <w:instrText xml:space="preserve">tc "</w:instrText>
      </w:r>
      <w:r>
        <w:rPr>
          <w:rFonts w:ascii="方正仿宋_GBK" w:hAnsi="方正仿宋_GBK" w:eastAsia="方正仿宋_GBK" w:cs="方正仿宋_GBK"/>
          <w:b/>
          <w:bCs/>
          <w:sz w:val="28"/>
          <w:szCs w:val="28"/>
        </w:rPr>
        <w:instrText xml:space="preserve">4</w:instrText>
      </w:r>
      <w:r>
        <w:rPr>
          <w:rFonts w:hint="eastAsia" w:ascii="方正仿宋_GBK" w:hAnsi="方正仿宋_GBK" w:eastAsia="方正仿宋_GBK" w:cs="方正仿宋_GBK"/>
          <w:b/>
          <w:bCs/>
          <w:sz w:val="28"/>
          <w:szCs w:val="28"/>
        </w:rPr>
        <w:instrText xml:space="preserve">、统计内网绩效目标表</w:instrText>
      </w:r>
      <w:r>
        <w:rPr>
          <w:rFonts w:ascii="方正仿宋_GBK" w:hAnsi="方正仿宋_GBK" w:eastAsia="方正仿宋_GBK" w:cs="Times New Roman"/>
          <w:b/>
          <w:bCs/>
          <w:sz w:val="28"/>
          <w:szCs w:val="28"/>
        </w:rPr>
        <w:instrText xml:space="preserve">" \f C \l 0</w:instrText>
      </w:r>
      <w:r>
        <w:rPr>
          <w:rFonts w:ascii="方正仿宋_GBK" w:hAnsi="方正仿宋_GBK" w:eastAsia="方正仿宋_GBK" w:cs="方正仿宋_GBK"/>
          <w:b/>
          <w:bCs/>
          <w:sz w:val="28"/>
          <w:szCs w:val="28"/>
        </w:rPr>
        <w:instrText xml:space="preserve">1</w:instrText>
      </w:r>
      <w:r>
        <w:rPr>
          <w:rFonts w:ascii="方正仿宋_GBK" w:hAnsi="方正仿宋_GBK" w:eastAsia="方正仿宋_GBK" w:cs="方正仿宋_GBK"/>
          <w:b/>
          <w:bCs/>
          <w:sz w:val="28"/>
          <w:szCs w:val="28"/>
        </w:rPr>
        <w:fldChar w:fldCharType="end"/>
      </w:r>
      <w:bookmarkEnd w:id="8"/>
    </w:p>
    <w:tbl>
      <w:tblPr>
        <w:tblStyle w:val="9"/>
        <w:tblW w:w="94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8"/>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2"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hAnsi="方正书宋_GBK" w:eastAsia="方正书宋_GBK" w:cs="Times New Roman"/>
                <w:b/>
                <w:bCs/>
                <w:kern w:val="2"/>
                <w:sz w:val="21"/>
              </w:rPr>
            </w:pPr>
            <w:r>
              <w:rPr>
                <w:rFonts w:ascii="方正书宋_GBK" w:hAnsi="方正书宋_GBK" w:eastAsia="方正书宋_GBK" w:cs="方正书宋_GBK"/>
                <w:b/>
                <w:bCs/>
                <w:kern w:val="2"/>
                <w:sz w:val="21"/>
              </w:rPr>
              <w:t>410002</w:t>
            </w:r>
            <w:r>
              <w:rPr>
                <w:rFonts w:hint="eastAsia" w:ascii="方正书宋_GBK" w:hAnsi="方正书宋_GBK" w:eastAsia="方正书宋_GBK" w:cs="方正书宋_GBK"/>
                <w:b/>
                <w:bCs/>
                <w:kern w:val="2"/>
                <w:sz w:val="21"/>
              </w:rPr>
              <w:t>隆尧县统计局</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hAnsi="方正书宋_GBK" w:eastAsia="方正书宋_GBK" w:cs="Times New Roman"/>
                <w:b/>
                <w:bCs/>
                <w:kern w:val="2"/>
                <w:sz w:val="21"/>
              </w:rPr>
            </w:pPr>
            <w:r>
              <w:rPr>
                <w:rFonts w:hint="eastAsia" w:ascii="方正书宋_GBK" w:hAnsi="方正书宋_GBK" w:eastAsia="方正书宋_GBK" w:cs="方正书宋_GBK"/>
                <w:b/>
                <w:bCs/>
                <w:kern w:val="2"/>
                <w:sz w:val="21"/>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方正书宋_GBK" w:hAnsi="方正书宋_GBK" w:eastAsia="方正书宋_GBK" w:cs="Times New Roman"/>
                <w:b/>
                <w:bCs/>
                <w:kern w:val="2"/>
                <w:sz w:val="21"/>
              </w:rPr>
            </w:pPr>
            <w:r>
              <w:rPr>
                <w:rFonts w:hint="eastAsia" w:ascii="方正书宋_GBK" w:hAnsi="方正书宋_GBK" w:eastAsia="方正书宋_GBK" w:cs="方正书宋_GBK"/>
                <w:b/>
                <w:bCs/>
                <w:kern w:val="2"/>
                <w:sz w:val="21"/>
              </w:rPr>
              <w:t>项目编码</w:t>
            </w:r>
          </w:p>
        </w:tc>
        <w:tc>
          <w:tcPr>
            <w:tcW w:w="2410" w:type="dxa"/>
            <w:gridSpan w:val="2"/>
            <w:vAlign w:val="center"/>
          </w:tcPr>
          <w:p>
            <w:pPr>
              <w:spacing w:line="300" w:lineRule="exact"/>
              <w:jc w:val="left"/>
              <w:rPr>
                <w:rFonts w:ascii="方正书宋_GBK" w:hAnsi="方正书宋_GBK" w:eastAsia="方正书宋_GBK" w:cs="方正书宋_GBK"/>
                <w:b/>
                <w:bCs/>
                <w:kern w:val="2"/>
                <w:sz w:val="21"/>
              </w:rPr>
            </w:pPr>
            <w:r>
              <w:rPr>
                <w:rFonts w:ascii="方正书宋_GBK" w:hAnsi="方正书宋_GBK" w:eastAsia="方正书宋_GBK" w:cs="方正书宋_GBK"/>
                <w:b/>
                <w:bCs/>
                <w:kern w:val="2"/>
                <w:sz w:val="21"/>
              </w:rPr>
              <w:t>410-0601-JXN-36QI</w:t>
            </w:r>
          </w:p>
        </w:tc>
        <w:tc>
          <w:tcPr>
            <w:tcW w:w="1588" w:type="dxa"/>
            <w:vAlign w:val="center"/>
          </w:tcPr>
          <w:p>
            <w:pPr>
              <w:spacing w:line="300" w:lineRule="exact"/>
              <w:jc w:val="center"/>
              <w:rPr>
                <w:rFonts w:ascii="方正书宋_GBK" w:hAnsi="方正书宋_GBK" w:eastAsia="方正书宋_GBK" w:cs="Times New Roman"/>
                <w:b/>
                <w:bCs/>
                <w:kern w:val="2"/>
                <w:sz w:val="21"/>
              </w:rPr>
            </w:pPr>
            <w:r>
              <w:rPr>
                <w:rFonts w:hint="eastAsia" w:ascii="方正书宋_GBK" w:hAnsi="方正书宋_GBK" w:eastAsia="方正书宋_GBK" w:cs="方正书宋_GBK"/>
                <w:b/>
                <w:bCs/>
                <w:kern w:val="2"/>
                <w:sz w:val="21"/>
              </w:rPr>
              <w:t>项目名称</w:t>
            </w:r>
          </w:p>
        </w:tc>
        <w:tc>
          <w:tcPr>
            <w:tcW w:w="4281" w:type="dxa"/>
            <w:gridSpan w:val="3"/>
            <w:vAlign w:val="center"/>
          </w:tcPr>
          <w:p>
            <w:pPr>
              <w:spacing w:line="300" w:lineRule="exact"/>
              <w:jc w:val="left"/>
              <w:rPr>
                <w:rFonts w:ascii="方正书宋_GBK" w:hAnsi="方正书宋_GBK" w:eastAsia="方正书宋_GBK" w:cs="Times New Roman"/>
                <w:b/>
                <w:bCs/>
                <w:kern w:val="2"/>
                <w:sz w:val="21"/>
              </w:rPr>
            </w:pPr>
            <w:r>
              <w:rPr>
                <w:rFonts w:hint="eastAsia" w:ascii="方正书宋_GBK" w:hAnsi="方正书宋_GBK" w:eastAsia="方正书宋_GBK" w:cs="方正书宋_GBK"/>
                <w:b/>
                <w:bCs/>
                <w:kern w:val="2"/>
                <w:sz w:val="21"/>
              </w:rPr>
              <w:t>统计内网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hAnsi="方正书宋_GBK" w:eastAsia="方正书宋_GBK" w:cs="Times New Roman"/>
                <w:b/>
                <w:bCs/>
                <w:kern w:val="2"/>
                <w:sz w:val="21"/>
              </w:rPr>
            </w:pPr>
            <w:r>
              <w:rPr>
                <w:rFonts w:hint="eastAsia" w:ascii="方正书宋_GBK" w:hAnsi="方正书宋_GBK" w:eastAsia="方正书宋_GBK" w:cs="方正书宋_GBK"/>
                <w:b/>
                <w:bCs/>
                <w:kern w:val="2"/>
                <w:sz w:val="21"/>
              </w:rPr>
              <w:t>预算规模及资金用途</w:t>
            </w:r>
          </w:p>
        </w:tc>
        <w:tc>
          <w:tcPr>
            <w:tcW w:w="1134" w:type="dxa"/>
            <w:vAlign w:val="center"/>
          </w:tcPr>
          <w:p>
            <w:pPr>
              <w:spacing w:line="300" w:lineRule="exact"/>
              <w:jc w:val="center"/>
              <w:rPr>
                <w:rFonts w:ascii="方正书宋_GBK" w:hAnsi="方正书宋_GBK" w:eastAsia="方正书宋_GBK" w:cs="Times New Roman"/>
                <w:b/>
                <w:bCs/>
                <w:kern w:val="2"/>
                <w:sz w:val="21"/>
              </w:rPr>
            </w:pPr>
            <w:r>
              <w:rPr>
                <w:rFonts w:hint="eastAsia" w:ascii="方正书宋_GBK" w:hAnsi="方正书宋_GBK" w:eastAsia="方正书宋_GBK" w:cs="方正书宋_GBK"/>
                <w:b/>
                <w:bCs/>
                <w:kern w:val="2"/>
                <w:sz w:val="21"/>
              </w:rPr>
              <w:t>预算数</w:t>
            </w:r>
          </w:p>
        </w:tc>
        <w:tc>
          <w:tcPr>
            <w:tcW w:w="1276" w:type="dxa"/>
            <w:vAlign w:val="center"/>
          </w:tcPr>
          <w:p>
            <w:pPr>
              <w:spacing w:line="300" w:lineRule="exact"/>
              <w:jc w:val="left"/>
              <w:rPr>
                <w:rFonts w:ascii="方正书宋_GBK" w:hAnsi="方正书宋_GBK" w:eastAsia="方正书宋_GBK" w:cs="方正书宋_GBK"/>
                <w:b/>
                <w:bCs/>
                <w:kern w:val="2"/>
                <w:sz w:val="21"/>
              </w:rPr>
            </w:pPr>
            <w:r>
              <w:rPr>
                <w:rFonts w:ascii="方正书宋_GBK" w:hAnsi="方正书宋_GBK" w:eastAsia="方正书宋_GBK" w:cs="方正书宋_GBK"/>
                <w:b/>
                <w:bCs/>
                <w:kern w:val="2"/>
                <w:sz w:val="21"/>
              </w:rPr>
              <w:t>9460.00</w:t>
            </w:r>
          </w:p>
        </w:tc>
        <w:tc>
          <w:tcPr>
            <w:tcW w:w="1588" w:type="dxa"/>
            <w:vAlign w:val="center"/>
          </w:tcPr>
          <w:p>
            <w:pPr>
              <w:spacing w:line="300" w:lineRule="exact"/>
              <w:jc w:val="center"/>
              <w:rPr>
                <w:rFonts w:ascii="方正书宋_GBK" w:hAnsi="方正书宋_GBK" w:eastAsia="方正书宋_GBK" w:cs="Times New Roman"/>
                <w:b/>
                <w:bCs/>
                <w:kern w:val="2"/>
                <w:sz w:val="21"/>
              </w:rPr>
            </w:pPr>
            <w:r>
              <w:rPr>
                <w:rFonts w:hint="eastAsia" w:ascii="方正书宋_GBK" w:hAnsi="方正书宋_GBK" w:eastAsia="方正书宋_GBK" w:cs="方正书宋_GBK"/>
                <w:b/>
                <w:bCs/>
                <w:kern w:val="2"/>
                <w:sz w:val="21"/>
              </w:rPr>
              <w:t>其中：财政资金</w:t>
            </w:r>
          </w:p>
        </w:tc>
        <w:tc>
          <w:tcPr>
            <w:tcW w:w="1304" w:type="dxa"/>
            <w:vAlign w:val="center"/>
          </w:tcPr>
          <w:p>
            <w:pPr>
              <w:spacing w:line="300" w:lineRule="exact"/>
              <w:jc w:val="left"/>
              <w:rPr>
                <w:rFonts w:ascii="方正书宋_GBK" w:hAnsi="方正书宋_GBK" w:eastAsia="方正书宋_GBK" w:cs="方正书宋_GBK"/>
                <w:b/>
                <w:bCs/>
                <w:kern w:val="2"/>
                <w:sz w:val="21"/>
              </w:rPr>
            </w:pPr>
            <w:r>
              <w:rPr>
                <w:rFonts w:ascii="方正书宋_GBK" w:hAnsi="方正书宋_GBK" w:eastAsia="方正书宋_GBK" w:cs="方正书宋_GBK"/>
                <w:b/>
                <w:bCs/>
                <w:kern w:val="2"/>
                <w:sz w:val="21"/>
              </w:rPr>
              <w:t>9460.00</w:t>
            </w:r>
          </w:p>
        </w:tc>
        <w:tc>
          <w:tcPr>
            <w:tcW w:w="1276" w:type="dxa"/>
            <w:vAlign w:val="center"/>
          </w:tcPr>
          <w:p>
            <w:pPr>
              <w:spacing w:line="300" w:lineRule="exact"/>
              <w:jc w:val="center"/>
              <w:rPr>
                <w:rFonts w:ascii="方正书宋_GBK" w:hAnsi="方正书宋_GBK" w:eastAsia="方正书宋_GBK" w:cs="Times New Roman"/>
                <w:b/>
                <w:bCs/>
                <w:kern w:val="2"/>
                <w:sz w:val="21"/>
              </w:rPr>
            </w:pPr>
            <w:r>
              <w:rPr>
                <w:rFonts w:hint="eastAsia" w:ascii="方正书宋_GBK" w:hAnsi="方正书宋_GBK" w:eastAsia="方正书宋_GBK" w:cs="方正书宋_GBK"/>
                <w:b/>
                <w:bCs/>
                <w:kern w:val="2"/>
                <w:sz w:val="21"/>
              </w:rPr>
              <w:t>其他资金</w:t>
            </w:r>
          </w:p>
        </w:tc>
        <w:tc>
          <w:tcPr>
            <w:tcW w:w="1701" w:type="dxa"/>
            <w:vAlign w:val="center"/>
          </w:tcPr>
          <w:p>
            <w:pPr>
              <w:spacing w:line="300" w:lineRule="exact"/>
              <w:jc w:val="left"/>
              <w:rPr>
                <w:rFonts w:ascii="方正书宋_GBK" w:hAnsi="方正书宋_GBK" w:eastAsia="方正书宋_GBK" w:cs="Times New Roman"/>
                <w:b/>
                <w:bCs/>
                <w:kern w:val="2"/>
                <w:sz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Pr>
          <w:p>
            <w:pPr>
              <w:spacing w:line="300" w:lineRule="exact"/>
              <w:jc w:val="left"/>
              <w:outlineLvl w:val="1"/>
              <w:rPr>
                <w:rFonts w:ascii="方正仿宋_GBK" w:hAnsi="方正仿宋_GBK" w:eastAsia="方正仿宋_GBK" w:cs="Times New Roman"/>
                <w:b/>
                <w:bCs/>
                <w:kern w:val="2"/>
                <w:sz w:val="28"/>
                <w:szCs w:val="28"/>
              </w:rPr>
            </w:pPr>
          </w:p>
        </w:tc>
        <w:tc>
          <w:tcPr>
            <w:tcW w:w="8279" w:type="dxa"/>
            <w:gridSpan w:val="6"/>
            <w:vAlign w:val="center"/>
          </w:tcPr>
          <w:p>
            <w:pPr>
              <w:spacing w:line="300" w:lineRule="exact"/>
              <w:jc w:val="left"/>
              <w:rPr>
                <w:rFonts w:ascii="方正书宋_GBK" w:hAnsi="方正书宋_GBK" w:eastAsia="方正书宋_GBK" w:cs="Times New Roman"/>
                <w:b/>
                <w:bCs/>
                <w:kern w:val="2"/>
                <w:sz w:val="21"/>
              </w:rPr>
            </w:pPr>
            <w:r>
              <w:rPr>
                <w:rFonts w:hint="eastAsia" w:ascii="方正书宋_GBK" w:hAnsi="方正书宋_GBK" w:eastAsia="方正书宋_GBK" w:cs="方正书宋_GBK"/>
                <w:b/>
                <w:bCs/>
                <w:kern w:val="2"/>
                <w:sz w:val="21"/>
              </w:rPr>
              <w:t>统计内网上网费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hAnsi="方正书宋_GBK" w:eastAsia="方正书宋_GBK" w:cs="Times New Roman"/>
                <w:b/>
                <w:bCs/>
                <w:kern w:val="2"/>
                <w:sz w:val="21"/>
              </w:rPr>
            </w:pPr>
            <w:r>
              <w:rPr>
                <w:rFonts w:hint="eastAsia" w:ascii="方正书宋_GBK" w:hAnsi="方正书宋_GBK" w:eastAsia="方正书宋_GBK" w:cs="方正书宋_GBK"/>
                <w:b/>
                <w:bCs/>
                <w:kern w:val="2"/>
                <w:sz w:val="21"/>
              </w:rPr>
              <w:t>资金支出计划（</w:t>
            </w:r>
            <w:r>
              <w:rPr>
                <w:rFonts w:ascii="方正书宋_GBK" w:hAnsi="方正书宋_GBK" w:eastAsia="方正书宋_GBK" w:cs="方正书宋_GBK"/>
                <w:b/>
                <w:bCs/>
                <w:kern w:val="2"/>
                <w:sz w:val="21"/>
              </w:rPr>
              <w:t>%</w:t>
            </w:r>
            <w:r>
              <w:rPr>
                <w:rFonts w:hint="eastAsia" w:ascii="方正书宋_GBK" w:hAnsi="方正书宋_GBK" w:eastAsia="方正书宋_GBK" w:cs="方正书宋_GBK"/>
                <w:b/>
                <w:bCs/>
                <w:kern w:val="2"/>
                <w:sz w:val="21"/>
              </w:rPr>
              <w:t>）</w:t>
            </w:r>
          </w:p>
        </w:tc>
        <w:tc>
          <w:tcPr>
            <w:tcW w:w="2410" w:type="dxa"/>
            <w:gridSpan w:val="2"/>
            <w:vAlign w:val="center"/>
          </w:tcPr>
          <w:p>
            <w:pPr>
              <w:spacing w:line="300" w:lineRule="exact"/>
              <w:jc w:val="center"/>
              <w:rPr>
                <w:rFonts w:ascii="方正书宋_GBK" w:hAnsi="方正书宋_GBK" w:eastAsia="方正书宋_GBK" w:cs="Times New Roman"/>
                <w:b/>
                <w:bCs/>
                <w:kern w:val="2"/>
                <w:sz w:val="21"/>
              </w:rPr>
            </w:pPr>
            <w:r>
              <w:rPr>
                <w:rFonts w:ascii="方正书宋_GBK" w:hAnsi="方正书宋_GBK" w:eastAsia="方正书宋_GBK" w:cs="方正书宋_GBK"/>
                <w:b/>
                <w:bCs/>
                <w:kern w:val="2"/>
                <w:sz w:val="21"/>
              </w:rPr>
              <w:t>3</w:t>
            </w:r>
            <w:r>
              <w:rPr>
                <w:rFonts w:hint="eastAsia" w:ascii="方正书宋_GBK" w:hAnsi="方正书宋_GBK" w:eastAsia="方正书宋_GBK" w:cs="方正书宋_GBK"/>
                <w:b/>
                <w:bCs/>
                <w:kern w:val="2"/>
                <w:sz w:val="21"/>
              </w:rPr>
              <w:t>月底</w:t>
            </w:r>
          </w:p>
        </w:tc>
        <w:tc>
          <w:tcPr>
            <w:tcW w:w="1588" w:type="dxa"/>
            <w:vAlign w:val="center"/>
          </w:tcPr>
          <w:p>
            <w:pPr>
              <w:spacing w:line="300" w:lineRule="exact"/>
              <w:jc w:val="center"/>
              <w:rPr>
                <w:rFonts w:ascii="方正书宋_GBK" w:hAnsi="方正书宋_GBK" w:eastAsia="方正书宋_GBK" w:cs="Times New Roman"/>
                <w:b/>
                <w:bCs/>
                <w:kern w:val="2"/>
                <w:sz w:val="21"/>
              </w:rPr>
            </w:pPr>
            <w:r>
              <w:rPr>
                <w:rFonts w:ascii="方正书宋_GBK" w:hAnsi="方正书宋_GBK" w:eastAsia="方正书宋_GBK" w:cs="方正书宋_GBK"/>
                <w:b/>
                <w:bCs/>
                <w:kern w:val="2"/>
                <w:sz w:val="21"/>
              </w:rPr>
              <w:t>6</w:t>
            </w:r>
            <w:r>
              <w:rPr>
                <w:rFonts w:hint="eastAsia" w:ascii="方正书宋_GBK" w:hAnsi="方正书宋_GBK" w:eastAsia="方正书宋_GBK" w:cs="方正书宋_GBK"/>
                <w:b/>
                <w:bCs/>
                <w:kern w:val="2"/>
                <w:sz w:val="21"/>
              </w:rPr>
              <w:t>月底</w:t>
            </w:r>
          </w:p>
        </w:tc>
        <w:tc>
          <w:tcPr>
            <w:tcW w:w="1304" w:type="dxa"/>
            <w:vAlign w:val="center"/>
          </w:tcPr>
          <w:p>
            <w:pPr>
              <w:spacing w:line="300" w:lineRule="exact"/>
              <w:jc w:val="center"/>
              <w:rPr>
                <w:rFonts w:ascii="方正书宋_GBK" w:hAnsi="方正书宋_GBK" w:eastAsia="方正书宋_GBK" w:cs="Times New Roman"/>
                <w:b/>
                <w:bCs/>
                <w:kern w:val="2"/>
                <w:sz w:val="21"/>
              </w:rPr>
            </w:pPr>
            <w:r>
              <w:rPr>
                <w:rFonts w:ascii="方正书宋_GBK" w:hAnsi="方正书宋_GBK" w:eastAsia="方正书宋_GBK" w:cs="方正书宋_GBK"/>
                <w:b/>
                <w:bCs/>
                <w:kern w:val="2"/>
                <w:sz w:val="21"/>
              </w:rPr>
              <w:t>10</w:t>
            </w:r>
            <w:r>
              <w:rPr>
                <w:rFonts w:hint="eastAsia" w:ascii="方正书宋_GBK" w:hAnsi="方正书宋_GBK" w:eastAsia="方正书宋_GBK" w:cs="方正书宋_GBK"/>
                <w:b/>
                <w:bCs/>
                <w:kern w:val="2"/>
                <w:sz w:val="21"/>
              </w:rPr>
              <w:t>月底</w:t>
            </w:r>
          </w:p>
        </w:tc>
        <w:tc>
          <w:tcPr>
            <w:tcW w:w="2977" w:type="dxa"/>
            <w:gridSpan w:val="2"/>
            <w:vAlign w:val="center"/>
          </w:tcPr>
          <w:p>
            <w:pPr>
              <w:spacing w:line="300" w:lineRule="exact"/>
              <w:jc w:val="center"/>
              <w:rPr>
                <w:rFonts w:ascii="方正书宋_GBK" w:hAnsi="方正书宋_GBK" w:eastAsia="方正书宋_GBK" w:cs="Times New Roman"/>
                <w:b/>
                <w:bCs/>
                <w:kern w:val="2"/>
                <w:sz w:val="21"/>
              </w:rPr>
            </w:pPr>
            <w:r>
              <w:rPr>
                <w:rFonts w:ascii="方正书宋_GBK" w:hAnsi="方正书宋_GBK" w:eastAsia="方正书宋_GBK" w:cs="方正书宋_GBK"/>
                <w:b/>
                <w:bCs/>
                <w:kern w:val="2"/>
                <w:sz w:val="21"/>
              </w:rPr>
              <w:t>12</w:t>
            </w:r>
            <w:r>
              <w:rPr>
                <w:rFonts w:hint="eastAsia" w:ascii="方正书宋_GBK" w:hAnsi="方正书宋_GBK" w:eastAsia="方正书宋_GBK" w:cs="方正书宋_GBK"/>
                <w:b/>
                <w:bCs/>
                <w:kern w:val="2"/>
                <w:sz w:val="21"/>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Pr>
          <w:p>
            <w:pPr>
              <w:spacing w:line="300" w:lineRule="exact"/>
              <w:jc w:val="left"/>
              <w:outlineLvl w:val="1"/>
              <w:rPr>
                <w:rFonts w:ascii="方正仿宋_GBK" w:hAnsi="方正仿宋_GBK" w:eastAsia="方正仿宋_GBK" w:cs="Times New Roman"/>
                <w:b/>
                <w:bCs/>
                <w:kern w:val="2"/>
                <w:sz w:val="28"/>
                <w:szCs w:val="28"/>
              </w:rPr>
            </w:pPr>
          </w:p>
        </w:tc>
        <w:tc>
          <w:tcPr>
            <w:tcW w:w="2410" w:type="dxa"/>
            <w:gridSpan w:val="2"/>
            <w:vAlign w:val="center"/>
          </w:tcPr>
          <w:p>
            <w:pPr>
              <w:spacing w:line="300" w:lineRule="exact"/>
              <w:jc w:val="center"/>
              <w:rPr>
                <w:rFonts w:ascii="方正书宋_GBK" w:hAnsi="方正书宋_GBK" w:eastAsia="方正书宋_GBK" w:cs="方正书宋_GBK"/>
                <w:b/>
                <w:bCs/>
                <w:kern w:val="2"/>
                <w:sz w:val="21"/>
              </w:rPr>
            </w:pPr>
            <w:r>
              <w:rPr>
                <w:rFonts w:ascii="方正书宋_GBK" w:hAnsi="方正书宋_GBK" w:eastAsia="方正书宋_GBK" w:cs="方正书宋_GBK"/>
                <w:b/>
                <w:bCs/>
                <w:kern w:val="2"/>
                <w:sz w:val="21"/>
              </w:rPr>
              <w:t>100.00</w:t>
            </w:r>
          </w:p>
        </w:tc>
        <w:tc>
          <w:tcPr>
            <w:tcW w:w="1588" w:type="dxa"/>
            <w:vAlign w:val="center"/>
          </w:tcPr>
          <w:p>
            <w:pPr>
              <w:spacing w:line="300" w:lineRule="exact"/>
              <w:jc w:val="center"/>
              <w:rPr>
                <w:rFonts w:ascii="方正书宋_GBK" w:hAnsi="方正书宋_GBK" w:eastAsia="方正书宋_GBK" w:cs="方正书宋_GBK"/>
                <w:b/>
                <w:bCs/>
                <w:kern w:val="2"/>
                <w:sz w:val="21"/>
              </w:rPr>
            </w:pPr>
          </w:p>
        </w:tc>
        <w:tc>
          <w:tcPr>
            <w:tcW w:w="1304" w:type="dxa"/>
            <w:vAlign w:val="center"/>
          </w:tcPr>
          <w:p>
            <w:pPr>
              <w:spacing w:line="300" w:lineRule="exact"/>
              <w:jc w:val="center"/>
              <w:rPr>
                <w:rFonts w:ascii="方正书宋_GBK" w:hAnsi="方正书宋_GBK" w:eastAsia="方正书宋_GBK" w:cs="方正书宋_GBK"/>
                <w:b/>
                <w:bCs/>
                <w:kern w:val="2"/>
                <w:sz w:val="21"/>
              </w:rPr>
            </w:pPr>
          </w:p>
        </w:tc>
        <w:tc>
          <w:tcPr>
            <w:tcW w:w="2977" w:type="dxa"/>
            <w:gridSpan w:val="2"/>
            <w:vAlign w:val="center"/>
          </w:tcPr>
          <w:p>
            <w:pPr>
              <w:spacing w:line="300" w:lineRule="exact"/>
              <w:jc w:val="center"/>
              <w:rPr>
                <w:rFonts w:ascii="方正书宋_GBK" w:hAnsi="方正书宋_GBK" w:eastAsia="方正书宋_GBK" w:cs="方正书宋_GBK"/>
                <w:b/>
                <w:bCs/>
                <w:kern w:val="2"/>
                <w:sz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hAnsi="方正书宋_GBK" w:eastAsia="方正书宋_GBK" w:cs="Times New Roman"/>
                <w:b/>
                <w:bCs/>
                <w:kern w:val="2"/>
                <w:sz w:val="21"/>
              </w:rPr>
            </w:pPr>
            <w:r>
              <w:rPr>
                <w:rFonts w:hint="eastAsia" w:ascii="方正书宋_GBK" w:hAnsi="方正书宋_GBK" w:eastAsia="方正书宋_GBK" w:cs="方正书宋_GBK"/>
                <w:b/>
                <w:bCs/>
                <w:kern w:val="2"/>
                <w:sz w:val="21"/>
              </w:rPr>
              <w:t>绩效目标</w:t>
            </w:r>
          </w:p>
        </w:tc>
        <w:tc>
          <w:tcPr>
            <w:tcW w:w="8279" w:type="dxa"/>
            <w:gridSpan w:val="6"/>
            <w:tcBorders>
              <w:bottom w:val="nil"/>
            </w:tcBorders>
            <w:vAlign w:val="center"/>
          </w:tcPr>
          <w:p>
            <w:pPr>
              <w:spacing w:line="300" w:lineRule="exact"/>
              <w:jc w:val="left"/>
              <w:rPr>
                <w:rFonts w:ascii="方正书宋_GBK" w:hAnsi="方正书宋_GBK" w:eastAsia="方正书宋_GBK" w:cs="Times New Roman"/>
                <w:b/>
                <w:bCs/>
                <w:kern w:val="2"/>
                <w:sz w:val="21"/>
              </w:rPr>
            </w:pPr>
            <w:r>
              <w:rPr>
                <w:rFonts w:ascii="方正书宋_GBK" w:hAnsi="方正书宋_GBK" w:eastAsia="方正书宋_GBK" w:cs="方正书宋_GBK"/>
                <w:b/>
                <w:bCs/>
                <w:kern w:val="2"/>
                <w:sz w:val="21"/>
              </w:rPr>
              <w:t>1</w:t>
            </w:r>
            <w:r>
              <w:rPr>
                <w:rFonts w:hint="eastAsia" w:ascii="方正书宋_GBK" w:hAnsi="方正书宋_GBK" w:eastAsia="方正书宋_GBK" w:cs="方正书宋_GBK"/>
                <w:b/>
                <w:bCs/>
                <w:kern w:val="2"/>
                <w:sz w:val="21"/>
              </w:rPr>
              <w:t>、便于统计数据上传</w:t>
            </w:r>
          </w:p>
          <w:p>
            <w:pPr>
              <w:spacing w:line="300" w:lineRule="exact"/>
              <w:jc w:val="left"/>
              <w:rPr>
                <w:rFonts w:ascii="方正书宋_GBK" w:hAnsi="方正书宋_GBK" w:eastAsia="方正书宋_GBK" w:cs="Times New Roman"/>
                <w:b/>
                <w:bCs/>
                <w:kern w:val="2"/>
                <w:sz w:val="21"/>
              </w:rPr>
            </w:pPr>
            <w:r>
              <w:rPr>
                <w:rFonts w:ascii="方正书宋_GBK" w:hAnsi="方正书宋_GBK" w:eastAsia="方正书宋_GBK" w:cs="方正书宋_GBK"/>
                <w:b/>
                <w:bCs/>
                <w:kern w:val="2"/>
                <w:sz w:val="21"/>
              </w:rPr>
              <w:t>2</w:t>
            </w:r>
            <w:r>
              <w:rPr>
                <w:rFonts w:hint="eastAsia" w:ascii="方正书宋_GBK" w:hAnsi="方正书宋_GBK" w:eastAsia="方正书宋_GBK" w:cs="方正书宋_GBK"/>
                <w:b/>
                <w:bCs/>
                <w:kern w:val="2"/>
                <w:sz w:val="21"/>
              </w:rPr>
              <w:t>、统计信息数据反馈</w:t>
            </w:r>
          </w:p>
        </w:tc>
      </w:tr>
    </w:tbl>
    <w:p>
      <w:pPr>
        <w:spacing w:line="14" w:lineRule="exact"/>
        <w:ind w:firstLine="420" w:firstLineChars="200"/>
        <w:jc w:val="center"/>
        <w:rPr>
          <w:rFonts w:ascii="Times New Roman" w:hAnsi="宋体" w:cs="Times New Roman"/>
          <w:b/>
          <w:bCs/>
        </w:rPr>
      </w:pPr>
      <w:r>
        <w:rPr>
          <w:rFonts w:ascii="方正书宋_GBK" w:hAnsi="方正书宋_GBK" w:eastAsia="方正书宋_GBK" w:cs="方正书宋_GBK"/>
          <w:b/>
          <w:bCs/>
        </w:rPr>
        <w:t xml:space="preserve"> </w:t>
      </w:r>
    </w:p>
    <w:tbl>
      <w:tblPr>
        <w:tblStyle w:val="9"/>
        <w:tblW w:w="94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2"/>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hAnsi="方正书宋_GBK" w:eastAsia="方正书宋_GBK" w:cs="Times New Roman"/>
                <w:b/>
                <w:bCs/>
                <w:kern w:val="2"/>
                <w:sz w:val="21"/>
              </w:rPr>
            </w:pPr>
            <w:r>
              <w:rPr>
                <w:rFonts w:hint="eastAsia" w:ascii="方正书宋_GBK" w:hAnsi="方正书宋_GBK" w:eastAsia="方正书宋_GBK" w:cs="方正书宋_GBK"/>
                <w:b/>
                <w:bCs/>
                <w:kern w:val="2"/>
                <w:sz w:val="21"/>
              </w:rPr>
              <w:t>一级指标</w:t>
            </w:r>
          </w:p>
        </w:tc>
        <w:tc>
          <w:tcPr>
            <w:tcW w:w="1134" w:type="dxa"/>
            <w:vAlign w:val="center"/>
          </w:tcPr>
          <w:p>
            <w:pPr>
              <w:spacing w:line="300" w:lineRule="exact"/>
              <w:jc w:val="center"/>
              <w:rPr>
                <w:rFonts w:ascii="方正书宋_GBK" w:hAnsi="方正书宋_GBK" w:eastAsia="方正书宋_GBK" w:cs="Times New Roman"/>
                <w:b/>
                <w:bCs/>
                <w:kern w:val="2"/>
                <w:sz w:val="21"/>
              </w:rPr>
            </w:pPr>
            <w:r>
              <w:rPr>
                <w:rFonts w:hint="eastAsia" w:ascii="方正书宋_GBK" w:hAnsi="方正书宋_GBK" w:eastAsia="方正书宋_GBK" w:cs="方正书宋_GBK"/>
                <w:b/>
                <w:bCs/>
                <w:kern w:val="2"/>
                <w:sz w:val="21"/>
              </w:rPr>
              <w:t>二级指标</w:t>
            </w:r>
          </w:p>
        </w:tc>
        <w:tc>
          <w:tcPr>
            <w:tcW w:w="1276" w:type="dxa"/>
            <w:vAlign w:val="center"/>
          </w:tcPr>
          <w:p>
            <w:pPr>
              <w:spacing w:line="300" w:lineRule="exact"/>
              <w:jc w:val="center"/>
              <w:rPr>
                <w:rFonts w:ascii="方正书宋_GBK" w:hAnsi="方正书宋_GBK" w:eastAsia="方正书宋_GBK" w:cs="Times New Roman"/>
                <w:b/>
                <w:bCs/>
                <w:kern w:val="2"/>
                <w:sz w:val="21"/>
              </w:rPr>
            </w:pPr>
            <w:r>
              <w:rPr>
                <w:rFonts w:hint="eastAsia" w:ascii="方正书宋_GBK" w:hAnsi="方正书宋_GBK" w:eastAsia="方正书宋_GBK" w:cs="方正书宋_GBK"/>
                <w:b/>
                <w:bCs/>
                <w:kern w:val="2"/>
                <w:sz w:val="21"/>
              </w:rPr>
              <w:t>三级指标</w:t>
            </w:r>
          </w:p>
        </w:tc>
        <w:tc>
          <w:tcPr>
            <w:tcW w:w="2892" w:type="dxa"/>
            <w:vAlign w:val="center"/>
          </w:tcPr>
          <w:p>
            <w:pPr>
              <w:spacing w:line="300" w:lineRule="exact"/>
              <w:jc w:val="center"/>
              <w:rPr>
                <w:rFonts w:ascii="方正书宋_GBK" w:hAnsi="方正书宋_GBK" w:eastAsia="方正书宋_GBK" w:cs="Times New Roman"/>
                <w:b/>
                <w:bCs/>
                <w:kern w:val="2"/>
                <w:sz w:val="21"/>
              </w:rPr>
            </w:pPr>
            <w:r>
              <w:rPr>
                <w:rFonts w:hint="eastAsia" w:ascii="方正书宋_GBK" w:hAnsi="方正书宋_GBK" w:eastAsia="方正书宋_GBK" w:cs="方正书宋_GBK"/>
                <w:b/>
                <w:bCs/>
                <w:kern w:val="2"/>
                <w:sz w:val="21"/>
              </w:rPr>
              <w:t>绩效指标描述</w:t>
            </w:r>
          </w:p>
        </w:tc>
        <w:tc>
          <w:tcPr>
            <w:tcW w:w="1276" w:type="dxa"/>
            <w:vAlign w:val="center"/>
          </w:tcPr>
          <w:p>
            <w:pPr>
              <w:spacing w:line="300" w:lineRule="exact"/>
              <w:jc w:val="center"/>
              <w:rPr>
                <w:rFonts w:ascii="方正书宋_GBK" w:hAnsi="方正书宋_GBK" w:eastAsia="方正书宋_GBK" w:cs="Times New Roman"/>
                <w:b/>
                <w:bCs/>
                <w:kern w:val="2"/>
                <w:sz w:val="21"/>
              </w:rPr>
            </w:pPr>
            <w:r>
              <w:rPr>
                <w:rFonts w:hint="eastAsia" w:ascii="方正书宋_GBK" w:hAnsi="方正书宋_GBK" w:eastAsia="方正书宋_GBK" w:cs="方正书宋_GBK"/>
                <w:b/>
                <w:bCs/>
                <w:kern w:val="2"/>
                <w:sz w:val="21"/>
              </w:rPr>
              <w:t>指标值</w:t>
            </w:r>
          </w:p>
        </w:tc>
        <w:tc>
          <w:tcPr>
            <w:tcW w:w="1701" w:type="dxa"/>
            <w:vAlign w:val="center"/>
          </w:tcPr>
          <w:p>
            <w:pPr>
              <w:spacing w:line="300" w:lineRule="exact"/>
              <w:jc w:val="center"/>
              <w:rPr>
                <w:rFonts w:ascii="方正书宋_GBK" w:hAnsi="方正书宋_GBK" w:eastAsia="方正书宋_GBK" w:cs="Times New Roman"/>
                <w:b/>
                <w:bCs/>
                <w:kern w:val="2"/>
                <w:sz w:val="21"/>
              </w:rPr>
            </w:pPr>
            <w:r>
              <w:rPr>
                <w:rFonts w:hint="eastAsia" w:ascii="方正书宋_GBK" w:hAnsi="方正书宋_GBK" w:eastAsia="方正书宋_GBK" w:cs="方正书宋_GBK"/>
                <w:b/>
                <w:bCs/>
                <w:kern w:val="2"/>
                <w:sz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hAnsi="方正书宋_GBK" w:eastAsia="方正书宋_GBK" w:cs="Times New Roman"/>
                <w:b/>
                <w:bCs/>
                <w:kern w:val="2"/>
                <w:sz w:val="21"/>
              </w:rPr>
            </w:pPr>
            <w:r>
              <w:rPr>
                <w:rFonts w:hint="eastAsia" w:ascii="方正书宋_GBK" w:hAnsi="方正书宋_GBK" w:eastAsia="方正书宋_GBK" w:cs="方正书宋_GBK"/>
                <w:b/>
                <w:bCs/>
                <w:kern w:val="2"/>
                <w:sz w:val="21"/>
              </w:rPr>
              <w:t>产出指标</w:t>
            </w:r>
          </w:p>
        </w:tc>
        <w:tc>
          <w:tcPr>
            <w:tcW w:w="1134" w:type="dxa"/>
            <w:vAlign w:val="center"/>
          </w:tcPr>
          <w:p>
            <w:pPr>
              <w:spacing w:line="300" w:lineRule="exact"/>
              <w:jc w:val="left"/>
              <w:rPr>
                <w:rFonts w:ascii="方正书宋_GBK" w:hAnsi="方正书宋_GBK" w:eastAsia="方正书宋_GBK" w:cs="Times New Roman"/>
                <w:b/>
                <w:bCs/>
                <w:kern w:val="2"/>
                <w:sz w:val="21"/>
              </w:rPr>
            </w:pPr>
            <w:r>
              <w:rPr>
                <w:rFonts w:hint="eastAsia" w:ascii="方正书宋_GBK" w:hAnsi="方正书宋_GBK" w:eastAsia="方正书宋_GBK" w:cs="方正书宋_GBK"/>
                <w:b/>
                <w:bCs/>
                <w:kern w:val="2"/>
                <w:sz w:val="21"/>
              </w:rPr>
              <w:t>时效指标</w:t>
            </w:r>
          </w:p>
        </w:tc>
        <w:tc>
          <w:tcPr>
            <w:tcW w:w="1276" w:type="dxa"/>
            <w:vAlign w:val="center"/>
          </w:tcPr>
          <w:p>
            <w:pPr>
              <w:spacing w:line="300" w:lineRule="exact"/>
              <w:jc w:val="left"/>
              <w:rPr>
                <w:rFonts w:ascii="方正书宋_GBK" w:hAnsi="方正书宋_GBK" w:eastAsia="方正书宋_GBK" w:cs="Times New Roman"/>
                <w:b/>
                <w:bCs/>
                <w:kern w:val="2"/>
                <w:sz w:val="21"/>
              </w:rPr>
            </w:pPr>
            <w:r>
              <w:rPr>
                <w:rFonts w:hint="eastAsia" w:ascii="方正书宋_GBK" w:hAnsi="方正书宋_GBK" w:eastAsia="方正书宋_GBK" w:cs="方正书宋_GBK"/>
                <w:b/>
                <w:bCs/>
                <w:kern w:val="2"/>
                <w:sz w:val="21"/>
              </w:rPr>
              <w:t>完成率</w:t>
            </w:r>
          </w:p>
        </w:tc>
        <w:tc>
          <w:tcPr>
            <w:tcW w:w="2892" w:type="dxa"/>
            <w:vAlign w:val="center"/>
          </w:tcPr>
          <w:p>
            <w:pPr>
              <w:spacing w:line="300" w:lineRule="exact"/>
              <w:jc w:val="left"/>
              <w:rPr>
                <w:rFonts w:ascii="方正书宋_GBK" w:hAnsi="方正书宋_GBK" w:eastAsia="方正书宋_GBK" w:cs="Times New Roman"/>
                <w:b/>
                <w:bCs/>
                <w:kern w:val="2"/>
                <w:sz w:val="21"/>
              </w:rPr>
            </w:pPr>
            <w:r>
              <w:rPr>
                <w:rFonts w:hint="eastAsia" w:ascii="方正书宋_GBK" w:hAnsi="方正书宋_GBK" w:eastAsia="方正书宋_GBK" w:cs="方正书宋_GBK"/>
                <w:b/>
                <w:bCs/>
                <w:kern w:val="2"/>
                <w:sz w:val="21"/>
              </w:rPr>
              <w:t>统计数据上报完成率</w:t>
            </w:r>
          </w:p>
        </w:tc>
        <w:tc>
          <w:tcPr>
            <w:tcW w:w="1276" w:type="dxa"/>
            <w:vAlign w:val="center"/>
          </w:tcPr>
          <w:p>
            <w:pPr>
              <w:spacing w:line="300" w:lineRule="exact"/>
              <w:jc w:val="left"/>
              <w:rPr>
                <w:rFonts w:ascii="方正书宋_GBK" w:hAnsi="方正书宋_GBK" w:eastAsia="方正书宋_GBK" w:cs="方正书宋_GBK"/>
                <w:b/>
                <w:bCs/>
                <w:kern w:val="2"/>
                <w:sz w:val="21"/>
              </w:rPr>
            </w:pPr>
            <w:r>
              <w:rPr>
                <w:rFonts w:ascii="方正书宋_GBK" w:hAnsi="方正书宋_GBK" w:eastAsia="方正书宋_GBK" w:cs="方正书宋_GBK"/>
                <w:b/>
                <w:bCs/>
                <w:kern w:val="2"/>
                <w:sz w:val="21"/>
              </w:rPr>
              <w:t>&gt;95%</w:t>
            </w:r>
          </w:p>
        </w:tc>
        <w:tc>
          <w:tcPr>
            <w:tcW w:w="1701" w:type="dxa"/>
            <w:vAlign w:val="center"/>
          </w:tcPr>
          <w:p>
            <w:pPr>
              <w:spacing w:line="300" w:lineRule="exact"/>
              <w:jc w:val="left"/>
              <w:rPr>
                <w:rFonts w:ascii="方正书宋_GBK" w:hAnsi="方正书宋_GBK" w:eastAsia="方正书宋_GBK" w:cs="Times New Roman"/>
                <w:b/>
                <w:bCs/>
                <w:kern w:val="2"/>
                <w:sz w:val="21"/>
              </w:rPr>
            </w:pPr>
            <w:r>
              <w:rPr>
                <w:rFonts w:hint="eastAsia" w:ascii="方正书宋_GBK" w:hAnsi="方正书宋_GBK" w:eastAsia="方正书宋_GBK" w:cs="方正书宋_GBK"/>
                <w:b/>
                <w:bCs/>
                <w:kern w:val="2"/>
                <w:sz w:val="21"/>
              </w:rPr>
              <w:t>上报数据总量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hAnsi="方正书宋_GBK" w:eastAsia="方正书宋_GBK" w:cs="Times New Roman"/>
                <w:b/>
                <w:bCs/>
                <w:kern w:val="2"/>
                <w:sz w:val="21"/>
              </w:rPr>
            </w:pPr>
          </w:p>
        </w:tc>
        <w:tc>
          <w:tcPr>
            <w:tcW w:w="1134" w:type="dxa"/>
            <w:vAlign w:val="center"/>
          </w:tcPr>
          <w:p>
            <w:pPr>
              <w:spacing w:line="300" w:lineRule="exact"/>
              <w:jc w:val="left"/>
              <w:rPr>
                <w:rFonts w:ascii="方正书宋_GBK" w:hAnsi="方正书宋_GBK" w:eastAsia="方正书宋_GBK" w:cs="Times New Roman"/>
                <w:b/>
                <w:bCs/>
                <w:kern w:val="2"/>
                <w:sz w:val="21"/>
              </w:rPr>
            </w:pPr>
            <w:r>
              <w:rPr>
                <w:rFonts w:hint="eastAsia" w:ascii="方正书宋_GBK" w:hAnsi="方正书宋_GBK" w:eastAsia="方正书宋_GBK" w:cs="方正书宋_GBK"/>
                <w:b/>
                <w:bCs/>
                <w:kern w:val="2"/>
                <w:sz w:val="21"/>
              </w:rPr>
              <w:t>时效指标</w:t>
            </w:r>
          </w:p>
        </w:tc>
        <w:tc>
          <w:tcPr>
            <w:tcW w:w="1276" w:type="dxa"/>
            <w:vAlign w:val="center"/>
          </w:tcPr>
          <w:p>
            <w:pPr>
              <w:spacing w:line="300" w:lineRule="exact"/>
              <w:jc w:val="left"/>
              <w:rPr>
                <w:rFonts w:ascii="方正书宋_GBK" w:hAnsi="方正书宋_GBK" w:eastAsia="方正书宋_GBK" w:cs="Times New Roman"/>
                <w:b/>
                <w:bCs/>
                <w:kern w:val="2"/>
                <w:sz w:val="21"/>
              </w:rPr>
            </w:pPr>
            <w:r>
              <w:rPr>
                <w:rFonts w:hint="eastAsia" w:ascii="方正书宋_GBK" w:hAnsi="方正书宋_GBK" w:eastAsia="方正书宋_GBK" w:cs="方正书宋_GBK"/>
                <w:b/>
                <w:bCs/>
                <w:kern w:val="2"/>
                <w:sz w:val="21"/>
              </w:rPr>
              <w:t>完成率</w:t>
            </w:r>
          </w:p>
        </w:tc>
        <w:tc>
          <w:tcPr>
            <w:tcW w:w="2892" w:type="dxa"/>
            <w:vAlign w:val="center"/>
          </w:tcPr>
          <w:p>
            <w:pPr>
              <w:spacing w:line="300" w:lineRule="exact"/>
              <w:jc w:val="left"/>
              <w:rPr>
                <w:rFonts w:ascii="方正书宋_GBK" w:hAnsi="方正书宋_GBK" w:eastAsia="方正书宋_GBK" w:cs="Times New Roman"/>
                <w:b/>
                <w:bCs/>
                <w:kern w:val="2"/>
                <w:sz w:val="21"/>
              </w:rPr>
            </w:pPr>
            <w:r>
              <w:rPr>
                <w:rFonts w:hint="eastAsia" w:ascii="方正书宋_GBK" w:hAnsi="方正书宋_GBK" w:eastAsia="方正书宋_GBK" w:cs="方正书宋_GBK"/>
                <w:b/>
                <w:bCs/>
                <w:kern w:val="2"/>
                <w:sz w:val="21"/>
              </w:rPr>
              <w:t>统计数据上报完成率</w:t>
            </w:r>
          </w:p>
        </w:tc>
        <w:tc>
          <w:tcPr>
            <w:tcW w:w="1276" w:type="dxa"/>
            <w:vAlign w:val="center"/>
          </w:tcPr>
          <w:p>
            <w:pPr>
              <w:spacing w:line="300" w:lineRule="exact"/>
              <w:jc w:val="left"/>
              <w:rPr>
                <w:rFonts w:ascii="方正书宋_GBK" w:hAnsi="方正书宋_GBK" w:eastAsia="方正书宋_GBK" w:cs="方正书宋_GBK"/>
                <w:b/>
                <w:bCs/>
                <w:kern w:val="2"/>
                <w:sz w:val="21"/>
              </w:rPr>
            </w:pPr>
            <w:r>
              <w:rPr>
                <w:rFonts w:ascii="方正书宋_GBK" w:hAnsi="方正书宋_GBK" w:eastAsia="方正书宋_GBK" w:cs="方正书宋_GBK"/>
                <w:b/>
                <w:bCs/>
                <w:kern w:val="2"/>
                <w:sz w:val="21"/>
              </w:rPr>
              <w:t>&gt;95%</w:t>
            </w:r>
          </w:p>
        </w:tc>
        <w:tc>
          <w:tcPr>
            <w:tcW w:w="1701" w:type="dxa"/>
            <w:vAlign w:val="center"/>
          </w:tcPr>
          <w:p>
            <w:pPr>
              <w:spacing w:line="300" w:lineRule="exact"/>
              <w:jc w:val="left"/>
              <w:rPr>
                <w:rFonts w:ascii="方正书宋_GBK" w:hAnsi="方正书宋_GBK" w:eastAsia="方正书宋_GBK" w:cs="Times New Roman"/>
                <w:b/>
                <w:bCs/>
                <w:kern w:val="2"/>
                <w:sz w:val="21"/>
              </w:rPr>
            </w:pPr>
            <w:r>
              <w:rPr>
                <w:rFonts w:hint="eastAsia" w:ascii="方正书宋_GBK" w:hAnsi="方正书宋_GBK" w:eastAsia="方正书宋_GBK" w:cs="方正书宋_GBK"/>
                <w:b/>
                <w:bCs/>
                <w:kern w:val="2"/>
                <w:sz w:val="21"/>
              </w:rPr>
              <w:t>上报数据总量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hAnsi="方正书宋_GBK" w:eastAsia="方正书宋_GBK" w:cs="Times New Roman"/>
                <w:b/>
                <w:bCs/>
                <w:kern w:val="2"/>
                <w:sz w:val="21"/>
              </w:rPr>
            </w:pPr>
            <w:r>
              <w:rPr>
                <w:rFonts w:hint="eastAsia" w:ascii="方正书宋_GBK" w:hAnsi="方正书宋_GBK" w:eastAsia="方正书宋_GBK" w:cs="方正书宋_GBK"/>
                <w:b/>
                <w:bCs/>
                <w:kern w:val="2"/>
                <w:sz w:val="21"/>
              </w:rPr>
              <w:t>效果指标</w:t>
            </w:r>
          </w:p>
        </w:tc>
        <w:tc>
          <w:tcPr>
            <w:tcW w:w="1134" w:type="dxa"/>
            <w:vAlign w:val="center"/>
          </w:tcPr>
          <w:p>
            <w:pPr>
              <w:spacing w:line="300" w:lineRule="exact"/>
              <w:jc w:val="left"/>
              <w:rPr>
                <w:rFonts w:ascii="方正书宋_GBK" w:hAnsi="方正书宋_GBK" w:eastAsia="方正书宋_GBK" w:cs="Times New Roman"/>
                <w:b/>
                <w:bCs/>
                <w:kern w:val="2"/>
                <w:sz w:val="21"/>
              </w:rPr>
            </w:pPr>
            <w:r>
              <w:rPr>
                <w:rFonts w:hint="eastAsia" w:ascii="方正书宋_GBK" w:hAnsi="方正书宋_GBK" w:eastAsia="方正书宋_GBK" w:cs="方正书宋_GBK"/>
                <w:b/>
                <w:bCs/>
                <w:kern w:val="2"/>
                <w:sz w:val="21"/>
              </w:rPr>
              <w:t>社会效益指标</w:t>
            </w:r>
          </w:p>
        </w:tc>
        <w:tc>
          <w:tcPr>
            <w:tcW w:w="1276" w:type="dxa"/>
            <w:vAlign w:val="center"/>
          </w:tcPr>
          <w:p>
            <w:pPr>
              <w:spacing w:line="300" w:lineRule="exact"/>
              <w:jc w:val="left"/>
              <w:rPr>
                <w:rFonts w:ascii="方正书宋_GBK" w:hAnsi="方正书宋_GBK" w:eastAsia="方正书宋_GBK" w:cs="Times New Roman"/>
                <w:b/>
                <w:bCs/>
                <w:kern w:val="2"/>
                <w:sz w:val="21"/>
              </w:rPr>
            </w:pPr>
            <w:r>
              <w:rPr>
                <w:rFonts w:hint="eastAsia" w:ascii="方正书宋_GBK" w:hAnsi="方正书宋_GBK" w:eastAsia="方正书宋_GBK" w:cs="方正书宋_GBK"/>
                <w:b/>
                <w:bCs/>
                <w:kern w:val="2"/>
                <w:sz w:val="21"/>
              </w:rPr>
              <w:t>经济指标数据</w:t>
            </w:r>
          </w:p>
        </w:tc>
        <w:tc>
          <w:tcPr>
            <w:tcW w:w="2892" w:type="dxa"/>
            <w:vAlign w:val="center"/>
          </w:tcPr>
          <w:p>
            <w:pPr>
              <w:spacing w:line="300" w:lineRule="exact"/>
              <w:jc w:val="left"/>
              <w:rPr>
                <w:rFonts w:ascii="方正书宋_GBK" w:hAnsi="方正书宋_GBK" w:eastAsia="方正书宋_GBK" w:cs="Times New Roman"/>
                <w:b/>
                <w:bCs/>
                <w:kern w:val="2"/>
                <w:sz w:val="21"/>
              </w:rPr>
            </w:pPr>
            <w:r>
              <w:rPr>
                <w:rFonts w:hint="eastAsia" w:ascii="方正书宋_GBK" w:hAnsi="方正书宋_GBK" w:eastAsia="方正书宋_GBK" w:cs="方正书宋_GBK"/>
                <w:b/>
                <w:bCs/>
                <w:kern w:val="2"/>
                <w:sz w:val="21"/>
              </w:rPr>
              <w:t>经济指标数据上报率</w:t>
            </w:r>
          </w:p>
        </w:tc>
        <w:tc>
          <w:tcPr>
            <w:tcW w:w="1276" w:type="dxa"/>
            <w:vAlign w:val="center"/>
          </w:tcPr>
          <w:p>
            <w:pPr>
              <w:spacing w:line="300" w:lineRule="exact"/>
              <w:jc w:val="left"/>
              <w:rPr>
                <w:rFonts w:ascii="方正书宋_GBK" w:hAnsi="方正书宋_GBK" w:eastAsia="方正书宋_GBK" w:cs="方正书宋_GBK"/>
                <w:b/>
                <w:bCs/>
                <w:kern w:val="2"/>
                <w:sz w:val="21"/>
              </w:rPr>
            </w:pPr>
            <w:r>
              <w:rPr>
                <w:rFonts w:ascii="方正书宋_GBK" w:hAnsi="方正书宋_GBK" w:eastAsia="方正书宋_GBK" w:cs="方正书宋_GBK"/>
                <w:b/>
                <w:bCs/>
                <w:kern w:val="2"/>
                <w:sz w:val="21"/>
              </w:rPr>
              <w:t>&gt;95%</w:t>
            </w:r>
          </w:p>
        </w:tc>
        <w:tc>
          <w:tcPr>
            <w:tcW w:w="1701" w:type="dxa"/>
            <w:vAlign w:val="center"/>
          </w:tcPr>
          <w:p>
            <w:pPr>
              <w:spacing w:line="300" w:lineRule="exact"/>
              <w:jc w:val="left"/>
              <w:rPr>
                <w:rFonts w:ascii="方正书宋_GBK" w:hAnsi="方正书宋_GBK" w:eastAsia="方正书宋_GBK" w:cs="Times New Roman"/>
                <w:b/>
                <w:bCs/>
                <w:kern w:val="2"/>
                <w:sz w:val="21"/>
              </w:rPr>
            </w:pPr>
            <w:r>
              <w:rPr>
                <w:rFonts w:hint="eastAsia" w:ascii="方正书宋_GBK" w:hAnsi="方正书宋_GBK" w:eastAsia="方正书宋_GBK" w:cs="方正书宋_GBK"/>
                <w:b/>
                <w:bCs/>
                <w:kern w:val="2"/>
                <w:sz w:val="21"/>
              </w:rPr>
              <w:t>上报数据总量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hAnsi="方正书宋_GBK" w:eastAsia="方正书宋_GBK" w:cs="Times New Roman"/>
                <w:b/>
                <w:bCs/>
                <w:kern w:val="2"/>
                <w:sz w:val="21"/>
              </w:rPr>
            </w:pPr>
            <w:r>
              <w:rPr>
                <w:rFonts w:hint="eastAsia" w:ascii="方正书宋_GBK" w:hAnsi="方正书宋_GBK" w:eastAsia="方正书宋_GBK" w:cs="方正书宋_GBK"/>
                <w:b/>
                <w:bCs/>
                <w:kern w:val="2"/>
                <w:sz w:val="21"/>
              </w:rPr>
              <w:t>满意度指标</w:t>
            </w:r>
          </w:p>
        </w:tc>
        <w:tc>
          <w:tcPr>
            <w:tcW w:w="1134" w:type="dxa"/>
            <w:vAlign w:val="center"/>
          </w:tcPr>
          <w:p>
            <w:pPr>
              <w:spacing w:line="300" w:lineRule="exact"/>
              <w:jc w:val="left"/>
              <w:rPr>
                <w:rFonts w:ascii="方正书宋_GBK" w:hAnsi="方正书宋_GBK" w:eastAsia="方正书宋_GBK" w:cs="Times New Roman"/>
                <w:b/>
                <w:bCs/>
                <w:kern w:val="2"/>
                <w:sz w:val="21"/>
              </w:rPr>
            </w:pPr>
            <w:r>
              <w:rPr>
                <w:rFonts w:hint="eastAsia" w:ascii="方正书宋_GBK" w:hAnsi="方正书宋_GBK" w:eastAsia="方正书宋_GBK" w:cs="方正书宋_GBK"/>
                <w:b/>
                <w:bCs/>
                <w:kern w:val="2"/>
                <w:sz w:val="21"/>
              </w:rPr>
              <w:t>服务对象满意度指标</w:t>
            </w:r>
          </w:p>
        </w:tc>
        <w:tc>
          <w:tcPr>
            <w:tcW w:w="1276" w:type="dxa"/>
            <w:vAlign w:val="center"/>
          </w:tcPr>
          <w:p>
            <w:pPr>
              <w:spacing w:line="300" w:lineRule="exact"/>
              <w:jc w:val="left"/>
              <w:rPr>
                <w:rFonts w:ascii="方正书宋_GBK" w:hAnsi="方正书宋_GBK" w:eastAsia="方正书宋_GBK" w:cs="Times New Roman"/>
                <w:b/>
                <w:bCs/>
                <w:kern w:val="2"/>
                <w:sz w:val="21"/>
              </w:rPr>
            </w:pPr>
            <w:r>
              <w:rPr>
                <w:rFonts w:hint="eastAsia" w:ascii="方正书宋_GBK" w:hAnsi="方正书宋_GBK" w:eastAsia="方正书宋_GBK" w:cs="方正书宋_GBK"/>
                <w:b/>
                <w:bCs/>
                <w:kern w:val="2"/>
                <w:sz w:val="21"/>
              </w:rPr>
              <w:t>服务对象满意度</w:t>
            </w:r>
          </w:p>
        </w:tc>
        <w:tc>
          <w:tcPr>
            <w:tcW w:w="2892" w:type="dxa"/>
            <w:vAlign w:val="center"/>
          </w:tcPr>
          <w:p>
            <w:pPr>
              <w:spacing w:line="300" w:lineRule="exact"/>
              <w:jc w:val="left"/>
              <w:rPr>
                <w:rFonts w:ascii="方正书宋_GBK" w:hAnsi="方正书宋_GBK" w:eastAsia="方正书宋_GBK" w:cs="Times New Roman"/>
                <w:b/>
                <w:bCs/>
                <w:kern w:val="2"/>
                <w:sz w:val="21"/>
              </w:rPr>
            </w:pPr>
            <w:r>
              <w:rPr>
                <w:rFonts w:hint="eastAsia" w:ascii="方正书宋_GBK" w:hAnsi="方正书宋_GBK" w:eastAsia="方正书宋_GBK" w:cs="方正书宋_GBK"/>
                <w:b/>
                <w:bCs/>
                <w:kern w:val="2"/>
                <w:sz w:val="21"/>
              </w:rPr>
              <w:t>全县经济指标</w:t>
            </w:r>
          </w:p>
        </w:tc>
        <w:tc>
          <w:tcPr>
            <w:tcW w:w="1276" w:type="dxa"/>
            <w:vAlign w:val="center"/>
          </w:tcPr>
          <w:p>
            <w:pPr>
              <w:spacing w:line="300" w:lineRule="exact"/>
              <w:jc w:val="left"/>
              <w:rPr>
                <w:rFonts w:ascii="方正书宋_GBK" w:hAnsi="方正书宋_GBK" w:eastAsia="方正书宋_GBK" w:cs="方正书宋_GBK"/>
                <w:b/>
                <w:bCs/>
                <w:kern w:val="2"/>
                <w:sz w:val="21"/>
              </w:rPr>
            </w:pPr>
            <w:r>
              <w:rPr>
                <w:rFonts w:ascii="方正书宋_GBK" w:hAnsi="方正书宋_GBK" w:eastAsia="方正书宋_GBK" w:cs="方正书宋_GBK"/>
                <w:b/>
                <w:bCs/>
                <w:kern w:val="2"/>
                <w:sz w:val="21"/>
              </w:rPr>
              <w:t>&gt;95%</w:t>
            </w:r>
          </w:p>
        </w:tc>
        <w:tc>
          <w:tcPr>
            <w:tcW w:w="1701" w:type="dxa"/>
            <w:vAlign w:val="center"/>
          </w:tcPr>
          <w:p>
            <w:pPr>
              <w:spacing w:line="300" w:lineRule="exact"/>
              <w:jc w:val="left"/>
              <w:rPr>
                <w:rFonts w:ascii="方正书宋_GBK" w:hAnsi="方正书宋_GBK" w:eastAsia="方正书宋_GBK" w:cs="Times New Roman"/>
                <w:b/>
                <w:bCs/>
                <w:kern w:val="2"/>
                <w:sz w:val="21"/>
              </w:rPr>
            </w:pPr>
            <w:r>
              <w:rPr>
                <w:rFonts w:hint="eastAsia" w:ascii="方正书宋_GBK" w:hAnsi="方正书宋_GBK" w:eastAsia="方正书宋_GBK" w:cs="方正书宋_GBK"/>
                <w:b/>
                <w:bCs/>
                <w:kern w:val="2"/>
                <w:sz w:val="21"/>
              </w:rPr>
              <w:t>上报数据总量</w:t>
            </w:r>
          </w:p>
        </w:tc>
      </w:tr>
    </w:tbl>
    <w:p>
      <w:pPr>
        <w:spacing w:line="300" w:lineRule="exact"/>
        <w:ind w:firstLine="420" w:firstLineChars="200"/>
        <w:jc w:val="left"/>
        <w:rPr>
          <w:rFonts w:ascii="方正书宋_GBK" w:hAnsi="方正书宋_GBK" w:eastAsia="方正书宋_GBK" w:cs="Times New Roman"/>
          <w:b/>
          <w:bCs/>
        </w:rPr>
      </w:pPr>
    </w:p>
    <w:p>
      <w:pPr>
        <w:ind w:firstLine="562" w:firstLineChars="200"/>
        <w:jc w:val="left"/>
        <w:outlineLvl w:val="1"/>
        <w:rPr>
          <w:rFonts w:ascii="Times New Roman" w:hAnsi="宋体" w:cs="Times New Roman"/>
          <w:b/>
          <w:bCs/>
          <w:sz w:val="28"/>
          <w:szCs w:val="28"/>
        </w:rPr>
      </w:pPr>
      <w:r>
        <w:rPr>
          <w:rFonts w:ascii="方正仿宋_GBK" w:hAnsi="方正仿宋_GBK" w:eastAsia="方正仿宋_GBK" w:cs="方正仿宋_GBK"/>
          <w:b/>
          <w:bCs/>
          <w:sz w:val="28"/>
          <w:szCs w:val="28"/>
        </w:rPr>
        <w:t>5</w:t>
      </w:r>
      <w:r>
        <w:rPr>
          <w:rFonts w:hint="eastAsia" w:ascii="方正仿宋_GBK" w:hAnsi="方正仿宋_GBK" w:eastAsia="方正仿宋_GBK" w:cs="方正仿宋_GBK"/>
          <w:b/>
          <w:bCs/>
          <w:sz w:val="28"/>
          <w:szCs w:val="28"/>
        </w:rPr>
        <w:t>、修缮费绩效目标表</w:t>
      </w:r>
      <w:bookmarkStart w:id="9" w:name="_Toc21781"/>
      <w:r>
        <w:rPr>
          <w:rFonts w:ascii="方正仿宋_GBK" w:hAnsi="方正仿宋_GBK" w:eastAsia="方正仿宋_GBK" w:cs="方正仿宋_GBK"/>
          <w:b/>
          <w:bCs/>
          <w:sz w:val="28"/>
          <w:szCs w:val="28"/>
        </w:rPr>
        <w:fldChar w:fldCharType="begin"/>
      </w:r>
      <w:r>
        <w:rPr>
          <w:rFonts w:ascii="方正仿宋_GBK" w:hAnsi="方正仿宋_GBK" w:eastAsia="方正仿宋_GBK" w:cs="Times New Roman"/>
          <w:b/>
          <w:bCs/>
          <w:sz w:val="28"/>
          <w:szCs w:val="28"/>
        </w:rPr>
        <w:instrText xml:space="preserve">tc "</w:instrText>
      </w:r>
      <w:r>
        <w:rPr>
          <w:rFonts w:ascii="方正仿宋_GBK" w:hAnsi="方正仿宋_GBK" w:eastAsia="方正仿宋_GBK" w:cs="方正仿宋_GBK"/>
          <w:b/>
          <w:bCs/>
          <w:sz w:val="28"/>
          <w:szCs w:val="28"/>
        </w:rPr>
        <w:instrText xml:space="preserve">5</w:instrText>
      </w:r>
      <w:r>
        <w:rPr>
          <w:rFonts w:hint="eastAsia" w:ascii="方正仿宋_GBK" w:hAnsi="方正仿宋_GBK" w:eastAsia="方正仿宋_GBK" w:cs="方正仿宋_GBK"/>
          <w:b/>
          <w:bCs/>
          <w:sz w:val="28"/>
          <w:szCs w:val="28"/>
        </w:rPr>
        <w:instrText xml:space="preserve">、修缮费绩效目标表</w:instrText>
      </w:r>
      <w:r>
        <w:rPr>
          <w:rFonts w:ascii="方正仿宋_GBK" w:hAnsi="方正仿宋_GBK" w:eastAsia="方正仿宋_GBK" w:cs="Times New Roman"/>
          <w:b/>
          <w:bCs/>
          <w:sz w:val="28"/>
          <w:szCs w:val="28"/>
        </w:rPr>
        <w:instrText xml:space="preserve">" \f C \l 0</w:instrText>
      </w:r>
      <w:r>
        <w:rPr>
          <w:rFonts w:ascii="方正仿宋_GBK" w:hAnsi="方正仿宋_GBK" w:eastAsia="方正仿宋_GBK" w:cs="方正仿宋_GBK"/>
          <w:b/>
          <w:bCs/>
          <w:sz w:val="28"/>
          <w:szCs w:val="28"/>
        </w:rPr>
        <w:instrText xml:space="preserve">1</w:instrText>
      </w:r>
      <w:r>
        <w:rPr>
          <w:rFonts w:ascii="方正仿宋_GBK" w:hAnsi="方正仿宋_GBK" w:eastAsia="方正仿宋_GBK" w:cs="方正仿宋_GBK"/>
          <w:b/>
          <w:bCs/>
          <w:sz w:val="28"/>
          <w:szCs w:val="28"/>
        </w:rPr>
        <w:fldChar w:fldCharType="end"/>
      </w:r>
      <w:bookmarkEnd w:id="9"/>
    </w:p>
    <w:tbl>
      <w:tblPr>
        <w:tblStyle w:val="9"/>
        <w:tblW w:w="94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8"/>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2"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hAnsi="方正书宋_GBK" w:eastAsia="方正书宋_GBK" w:cs="Times New Roman"/>
                <w:b/>
                <w:bCs/>
                <w:kern w:val="2"/>
                <w:sz w:val="21"/>
              </w:rPr>
            </w:pPr>
            <w:r>
              <w:rPr>
                <w:rFonts w:ascii="方正书宋_GBK" w:hAnsi="方正书宋_GBK" w:eastAsia="方正书宋_GBK" w:cs="方正书宋_GBK"/>
                <w:b/>
                <w:bCs/>
                <w:kern w:val="2"/>
                <w:sz w:val="21"/>
              </w:rPr>
              <w:t>410002</w:t>
            </w:r>
            <w:r>
              <w:rPr>
                <w:rFonts w:hint="eastAsia" w:ascii="方正书宋_GBK" w:hAnsi="方正书宋_GBK" w:eastAsia="方正书宋_GBK" w:cs="方正书宋_GBK"/>
                <w:b/>
                <w:bCs/>
                <w:kern w:val="2"/>
                <w:sz w:val="21"/>
              </w:rPr>
              <w:t>隆尧县统计局</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hAnsi="方正书宋_GBK" w:eastAsia="方正书宋_GBK" w:cs="Times New Roman"/>
                <w:b/>
                <w:bCs/>
                <w:kern w:val="2"/>
                <w:sz w:val="21"/>
              </w:rPr>
            </w:pPr>
            <w:r>
              <w:rPr>
                <w:rFonts w:hint="eastAsia" w:ascii="方正书宋_GBK" w:hAnsi="方正书宋_GBK" w:eastAsia="方正书宋_GBK" w:cs="方正书宋_GBK"/>
                <w:b/>
                <w:bCs/>
                <w:kern w:val="2"/>
                <w:sz w:val="21"/>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方正书宋_GBK" w:hAnsi="方正书宋_GBK" w:eastAsia="方正书宋_GBK" w:cs="Times New Roman"/>
                <w:b/>
                <w:bCs/>
                <w:kern w:val="2"/>
                <w:sz w:val="21"/>
              </w:rPr>
            </w:pPr>
            <w:r>
              <w:rPr>
                <w:rFonts w:hint="eastAsia" w:ascii="方正书宋_GBK" w:hAnsi="方正书宋_GBK" w:eastAsia="方正书宋_GBK" w:cs="方正书宋_GBK"/>
                <w:b/>
                <w:bCs/>
                <w:kern w:val="2"/>
                <w:sz w:val="21"/>
              </w:rPr>
              <w:t>项目编码</w:t>
            </w:r>
          </w:p>
        </w:tc>
        <w:tc>
          <w:tcPr>
            <w:tcW w:w="2410" w:type="dxa"/>
            <w:gridSpan w:val="2"/>
            <w:vAlign w:val="center"/>
          </w:tcPr>
          <w:p>
            <w:pPr>
              <w:spacing w:line="300" w:lineRule="exact"/>
              <w:jc w:val="left"/>
              <w:rPr>
                <w:rFonts w:ascii="方正书宋_GBK" w:hAnsi="方正书宋_GBK" w:eastAsia="方正书宋_GBK" w:cs="方正书宋_GBK"/>
                <w:b/>
                <w:bCs/>
                <w:kern w:val="2"/>
                <w:sz w:val="21"/>
              </w:rPr>
            </w:pPr>
            <w:r>
              <w:rPr>
                <w:rFonts w:ascii="方正书宋_GBK" w:hAnsi="方正书宋_GBK" w:eastAsia="方正书宋_GBK" w:cs="方正书宋_GBK"/>
                <w:b/>
                <w:bCs/>
                <w:kern w:val="2"/>
                <w:sz w:val="21"/>
              </w:rPr>
              <w:t>410-0602-YXN-E7KL</w:t>
            </w:r>
          </w:p>
        </w:tc>
        <w:tc>
          <w:tcPr>
            <w:tcW w:w="1588" w:type="dxa"/>
            <w:vAlign w:val="center"/>
          </w:tcPr>
          <w:p>
            <w:pPr>
              <w:spacing w:line="300" w:lineRule="exact"/>
              <w:jc w:val="center"/>
              <w:rPr>
                <w:rFonts w:ascii="方正书宋_GBK" w:hAnsi="方正书宋_GBK" w:eastAsia="方正书宋_GBK" w:cs="Times New Roman"/>
                <w:b/>
                <w:bCs/>
                <w:kern w:val="2"/>
                <w:sz w:val="21"/>
              </w:rPr>
            </w:pPr>
            <w:r>
              <w:rPr>
                <w:rFonts w:hint="eastAsia" w:ascii="方正书宋_GBK" w:hAnsi="方正书宋_GBK" w:eastAsia="方正书宋_GBK" w:cs="方正书宋_GBK"/>
                <w:b/>
                <w:bCs/>
                <w:kern w:val="2"/>
                <w:sz w:val="21"/>
              </w:rPr>
              <w:t>项目名称</w:t>
            </w:r>
          </w:p>
        </w:tc>
        <w:tc>
          <w:tcPr>
            <w:tcW w:w="4281" w:type="dxa"/>
            <w:gridSpan w:val="3"/>
            <w:vAlign w:val="center"/>
          </w:tcPr>
          <w:p>
            <w:pPr>
              <w:spacing w:line="300" w:lineRule="exact"/>
              <w:jc w:val="left"/>
              <w:rPr>
                <w:rFonts w:ascii="方正书宋_GBK" w:hAnsi="方正书宋_GBK" w:eastAsia="方正书宋_GBK" w:cs="Times New Roman"/>
                <w:b/>
                <w:bCs/>
                <w:kern w:val="2"/>
                <w:sz w:val="21"/>
              </w:rPr>
            </w:pPr>
            <w:r>
              <w:rPr>
                <w:rFonts w:hint="eastAsia" w:ascii="方正书宋_GBK" w:hAnsi="方正书宋_GBK" w:eastAsia="方正书宋_GBK" w:cs="方正书宋_GBK"/>
                <w:b/>
                <w:bCs/>
                <w:kern w:val="2"/>
                <w:sz w:val="21"/>
              </w:rPr>
              <w:t>修缮费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hAnsi="方正书宋_GBK" w:eastAsia="方正书宋_GBK" w:cs="Times New Roman"/>
                <w:b/>
                <w:bCs/>
                <w:kern w:val="2"/>
                <w:sz w:val="21"/>
              </w:rPr>
            </w:pPr>
            <w:r>
              <w:rPr>
                <w:rFonts w:hint="eastAsia" w:ascii="方正书宋_GBK" w:hAnsi="方正书宋_GBK" w:eastAsia="方正书宋_GBK" w:cs="方正书宋_GBK"/>
                <w:b/>
                <w:bCs/>
                <w:kern w:val="2"/>
                <w:sz w:val="21"/>
              </w:rPr>
              <w:t>预算规模及资金用途</w:t>
            </w:r>
          </w:p>
        </w:tc>
        <w:tc>
          <w:tcPr>
            <w:tcW w:w="1134" w:type="dxa"/>
            <w:vAlign w:val="center"/>
          </w:tcPr>
          <w:p>
            <w:pPr>
              <w:spacing w:line="300" w:lineRule="exact"/>
              <w:jc w:val="center"/>
              <w:rPr>
                <w:rFonts w:ascii="方正书宋_GBK" w:hAnsi="方正书宋_GBK" w:eastAsia="方正书宋_GBK" w:cs="Times New Roman"/>
                <w:b/>
                <w:bCs/>
                <w:kern w:val="2"/>
                <w:sz w:val="21"/>
              </w:rPr>
            </w:pPr>
            <w:r>
              <w:rPr>
                <w:rFonts w:hint="eastAsia" w:ascii="方正书宋_GBK" w:hAnsi="方正书宋_GBK" w:eastAsia="方正书宋_GBK" w:cs="方正书宋_GBK"/>
                <w:b/>
                <w:bCs/>
                <w:kern w:val="2"/>
                <w:sz w:val="21"/>
              </w:rPr>
              <w:t>预算数</w:t>
            </w:r>
          </w:p>
        </w:tc>
        <w:tc>
          <w:tcPr>
            <w:tcW w:w="1276" w:type="dxa"/>
            <w:vAlign w:val="center"/>
          </w:tcPr>
          <w:p>
            <w:pPr>
              <w:spacing w:line="300" w:lineRule="exact"/>
              <w:jc w:val="left"/>
              <w:rPr>
                <w:rFonts w:ascii="方正书宋_GBK" w:hAnsi="方正书宋_GBK" w:eastAsia="方正书宋_GBK" w:cs="方正书宋_GBK"/>
                <w:b/>
                <w:bCs/>
                <w:kern w:val="2"/>
                <w:sz w:val="21"/>
              </w:rPr>
            </w:pPr>
            <w:r>
              <w:rPr>
                <w:rFonts w:ascii="方正书宋_GBK" w:hAnsi="方正书宋_GBK" w:eastAsia="方正书宋_GBK" w:cs="方正书宋_GBK"/>
                <w:b/>
                <w:bCs/>
                <w:kern w:val="2"/>
                <w:sz w:val="21"/>
              </w:rPr>
              <w:t>50000.00</w:t>
            </w:r>
          </w:p>
        </w:tc>
        <w:tc>
          <w:tcPr>
            <w:tcW w:w="1588" w:type="dxa"/>
            <w:vAlign w:val="center"/>
          </w:tcPr>
          <w:p>
            <w:pPr>
              <w:spacing w:line="300" w:lineRule="exact"/>
              <w:jc w:val="center"/>
              <w:rPr>
                <w:rFonts w:ascii="方正书宋_GBK" w:hAnsi="方正书宋_GBK" w:eastAsia="方正书宋_GBK" w:cs="Times New Roman"/>
                <w:b/>
                <w:bCs/>
                <w:kern w:val="2"/>
                <w:sz w:val="21"/>
              </w:rPr>
            </w:pPr>
            <w:r>
              <w:rPr>
                <w:rFonts w:hint="eastAsia" w:ascii="方正书宋_GBK" w:hAnsi="方正书宋_GBK" w:eastAsia="方正书宋_GBK" w:cs="方正书宋_GBK"/>
                <w:b/>
                <w:bCs/>
                <w:kern w:val="2"/>
                <w:sz w:val="21"/>
              </w:rPr>
              <w:t>其中：财政资金</w:t>
            </w:r>
          </w:p>
        </w:tc>
        <w:tc>
          <w:tcPr>
            <w:tcW w:w="1304" w:type="dxa"/>
            <w:vAlign w:val="center"/>
          </w:tcPr>
          <w:p>
            <w:pPr>
              <w:spacing w:line="300" w:lineRule="exact"/>
              <w:jc w:val="left"/>
              <w:rPr>
                <w:rFonts w:ascii="方正书宋_GBK" w:hAnsi="方正书宋_GBK" w:eastAsia="方正书宋_GBK" w:cs="方正书宋_GBK"/>
                <w:b/>
                <w:bCs/>
                <w:kern w:val="2"/>
                <w:sz w:val="21"/>
              </w:rPr>
            </w:pPr>
            <w:r>
              <w:rPr>
                <w:rFonts w:ascii="方正书宋_GBK" w:hAnsi="方正书宋_GBK" w:eastAsia="方正书宋_GBK" w:cs="方正书宋_GBK"/>
                <w:b/>
                <w:bCs/>
                <w:kern w:val="2"/>
                <w:sz w:val="21"/>
              </w:rPr>
              <w:t>50000.00</w:t>
            </w:r>
          </w:p>
        </w:tc>
        <w:tc>
          <w:tcPr>
            <w:tcW w:w="1276" w:type="dxa"/>
            <w:vAlign w:val="center"/>
          </w:tcPr>
          <w:p>
            <w:pPr>
              <w:spacing w:line="300" w:lineRule="exact"/>
              <w:jc w:val="center"/>
              <w:rPr>
                <w:rFonts w:ascii="方正书宋_GBK" w:hAnsi="方正书宋_GBK" w:eastAsia="方正书宋_GBK" w:cs="Times New Roman"/>
                <w:b/>
                <w:bCs/>
                <w:kern w:val="2"/>
                <w:sz w:val="21"/>
              </w:rPr>
            </w:pPr>
            <w:r>
              <w:rPr>
                <w:rFonts w:hint="eastAsia" w:ascii="方正书宋_GBK" w:hAnsi="方正书宋_GBK" w:eastAsia="方正书宋_GBK" w:cs="方正书宋_GBK"/>
                <w:b/>
                <w:bCs/>
                <w:kern w:val="2"/>
                <w:sz w:val="21"/>
              </w:rPr>
              <w:t>其他资金</w:t>
            </w:r>
          </w:p>
        </w:tc>
        <w:tc>
          <w:tcPr>
            <w:tcW w:w="1701" w:type="dxa"/>
            <w:vAlign w:val="center"/>
          </w:tcPr>
          <w:p>
            <w:pPr>
              <w:spacing w:line="300" w:lineRule="exact"/>
              <w:jc w:val="left"/>
              <w:rPr>
                <w:rFonts w:ascii="方正书宋_GBK" w:hAnsi="方正书宋_GBK" w:eastAsia="方正书宋_GBK" w:cs="Times New Roman"/>
                <w:b/>
                <w:bCs/>
                <w:kern w:val="2"/>
                <w:sz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Pr>
          <w:p>
            <w:pPr>
              <w:spacing w:line="300" w:lineRule="exact"/>
              <w:jc w:val="left"/>
              <w:outlineLvl w:val="1"/>
              <w:rPr>
                <w:rFonts w:ascii="方正仿宋_GBK" w:hAnsi="方正仿宋_GBK" w:eastAsia="方正仿宋_GBK" w:cs="Times New Roman"/>
                <w:b/>
                <w:bCs/>
                <w:kern w:val="2"/>
                <w:sz w:val="28"/>
                <w:szCs w:val="28"/>
              </w:rPr>
            </w:pPr>
          </w:p>
        </w:tc>
        <w:tc>
          <w:tcPr>
            <w:tcW w:w="8279" w:type="dxa"/>
            <w:gridSpan w:val="6"/>
            <w:vAlign w:val="center"/>
          </w:tcPr>
          <w:p>
            <w:pPr>
              <w:spacing w:line="300" w:lineRule="exact"/>
              <w:jc w:val="left"/>
              <w:rPr>
                <w:rFonts w:ascii="方正书宋_GBK" w:hAnsi="方正书宋_GBK" w:eastAsia="方正书宋_GBK" w:cs="Times New Roman"/>
                <w:b/>
                <w:bCs/>
                <w:kern w:val="2"/>
                <w:sz w:val="21"/>
              </w:rPr>
            </w:pPr>
            <w:r>
              <w:rPr>
                <w:rFonts w:hint="eastAsia" w:ascii="方正书宋_GBK" w:hAnsi="方正书宋_GBK" w:eastAsia="方正书宋_GBK" w:cs="方正书宋_GBK"/>
                <w:b/>
                <w:bCs/>
                <w:kern w:val="2"/>
                <w:sz w:val="21"/>
              </w:rPr>
              <w:t>维修办公室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hAnsi="方正书宋_GBK" w:eastAsia="方正书宋_GBK" w:cs="Times New Roman"/>
                <w:b/>
                <w:bCs/>
                <w:kern w:val="2"/>
                <w:sz w:val="21"/>
              </w:rPr>
            </w:pPr>
            <w:r>
              <w:rPr>
                <w:rFonts w:hint="eastAsia" w:ascii="方正书宋_GBK" w:hAnsi="方正书宋_GBK" w:eastAsia="方正书宋_GBK" w:cs="方正书宋_GBK"/>
                <w:b/>
                <w:bCs/>
                <w:kern w:val="2"/>
                <w:sz w:val="21"/>
              </w:rPr>
              <w:t>资金支出计划（</w:t>
            </w:r>
            <w:r>
              <w:rPr>
                <w:rFonts w:ascii="方正书宋_GBK" w:hAnsi="方正书宋_GBK" w:eastAsia="方正书宋_GBK" w:cs="方正书宋_GBK"/>
                <w:b/>
                <w:bCs/>
                <w:kern w:val="2"/>
                <w:sz w:val="21"/>
              </w:rPr>
              <w:t>%</w:t>
            </w:r>
            <w:r>
              <w:rPr>
                <w:rFonts w:hint="eastAsia" w:ascii="方正书宋_GBK" w:hAnsi="方正书宋_GBK" w:eastAsia="方正书宋_GBK" w:cs="方正书宋_GBK"/>
                <w:b/>
                <w:bCs/>
                <w:kern w:val="2"/>
                <w:sz w:val="21"/>
              </w:rPr>
              <w:t>）</w:t>
            </w:r>
          </w:p>
        </w:tc>
        <w:tc>
          <w:tcPr>
            <w:tcW w:w="2410" w:type="dxa"/>
            <w:gridSpan w:val="2"/>
            <w:vAlign w:val="center"/>
          </w:tcPr>
          <w:p>
            <w:pPr>
              <w:spacing w:line="300" w:lineRule="exact"/>
              <w:jc w:val="center"/>
              <w:rPr>
                <w:rFonts w:ascii="方正书宋_GBK" w:hAnsi="方正书宋_GBK" w:eastAsia="方正书宋_GBK" w:cs="Times New Roman"/>
                <w:b/>
                <w:bCs/>
                <w:kern w:val="2"/>
                <w:sz w:val="21"/>
              </w:rPr>
            </w:pPr>
            <w:r>
              <w:rPr>
                <w:rFonts w:ascii="方正书宋_GBK" w:hAnsi="方正书宋_GBK" w:eastAsia="方正书宋_GBK" w:cs="方正书宋_GBK"/>
                <w:b/>
                <w:bCs/>
                <w:kern w:val="2"/>
                <w:sz w:val="21"/>
              </w:rPr>
              <w:t>3</w:t>
            </w:r>
            <w:r>
              <w:rPr>
                <w:rFonts w:hint="eastAsia" w:ascii="方正书宋_GBK" w:hAnsi="方正书宋_GBK" w:eastAsia="方正书宋_GBK" w:cs="方正书宋_GBK"/>
                <w:b/>
                <w:bCs/>
                <w:kern w:val="2"/>
                <w:sz w:val="21"/>
              </w:rPr>
              <w:t>月底</w:t>
            </w:r>
          </w:p>
        </w:tc>
        <w:tc>
          <w:tcPr>
            <w:tcW w:w="1588" w:type="dxa"/>
            <w:vAlign w:val="center"/>
          </w:tcPr>
          <w:p>
            <w:pPr>
              <w:spacing w:line="300" w:lineRule="exact"/>
              <w:jc w:val="center"/>
              <w:rPr>
                <w:rFonts w:ascii="方正书宋_GBK" w:hAnsi="方正书宋_GBK" w:eastAsia="方正书宋_GBK" w:cs="Times New Roman"/>
                <w:b/>
                <w:bCs/>
                <w:kern w:val="2"/>
                <w:sz w:val="21"/>
              </w:rPr>
            </w:pPr>
            <w:r>
              <w:rPr>
                <w:rFonts w:ascii="方正书宋_GBK" w:hAnsi="方正书宋_GBK" w:eastAsia="方正书宋_GBK" w:cs="方正书宋_GBK"/>
                <w:b/>
                <w:bCs/>
                <w:kern w:val="2"/>
                <w:sz w:val="21"/>
              </w:rPr>
              <w:t>6</w:t>
            </w:r>
            <w:r>
              <w:rPr>
                <w:rFonts w:hint="eastAsia" w:ascii="方正书宋_GBK" w:hAnsi="方正书宋_GBK" w:eastAsia="方正书宋_GBK" w:cs="方正书宋_GBK"/>
                <w:b/>
                <w:bCs/>
                <w:kern w:val="2"/>
                <w:sz w:val="21"/>
              </w:rPr>
              <w:t>月底</w:t>
            </w:r>
          </w:p>
        </w:tc>
        <w:tc>
          <w:tcPr>
            <w:tcW w:w="1304" w:type="dxa"/>
            <w:vAlign w:val="center"/>
          </w:tcPr>
          <w:p>
            <w:pPr>
              <w:spacing w:line="300" w:lineRule="exact"/>
              <w:jc w:val="center"/>
              <w:rPr>
                <w:rFonts w:ascii="方正书宋_GBK" w:hAnsi="方正书宋_GBK" w:eastAsia="方正书宋_GBK" w:cs="Times New Roman"/>
                <w:b/>
                <w:bCs/>
                <w:kern w:val="2"/>
                <w:sz w:val="21"/>
              </w:rPr>
            </w:pPr>
            <w:r>
              <w:rPr>
                <w:rFonts w:ascii="方正书宋_GBK" w:hAnsi="方正书宋_GBK" w:eastAsia="方正书宋_GBK" w:cs="方正书宋_GBK"/>
                <w:b/>
                <w:bCs/>
                <w:kern w:val="2"/>
                <w:sz w:val="21"/>
              </w:rPr>
              <w:t>10</w:t>
            </w:r>
            <w:r>
              <w:rPr>
                <w:rFonts w:hint="eastAsia" w:ascii="方正书宋_GBK" w:hAnsi="方正书宋_GBK" w:eastAsia="方正书宋_GBK" w:cs="方正书宋_GBK"/>
                <w:b/>
                <w:bCs/>
                <w:kern w:val="2"/>
                <w:sz w:val="21"/>
              </w:rPr>
              <w:t>月底</w:t>
            </w:r>
          </w:p>
        </w:tc>
        <w:tc>
          <w:tcPr>
            <w:tcW w:w="2977" w:type="dxa"/>
            <w:gridSpan w:val="2"/>
            <w:vAlign w:val="center"/>
          </w:tcPr>
          <w:p>
            <w:pPr>
              <w:spacing w:line="300" w:lineRule="exact"/>
              <w:jc w:val="center"/>
              <w:rPr>
                <w:rFonts w:ascii="方正书宋_GBK" w:hAnsi="方正书宋_GBK" w:eastAsia="方正书宋_GBK" w:cs="Times New Roman"/>
                <w:b/>
                <w:bCs/>
                <w:kern w:val="2"/>
                <w:sz w:val="21"/>
              </w:rPr>
            </w:pPr>
            <w:r>
              <w:rPr>
                <w:rFonts w:ascii="方正书宋_GBK" w:hAnsi="方正书宋_GBK" w:eastAsia="方正书宋_GBK" w:cs="方正书宋_GBK"/>
                <w:b/>
                <w:bCs/>
                <w:kern w:val="2"/>
                <w:sz w:val="21"/>
              </w:rPr>
              <w:t>12</w:t>
            </w:r>
            <w:r>
              <w:rPr>
                <w:rFonts w:hint="eastAsia" w:ascii="方正书宋_GBK" w:hAnsi="方正书宋_GBK" w:eastAsia="方正书宋_GBK" w:cs="方正书宋_GBK"/>
                <w:b/>
                <w:bCs/>
                <w:kern w:val="2"/>
                <w:sz w:val="21"/>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Pr>
          <w:p>
            <w:pPr>
              <w:spacing w:line="300" w:lineRule="exact"/>
              <w:jc w:val="left"/>
              <w:outlineLvl w:val="1"/>
              <w:rPr>
                <w:rFonts w:ascii="方正仿宋_GBK" w:hAnsi="方正仿宋_GBK" w:eastAsia="方正仿宋_GBK" w:cs="Times New Roman"/>
                <w:b/>
                <w:bCs/>
                <w:kern w:val="2"/>
                <w:sz w:val="28"/>
                <w:szCs w:val="28"/>
              </w:rPr>
            </w:pPr>
          </w:p>
        </w:tc>
        <w:tc>
          <w:tcPr>
            <w:tcW w:w="2410" w:type="dxa"/>
            <w:gridSpan w:val="2"/>
            <w:vAlign w:val="center"/>
          </w:tcPr>
          <w:p>
            <w:pPr>
              <w:spacing w:line="300" w:lineRule="exact"/>
              <w:jc w:val="center"/>
              <w:rPr>
                <w:rFonts w:ascii="方正书宋_GBK" w:hAnsi="方正书宋_GBK" w:eastAsia="方正书宋_GBK" w:cs="Times New Roman"/>
                <w:b/>
                <w:bCs/>
                <w:kern w:val="2"/>
                <w:sz w:val="21"/>
              </w:rPr>
            </w:pPr>
          </w:p>
        </w:tc>
        <w:tc>
          <w:tcPr>
            <w:tcW w:w="1588" w:type="dxa"/>
            <w:vAlign w:val="center"/>
          </w:tcPr>
          <w:p>
            <w:pPr>
              <w:spacing w:line="300" w:lineRule="exact"/>
              <w:jc w:val="center"/>
              <w:rPr>
                <w:rFonts w:ascii="方正书宋_GBK" w:hAnsi="方正书宋_GBK" w:eastAsia="方正书宋_GBK" w:cs="方正书宋_GBK"/>
                <w:b/>
                <w:bCs/>
                <w:kern w:val="2"/>
                <w:sz w:val="21"/>
              </w:rPr>
            </w:pPr>
            <w:r>
              <w:rPr>
                <w:rFonts w:ascii="方正书宋_GBK" w:hAnsi="方正书宋_GBK" w:eastAsia="方正书宋_GBK" w:cs="方正书宋_GBK"/>
                <w:b/>
                <w:bCs/>
                <w:kern w:val="2"/>
                <w:sz w:val="21"/>
              </w:rPr>
              <w:t>100.00</w:t>
            </w:r>
          </w:p>
        </w:tc>
        <w:tc>
          <w:tcPr>
            <w:tcW w:w="1304" w:type="dxa"/>
            <w:vAlign w:val="center"/>
          </w:tcPr>
          <w:p>
            <w:pPr>
              <w:spacing w:line="300" w:lineRule="exact"/>
              <w:jc w:val="center"/>
              <w:rPr>
                <w:rFonts w:ascii="方正书宋_GBK" w:hAnsi="方正书宋_GBK" w:eastAsia="方正书宋_GBK" w:cs="方正书宋_GBK"/>
                <w:b/>
                <w:bCs/>
                <w:kern w:val="2"/>
                <w:sz w:val="21"/>
              </w:rPr>
            </w:pPr>
          </w:p>
        </w:tc>
        <w:tc>
          <w:tcPr>
            <w:tcW w:w="2977" w:type="dxa"/>
            <w:gridSpan w:val="2"/>
            <w:vAlign w:val="center"/>
          </w:tcPr>
          <w:p>
            <w:pPr>
              <w:spacing w:line="300" w:lineRule="exact"/>
              <w:jc w:val="center"/>
              <w:rPr>
                <w:rFonts w:ascii="方正书宋_GBK" w:hAnsi="方正书宋_GBK" w:eastAsia="方正书宋_GBK" w:cs="方正书宋_GBK"/>
                <w:b/>
                <w:bCs/>
                <w:kern w:val="2"/>
                <w:sz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hAnsi="方正书宋_GBK" w:eastAsia="方正书宋_GBK" w:cs="Times New Roman"/>
                <w:b/>
                <w:bCs/>
                <w:kern w:val="2"/>
                <w:sz w:val="21"/>
              </w:rPr>
            </w:pPr>
            <w:r>
              <w:rPr>
                <w:rFonts w:hint="eastAsia" w:ascii="方正书宋_GBK" w:hAnsi="方正书宋_GBK" w:eastAsia="方正书宋_GBK" w:cs="方正书宋_GBK"/>
                <w:b/>
                <w:bCs/>
                <w:kern w:val="2"/>
                <w:sz w:val="21"/>
              </w:rPr>
              <w:t>绩效目标</w:t>
            </w:r>
          </w:p>
        </w:tc>
        <w:tc>
          <w:tcPr>
            <w:tcW w:w="8279" w:type="dxa"/>
            <w:gridSpan w:val="6"/>
            <w:tcBorders>
              <w:bottom w:val="nil"/>
            </w:tcBorders>
            <w:vAlign w:val="center"/>
          </w:tcPr>
          <w:p>
            <w:pPr>
              <w:spacing w:line="300" w:lineRule="exact"/>
              <w:jc w:val="left"/>
              <w:rPr>
                <w:rFonts w:ascii="方正书宋_GBK" w:hAnsi="方正书宋_GBK" w:eastAsia="方正书宋_GBK" w:cs="Times New Roman"/>
                <w:b/>
                <w:bCs/>
                <w:kern w:val="2"/>
                <w:sz w:val="21"/>
              </w:rPr>
            </w:pPr>
            <w:r>
              <w:rPr>
                <w:rFonts w:ascii="方正书宋_GBK" w:hAnsi="方正书宋_GBK" w:eastAsia="方正书宋_GBK" w:cs="方正书宋_GBK"/>
                <w:b/>
                <w:bCs/>
                <w:kern w:val="2"/>
                <w:sz w:val="21"/>
              </w:rPr>
              <w:t>1</w:t>
            </w:r>
            <w:r>
              <w:rPr>
                <w:rFonts w:hint="eastAsia" w:ascii="方正书宋_GBK" w:hAnsi="方正书宋_GBK" w:eastAsia="方正书宋_GBK" w:cs="方正书宋_GBK"/>
                <w:b/>
                <w:bCs/>
                <w:kern w:val="2"/>
                <w:sz w:val="21"/>
              </w:rPr>
              <w:t>、为了工作人员的人身安全</w:t>
            </w:r>
          </w:p>
          <w:p>
            <w:pPr>
              <w:spacing w:line="300" w:lineRule="exact"/>
              <w:jc w:val="left"/>
              <w:rPr>
                <w:rFonts w:ascii="方正书宋_GBK" w:hAnsi="方正书宋_GBK" w:eastAsia="方正书宋_GBK" w:cs="Times New Roman"/>
                <w:b/>
                <w:bCs/>
                <w:kern w:val="2"/>
                <w:sz w:val="21"/>
              </w:rPr>
            </w:pPr>
            <w:r>
              <w:rPr>
                <w:rFonts w:ascii="方正书宋_GBK" w:hAnsi="方正书宋_GBK" w:eastAsia="方正书宋_GBK" w:cs="方正书宋_GBK"/>
                <w:b/>
                <w:bCs/>
                <w:kern w:val="2"/>
                <w:sz w:val="21"/>
              </w:rPr>
              <w:t>2</w:t>
            </w:r>
            <w:r>
              <w:rPr>
                <w:rFonts w:hint="eastAsia" w:ascii="方正书宋_GBK" w:hAnsi="方正书宋_GBK" w:eastAsia="方正书宋_GBK" w:cs="方正书宋_GBK"/>
                <w:b/>
                <w:bCs/>
                <w:kern w:val="2"/>
                <w:sz w:val="21"/>
              </w:rPr>
              <w:t>、为了工作人员有个良好的办公环境</w:t>
            </w:r>
          </w:p>
        </w:tc>
      </w:tr>
    </w:tbl>
    <w:p>
      <w:pPr>
        <w:spacing w:line="14" w:lineRule="exact"/>
        <w:ind w:firstLine="420" w:firstLineChars="200"/>
        <w:jc w:val="center"/>
        <w:rPr>
          <w:rFonts w:ascii="Times New Roman" w:hAnsi="宋体" w:cs="Times New Roman"/>
          <w:b/>
          <w:bCs/>
        </w:rPr>
      </w:pPr>
      <w:r>
        <w:rPr>
          <w:rFonts w:ascii="方正书宋_GBK" w:hAnsi="方正书宋_GBK" w:eastAsia="方正书宋_GBK" w:cs="方正书宋_GBK"/>
          <w:b/>
          <w:bCs/>
        </w:rPr>
        <w:t xml:space="preserve"> </w:t>
      </w:r>
    </w:p>
    <w:tbl>
      <w:tblPr>
        <w:tblStyle w:val="9"/>
        <w:tblW w:w="94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2"/>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hAnsi="方正书宋_GBK" w:eastAsia="方正书宋_GBK" w:cs="Times New Roman"/>
                <w:b/>
                <w:bCs/>
                <w:kern w:val="2"/>
                <w:sz w:val="21"/>
              </w:rPr>
            </w:pPr>
            <w:r>
              <w:rPr>
                <w:rFonts w:hint="eastAsia" w:ascii="方正书宋_GBK" w:hAnsi="方正书宋_GBK" w:eastAsia="方正书宋_GBK" w:cs="方正书宋_GBK"/>
                <w:b/>
                <w:bCs/>
                <w:kern w:val="2"/>
                <w:sz w:val="21"/>
              </w:rPr>
              <w:t>一级指标</w:t>
            </w:r>
          </w:p>
        </w:tc>
        <w:tc>
          <w:tcPr>
            <w:tcW w:w="1134" w:type="dxa"/>
            <w:vAlign w:val="center"/>
          </w:tcPr>
          <w:p>
            <w:pPr>
              <w:spacing w:line="300" w:lineRule="exact"/>
              <w:jc w:val="center"/>
              <w:rPr>
                <w:rFonts w:ascii="方正书宋_GBK" w:hAnsi="方正书宋_GBK" w:eastAsia="方正书宋_GBK" w:cs="Times New Roman"/>
                <w:b/>
                <w:bCs/>
                <w:kern w:val="2"/>
                <w:sz w:val="21"/>
              </w:rPr>
            </w:pPr>
            <w:r>
              <w:rPr>
                <w:rFonts w:hint="eastAsia" w:ascii="方正书宋_GBK" w:hAnsi="方正书宋_GBK" w:eastAsia="方正书宋_GBK" w:cs="方正书宋_GBK"/>
                <w:b/>
                <w:bCs/>
                <w:kern w:val="2"/>
                <w:sz w:val="21"/>
              </w:rPr>
              <w:t>二级指标</w:t>
            </w:r>
          </w:p>
        </w:tc>
        <w:tc>
          <w:tcPr>
            <w:tcW w:w="1276" w:type="dxa"/>
            <w:vAlign w:val="center"/>
          </w:tcPr>
          <w:p>
            <w:pPr>
              <w:spacing w:line="300" w:lineRule="exact"/>
              <w:jc w:val="center"/>
              <w:rPr>
                <w:rFonts w:ascii="方正书宋_GBK" w:hAnsi="方正书宋_GBK" w:eastAsia="方正书宋_GBK" w:cs="Times New Roman"/>
                <w:b/>
                <w:bCs/>
                <w:kern w:val="2"/>
                <w:sz w:val="21"/>
              </w:rPr>
            </w:pPr>
            <w:r>
              <w:rPr>
                <w:rFonts w:hint="eastAsia" w:ascii="方正书宋_GBK" w:hAnsi="方正书宋_GBK" w:eastAsia="方正书宋_GBK" w:cs="方正书宋_GBK"/>
                <w:b/>
                <w:bCs/>
                <w:kern w:val="2"/>
                <w:sz w:val="21"/>
              </w:rPr>
              <w:t>三级指标</w:t>
            </w:r>
          </w:p>
        </w:tc>
        <w:tc>
          <w:tcPr>
            <w:tcW w:w="2892" w:type="dxa"/>
            <w:vAlign w:val="center"/>
          </w:tcPr>
          <w:p>
            <w:pPr>
              <w:spacing w:line="300" w:lineRule="exact"/>
              <w:jc w:val="center"/>
              <w:rPr>
                <w:rFonts w:ascii="方正书宋_GBK" w:hAnsi="方正书宋_GBK" w:eastAsia="方正书宋_GBK" w:cs="Times New Roman"/>
                <w:b/>
                <w:bCs/>
                <w:kern w:val="2"/>
                <w:sz w:val="21"/>
              </w:rPr>
            </w:pPr>
            <w:r>
              <w:rPr>
                <w:rFonts w:hint="eastAsia" w:ascii="方正书宋_GBK" w:hAnsi="方正书宋_GBK" w:eastAsia="方正书宋_GBK" w:cs="方正书宋_GBK"/>
                <w:b/>
                <w:bCs/>
                <w:kern w:val="2"/>
                <w:sz w:val="21"/>
              </w:rPr>
              <w:t>绩效指标描述</w:t>
            </w:r>
          </w:p>
        </w:tc>
        <w:tc>
          <w:tcPr>
            <w:tcW w:w="1276" w:type="dxa"/>
            <w:vAlign w:val="center"/>
          </w:tcPr>
          <w:p>
            <w:pPr>
              <w:spacing w:line="300" w:lineRule="exact"/>
              <w:jc w:val="center"/>
              <w:rPr>
                <w:rFonts w:ascii="方正书宋_GBK" w:hAnsi="方正书宋_GBK" w:eastAsia="方正书宋_GBK" w:cs="Times New Roman"/>
                <w:b/>
                <w:bCs/>
                <w:kern w:val="2"/>
                <w:sz w:val="21"/>
              </w:rPr>
            </w:pPr>
            <w:r>
              <w:rPr>
                <w:rFonts w:hint="eastAsia" w:ascii="方正书宋_GBK" w:hAnsi="方正书宋_GBK" w:eastAsia="方正书宋_GBK" w:cs="方正书宋_GBK"/>
                <w:b/>
                <w:bCs/>
                <w:kern w:val="2"/>
                <w:sz w:val="21"/>
              </w:rPr>
              <w:t>指标值</w:t>
            </w:r>
          </w:p>
        </w:tc>
        <w:tc>
          <w:tcPr>
            <w:tcW w:w="1701" w:type="dxa"/>
            <w:vAlign w:val="center"/>
          </w:tcPr>
          <w:p>
            <w:pPr>
              <w:spacing w:line="300" w:lineRule="exact"/>
              <w:jc w:val="center"/>
              <w:rPr>
                <w:rFonts w:ascii="方正书宋_GBK" w:hAnsi="方正书宋_GBK" w:eastAsia="方正书宋_GBK" w:cs="Times New Roman"/>
                <w:b/>
                <w:bCs/>
                <w:kern w:val="2"/>
                <w:sz w:val="21"/>
              </w:rPr>
            </w:pPr>
            <w:r>
              <w:rPr>
                <w:rFonts w:hint="eastAsia" w:ascii="方正书宋_GBK" w:hAnsi="方正书宋_GBK" w:eastAsia="方正书宋_GBK" w:cs="方正书宋_GBK"/>
                <w:b/>
                <w:bCs/>
                <w:kern w:val="2"/>
                <w:sz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hAnsi="方正书宋_GBK" w:eastAsia="方正书宋_GBK" w:cs="Times New Roman"/>
                <w:b/>
                <w:bCs/>
                <w:kern w:val="2"/>
                <w:sz w:val="21"/>
              </w:rPr>
            </w:pPr>
            <w:r>
              <w:rPr>
                <w:rFonts w:hint="eastAsia" w:ascii="方正书宋_GBK" w:hAnsi="方正书宋_GBK" w:eastAsia="方正书宋_GBK" w:cs="方正书宋_GBK"/>
                <w:b/>
                <w:bCs/>
                <w:kern w:val="2"/>
                <w:sz w:val="21"/>
              </w:rPr>
              <w:t>产出指标</w:t>
            </w:r>
          </w:p>
        </w:tc>
        <w:tc>
          <w:tcPr>
            <w:tcW w:w="1134" w:type="dxa"/>
            <w:vAlign w:val="center"/>
          </w:tcPr>
          <w:p>
            <w:pPr>
              <w:spacing w:line="300" w:lineRule="exact"/>
              <w:jc w:val="left"/>
              <w:rPr>
                <w:rFonts w:ascii="方正书宋_GBK" w:hAnsi="方正书宋_GBK" w:eastAsia="方正书宋_GBK" w:cs="Times New Roman"/>
                <w:b/>
                <w:bCs/>
                <w:kern w:val="2"/>
                <w:sz w:val="21"/>
              </w:rPr>
            </w:pPr>
            <w:r>
              <w:rPr>
                <w:rFonts w:hint="eastAsia" w:ascii="方正书宋_GBK" w:hAnsi="方正书宋_GBK" w:eastAsia="方正书宋_GBK" w:cs="方正书宋_GBK"/>
                <w:b/>
                <w:bCs/>
                <w:kern w:val="2"/>
                <w:sz w:val="21"/>
              </w:rPr>
              <w:t>质量指标</w:t>
            </w:r>
          </w:p>
        </w:tc>
        <w:tc>
          <w:tcPr>
            <w:tcW w:w="1276" w:type="dxa"/>
            <w:vAlign w:val="center"/>
          </w:tcPr>
          <w:p>
            <w:pPr>
              <w:spacing w:line="300" w:lineRule="exact"/>
              <w:jc w:val="left"/>
              <w:rPr>
                <w:rFonts w:ascii="方正书宋_GBK" w:hAnsi="方正书宋_GBK" w:eastAsia="方正书宋_GBK" w:cs="Times New Roman"/>
                <w:b/>
                <w:bCs/>
                <w:kern w:val="2"/>
                <w:sz w:val="21"/>
              </w:rPr>
            </w:pPr>
            <w:r>
              <w:rPr>
                <w:rFonts w:hint="eastAsia" w:ascii="方正书宋_GBK" w:hAnsi="方正书宋_GBK" w:eastAsia="方正书宋_GBK" w:cs="方正书宋_GBK"/>
                <w:b/>
                <w:bCs/>
                <w:kern w:val="2"/>
                <w:sz w:val="21"/>
              </w:rPr>
              <w:t>维修合格率</w:t>
            </w:r>
          </w:p>
        </w:tc>
        <w:tc>
          <w:tcPr>
            <w:tcW w:w="2892" w:type="dxa"/>
            <w:vAlign w:val="center"/>
          </w:tcPr>
          <w:p>
            <w:pPr>
              <w:spacing w:line="300" w:lineRule="exact"/>
              <w:jc w:val="left"/>
              <w:rPr>
                <w:rFonts w:ascii="方正书宋_GBK" w:hAnsi="方正书宋_GBK" w:eastAsia="方正书宋_GBK" w:cs="Times New Roman"/>
                <w:b/>
                <w:bCs/>
                <w:kern w:val="2"/>
                <w:sz w:val="21"/>
              </w:rPr>
            </w:pPr>
            <w:r>
              <w:rPr>
                <w:rFonts w:hint="eastAsia" w:ascii="方正书宋_GBK" w:hAnsi="方正书宋_GBK" w:eastAsia="方正书宋_GBK" w:cs="方正书宋_GBK"/>
                <w:b/>
                <w:bCs/>
                <w:kern w:val="2"/>
                <w:sz w:val="21"/>
              </w:rPr>
              <w:t>维修合格率</w:t>
            </w:r>
          </w:p>
        </w:tc>
        <w:tc>
          <w:tcPr>
            <w:tcW w:w="1276" w:type="dxa"/>
            <w:vAlign w:val="center"/>
          </w:tcPr>
          <w:p>
            <w:pPr>
              <w:spacing w:line="300" w:lineRule="exact"/>
              <w:jc w:val="left"/>
              <w:rPr>
                <w:rFonts w:ascii="方正书宋_GBK" w:hAnsi="方正书宋_GBK" w:eastAsia="方正书宋_GBK" w:cs="方正书宋_GBK"/>
                <w:b/>
                <w:bCs/>
                <w:kern w:val="2"/>
                <w:sz w:val="21"/>
              </w:rPr>
            </w:pPr>
            <w:r>
              <w:rPr>
                <w:rFonts w:ascii="方正书宋_GBK" w:hAnsi="方正书宋_GBK" w:eastAsia="方正书宋_GBK" w:cs="方正书宋_GBK"/>
                <w:b/>
                <w:bCs/>
                <w:kern w:val="2"/>
                <w:sz w:val="21"/>
              </w:rPr>
              <w:t>&gt;95%</w:t>
            </w:r>
          </w:p>
        </w:tc>
        <w:tc>
          <w:tcPr>
            <w:tcW w:w="1701" w:type="dxa"/>
            <w:vAlign w:val="center"/>
          </w:tcPr>
          <w:p>
            <w:pPr>
              <w:spacing w:line="300" w:lineRule="exact"/>
              <w:jc w:val="left"/>
              <w:rPr>
                <w:rFonts w:ascii="方正书宋_GBK" w:hAnsi="方正书宋_GBK" w:eastAsia="方正书宋_GBK" w:cs="Times New Roman"/>
                <w:b/>
                <w:bCs/>
                <w:kern w:val="2"/>
                <w:sz w:val="21"/>
              </w:rPr>
            </w:pPr>
            <w:r>
              <w:rPr>
                <w:rFonts w:hint="eastAsia" w:ascii="方正书宋_GBK" w:hAnsi="方正书宋_GBK" w:eastAsia="方正书宋_GBK" w:cs="方正书宋_GBK"/>
                <w:b/>
                <w:bCs/>
                <w:kern w:val="2"/>
                <w:sz w:val="21"/>
              </w:rPr>
              <w:t>根据办公用房实际情况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hAnsi="方正书宋_GBK" w:eastAsia="方正书宋_GBK" w:cs="Times New Roman"/>
                <w:b/>
                <w:bCs/>
                <w:kern w:val="2"/>
                <w:sz w:val="21"/>
              </w:rPr>
            </w:pPr>
            <w:r>
              <w:rPr>
                <w:rFonts w:hint="eastAsia" w:ascii="方正书宋_GBK" w:hAnsi="方正书宋_GBK" w:eastAsia="方正书宋_GBK" w:cs="方正书宋_GBK"/>
                <w:b/>
                <w:bCs/>
                <w:kern w:val="2"/>
                <w:sz w:val="21"/>
              </w:rPr>
              <w:t>效果指标</w:t>
            </w:r>
          </w:p>
        </w:tc>
        <w:tc>
          <w:tcPr>
            <w:tcW w:w="1134" w:type="dxa"/>
            <w:vAlign w:val="center"/>
          </w:tcPr>
          <w:p>
            <w:pPr>
              <w:spacing w:line="300" w:lineRule="exact"/>
              <w:jc w:val="left"/>
              <w:rPr>
                <w:rFonts w:ascii="方正书宋_GBK" w:hAnsi="方正书宋_GBK" w:eastAsia="方正书宋_GBK" w:cs="Times New Roman"/>
                <w:b/>
                <w:bCs/>
                <w:kern w:val="2"/>
                <w:sz w:val="21"/>
              </w:rPr>
            </w:pPr>
            <w:r>
              <w:rPr>
                <w:rFonts w:hint="eastAsia" w:ascii="方正书宋_GBK" w:hAnsi="方正书宋_GBK" w:eastAsia="方正书宋_GBK" w:cs="方正书宋_GBK"/>
                <w:b/>
                <w:bCs/>
                <w:kern w:val="2"/>
                <w:sz w:val="21"/>
              </w:rPr>
              <w:t>社会效益指标</w:t>
            </w:r>
          </w:p>
        </w:tc>
        <w:tc>
          <w:tcPr>
            <w:tcW w:w="1276" w:type="dxa"/>
            <w:vAlign w:val="center"/>
          </w:tcPr>
          <w:p>
            <w:pPr>
              <w:spacing w:line="300" w:lineRule="exact"/>
              <w:jc w:val="left"/>
              <w:rPr>
                <w:rFonts w:ascii="方正书宋_GBK" w:hAnsi="方正书宋_GBK" w:eastAsia="方正书宋_GBK" w:cs="Times New Roman"/>
                <w:b/>
                <w:bCs/>
                <w:kern w:val="2"/>
                <w:sz w:val="21"/>
              </w:rPr>
            </w:pPr>
            <w:r>
              <w:rPr>
                <w:rFonts w:hint="eastAsia" w:ascii="方正书宋_GBK" w:hAnsi="方正书宋_GBK" w:eastAsia="方正书宋_GBK" w:cs="方正书宋_GBK"/>
                <w:b/>
                <w:bCs/>
                <w:kern w:val="2"/>
                <w:sz w:val="21"/>
              </w:rPr>
              <w:t>维修合格率</w:t>
            </w:r>
          </w:p>
        </w:tc>
        <w:tc>
          <w:tcPr>
            <w:tcW w:w="2892" w:type="dxa"/>
            <w:vAlign w:val="center"/>
          </w:tcPr>
          <w:p>
            <w:pPr>
              <w:spacing w:line="300" w:lineRule="exact"/>
              <w:jc w:val="left"/>
              <w:rPr>
                <w:rFonts w:ascii="方正书宋_GBK" w:hAnsi="方正书宋_GBK" w:eastAsia="方正书宋_GBK" w:cs="Times New Roman"/>
                <w:b/>
                <w:bCs/>
                <w:kern w:val="2"/>
                <w:sz w:val="21"/>
              </w:rPr>
            </w:pPr>
            <w:r>
              <w:rPr>
                <w:rFonts w:hint="eastAsia" w:ascii="方正书宋_GBK" w:hAnsi="方正书宋_GBK" w:eastAsia="方正书宋_GBK" w:cs="方正书宋_GBK"/>
                <w:b/>
                <w:bCs/>
                <w:kern w:val="2"/>
                <w:sz w:val="21"/>
              </w:rPr>
              <w:t>维修合格率</w:t>
            </w:r>
          </w:p>
        </w:tc>
        <w:tc>
          <w:tcPr>
            <w:tcW w:w="1276" w:type="dxa"/>
            <w:vAlign w:val="center"/>
          </w:tcPr>
          <w:p>
            <w:pPr>
              <w:spacing w:line="300" w:lineRule="exact"/>
              <w:jc w:val="left"/>
              <w:rPr>
                <w:rFonts w:ascii="方正书宋_GBK" w:hAnsi="方正书宋_GBK" w:eastAsia="方正书宋_GBK" w:cs="方正书宋_GBK"/>
                <w:b/>
                <w:bCs/>
                <w:kern w:val="2"/>
                <w:sz w:val="21"/>
              </w:rPr>
            </w:pPr>
            <w:r>
              <w:rPr>
                <w:rFonts w:ascii="方正书宋_GBK" w:hAnsi="方正书宋_GBK" w:eastAsia="方正书宋_GBK" w:cs="方正书宋_GBK"/>
                <w:b/>
                <w:bCs/>
                <w:kern w:val="2"/>
                <w:sz w:val="21"/>
              </w:rPr>
              <w:t>&gt;95%</w:t>
            </w:r>
          </w:p>
        </w:tc>
        <w:tc>
          <w:tcPr>
            <w:tcW w:w="1701" w:type="dxa"/>
            <w:vAlign w:val="center"/>
          </w:tcPr>
          <w:p>
            <w:pPr>
              <w:spacing w:line="300" w:lineRule="exact"/>
              <w:jc w:val="left"/>
              <w:rPr>
                <w:rFonts w:ascii="方正书宋_GBK" w:hAnsi="方正书宋_GBK" w:eastAsia="方正书宋_GBK" w:cs="Times New Roman"/>
                <w:b/>
                <w:bCs/>
                <w:kern w:val="2"/>
                <w:sz w:val="21"/>
              </w:rPr>
            </w:pPr>
            <w:r>
              <w:rPr>
                <w:rFonts w:hint="eastAsia" w:ascii="方正书宋_GBK" w:hAnsi="方正书宋_GBK" w:eastAsia="方正书宋_GBK" w:cs="方正书宋_GBK"/>
                <w:b/>
                <w:bCs/>
                <w:kern w:val="2"/>
                <w:sz w:val="21"/>
              </w:rPr>
              <w:t>办公用房实际情况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hAnsi="方正书宋_GBK" w:eastAsia="方正书宋_GBK" w:cs="Times New Roman"/>
                <w:b/>
                <w:bCs/>
                <w:kern w:val="2"/>
                <w:sz w:val="21"/>
              </w:rPr>
            </w:pPr>
            <w:r>
              <w:rPr>
                <w:rFonts w:hint="eastAsia" w:ascii="方正书宋_GBK" w:hAnsi="方正书宋_GBK" w:eastAsia="方正书宋_GBK" w:cs="方正书宋_GBK"/>
                <w:b/>
                <w:bCs/>
                <w:kern w:val="2"/>
                <w:sz w:val="21"/>
              </w:rPr>
              <w:t>满意度指标</w:t>
            </w:r>
          </w:p>
        </w:tc>
        <w:tc>
          <w:tcPr>
            <w:tcW w:w="1134" w:type="dxa"/>
            <w:vAlign w:val="center"/>
          </w:tcPr>
          <w:p>
            <w:pPr>
              <w:spacing w:line="300" w:lineRule="exact"/>
              <w:jc w:val="left"/>
              <w:rPr>
                <w:rFonts w:ascii="方正书宋_GBK" w:hAnsi="方正书宋_GBK" w:eastAsia="方正书宋_GBK" w:cs="Times New Roman"/>
                <w:b/>
                <w:bCs/>
                <w:kern w:val="2"/>
                <w:sz w:val="21"/>
              </w:rPr>
            </w:pPr>
            <w:r>
              <w:rPr>
                <w:rFonts w:hint="eastAsia" w:ascii="方正书宋_GBK" w:hAnsi="方正书宋_GBK" w:eastAsia="方正书宋_GBK" w:cs="方正书宋_GBK"/>
                <w:b/>
                <w:bCs/>
                <w:kern w:val="2"/>
                <w:sz w:val="21"/>
              </w:rPr>
              <w:t>服务对象满意度指标</w:t>
            </w:r>
          </w:p>
        </w:tc>
        <w:tc>
          <w:tcPr>
            <w:tcW w:w="1276" w:type="dxa"/>
            <w:vAlign w:val="center"/>
          </w:tcPr>
          <w:p>
            <w:pPr>
              <w:spacing w:line="300" w:lineRule="exact"/>
              <w:jc w:val="left"/>
              <w:rPr>
                <w:rFonts w:ascii="方正书宋_GBK" w:hAnsi="方正书宋_GBK" w:eastAsia="方正书宋_GBK" w:cs="Times New Roman"/>
                <w:b/>
                <w:bCs/>
                <w:kern w:val="2"/>
                <w:sz w:val="21"/>
              </w:rPr>
            </w:pPr>
            <w:r>
              <w:rPr>
                <w:rFonts w:hint="eastAsia" w:ascii="方正书宋_GBK" w:hAnsi="方正书宋_GBK" w:eastAsia="方正书宋_GBK" w:cs="方正书宋_GBK"/>
                <w:b/>
                <w:bCs/>
                <w:kern w:val="2"/>
                <w:sz w:val="21"/>
              </w:rPr>
              <w:t>维修质量合格率</w:t>
            </w:r>
          </w:p>
        </w:tc>
        <w:tc>
          <w:tcPr>
            <w:tcW w:w="2892" w:type="dxa"/>
            <w:vAlign w:val="center"/>
          </w:tcPr>
          <w:p>
            <w:pPr>
              <w:spacing w:line="300" w:lineRule="exact"/>
              <w:jc w:val="left"/>
              <w:rPr>
                <w:rFonts w:ascii="方正书宋_GBK" w:hAnsi="方正书宋_GBK" w:eastAsia="方正书宋_GBK" w:cs="Times New Roman"/>
                <w:b/>
                <w:bCs/>
                <w:kern w:val="2"/>
                <w:sz w:val="21"/>
              </w:rPr>
            </w:pPr>
            <w:r>
              <w:rPr>
                <w:rFonts w:hint="eastAsia" w:ascii="方正书宋_GBK" w:hAnsi="方正书宋_GBK" w:eastAsia="方正书宋_GBK" w:cs="方正书宋_GBK"/>
                <w:b/>
                <w:bCs/>
                <w:kern w:val="2"/>
                <w:sz w:val="21"/>
              </w:rPr>
              <w:t>维修质量合格率</w:t>
            </w:r>
          </w:p>
        </w:tc>
        <w:tc>
          <w:tcPr>
            <w:tcW w:w="1276" w:type="dxa"/>
            <w:vAlign w:val="center"/>
          </w:tcPr>
          <w:p>
            <w:pPr>
              <w:spacing w:line="300" w:lineRule="exact"/>
              <w:jc w:val="left"/>
              <w:rPr>
                <w:rFonts w:ascii="方正书宋_GBK" w:hAnsi="方正书宋_GBK" w:eastAsia="方正书宋_GBK" w:cs="方正书宋_GBK"/>
                <w:b/>
                <w:bCs/>
                <w:kern w:val="2"/>
                <w:sz w:val="21"/>
              </w:rPr>
            </w:pPr>
            <w:r>
              <w:rPr>
                <w:rFonts w:ascii="方正书宋_GBK" w:hAnsi="方正书宋_GBK" w:eastAsia="方正书宋_GBK" w:cs="方正书宋_GBK"/>
                <w:b/>
                <w:bCs/>
                <w:kern w:val="2"/>
                <w:sz w:val="21"/>
              </w:rPr>
              <w:t>&gt;95%</w:t>
            </w:r>
          </w:p>
        </w:tc>
        <w:tc>
          <w:tcPr>
            <w:tcW w:w="1701" w:type="dxa"/>
            <w:vAlign w:val="center"/>
          </w:tcPr>
          <w:p>
            <w:pPr>
              <w:spacing w:line="300" w:lineRule="exact"/>
              <w:jc w:val="left"/>
              <w:rPr>
                <w:rFonts w:ascii="方正书宋_GBK" w:hAnsi="方正书宋_GBK" w:eastAsia="方正书宋_GBK" w:cs="Times New Roman"/>
                <w:b/>
                <w:bCs/>
                <w:kern w:val="2"/>
                <w:sz w:val="21"/>
              </w:rPr>
            </w:pPr>
            <w:r>
              <w:rPr>
                <w:rFonts w:hint="eastAsia" w:ascii="方正书宋_GBK" w:hAnsi="方正书宋_GBK" w:eastAsia="方正书宋_GBK" w:cs="方正书宋_GBK"/>
                <w:b/>
                <w:bCs/>
                <w:kern w:val="2"/>
                <w:sz w:val="21"/>
              </w:rPr>
              <w:t>办公用房实际情况</w:t>
            </w:r>
          </w:p>
        </w:tc>
      </w:tr>
    </w:tbl>
    <w:p>
      <w:pPr>
        <w:spacing w:line="500" w:lineRule="exact"/>
        <w:ind w:firstLine="800" w:firstLineChars="250"/>
        <w:rPr>
          <w:rFonts w:ascii="仿宋" w:hAnsi="仿宋" w:eastAsia="仿宋" w:cs="Times New Roman"/>
          <w:sz w:val="32"/>
          <w:szCs w:val="32"/>
        </w:rPr>
      </w:pPr>
    </w:p>
    <w:bookmarkEnd w:id="0"/>
    <w:p>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黑体"/>
          <w:sz w:val="32"/>
          <w:szCs w:val="32"/>
        </w:rPr>
        <w:t>六、政府采购预算情况</w:t>
      </w:r>
    </w:p>
    <w:p>
      <w:pPr>
        <w:ind w:firstLine="640" w:firstLineChars="200"/>
        <w:outlineLvl w:val="0"/>
        <w:rPr>
          <w:rFonts w:ascii="Times New Roman" w:hAnsi="Times New Roman" w:eastAsia="仿宋" w:cs="Times New Roman"/>
          <w:sz w:val="32"/>
          <w:szCs w:val="32"/>
        </w:rPr>
      </w:pPr>
      <w:bookmarkStart w:id="10" w:name="_Toc471398468"/>
      <w:r>
        <w:rPr>
          <w:rFonts w:ascii="Times New Roman" w:hAnsi="Times New Roman" w:eastAsia="仿宋" w:cs="Times New Roman"/>
          <w:sz w:val="32"/>
          <w:szCs w:val="32"/>
        </w:rPr>
        <w:t xml:space="preserve"> 2020</w:t>
      </w:r>
      <w:r>
        <w:rPr>
          <w:rFonts w:hint="eastAsia" w:ascii="Times New Roman" w:hAnsi="Times New Roman" w:eastAsia="仿宋" w:cs="仿宋"/>
          <w:sz w:val="32"/>
          <w:szCs w:val="32"/>
        </w:rPr>
        <w:t>年，我部门安排政府采购预算</w:t>
      </w:r>
      <w:r>
        <w:rPr>
          <w:rFonts w:ascii="Times New Roman" w:hAnsi="Times New Roman" w:eastAsia="仿宋" w:cs="Times New Roman"/>
          <w:sz w:val="32"/>
          <w:szCs w:val="32"/>
        </w:rPr>
        <w:t>74.85</w:t>
      </w:r>
      <w:r>
        <w:rPr>
          <w:rFonts w:hint="eastAsia" w:ascii="Times New Roman" w:hAnsi="Times New Roman" w:eastAsia="仿宋" w:cs="仿宋"/>
          <w:sz w:val="32"/>
          <w:szCs w:val="32"/>
        </w:rPr>
        <w:t>万元。具体内容见下表。</w:t>
      </w:r>
      <w:bookmarkEnd w:id="10"/>
    </w:p>
    <w:p>
      <w:pPr>
        <w:jc w:val="center"/>
        <w:outlineLvl w:val="0"/>
        <w:rPr>
          <w:rFonts w:ascii="方正小标宋_GBK" w:eastAsia="方正小标宋_GBK" w:cs="Times New Roman"/>
          <w:sz w:val="32"/>
          <w:szCs w:val="32"/>
        </w:rPr>
      </w:pPr>
      <w:bookmarkStart w:id="11" w:name="_Toc1979031"/>
      <w:r>
        <w:rPr>
          <w:rFonts w:hint="eastAsia" w:ascii="方正小标宋_GBK" w:eastAsia="方正小标宋_GBK" w:cs="方正小标宋_GBK"/>
          <w:sz w:val="32"/>
          <w:szCs w:val="32"/>
        </w:rPr>
        <w:t>部门政府采购预算</w:t>
      </w:r>
      <w:bookmarkEnd w:id="11"/>
    </w:p>
    <w:tbl>
      <w:tblPr>
        <w:tblStyle w:val="8"/>
        <w:tblW w:w="96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1"/>
        <w:gridCol w:w="883"/>
        <w:gridCol w:w="427"/>
        <w:gridCol w:w="1349"/>
        <w:gridCol w:w="427"/>
        <w:gridCol w:w="636"/>
        <w:gridCol w:w="883"/>
        <w:gridCol w:w="760"/>
        <w:gridCol w:w="760"/>
        <w:gridCol w:w="760"/>
        <w:gridCol w:w="427"/>
        <w:gridCol w:w="427"/>
        <w:gridCol w:w="427"/>
        <w:gridCol w:w="4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5696" w:type="dxa"/>
            <w:gridSpan w:val="7"/>
            <w:tcBorders>
              <w:top w:val="single" w:color="FFFFFF" w:sz="6" w:space="0"/>
              <w:left w:val="single" w:color="FFFFFF" w:sz="6" w:space="0"/>
              <w:right w:val="single" w:color="FFFFFF" w:sz="6" w:space="0"/>
            </w:tcBorders>
            <w:vAlign w:val="center"/>
          </w:tcPr>
          <w:p>
            <w:pPr>
              <w:spacing w:line="300" w:lineRule="exact"/>
              <w:jc w:val="left"/>
              <w:rPr>
                <w:rFonts w:ascii="方正小标宋_GBK" w:eastAsia="方正小标宋_GBK" w:cs="Times New Roman"/>
                <w:sz w:val="24"/>
                <w:szCs w:val="24"/>
              </w:rPr>
            </w:pPr>
            <w:r>
              <w:rPr>
                <w:rFonts w:ascii="方正小标宋_GBK" w:eastAsia="方正小标宋_GBK" w:cs="方正小标宋_GBK"/>
                <w:sz w:val="24"/>
                <w:szCs w:val="24"/>
              </w:rPr>
              <w:t>410</w:t>
            </w:r>
            <w:r>
              <w:rPr>
                <w:rFonts w:hint="eastAsia" w:ascii="方正小标宋_GBK" w:eastAsia="方正小标宋_GBK" w:cs="方正小标宋_GBK"/>
                <w:sz w:val="24"/>
                <w:szCs w:val="24"/>
              </w:rPr>
              <w:t>隆尧县统计局</w:t>
            </w:r>
          </w:p>
        </w:tc>
        <w:tc>
          <w:tcPr>
            <w:tcW w:w="3988" w:type="dxa"/>
            <w:gridSpan w:val="7"/>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cs="Times New Roman"/>
                <w:sz w:val="24"/>
                <w:szCs w:val="24"/>
              </w:rPr>
            </w:pPr>
            <w:r>
              <w:rPr>
                <w:rFonts w:hint="eastAsia" w:ascii="方正书宋_GBK" w:eastAsia="方正书宋_GBK" w:cs="方正书宋_GBK"/>
                <w:sz w:val="24"/>
                <w:szCs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974" w:type="dxa"/>
            <w:gridSpan w:val="2"/>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政府采购项目来源</w:t>
            </w:r>
          </w:p>
        </w:tc>
        <w:tc>
          <w:tcPr>
            <w:tcW w:w="427" w:type="dxa"/>
            <w:vMerge w:val="restart"/>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采购物品名称</w:t>
            </w:r>
          </w:p>
        </w:tc>
        <w:tc>
          <w:tcPr>
            <w:tcW w:w="1349" w:type="dxa"/>
            <w:vMerge w:val="restart"/>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政府采购目录序号</w:t>
            </w:r>
          </w:p>
        </w:tc>
        <w:tc>
          <w:tcPr>
            <w:tcW w:w="427" w:type="dxa"/>
            <w:vMerge w:val="restart"/>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数量</w:t>
            </w:r>
            <w:r>
              <w:rPr>
                <w:rFonts w:ascii="方正书宋_GBK" w:eastAsia="方正书宋_GBK" w:cs="方正书宋_GBK"/>
                <w:b/>
                <w:bCs/>
              </w:rPr>
              <w:t xml:space="preserve">  </w:t>
            </w:r>
            <w:r>
              <w:rPr>
                <w:rFonts w:hint="eastAsia" w:ascii="方正书宋_GBK" w:eastAsia="方正书宋_GBK" w:cs="方正书宋_GBK"/>
                <w:b/>
                <w:bCs/>
              </w:rPr>
              <w:t>单位</w:t>
            </w:r>
          </w:p>
        </w:tc>
        <w:tc>
          <w:tcPr>
            <w:tcW w:w="636" w:type="dxa"/>
            <w:vMerge w:val="restart"/>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数量</w:t>
            </w:r>
          </w:p>
        </w:tc>
        <w:tc>
          <w:tcPr>
            <w:tcW w:w="883" w:type="dxa"/>
            <w:vMerge w:val="restart"/>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单价</w:t>
            </w:r>
          </w:p>
        </w:tc>
        <w:tc>
          <w:tcPr>
            <w:tcW w:w="3988" w:type="dxa"/>
            <w:gridSpan w:val="7"/>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政府采购金额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091" w:type="dxa"/>
            <w:vMerge w:val="restart"/>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项目名称</w:t>
            </w:r>
          </w:p>
        </w:tc>
        <w:tc>
          <w:tcPr>
            <w:tcW w:w="883" w:type="dxa"/>
            <w:vMerge w:val="restart"/>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预算资金</w:t>
            </w:r>
          </w:p>
        </w:tc>
        <w:tc>
          <w:tcPr>
            <w:tcW w:w="427" w:type="dxa"/>
            <w:vMerge w:val="continue"/>
            <w:vAlign w:val="center"/>
          </w:tcPr>
          <w:p>
            <w:pPr>
              <w:spacing w:line="300" w:lineRule="exact"/>
              <w:jc w:val="left"/>
              <w:outlineLvl w:val="0"/>
              <w:rPr>
                <w:rFonts w:cs="Times New Roman"/>
              </w:rPr>
            </w:pPr>
          </w:p>
        </w:tc>
        <w:tc>
          <w:tcPr>
            <w:tcW w:w="1349" w:type="dxa"/>
            <w:vMerge w:val="continue"/>
            <w:vAlign w:val="center"/>
          </w:tcPr>
          <w:p>
            <w:pPr>
              <w:spacing w:line="300" w:lineRule="exact"/>
              <w:jc w:val="left"/>
              <w:outlineLvl w:val="0"/>
              <w:rPr>
                <w:rFonts w:cs="Times New Roman"/>
              </w:rPr>
            </w:pPr>
          </w:p>
        </w:tc>
        <w:tc>
          <w:tcPr>
            <w:tcW w:w="427" w:type="dxa"/>
            <w:vMerge w:val="continue"/>
            <w:vAlign w:val="center"/>
          </w:tcPr>
          <w:p>
            <w:pPr>
              <w:spacing w:line="300" w:lineRule="exact"/>
              <w:jc w:val="left"/>
              <w:outlineLvl w:val="0"/>
              <w:rPr>
                <w:rFonts w:cs="Times New Roman"/>
              </w:rPr>
            </w:pPr>
          </w:p>
        </w:tc>
        <w:tc>
          <w:tcPr>
            <w:tcW w:w="636" w:type="dxa"/>
            <w:vMerge w:val="continue"/>
            <w:vAlign w:val="center"/>
          </w:tcPr>
          <w:p>
            <w:pPr>
              <w:spacing w:line="300" w:lineRule="exact"/>
              <w:jc w:val="left"/>
              <w:outlineLvl w:val="0"/>
              <w:rPr>
                <w:rFonts w:cs="Times New Roman"/>
              </w:rPr>
            </w:pPr>
          </w:p>
        </w:tc>
        <w:tc>
          <w:tcPr>
            <w:tcW w:w="883" w:type="dxa"/>
            <w:vMerge w:val="continue"/>
            <w:vAlign w:val="center"/>
          </w:tcPr>
          <w:p>
            <w:pPr>
              <w:spacing w:line="300" w:lineRule="exact"/>
              <w:jc w:val="left"/>
              <w:outlineLvl w:val="0"/>
              <w:rPr>
                <w:rFonts w:cs="Times New Roman"/>
              </w:rPr>
            </w:pPr>
          </w:p>
        </w:tc>
        <w:tc>
          <w:tcPr>
            <w:tcW w:w="760" w:type="dxa"/>
            <w:vMerge w:val="restart"/>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总计</w:t>
            </w:r>
          </w:p>
        </w:tc>
        <w:tc>
          <w:tcPr>
            <w:tcW w:w="2801" w:type="dxa"/>
            <w:gridSpan w:val="5"/>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当年部门预算安排资金</w:t>
            </w:r>
          </w:p>
        </w:tc>
        <w:tc>
          <w:tcPr>
            <w:tcW w:w="427" w:type="dxa"/>
            <w:vMerge w:val="restart"/>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其他渠道资金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091" w:type="dxa"/>
            <w:vMerge w:val="continue"/>
            <w:vAlign w:val="center"/>
          </w:tcPr>
          <w:p>
            <w:pPr>
              <w:spacing w:line="300" w:lineRule="exact"/>
              <w:jc w:val="left"/>
              <w:outlineLvl w:val="0"/>
              <w:rPr>
                <w:rFonts w:cs="Times New Roman"/>
              </w:rPr>
            </w:pPr>
          </w:p>
        </w:tc>
        <w:tc>
          <w:tcPr>
            <w:tcW w:w="883" w:type="dxa"/>
            <w:vMerge w:val="continue"/>
            <w:vAlign w:val="center"/>
          </w:tcPr>
          <w:p>
            <w:pPr>
              <w:spacing w:line="300" w:lineRule="exact"/>
              <w:jc w:val="left"/>
              <w:outlineLvl w:val="0"/>
              <w:rPr>
                <w:rFonts w:cs="Times New Roman"/>
              </w:rPr>
            </w:pPr>
          </w:p>
        </w:tc>
        <w:tc>
          <w:tcPr>
            <w:tcW w:w="427" w:type="dxa"/>
            <w:vMerge w:val="continue"/>
            <w:vAlign w:val="center"/>
          </w:tcPr>
          <w:p>
            <w:pPr>
              <w:spacing w:line="300" w:lineRule="exact"/>
              <w:jc w:val="left"/>
              <w:outlineLvl w:val="0"/>
              <w:rPr>
                <w:rFonts w:cs="Times New Roman"/>
              </w:rPr>
            </w:pPr>
          </w:p>
        </w:tc>
        <w:tc>
          <w:tcPr>
            <w:tcW w:w="1349" w:type="dxa"/>
            <w:vMerge w:val="continue"/>
            <w:vAlign w:val="center"/>
          </w:tcPr>
          <w:p>
            <w:pPr>
              <w:spacing w:line="300" w:lineRule="exact"/>
              <w:jc w:val="left"/>
              <w:outlineLvl w:val="0"/>
              <w:rPr>
                <w:rFonts w:cs="Times New Roman"/>
              </w:rPr>
            </w:pPr>
          </w:p>
        </w:tc>
        <w:tc>
          <w:tcPr>
            <w:tcW w:w="427" w:type="dxa"/>
            <w:vMerge w:val="continue"/>
            <w:vAlign w:val="center"/>
          </w:tcPr>
          <w:p>
            <w:pPr>
              <w:spacing w:line="300" w:lineRule="exact"/>
              <w:jc w:val="left"/>
              <w:outlineLvl w:val="0"/>
              <w:rPr>
                <w:rFonts w:cs="Times New Roman"/>
              </w:rPr>
            </w:pPr>
          </w:p>
        </w:tc>
        <w:tc>
          <w:tcPr>
            <w:tcW w:w="636" w:type="dxa"/>
            <w:vMerge w:val="continue"/>
            <w:vAlign w:val="center"/>
          </w:tcPr>
          <w:p>
            <w:pPr>
              <w:spacing w:line="300" w:lineRule="exact"/>
              <w:jc w:val="left"/>
              <w:outlineLvl w:val="0"/>
              <w:rPr>
                <w:rFonts w:cs="Times New Roman"/>
              </w:rPr>
            </w:pPr>
          </w:p>
        </w:tc>
        <w:tc>
          <w:tcPr>
            <w:tcW w:w="883" w:type="dxa"/>
            <w:vMerge w:val="continue"/>
            <w:vAlign w:val="center"/>
          </w:tcPr>
          <w:p>
            <w:pPr>
              <w:spacing w:line="300" w:lineRule="exact"/>
              <w:jc w:val="left"/>
              <w:outlineLvl w:val="0"/>
              <w:rPr>
                <w:rFonts w:cs="Times New Roman"/>
              </w:rPr>
            </w:pPr>
          </w:p>
        </w:tc>
        <w:tc>
          <w:tcPr>
            <w:tcW w:w="760" w:type="dxa"/>
            <w:vMerge w:val="continue"/>
            <w:vAlign w:val="center"/>
          </w:tcPr>
          <w:p>
            <w:pPr>
              <w:spacing w:line="300" w:lineRule="exact"/>
              <w:jc w:val="left"/>
              <w:outlineLvl w:val="0"/>
              <w:rPr>
                <w:rFonts w:cs="Times New Roman"/>
              </w:rPr>
            </w:pPr>
          </w:p>
        </w:tc>
        <w:tc>
          <w:tcPr>
            <w:tcW w:w="760" w:type="dxa"/>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合计</w:t>
            </w:r>
          </w:p>
        </w:tc>
        <w:tc>
          <w:tcPr>
            <w:tcW w:w="760" w:type="dxa"/>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一般公共预算拨款</w:t>
            </w:r>
          </w:p>
        </w:tc>
        <w:tc>
          <w:tcPr>
            <w:tcW w:w="427" w:type="dxa"/>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基金预算拨款</w:t>
            </w:r>
          </w:p>
        </w:tc>
        <w:tc>
          <w:tcPr>
            <w:tcW w:w="427" w:type="dxa"/>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财政专户核拨</w:t>
            </w:r>
          </w:p>
        </w:tc>
        <w:tc>
          <w:tcPr>
            <w:tcW w:w="427" w:type="dxa"/>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其他来源收入</w:t>
            </w:r>
          </w:p>
        </w:tc>
        <w:tc>
          <w:tcPr>
            <w:tcW w:w="427" w:type="dxa"/>
            <w:vMerge w:val="continue"/>
            <w:vAlign w:val="center"/>
          </w:tcPr>
          <w:p>
            <w:pPr>
              <w:spacing w:line="300" w:lineRule="exact"/>
              <w:jc w:val="left"/>
              <w:outlineLvl w:val="0"/>
              <w:rPr>
                <w:rFonts w:cs="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091" w:type="dxa"/>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合　计</w:t>
            </w:r>
          </w:p>
        </w:tc>
        <w:tc>
          <w:tcPr>
            <w:tcW w:w="883" w:type="dxa"/>
            <w:vAlign w:val="center"/>
          </w:tcPr>
          <w:p>
            <w:pPr>
              <w:spacing w:line="300" w:lineRule="exact"/>
              <w:jc w:val="right"/>
              <w:rPr>
                <w:rFonts w:ascii="方正书宋_GBK" w:eastAsia="方正书宋_GBK" w:cs="Times New Roman"/>
                <w:b/>
                <w:bCs/>
              </w:rPr>
            </w:pPr>
          </w:p>
        </w:tc>
        <w:tc>
          <w:tcPr>
            <w:tcW w:w="427" w:type="dxa"/>
            <w:vAlign w:val="center"/>
          </w:tcPr>
          <w:p>
            <w:pPr>
              <w:spacing w:line="300" w:lineRule="exact"/>
              <w:jc w:val="left"/>
              <w:rPr>
                <w:rFonts w:ascii="方正书宋_GBK" w:eastAsia="方正书宋_GBK" w:cs="Times New Roman"/>
                <w:b/>
                <w:bCs/>
              </w:rPr>
            </w:pPr>
          </w:p>
        </w:tc>
        <w:tc>
          <w:tcPr>
            <w:tcW w:w="1349" w:type="dxa"/>
            <w:vAlign w:val="center"/>
          </w:tcPr>
          <w:p>
            <w:pPr>
              <w:spacing w:line="300" w:lineRule="exact"/>
              <w:jc w:val="left"/>
              <w:rPr>
                <w:rFonts w:ascii="方正书宋_GBK" w:eastAsia="方正书宋_GBK" w:cs="Times New Roman"/>
                <w:b/>
                <w:bCs/>
              </w:rPr>
            </w:pPr>
          </w:p>
        </w:tc>
        <w:tc>
          <w:tcPr>
            <w:tcW w:w="427" w:type="dxa"/>
            <w:vAlign w:val="center"/>
          </w:tcPr>
          <w:p>
            <w:pPr>
              <w:spacing w:line="300" w:lineRule="exact"/>
              <w:jc w:val="left"/>
              <w:rPr>
                <w:rFonts w:ascii="方正书宋_GBK" w:eastAsia="方正书宋_GBK" w:cs="Times New Roman"/>
                <w:b/>
                <w:bCs/>
              </w:rPr>
            </w:pPr>
          </w:p>
        </w:tc>
        <w:tc>
          <w:tcPr>
            <w:tcW w:w="636" w:type="dxa"/>
            <w:vAlign w:val="center"/>
          </w:tcPr>
          <w:p>
            <w:pPr>
              <w:spacing w:line="300" w:lineRule="exact"/>
              <w:jc w:val="right"/>
              <w:rPr>
                <w:rFonts w:ascii="方正书宋_GBK" w:eastAsia="方正书宋_GBK" w:cs="Times New Roman"/>
                <w:b/>
                <w:bCs/>
              </w:rPr>
            </w:pPr>
          </w:p>
        </w:tc>
        <w:tc>
          <w:tcPr>
            <w:tcW w:w="883" w:type="dxa"/>
            <w:vAlign w:val="center"/>
          </w:tcPr>
          <w:p>
            <w:pPr>
              <w:spacing w:line="300" w:lineRule="exact"/>
              <w:jc w:val="right"/>
              <w:rPr>
                <w:rFonts w:ascii="方正书宋_GBK" w:eastAsia="方正书宋_GBK" w:cs="Times New Roman"/>
                <w:b/>
                <w:bCs/>
              </w:rPr>
            </w:pPr>
          </w:p>
        </w:tc>
        <w:tc>
          <w:tcPr>
            <w:tcW w:w="760" w:type="dxa"/>
            <w:vAlign w:val="center"/>
          </w:tcPr>
          <w:p>
            <w:pPr>
              <w:spacing w:line="300" w:lineRule="exact"/>
              <w:jc w:val="right"/>
              <w:rPr>
                <w:rFonts w:ascii="方正书宋_GBK" w:eastAsia="方正书宋_GBK" w:cs="方正书宋_GBK"/>
                <w:b/>
                <w:bCs/>
              </w:rPr>
            </w:pPr>
            <w:r>
              <w:rPr>
                <w:rFonts w:ascii="方正书宋_GBK" w:eastAsia="方正书宋_GBK" w:cs="方正书宋_GBK"/>
                <w:b/>
                <w:bCs/>
              </w:rPr>
              <w:t>74.85</w:t>
            </w:r>
          </w:p>
        </w:tc>
        <w:tc>
          <w:tcPr>
            <w:tcW w:w="760" w:type="dxa"/>
            <w:vAlign w:val="center"/>
          </w:tcPr>
          <w:p>
            <w:pPr>
              <w:spacing w:line="300" w:lineRule="exact"/>
              <w:jc w:val="right"/>
              <w:rPr>
                <w:rFonts w:ascii="方正书宋_GBK" w:eastAsia="方正书宋_GBK" w:cs="方正书宋_GBK"/>
                <w:b/>
                <w:bCs/>
              </w:rPr>
            </w:pPr>
            <w:r>
              <w:rPr>
                <w:rFonts w:ascii="方正书宋_GBK" w:eastAsia="方正书宋_GBK" w:cs="方正书宋_GBK"/>
                <w:b/>
                <w:bCs/>
              </w:rPr>
              <w:t>74.85</w:t>
            </w:r>
          </w:p>
        </w:tc>
        <w:tc>
          <w:tcPr>
            <w:tcW w:w="760" w:type="dxa"/>
            <w:vAlign w:val="center"/>
          </w:tcPr>
          <w:p>
            <w:pPr>
              <w:spacing w:line="300" w:lineRule="exact"/>
              <w:jc w:val="right"/>
              <w:rPr>
                <w:rFonts w:ascii="方正书宋_GBK" w:eastAsia="方正书宋_GBK" w:cs="方正书宋_GBK"/>
                <w:b/>
                <w:bCs/>
              </w:rPr>
            </w:pPr>
            <w:r>
              <w:rPr>
                <w:rFonts w:ascii="方正书宋_GBK" w:eastAsia="方正书宋_GBK" w:cs="方正书宋_GBK"/>
                <w:b/>
                <w:bCs/>
              </w:rPr>
              <w:t>74.85</w:t>
            </w:r>
          </w:p>
        </w:tc>
        <w:tc>
          <w:tcPr>
            <w:tcW w:w="427" w:type="dxa"/>
            <w:vAlign w:val="center"/>
          </w:tcPr>
          <w:p>
            <w:pPr>
              <w:spacing w:line="300" w:lineRule="exact"/>
              <w:jc w:val="right"/>
              <w:rPr>
                <w:rFonts w:ascii="方正书宋_GBK" w:eastAsia="方正书宋_GBK" w:cs="方正书宋_GBK"/>
                <w:b/>
                <w:bCs/>
              </w:rPr>
            </w:pPr>
          </w:p>
        </w:tc>
        <w:tc>
          <w:tcPr>
            <w:tcW w:w="427" w:type="dxa"/>
            <w:vAlign w:val="center"/>
          </w:tcPr>
          <w:p>
            <w:pPr>
              <w:spacing w:line="300" w:lineRule="exact"/>
              <w:jc w:val="right"/>
              <w:rPr>
                <w:rFonts w:ascii="方正书宋_GBK" w:eastAsia="方正书宋_GBK" w:cs="方正书宋_GBK"/>
                <w:b/>
                <w:bCs/>
              </w:rPr>
            </w:pPr>
          </w:p>
        </w:tc>
        <w:tc>
          <w:tcPr>
            <w:tcW w:w="427" w:type="dxa"/>
            <w:vAlign w:val="center"/>
          </w:tcPr>
          <w:p>
            <w:pPr>
              <w:spacing w:line="300" w:lineRule="exact"/>
              <w:jc w:val="right"/>
              <w:rPr>
                <w:rFonts w:ascii="方正书宋_GBK" w:eastAsia="方正书宋_GBK" w:cs="方正书宋_GBK"/>
                <w:b/>
                <w:bCs/>
              </w:rPr>
            </w:pPr>
          </w:p>
        </w:tc>
        <w:tc>
          <w:tcPr>
            <w:tcW w:w="427" w:type="dxa"/>
            <w:vAlign w:val="center"/>
          </w:tcPr>
          <w:p>
            <w:pPr>
              <w:spacing w:line="300" w:lineRule="exact"/>
              <w:jc w:val="right"/>
              <w:rPr>
                <w:rFonts w:ascii="方正书宋_GBK" w:eastAsia="方正书宋_GBK" w:cs="方正书宋_GBK"/>
                <w:b/>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091" w:type="dxa"/>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隆尧县统计局小计</w:t>
            </w:r>
          </w:p>
        </w:tc>
        <w:tc>
          <w:tcPr>
            <w:tcW w:w="883" w:type="dxa"/>
            <w:vAlign w:val="center"/>
          </w:tcPr>
          <w:p>
            <w:pPr>
              <w:spacing w:line="300" w:lineRule="exact"/>
              <w:jc w:val="right"/>
              <w:rPr>
                <w:rFonts w:ascii="方正书宋_GBK" w:eastAsia="方正书宋_GBK" w:cs="Times New Roman"/>
                <w:b/>
                <w:bCs/>
              </w:rPr>
            </w:pPr>
          </w:p>
        </w:tc>
        <w:tc>
          <w:tcPr>
            <w:tcW w:w="427" w:type="dxa"/>
            <w:vAlign w:val="center"/>
          </w:tcPr>
          <w:p>
            <w:pPr>
              <w:spacing w:line="300" w:lineRule="exact"/>
              <w:jc w:val="left"/>
              <w:rPr>
                <w:rFonts w:ascii="方正书宋_GBK" w:eastAsia="方正书宋_GBK" w:cs="Times New Roman"/>
                <w:b/>
                <w:bCs/>
              </w:rPr>
            </w:pPr>
          </w:p>
        </w:tc>
        <w:tc>
          <w:tcPr>
            <w:tcW w:w="1349" w:type="dxa"/>
            <w:vAlign w:val="center"/>
          </w:tcPr>
          <w:p>
            <w:pPr>
              <w:spacing w:line="300" w:lineRule="exact"/>
              <w:jc w:val="left"/>
              <w:rPr>
                <w:rFonts w:ascii="方正书宋_GBK" w:eastAsia="方正书宋_GBK" w:cs="Times New Roman"/>
                <w:b/>
                <w:bCs/>
              </w:rPr>
            </w:pPr>
          </w:p>
        </w:tc>
        <w:tc>
          <w:tcPr>
            <w:tcW w:w="427" w:type="dxa"/>
            <w:vAlign w:val="center"/>
          </w:tcPr>
          <w:p>
            <w:pPr>
              <w:spacing w:line="300" w:lineRule="exact"/>
              <w:jc w:val="left"/>
              <w:rPr>
                <w:rFonts w:ascii="方正书宋_GBK" w:eastAsia="方正书宋_GBK" w:cs="Times New Roman"/>
                <w:b/>
                <w:bCs/>
              </w:rPr>
            </w:pPr>
          </w:p>
        </w:tc>
        <w:tc>
          <w:tcPr>
            <w:tcW w:w="636" w:type="dxa"/>
            <w:vAlign w:val="center"/>
          </w:tcPr>
          <w:p>
            <w:pPr>
              <w:spacing w:line="300" w:lineRule="exact"/>
              <w:jc w:val="right"/>
              <w:rPr>
                <w:rFonts w:ascii="方正书宋_GBK" w:eastAsia="方正书宋_GBK" w:cs="Times New Roman"/>
                <w:b/>
                <w:bCs/>
              </w:rPr>
            </w:pPr>
          </w:p>
        </w:tc>
        <w:tc>
          <w:tcPr>
            <w:tcW w:w="883" w:type="dxa"/>
            <w:vAlign w:val="center"/>
          </w:tcPr>
          <w:p>
            <w:pPr>
              <w:spacing w:line="300" w:lineRule="exact"/>
              <w:jc w:val="right"/>
              <w:rPr>
                <w:rFonts w:ascii="方正书宋_GBK" w:eastAsia="方正书宋_GBK" w:cs="Times New Roman"/>
                <w:b/>
                <w:bCs/>
              </w:rPr>
            </w:pPr>
          </w:p>
        </w:tc>
        <w:tc>
          <w:tcPr>
            <w:tcW w:w="760" w:type="dxa"/>
            <w:vAlign w:val="center"/>
          </w:tcPr>
          <w:p>
            <w:pPr>
              <w:spacing w:line="300" w:lineRule="exact"/>
              <w:jc w:val="right"/>
              <w:rPr>
                <w:rFonts w:ascii="方正书宋_GBK" w:eastAsia="方正书宋_GBK" w:cs="方正书宋_GBK"/>
                <w:b/>
                <w:bCs/>
              </w:rPr>
            </w:pPr>
            <w:r>
              <w:rPr>
                <w:rFonts w:ascii="方正书宋_GBK" w:eastAsia="方正书宋_GBK" w:cs="方正书宋_GBK"/>
                <w:b/>
                <w:bCs/>
              </w:rPr>
              <w:t>74.85</w:t>
            </w:r>
          </w:p>
        </w:tc>
        <w:tc>
          <w:tcPr>
            <w:tcW w:w="760" w:type="dxa"/>
            <w:vAlign w:val="center"/>
          </w:tcPr>
          <w:p>
            <w:pPr>
              <w:spacing w:line="300" w:lineRule="exact"/>
              <w:jc w:val="right"/>
              <w:rPr>
                <w:rFonts w:ascii="方正书宋_GBK" w:eastAsia="方正书宋_GBK" w:cs="方正书宋_GBK"/>
                <w:b/>
                <w:bCs/>
              </w:rPr>
            </w:pPr>
            <w:r>
              <w:rPr>
                <w:rFonts w:ascii="方正书宋_GBK" w:eastAsia="方正书宋_GBK" w:cs="方正书宋_GBK"/>
                <w:b/>
                <w:bCs/>
              </w:rPr>
              <w:t>74.85</w:t>
            </w:r>
          </w:p>
        </w:tc>
        <w:tc>
          <w:tcPr>
            <w:tcW w:w="760" w:type="dxa"/>
            <w:vAlign w:val="center"/>
          </w:tcPr>
          <w:p>
            <w:pPr>
              <w:spacing w:line="300" w:lineRule="exact"/>
              <w:jc w:val="right"/>
              <w:rPr>
                <w:rFonts w:ascii="方正书宋_GBK" w:eastAsia="方正书宋_GBK" w:cs="方正书宋_GBK"/>
                <w:b/>
                <w:bCs/>
              </w:rPr>
            </w:pPr>
            <w:r>
              <w:rPr>
                <w:rFonts w:ascii="方正书宋_GBK" w:eastAsia="方正书宋_GBK" w:cs="方正书宋_GBK"/>
                <w:b/>
                <w:bCs/>
              </w:rPr>
              <w:t>74.85</w:t>
            </w:r>
          </w:p>
        </w:tc>
        <w:tc>
          <w:tcPr>
            <w:tcW w:w="427" w:type="dxa"/>
            <w:vAlign w:val="center"/>
          </w:tcPr>
          <w:p>
            <w:pPr>
              <w:spacing w:line="300" w:lineRule="exact"/>
              <w:jc w:val="right"/>
              <w:rPr>
                <w:rFonts w:ascii="方正书宋_GBK" w:eastAsia="方正书宋_GBK" w:cs="方正书宋_GBK"/>
                <w:b/>
                <w:bCs/>
              </w:rPr>
            </w:pPr>
          </w:p>
        </w:tc>
        <w:tc>
          <w:tcPr>
            <w:tcW w:w="427" w:type="dxa"/>
            <w:vAlign w:val="center"/>
          </w:tcPr>
          <w:p>
            <w:pPr>
              <w:spacing w:line="300" w:lineRule="exact"/>
              <w:jc w:val="right"/>
              <w:rPr>
                <w:rFonts w:ascii="方正书宋_GBK" w:eastAsia="方正书宋_GBK" w:cs="方正书宋_GBK"/>
                <w:b/>
                <w:bCs/>
              </w:rPr>
            </w:pPr>
          </w:p>
        </w:tc>
        <w:tc>
          <w:tcPr>
            <w:tcW w:w="427" w:type="dxa"/>
            <w:vAlign w:val="center"/>
          </w:tcPr>
          <w:p>
            <w:pPr>
              <w:spacing w:line="300" w:lineRule="exact"/>
              <w:jc w:val="right"/>
              <w:rPr>
                <w:rFonts w:ascii="方正书宋_GBK" w:eastAsia="方正书宋_GBK" w:cs="方正书宋_GBK"/>
                <w:b/>
                <w:bCs/>
              </w:rPr>
            </w:pPr>
          </w:p>
        </w:tc>
        <w:tc>
          <w:tcPr>
            <w:tcW w:w="427" w:type="dxa"/>
            <w:vAlign w:val="center"/>
          </w:tcPr>
          <w:p>
            <w:pPr>
              <w:spacing w:line="300" w:lineRule="exact"/>
              <w:jc w:val="right"/>
              <w:rPr>
                <w:rFonts w:ascii="方正书宋_GBK" w:eastAsia="方正书宋_GBK" w:cs="方正书宋_GBK"/>
                <w:b/>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688" w:hRule="atLeast"/>
          <w:jc w:val="center"/>
        </w:trPr>
        <w:tc>
          <w:tcPr>
            <w:tcW w:w="1091"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第七次全国人口普查</w:t>
            </w:r>
          </w:p>
        </w:tc>
        <w:tc>
          <w:tcPr>
            <w:tcW w:w="883" w:type="dxa"/>
            <w:vAlign w:val="center"/>
          </w:tcPr>
          <w:p>
            <w:pPr>
              <w:spacing w:line="300" w:lineRule="exact"/>
              <w:jc w:val="right"/>
              <w:rPr>
                <w:rFonts w:ascii="方正书宋_GBK" w:eastAsia="方正书宋_GBK" w:cs="方正书宋_GBK"/>
              </w:rPr>
            </w:pPr>
            <w:r>
              <w:rPr>
                <w:rFonts w:ascii="方正书宋_GBK" w:eastAsia="方正书宋_GBK" w:cs="方正书宋_GBK"/>
              </w:rPr>
              <w:t>50.00</w:t>
            </w:r>
          </w:p>
        </w:tc>
        <w:tc>
          <w:tcPr>
            <w:tcW w:w="427"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其他办公消耗用品及类似物品</w:t>
            </w:r>
          </w:p>
        </w:tc>
        <w:tc>
          <w:tcPr>
            <w:tcW w:w="1349" w:type="dxa"/>
            <w:vAlign w:val="center"/>
          </w:tcPr>
          <w:p>
            <w:pPr>
              <w:spacing w:line="300" w:lineRule="exact"/>
              <w:jc w:val="left"/>
              <w:rPr>
                <w:rFonts w:ascii="方正书宋_GBK" w:eastAsia="方正书宋_GBK" w:cs="方正书宋_GBK"/>
              </w:rPr>
            </w:pPr>
            <w:r>
              <w:rPr>
                <w:rFonts w:ascii="方正书宋_GBK" w:eastAsia="方正书宋_GBK" w:cs="方正书宋_GBK"/>
              </w:rPr>
              <w:t>A0999</w:t>
            </w:r>
          </w:p>
        </w:tc>
        <w:tc>
          <w:tcPr>
            <w:tcW w:w="427"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个</w:t>
            </w:r>
          </w:p>
        </w:tc>
        <w:tc>
          <w:tcPr>
            <w:tcW w:w="636" w:type="dxa"/>
            <w:vAlign w:val="center"/>
          </w:tcPr>
          <w:p>
            <w:pPr>
              <w:spacing w:line="300" w:lineRule="exact"/>
              <w:jc w:val="right"/>
              <w:rPr>
                <w:rFonts w:ascii="方正书宋_GBK" w:eastAsia="方正书宋_GBK" w:cs="方正书宋_GBK"/>
              </w:rPr>
            </w:pPr>
            <w:r>
              <w:rPr>
                <w:rFonts w:ascii="方正书宋_GBK" w:eastAsia="方正书宋_GBK" w:cs="方正书宋_GBK"/>
              </w:rPr>
              <w:t>1.00</w:t>
            </w:r>
          </w:p>
        </w:tc>
        <w:tc>
          <w:tcPr>
            <w:tcW w:w="883" w:type="dxa"/>
            <w:vAlign w:val="center"/>
          </w:tcPr>
          <w:p>
            <w:pPr>
              <w:spacing w:line="300" w:lineRule="exact"/>
              <w:jc w:val="right"/>
              <w:rPr>
                <w:rFonts w:ascii="方正书宋_GBK" w:eastAsia="方正书宋_GBK" w:cs="方正书宋_GBK"/>
              </w:rPr>
            </w:pPr>
            <w:r>
              <w:rPr>
                <w:rFonts w:ascii="方正书宋_GBK" w:eastAsia="方正书宋_GBK" w:cs="方正书宋_GBK"/>
              </w:rPr>
              <w:t>4.10</w:t>
            </w:r>
          </w:p>
        </w:tc>
        <w:tc>
          <w:tcPr>
            <w:tcW w:w="760" w:type="dxa"/>
            <w:vAlign w:val="center"/>
          </w:tcPr>
          <w:p>
            <w:pPr>
              <w:spacing w:line="300" w:lineRule="exact"/>
              <w:jc w:val="right"/>
              <w:rPr>
                <w:rFonts w:ascii="方正书宋_GBK" w:eastAsia="方正书宋_GBK" w:cs="方正书宋_GBK"/>
              </w:rPr>
            </w:pPr>
            <w:r>
              <w:rPr>
                <w:rFonts w:ascii="方正书宋_GBK" w:eastAsia="方正书宋_GBK" w:cs="方正书宋_GBK"/>
              </w:rPr>
              <w:t>4.10</w:t>
            </w:r>
          </w:p>
        </w:tc>
        <w:tc>
          <w:tcPr>
            <w:tcW w:w="760" w:type="dxa"/>
            <w:vAlign w:val="center"/>
          </w:tcPr>
          <w:p>
            <w:pPr>
              <w:spacing w:line="300" w:lineRule="exact"/>
              <w:jc w:val="right"/>
              <w:rPr>
                <w:rFonts w:ascii="方正书宋_GBK" w:eastAsia="方正书宋_GBK" w:cs="方正书宋_GBK"/>
              </w:rPr>
            </w:pPr>
            <w:r>
              <w:rPr>
                <w:rFonts w:ascii="方正书宋_GBK" w:eastAsia="方正书宋_GBK" w:cs="方正书宋_GBK"/>
              </w:rPr>
              <w:t>4.10</w:t>
            </w:r>
          </w:p>
        </w:tc>
        <w:tc>
          <w:tcPr>
            <w:tcW w:w="760" w:type="dxa"/>
            <w:vAlign w:val="center"/>
          </w:tcPr>
          <w:p>
            <w:pPr>
              <w:spacing w:line="300" w:lineRule="exact"/>
              <w:jc w:val="right"/>
              <w:rPr>
                <w:rFonts w:ascii="方正书宋_GBK" w:eastAsia="方正书宋_GBK" w:cs="方正书宋_GBK"/>
              </w:rPr>
            </w:pPr>
            <w:r>
              <w:rPr>
                <w:rFonts w:ascii="方正书宋_GBK" w:eastAsia="方正书宋_GBK" w:cs="方正书宋_GBK"/>
              </w:rPr>
              <w:t>4.10</w:t>
            </w:r>
          </w:p>
        </w:tc>
        <w:tc>
          <w:tcPr>
            <w:tcW w:w="427" w:type="dxa"/>
            <w:vAlign w:val="center"/>
          </w:tcPr>
          <w:p>
            <w:pPr>
              <w:spacing w:line="300" w:lineRule="exact"/>
              <w:jc w:val="right"/>
              <w:rPr>
                <w:rFonts w:ascii="方正书宋_GBK" w:eastAsia="方正书宋_GBK" w:cs="方正书宋_GBK"/>
              </w:rPr>
            </w:pPr>
          </w:p>
        </w:tc>
        <w:tc>
          <w:tcPr>
            <w:tcW w:w="427" w:type="dxa"/>
            <w:vAlign w:val="center"/>
          </w:tcPr>
          <w:p>
            <w:pPr>
              <w:spacing w:line="300" w:lineRule="exact"/>
              <w:jc w:val="right"/>
              <w:rPr>
                <w:rFonts w:ascii="方正书宋_GBK" w:eastAsia="方正书宋_GBK" w:cs="方正书宋_GBK"/>
              </w:rPr>
            </w:pPr>
          </w:p>
        </w:tc>
        <w:tc>
          <w:tcPr>
            <w:tcW w:w="427" w:type="dxa"/>
            <w:vAlign w:val="center"/>
          </w:tcPr>
          <w:p>
            <w:pPr>
              <w:spacing w:line="300" w:lineRule="exact"/>
              <w:jc w:val="right"/>
              <w:rPr>
                <w:rFonts w:ascii="方正书宋_GBK" w:eastAsia="方正书宋_GBK" w:cs="方正书宋_GBK"/>
              </w:rPr>
            </w:pPr>
          </w:p>
        </w:tc>
        <w:tc>
          <w:tcPr>
            <w:tcW w:w="427" w:type="dxa"/>
            <w:vAlign w:val="center"/>
          </w:tcPr>
          <w:p>
            <w:pPr>
              <w:spacing w:line="300" w:lineRule="exact"/>
              <w:jc w:val="right"/>
              <w:rPr>
                <w:rFonts w:ascii="方正书宋_GBK" w:eastAsia="方正书宋_GBK" w:cs="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091"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第七次全国人口普查</w:t>
            </w:r>
          </w:p>
        </w:tc>
        <w:tc>
          <w:tcPr>
            <w:tcW w:w="883" w:type="dxa"/>
            <w:vAlign w:val="center"/>
          </w:tcPr>
          <w:p>
            <w:pPr>
              <w:spacing w:line="300" w:lineRule="exact"/>
              <w:jc w:val="right"/>
              <w:rPr>
                <w:rFonts w:ascii="方正书宋_GBK" w:eastAsia="方正书宋_GBK" w:cs="方正书宋_GBK"/>
              </w:rPr>
            </w:pPr>
            <w:r>
              <w:rPr>
                <w:rFonts w:ascii="方正书宋_GBK" w:eastAsia="方正书宋_GBK" w:cs="方正书宋_GBK"/>
              </w:rPr>
              <w:t>50.00</w:t>
            </w:r>
          </w:p>
        </w:tc>
        <w:tc>
          <w:tcPr>
            <w:tcW w:w="427"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其他印刷品</w:t>
            </w:r>
          </w:p>
        </w:tc>
        <w:tc>
          <w:tcPr>
            <w:tcW w:w="1349" w:type="dxa"/>
            <w:vAlign w:val="center"/>
          </w:tcPr>
          <w:p>
            <w:pPr>
              <w:spacing w:line="300" w:lineRule="exact"/>
              <w:jc w:val="left"/>
              <w:rPr>
                <w:rFonts w:ascii="方正书宋_GBK" w:eastAsia="方正书宋_GBK" w:cs="方正书宋_GBK"/>
              </w:rPr>
            </w:pPr>
            <w:r>
              <w:rPr>
                <w:rFonts w:ascii="方正书宋_GBK" w:eastAsia="方正书宋_GBK" w:cs="方正书宋_GBK"/>
              </w:rPr>
              <w:t>A080299</w:t>
            </w:r>
          </w:p>
        </w:tc>
        <w:tc>
          <w:tcPr>
            <w:tcW w:w="427"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个</w:t>
            </w:r>
          </w:p>
        </w:tc>
        <w:tc>
          <w:tcPr>
            <w:tcW w:w="636" w:type="dxa"/>
            <w:vAlign w:val="center"/>
          </w:tcPr>
          <w:p>
            <w:pPr>
              <w:spacing w:line="300" w:lineRule="exact"/>
              <w:jc w:val="right"/>
              <w:rPr>
                <w:rFonts w:ascii="方正书宋_GBK" w:eastAsia="方正书宋_GBK" w:cs="方正书宋_GBK"/>
              </w:rPr>
            </w:pPr>
            <w:r>
              <w:rPr>
                <w:rFonts w:ascii="方正书宋_GBK" w:eastAsia="方正书宋_GBK" w:cs="方正书宋_GBK"/>
              </w:rPr>
              <w:t>1.00</w:t>
            </w:r>
          </w:p>
        </w:tc>
        <w:tc>
          <w:tcPr>
            <w:tcW w:w="883" w:type="dxa"/>
            <w:vAlign w:val="center"/>
          </w:tcPr>
          <w:p>
            <w:pPr>
              <w:spacing w:line="300" w:lineRule="exact"/>
              <w:jc w:val="right"/>
              <w:rPr>
                <w:rFonts w:ascii="方正书宋_GBK" w:eastAsia="方正书宋_GBK" w:cs="方正书宋_GBK"/>
              </w:rPr>
            </w:pPr>
            <w:r>
              <w:rPr>
                <w:rFonts w:ascii="方正书宋_GBK" w:eastAsia="方正书宋_GBK" w:cs="方正书宋_GBK"/>
              </w:rPr>
              <w:t>8.50</w:t>
            </w:r>
          </w:p>
        </w:tc>
        <w:tc>
          <w:tcPr>
            <w:tcW w:w="760" w:type="dxa"/>
            <w:vAlign w:val="center"/>
          </w:tcPr>
          <w:p>
            <w:pPr>
              <w:spacing w:line="300" w:lineRule="exact"/>
              <w:jc w:val="right"/>
              <w:rPr>
                <w:rFonts w:ascii="方正书宋_GBK" w:eastAsia="方正书宋_GBK" w:cs="方正书宋_GBK"/>
              </w:rPr>
            </w:pPr>
            <w:r>
              <w:rPr>
                <w:rFonts w:ascii="方正书宋_GBK" w:eastAsia="方正书宋_GBK" w:cs="方正书宋_GBK"/>
              </w:rPr>
              <w:t>8.50</w:t>
            </w:r>
          </w:p>
        </w:tc>
        <w:tc>
          <w:tcPr>
            <w:tcW w:w="760" w:type="dxa"/>
            <w:vAlign w:val="center"/>
          </w:tcPr>
          <w:p>
            <w:pPr>
              <w:spacing w:line="300" w:lineRule="exact"/>
              <w:jc w:val="right"/>
              <w:rPr>
                <w:rFonts w:ascii="方正书宋_GBK" w:eastAsia="方正书宋_GBK" w:cs="方正书宋_GBK"/>
              </w:rPr>
            </w:pPr>
            <w:r>
              <w:rPr>
                <w:rFonts w:ascii="方正书宋_GBK" w:eastAsia="方正书宋_GBK" w:cs="方正书宋_GBK"/>
              </w:rPr>
              <w:t>8.50</w:t>
            </w:r>
          </w:p>
        </w:tc>
        <w:tc>
          <w:tcPr>
            <w:tcW w:w="760" w:type="dxa"/>
            <w:vAlign w:val="center"/>
          </w:tcPr>
          <w:p>
            <w:pPr>
              <w:spacing w:line="300" w:lineRule="exact"/>
              <w:jc w:val="right"/>
              <w:rPr>
                <w:rFonts w:ascii="方正书宋_GBK" w:eastAsia="方正书宋_GBK" w:cs="方正书宋_GBK"/>
              </w:rPr>
            </w:pPr>
            <w:r>
              <w:rPr>
                <w:rFonts w:ascii="方正书宋_GBK" w:eastAsia="方正书宋_GBK" w:cs="方正书宋_GBK"/>
              </w:rPr>
              <w:t>8.50</w:t>
            </w:r>
          </w:p>
        </w:tc>
        <w:tc>
          <w:tcPr>
            <w:tcW w:w="427" w:type="dxa"/>
            <w:vAlign w:val="center"/>
          </w:tcPr>
          <w:p>
            <w:pPr>
              <w:spacing w:line="300" w:lineRule="exact"/>
              <w:jc w:val="right"/>
              <w:rPr>
                <w:rFonts w:ascii="方正书宋_GBK" w:eastAsia="方正书宋_GBK" w:cs="方正书宋_GBK"/>
              </w:rPr>
            </w:pPr>
          </w:p>
        </w:tc>
        <w:tc>
          <w:tcPr>
            <w:tcW w:w="427" w:type="dxa"/>
            <w:vAlign w:val="center"/>
          </w:tcPr>
          <w:p>
            <w:pPr>
              <w:spacing w:line="300" w:lineRule="exact"/>
              <w:jc w:val="right"/>
              <w:rPr>
                <w:rFonts w:ascii="方正书宋_GBK" w:eastAsia="方正书宋_GBK" w:cs="方正书宋_GBK"/>
              </w:rPr>
            </w:pPr>
          </w:p>
        </w:tc>
        <w:tc>
          <w:tcPr>
            <w:tcW w:w="427" w:type="dxa"/>
            <w:vAlign w:val="center"/>
          </w:tcPr>
          <w:p>
            <w:pPr>
              <w:spacing w:line="300" w:lineRule="exact"/>
              <w:jc w:val="right"/>
              <w:rPr>
                <w:rFonts w:ascii="方正书宋_GBK" w:eastAsia="方正书宋_GBK" w:cs="方正书宋_GBK"/>
              </w:rPr>
            </w:pPr>
          </w:p>
        </w:tc>
        <w:tc>
          <w:tcPr>
            <w:tcW w:w="427" w:type="dxa"/>
            <w:vAlign w:val="center"/>
          </w:tcPr>
          <w:p>
            <w:pPr>
              <w:spacing w:line="300" w:lineRule="exact"/>
              <w:jc w:val="right"/>
              <w:rPr>
                <w:rFonts w:ascii="方正书宋_GBK" w:eastAsia="方正书宋_GBK" w:cs="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55" w:hRule="atLeast"/>
          <w:jc w:val="center"/>
        </w:trPr>
        <w:tc>
          <w:tcPr>
            <w:tcW w:w="1091"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第七次全国人口普查</w:t>
            </w:r>
          </w:p>
        </w:tc>
        <w:tc>
          <w:tcPr>
            <w:tcW w:w="883" w:type="dxa"/>
            <w:vAlign w:val="center"/>
          </w:tcPr>
          <w:p>
            <w:pPr>
              <w:spacing w:line="300" w:lineRule="exact"/>
              <w:jc w:val="right"/>
              <w:rPr>
                <w:rFonts w:ascii="方正书宋_GBK" w:eastAsia="方正书宋_GBK" w:cs="方正书宋_GBK"/>
              </w:rPr>
            </w:pPr>
            <w:r>
              <w:rPr>
                <w:rFonts w:ascii="方正书宋_GBK" w:eastAsia="方正书宋_GBK" w:cs="方正书宋_GBK"/>
              </w:rPr>
              <w:t>50.00</w:t>
            </w:r>
          </w:p>
        </w:tc>
        <w:tc>
          <w:tcPr>
            <w:tcW w:w="427"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呼叫中心服务</w:t>
            </w:r>
          </w:p>
        </w:tc>
        <w:tc>
          <w:tcPr>
            <w:tcW w:w="1349" w:type="dxa"/>
            <w:vAlign w:val="center"/>
          </w:tcPr>
          <w:p>
            <w:pPr>
              <w:spacing w:line="300" w:lineRule="exact"/>
              <w:jc w:val="left"/>
              <w:rPr>
                <w:rFonts w:ascii="方正书宋_GBK" w:eastAsia="方正书宋_GBK" w:cs="方正书宋_GBK"/>
              </w:rPr>
            </w:pPr>
            <w:r>
              <w:rPr>
                <w:rFonts w:ascii="方正书宋_GBK" w:eastAsia="方正书宋_GBK" w:cs="方正书宋_GBK"/>
              </w:rPr>
              <w:t>C0209</w:t>
            </w:r>
          </w:p>
        </w:tc>
        <w:tc>
          <w:tcPr>
            <w:tcW w:w="427"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个</w:t>
            </w:r>
          </w:p>
        </w:tc>
        <w:tc>
          <w:tcPr>
            <w:tcW w:w="636" w:type="dxa"/>
            <w:vAlign w:val="center"/>
          </w:tcPr>
          <w:p>
            <w:pPr>
              <w:spacing w:line="300" w:lineRule="exact"/>
              <w:jc w:val="right"/>
              <w:rPr>
                <w:rFonts w:ascii="方正书宋_GBK" w:eastAsia="方正书宋_GBK" w:cs="方正书宋_GBK"/>
              </w:rPr>
            </w:pPr>
            <w:r>
              <w:rPr>
                <w:rFonts w:ascii="方正书宋_GBK" w:eastAsia="方正书宋_GBK" w:cs="方正书宋_GBK"/>
              </w:rPr>
              <w:t>1.00</w:t>
            </w:r>
          </w:p>
        </w:tc>
        <w:tc>
          <w:tcPr>
            <w:tcW w:w="883" w:type="dxa"/>
            <w:vAlign w:val="center"/>
          </w:tcPr>
          <w:p>
            <w:pPr>
              <w:spacing w:line="300" w:lineRule="exact"/>
              <w:jc w:val="right"/>
              <w:rPr>
                <w:rFonts w:ascii="方正书宋_GBK" w:eastAsia="方正书宋_GBK" w:cs="方正书宋_GBK"/>
              </w:rPr>
            </w:pPr>
            <w:r>
              <w:rPr>
                <w:rFonts w:ascii="方正书宋_GBK" w:eastAsia="方正书宋_GBK" w:cs="方正书宋_GBK"/>
              </w:rPr>
              <w:t>3.00</w:t>
            </w:r>
          </w:p>
        </w:tc>
        <w:tc>
          <w:tcPr>
            <w:tcW w:w="760" w:type="dxa"/>
            <w:vAlign w:val="center"/>
          </w:tcPr>
          <w:p>
            <w:pPr>
              <w:spacing w:line="300" w:lineRule="exact"/>
              <w:jc w:val="right"/>
              <w:rPr>
                <w:rFonts w:ascii="方正书宋_GBK" w:eastAsia="方正书宋_GBK" w:cs="方正书宋_GBK"/>
              </w:rPr>
            </w:pPr>
            <w:r>
              <w:rPr>
                <w:rFonts w:ascii="方正书宋_GBK" w:eastAsia="方正书宋_GBK" w:cs="方正书宋_GBK"/>
              </w:rPr>
              <w:t>3.00</w:t>
            </w:r>
          </w:p>
        </w:tc>
        <w:tc>
          <w:tcPr>
            <w:tcW w:w="760" w:type="dxa"/>
            <w:vAlign w:val="center"/>
          </w:tcPr>
          <w:p>
            <w:pPr>
              <w:spacing w:line="300" w:lineRule="exact"/>
              <w:jc w:val="right"/>
              <w:rPr>
                <w:rFonts w:ascii="方正书宋_GBK" w:eastAsia="方正书宋_GBK" w:cs="方正书宋_GBK"/>
              </w:rPr>
            </w:pPr>
            <w:r>
              <w:rPr>
                <w:rFonts w:ascii="方正书宋_GBK" w:eastAsia="方正书宋_GBK" w:cs="方正书宋_GBK"/>
              </w:rPr>
              <w:t>3.00</w:t>
            </w:r>
          </w:p>
        </w:tc>
        <w:tc>
          <w:tcPr>
            <w:tcW w:w="760" w:type="dxa"/>
            <w:vAlign w:val="center"/>
          </w:tcPr>
          <w:p>
            <w:pPr>
              <w:spacing w:line="300" w:lineRule="exact"/>
              <w:jc w:val="right"/>
              <w:rPr>
                <w:rFonts w:ascii="方正书宋_GBK" w:eastAsia="方正书宋_GBK" w:cs="方正书宋_GBK"/>
              </w:rPr>
            </w:pPr>
            <w:r>
              <w:rPr>
                <w:rFonts w:ascii="方正书宋_GBK" w:eastAsia="方正书宋_GBK" w:cs="方正书宋_GBK"/>
              </w:rPr>
              <w:t>3.00</w:t>
            </w:r>
          </w:p>
        </w:tc>
        <w:tc>
          <w:tcPr>
            <w:tcW w:w="427" w:type="dxa"/>
            <w:vAlign w:val="center"/>
          </w:tcPr>
          <w:p>
            <w:pPr>
              <w:spacing w:line="300" w:lineRule="exact"/>
              <w:jc w:val="right"/>
              <w:rPr>
                <w:rFonts w:ascii="方正书宋_GBK" w:eastAsia="方正书宋_GBK" w:cs="方正书宋_GBK"/>
              </w:rPr>
            </w:pPr>
          </w:p>
        </w:tc>
        <w:tc>
          <w:tcPr>
            <w:tcW w:w="427" w:type="dxa"/>
            <w:vAlign w:val="center"/>
          </w:tcPr>
          <w:p>
            <w:pPr>
              <w:spacing w:line="300" w:lineRule="exact"/>
              <w:jc w:val="right"/>
              <w:rPr>
                <w:rFonts w:ascii="方正书宋_GBK" w:eastAsia="方正书宋_GBK" w:cs="方正书宋_GBK"/>
              </w:rPr>
            </w:pPr>
          </w:p>
        </w:tc>
        <w:tc>
          <w:tcPr>
            <w:tcW w:w="427" w:type="dxa"/>
            <w:vAlign w:val="center"/>
          </w:tcPr>
          <w:p>
            <w:pPr>
              <w:spacing w:line="300" w:lineRule="exact"/>
              <w:jc w:val="right"/>
              <w:rPr>
                <w:rFonts w:ascii="方正书宋_GBK" w:eastAsia="方正书宋_GBK" w:cs="方正书宋_GBK"/>
              </w:rPr>
            </w:pPr>
          </w:p>
        </w:tc>
        <w:tc>
          <w:tcPr>
            <w:tcW w:w="427" w:type="dxa"/>
            <w:vAlign w:val="center"/>
          </w:tcPr>
          <w:p>
            <w:pPr>
              <w:spacing w:line="300" w:lineRule="exact"/>
              <w:jc w:val="right"/>
              <w:rPr>
                <w:rFonts w:ascii="方正书宋_GBK" w:eastAsia="方正书宋_GBK" w:cs="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091"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第七次全国人口普查</w:t>
            </w:r>
          </w:p>
        </w:tc>
        <w:tc>
          <w:tcPr>
            <w:tcW w:w="883" w:type="dxa"/>
            <w:vAlign w:val="center"/>
          </w:tcPr>
          <w:p>
            <w:pPr>
              <w:spacing w:line="300" w:lineRule="exact"/>
              <w:jc w:val="right"/>
              <w:rPr>
                <w:rFonts w:ascii="方正书宋_GBK" w:eastAsia="方正书宋_GBK" w:cs="方正书宋_GBK"/>
              </w:rPr>
            </w:pPr>
            <w:r>
              <w:rPr>
                <w:rFonts w:ascii="方正书宋_GBK" w:eastAsia="方正书宋_GBK" w:cs="方正书宋_GBK"/>
              </w:rPr>
              <w:t>50.00</w:t>
            </w:r>
          </w:p>
        </w:tc>
        <w:tc>
          <w:tcPr>
            <w:tcW w:w="427"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平板式微型计算机</w:t>
            </w:r>
          </w:p>
        </w:tc>
        <w:tc>
          <w:tcPr>
            <w:tcW w:w="1349" w:type="dxa"/>
            <w:vAlign w:val="center"/>
          </w:tcPr>
          <w:p>
            <w:pPr>
              <w:spacing w:line="300" w:lineRule="exact"/>
              <w:jc w:val="left"/>
              <w:rPr>
                <w:rFonts w:ascii="方正书宋_GBK" w:eastAsia="方正书宋_GBK" w:cs="方正书宋_GBK"/>
              </w:rPr>
            </w:pPr>
            <w:r>
              <w:rPr>
                <w:rFonts w:ascii="方正书宋_GBK" w:eastAsia="方正书宋_GBK" w:cs="方正书宋_GBK"/>
              </w:rPr>
              <w:t>A02010107</w:t>
            </w:r>
          </w:p>
        </w:tc>
        <w:tc>
          <w:tcPr>
            <w:tcW w:w="427"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台</w:t>
            </w:r>
          </w:p>
        </w:tc>
        <w:tc>
          <w:tcPr>
            <w:tcW w:w="636" w:type="dxa"/>
            <w:vAlign w:val="center"/>
          </w:tcPr>
          <w:p>
            <w:pPr>
              <w:spacing w:line="300" w:lineRule="exact"/>
              <w:jc w:val="right"/>
              <w:rPr>
                <w:rFonts w:ascii="方正书宋_GBK" w:eastAsia="方正书宋_GBK" w:cs="方正书宋_GBK"/>
              </w:rPr>
            </w:pPr>
            <w:r>
              <w:rPr>
                <w:rFonts w:ascii="方正书宋_GBK" w:eastAsia="方正书宋_GBK" w:cs="方正书宋_GBK"/>
              </w:rPr>
              <w:t>186</w:t>
            </w:r>
          </w:p>
        </w:tc>
        <w:tc>
          <w:tcPr>
            <w:tcW w:w="883" w:type="dxa"/>
            <w:vAlign w:val="center"/>
          </w:tcPr>
          <w:p>
            <w:pPr>
              <w:spacing w:line="300" w:lineRule="exact"/>
              <w:jc w:val="right"/>
              <w:rPr>
                <w:rFonts w:ascii="方正书宋_GBK" w:eastAsia="方正书宋_GBK" w:cs="方正书宋_GBK"/>
              </w:rPr>
            </w:pPr>
            <w:r>
              <w:rPr>
                <w:rFonts w:ascii="方正书宋_GBK" w:eastAsia="方正书宋_GBK" w:cs="方正书宋_GBK"/>
              </w:rPr>
              <w:t>0.15</w:t>
            </w:r>
          </w:p>
        </w:tc>
        <w:tc>
          <w:tcPr>
            <w:tcW w:w="760" w:type="dxa"/>
            <w:vAlign w:val="center"/>
          </w:tcPr>
          <w:p>
            <w:pPr>
              <w:spacing w:line="300" w:lineRule="exact"/>
              <w:jc w:val="right"/>
              <w:rPr>
                <w:rFonts w:ascii="方正书宋_GBK" w:eastAsia="方正书宋_GBK" w:cs="方正书宋_GBK"/>
              </w:rPr>
            </w:pPr>
            <w:r>
              <w:rPr>
                <w:rFonts w:ascii="方正书宋_GBK" w:eastAsia="方正书宋_GBK" w:cs="方正书宋_GBK"/>
              </w:rPr>
              <w:t>27.9</w:t>
            </w:r>
          </w:p>
        </w:tc>
        <w:tc>
          <w:tcPr>
            <w:tcW w:w="760" w:type="dxa"/>
            <w:vAlign w:val="center"/>
          </w:tcPr>
          <w:p>
            <w:pPr>
              <w:spacing w:line="300" w:lineRule="exact"/>
              <w:jc w:val="right"/>
              <w:rPr>
                <w:rFonts w:ascii="方正书宋_GBK" w:eastAsia="方正书宋_GBK" w:cs="方正书宋_GBK"/>
              </w:rPr>
            </w:pPr>
            <w:r>
              <w:rPr>
                <w:rFonts w:ascii="方正书宋_GBK" w:eastAsia="方正书宋_GBK" w:cs="方正书宋_GBK"/>
              </w:rPr>
              <w:t>27.9</w:t>
            </w:r>
          </w:p>
        </w:tc>
        <w:tc>
          <w:tcPr>
            <w:tcW w:w="760" w:type="dxa"/>
            <w:vAlign w:val="center"/>
          </w:tcPr>
          <w:p>
            <w:pPr>
              <w:spacing w:line="300" w:lineRule="exact"/>
              <w:jc w:val="right"/>
              <w:rPr>
                <w:rFonts w:ascii="方正书宋_GBK" w:eastAsia="方正书宋_GBK" w:cs="方正书宋_GBK"/>
              </w:rPr>
            </w:pPr>
            <w:r>
              <w:rPr>
                <w:rFonts w:ascii="方正书宋_GBK" w:eastAsia="方正书宋_GBK" w:cs="方正书宋_GBK"/>
              </w:rPr>
              <w:t>27.9</w:t>
            </w:r>
          </w:p>
        </w:tc>
        <w:tc>
          <w:tcPr>
            <w:tcW w:w="427" w:type="dxa"/>
            <w:vAlign w:val="center"/>
          </w:tcPr>
          <w:p>
            <w:pPr>
              <w:spacing w:line="300" w:lineRule="exact"/>
              <w:jc w:val="right"/>
              <w:rPr>
                <w:rFonts w:ascii="方正书宋_GBK" w:eastAsia="方正书宋_GBK" w:cs="方正书宋_GBK"/>
              </w:rPr>
            </w:pPr>
          </w:p>
        </w:tc>
        <w:tc>
          <w:tcPr>
            <w:tcW w:w="427" w:type="dxa"/>
            <w:vAlign w:val="center"/>
          </w:tcPr>
          <w:p>
            <w:pPr>
              <w:spacing w:line="300" w:lineRule="exact"/>
              <w:jc w:val="right"/>
              <w:rPr>
                <w:rFonts w:ascii="方正书宋_GBK" w:eastAsia="方正书宋_GBK" w:cs="方正书宋_GBK"/>
              </w:rPr>
            </w:pPr>
          </w:p>
        </w:tc>
        <w:tc>
          <w:tcPr>
            <w:tcW w:w="427" w:type="dxa"/>
            <w:vAlign w:val="center"/>
          </w:tcPr>
          <w:p>
            <w:pPr>
              <w:spacing w:line="300" w:lineRule="exact"/>
              <w:jc w:val="right"/>
              <w:rPr>
                <w:rFonts w:ascii="方正书宋_GBK" w:eastAsia="方正书宋_GBK" w:cs="方正书宋_GBK"/>
              </w:rPr>
            </w:pPr>
          </w:p>
        </w:tc>
        <w:tc>
          <w:tcPr>
            <w:tcW w:w="427" w:type="dxa"/>
            <w:vAlign w:val="center"/>
          </w:tcPr>
          <w:p>
            <w:pPr>
              <w:spacing w:line="300" w:lineRule="exact"/>
              <w:jc w:val="right"/>
              <w:rPr>
                <w:rFonts w:ascii="方正书宋_GBK" w:eastAsia="方正书宋_GBK" w:cs="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091"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第七次全国人口普查</w:t>
            </w:r>
          </w:p>
        </w:tc>
        <w:tc>
          <w:tcPr>
            <w:tcW w:w="883" w:type="dxa"/>
            <w:vAlign w:val="center"/>
          </w:tcPr>
          <w:p>
            <w:pPr>
              <w:spacing w:line="300" w:lineRule="exact"/>
              <w:jc w:val="right"/>
              <w:rPr>
                <w:rFonts w:ascii="方正书宋_GBK" w:eastAsia="方正书宋_GBK" w:cs="方正书宋_GBK"/>
              </w:rPr>
            </w:pPr>
            <w:r>
              <w:rPr>
                <w:rFonts w:ascii="方正书宋_GBK" w:eastAsia="方正书宋_GBK" w:cs="方正书宋_GBK"/>
              </w:rPr>
              <w:t>50.00</w:t>
            </w:r>
          </w:p>
        </w:tc>
        <w:tc>
          <w:tcPr>
            <w:tcW w:w="427"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台式计算机</w:t>
            </w:r>
          </w:p>
        </w:tc>
        <w:tc>
          <w:tcPr>
            <w:tcW w:w="1349" w:type="dxa"/>
            <w:vAlign w:val="center"/>
          </w:tcPr>
          <w:p>
            <w:pPr>
              <w:spacing w:line="300" w:lineRule="exact"/>
              <w:jc w:val="left"/>
              <w:rPr>
                <w:rFonts w:ascii="方正书宋_GBK" w:eastAsia="方正书宋_GBK" w:cs="方正书宋_GBK"/>
              </w:rPr>
            </w:pPr>
            <w:r>
              <w:rPr>
                <w:rFonts w:ascii="方正书宋_GBK" w:eastAsia="方正书宋_GBK" w:cs="方正书宋_GBK"/>
              </w:rPr>
              <w:t>A02010104</w:t>
            </w:r>
          </w:p>
        </w:tc>
        <w:tc>
          <w:tcPr>
            <w:tcW w:w="427"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台</w:t>
            </w:r>
          </w:p>
        </w:tc>
        <w:tc>
          <w:tcPr>
            <w:tcW w:w="636" w:type="dxa"/>
            <w:vAlign w:val="center"/>
          </w:tcPr>
          <w:p>
            <w:pPr>
              <w:spacing w:line="300" w:lineRule="exact"/>
              <w:jc w:val="right"/>
              <w:rPr>
                <w:rFonts w:ascii="方正书宋_GBK" w:eastAsia="方正书宋_GBK" w:cs="方正书宋_GBK"/>
              </w:rPr>
            </w:pPr>
            <w:r>
              <w:rPr>
                <w:rFonts w:ascii="方正书宋_GBK" w:eastAsia="方正书宋_GBK" w:cs="方正书宋_GBK"/>
              </w:rPr>
              <w:t>2</w:t>
            </w:r>
          </w:p>
        </w:tc>
        <w:tc>
          <w:tcPr>
            <w:tcW w:w="883" w:type="dxa"/>
            <w:vAlign w:val="center"/>
          </w:tcPr>
          <w:p>
            <w:pPr>
              <w:spacing w:line="300" w:lineRule="exact"/>
              <w:jc w:val="right"/>
              <w:rPr>
                <w:rFonts w:ascii="方正书宋_GBK" w:eastAsia="方正书宋_GBK" w:cs="方正书宋_GBK"/>
              </w:rPr>
            </w:pPr>
            <w:r>
              <w:rPr>
                <w:rFonts w:ascii="方正书宋_GBK" w:eastAsia="方正书宋_GBK" w:cs="方正书宋_GBK"/>
              </w:rPr>
              <w:t>0.50</w:t>
            </w:r>
          </w:p>
        </w:tc>
        <w:tc>
          <w:tcPr>
            <w:tcW w:w="760" w:type="dxa"/>
            <w:vAlign w:val="center"/>
          </w:tcPr>
          <w:p>
            <w:pPr>
              <w:spacing w:line="300" w:lineRule="exact"/>
              <w:jc w:val="right"/>
              <w:rPr>
                <w:rFonts w:ascii="方正书宋_GBK" w:eastAsia="方正书宋_GBK" w:cs="方正书宋_GBK"/>
              </w:rPr>
            </w:pPr>
            <w:r>
              <w:rPr>
                <w:rFonts w:ascii="方正书宋_GBK" w:eastAsia="方正书宋_GBK" w:cs="方正书宋_GBK"/>
              </w:rPr>
              <w:t>1.00</w:t>
            </w:r>
          </w:p>
        </w:tc>
        <w:tc>
          <w:tcPr>
            <w:tcW w:w="760" w:type="dxa"/>
            <w:vAlign w:val="center"/>
          </w:tcPr>
          <w:p>
            <w:pPr>
              <w:spacing w:line="300" w:lineRule="exact"/>
              <w:jc w:val="right"/>
              <w:rPr>
                <w:rFonts w:ascii="方正书宋_GBK" w:eastAsia="方正书宋_GBK" w:cs="方正书宋_GBK"/>
              </w:rPr>
            </w:pPr>
            <w:r>
              <w:rPr>
                <w:rFonts w:ascii="方正书宋_GBK" w:eastAsia="方正书宋_GBK" w:cs="方正书宋_GBK"/>
              </w:rPr>
              <w:t>1.00</w:t>
            </w:r>
          </w:p>
        </w:tc>
        <w:tc>
          <w:tcPr>
            <w:tcW w:w="760" w:type="dxa"/>
            <w:vAlign w:val="center"/>
          </w:tcPr>
          <w:p>
            <w:pPr>
              <w:spacing w:line="300" w:lineRule="exact"/>
              <w:jc w:val="right"/>
              <w:rPr>
                <w:rFonts w:ascii="方正书宋_GBK" w:eastAsia="方正书宋_GBK" w:cs="方正书宋_GBK"/>
              </w:rPr>
            </w:pPr>
            <w:r>
              <w:rPr>
                <w:rFonts w:ascii="方正书宋_GBK" w:eastAsia="方正书宋_GBK" w:cs="方正书宋_GBK"/>
              </w:rPr>
              <w:t>1.00</w:t>
            </w:r>
          </w:p>
        </w:tc>
        <w:tc>
          <w:tcPr>
            <w:tcW w:w="427" w:type="dxa"/>
            <w:vAlign w:val="center"/>
          </w:tcPr>
          <w:p>
            <w:pPr>
              <w:spacing w:line="300" w:lineRule="exact"/>
              <w:jc w:val="right"/>
              <w:rPr>
                <w:rFonts w:ascii="方正书宋_GBK" w:eastAsia="方正书宋_GBK" w:cs="方正书宋_GBK"/>
              </w:rPr>
            </w:pPr>
          </w:p>
        </w:tc>
        <w:tc>
          <w:tcPr>
            <w:tcW w:w="427" w:type="dxa"/>
            <w:vAlign w:val="center"/>
          </w:tcPr>
          <w:p>
            <w:pPr>
              <w:spacing w:line="300" w:lineRule="exact"/>
              <w:jc w:val="right"/>
              <w:rPr>
                <w:rFonts w:ascii="方正书宋_GBK" w:eastAsia="方正书宋_GBK" w:cs="方正书宋_GBK"/>
              </w:rPr>
            </w:pPr>
          </w:p>
        </w:tc>
        <w:tc>
          <w:tcPr>
            <w:tcW w:w="427" w:type="dxa"/>
            <w:vAlign w:val="center"/>
          </w:tcPr>
          <w:p>
            <w:pPr>
              <w:spacing w:line="300" w:lineRule="exact"/>
              <w:jc w:val="right"/>
              <w:rPr>
                <w:rFonts w:ascii="方正书宋_GBK" w:eastAsia="方正书宋_GBK" w:cs="方正书宋_GBK"/>
              </w:rPr>
            </w:pPr>
          </w:p>
        </w:tc>
        <w:tc>
          <w:tcPr>
            <w:tcW w:w="427" w:type="dxa"/>
            <w:vAlign w:val="center"/>
          </w:tcPr>
          <w:p>
            <w:pPr>
              <w:spacing w:line="300" w:lineRule="exact"/>
              <w:jc w:val="right"/>
              <w:rPr>
                <w:rFonts w:ascii="方正书宋_GBK" w:eastAsia="方正书宋_GBK" w:cs="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091"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第七次全国人口普查</w:t>
            </w:r>
          </w:p>
        </w:tc>
        <w:tc>
          <w:tcPr>
            <w:tcW w:w="883" w:type="dxa"/>
            <w:vAlign w:val="center"/>
          </w:tcPr>
          <w:p>
            <w:pPr>
              <w:spacing w:line="300" w:lineRule="exact"/>
              <w:jc w:val="right"/>
              <w:rPr>
                <w:rFonts w:ascii="方正书宋_GBK" w:eastAsia="方正书宋_GBK" w:cs="方正书宋_GBK"/>
              </w:rPr>
            </w:pPr>
            <w:r>
              <w:rPr>
                <w:rFonts w:ascii="方正书宋_GBK" w:eastAsia="方正书宋_GBK" w:cs="方正书宋_GBK"/>
              </w:rPr>
              <w:t>50.00</w:t>
            </w:r>
          </w:p>
        </w:tc>
        <w:tc>
          <w:tcPr>
            <w:tcW w:w="427" w:type="dxa"/>
            <w:vAlign w:val="center"/>
          </w:tcPr>
          <w:p>
            <w:pPr>
              <w:spacing w:line="300" w:lineRule="exact"/>
              <w:jc w:val="left"/>
              <w:rPr>
                <w:rFonts w:ascii="方正书宋_GBK" w:eastAsia="方正书宋_GBK" w:cs="方正书宋_GBK"/>
              </w:rPr>
            </w:pPr>
            <w:r>
              <w:rPr>
                <w:rFonts w:hint="eastAsia" w:ascii="方正书宋_GBK" w:eastAsia="方正书宋_GBK" w:cs="方正书宋_GBK"/>
              </w:rPr>
              <w:t>便携式</w:t>
            </w:r>
            <w:r>
              <w:rPr>
                <w:rFonts w:ascii="方正书宋_GBK" w:eastAsia="方正书宋_GBK" w:cs="方正书宋_GBK"/>
              </w:rPr>
              <w:t xml:space="preserve"> </w:t>
            </w:r>
          </w:p>
        </w:tc>
        <w:tc>
          <w:tcPr>
            <w:tcW w:w="1349" w:type="dxa"/>
            <w:vAlign w:val="center"/>
          </w:tcPr>
          <w:p>
            <w:pPr>
              <w:spacing w:line="300" w:lineRule="exact"/>
              <w:jc w:val="left"/>
              <w:rPr>
                <w:rFonts w:ascii="方正书宋_GBK" w:eastAsia="方正书宋_GBK" w:cs="方正书宋_GBK"/>
                <w:sz w:val="15"/>
                <w:szCs w:val="15"/>
              </w:rPr>
            </w:pPr>
            <w:r>
              <w:rPr>
                <w:rFonts w:ascii="方正书宋_GBK" w:eastAsia="方正书宋_GBK" w:cs="方正书宋_GBK"/>
                <w:sz w:val="15"/>
                <w:szCs w:val="15"/>
              </w:rPr>
              <w:t>A02010105</w:t>
            </w:r>
          </w:p>
        </w:tc>
        <w:tc>
          <w:tcPr>
            <w:tcW w:w="427"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台</w:t>
            </w:r>
          </w:p>
        </w:tc>
        <w:tc>
          <w:tcPr>
            <w:tcW w:w="636" w:type="dxa"/>
            <w:vAlign w:val="center"/>
          </w:tcPr>
          <w:p>
            <w:pPr>
              <w:spacing w:line="300" w:lineRule="exact"/>
              <w:jc w:val="right"/>
              <w:rPr>
                <w:rFonts w:ascii="方正书宋_GBK" w:eastAsia="方正书宋_GBK" w:cs="方正书宋_GBK"/>
              </w:rPr>
            </w:pPr>
            <w:r>
              <w:rPr>
                <w:rFonts w:ascii="方正书宋_GBK" w:eastAsia="方正书宋_GBK" w:cs="方正书宋_GBK"/>
              </w:rPr>
              <w:t>1</w:t>
            </w:r>
          </w:p>
        </w:tc>
        <w:tc>
          <w:tcPr>
            <w:tcW w:w="883" w:type="dxa"/>
            <w:vAlign w:val="center"/>
          </w:tcPr>
          <w:p>
            <w:pPr>
              <w:spacing w:line="300" w:lineRule="exact"/>
              <w:jc w:val="right"/>
              <w:rPr>
                <w:rFonts w:ascii="方正书宋_GBK" w:eastAsia="方正书宋_GBK" w:cs="方正书宋_GBK"/>
              </w:rPr>
            </w:pPr>
            <w:r>
              <w:rPr>
                <w:rFonts w:ascii="方正书宋_GBK" w:eastAsia="方正书宋_GBK" w:cs="方正书宋_GBK"/>
              </w:rPr>
              <w:t>0.70</w:t>
            </w:r>
          </w:p>
        </w:tc>
        <w:tc>
          <w:tcPr>
            <w:tcW w:w="760" w:type="dxa"/>
            <w:vAlign w:val="center"/>
          </w:tcPr>
          <w:p>
            <w:pPr>
              <w:spacing w:line="300" w:lineRule="exact"/>
              <w:jc w:val="right"/>
              <w:rPr>
                <w:rFonts w:ascii="方正书宋_GBK" w:eastAsia="方正书宋_GBK" w:cs="方正书宋_GBK"/>
              </w:rPr>
            </w:pPr>
            <w:r>
              <w:rPr>
                <w:rFonts w:ascii="方正书宋_GBK" w:eastAsia="方正书宋_GBK" w:cs="方正书宋_GBK"/>
              </w:rPr>
              <w:t>0.70</w:t>
            </w:r>
          </w:p>
        </w:tc>
        <w:tc>
          <w:tcPr>
            <w:tcW w:w="760" w:type="dxa"/>
            <w:vAlign w:val="center"/>
          </w:tcPr>
          <w:p>
            <w:pPr>
              <w:spacing w:line="300" w:lineRule="exact"/>
              <w:jc w:val="right"/>
              <w:rPr>
                <w:rFonts w:ascii="方正书宋_GBK" w:eastAsia="方正书宋_GBK" w:cs="方正书宋_GBK"/>
              </w:rPr>
            </w:pPr>
            <w:r>
              <w:rPr>
                <w:rFonts w:ascii="方正书宋_GBK" w:eastAsia="方正书宋_GBK" w:cs="方正书宋_GBK"/>
              </w:rPr>
              <w:t>0.70</w:t>
            </w:r>
          </w:p>
        </w:tc>
        <w:tc>
          <w:tcPr>
            <w:tcW w:w="760" w:type="dxa"/>
            <w:vAlign w:val="center"/>
          </w:tcPr>
          <w:p>
            <w:pPr>
              <w:spacing w:line="300" w:lineRule="exact"/>
              <w:jc w:val="right"/>
              <w:rPr>
                <w:rFonts w:ascii="方正书宋_GBK" w:eastAsia="方正书宋_GBK" w:cs="方正书宋_GBK"/>
              </w:rPr>
            </w:pPr>
            <w:r>
              <w:rPr>
                <w:rFonts w:ascii="方正书宋_GBK" w:eastAsia="方正书宋_GBK" w:cs="方正书宋_GBK"/>
              </w:rPr>
              <w:t>0.70</w:t>
            </w:r>
          </w:p>
        </w:tc>
        <w:tc>
          <w:tcPr>
            <w:tcW w:w="427" w:type="dxa"/>
            <w:vAlign w:val="center"/>
          </w:tcPr>
          <w:p>
            <w:pPr>
              <w:spacing w:line="300" w:lineRule="exact"/>
              <w:jc w:val="right"/>
              <w:rPr>
                <w:rFonts w:ascii="方正书宋_GBK" w:eastAsia="方正书宋_GBK" w:cs="方正书宋_GBK"/>
              </w:rPr>
            </w:pPr>
          </w:p>
        </w:tc>
        <w:tc>
          <w:tcPr>
            <w:tcW w:w="427" w:type="dxa"/>
            <w:vAlign w:val="center"/>
          </w:tcPr>
          <w:p>
            <w:pPr>
              <w:spacing w:line="300" w:lineRule="exact"/>
              <w:jc w:val="right"/>
              <w:rPr>
                <w:rFonts w:ascii="方正书宋_GBK" w:eastAsia="方正书宋_GBK" w:cs="方正书宋_GBK"/>
              </w:rPr>
            </w:pPr>
          </w:p>
        </w:tc>
        <w:tc>
          <w:tcPr>
            <w:tcW w:w="427" w:type="dxa"/>
            <w:vAlign w:val="center"/>
          </w:tcPr>
          <w:p>
            <w:pPr>
              <w:spacing w:line="300" w:lineRule="exact"/>
              <w:jc w:val="right"/>
              <w:rPr>
                <w:rFonts w:ascii="方正书宋_GBK" w:eastAsia="方正书宋_GBK" w:cs="方正书宋_GBK"/>
              </w:rPr>
            </w:pPr>
          </w:p>
        </w:tc>
        <w:tc>
          <w:tcPr>
            <w:tcW w:w="427" w:type="dxa"/>
            <w:vAlign w:val="center"/>
          </w:tcPr>
          <w:p>
            <w:pPr>
              <w:spacing w:line="300" w:lineRule="exact"/>
              <w:jc w:val="right"/>
              <w:rPr>
                <w:rFonts w:ascii="方正书宋_GBK" w:eastAsia="方正书宋_GBK" w:cs="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091"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第七次全国人口普查</w:t>
            </w:r>
          </w:p>
        </w:tc>
        <w:tc>
          <w:tcPr>
            <w:tcW w:w="883" w:type="dxa"/>
            <w:vAlign w:val="center"/>
          </w:tcPr>
          <w:p>
            <w:pPr>
              <w:spacing w:line="300" w:lineRule="exact"/>
              <w:jc w:val="right"/>
              <w:rPr>
                <w:rFonts w:ascii="方正书宋_GBK" w:eastAsia="方正书宋_GBK" w:cs="方正书宋_GBK"/>
              </w:rPr>
            </w:pPr>
            <w:r>
              <w:rPr>
                <w:rFonts w:ascii="方正书宋_GBK" w:eastAsia="方正书宋_GBK" w:cs="方正书宋_GBK"/>
              </w:rPr>
              <w:t xml:space="preserve">50.00 </w:t>
            </w:r>
          </w:p>
        </w:tc>
        <w:tc>
          <w:tcPr>
            <w:tcW w:w="427"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专业技能培训服务</w:t>
            </w:r>
          </w:p>
        </w:tc>
        <w:tc>
          <w:tcPr>
            <w:tcW w:w="1349" w:type="dxa"/>
            <w:vAlign w:val="center"/>
          </w:tcPr>
          <w:p>
            <w:pPr>
              <w:spacing w:line="300" w:lineRule="exact"/>
              <w:jc w:val="left"/>
              <w:rPr>
                <w:rFonts w:ascii="方正书宋_GBK" w:eastAsia="方正书宋_GBK" w:cs="方正书宋_GBK"/>
              </w:rPr>
            </w:pPr>
            <w:r>
              <w:rPr>
                <w:rFonts w:ascii="方正书宋_GBK" w:eastAsia="方正书宋_GBK" w:cs="方正书宋_GBK"/>
              </w:rPr>
              <w:t>C1806</w:t>
            </w:r>
          </w:p>
        </w:tc>
        <w:tc>
          <w:tcPr>
            <w:tcW w:w="427"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次</w:t>
            </w:r>
          </w:p>
        </w:tc>
        <w:tc>
          <w:tcPr>
            <w:tcW w:w="636" w:type="dxa"/>
            <w:vAlign w:val="center"/>
          </w:tcPr>
          <w:p>
            <w:pPr>
              <w:spacing w:line="300" w:lineRule="exact"/>
              <w:jc w:val="right"/>
              <w:rPr>
                <w:rFonts w:ascii="方正书宋_GBK" w:eastAsia="方正书宋_GBK" w:cs="方正书宋_GBK"/>
              </w:rPr>
            </w:pPr>
            <w:r>
              <w:rPr>
                <w:rFonts w:ascii="方正书宋_GBK" w:eastAsia="方正书宋_GBK" w:cs="方正书宋_GBK"/>
              </w:rPr>
              <w:t>2.00</w:t>
            </w:r>
          </w:p>
        </w:tc>
        <w:tc>
          <w:tcPr>
            <w:tcW w:w="883" w:type="dxa"/>
            <w:vAlign w:val="center"/>
          </w:tcPr>
          <w:p>
            <w:pPr>
              <w:spacing w:line="300" w:lineRule="exact"/>
              <w:jc w:val="right"/>
              <w:rPr>
                <w:rFonts w:ascii="方正书宋_GBK" w:eastAsia="方正书宋_GBK" w:cs="方正书宋_GBK"/>
              </w:rPr>
            </w:pPr>
            <w:r>
              <w:rPr>
                <w:rFonts w:ascii="方正书宋_GBK" w:eastAsia="方正书宋_GBK" w:cs="方正书宋_GBK"/>
              </w:rPr>
              <w:t>0.80</w:t>
            </w:r>
          </w:p>
        </w:tc>
        <w:tc>
          <w:tcPr>
            <w:tcW w:w="760" w:type="dxa"/>
            <w:vAlign w:val="center"/>
          </w:tcPr>
          <w:p>
            <w:pPr>
              <w:spacing w:line="300" w:lineRule="exact"/>
              <w:jc w:val="right"/>
              <w:rPr>
                <w:rFonts w:ascii="方正书宋_GBK" w:eastAsia="方正书宋_GBK" w:cs="方正书宋_GBK"/>
              </w:rPr>
            </w:pPr>
            <w:r>
              <w:rPr>
                <w:rFonts w:ascii="方正书宋_GBK" w:eastAsia="方正书宋_GBK" w:cs="方正书宋_GBK"/>
              </w:rPr>
              <w:t>1.60</w:t>
            </w:r>
          </w:p>
        </w:tc>
        <w:tc>
          <w:tcPr>
            <w:tcW w:w="760" w:type="dxa"/>
            <w:vAlign w:val="center"/>
          </w:tcPr>
          <w:p>
            <w:pPr>
              <w:spacing w:line="300" w:lineRule="exact"/>
              <w:jc w:val="right"/>
              <w:rPr>
                <w:rFonts w:ascii="方正书宋_GBK" w:eastAsia="方正书宋_GBK" w:cs="方正书宋_GBK"/>
              </w:rPr>
            </w:pPr>
            <w:r>
              <w:rPr>
                <w:rFonts w:ascii="方正书宋_GBK" w:eastAsia="方正书宋_GBK" w:cs="方正书宋_GBK"/>
              </w:rPr>
              <w:t>1.60</w:t>
            </w:r>
          </w:p>
        </w:tc>
        <w:tc>
          <w:tcPr>
            <w:tcW w:w="760" w:type="dxa"/>
            <w:vAlign w:val="center"/>
          </w:tcPr>
          <w:p>
            <w:pPr>
              <w:spacing w:line="300" w:lineRule="exact"/>
              <w:jc w:val="right"/>
              <w:rPr>
                <w:rFonts w:ascii="方正书宋_GBK" w:eastAsia="方正书宋_GBK" w:cs="方正书宋_GBK"/>
              </w:rPr>
            </w:pPr>
            <w:r>
              <w:rPr>
                <w:rFonts w:ascii="方正书宋_GBK" w:eastAsia="方正书宋_GBK" w:cs="方正书宋_GBK"/>
              </w:rPr>
              <w:t>1.60</w:t>
            </w:r>
          </w:p>
        </w:tc>
        <w:tc>
          <w:tcPr>
            <w:tcW w:w="427" w:type="dxa"/>
            <w:vAlign w:val="center"/>
          </w:tcPr>
          <w:p>
            <w:pPr>
              <w:wordWrap w:val="0"/>
              <w:spacing w:line="300" w:lineRule="exact"/>
              <w:jc w:val="right"/>
              <w:rPr>
                <w:rFonts w:ascii="方正书宋_GBK" w:eastAsia="方正书宋_GBK" w:cs="方正书宋_GBK"/>
              </w:rPr>
            </w:pPr>
            <w:r>
              <w:rPr>
                <w:rFonts w:ascii="方正书宋_GBK" w:eastAsia="方正书宋_GBK" w:cs="方正书宋_GBK"/>
              </w:rPr>
              <w:t xml:space="preserve"> </w:t>
            </w:r>
          </w:p>
        </w:tc>
        <w:tc>
          <w:tcPr>
            <w:tcW w:w="427" w:type="dxa"/>
            <w:vAlign w:val="center"/>
          </w:tcPr>
          <w:p>
            <w:pPr>
              <w:spacing w:line="300" w:lineRule="exact"/>
              <w:jc w:val="right"/>
              <w:rPr>
                <w:rFonts w:ascii="方正书宋_GBK" w:eastAsia="方正书宋_GBK" w:cs="Times New Roman"/>
              </w:rPr>
            </w:pPr>
          </w:p>
        </w:tc>
        <w:tc>
          <w:tcPr>
            <w:tcW w:w="427" w:type="dxa"/>
            <w:vAlign w:val="center"/>
          </w:tcPr>
          <w:p>
            <w:pPr>
              <w:spacing w:line="300" w:lineRule="exact"/>
              <w:jc w:val="right"/>
              <w:rPr>
                <w:rFonts w:ascii="方正书宋_GBK" w:eastAsia="方正书宋_GBK" w:cs="Times New Roman"/>
              </w:rPr>
            </w:pPr>
          </w:p>
        </w:tc>
        <w:tc>
          <w:tcPr>
            <w:tcW w:w="427" w:type="dxa"/>
            <w:vAlign w:val="center"/>
          </w:tcPr>
          <w:p>
            <w:pPr>
              <w:spacing w:line="300" w:lineRule="exact"/>
              <w:jc w:val="right"/>
              <w:rPr>
                <w:rFonts w:ascii="方正书宋_GBK" w:eastAsia="方正书宋_GBK" w:cs="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091"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城乡住户调查</w:t>
            </w:r>
          </w:p>
        </w:tc>
        <w:tc>
          <w:tcPr>
            <w:tcW w:w="883" w:type="dxa"/>
            <w:vAlign w:val="center"/>
          </w:tcPr>
          <w:p>
            <w:pPr>
              <w:spacing w:line="300" w:lineRule="exact"/>
              <w:jc w:val="right"/>
              <w:rPr>
                <w:rFonts w:ascii="方正书宋_GBK" w:eastAsia="方正书宋_GBK" w:cs="方正书宋_GBK"/>
              </w:rPr>
            </w:pPr>
            <w:r>
              <w:rPr>
                <w:rFonts w:ascii="方正书宋_GBK" w:eastAsia="方正书宋_GBK" w:cs="方正书宋_GBK"/>
              </w:rPr>
              <w:t>18.024</w:t>
            </w:r>
          </w:p>
        </w:tc>
        <w:tc>
          <w:tcPr>
            <w:tcW w:w="427"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其他办公消耗用品及类似物品</w:t>
            </w:r>
          </w:p>
        </w:tc>
        <w:tc>
          <w:tcPr>
            <w:tcW w:w="1349" w:type="dxa"/>
            <w:vAlign w:val="center"/>
          </w:tcPr>
          <w:p>
            <w:pPr>
              <w:spacing w:line="300" w:lineRule="exact"/>
              <w:jc w:val="left"/>
              <w:rPr>
                <w:rFonts w:ascii="方正书宋_GBK" w:eastAsia="方正书宋_GBK" w:cs="方正书宋_GBK"/>
              </w:rPr>
            </w:pPr>
            <w:r>
              <w:rPr>
                <w:rFonts w:ascii="方正书宋_GBK" w:eastAsia="方正书宋_GBK" w:cs="方正书宋_GBK"/>
              </w:rPr>
              <w:t>A0999</w:t>
            </w:r>
          </w:p>
        </w:tc>
        <w:tc>
          <w:tcPr>
            <w:tcW w:w="427"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个</w:t>
            </w:r>
          </w:p>
        </w:tc>
        <w:tc>
          <w:tcPr>
            <w:tcW w:w="636" w:type="dxa"/>
            <w:vAlign w:val="center"/>
          </w:tcPr>
          <w:p>
            <w:pPr>
              <w:spacing w:line="300" w:lineRule="exact"/>
              <w:jc w:val="right"/>
              <w:rPr>
                <w:rFonts w:ascii="方正书宋_GBK" w:eastAsia="方正书宋_GBK" w:cs="方正书宋_GBK"/>
              </w:rPr>
            </w:pPr>
            <w:r>
              <w:rPr>
                <w:rFonts w:ascii="方正书宋_GBK" w:eastAsia="方正书宋_GBK" w:cs="方正书宋_GBK"/>
              </w:rPr>
              <w:t>1.00</w:t>
            </w:r>
          </w:p>
        </w:tc>
        <w:tc>
          <w:tcPr>
            <w:tcW w:w="883" w:type="dxa"/>
            <w:vAlign w:val="center"/>
          </w:tcPr>
          <w:p>
            <w:pPr>
              <w:spacing w:line="300" w:lineRule="exact"/>
              <w:jc w:val="right"/>
              <w:rPr>
                <w:rFonts w:ascii="方正书宋_GBK" w:eastAsia="方正书宋_GBK" w:cs="方正书宋_GBK"/>
              </w:rPr>
            </w:pPr>
            <w:r>
              <w:rPr>
                <w:rFonts w:ascii="方正书宋_GBK" w:eastAsia="方正书宋_GBK" w:cs="方正书宋_GBK"/>
              </w:rPr>
              <w:t>0.60</w:t>
            </w:r>
          </w:p>
        </w:tc>
        <w:tc>
          <w:tcPr>
            <w:tcW w:w="760" w:type="dxa"/>
            <w:vAlign w:val="center"/>
          </w:tcPr>
          <w:p>
            <w:pPr>
              <w:spacing w:line="300" w:lineRule="exact"/>
              <w:jc w:val="right"/>
              <w:rPr>
                <w:rFonts w:ascii="方正书宋_GBK" w:eastAsia="方正书宋_GBK" w:cs="方正书宋_GBK"/>
              </w:rPr>
            </w:pPr>
            <w:r>
              <w:rPr>
                <w:rFonts w:ascii="方正书宋_GBK" w:eastAsia="方正书宋_GBK" w:cs="方正书宋_GBK"/>
              </w:rPr>
              <w:t>0.60</w:t>
            </w:r>
          </w:p>
        </w:tc>
        <w:tc>
          <w:tcPr>
            <w:tcW w:w="760" w:type="dxa"/>
            <w:vAlign w:val="center"/>
          </w:tcPr>
          <w:p>
            <w:pPr>
              <w:spacing w:line="300" w:lineRule="exact"/>
              <w:jc w:val="right"/>
              <w:rPr>
                <w:rFonts w:ascii="方正书宋_GBK" w:eastAsia="方正书宋_GBK" w:cs="方正书宋_GBK"/>
              </w:rPr>
            </w:pPr>
            <w:r>
              <w:rPr>
                <w:rFonts w:ascii="方正书宋_GBK" w:eastAsia="方正书宋_GBK" w:cs="方正书宋_GBK"/>
              </w:rPr>
              <w:t>0.60</w:t>
            </w:r>
          </w:p>
        </w:tc>
        <w:tc>
          <w:tcPr>
            <w:tcW w:w="760" w:type="dxa"/>
            <w:vAlign w:val="center"/>
          </w:tcPr>
          <w:p>
            <w:pPr>
              <w:spacing w:line="300" w:lineRule="exact"/>
              <w:jc w:val="right"/>
              <w:rPr>
                <w:rFonts w:ascii="方正书宋_GBK" w:eastAsia="方正书宋_GBK" w:cs="方正书宋_GBK"/>
              </w:rPr>
            </w:pPr>
            <w:r>
              <w:rPr>
                <w:rFonts w:ascii="方正书宋_GBK" w:eastAsia="方正书宋_GBK" w:cs="方正书宋_GBK"/>
              </w:rPr>
              <w:t>0.60</w:t>
            </w:r>
          </w:p>
        </w:tc>
        <w:tc>
          <w:tcPr>
            <w:tcW w:w="427" w:type="dxa"/>
            <w:vAlign w:val="center"/>
          </w:tcPr>
          <w:p>
            <w:pPr>
              <w:spacing w:line="300" w:lineRule="exact"/>
              <w:jc w:val="right"/>
              <w:rPr>
                <w:rFonts w:ascii="方正书宋_GBK" w:eastAsia="方正书宋_GBK" w:cs="方正书宋_GBK"/>
              </w:rPr>
            </w:pPr>
          </w:p>
        </w:tc>
        <w:tc>
          <w:tcPr>
            <w:tcW w:w="427" w:type="dxa"/>
            <w:vAlign w:val="center"/>
          </w:tcPr>
          <w:p>
            <w:pPr>
              <w:spacing w:line="300" w:lineRule="exact"/>
              <w:jc w:val="right"/>
              <w:rPr>
                <w:rFonts w:ascii="方正书宋_GBK" w:eastAsia="方正书宋_GBK" w:cs="方正书宋_GBK"/>
              </w:rPr>
            </w:pPr>
          </w:p>
        </w:tc>
        <w:tc>
          <w:tcPr>
            <w:tcW w:w="427" w:type="dxa"/>
            <w:vAlign w:val="center"/>
          </w:tcPr>
          <w:p>
            <w:pPr>
              <w:spacing w:line="300" w:lineRule="exact"/>
              <w:jc w:val="right"/>
              <w:rPr>
                <w:rFonts w:ascii="方正书宋_GBK" w:eastAsia="方正书宋_GBK" w:cs="方正书宋_GBK"/>
              </w:rPr>
            </w:pPr>
          </w:p>
        </w:tc>
        <w:tc>
          <w:tcPr>
            <w:tcW w:w="427" w:type="dxa"/>
            <w:vAlign w:val="center"/>
          </w:tcPr>
          <w:p>
            <w:pPr>
              <w:spacing w:line="300" w:lineRule="exact"/>
              <w:jc w:val="right"/>
              <w:rPr>
                <w:rFonts w:ascii="方正书宋_GBK" w:eastAsia="方正书宋_GBK" w:cs="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091"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城乡住户调查</w:t>
            </w:r>
          </w:p>
        </w:tc>
        <w:tc>
          <w:tcPr>
            <w:tcW w:w="883" w:type="dxa"/>
            <w:vAlign w:val="center"/>
          </w:tcPr>
          <w:p>
            <w:pPr>
              <w:spacing w:line="300" w:lineRule="exact"/>
              <w:jc w:val="right"/>
              <w:rPr>
                <w:rFonts w:ascii="方正书宋_GBK" w:eastAsia="方正书宋_GBK" w:cs="方正书宋_GBK"/>
              </w:rPr>
            </w:pPr>
            <w:r>
              <w:rPr>
                <w:rFonts w:ascii="方正书宋_GBK" w:eastAsia="方正书宋_GBK" w:cs="方正书宋_GBK"/>
              </w:rPr>
              <w:t>18.024</w:t>
            </w:r>
          </w:p>
        </w:tc>
        <w:tc>
          <w:tcPr>
            <w:tcW w:w="427"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其他印刷品</w:t>
            </w:r>
          </w:p>
        </w:tc>
        <w:tc>
          <w:tcPr>
            <w:tcW w:w="1349" w:type="dxa"/>
            <w:vAlign w:val="center"/>
          </w:tcPr>
          <w:p>
            <w:pPr>
              <w:spacing w:line="300" w:lineRule="exact"/>
              <w:jc w:val="left"/>
              <w:rPr>
                <w:rFonts w:ascii="方正书宋_GBK" w:eastAsia="方正书宋_GBK" w:cs="方正书宋_GBK"/>
              </w:rPr>
            </w:pPr>
            <w:r>
              <w:rPr>
                <w:rFonts w:ascii="方正书宋_GBK" w:eastAsia="方正书宋_GBK" w:cs="方正书宋_GBK"/>
              </w:rPr>
              <w:t>A080299</w:t>
            </w:r>
          </w:p>
        </w:tc>
        <w:tc>
          <w:tcPr>
            <w:tcW w:w="427"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个</w:t>
            </w:r>
          </w:p>
        </w:tc>
        <w:tc>
          <w:tcPr>
            <w:tcW w:w="636" w:type="dxa"/>
            <w:vAlign w:val="center"/>
          </w:tcPr>
          <w:p>
            <w:pPr>
              <w:spacing w:line="300" w:lineRule="exact"/>
              <w:jc w:val="right"/>
              <w:rPr>
                <w:rFonts w:ascii="方正书宋_GBK" w:eastAsia="方正书宋_GBK" w:cs="方正书宋_GBK"/>
              </w:rPr>
            </w:pPr>
            <w:r>
              <w:rPr>
                <w:rFonts w:ascii="方正书宋_GBK" w:eastAsia="方正书宋_GBK" w:cs="方正书宋_GBK"/>
              </w:rPr>
              <w:t>1.00</w:t>
            </w:r>
          </w:p>
        </w:tc>
        <w:tc>
          <w:tcPr>
            <w:tcW w:w="883" w:type="dxa"/>
            <w:vAlign w:val="center"/>
          </w:tcPr>
          <w:p>
            <w:pPr>
              <w:spacing w:line="300" w:lineRule="exact"/>
              <w:jc w:val="right"/>
              <w:rPr>
                <w:rFonts w:ascii="方正书宋_GBK" w:eastAsia="方正书宋_GBK" w:cs="方正书宋_GBK"/>
              </w:rPr>
            </w:pPr>
            <w:r>
              <w:rPr>
                <w:rFonts w:ascii="方正书宋_GBK" w:eastAsia="方正书宋_GBK" w:cs="方正书宋_GBK"/>
              </w:rPr>
              <w:t>3.30</w:t>
            </w:r>
          </w:p>
        </w:tc>
        <w:tc>
          <w:tcPr>
            <w:tcW w:w="760" w:type="dxa"/>
            <w:vAlign w:val="center"/>
          </w:tcPr>
          <w:p>
            <w:pPr>
              <w:spacing w:line="300" w:lineRule="exact"/>
              <w:jc w:val="right"/>
              <w:rPr>
                <w:rFonts w:ascii="方正书宋_GBK" w:eastAsia="方正书宋_GBK" w:cs="方正书宋_GBK"/>
              </w:rPr>
            </w:pPr>
            <w:r>
              <w:rPr>
                <w:rFonts w:ascii="方正书宋_GBK" w:eastAsia="方正书宋_GBK" w:cs="方正书宋_GBK"/>
              </w:rPr>
              <w:t>3.30</w:t>
            </w:r>
          </w:p>
        </w:tc>
        <w:tc>
          <w:tcPr>
            <w:tcW w:w="760" w:type="dxa"/>
            <w:vAlign w:val="center"/>
          </w:tcPr>
          <w:p>
            <w:pPr>
              <w:spacing w:line="300" w:lineRule="exact"/>
              <w:jc w:val="right"/>
              <w:rPr>
                <w:rFonts w:ascii="方正书宋_GBK" w:eastAsia="方正书宋_GBK" w:cs="方正书宋_GBK"/>
              </w:rPr>
            </w:pPr>
            <w:r>
              <w:rPr>
                <w:rFonts w:ascii="方正书宋_GBK" w:eastAsia="方正书宋_GBK" w:cs="方正书宋_GBK"/>
              </w:rPr>
              <w:t>3.30</w:t>
            </w:r>
          </w:p>
        </w:tc>
        <w:tc>
          <w:tcPr>
            <w:tcW w:w="760" w:type="dxa"/>
            <w:vAlign w:val="center"/>
          </w:tcPr>
          <w:p>
            <w:pPr>
              <w:spacing w:line="300" w:lineRule="exact"/>
              <w:jc w:val="right"/>
              <w:rPr>
                <w:rFonts w:ascii="方正书宋_GBK" w:eastAsia="方正书宋_GBK" w:cs="方正书宋_GBK"/>
              </w:rPr>
            </w:pPr>
            <w:r>
              <w:rPr>
                <w:rFonts w:ascii="方正书宋_GBK" w:eastAsia="方正书宋_GBK" w:cs="方正书宋_GBK"/>
              </w:rPr>
              <w:t>3.30</w:t>
            </w:r>
          </w:p>
        </w:tc>
        <w:tc>
          <w:tcPr>
            <w:tcW w:w="427" w:type="dxa"/>
            <w:vAlign w:val="center"/>
          </w:tcPr>
          <w:p>
            <w:pPr>
              <w:spacing w:line="300" w:lineRule="exact"/>
              <w:jc w:val="right"/>
              <w:rPr>
                <w:rFonts w:ascii="方正书宋_GBK" w:eastAsia="方正书宋_GBK" w:cs="方正书宋_GBK"/>
              </w:rPr>
            </w:pPr>
          </w:p>
        </w:tc>
        <w:tc>
          <w:tcPr>
            <w:tcW w:w="427" w:type="dxa"/>
            <w:vAlign w:val="center"/>
          </w:tcPr>
          <w:p>
            <w:pPr>
              <w:spacing w:line="300" w:lineRule="exact"/>
              <w:jc w:val="right"/>
              <w:rPr>
                <w:rFonts w:ascii="方正书宋_GBK" w:eastAsia="方正书宋_GBK" w:cs="方正书宋_GBK"/>
              </w:rPr>
            </w:pPr>
          </w:p>
        </w:tc>
        <w:tc>
          <w:tcPr>
            <w:tcW w:w="427" w:type="dxa"/>
            <w:vAlign w:val="center"/>
          </w:tcPr>
          <w:p>
            <w:pPr>
              <w:spacing w:line="300" w:lineRule="exact"/>
              <w:jc w:val="right"/>
              <w:rPr>
                <w:rFonts w:ascii="方正书宋_GBK" w:eastAsia="方正书宋_GBK" w:cs="方正书宋_GBK"/>
              </w:rPr>
            </w:pPr>
          </w:p>
        </w:tc>
        <w:tc>
          <w:tcPr>
            <w:tcW w:w="427" w:type="dxa"/>
            <w:vAlign w:val="center"/>
          </w:tcPr>
          <w:p>
            <w:pPr>
              <w:spacing w:line="300" w:lineRule="exact"/>
              <w:jc w:val="right"/>
              <w:rPr>
                <w:rFonts w:ascii="方正书宋_GBK" w:eastAsia="方正书宋_GBK" w:cs="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091"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城乡住户调查</w:t>
            </w:r>
          </w:p>
        </w:tc>
        <w:tc>
          <w:tcPr>
            <w:tcW w:w="883" w:type="dxa"/>
            <w:vAlign w:val="center"/>
          </w:tcPr>
          <w:p>
            <w:pPr>
              <w:spacing w:line="300" w:lineRule="exact"/>
              <w:jc w:val="right"/>
              <w:rPr>
                <w:rFonts w:ascii="方正书宋_GBK" w:eastAsia="方正书宋_GBK" w:cs="方正书宋_GBK"/>
              </w:rPr>
            </w:pPr>
            <w:r>
              <w:rPr>
                <w:rFonts w:ascii="方正书宋_GBK" w:eastAsia="方正书宋_GBK" w:cs="方正书宋_GBK"/>
              </w:rPr>
              <w:t>18.024</w:t>
            </w:r>
          </w:p>
        </w:tc>
        <w:tc>
          <w:tcPr>
            <w:tcW w:w="427"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呼叫中心服务</w:t>
            </w:r>
          </w:p>
        </w:tc>
        <w:tc>
          <w:tcPr>
            <w:tcW w:w="1349" w:type="dxa"/>
            <w:vAlign w:val="center"/>
          </w:tcPr>
          <w:p>
            <w:pPr>
              <w:spacing w:line="300" w:lineRule="exact"/>
              <w:jc w:val="left"/>
              <w:rPr>
                <w:rFonts w:ascii="方正书宋_GBK" w:eastAsia="方正书宋_GBK" w:cs="方正书宋_GBK"/>
              </w:rPr>
            </w:pPr>
            <w:r>
              <w:rPr>
                <w:rFonts w:ascii="方正书宋_GBK" w:eastAsia="方正书宋_GBK" w:cs="方正书宋_GBK"/>
              </w:rPr>
              <w:t>C0209</w:t>
            </w:r>
          </w:p>
        </w:tc>
        <w:tc>
          <w:tcPr>
            <w:tcW w:w="427"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个</w:t>
            </w:r>
          </w:p>
        </w:tc>
        <w:tc>
          <w:tcPr>
            <w:tcW w:w="636" w:type="dxa"/>
            <w:vAlign w:val="center"/>
          </w:tcPr>
          <w:p>
            <w:pPr>
              <w:spacing w:line="300" w:lineRule="exact"/>
              <w:jc w:val="right"/>
              <w:rPr>
                <w:rFonts w:ascii="方正书宋_GBK" w:eastAsia="方正书宋_GBK" w:cs="方正书宋_GBK"/>
              </w:rPr>
            </w:pPr>
            <w:r>
              <w:rPr>
                <w:rFonts w:ascii="方正书宋_GBK" w:eastAsia="方正书宋_GBK" w:cs="方正书宋_GBK"/>
              </w:rPr>
              <w:t>99</w:t>
            </w:r>
          </w:p>
        </w:tc>
        <w:tc>
          <w:tcPr>
            <w:tcW w:w="883" w:type="dxa"/>
            <w:vAlign w:val="center"/>
          </w:tcPr>
          <w:p>
            <w:pPr>
              <w:spacing w:line="300" w:lineRule="exact"/>
              <w:jc w:val="right"/>
              <w:rPr>
                <w:rFonts w:ascii="方正书宋_GBK" w:eastAsia="方正书宋_GBK" w:cs="方正书宋_GBK"/>
              </w:rPr>
            </w:pPr>
            <w:r>
              <w:rPr>
                <w:rFonts w:ascii="方正书宋_GBK" w:eastAsia="方正书宋_GBK" w:cs="方正书宋_GBK"/>
              </w:rPr>
              <w:t>0.036</w:t>
            </w:r>
          </w:p>
        </w:tc>
        <w:tc>
          <w:tcPr>
            <w:tcW w:w="760" w:type="dxa"/>
            <w:vAlign w:val="center"/>
          </w:tcPr>
          <w:p>
            <w:pPr>
              <w:spacing w:line="300" w:lineRule="exact"/>
              <w:jc w:val="right"/>
              <w:rPr>
                <w:rFonts w:ascii="方正书宋_GBK" w:eastAsia="方正书宋_GBK" w:cs="方正书宋_GBK"/>
              </w:rPr>
            </w:pPr>
            <w:r>
              <w:rPr>
                <w:rFonts w:ascii="方正书宋_GBK" w:eastAsia="方正书宋_GBK" w:cs="方正书宋_GBK"/>
              </w:rPr>
              <w:t>3.564</w:t>
            </w:r>
          </w:p>
        </w:tc>
        <w:tc>
          <w:tcPr>
            <w:tcW w:w="760" w:type="dxa"/>
            <w:vAlign w:val="center"/>
          </w:tcPr>
          <w:p>
            <w:pPr>
              <w:spacing w:line="300" w:lineRule="exact"/>
              <w:jc w:val="right"/>
              <w:rPr>
                <w:rFonts w:ascii="方正书宋_GBK" w:eastAsia="方正书宋_GBK" w:cs="方正书宋_GBK"/>
              </w:rPr>
            </w:pPr>
            <w:r>
              <w:rPr>
                <w:rFonts w:ascii="方正书宋_GBK" w:eastAsia="方正书宋_GBK" w:cs="方正书宋_GBK"/>
              </w:rPr>
              <w:t>3.564</w:t>
            </w:r>
          </w:p>
        </w:tc>
        <w:tc>
          <w:tcPr>
            <w:tcW w:w="760" w:type="dxa"/>
            <w:vAlign w:val="center"/>
          </w:tcPr>
          <w:p>
            <w:pPr>
              <w:spacing w:line="300" w:lineRule="exact"/>
              <w:jc w:val="right"/>
              <w:rPr>
                <w:rFonts w:ascii="方正书宋_GBK" w:eastAsia="方正书宋_GBK" w:cs="方正书宋_GBK"/>
              </w:rPr>
            </w:pPr>
            <w:r>
              <w:rPr>
                <w:rFonts w:ascii="方正书宋_GBK" w:eastAsia="方正书宋_GBK" w:cs="方正书宋_GBK"/>
              </w:rPr>
              <w:t>3.564</w:t>
            </w:r>
          </w:p>
        </w:tc>
        <w:tc>
          <w:tcPr>
            <w:tcW w:w="427" w:type="dxa"/>
            <w:vAlign w:val="center"/>
          </w:tcPr>
          <w:p>
            <w:pPr>
              <w:spacing w:line="300" w:lineRule="exact"/>
              <w:jc w:val="right"/>
              <w:rPr>
                <w:rFonts w:ascii="方正书宋_GBK" w:eastAsia="方正书宋_GBK" w:cs="方正书宋_GBK"/>
              </w:rPr>
            </w:pPr>
          </w:p>
        </w:tc>
        <w:tc>
          <w:tcPr>
            <w:tcW w:w="427" w:type="dxa"/>
            <w:vAlign w:val="center"/>
          </w:tcPr>
          <w:p>
            <w:pPr>
              <w:spacing w:line="300" w:lineRule="exact"/>
              <w:jc w:val="right"/>
              <w:rPr>
                <w:rFonts w:ascii="方正书宋_GBK" w:eastAsia="方正书宋_GBK" w:cs="方正书宋_GBK"/>
              </w:rPr>
            </w:pPr>
          </w:p>
        </w:tc>
        <w:tc>
          <w:tcPr>
            <w:tcW w:w="427" w:type="dxa"/>
            <w:vAlign w:val="center"/>
          </w:tcPr>
          <w:p>
            <w:pPr>
              <w:spacing w:line="300" w:lineRule="exact"/>
              <w:jc w:val="right"/>
              <w:rPr>
                <w:rFonts w:ascii="方正书宋_GBK" w:eastAsia="方正书宋_GBK" w:cs="方正书宋_GBK"/>
              </w:rPr>
            </w:pPr>
          </w:p>
        </w:tc>
        <w:tc>
          <w:tcPr>
            <w:tcW w:w="427" w:type="dxa"/>
            <w:vAlign w:val="center"/>
          </w:tcPr>
          <w:p>
            <w:pPr>
              <w:spacing w:line="300" w:lineRule="exact"/>
              <w:jc w:val="right"/>
              <w:rPr>
                <w:rFonts w:ascii="方正书宋_GBK" w:eastAsia="方正书宋_GBK" w:cs="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091"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统计内网</w:t>
            </w:r>
          </w:p>
        </w:tc>
        <w:tc>
          <w:tcPr>
            <w:tcW w:w="883" w:type="dxa"/>
            <w:vAlign w:val="center"/>
          </w:tcPr>
          <w:p>
            <w:pPr>
              <w:spacing w:line="300" w:lineRule="exact"/>
              <w:jc w:val="right"/>
              <w:rPr>
                <w:rFonts w:ascii="方正书宋_GBK" w:eastAsia="方正书宋_GBK" w:cs="方正书宋_GBK"/>
              </w:rPr>
            </w:pPr>
            <w:r>
              <w:rPr>
                <w:rFonts w:ascii="方正书宋_GBK" w:eastAsia="方正书宋_GBK" w:cs="方正书宋_GBK"/>
              </w:rPr>
              <w:t>0.946</w:t>
            </w:r>
          </w:p>
        </w:tc>
        <w:tc>
          <w:tcPr>
            <w:tcW w:w="427"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呼叫中心服务</w:t>
            </w:r>
          </w:p>
        </w:tc>
        <w:tc>
          <w:tcPr>
            <w:tcW w:w="1349" w:type="dxa"/>
            <w:vAlign w:val="center"/>
          </w:tcPr>
          <w:p>
            <w:pPr>
              <w:spacing w:line="300" w:lineRule="exact"/>
              <w:jc w:val="left"/>
              <w:rPr>
                <w:rFonts w:ascii="方正书宋_GBK" w:eastAsia="方正书宋_GBK" w:cs="方正书宋_GBK"/>
              </w:rPr>
            </w:pPr>
            <w:r>
              <w:rPr>
                <w:rFonts w:ascii="方正书宋_GBK" w:eastAsia="方正书宋_GBK" w:cs="方正书宋_GBK"/>
              </w:rPr>
              <w:t>C0209</w:t>
            </w:r>
          </w:p>
        </w:tc>
        <w:tc>
          <w:tcPr>
            <w:tcW w:w="427"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个</w:t>
            </w:r>
          </w:p>
        </w:tc>
        <w:tc>
          <w:tcPr>
            <w:tcW w:w="636" w:type="dxa"/>
            <w:vAlign w:val="center"/>
          </w:tcPr>
          <w:p>
            <w:pPr>
              <w:spacing w:line="300" w:lineRule="exact"/>
              <w:jc w:val="right"/>
              <w:rPr>
                <w:rFonts w:ascii="方正书宋_GBK" w:eastAsia="方正书宋_GBK" w:cs="方正书宋_GBK"/>
              </w:rPr>
            </w:pPr>
            <w:r>
              <w:rPr>
                <w:rFonts w:ascii="方正书宋_GBK" w:eastAsia="方正书宋_GBK" w:cs="方正书宋_GBK"/>
              </w:rPr>
              <w:t>1</w:t>
            </w:r>
          </w:p>
        </w:tc>
        <w:tc>
          <w:tcPr>
            <w:tcW w:w="883" w:type="dxa"/>
            <w:vAlign w:val="center"/>
          </w:tcPr>
          <w:p>
            <w:pPr>
              <w:spacing w:line="300" w:lineRule="exact"/>
              <w:jc w:val="right"/>
              <w:rPr>
                <w:rFonts w:ascii="方正书宋_GBK" w:eastAsia="方正书宋_GBK" w:cs="方正书宋_GBK"/>
              </w:rPr>
            </w:pPr>
            <w:r>
              <w:rPr>
                <w:rFonts w:ascii="方正书宋_GBK" w:eastAsia="方正书宋_GBK" w:cs="方正书宋_GBK"/>
              </w:rPr>
              <w:t>0.946</w:t>
            </w:r>
          </w:p>
        </w:tc>
        <w:tc>
          <w:tcPr>
            <w:tcW w:w="760" w:type="dxa"/>
            <w:vAlign w:val="center"/>
          </w:tcPr>
          <w:p>
            <w:pPr>
              <w:spacing w:line="300" w:lineRule="exact"/>
              <w:jc w:val="right"/>
              <w:rPr>
                <w:rFonts w:ascii="方正书宋_GBK" w:eastAsia="方正书宋_GBK" w:cs="方正书宋_GBK"/>
              </w:rPr>
            </w:pPr>
            <w:r>
              <w:rPr>
                <w:rFonts w:ascii="方正书宋_GBK" w:eastAsia="方正书宋_GBK" w:cs="方正书宋_GBK"/>
              </w:rPr>
              <w:t>0.946</w:t>
            </w:r>
          </w:p>
        </w:tc>
        <w:tc>
          <w:tcPr>
            <w:tcW w:w="760" w:type="dxa"/>
            <w:vAlign w:val="center"/>
          </w:tcPr>
          <w:p>
            <w:pPr>
              <w:spacing w:line="300" w:lineRule="exact"/>
              <w:jc w:val="right"/>
              <w:rPr>
                <w:rFonts w:ascii="方正书宋_GBK" w:eastAsia="方正书宋_GBK" w:cs="方正书宋_GBK"/>
              </w:rPr>
            </w:pPr>
            <w:r>
              <w:rPr>
                <w:rFonts w:ascii="方正书宋_GBK" w:eastAsia="方正书宋_GBK" w:cs="方正书宋_GBK"/>
              </w:rPr>
              <w:t>0.946</w:t>
            </w:r>
          </w:p>
        </w:tc>
        <w:tc>
          <w:tcPr>
            <w:tcW w:w="760" w:type="dxa"/>
            <w:vAlign w:val="center"/>
          </w:tcPr>
          <w:p>
            <w:pPr>
              <w:spacing w:line="300" w:lineRule="exact"/>
              <w:jc w:val="right"/>
              <w:rPr>
                <w:rFonts w:ascii="方正书宋_GBK" w:eastAsia="方正书宋_GBK" w:cs="方正书宋_GBK"/>
              </w:rPr>
            </w:pPr>
            <w:r>
              <w:rPr>
                <w:rFonts w:ascii="方正书宋_GBK" w:eastAsia="方正书宋_GBK" w:cs="方正书宋_GBK"/>
              </w:rPr>
              <w:t>0.946</w:t>
            </w:r>
          </w:p>
        </w:tc>
        <w:tc>
          <w:tcPr>
            <w:tcW w:w="427" w:type="dxa"/>
            <w:vAlign w:val="center"/>
          </w:tcPr>
          <w:p>
            <w:pPr>
              <w:spacing w:line="300" w:lineRule="exact"/>
              <w:jc w:val="right"/>
              <w:rPr>
                <w:rFonts w:ascii="方正书宋_GBK" w:eastAsia="方正书宋_GBK" w:cs="方正书宋_GBK"/>
              </w:rPr>
            </w:pPr>
          </w:p>
        </w:tc>
        <w:tc>
          <w:tcPr>
            <w:tcW w:w="427" w:type="dxa"/>
            <w:vAlign w:val="center"/>
          </w:tcPr>
          <w:p>
            <w:pPr>
              <w:spacing w:line="300" w:lineRule="exact"/>
              <w:jc w:val="right"/>
              <w:rPr>
                <w:rFonts w:ascii="方正书宋_GBK" w:eastAsia="方正书宋_GBK" w:cs="方正书宋_GBK"/>
              </w:rPr>
            </w:pPr>
          </w:p>
        </w:tc>
        <w:tc>
          <w:tcPr>
            <w:tcW w:w="427" w:type="dxa"/>
            <w:vAlign w:val="center"/>
          </w:tcPr>
          <w:p>
            <w:pPr>
              <w:spacing w:line="300" w:lineRule="exact"/>
              <w:jc w:val="right"/>
              <w:rPr>
                <w:rFonts w:ascii="方正书宋_GBK" w:eastAsia="方正书宋_GBK" w:cs="方正书宋_GBK"/>
              </w:rPr>
            </w:pPr>
          </w:p>
        </w:tc>
        <w:tc>
          <w:tcPr>
            <w:tcW w:w="427" w:type="dxa"/>
            <w:vAlign w:val="center"/>
          </w:tcPr>
          <w:p>
            <w:pPr>
              <w:spacing w:line="300" w:lineRule="exact"/>
              <w:jc w:val="right"/>
              <w:rPr>
                <w:rFonts w:ascii="方正书宋_GBK" w:eastAsia="方正书宋_GBK" w:cs="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091"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企业统计员补贴</w:t>
            </w:r>
          </w:p>
        </w:tc>
        <w:tc>
          <w:tcPr>
            <w:tcW w:w="883" w:type="dxa"/>
            <w:vAlign w:val="center"/>
          </w:tcPr>
          <w:p>
            <w:pPr>
              <w:spacing w:line="300" w:lineRule="exact"/>
              <w:jc w:val="right"/>
              <w:rPr>
                <w:rFonts w:ascii="方正书宋_GBK" w:eastAsia="方正书宋_GBK" w:cs="方正书宋_GBK"/>
              </w:rPr>
            </w:pPr>
            <w:r>
              <w:rPr>
                <w:rFonts w:ascii="方正书宋_GBK" w:eastAsia="方正书宋_GBK" w:cs="方正书宋_GBK"/>
              </w:rPr>
              <w:t>14.64</w:t>
            </w:r>
          </w:p>
        </w:tc>
        <w:tc>
          <w:tcPr>
            <w:tcW w:w="427"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其他服务</w:t>
            </w:r>
          </w:p>
        </w:tc>
        <w:tc>
          <w:tcPr>
            <w:tcW w:w="1349" w:type="dxa"/>
            <w:vAlign w:val="center"/>
          </w:tcPr>
          <w:p>
            <w:pPr>
              <w:spacing w:line="300" w:lineRule="exact"/>
              <w:jc w:val="left"/>
              <w:rPr>
                <w:rFonts w:ascii="方正书宋_GBK" w:eastAsia="方正书宋_GBK" w:cs="方正书宋_GBK"/>
              </w:rPr>
            </w:pPr>
            <w:r>
              <w:rPr>
                <w:rFonts w:ascii="方正书宋_GBK" w:eastAsia="方正书宋_GBK" w:cs="方正书宋_GBK"/>
              </w:rPr>
              <w:t>C99</w:t>
            </w:r>
          </w:p>
        </w:tc>
        <w:tc>
          <w:tcPr>
            <w:tcW w:w="427"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个</w:t>
            </w:r>
          </w:p>
        </w:tc>
        <w:tc>
          <w:tcPr>
            <w:tcW w:w="636" w:type="dxa"/>
            <w:vAlign w:val="center"/>
          </w:tcPr>
          <w:p>
            <w:pPr>
              <w:spacing w:line="300" w:lineRule="exact"/>
              <w:jc w:val="right"/>
              <w:rPr>
                <w:rFonts w:ascii="方正书宋_GBK" w:eastAsia="方正书宋_GBK" w:cs="方正书宋_GBK"/>
              </w:rPr>
            </w:pPr>
            <w:r>
              <w:rPr>
                <w:rFonts w:ascii="方正书宋_GBK" w:eastAsia="方正书宋_GBK" w:cs="方正书宋_GBK"/>
              </w:rPr>
              <w:t>122</w:t>
            </w:r>
          </w:p>
        </w:tc>
        <w:tc>
          <w:tcPr>
            <w:tcW w:w="883" w:type="dxa"/>
            <w:vAlign w:val="center"/>
          </w:tcPr>
          <w:p>
            <w:pPr>
              <w:spacing w:line="300" w:lineRule="exact"/>
              <w:jc w:val="right"/>
              <w:rPr>
                <w:rFonts w:ascii="方正书宋_GBK" w:eastAsia="方正书宋_GBK" w:cs="方正书宋_GBK"/>
              </w:rPr>
            </w:pPr>
            <w:r>
              <w:rPr>
                <w:rFonts w:ascii="方正书宋_GBK" w:eastAsia="方正书宋_GBK" w:cs="方正书宋_GBK"/>
              </w:rPr>
              <w:t>0.12</w:t>
            </w:r>
          </w:p>
        </w:tc>
        <w:tc>
          <w:tcPr>
            <w:tcW w:w="760" w:type="dxa"/>
            <w:vAlign w:val="center"/>
          </w:tcPr>
          <w:p>
            <w:pPr>
              <w:spacing w:line="300" w:lineRule="exact"/>
              <w:jc w:val="right"/>
              <w:rPr>
                <w:rFonts w:ascii="方正书宋_GBK" w:eastAsia="方正书宋_GBK" w:cs="方正书宋_GBK"/>
              </w:rPr>
            </w:pPr>
            <w:r>
              <w:rPr>
                <w:rFonts w:ascii="方正书宋_GBK" w:eastAsia="方正书宋_GBK" w:cs="方正书宋_GBK"/>
              </w:rPr>
              <w:t>14.64</w:t>
            </w:r>
          </w:p>
        </w:tc>
        <w:tc>
          <w:tcPr>
            <w:tcW w:w="760" w:type="dxa"/>
            <w:vAlign w:val="center"/>
          </w:tcPr>
          <w:p>
            <w:pPr>
              <w:spacing w:line="300" w:lineRule="exact"/>
              <w:jc w:val="right"/>
              <w:rPr>
                <w:rFonts w:ascii="方正书宋_GBK" w:eastAsia="方正书宋_GBK" w:cs="方正书宋_GBK"/>
              </w:rPr>
            </w:pPr>
            <w:r>
              <w:rPr>
                <w:rFonts w:ascii="方正书宋_GBK" w:eastAsia="方正书宋_GBK" w:cs="方正书宋_GBK"/>
              </w:rPr>
              <w:t>14.64</w:t>
            </w:r>
          </w:p>
        </w:tc>
        <w:tc>
          <w:tcPr>
            <w:tcW w:w="760" w:type="dxa"/>
            <w:vAlign w:val="center"/>
          </w:tcPr>
          <w:p>
            <w:pPr>
              <w:spacing w:line="300" w:lineRule="exact"/>
              <w:jc w:val="right"/>
              <w:rPr>
                <w:rFonts w:ascii="方正书宋_GBK" w:eastAsia="方正书宋_GBK" w:cs="方正书宋_GBK"/>
              </w:rPr>
            </w:pPr>
            <w:r>
              <w:rPr>
                <w:rFonts w:ascii="方正书宋_GBK" w:eastAsia="方正书宋_GBK" w:cs="方正书宋_GBK"/>
              </w:rPr>
              <w:t>14.64</w:t>
            </w:r>
          </w:p>
        </w:tc>
        <w:tc>
          <w:tcPr>
            <w:tcW w:w="427" w:type="dxa"/>
            <w:vAlign w:val="center"/>
          </w:tcPr>
          <w:p>
            <w:pPr>
              <w:spacing w:line="300" w:lineRule="exact"/>
              <w:jc w:val="right"/>
              <w:rPr>
                <w:rFonts w:ascii="方正书宋_GBK" w:eastAsia="方正书宋_GBK" w:cs="方正书宋_GBK"/>
              </w:rPr>
            </w:pPr>
          </w:p>
        </w:tc>
        <w:tc>
          <w:tcPr>
            <w:tcW w:w="427" w:type="dxa"/>
            <w:vAlign w:val="center"/>
          </w:tcPr>
          <w:p>
            <w:pPr>
              <w:spacing w:line="300" w:lineRule="exact"/>
              <w:jc w:val="right"/>
              <w:rPr>
                <w:rFonts w:ascii="方正书宋_GBK" w:eastAsia="方正书宋_GBK" w:cs="方正书宋_GBK"/>
              </w:rPr>
            </w:pPr>
          </w:p>
        </w:tc>
        <w:tc>
          <w:tcPr>
            <w:tcW w:w="427" w:type="dxa"/>
            <w:vAlign w:val="center"/>
          </w:tcPr>
          <w:p>
            <w:pPr>
              <w:spacing w:line="300" w:lineRule="exact"/>
              <w:jc w:val="right"/>
              <w:rPr>
                <w:rFonts w:ascii="方正书宋_GBK" w:eastAsia="方正书宋_GBK" w:cs="方正书宋_GBK"/>
              </w:rPr>
            </w:pPr>
          </w:p>
        </w:tc>
        <w:tc>
          <w:tcPr>
            <w:tcW w:w="427" w:type="dxa"/>
            <w:vAlign w:val="center"/>
          </w:tcPr>
          <w:p>
            <w:pPr>
              <w:spacing w:line="300" w:lineRule="exact"/>
              <w:jc w:val="right"/>
              <w:rPr>
                <w:rFonts w:ascii="方正书宋_GBK" w:eastAsia="方正书宋_GBK" w:cs="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091"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修缮费</w:t>
            </w:r>
          </w:p>
        </w:tc>
        <w:tc>
          <w:tcPr>
            <w:tcW w:w="883" w:type="dxa"/>
            <w:vAlign w:val="center"/>
          </w:tcPr>
          <w:p>
            <w:pPr>
              <w:spacing w:line="300" w:lineRule="exact"/>
              <w:jc w:val="right"/>
              <w:rPr>
                <w:rFonts w:ascii="方正书宋_GBK" w:eastAsia="方正书宋_GBK" w:cs="方正书宋_GBK"/>
              </w:rPr>
            </w:pPr>
            <w:r>
              <w:rPr>
                <w:rFonts w:ascii="方正书宋_GBK" w:eastAsia="方正书宋_GBK" w:cs="方正书宋_GBK"/>
              </w:rPr>
              <w:t>5.00</w:t>
            </w:r>
          </w:p>
        </w:tc>
        <w:tc>
          <w:tcPr>
            <w:tcW w:w="427"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办公用房施工</w:t>
            </w:r>
          </w:p>
        </w:tc>
        <w:tc>
          <w:tcPr>
            <w:tcW w:w="1349" w:type="dxa"/>
            <w:vAlign w:val="center"/>
          </w:tcPr>
          <w:p>
            <w:pPr>
              <w:spacing w:line="300" w:lineRule="exact"/>
              <w:jc w:val="left"/>
              <w:rPr>
                <w:rFonts w:ascii="方正书宋_GBK" w:eastAsia="方正书宋_GBK" w:cs="方正书宋_GBK"/>
              </w:rPr>
            </w:pPr>
            <w:r>
              <w:rPr>
                <w:rFonts w:ascii="方正书宋_GBK" w:eastAsia="方正书宋_GBK" w:cs="方正书宋_GBK"/>
              </w:rPr>
              <w:t>B010401</w:t>
            </w:r>
          </w:p>
        </w:tc>
        <w:tc>
          <w:tcPr>
            <w:tcW w:w="427"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间</w:t>
            </w:r>
          </w:p>
        </w:tc>
        <w:tc>
          <w:tcPr>
            <w:tcW w:w="636" w:type="dxa"/>
            <w:vAlign w:val="center"/>
          </w:tcPr>
          <w:p>
            <w:pPr>
              <w:spacing w:line="300" w:lineRule="exact"/>
              <w:jc w:val="right"/>
              <w:rPr>
                <w:rFonts w:ascii="方正书宋_GBK" w:eastAsia="方正书宋_GBK" w:cs="方正书宋_GBK"/>
              </w:rPr>
            </w:pPr>
            <w:r>
              <w:rPr>
                <w:rFonts w:ascii="方正书宋_GBK" w:eastAsia="方正书宋_GBK" w:cs="方正书宋_GBK"/>
              </w:rPr>
              <w:t>16</w:t>
            </w:r>
          </w:p>
        </w:tc>
        <w:tc>
          <w:tcPr>
            <w:tcW w:w="883" w:type="dxa"/>
            <w:vAlign w:val="center"/>
          </w:tcPr>
          <w:p>
            <w:pPr>
              <w:spacing w:line="300" w:lineRule="exact"/>
              <w:jc w:val="right"/>
              <w:rPr>
                <w:rFonts w:ascii="方正书宋_GBK" w:eastAsia="方正书宋_GBK" w:cs="方正书宋_GBK"/>
              </w:rPr>
            </w:pPr>
            <w:r>
              <w:rPr>
                <w:rFonts w:ascii="方正书宋_GBK" w:eastAsia="方正书宋_GBK" w:cs="方正书宋_GBK"/>
              </w:rPr>
              <w:t>0.3125</w:t>
            </w:r>
          </w:p>
        </w:tc>
        <w:tc>
          <w:tcPr>
            <w:tcW w:w="760" w:type="dxa"/>
            <w:vAlign w:val="center"/>
          </w:tcPr>
          <w:p>
            <w:pPr>
              <w:spacing w:line="300" w:lineRule="exact"/>
              <w:jc w:val="right"/>
              <w:rPr>
                <w:rFonts w:ascii="方正书宋_GBK" w:eastAsia="方正书宋_GBK" w:cs="方正书宋_GBK"/>
              </w:rPr>
            </w:pPr>
            <w:r>
              <w:rPr>
                <w:rFonts w:ascii="方正书宋_GBK" w:eastAsia="方正书宋_GBK" w:cs="方正书宋_GBK"/>
              </w:rPr>
              <w:t>5.00</w:t>
            </w:r>
          </w:p>
        </w:tc>
        <w:tc>
          <w:tcPr>
            <w:tcW w:w="760" w:type="dxa"/>
            <w:vAlign w:val="center"/>
          </w:tcPr>
          <w:p>
            <w:pPr>
              <w:spacing w:line="300" w:lineRule="exact"/>
              <w:jc w:val="right"/>
              <w:rPr>
                <w:rFonts w:ascii="方正书宋_GBK" w:eastAsia="方正书宋_GBK" w:cs="方正书宋_GBK"/>
              </w:rPr>
            </w:pPr>
            <w:r>
              <w:rPr>
                <w:rFonts w:ascii="方正书宋_GBK" w:eastAsia="方正书宋_GBK" w:cs="方正书宋_GBK"/>
              </w:rPr>
              <w:t>5.00</w:t>
            </w:r>
          </w:p>
        </w:tc>
        <w:tc>
          <w:tcPr>
            <w:tcW w:w="760" w:type="dxa"/>
            <w:vAlign w:val="center"/>
          </w:tcPr>
          <w:p>
            <w:pPr>
              <w:spacing w:line="300" w:lineRule="exact"/>
              <w:jc w:val="right"/>
              <w:rPr>
                <w:rFonts w:ascii="方正书宋_GBK" w:eastAsia="方正书宋_GBK" w:cs="方正书宋_GBK"/>
              </w:rPr>
            </w:pPr>
            <w:r>
              <w:rPr>
                <w:rFonts w:ascii="方正书宋_GBK" w:eastAsia="方正书宋_GBK" w:cs="方正书宋_GBK"/>
              </w:rPr>
              <w:t>5.00</w:t>
            </w:r>
          </w:p>
        </w:tc>
        <w:tc>
          <w:tcPr>
            <w:tcW w:w="427" w:type="dxa"/>
            <w:vAlign w:val="center"/>
          </w:tcPr>
          <w:p>
            <w:pPr>
              <w:spacing w:line="300" w:lineRule="exact"/>
              <w:jc w:val="right"/>
              <w:rPr>
                <w:rFonts w:ascii="方正书宋_GBK" w:eastAsia="方正书宋_GBK" w:cs="方正书宋_GBK"/>
              </w:rPr>
            </w:pPr>
          </w:p>
        </w:tc>
        <w:tc>
          <w:tcPr>
            <w:tcW w:w="427" w:type="dxa"/>
            <w:vAlign w:val="center"/>
          </w:tcPr>
          <w:p>
            <w:pPr>
              <w:spacing w:line="300" w:lineRule="exact"/>
              <w:jc w:val="right"/>
              <w:rPr>
                <w:rFonts w:ascii="方正书宋_GBK" w:eastAsia="方正书宋_GBK" w:cs="方正书宋_GBK"/>
              </w:rPr>
            </w:pPr>
          </w:p>
        </w:tc>
        <w:tc>
          <w:tcPr>
            <w:tcW w:w="427" w:type="dxa"/>
            <w:vAlign w:val="center"/>
          </w:tcPr>
          <w:p>
            <w:pPr>
              <w:spacing w:line="300" w:lineRule="exact"/>
              <w:jc w:val="right"/>
              <w:rPr>
                <w:rFonts w:ascii="方正书宋_GBK" w:eastAsia="方正书宋_GBK" w:cs="方正书宋_GBK"/>
              </w:rPr>
            </w:pPr>
          </w:p>
        </w:tc>
        <w:tc>
          <w:tcPr>
            <w:tcW w:w="427" w:type="dxa"/>
            <w:vAlign w:val="center"/>
          </w:tcPr>
          <w:p>
            <w:pPr>
              <w:spacing w:line="300" w:lineRule="exact"/>
              <w:jc w:val="right"/>
              <w:rPr>
                <w:rFonts w:ascii="方正书宋_GBK" w:eastAsia="方正书宋_GBK" w:cs="方正书宋_GBK"/>
              </w:rPr>
            </w:pPr>
          </w:p>
        </w:tc>
      </w:tr>
    </w:tbl>
    <w:p>
      <w:pPr>
        <w:jc w:val="center"/>
        <w:outlineLvl w:val="0"/>
        <w:rPr>
          <w:rFonts w:ascii="方正小标宋_GBK" w:eastAsia="方正小标宋_GBK" w:cs="Times New Roman"/>
          <w:sz w:val="32"/>
          <w:szCs w:val="32"/>
        </w:rPr>
      </w:pPr>
    </w:p>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黑体"/>
          <w:sz w:val="32"/>
          <w:szCs w:val="32"/>
        </w:rPr>
        <w:t>七、国有资产信息</w:t>
      </w:r>
    </w:p>
    <w:p>
      <w:pPr>
        <w:ind w:firstLine="640"/>
        <w:rPr>
          <w:rFonts w:ascii="Times New Roman" w:hAnsi="Times New Roman" w:eastAsia="仿宋" w:cs="Times New Roman"/>
          <w:color w:val="000000"/>
          <w:sz w:val="32"/>
          <w:szCs w:val="32"/>
        </w:rPr>
      </w:pPr>
      <w:r>
        <w:rPr>
          <w:rFonts w:hint="eastAsia" w:ascii="Times New Roman" w:hAnsi="Times New Roman" w:eastAsia="仿宋" w:cs="仿宋"/>
          <w:color w:val="000000"/>
          <w:sz w:val="32"/>
          <w:szCs w:val="32"/>
        </w:rPr>
        <w:t>隆尧县统计局</w:t>
      </w:r>
      <w:r>
        <w:rPr>
          <w:rFonts w:ascii="Times New Roman" w:hAnsi="Times New Roman" w:eastAsia="仿宋" w:cs="Times New Roman"/>
          <w:color w:val="000000"/>
          <w:sz w:val="32"/>
          <w:szCs w:val="32"/>
        </w:rPr>
        <w:t>2019</w:t>
      </w:r>
      <w:r>
        <w:rPr>
          <w:rFonts w:hint="eastAsia" w:ascii="Times New Roman" w:hAnsi="Times New Roman" w:eastAsia="仿宋" w:cs="仿宋"/>
          <w:color w:val="000000"/>
          <w:sz w:val="32"/>
          <w:szCs w:val="32"/>
        </w:rPr>
        <w:t>年末固定资产金额为</w:t>
      </w:r>
      <w:r>
        <w:rPr>
          <w:rFonts w:ascii="Times New Roman" w:hAnsi="Times New Roman" w:eastAsia="仿宋" w:cs="Times New Roman"/>
          <w:color w:val="000000"/>
          <w:sz w:val="32"/>
          <w:szCs w:val="32"/>
        </w:rPr>
        <w:t>45.35</w:t>
      </w:r>
      <w:r>
        <w:rPr>
          <w:rFonts w:hint="eastAsia" w:ascii="Times New Roman" w:hAnsi="Times New Roman" w:eastAsia="仿宋" w:cs="仿宋"/>
          <w:color w:val="000000"/>
          <w:sz w:val="32"/>
          <w:szCs w:val="32"/>
        </w:rPr>
        <w:t>万元（详见下表），本年度各单位（处室）拟购置固定资产总额为</w:t>
      </w:r>
      <w:r>
        <w:rPr>
          <w:rFonts w:ascii="Times New Roman" w:hAnsi="Times New Roman" w:eastAsia="仿宋" w:cs="Times New Roman"/>
          <w:color w:val="000000"/>
          <w:sz w:val="32"/>
          <w:szCs w:val="32"/>
        </w:rPr>
        <w:t>29.6</w:t>
      </w:r>
      <w:r>
        <w:rPr>
          <w:rFonts w:hint="eastAsia" w:ascii="Times New Roman" w:hAnsi="Times New Roman" w:eastAsia="仿宋" w:cs="仿宋"/>
          <w:color w:val="000000"/>
          <w:sz w:val="32"/>
          <w:szCs w:val="32"/>
        </w:rPr>
        <w:t>万元，主要为</w:t>
      </w:r>
      <w:r>
        <w:rPr>
          <w:rFonts w:ascii="Times New Roman" w:hAnsi="Times New Roman" w:eastAsia="仿宋" w:cs="Times New Roman"/>
          <w:color w:val="000000"/>
          <w:sz w:val="32"/>
          <w:szCs w:val="32"/>
        </w:rPr>
        <w:t>PAD</w:t>
      </w:r>
      <w:r>
        <w:rPr>
          <w:rFonts w:hint="eastAsia" w:ascii="Times New Roman" w:hAnsi="Times New Roman" w:eastAsia="仿宋" w:cs="仿宋"/>
          <w:color w:val="000000"/>
          <w:sz w:val="32"/>
          <w:szCs w:val="32"/>
        </w:rPr>
        <w:t>手持终端平板电脑、计算机、笔记本设备等，已列入政府采购预算表，详见政府采购预算表。</w:t>
      </w:r>
    </w:p>
    <w:tbl>
      <w:tblPr>
        <w:tblStyle w:val="8"/>
        <w:tblW w:w="9684" w:type="dxa"/>
        <w:tblInd w:w="-106" w:type="dxa"/>
        <w:tblLayout w:type="fixed"/>
        <w:tblCellMar>
          <w:top w:w="0" w:type="dxa"/>
          <w:left w:w="108" w:type="dxa"/>
          <w:bottom w:w="0" w:type="dxa"/>
          <w:right w:w="108" w:type="dxa"/>
        </w:tblCellMar>
      </w:tblPr>
      <w:tblGrid>
        <w:gridCol w:w="3752"/>
        <w:gridCol w:w="2266"/>
        <w:gridCol w:w="3666"/>
      </w:tblGrid>
      <w:tr>
        <w:tblPrEx>
          <w:tblCellMar>
            <w:top w:w="0" w:type="dxa"/>
            <w:left w:w="108" w:type="dxa"/>
            <w:bottom w:w="0" w:type="dxa"/>
            <w:right w:w="108" w:type="dxa"/>
          </w:tblCellMar>
        </w:tblPrEx>
        <w:trPr>
          <w:trHeight w:val="705" w:hRule="atLeast"/>
        </w:trPr>
        <w:tc>
          <w:tcPr>
            <w:tcW w:w="9684" w:type="dxa"/>
            <w:gridSpan w:val="3"/>
            <w:tcBorders>
              <w:top w:val="nil"/>
              <w:left w:val="nil"/>
              <w:bottom w:val="nil"/>
              <w:right w:val="nil"/>
            </w:tcBorders>
            <w:vAlign w:val="center"/>
          </w:tcPr>
          <w:p>
            <w:pPr>
              <w:widowControl/>
              <w:jc w:val="center"/>
              <w:rPr>
                <w:rFonts w:ascii="宋体" w:cs="Times New Roman"/>
                <w:b/>
                <w:bCs/>
                <w:kern w:val="0"/>
                <w:sz w:val="32"/>
                <w:szCs w:val="32"/>
              </w:rPr>
            </w:pPr>
            <w:r>
              <w:rPr>
                <w:rFonts w:hint="eastAsia" w:ascii="宋体" w:hAnsi="宋体" w:cs="宋体"/>
                <w:b/>
                <w:bCs/>
                <w:kern w:val="0"/>
                <w:sz w:val="32"/>
                <w:szCs w:val="32"/>
              </w:rPr>
              <w:t>隆尧县统计局固定资产占用情况表</w:t>
            </w:r>
          </w:p>
        </w:tc>
      </w:tr>
      <w:tr>
        <w:tblPrEx>
          <w:tblCellMar>
            <w:top w:w="0" w:type="dxa"/>
            <w:left w:w="108" w:type="dxa"/>
            <w:bottom w:w="0" w:type="dxa"/>
            <w:right w:w="108" w:type="dxa"/>
          </w:tblCellMar>
        </w:tblPrEx>
        <w:trPr>
          <w:trHeight w:val="510" w:hRule="atLeast"/>
        </w:trPr>
        <w:tc>
          <w:tcPr>
            <w:tcW w:w="6018" w:type="dxa"/>
            <w:gridSpan w:val="2"/>
            <w:tcBorders>
              <w:top w:val="nil"/>
              <w:left w:val="nil"/>
              <w:bottom w:val="nil"/>
              <w:right w:val="nil"/>
            </w:tcBorders>
            <w:vAlign w:val="center"/>
          </w:tcPr>
          <w:p>
            <w:pPr>
              <w:widowControl/>
              <w:jc w:val="left"/>
              <w:rPr>
                <w:rFonts w:ascii="Times New Roman" w:hAnsi="Times New Roman" w:eastAsia="仿宋" w:cs="Times New Roman"/>
                <w:kern w:val="0"/>
                <w:sz w:val="22"/>
                <w:szCs w:val="22"/>
              </w:rPr>
            </w:pPr>
            <w:r>
              <w:rPr>
                <w:rFonts w:hint="eastAsia" w:ascii="Times New Roman" w:hAnsi="Times New Roman" w:eastAsia="仿宋" w:cs="仿宋"/>
                <w:kern w:val="0"/>
                <w:sz w:val="22"/>
                <w:szCs w:val="22"/>
              </w:rPr>
              <w:t>编制部门：隆尧县统计局</w:t>
            </w:r>
          </w:p>
        </w:tc>
        <w:tc>
          <w:tcPr>
            <w:tcW w:w="3666" w:type="dxa"/>
            <w:tcBorders>
              <w:top w:val="nil"/>
              <w:left w:val="nil"/>
              <w:bottom w:val="nil"/>
              <w:right w:val="nil"/>
            </w:tcBorders>
            <w:vAlign w:val="center"/>
          </w:tcPr>
          <w:p>
            <w:pPr>
              <w:widowControl/>
              <w:jc w:val="left"/>
              <w:rPr>
                <w:rFonts w:ascii="Times New Roman" w:hAnsi="Times New Roman" w:eastAsia="仿宋" w:cs="Times New Roman"/>
                <w:kern w:val="0"/>
                <w:sz w:val="22"/>
                <w:szCs w:val="22"/>
              </w:rPr>
            </w:pPr>
            <w:r>
              <w:rPr>
                <w:rFonts w:hint="eastAsia" w:ascii="Times New Roman" w:hAnsi="Times New Roman" w:eastAsia="仿宋" w:cs="仿宋"/>
                <w:kern w:val="0"/>
                <w:sz w:val="22"/>
                <w:szCs w:val="22"/>
              </w:rPr>
              <w:t>截止时间：</w:t>
            </w:r>
            <w:r>
              <w:rPr>
                <w:rFonts w:ascii="Times New Roman" w:hAnsi="Times New Roman" w:eastAsia="仿宋" w:cs="Times New Roman"/>
                <w:kern w:val="0"/>
                <w:sz w:val="22"/>
                <w:szCs w:val="22"/>
              </w:rPr>
              <w:t>2019</w:t>
            </w:r>
            <w:r>
              <w:rPr>
                <w:rFonts w:hint="eastAsia" w:ascii="Times New Roman" w:hAnsi="Times New Roman" w:eastAsia="仿宋" w:cs="仿宋"/>
                <w:kern w:val="0"/>
                <w:sz w:val="22"/>
                <w:szCs w:val="22"/>
              </w:rPr>
              <w:t>年</w:t>
            </w:r>
            <w:r>
              <w:rPr>
                <w:rFonts w:ascii="Times New Roman" w:hAnsi="Times New Roman" w:eastAsia="仿宋" w:cs="Times New Roman"/>
                <w:kern w:val="0"/>
                <w:sz w:val="22"/>
                <w:szCs w:val="22"/>
              </w:rPr>
              <w:t>12</w:t>
            </w:r>
            <w:r>
              <w:rPr>
                <w:rFonts w:hint="eastAsia" w:ascii="Times New Roman" w:hAnsi="Times New Roman" w:eastAsia="仿宋" w:cs="仿宋"/>
                <w:kern w:val="0"/>
                <w:sz w:val="22"/>
                <w:szCs w:val="22"/>
              </w:rPr>
              <w:t>月</w:t>
            </w:r>
            <w:r>
              <w:rPr>
                <w:rFonts w:ascii="Times New Roman" w:hAnsi="Times New Roman" w:eastAsia="仿宋" w:cs="Times New Roman"/>
                <w:kern w:val="0"/>
                <w:sz w:val="22"/>
                <w:szCs w:val="22"/>
              </w:rPr>
              <w:t>31</w:t>
            </w:r>
            <w:r>
              <w:rPr>
                <w:rFonts w:hint="eastAsia" w:ascii="Times New Roman" w:hAnsi="Times New Roman" w:eastAsia="仿宋" w:cs="仿宋"/>
                <w:kern w:val="0"/>
                <w:sz w:val="22"/>
                <w:szCs w:val="22"/>
              </w:rPr>
              <w:t>日</w:t>
            </w:r>
          </w:p>
        </w:tc>
      </w:tr>
      <w:tr>
        <w:tblPrEx>
          <w:tblCellMar>
            <w:top w:w="0" w:type="dxa"/>
            <w:left w:w="108" w:type="dxa"/>
            <w:bottom w:w="0" w:type="dxa"/>
            <w:right w:w="108" w:type="dxa"/>
          </w:tblCellMar>
        </w:tblPrEx>
        <w:trPr>
          <w:trHeight w:val="645" w:hRule="atLeast"/>
        </w:trPr>
        <w:tc>
          <w:tcPr>
            <w:tcW w:w="3752"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cs="Times New Roman"/>
                <w:b/>
                <w:bCs/>
                <w:kern w:val="0"/>
                <w:sz w:val="22"/>
                <w:szCs w:val="22"/>
              </w:rPr>
            </w:pPr>
            <w:r>
              <w:rPr>
                <w:rFonts w:hint="eastAsia" w:ascii="宋体" w:hAnsi="宋体" w:cs="宋体"/>
                <w:b/>
                <w:bCs/>
                <w:kern w:val="0"/>
                <w:sz w:val="22"/>
                <w:szCs w:val="22"/>
              </w:rPr>
              <w:t>项目</w:t>
            </w:r>
          </w:p>
        </w:tc>
        <w:tc>
          <w:tcPr>
            <w:tcW w:w="2266" w:type="dxa"/>
            <w:tcBorders>
              <w:top w:val="single" w:color="auto" w:sz="4" w:space="0"/>
              <w:left w:val="nil"/>
              <w:bottom w:val="single" w:color="auto" w:sz="4" w:space="0"/>
              <w:right w:val="single" w:color="auto" w:sz="4" w:space="0"/>
            </w:tcBorders>
            <w:vAlign w:val="center"/>
          </w:tcPr>
          <w:p>
            <w:pPr>
              <w:widowControl/>
              <w:jc w:val="center"/>
              <w:rPr>
                <w:rFonts w:ascii="宋体" w:cs="Times New Roman"/>
                <w:b/>
                <w:bCs/>
                <w:kern w:val="0"/>
                <w:sz w:val="22"/>
                <w:szCs w:val="22"/>
              </w:rPr>
            </w:pPr>
            <w:r>
              <w:rPr>
                <w:rFonts w:hint="eastAsia" w:ascii="宋体" w:hAnsi="宋体" w:cs="宋体"/>
                <w:b/>
                <w:bCs/>
                <w:kern w:val="0"/>
                <w:sz w:val="22"/>
                <w:szCs w:val="22"/>
              </w:rPr>
              <w:t>数量</w:t>
            </w:r>
          </w:p>
        </w:tc>
        <w:tc>
          <w:tcPr>
            <w:tcW w:w="3666" w:type="dxa"/>
            <w:tcBorders>
              <w:top w:val="single" w:color="auto" w:sz="4" w:space="0"/>
              <w:left w:val="nil"/>
              <w:bottom w:val="single" w:color="auto" w:sz="4" w:space="0"/>
              <w:right w:val="single" w:color="auto" w:sz="4" w:space="0"/>
            </w:tcBorders>
            <w:vAlign w:val="center"/>
          </w:tcPr>
          <w:p>
            <w:pPr>
              <w:widowControl/>
              <w:jc w:val="center"/>
              <w:rPr>
                <w:rFonts w:ascii="宋体" w:cs="Times New Roman"/>
                <w:b/>
                <w:bCs/>
                <w:kern w:val="0"/>
                <w:sz w:val="22"/>
                <w:szCs w:val="22"/>
              </w:rPr>
            </w:pPr>
            <w:r>
              <w:rPr>
                <w:rFonts w:hint="eastAsia" w:ascii="宋体" w:hAnsi="宋体" w:cs="宋体"/>
                <w:b/>
                <w:bCs/>
                <w:kern w:val="0"/>
                <w:sz w:val="22"/>
                <w:szCs w:val="22"/>
              </w:rPr>
              <w:t>价值（金额单位：万元）</w:t>
            </w:r>
          </w:p>
        </w:tc>
      </w:tr>
      <w:tr>
        <w:tblPrEx>
          <w:tblCellMar>
            <w:top w:w="0" w:type="dxa"/>
            <w:left w:w="108" w:type="dxa"/>
            <w:bottom w:w="0" w:type="dxa"/>
            <w:right w:w="108" w:type="dxa"/>
          </w:tblCellMar>
        </w:tblPrEx>
        <w:trPr>
          <w:trHeight w:val="645" w:hRule="atLeast"/>
        </w:trPr>
        <w:tc>
          <w:tcPr>
            <w:tcW w:w="3752" w:type="dxa"/>
            <w:tcBorders>
              <w:top w:val="nil"/>
              <w:left w:val="single" w:color="auto" w:sz="4" w:space="0"/>
              <w:bottom w:val="single" w:color="auto" w:sz="4" w:space="0"/>
              <w:right w:val="single" w:color="auto" w:sz="4" w:space="0"/>
            </w:tcBorders>
            <w:vAlign w:val="center"/>
          </w:tcPr>
          <w:p>
            <w:pPr>
              <w:widowControl/>
              <w:jc w:val="center"/>
              <w:rPr>
                <w:rFonts w:ascii="Times New Roman" w:hAnsi="Times New Roman" w:eastAsia="仿宋" w:cs="Times New Roman"/>
                <w:kern w:val="0"/>
                <w:sz w:val="22"/>
                <w:szCs w:val="22"/>
              </w:rPr>
            </w:pPr>
            <w:r>
              <w:rPr>
                <w:rFonts w:hint="eastAsia" w:ascii="Times New Roman" w:hAnsi="Times New Roman" w:eastAsia="仿宋" w:cs="仿宋"/>
                <w:kern w:val="0"/>
                <w:sz w:val="22"/>
                <w:szCs w:val="22"/>
              </w:rPr>
              <w:t>资产总额</w:t>
            </w:r>
          </w:p>
        </w:tc>
        <w:tc>
          <w:tcPr>
            <w:tcW w:w="2266"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szCs w:val="22"/>
              </w:rPr>
            </w:pPr>
            <w:r>
              <w:rPr>
                <w:rFonts w:ascii="Times New Roman" w:hAnsi="Times New Roman" w:eastAsia="仿宋" w:cs="Times New Roman"/>
                <w:kern w:val="0"/>
                <w:sz w:val="22"/>
                <w:szCs w:val="22"/>
              </w:rPr>
              <w:t>——</w:t>
            </w:r>
          </w:p>
        </w:tc>
        <w:tc>
          <w:tcPr>
            <w:tcW w:w="3666"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color w:val="FF0000"/>
                <w:kern w:val="0"/>
                <w:sz w:val="22"/>
                <w:szCs w:val="22"/>
              </w:rPr>
            </w:pPr>
            <w:r>
              <w:rPr>
                <w:rFonts w:ascii="Times New Roman" w:hAnsi="Times New Roman" w:eastAsia="仿宋" w:cs="Times New Roman"/>
                <w:color w:val="000000"/>
                <w:kern w:val="0"/>
                <w:sz w:val="22"/>
                <w:szCs w:val="22"/>
              </w:rPr>
              <w:t>45.35</w:t>
            </w:r>
          </w:p>
        </w:tc>
      </w:tr>
      <w:tr>
        <w:tblPrEx>
          <w:tblCellMar>
            <w:top w:w="0" w:type="dxa"/>
            <w:left w:w="108" w:type="dxa"/>
            <w:bottom w:w="0" w:type="dxa"/>
            <w:right w:w="108" w:type="dxa"/>
          </w:tblCellMar>
        </w:tblPrEx>
        <w:trPr>
          <w:trHeight w:val="645" w:hRule="atLeast"/>
        </w:trPr>
        <w:tc>
          <w:tcPr>
            <w:tcW w:w="3752"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szCs w:val="22"/>
              </w:rPr>
            </w:pPr>
            <w:r>
              <w:rPr>
                <w:rFonts w:ascii="Times New Roman" w:hAnsi="Times New Roman" w:eastAsia="仿宋" w:cs="Times New Roman"/>
                <w:kern w:val="0"/>
                <w:sz w:val="22"/>
                <w:szCs w:val="22"/>
              </w:rPr>
              <w:t>1</w:t>
            </w:r>
            <w:r>
              <w:rPr>
                <w:rFonts w:hint="eastAsia" w:ascii="Times New Roman" w:hAnsi="Times New Roman" w:eastAsia="仿宋" w:cs="仿宋"/>
                <w:kern w:val="0"/>
                <w:sz w:val="22"/>
                <w:szCs w:val="22"/>
              </w:rPr>
              <w:t>、房屋（平方米）</w:t>
            </w:r>
          </w:p>
        </w:tc>
        <w:tc>
          <w:tcPr>
            <w:tcW w:w="2266"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szCs w:val="22"/>
              </w:rPr>
            </w:pPr>
            <w:r>
              <w:rPr>
                <w:rFonts w:ascii="Times New Roman" w:hAnsi="Times New Roman" w:eastAsia="仿宋" w:cs="Times New Roman"/>
                <w:kern w:val="0"/>
                <w:sz w:val="22"/>
                <w:szCs w:val="22"/>
              </w:rPr>
              <w:t>0</w:t>
            </w:r>
          </w:p>
        </w:tc>
        <w:tc>
          <w:tcPr>
            <w:tcW w:w="3666"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szCs w:val="22"/>
              </w:rPr>
            </w:pPr>
            <w:r>
              <w:rPr>
                <w:rFonts w:ascii="Times New Roman" w:hAnsi="Times New Roman" w:eastAsia="仿宋" w:cs="Times New Roman"/>
                <w:kern w:val="0"/>
                <w:sz w:val="22"/>
                <w:szCs w:val="22"/>
              </w:rPr>
              <w:t>0</w:t>
            </w:r>
          </w:p>
        </w:tc>
      </w:tr>
      <w:tr>
        <w:tblPrEx>
          <w:tblCellMar>
            <w:top w:w="0" w:type="dxa"/>
            <w:left w:w="108" w:type="dxa"/>
            <w:bottom w:w="0" w:type="dxa"/>
            <w:right w:w="108" w:type="dxa"/>
          </w:tblCellMar>
        </w:tblPrEx>
        <w:trPr>
          <w:trHeight w:val="645" w:hRule="atLeast"/>
        </w:trPr>
        <w:tc>
          <w:tcPr>
            <w:tcW w:w="3752"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szCs w:val="22"/>
              </w:rPr>
            </w:pPr>
            <w:r>
              <w:rPr>
                <w:rFonts w:hint="eastAsia" w:ascii="Times New Roman" w:hAnsi="Times New Roman" w:eastAsia="仿宋" w:cs="仿宋"/>
                <w:kern w:val="0"/>
                <w:sz w:val="22"/>
                <w:szCs w:val="22"/>
              </w:rPr>
              <w:t>其中：办公用房（平方米）</w:t>
            </w:r>
          </w:p>
        </w:tc>
        <w:tc>
          <w:tcPr>
            <w:tcW w:w="2266"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szCs w:val="22"/>
              </w:rPr>
            </w:pPr>
            <w:r>
              <w:rPr>
                <w:rFonts w:ascii="Times New Roman" w:hAnsi="Times New Roman" w:eastAsia="仿宋" w:cs="Times New Roman"/>
                <w:kern w:val="0"/>
                <w:sz w:val="22"/>
                <w:szCs w:val="22"/>
              </w:rPr>
              <w:t>0</w:t>
            </w:r>
          </w:p>
        </w:tc>
        <w:tc>
          <w:tcPr>
            <w:tcW w:w="3666"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szCs w:val="22"/>
              </w:rPr>
            </w:pPr>
            <w:r>
              <w:rPr>
                <w:rFonts w:ascii="Times New Roman" w:hAnsi="Times New Roman" w:eastAsia="仿宋" w:cs="Times New Roman"/>
                <w:kern w:val="0"/>
                <w:sz w:val="22"/>
                <w:szCs w:val="22"/>
              </w:rPr>
              <w:t>0</w:t>
            </w:r>
          </w:p>
        </w:tc>
      </w:tr>
      <w:tr>
        <w:tblPrEx>
          <w:tblCellMar>
            <w:top w:w="0" w:type="dxa"/>
            <w:left w:w="108" w:type="dxa"/>
            <w:bottom w:w="0" w:type="dxa"/>
            <w:right w:w="108" w:type="dxa"/>
          </w:tblCellMar>
        </w:tblPrEx>
        <w:trPr>
          <w:trHeight w:val="645" w:hRule="atLeast"/>
        </w:trPr>
        <w:tc>
          <w:tcPr>
            <w:tcW w:w="3752"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szCs w:val="22"/>
              </w:rPr>
            </w:pPr>
            <w:r>
              <w:rPr>
                <w:rFonts w:ascii="Times New Roman" w:hAnsi="Times New Roman" w:eastAsia="仿宋" w:cs="Times New Roman"/>
                <w:kern w:val="0"/>
                <w:sz w:val="22"/>
                <w:szCs w:val="22"/>
              </w:rPr>
              <w:t>2</w:t>
            </w:r>
            <w:r>
              <w:rPr>
                <w:rFonts w:hint="eastAsia" w:ascii="Times New Roman" w:hAnsi="Times New Roman" w:eastAsia="仿宋" w:cs="仿宋"/>
                <w:kern w:val="0"/>
                <w:sz w:val="22"/>
                <w:szCs w:val="22"/>
              </w:rPr>
              <w:t>、车辆（台、辆）</w:t>
            </w:r>
          </w:p>
        </w:tc>
        <w:tc>
          <w:tcPr>
            <w:tcW w:w="2266"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szCs w:val="22"/>
              </w:rPr>
            </w:pPr>
            <w:r>
              <w:rPr>
                <w:rFonts w:ascii="Times New Roman" w:hAnsi="Times New Roman" w:eastAsia="仿宋" w:cs="Times New Roman"/>
                <w:kern w:val="0"/>
                <w:sz w:val="22"/>
                <w:szCs w:val="22"/>
              </w:rPr>
              <w:t>0</w:t>
            </w:r>
          </w:p>
        </w:tc>
        <w:tc>
          <w:tcPr>
            <w:tcW w:w="3666"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szCs w:val="22"/>
              </w:rPr>
            </w:pPr>
            <w:r>
              <w:rPr>
                <w:rFonts w:ascii="Times New Roman" w:hAnsi="Times New Roman" w:eastAsia="仿宋" w:cs="Times New Roman"/>
                <w:kern w:val="0"/>
                <w:sz w:val="22"/>
                <w:szCs w:val="22"/>
              </w:rPr>
              <w:t>0</w:t>
            </w:r>
          </w:p>
        </w:tc>
      </w:tr>
      <w:tr>
        <w:tblPrEx>
          <w:tblCellMar>
            <w:top w:w="0" w:type="dxa"/>
            <w:left w:w="108" w:type="dxa"/>
            <w:bottom w:w="0" w:type="dxa"/>
            <w:right w:w="108" w:type="dxa"/>
          </w:tblCellMar>
        </w:tblPrEx>
        <w:trPr>
          <w:trHeight w:val="645" w:hRule="atLeast"/>
        </w:trPr>
        <w:tc>
          <w:tcPr>
            <w:tcW w:w="3752"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szCs w:val="22"/>
              </w:rPr>
            </w:pPr>
            <w:r>
              <w:rPr>
                <w:rFonts w:ascii="Times New Roman" w:hAnsi="Times New Roman" w:eastAsia="仿宋" w:cs="Times New Roman"/>
                <w:kern w:val="0"/>
                <w:sz w:val="22"/>
                <w:szCs w:val="22"/>
              </w:rPr>
              <w:t>3</w:t>
            </w:r>
            <w:r>
              <w:rPr>
                <w:rFonts w:hint="eastAsia" w:ascii="Times New Roman" w:hAnsi="Times New Roman" w:eastAsia="仿宋" w:cs="仿宋"/>
                <w:kern w:val="0"/>
                <w:sz w:val="22"/>
                <w:szCs w:val="22"/>
              </w:rPr>
              <w:t>、其他设备</w:t>
            </w:r>
          </w:p>
        </w:tc>
        <w:tc>
          <w:tcPr>
            <w:tcW w:w="2266"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szCs w:val="22"/>
              </w:rPr>
            </w:pPr>
            <w:r>
              <w:rPr>
                <w:rFonts w:ascii="Times New Roman" w:hAnsi="Times New Roman" w:eastAsia="仿宋" w:cs="Times New Roman"/>
                <w:kern w:val="0"/>
                <w:sz w:val="22"/>
                <w:szCs w:val="22"/>
              </w:rPr>
              <w:t>——</w:t>
            </w:r>
          </w:p>
        </w:tc>
        <w:tc>
          <w:tcPr>
            <w:tcW w:w="3666"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szCs w:val="22"/>
              </w:rPr>
            </w:pPr>
          </w:p>
        </w:tc>
      </w:tr>
      <w:tr>
        <w:tblPrEx>
          <w:tblCellMar>
            <w:top w:w="0" w:type="dxa"/>
            <w:left w:w="108" w:type="dxa"/>
            <w:bottom w:w="0" w:type="dxa"/>
            <w:right w:w="108" w:type="dxa"/>
          </w:tblCellMar>
        </w:tblPrEx>
        <w:trPr>
          <w:trHeight w:val="645" w:hRule="atLeast"/>
        </w:trPr>
        <w:tc>
          <w:tcPr>
            <w:tcW w:w="3752"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szCs w:val="22"/>
              </w:rPr>
            </w:pPr>
            <w:r>
              <w:rPr>
                <w:rFonts w:ascii="Times New Roman" w:hAnsi="Times New Roman" w:eastAsia="仿宋" w:cs="Times New Roman"/>
                <w:kern w:val="0"/>
                <w:sz w:val="22"/>
                <w:szCs w:val="22"/>
              </w:rPr>
              <w:t>4</w:t>
            </w:r>
            <w:r>
              <w:rPr>
                <w:rFonts w:hint="eastAsia" w:ascii="Times New Roman" w:hAnsi="Times New Roman" w:eastAsia="仿宋" w:cs="仿宋"/>
                <w:kern w:val="0"/>
                <w:sz w:val="22"/>
                <w:szCs w:val="22"/>
              </w:rPr>
              <w:t>、其他固定资产</w:t>
            </w:r>
          </w:p>
        </w:tc>
        <w:tc>
          <w:tcPr>
            <w:tcW w:w="2266"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szCs w:val="22"/>
              </w:rPr>
            </w:pPr>
            <w:r>
              <w:rPr>
                <w:rFonts w:ascii="Times New Roman" w:hAnsi="Times New Roman" w:eastAsia="仿宋" w:cs="Times New Roman"/>
                <w:kern w:val="0"/>
                <w:sz w:val="22"/>
                <w:szCs w:val="22"/>
              </w:rPr>
              <w:t>——</w:t>
            </w:r>
          </w:p>
        </w:tc>
        <w:tc>
          <w:tcPr>
            <w:tcW w:w="3666"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szCs w:val="22"/>
              </w:rPr>
            </w:pPr>
            <w:r>
              <w:rPr>
                <w:rFonts w:ascii="Times New Roman" w:hAnsi="Times New Roman" w:eastAsia="仿宋" w:cs="Times New Roman"/>
                <w:kern w:val="0"/>
                <w:sz w:val="22"/>
                <w:szCs w:val="22"/>
              </w:rPr>
              <w:t>45.35</w:t>
            </w:r>
          </w:p>
        </w:tc>
      </w:tr>
    </w:tbl>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黑体"/>
          <w:sz w:val="32"/>
          <w:szCs w:val="32"/>
        </w:rPr>
        <w:t>八、名词解释</w:t>
      </w:r>
    </w:p>
    <w:p>
      <w:pPr>
        <w:ind w:firstLine="707" w:firstLineChars="220"/>
        <w:rPr>
          <w:rFonts w:hint="eastAsia" w:ascii="仿宋" w:hAnsi="仿宋" w:eastAsia="仿宋" w:cs="仿宋"/>
          <w:color w:val="000000"/>
          <w:sz w:val="32"/>
          <w:szCs w:val="32"/>
        </w:rPr>
      </w:pPr>
      <w:r>
        <w:rPr>
          <w:rFonts w:hint="eastAsia" w:ascii="仿宋" w:hAnsi="仿宋" w:eastAsia="仿宋" w:cs="仿宋"/>
          <w:b/>
          <w:bCs/>
          <w:color w:val="000000"/>
          <w:sz w:val="32"/>
          <w:szCs w:val="32"/>
        </w:rPr>
        <w:t>1</w:t>
      </w:r>
      <w:r>
        <w:rPr>
          <w:rFonts w:hint="eastAsia" w:ascii="仿宋" w:hAnsi="仿宋" w:eastAsia="仿宋" w:cs="仿宋"/>
          <w:color w:val="000000"/>
          <w:sz w:val="32"/>
          <w:szCs w:val="32"/>
        </w:rPr>
        <w:t>、一般共预算拨款收入：指县级财政当年拨付的资金。</w:t>
      </w:r>
    </w:p>
    <w:p>
      <w:pPr>
        <w:autoSpaceDE w:val="0"/>
        <w:autoSpaceDN w:val="0"/>
        <w:ind w:firstLine="707" w:firstLineChars="220"/>
        <w:rPr>
          <w:rFonts w:hint="eastAsia" w:ascii="仿宋" w:hAnsi="仿宋" w:eastAsia="仿宋" w:cs="仿宋"/>
          <w:color w:val="000000"/>
          <w:sz w:val="32"/>
          <w:szCs w:val="32"/>
        </w:rPr>
      </w:pPr>
      <w:r>
        <w:rPr>
          <w:rFonts w:hint="eastAsia" w:ascii="仿宋" w:hAnsi="仿宋" w:eastAsia="仿宋" w:cs="仿宋"/>
          <w:b/>
          <w:bCs/>
          <w:color w:val="000000"/>
          <w:sz w:val="32"/>
          <w:szCs w:val="32"/>
        </w:rPr>
        <w:t>2</w:t>
      </w:r>
      <w:r>
        <w:rPr>
          <w:rFonts w:hint="eastAsia" w:ascii="仿宋" w:hAnsi="仿宋" w:eastAsia="仿宋" w:cs="仿宋"/>
          <w:color w:val="000000"/>
          <w:sz w:val="32"/>
          <w:szCs w:val="32"/>
        </w:rPr>
        <w:t>、基本支出：指为保障机构正常运转、完成日常工作任务而发生的人员支出和公用支出。</w:t>
      </w:r>
    </w:p>
    <w:p>
      <w:pPr>
        <w:autoSpaceDE w:val="0"/>
        <w:autoSpaceDN w:val="0"/>
        <w:ind w:firstLine="707" w:firstLineChars="220"/>
        <w:rPr>
          <w:rFonts w:hint="eastAsia" w:ascii="仿宋" w:hAnsi="仿宋" w:eastAsia="仿宋" w:cs="仿宋"/>
          <w:color w:val="000000"/>
          <w:sz w:val="32"/>
          <w:szCs w:val="32"/>
        </w:rPr>
      </w:pPr>
      <w:r>
        <w:rPr>
          <w:rFonts w:hint="eastAsia" w:ascii="仿宋" w:hAnsi="仿宋" w:eastAsia="仿宋" w:cs="仿宋"/>
          <w:b/>
          <w:bCs/>
          <w:color w:val="000000"/>
          <w:sz w:val="32"/>
          <w:szCs w:val="32"/>
        </w:rPr>
        <w:t>3</w:t>
      </w:r>
      <w:r>
        <w:rPr>
          <w:rFonts w:hint="eastAsia" w:ascii="仿宋" w:hAnsi="仿宋" w:eastAsia="仿宋" w:cs="仿宋"/>
          <w:color w:val="000000"/>
          <w:sz w:val="32"/>
          <w:szCs w:val="32"/>
        </w:rPr>
        <w:t>、项目支出：指在基本支出之外为完成特定行政任务和事业发展目标所发生的支出。</w:t>
      </w:r>
    </w:p>
    <w:p>
      <w:pPr>
        <w:autoSpaceDE w:val="0"/>
        <w:autoSpaceDN w:val="0"/>
        <w:ind w:firstLine="707" w:firstLineChars="220"/>
        <w:rPr>
          <w:rFonts w:hint="eastAsia" w:ascii="仿宋" w:hAnsi="仿宋" w:eastAsia="仿宋" w:cs="仿宋"/>
          <w:color w:val="000000"/>
          <w:sz w:val="32"/>
          <w:szCs w:val="32"/>
        </w:rPr>
      </w:pPr>
      <w:r>
        <w:rPr>
          <w:rFonts w:hint="eastAsia" w:ascii="仿宋" w:hAnsi="仿宋" w:eastAsia="仿宋" w:cs="仿宋"/>
          <w:b/>
          <w:bCs/>
          <w:color w:val="000000"/>
          <w:sz w:val="32"/>
          <w:szCs w:val="32"/>
        </w:rPr>
        <w:t>4</w:t>
      </w:r>
      <w:r>
        <w:rPr>
          <w:rFonts w:hint="eastAsia" w:ascii="仿宋" w:hAnsi="仿宋" w:eastAsia="仿宋" w:cs="仿宋"/>
          <w:color w:val="000000"/>
          <w:sz w:val="32"/>
          <w:szCs w:val="32"/>
        </w:rPr>
        <w:t>、</w:t>
      </w:r>
      <w:r>
        <w:rPr>
          <w:rFonts w:hint="eastAsia" w:ascii="仿宋" w:hAnsi="仿宋" w:eastAsia="仿宋" w:cs="仿宋"/>
          <w:b/>
          <w:bCs/>
          <w:color w:val="000000"/>
          <w:sz w:val="32"/>
          <w:szCs w:val="32"/>
        </w:rPr>
        <w:t>“</w:t>
      </w:r>
      <w:r>
        <w:rPr>
          <w:rFonts w:hint="eastAsia" w:ascii="仿宋" w:hAnsi="仿宋" w:eastAsia="仿宋" w:cs="仿宋"/>
          <w:color w:val="000000"/>
          <w:sz w:val="32"/>
          <w:szCs w:val="32"/>
        </w:rPr>
        <w:t>三公</w:t>
      </w:r>
      <w:r>
        <w:rPr>
          <w:rFonts w:hint="eastAsia" w:ascii="仿宋" w:hAnsi="仿宋" w:eastAsia="仿宋" w:cs="仿宋"/>
          <w:b/>
          <w:bCs/>
          <w:color w:val="000000"/>
          <w:sz w:val="32"/>
          <w:szCs w:val="32"/>
        </w:rPr>
        <w:t>”</w:t>
      </w:r>
      <w:r>
        <w:rPr>
          <w:rFonts w:hint="eastAsia" w:ascii="仿宋" w:hAnsi="仿宋" w:eastAsia="仿宋" w:cs="仿宋"/>
          <w:color w:val="000000"/>
          <w:sz w:val="32"/>
          <w:szCs w:val="32"/>
        </w:rPr>
        <w:t>经费：纳入县级财政预算管理的“三公”经费，是指县级部门用财政拨款安排的因公出国（境）费、公务用车购置及运行费和公务接待费。其中，因公出国（境）费反映单位公务出国（境）的住宿费、旅费、伙食补助费、杂费、培训费等支出；公务用车购置及运行费反映单位公务用车购置费及租用费、燃料费、维修费、过路过桥费、保险费、安全奖励费用等支出；公务接待费反映单位按规定开支的各类公务接待支出。</w:t>
      </w:r>
    </w:p>
    <w:p>
      <w:pPr>
        <w:ind w:firstLine="707" w:firstLineChars="220"/>
        <w:rPr>
          <w:rFonts w:hint="eastAsia" w:ascii="仿宋" w:hAnsi="仿宋" w:eastAsia="仿宋" w:cs="仿宋"/>
          <w:color w:val="000000"/>
          <w:sz w:val="32"/>
          <w:szCs w:val="32"/>
        </w:rPr>
      </w:pPr>
      <w:r>
        <w:rPr>
          <w:rFonts w:hint="eastAsia" w:ascii="仿宋" w:hAnsi="仿宋" w:eastAsia="仿宋" w:cs="仿宋"/>
          <w:b/>
          <w:bCs/>
          <w:color w:val="000000"/>
          <w:sz w:val="32"/>
          <w:szCs w:val="32"/>
        </w:rPr>
        <w:t>5</w:t>
      </w:r>
      <w:r>
        <w:rPr>
          <w:rFonts w:hint="eastAsia" w:ascii="仿宋" w:hAnsi="仿宋" w:eastAsia="仿宋" w:cs="仿宋"/>
          <w:color w:val="000000"/>
          <w:sz w:val="32"/>
          <w:szCs w:val="32"/>
        </w:rPr>
        <w:t>、机关运行费：为保障行政单位（含参照公务员法管理的事业单位）运行用于购买货物和服务的各项资金，包括办公及印刷费、邮电费、差旅费、会议费、福利费、日常维修费、专用材料及一般设备购置费、办公用房水电费、办公用房取暖费、办公用房物业管理费、公务用车运行维护费以及其他费用。</w:t>
      </w:r>
    </w:p>
    <w:p>
      <w:pPr>
        <w:ind w:firstLine="640" w:firstLineChars="200"/>
        <w:rPr>
          <w:rFonts w:hint="eastAsia" w:ascii="黑体" w:hAnsi="黑体" w:eastAsia="黑体" w:cs="黑体"/>
          <w:b w:val="0"/>
          <w:bCs w:val="0"/>
          <w:sz w:val="32"/>
          <w:szCs w:val="32"/>
        </w:rPr>
      </w:pPr>
      <w:r>
        <w:rPr>
          <w:rFonts w:hint="eastAsia" w:ascii="黑体" w:hAnsi="黑体" w:eastAsia="黑体" w:cs="黑体"/>
          <w:b w:val="0"/>
          <w:bCs w:val="0"/>
          <w:sz w:val="32"/>
          <w:szCs w:val="32"/>
        </w:rPr>
        <w:t>九、其他需要说明的事项</w:t>
      </w:r>
    </w:p>
    <w:p>
      <w:pPr>
        <w:ind w:firstLine="640" w:firstLineChars="200"/>
        <w:rPr>
          <w:rFonts w:ascii="Times New Roman" w:hAnsi="Times New Roman" w:eastAsia="仿宋" w:cs="Times New Roman"/>
          <w:sz w:val="32"/>
          <w:szCs w:val="32"/>
        </w:rPr>
      </w:pPr>
      <w:r>
        <w:rPr>
          <w:rFonts w:hint="eastAsia" w:ascii="Times New Roman" w:hAnsi="Times New Roman" w:eastAsia="仿宋" w:cs="仿宋"/>
          <w:sz w:val="32"/>
          <w:szCs w:val="32"/>
        </w:rPr>
        <w:t>我部门无其他需要说明的事项。</w:t>
      </w:r>
    </w:p>
    <w:sectPr>
      <w:headerReference r:id="rId3" w:type="default"/>
      <w:pgSz w:w="11906" w:h="16838"/>
      <w:pgMar w:top="1134" w:right="1304" w:bottom="1134" w:left="1134"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微软雅黑"/>
    <w:panose1 w:val="00000000000000000000"/>
    <w:charset w:val="86"/>
    <w:family w:val="script"/>
    <w:pitch w:val="default"/>
    <w:sig w:usb0="00000000" w:usb1="00000000" w:usb2="00000010" w:usb3="00000000" w:csb0="00040000" w:csb1="00000000"/>
  </w:font>
  <w:font w:name="仿宋">
    <w:panose1 w:val="02010609060101010101"/>
    <w:charset w:val="86"/>
    <w:family w:val="modern"/>
    <w:pitch w:val="default"/>
    <w:sig w:usb0="800002BF" w:usb1="38CF7CFA" w:usb2="00000016" w:usb3="00000000" w:csb0="00040001" w:csb1="00000000"/>
  </w:font>
  <w:font w:name="方正仿宋_GBK">
    <w:altName w:val="宋体"/>
    <w:panose1 w:val="00000000000000000000"/>
    <w:charset w:val="86"/>
    <w:family w:val="script"/>
    <w:pitch w:val="default"/>
    <w:sig w:usb0="00000000" w:usb1="00000000" w:usb2="00000010" w:usb3="00000000" w:csb0="00040000" w:csb1="00000000"/>
  </w:font>
  <w:font w:name="方正书宋_GBK">
    <w:altName w:val="微软雅黑"/>
    <w:panose1 w:val="00000000000000000000"/>
    <w:charset w:val="86"/>
    <w:family w:val="script"/>
    <w:pitch w:val="default"/>
    <w:sig w:usb0="00000000" w:usb1="00000000" w:usb2="0000001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C7CD236"/>
    <w:multiLevelType w:val="singleLevel"/>
    <w:tmpl w:val="5C7CD236"/>
    <w:lvl w:ilvl="0" w:tentative="0">
      <w:start w:val="3"/>
      <w:numFmt w:val="decimal"/>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oNotHyphenateCaps/>
  <w:drawingGridHorizontalSpacing w:val="105"/>
  <w:drawingGridVerticalSpacing w:val="156"/>
  <w:displayHorizontalDrawingGridEvery w:val="0"/>
  <w:displayVerticalDrawingGridEvery w:val="2"/>
  <w:characterSpacingControl w:val="compressPunctuation"/>
  <w:noLineBreaksAfter w:lang="zh-CN" w:val="$([{£¥·‘“〈《「『【〔〖〝﹙﹛﹝＄（．［｛￡￥"/>
  <w:noLineBreaksBefore w:lang="zh-CN" w:val="!%),.:;&gt;?]}¢¨°·ˇˉ―‖’”…‰′″›℃∶、。〃〉》」』】〕〗〞︶︺︾﹀﹄﹚﹜﹞！＂％＇），．：；？］｀｜｝～￠"/>
  <w:doNotValidateAgainstSchema/>
  <w:doNotDemarcateInvalidXml/>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NjY3NWYwMDkzODRjZDViMGY0OGFiZTk1NjZlODNkM2EifQ=="/>
  </w:docVars>
  <w:rsids>
    <w:rsidRoot w:val="00C67CC4"/>
    <w:rsid w:val="0000235E"/>
    <w:rsid w:val="00015104"/>
    <w:rsid w:val="00041E2A"/>
    <w:rsid w:val="00041E7A"/>
    <w:rsid w:val="000B4B53"/>
    <w:rsid w:val="00123096"/>
    <w:rsid w:val="00152FAC"/>
    <w:rsid w:val="001A757C"/>
    <w:rsid w:val="001C46DC"/>
    <w:rsid w:val="001F50AC"/>
    <w:rsid w:val="0022420D"/>
    <w:rsid w:val="00260003"/>
    <w:rsid w:val="00261B5D"/>
    <w:rsid w:val="00267D04"/>
    <w:rsid w:val="00295BCC"/>
    <w:rsid w:val="002B00AC"/>
    <w:rsid w:val="00325FDA"/>
    <w:rsid w:val="0038693B"/>
    <w:rsid w:val="003A64B3"/>
    <w:rsid w:val="003B0585"/>
    <w:rsid w:val="003F4292"/>
    <w:rsid w:val="00406569"/>
    <w:rsid w:val="0042520B"/>
    <w:rsid w:val="0046545D"/>
    <w:rsid w:val="0047389C"/>
    <w:rsid w:val="004822EB"/>
    <w:rsid w:val="004B2A9C"/>
    <w:rsid w:val="004F486E"/>
    <w:rsid w:val="00516DE5"/>
    <w:rsid w:val="00557619"/>
    <w:rsid w:val="005722D7"/>
    <w:rsid w:val="00594DD7"/>
    <w:rsid w:val="005F466F"/>
    <w:rsid w:val="00614825"/>
    <w:rsid w:val="00624B8A"/>
    <w:rsid w:val="0070617C"/>
    <w:rsid w:val="007941F0"/>
    <w:rsid w:val="007A0AAD"/>
    <w:rsid w:val="007D06B6"/>
    <w:rsid w:val="007D74B6"/>
    <w:rsid w:val="00857FFD"/>
    <w:rsid w:val="008A7217"/>
    <w:rsid w:val="008C0D97"/>
    <w:rsid w:val="00955197"/>
    <w:rsid w:val="00961ABF"/>
    <w:rsid w:val="009C3618"/>
    <w:rsid w:val="009F34CC"/>
    <w:rsid w:val="00A5050A"/>
    <w:rsid w:val="00AB2777"/>
    <w:rsid w:val="00AB32AF"/>
    <w:rsid w:val="00AC051D"/>
    <w:rsid w:val="00AC2E8F"/>
    <w:rsid w:val="00B561C6"/>
    <w:rsid w:val="00B72DF6"/>
    <w:rsid w:val="00BA68F2"/>
    <w:rsid w:val="00BB690E"/>
    <w:rsid w:val="00BD78D6"/>
    <w:rsid w:val="00C1201A"/>
    <w:rsid w:val="00C40AA4"/>
    <w:rsid w:val="00C43390"/>
    <w:rsid w:val="00C44099"/>
    <w:rsid w:val="00C67CC4"/>
    <w:rsid w:val="00CB1C9E"/>
    <w:rsid w:val="00CE4B6E"/>
    <w:rsid w:val="00CE7C46"/>
    <w:rsid w:val="00CF77F0"/>
    <w:rsid w:val="00D86EFD"/>
    <w:rsid w:val="00DB6250"/>
    <w:rsid w:val="00DF79C7"/>
    <w:rsid w:val="00E526C5"/>
    <w:rsid w:val="00E567A1"/>
    <w:rsid w:val="00E82D0A"/>
    <w:rsid w:val="00EA6C03"/>
    <w:rsid w:val="00EC3709"/>
    <w:rsid w:val="00F5760A"/>
    <w:rsid w:val="00F705E0"/>
    <w:rsid w:val="00F73D27"/>
    <w:rsid w:val="00F96ECE"/>
    <w:rsid w:val="00FC2F07"/>
    <w:rsid w:val="00FE5CE4"/>
    <w:rsid w:val="00FF5C16"/>
    <w:rsid w:val="02D17B65"/>
    <w:rsid w:val="0835460C"/>
    <w:rsid w:val="0A874D58"/>
    <w:rsid w:val="0BD5744D"/>
    <w:rsid w:val="0CB73A90"/>
    <w:rsid w:val="104B7A7B"/>
    <w:rsid w:val="111D24F3"/>
    <w:rsid w:val="11E671F1"/>
    <w:rsid w:val="16CC1BF2"/>
    <w:rsid w:val="20443E60"/>
    <w:rsid w:val="2C5350CE"/>
    <w:rsid w:val="2FB0410B"/>
    <w:rsid w:val="37274D97"/>
    <w:rsid w:val="37C94AC5"/>
    <w:rsid w:val="38B550E8"/>
    <w:rsid w:val="3B1312AA"/>
    <w:rsid w:val="45F257ED"/>
    <w:rsid w:val="4C7857B3"/>
    <w:rsid w:val="4E271E74"/>
    <w:rsid w:val="4F9334EF"/>
    <w:rsid w:val="5A142E4E"/>
    <w:rsid w:val="60C415D9"/>
    <w:rsid w:val="64B80E60"/>
    <w:rsid w:val="65EB0508"/>
    <w:rsid w:val="67FD2280"/>
    <w:rsid w:val="6A19049C"/>
    <w:rsid w:val="78E55730"/>
    <w:rsid w:val="7D704CBF"/>
    <w:rsid w:val="7F622940"/>
  </w:rsids>
  <m:mathPr>
    <m:mathFont m:val="Cambria Math"/>
    <m:brkBin m:val="before"/>
    <m:brkBinSub m:val="--"/>
    <m:smallFrac m:val="0"/>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99" w:name="toc 1"/>
    <w:lsdException w:qFormat="1" w:unhideWhenUsed="0" w:uiPriority="99" w:name="toc 2"/>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qFormat="1" w:unhideWhenUsed="0" w:uiPriority="99" w:name="footnote text"/>
    <w:lsdException w:uiPriority="99" w:name="annotation text"/>
    <w:lsdException w:unhideWhenUsed="0" w:uiPriority="99" w:semiHidden="0" w:name="header"/>
    <w:lsdException w:qFormat="1"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qFormat="1" w:unhideWhenUsed="0" w:uiPriority="99" w:name="footnote reference"/>
    <w:lsdException w:uiPriority="99" w:name="annotation reference"/>
    <w:lsdException w:uiPriority="99" w:name="line number"/>
    <w:lsdException w:qFormat="1" w:unhideWhenUsed="0" w:uiPriority="99"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unhideWhenUsed="0" w:uiPriority="99"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ocked="1"/>
    <w:lsdException w:qFormat="1" w:unhideWhenUsed="0" w:uiPriority="0" w:semiHidden="0" w:name="Emphasis" w:locked="1"/>
    <w:lsdException w:qFormat="1" w:unhideWhenUsed="0"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99" w:semiHidden="0" w:name="Table Grid" w:locked="1"/>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Calibri"/>
      <w:kern w:val="2"/>
      <w:sz w:val="21"/>
      <w:szCs w:val="21"/>
      <w:lang w:val="en-US" w:eastAsia="zh-CN" w:bidi="ar-SA"/>
    </w:rPr>
  </w:style>
  <w:style w:type="character" w:default="1" w:styleId="10">
    <w:name w:val="Default Paragraph Font"/>
    <w:semiHidden/>
    <w:uiPriority w:val="99"/>
  </w:style>
  <w:style w:type="table" w:default="1" w:styleId="8">
    <w:name w:val="Normal Table"/>
    <w:autoRedefine/>
    <w:semiHidden/>
    <w:unhideWhenUsed/>
    <w:qFormat/>
    <w:uiPriority w:val="99"/>
    <w:tblPr>
      <w:tblCellMar>
        <w:top w:w="0" w:type="dxa"/>
        <w:left w:w="108" w:type="dxa"/>
        <w:bottom w:w="0" w:type="dxa"/>
        <w:right w:w="108" w:type="dxa"/>
      </w:tblCellMar>
    </w:tblPr>
  </w:style>
  <w:style w:type="paragraph" w:styleId="2">
    <w:name w:val="Document Map"/>
    <w:basedOn w:val="1"/>
    <w:link w:val="13"/>
    <w:autoRedefine/>
    <w:semiHidden/>
    <w:qFormat/>
    <w:uiPriority w:val="99"/>
    <w:pPr>
      <w:shd w:val="clear" w:color="auto" w:fill="000080"/>
    </w:pPr>
  </w:style>
  <w:style w:type="paragraph" w:styleId="3">
    <w:name w:val="footer"/>
    <w:basedOn w:val="1"/>
    <w:link w:val="14"/>
    <w:autoRedefine/>
    <w:qFormat/>
    <w:uiPriority w:val="99"/>
    <w:pPr>
      <w:tabs>
        <w:tab w:val="center" w:pos="4153"/>
        <w:tab w:val="right" w:pos="8306"/>
      </w:tabs>
      <w:snapToGrid w:val="0"/>
      <w:jc w:val="left"/>
    </w:pPr>
    <w:rPr>
      <w:rFonts w:ascii="Times New Roman" w:hAnsi="Times New Roman" w:cs="Times New Roman"/>
      <w:kern w:val="0"/>
      <w:sz w:val="18"/>
      <w:szCs w:val="18"/>
    </w:rPr>
  </w:style>
  <w:style w:type="paragraph" w:styleId="4">
    <w:name w:val="header"/>
    <w:basedOn w:val="1"/>
    <w:link w:val="15"/>
    <w:autoRedefine/>
    <w:uiPriority w:val="99"/>
    <w:pPr>
      <w:pBdr>
        <w:bottom w:val="single" w:color="auto" w:sz="6" w:space="1"/>
      </w:pBdr>
      <w:tabs>
        <w:tab w:val="center" w:pos="4153"/>
        <w:tab w:val="right" w:pos="8306"/>
      </w:tabs>
      <w:snapToGrid w:val="0"/>
      <w:jc w:val="center"/>
    </w:pPr>
    <w:rPr>
      <w:rFonts w:ascii="Times New Roman" w:hAnsi="Times New Roman" w:cs="Times New Roman"/>
      <w:kern w:val="0"/>
      <w:sz w:val="18"/>
      <w:szCs w:val="18"/>
    </w:rPr>
  </w:style>
  <w:style w:type="paragraph" w:styleId="5">
    <w:name w:val="toc 1"/>
    <w:basedOn w:val="1"/>
    <w:next w:val="1"/>
    <w:semiHidden/>
    <w:qFormat/>
    <w:uiPriority w:val="99"/>
    <w:rPr>
      <w:rFonts w:ascii="Times New Roman" w:hAnsi="Times New Roman" w:cs="Times New Roman"/>
    </w:rPr>
  </w:style>
  <w:style w:type="paragraph" w:styleId="6">
    <w:name w:val="footnote text"/>
    <w:basedOn w:val="1"/>
    <w:link w:val="16"/>
    <w:autoRedefine/>
    <w:semiHidden/>
    <w:qFormat/>
    <w:uiPriority w:val="99"/>
    <w:pPr>
      <w:snapToGrid w:val="0"/>
      <w:jc w:val="left"/>
    </w:pPr>
    <w:rPr>
      <w:sz w:val="18"/>
      <w:szCs w:val="18"/>
    </w:rPr>
  </w:style>
  <w:style w:type="paragraph" w:styleId="7">
    <w:name w:val="toc 2"/>
    <w:basedOn w:val="1"/>
    <w:next w:val="1"/>
    <w:semiHidden/>
    <w:qFormat/>
    <w:uiPriority w:val="99"/>
    <w:pPr>
      <w:ind w:left="420" w:leftChars="200"/>
    </w:pPr>
    <w:rPr>
      <w:rFonts w:ascii="Times New Roman" w:hAnsi="Times New Roman" w:cs="Times New Roman"/>
    </w:rPr>
  </w:style>
  <w:style w:type="table" w:styleId="9">
    <w:name w:val="Table Grid"/>
    <w:basedOn w:val="8"/>
    <w:qFormat/>
    <w:locked/>
    <w:uiPriority w:val="99"/>
    <w:pPr>
      <w:widowControl w:val="0"/>
      <w:jc w:val="both"/>
    </w:pPr>
    <w:rPr>
      <w:rFonts w:ascii="Calibri" w:hAnsi="Calibri" w:cs="Calibri"/>
      <w:kern w:val="0"/>
      <w:sz w:val="20"/>
      <w:szCs w:val="20"/>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1">
    <w:name w:val="page number"/>
    <w:basedOn w:val="10"/>
    <w:autoRedefine/>
    <w:qFormat/>
    <w:uiPriority w:val="99"/>
  </w:style>
  <w:style w:type="character" w:styleId="12">
    <w:name w:val="footnote reference"/>
    <w:basedOn w:val="10"/>
    <w:autoRedefine/>
    <w:semiHidden/>
    <w:qFormat/>
    <w:uiPriority w:val="99"/>
    <w:rPr>
      <w:vertAlign w:val="superscript"/>
    </w:rPr>
  </w:style>
  <w:style w:type="character" w:customStyle="1" w:styleId="13">
    <w:name w:val="Document Map Char"/>
    <w:basedOn w:val="10"/>
    <w:link w:val="2"/>
    <w:autoRedefine/>
    <w:semiHidden/>
    <w:locked/>
    <w:uiPriority w:val="99"/>
    <w:rPr>
      <w:sz w:val="2"/>
      <w:szCs w:val="2"/>
    </w:rPr>
  </w:style>
  <w:style w:type="character" w:customStyle="1" w:styleId="14">
    <w:name w:val="Footer Char"/>
    <w:basedOn w:val="10"/>
    <w:link w:val="3"/>
    <w:semiHidden/>
    <w:qFormat/>
    <w:locked/>
    <w:uiPriority w:val="99"/>
    <w:rPr>
      <w:rFonts w:ascii="Times New Roman" w:hAnsi="Times New Roman" w:eastAsia="宋体" w:cs="Times New Roman"/>
      <w:sz w:val="18"/>
      <w:szCs w:val="18"/>
    </w:rPr>
  </w:style>
  <w:style w:type="character" w:customStyle="1" w:styleId="15">
    <w:name w:val="Header Char"/>
    <w:basedOn w:val="10"/>
    <w:link w:val="4"/>
    <w:semiHidden/>
    <w:qFormat/>
    <w:locked/>
    <w:uiPriority w:val="99"/>
    <w:rPr>
      <w:rFonts w:ascii="Times New Roman" w:hAnsi="Times New Roman" w:eastAsia="宋体" w:cs="Times New Roman"/>
      <w:sz w:val="18"/>
      <w:szCs w:val="18"/>
    </w:rPr>
  </w:style>
  <w:style w:type="character" w:customStyle="1" w:styleId="16">
    <w:name w:val="Footnote Text Char"/>
    <w:basedOn w:val="10"/>
    <w:link w:val="6"/>
    <w:autoRedefine/>
    <w:semiHidden/>
    <w:locked/>
    <w:uiPriority w:val="99"/>
    <w:rPr>
      <w:rFonts w:ascii="Calibri" w:hAnsi="Calibri" w:cs="Calibri"/>
      <w:sz w:val="18"/>
      <w:szCs w:val="18"/>
    </w:rPr>
  </w:style>
  <w:style w:type="paragraph" w:customStyle="1" w:styleId="17">
    <w:name w:val="Char"/>
    <w:basedOn w:val="1"/>
    <w:autoRedefine/>
    <w:qFormat/>
    <w:uiPriority w:val="99"/>
    <w:rPr>
      <w:rFonts w:ascii="Times New Roman" w:hAnsi="Times New Roman" w:cs="Times New Roman"/>
    </w:rPr>
  </w:style>
  <w:style w:type="paragraph" w:customStyle="1" w:styleId="18">
    <w:name w:val="[Normal]"/>
    <w:qFormat/>
    <w:uiPriority w:val="99"/>
    <w:rPr>
      <w:rFonts w:ascii="宋体" w:hAnsi="宋体" w:eastAsia="宋体" w:cs="宋体"/>
      <w:kern w:val="0"/>
      <w:sz w:val="24"/>
      <w:szCs w:val="24"/>
      <w:lang w:val="en-US" w:eastAsia="en-US" w:bidi="ar-SA"/>
    </w:rPr>
  </w:style>
  <w:style w:type="paragraph" w:customStyle="1" w:styleId="19">
    <w:name w:val="列出段落1"/>
    <w:basedOn w:val="1"/>
    <w:qFormat/>
    <w:uiPriority w:val="99"/>
    <w:pPr>
      <w:ind w:firstLine="420"/>
    </w:pPr>
    <w:rPr>
      <w:kern w:val="0"/>
      <w:lang w:eastAsia="en-US"/>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theme" Target="theme/theme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Normal_Wordconv.dotm</Template>
  <Company>China</Company>
  <Pages>14</Pages>
  <Words>1152</Words>
  <Characters>6568</Characters>
  <Lines>0</Lines>
  <Paragraphs>0</Paragraphs>
  <TotalTime>183</TotalTime>
  <ScaleCrop>false</ScaleCrop>
  <LinksUpToDate>false</LinksUpToDate>
  <CharactersWithSpaces>0</CharactersWithSpaces>
  <Application>WPS Office_12.1.0.16729_F1E327BC-269C-435d-A152-05C5408002CA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2017-01-23T09:29:00Z</dcterms:created>
  <dc:creator>guest</dc:creator>
  <cp:lastModifiedBy>lenovo</cp:lastModifiedBy>
  <cp:lastPrinted>2017-02-10T09:57:00Z</cp:lastPrinted>
  <dcterms:modified xsi:type="dcterms:W3CDTF">2024-04-03T07:27:14Z</dcterms:modified>
  <dc:title>o</dc:title>
  <cp:revision>45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2052-12.1.0.16729</vt:lpwstr>
  </property>
  <property fmtid="{D5CDD505-2E9C-101B-9397-08002B2CF9AE}" pid="3" name="ICV">
    <vt:lpwstr>487D63E09BA546C8AAE3439FD26F08CB_12</vt:lpwstr>
  </property>
</Properties>
</file>