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bookmarkStart w:id="0" w:name="_Toc_4_4_0000000001"/>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pPr>
        <w:pStyle w:val="4"/>
        <w:tabs>
          <w:tab w:val="right" w:leader="dot" w:pos="14562"/>
        </w:tabs>
        <w:sectPr>
          <w:footerReference r:id="rId3" w:type="default"/>
          <w:pgSz w:w="16840" w:h="11900" w:orient="landscape"/>
          <w:pgMar w:top="1361" w:right="1020" w:bottom="1134" w:left="1020" w:header="720" w:footer="720" w:gutter="0"/>
          <w:pgNumType w:fmt="decimal" w:start="1"/>
        </w:sectPr>
      </w:pP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4"/>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7</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rPr>
          <w:rFonts w:ascii="方正小标宋_GBK" w:hAnsi="方正小标宋_GBK" w:eastAsia="方正小标宋_GBK" w:cs="方正小标宋_GBK"/>
          <w:b w:val="0"/>
          <w:color w:val="000000"/>
          <w:sz w:val="44"/>
        </w:rPr>
        <w:sectPr>
          <w:footerReference r:id="rId4" w:type="default"/>
          <w:footerReference r:id="rId5" w:type="even"/>
          <w:pgSz w:w="16840" w:h="11900" w:orient="landscape"/>
          <w:pgMar w:top="1361" w:right="1020" w:bottom="1134" w:left="1020" w:header="720" w:footer="720" w:gutter="0"/>
          <w:pgNumType w:fmt="decimal" w:start="1"/>
        </w:sectPr>
      </w:pPr>
    </w:p>
    <w:p>
      <w:pPr>
        <w:spacing w:before="0" w:after="0"/>
        <w:ind w:firstLine="0"/>
        <w:jc w:val="center"/>
        <w:outlineLvl w:val="3"/>
      </w:pPr>
      <w:r>
        <w:rPr>
          <w:rFonts w:ascii="方正小标宋_GBK" w:hAnsi="方正小标宋_GBK" w:eastAsia="方正小标宋_GBK" w:cs="方正小标宋_GBK"/>
          <w:b w:val="0"/>
          <w:color w:val="000000"/>
          <w:sz w:val="44"/>
        </w:rPr>
        <w:t>一、隆尧县审计局本级收支预算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319001隆尧县审计局本级</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463.95</w:t>
            </w:r>
          </w:p>
        </w:tc>
        <w:tc>
          <w:tcPr>
            <w:tcW w:w="2959" w:type="dxa"/>
            <w:vAlign w:val="center"/>
          </w:tcPr>
          <w:p>
            <w:pPr>
              <w:pStyle w:val="14"/>
            </w:pPr>
            <w:r>
              <w:t>一、一般公共服务支出</w:t>
            </w:r>
          </w:p>
        </w:tc>
        <w:tc>
          <w:tcPr>
            <w:tcW w:w="2959" w:type="dxa"/>
            <w:vAlign w:val="center"/>
          </w:tcPr>
          <w:p>
            <w:pPr>
              <w:pStyle w:val="13"/>
            </w:pPr>
            <w:r>
              <w:t>408.53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463.95</w:t>
            </w:r>
          </w:p>
        </w:tc>
        <w:tc>
          <w:tcPr>
            <w:tcW w:w="2959" w:type="dxa"/>
            <w:vAlign w:val="center"/>
          </w:tcPr>
          <w:p>
            <w:pPr>
              <w:pStyle w:val="16"/>
            </w:pPr>
            <w:r>
              <w:t>本年支出合计</w:t>
            </w:r>
          </w:p>
        </w:tc>
        <w:tc>
          <w:tcPr>
            <w:tcW w:w="2959" w:type="dxa"/>
            <w:vAlign w:val="center"/>
          </w:tcPr>
          <w:p>
            <w:pPr>
              <w:pStyle w:val="17"/>
            </w:pPr>
            <w:r>
              <w:t>463.95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463.95</w:t>
            </w:r>
          </w:p>
        </w:tc>
        <w:tc>
          <w:tcPr>
            <w:tcW w:w="2959" w:type="dxa"/>
            <w:vAlign w:val="center"/>
          </w:tcPr>
          <w:p>
            <w:pPr>
              <w:pStyle w:val="16"/>
            </w:pPr>
            <w:r>
              <w:t>支出总计</w:t>
            </w:r>
          </w:p>
        </w:tc>
        <w:tc>
          <w:tcPr>
            <w:tcW w:w="2959" w:type="dxa"/>
            <w:vAlign w:val="center"/>
          </w:tcPr>
          <w:p>
            <w:pPr>
              <w:pStyle w:val="17"/>
            </w:pPr>
            <w:r>
              <w:t>463.95</w:t>
            </w:r>
          </w:p>
        </w:tc>
      </w:tr>
    </w:tbl>
    <w:p>
      <w:pPr>
        <w:sectPr>
          <w:footerReference r:id="rId6" w:type="default"/>
          <w:footerReference r:id="rId7"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4"/>
        <w:gridCol w:w="1220"/>
        <w:gridCol w:w="2700"/>
        <w:gridCol w:w="859"/>
        <w:gridCol w:w="859"/>
        <w:gridCol w:w="1348"/>
        <w:gridCol w:w="1227"/>
        <w:gridCol w:w="882"/>
        <w:gridCol w:w="882"/>
        <w:gridCol w:w="1185"/>
        <w:gridCol w:w="1494"/>
        <w:gridCol w:w="888"/>
        <w:gridCol w:w="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11"/>
            </w:pPr>
            <w:r>
              <w:t>319001隆尧县审计局本级</w:t>
            </w:r>
          </w:p>
        </w:tc>
        <w:tc>
          <w:tcPr>
            <w:tcW w:w="0" w:type="auto"/>
            <w:gridSpan w:val="3"/>
            <w:tcBorders>
              <w:top w:val="single" w:color="FFFFFF" w:sz="6" w:space="0"/>
              <w:left w:val="single" w:color="FFFFFF" w:sz="6" w:space="0"/>
              <w:right w:val="single" w:color="FFFFFF" w:sz="6" w:space="0"/>
            </w:tcBorders>
            <w:vAlign w:val="center"/>
          </w:tcPr>
          <w:p>
            <w:pPr>
              <w:pStyle w:val="10"/>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gridSpan w:val="8"/>
            <w:vAlign w:val="center"/>
          </w:tcPr>
          <w:p>
            <w:pPr>
              <w:pStyle w:val="12"/>
            </w:pPr>
            <w:r>
              <w:t>本年收入</w:t>
            </w:r>
          </w:p>
        </w:tc>
        <w:tc>
          <w:tcPr>
            <w:tcW w:w="0" w:type="auto"/>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Align w:val="center"/>
          </w:tcPr>
          <w:p>
            <w:pPr>
              <w:pStyle w:val="12"/>
            </w:pPr>
            <w:r>
              <w:t>小计</w:t>
            </w:r>
          </w:p>
        </w:tc>
        <w:tc>
          <w:tcPr>
            <w:tcW w:w="0" w:type="auto"/>
            <w:vAlign w:val="center"/>
          </w:tcPr>
          <w:p>
            <w:pPr>
              <w:pStyle w:val="12"/>
            </w:pPr>
            <w:r>
              <w:t>财政拨款 收入</w:t>
            </w:r>
          </w:p>
        </w:tc>
        <w:tc>
          <w:tcPr>
            <w:tcW w:w="0" w:type="auto"/>
            <w:vAlign w:val="center"/>
          </w:tcPr>
          <w:p>
            <w:pPr>
              <w:pStyle w:val="12"/>
            </w:pPr>
            <w:r>
              <w:t>财政专户 收入</w:t>
            </w:r>
          </w:p>
        </w:tc>
        <w:tc>
          <w:tcPr>
            <w:tcW w:w="0" w:type="auto"/>
            <w:vAlign w:val="center"/>
          </w:tcPr>
          <w:p>
            <w:pPr>
              <w:pStyle w:val="12"/>
            </w:pPr>
            <w:r>
              <w:t>事业收入</w:t>
            </w:r>
          </w:p>
        </w:tc>
        <w:tc>
          <w:tcPr>
            <w:tcW w:w="0" w:type="auto"/>
            <w:vAlign w:val="center"/>
          </w:tcPr>
          <w:p>
            <w:pPr>
              <w:pStyle w:val="12"/>
            </w:pPr>
            <w:r>
              <w:t>经营收入</w:t>
            </w:r>
          </w:p>
        </w:tc>
        <w:tc>
          <w:tcPr>
            <w:tcW w:w="0" w:type="auto"/>
            <w:vAlign w:val="center"/>
          </w:tcPr>
          <w:p>
            <w:pPr>
              <w:pStyle w:val="12"/>
            </w:pPr>
            <w:r>
              <w:t>上级补助收入</w:t>
            </w:r>
          </w:p>
        </w:tc>
        <w:tc>
          <w:tcPr>
            <w:tcW w:w="0" w:type="auto"/>
            <w:vAlign w:val="center"/>
          </w:tcPr>
          <w:p>
            <w:pPr>
              <w:pStyle w:val="12"/>
            </w:pPr>
            <w:r>
              <w:t>附属单位上缴收入</w:t>
            </w:r>
          </w:p>
        </w:tc>
        <w:tc>
          <w:tcPr>
            <w:tcW w:w="0" w:type="auto"/>
            <w:vAlign w:val="center"/>
          </w:tcPr>
          <w:p>
            <w:pPr>
              <w:pStyle w:val="12"/>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c>
          <w:tcPr>
            <w:tcW w:w="0" w:type="auto"/>
            <w:vAlign w:val="center"/>
          </w:tcPr>
          <w:p>
            <w:pPr>
              <w:pStyle w:val="12"/>
            </w:pPr>
            <w:r>
              <w:t>9</w:t>
            </w:r>
          </w:p>
        </w:tc>
        <w:tc>
          <w:tcPr>
            <w:tcW w:w="0" w:type="auto"/>
            <w:vAlign w:val="center"/>
          </w:tcPr>
          <w:p>
            <w:pPr>
              <w:pStyle w:val="12"/>
            </w:pPr>
            <w:r>
              <w:t>10</w:t>
            </w:r>
          </w:p>
        </w:tc>
        <w:tc>
          <w:tcPr>
            <w:tcW w:w="0" w:type="auto"/>
            <w:vAlign w:val="center"/>
          </w:tcPr>
          <w:p>
            <w:pPr>
              <w:pStyle w:val="12"/>
            </w:pPr>
            <w:r>
              <w:t>11</w:t>
            </w:r>
          </w:p>
        </w:tc>
        <w:tc>
          <w:tcPr>
            <w:tcW w:w="0" w:type="auto"/>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463.95</w:t>
            </w:r>
          </w:p>
        </w:tc>
        <w:tc>
          <w:tcPr>
            <w:tcW w:w="0" w:type="auto"/>
            <w:vAlign w:val="center"/>
          </w:tcPr>
          <w:p>
            <w:pPr>
              <w:pStyle w:val="17"/>
            </w:pPr>
            <w:r>
              <w:t>463.95</w:t>
            </w:r>
          </w:p>
        </w:tc>
        <w:tc>
          <w:tcPr>
            <w:tcW w:w="0" w:type="auto"/>
            <w:vAlign w:val="center"/>
          </w:tcPr>
          <w:p>
            <w:pPr>
              <w:pStyle w:val="17"/>
            </w:pPr>
            <w:r>
              <w:t>463.95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408.53</w:t>
            </w:r>
          </w:p>
        </w:tc>
        <w:tc>
          <w:tcPr>
            <w:tcW w:w="0" w:type="auto"/>
            <w:vAlign w:val="center"/>
          </w:tcPr>
          <w:p>
            <w:pPr>
              <w:pStyle w:val="13"/>
            </w:pPr>
            <w:r>
              <w:t>408.53</w:t>
            </w:r>
          </w:p>
        </w:tc>
        <w:tc>
          <w:tcPr>
            <w:tcW w:w="0" w:type="auto"/>
            <w:vAlign w:val="center"/>
          </w:tcPr>
          <w:p>
            <w:pPr>
              <w:pStyle w:val="13"/>
            </w:pPr>
            <w:r>
              <w:t>408.53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20108</w:t>
            </w:r>
          </w:p>
        </w:tc>
        <w:tc>
          <w:tcPr>
            <w:tcW w:w="0" w:type="auto"/>
            <w:vAlign w:val="center"/>
          </w:tcPr>
          <w:p>
            <w:pPr>
              <w:pStyle w:val="14"/>
            </w:pPr>
            <w:r>
              <w:t>审计事务</w:t>
            </w:r>
          </w:p>
        </w:tc>
        <w:tc>
          <w:tcPr>
            <w:tcW w:w="0" w:type="auto"/>
            <w:vAlign w:val="center"/>
          </w:tcPr>
          <w:p>
            <w:pPr>
              <w:pStyle w:val="13"/>
            </w:pPr>
            <w:r>
              <w:t>408.53</w:t>
            </w:r>
          </w:p>
        </w:tc>
        <w:tc>
          <w:tcPr>
            <w:tcW w:w="0" w:type="auto"/>
            <w:vAlign w:val="center"/>
          </w:tcPr>
          <w:p>
            <w:pPr>
              <w:pStyle w:val="13"/>
            </w:pPr>
            <w:r>
              <w:t>408.53</w:t>
            </w:r>
          </w:p>
        </w:tc>
        <w:tc>
          <w:tcPr>
            <w:tcW w:w="0" w:type="auto"/>
            <w:vAlign w:val="center"/>
          </w:tcPr>
          <w:p>
            <w:pPr>
              <w:pStyle w:val="13"/>
            </w:pPr>
            <w:r>
              <w:t>408.53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2010801</w:t>
            </w:r>
          </w:p>
        </w:tc>
        <w:tc>
          <w:tcPr>
            <w:tcW w:w="0" w:type="auto"/>
            <w:vAlign w:val="center"/>
          </w:tcPr>
          <w:p>
            <w:pPr>
              <w:pStyle w:val="14"/>
            </w:pPr>
            <w:r>
              <w:t>行政运行</w:t>
            </w:r>
          </w:p>
        </w:tc>
        <w:tc>
          <w:tcPr>
            <w:tcW w:w="0" w:type="auto"/>
            <w:vAlign w:val="center"/>
          </w:tcPr>
          <w:p>
            <w:pPr>
              <w:pStyle w:val="13"/>
            </w:pPr>
            <w:r>
              <w:t>226.13</w:t>
            </w:r>
          </w:p>
        </w:tc>
        <w:tc>
          <w:tcPr>
            <w:tcW w:w="0" w:type="auto"/>
            <w:vAlign w:val="center"/>
          </w:tcPr>
          <w:p>
            <w:pPr>
              <w:pStyle w:val="13"/>
            </w:pPr>
            <w:r>
              <w:t>226.13</w:t>
            </w:r>
          </w:p>
        </w:tc>
        <w:tc>
          <w:tcPr>
            <w:tcW w:w="0" w:type="auto"/>
            <w:vAlign w:val="center"/>
          </w:tcPr>
          <w:p>
            <w:pPr>
              <w:pStyle w:val="13"/>
            </w:pPr>
            <w:r>
              <w:t>226.13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2010804</w:t>
            </w:r>
          </w:p>
        </w:tc>
        <w:tc>
          <w:tcPr>
            <w:tcW w:w="0" w:type="auto"/>
            <w:vAlign w:val="center"/>
          </w:tcPr>
          <w:p>
            <w:pPr>
              <w:pStyle w:val="14"/>
            </w:pPr>
            <w:r>
              <w:t>审计业务</w:t>
            </w:r>
          </w:p>
        </w:tc>
        <w:tc>
          <w:tcPr>
            <w:tcW w:w="0" w:type="auto"/>
            <w:vAlign w:val="center"/>
          </w:tcPr>
          <w:p>
            <w:pPr>
              <w:pStyle w:val="13"/>
            </w:pPr>
            <w:r>
              <w:t>182.40</w:t>
            </w:r>
          </w:p>
        </w:tc>
        <w:tc>
          <w:tcPr>
            <w:tcW w:w="0" w:type="auto"/>
            <w:vAlign w:val="center"/>
          </w:tcPr>
          <w:p>
            <w:pPr>
              <w:pStyle w:val="13"/>
            </w:pPr>
            <w:r>
              <w:t>182.40</w:t>
            </w:r>
          </w:p>
        </w:tc>
        <w:tc>
          <w:tcPr>
            <w:tcW w:w="0" w:type="auto"/>
            <w:vAlign w:val="center"/>
          </w:tcPr>
          <w:p>
            <w:pPr>
              <w:pStyle w:val="13"/>
            </w:pPr>
            <w:r>
              <w:t>182.40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0"/>
        <w:jc w:val="center"/>
        <w:outlineLvl w:val="4"/>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1110" w:type="pct"/>
            <w:gridSpan w:val="2"/>
            <w:tcBorders>
              <w:top w:val="single" w:color="FFFFFF" w:sz="6" w:space="0"/>
              <w:left w:val="single" w:color="FFFFFF" w:sz="6" w:space="0"/>
              <w:right w:val="single" w:color="FFFFFF" w:sz="6" w:space="0"/>
            </w:tcBorders>
            <w:vAlign w:val="center"/>
          </w:tcPr>
          <w:p>
            <w:pPr>
              <w:pStyle w:val="10"/>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2"/>
            </w:pPr>
            <w:r>
              <w:t>序号</w:t>
            </w:r>
          </w:p>
        </w:tc>
        <w:tc>
          <w:tcPr>
            <w:tcW w:w="1111" w:type="pct"/>
            <w:gridSpan w:val="2"/>
            <w:vAlign w:val="center"/>
          </w:tcPr>
          <w:p>
            <w:pPr>
              <w:pStyle w:val="12"/>
            </w:pPr>
            <w:r>
              <w:t>功能分类科目</w:t>
            </w:r>
          </w:p>
        </w:tc>
        <w:tc>
          <w:tcPr>
            <w:tcW w:w="555" w:type="pct"/>
            <w:vMerge w:val="restart"/>
            <w:vAlign w:val="center"/>
          </w:tcPr>
          <w:p>
            <w:pPr>
              <w:pStyle w:val="12"/>
            </w:pPr>
            <w:r>
              <w:t>合计</w:t>
            </w:r>
          </w:p>
        </w:tc>
        <w:tc>
          <w:tcPr>
            <w:tcW w:w="555" w:type="pct"/>
            <w:vMerge w:val="restart"/>
            <w:vAlign w:val="center"/>
          </w:tcPr>
          <w:p>
            <w:pPr>
              <w:pStyle w:val="12"/>
            </w:pPr>
            <w:r>
              <w:t>基本支出</w:t>
            </w:r>
          </w:p>
        </w:tc>
        <w:tc>
          <w:tcPr>
            <w:tcW w:w="555" w:type="pct"/>
            <w:vMerge w:val="restart"/>
            <w:vAlign w:val="center"/>
          </w:tcPr>
          <w:p>
            <w:pPr>
              <w:pStyle w:val="12"/>
            </w:pPr>
            <w:r>
              <w:t>项目支出</w:t>
            </w:r>
          </w:p>
        </w:tc>
        <w:tc>
          <w:tcPr>
            <w:tcW w:w="555" w:type="pct"/>
            <w:vMerge w:val="restart"/>
            <w:vAlign w:val="center"/>
          </w:tcPr>
          <w:p>
            <w:pPr>
              <w:pStyle w:val="12"/>
            </w:pPr>
            <w:r>
              <w:t>经营支出</w:t>
            </w:r>
          </w:p>
        </w:tc>
        <w:tc>
          <w:tcPr>
            <w:tcW w:w="555" w:type="pct"/>
            <w:vMerge w:val="restart"/>
            <w:vAlign w:val="center"/>
          </w:tcPr>
          <w:p>
            <w:pPr>
              <w:pStyle w:val="12"/>
            </w:pPr>
            <w:r>
              <w:t>上解上级     支出</w:t>
            </w:r>
          </w:p>
        </w:tc>
        <w:tc>
          <w:tcPr>
            <w:tcW w:w="555"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2"/>
            </w:pPr>
            <w:r>
              <w:t>科目    编码</w:t>
            </w:r>
          </w:p>
        </w:tc>
        <w:tc>
          <w:tcPr>
            <w:tcW w:w="555" w:type="pct"/>
            <w:vAlign w:val="center"/>
          </w:tcPr>
          <w:p>
            <w:pPr>
              <w:pStyle w:val="12"/>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2"/>
            </w:pPr>
            <w:r>
              <w:t>栏次</w:t>
            </w:r>
          </w:p>
        </w:tc>
        <w:tc>
          <w:tcPr>
            <w:tcW w:w="555" w:type="pct"/>
            <w:vAlign w:val="center"/>
          </w:tcPr>
          <w:p>
            <w:pPr>
              <w:pStyle w:val="12"/>
            </w:pPr>
            <w:r>
              <w:t>1</w:t>
            </w:r>
          </w:p>
        </w:tc>
        <w:tc>
          <w:tcPr>
            <w:tcW w:w="555" w:type="pct"/>
            <w:vAlign w:val="center"/>
          </w:tcPr>
          <w:p>
            <w:pPr>
              <w:pStyle w:val="12"/>
            </w:pPr>
            <w:r>
              <w:t>2</w:t>
            </w:r>
          </w:p>
        </w:tc>
        <w:tc>
          <w:tcPr>
            <w:tcW w:w="555" w:type="pct"/>
            <w:vAlign w:val="center"/>
          </w:tcPr>
          <w:p>
            <w:pPr>
              <w:pStyle w:val="12"/>
            </w:pPr>
            <w:r>
              <w:t>3</w:t>
            </w:r>
          </w:p>
        </w:tc>
        <w:tc>
          <w:tcPr>
            <w:tcW w:w="555"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5"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18"/>
            </w:pPr>
          </w:p>
        </w:tc>
        <w:tc>
          <w:tcPr>
            <w:tcW w:w="555" w:type="pct"/>
            <w:vAlign w:val="center"/>
          </w:tcPr>
          <w:p>
            <w:pPr>
              <w:pStyle w:val="16"/>
            </w:pPr>
            <w:r>
              <w:t>合计</w:t>
            </w:r>
          </w:p>
        </w:tc>
        <w:tc>
          <w:tcPr>
            <w:tcW w:w="555" w:type="pct"/>
            <w:vAlign w:val="center"/>
          </w:tcPr>
          <w:p>
            <w:pPr>
              <w:pStyle w:val="17"/>
            </w:pPr>
            <w:r>
              <w:t>463.95</w:t>
            </w:r>
          </w:p>
        </w:tc>
        <w:tc>
          <w:tcPr>
            <w:tcW w:w="555" w:type="pct"/>
            <w:vAlign w:val="center"/>
          </w:tcPr>
          <w:p>
            <w:pPr>
              <w:pStyle w:val="17"/>
            </w:pPr>
            <w:r>
              <w:t>281.55</w:t>
            </w:r>
          </w:p>
        </w:tc>
        <w:tc>
          <w:tcPr>
            <w:tcW w:w="555" w:type="pct"/>
            <w:vAlign w:val="center"/>
          </w:tcPr>
          <w:p>
            <w:pPr>
              <w:pStyle w:val="17"/>
            </w:pPr>
            <w:r>
              <w:t>182.40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4"/>
            </w:pPr>
            <w:r>
              <w:t>201</w:t>
            </w:r>
          </w:p>
        </w:tc>
        <w:tc>
          <w:tcPr>
            <w:tcW w:w="555" w:type="pct"/>
            <w:vAlign w:val="center"/>
          </w:tcPr>
          <w:p>
            <w:pPr>
              <w:pStyle w:val="14"/>
            </w:pPr>
            <w:r>
              <w:t>一般公共服务支出</w:t>
            </w:r>
          </w:p>
        </w:tc>
        <w:tc>
          <w:tcPr>
            <w:tcW w:w="555" w:type="pct"/>
            <w:vAlign w:val="center"/>
          </w:tcPr>
          <w:p>
            <w:pPr>
              <w:pStyle w:val="13"/>
            </w:pPr>
            <w:r>
              <w:t>408.53</w:t>
            </w:r>
          </w:p>
        </w:tc>
        <w:tc>
          <w:tcPr>
            <w:tcW w:w="555" w:type="pct"/>
            <w:vAlign w:val="center"/>
          </w:tcPr>
          <w:p>
            <w:pPr>
              <w:pStyle w:val="13"/>
            </w:pPr>
            <w:r>
              <w:t>226.13</w:t>
            </w:r>
          </w:p>
        </w:tc>
        <w:tc>
          <w:tcPr>
            <w:tcW w:w="555" w:type="pct"/>
            <w:vAlign w:val="center"/>
          </w:tcPr>
          <w:p>
            <w:pPr>
              <w:pStyle w:val="13"/>
            </w:pPr>
            <w:r>
              <w:t>182.40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4"/>
            </w:pPr>
            <w:r>
              <w:t>20108</w:t>
            </w:r>
          </w:p>
        </w:tc>
        <w:tc>
          <w:tcPr>
            <w:tcW w:w="555" w:type="pct"/>
            <w:vAlign w:val="center"/>
          </w:tcPr>
          <w:p>
            <w:pPr>
              <w:pStyle w:val="14"/>
            </w:pPr>
            <w:r>
              <w:t>审计事务</w:t>
            </w:r>
          </w:p>
        </w:tc>
        <w:tc>
          <w:tcPr>
            <w:tcW w:w="555" w:type="pct"/>
            <w:vAlign w:val="center"/>
          </w:tcPr>
          <w:p>
            <w:pPr>
              <w:pStyle w:val="13"/>
            </w:pPr>
            <w:r>
              <w:t>408.53</w:t>
            </w:r>
          </w:p>
        </w:tc>
        <w:tc>
          <w:tcPr>
            <w:tcW w:w="555" w:type="pct"/>
            <w:vAlign w:val="center"/>
          </w:tcPr>
          <w:p>
            <w:pPr>
              <w:pStyle w:val="13"/>
            </w:pPr>
            <w:r>
              <w:t>226.13</w:t>
            </w:r>
          </w:p>
        </w:tc>
        <w:tc>
          <w:tcPr>
            <w:tcW w:w="555" w:type="pct"/>
            <w:vAlign w:val="center"/>
          </w:tcPr>
          <w:p>
            <w:pPr>
              <w:pStyle w:val="13"/>
            </w:pPr>
            <w:r>
              <w:t>182.40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4"/>
            </w:pPr>
            <w:r>
              <w:t>2010801</w:t>
            </w:r>
          </w:p>
        </w:tc>
        <w:tc>
          <w:tcPr>
            <w:tcW w:w="555" w:type="pct"/>
            <w:vAlign w:val="center"/>
          </w:tcPr>
          <w:p>
            <w:pPr>
              <w:pStyle w:val="14"/>
            </w:pPr>
            <w:r>
              <w:t>行政运行</w:t>
            </w:r>
          </w:p>
        </w:tc>
        <w:tc>
          <w:tcPr>
            <w:tcW w:w="555" w:type="pct"/>
            <w:vAlign w:val="center"/>
          </w:tcPr>
          <w:p>
            <w:pPr>
              <w:pStyle w:val="13"/>
            </w:pPr>
            <w:r>
              <w:t>226.13</w:t>
            </w:r>
          </w:p>
        </w:tc>
        <w:tc>
          <w:tcPr>
            <w:tcW w:w="555" w:type="pct"/>
            <w:vAlign w:val="center"/>
          </w:tcPr>
          <w:p>
            <w:pPr>
              <w:pStyle w:val="13"/>
            </w:pPr>
            <w:r>
              <w:t>226.13</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4"/>
            </w:pPr>
            <w:r>
              <w:t>2010804</w:t>
            </w:r>
          </w:p>
        </w:tc>
        <w:tc>
          <w:tcPr>
            <w:tcW w:w="555" w:type="pct"/>
            <w:vAlign w:val="center"/>
          </w:tcPr>
          <w:p>
            <w:pPr>
              <w:pStyle w:val="14"/>
            </w:pPr>
            <w:r>
              <w:t>审计业务</w:t>
            </w:r>
          </w:p>
        </w:tc>
        <w:tc>
          <w:tcPr>
            <w:tcW w:w="555" w:type="pct"/>
            <w:vAlign w:val="center"/>
          </w:tcPr>
          <w:p>
            <w:pPr>
              <w:pStyle w:val="13"/>
            </w:pPr>
            <w:r>
              <w:t>182.40</w:t>
            </w:r>
          </w:p>
        </w:tc>
        <w:tc>
          <w:tcPr>
            <w:tcW w:w="555" w:type="pct"/>
            <w:vAlign w:val="center"/>
          </w:tcPr>
          <w:p>
            <w:pPr>
              <w:pStyle w:val="13"/>
            </w:pPr>
          </w:p>
        </w:tc>
        <w:tc>
          <w:tcPr>
            <w:tcW w:w="555" w:type="pct"/>
            <w:vAlign w:val="center"/>
          </w:tcPr>
          <w:p>
            <w:pPr>
              <w:pStyle w:val="13"/>
            </w:pPr>
            <w:r>
              <w:t>182.40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4"/>
            </w:pPr>
            <w:r>
              <w:t>208</w:t>
            </w:r>
          </w:p>
        </w:tc>
        <w:tc>
          <w:tcPr>
            <w:tcW w:w="555" w:type="pct"/>
            <w:vAlign w:val="center"/>
          </w:tcPr>
          <w:p>
            <w:pPr>
              <w:pStyle w:val="14"/>
            </w:pPr>
            <w:r>
              <w:t>社会保障和就业支出</w:t>
            </w:r>
          </w:p>
        </w:tc>
        <w:tc>
          <w:tcPr>
            <w:tcW w:w="555" w:type="pct"/>
            <w:vAlign w:val="center"/>
          </w:tcPr>
          <w:p>
            <w:pPr>
              <w:pStyle w:val="13"/>
            </w:pPr>
            <w:r>
              <w:t>24.43</w:t>
            </w:r>
          </w:p>
        </w:tc>
        <w:tc>
          <w:tcPr>
            <w:tcW w:w="555" w:type="pct"/>
            <w:vAlign w:val="center"/>
          </w:tcPr>
          <w:p>
            <w:pPr>
              <w:pStyle w:val="13"/>
            </w:pPr>
            <w:r>
              <w:t>24.43</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4"/>
            </w:pPr>
            <w:r>
              <w:t>20805</w:t>
            </w:r>
          </w:p>
        </w:tc>
        <w:tc>
          <w:tcPr>
            <w:tcW w:w="555" w:type="pct"/>
            <w:vAlign w:val="center"/>
          </w:tcPr>
          <w:p>
            <w:pPr>
              <w:pStyle w:val="14"/>
            </w:pPr>
            <w:r>
              <w:t>行政事业单位养老支出</w:t>
            </w:r>
          </w:p>
        </w:tc>
        <w:tc>
          <w:tcPr>
            <w:tcW w:w="555" w:type="pct"/>
            <w:vAlign w:val="center"/>
          </w:tcPr>
          <w:p>
            <w:pPr>
              <w:pStyle w:val="13"/>
            </w:pPr>
            <w:r>
              <w:t>24.43</w:t>
            </w:r>
          </w:p>
        </w:tc>
        <w:tc>
          <w:tcPr>
            <w:tcW w:w="555" w:type="pct"/>
            <w:vAlign w:val="center"/>
          </w:tcPr>
          <w:p>
            <w:pPr>
              <w:pStyle w:val="13"/>
            </w:pPr>
            <w:r>
              <w:t>24.43</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4"/>
            </w:pPr>
            <w:r>
              <w:t>2080505</w:t>
            </w:r>
          </w:p>
        </w:tc>
        <w:tc>
          <w:tcPr>
            <w:tcW w:w="555" w:type="pct"/>
            <w:vAlign w:val="center"/>
          </w:tcPr>
          <w:p>
            <w:pPr>
              <w:pStyle w:val="14"/>
            </w:pPr>
            <w:r>
              <w:t>机关事业单位基本养老保险缴费支出</w:t>
            </w:r>
          </w:p>
        </w:tc>
        <w:tc>
          <w:tcPr>
            <w:tcW w:w="555" w:type="pct"/>
            <w:vAlign w:val="center"/>
          </w:tcPr>
          <w:p>
            <w:pPr>
              <w:pStyle w:val="13"/>
            </w:pPr>
            <w:r>
              <w:t>24.43</w:t>
            </w:r>
          </w:p>
        </w:tc>
        <w:tc>
          <w:tcPr>
            <w:tcW w:w="555" w:type="pct"/>
            <w:vAlign w:val="center"/>
          </w:tcPr>
          <w:p>
            <w:pPr>
              <w:pStyle w:val="13"/>
            </w:pPr>
            <w:r>
              <w:t>24.43</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4"/>
            </w:pPr>
            <w:r>
              <w:t>210</w:t>
            </w:r>
          </w:p>
        </w:tc>
        <w:tc>
          <w:tcPr>
            <w:tcW w:w="555" w:type="pct"/>
            <w:vAlign w:val="center"/>
          </w:tcPr>
          <w:p>
            <w:pPr>
              <w:pStyle w:val="14"/>
            </w:pPr>
            <w:r>
              <w:t>卫生健康支出</w:t>
            </w:r>
          </w:p>
        </w:tc>
        <w:tc>
          <w:tcPr>
            <w:tcW w:w="555" w:type="pct"/>
            <w:vAlign w:val="center"/>
          </w:tcPr>
          <w:p>
            <w:pPr>
              <w:pStyle w:val="13"/>
            </w:pPr>
            <w:r>
              <w:t>11.54</w:t>
            </w:r>
          </w:p>
        </w:tc>
        <w:tc>
          <w:tcPr>
            <w:tcW w:w="555" w:type="pct"/>
            <w:vAlign w:val="center"/>
          </w:tcPr>
          <w:p>
            <w:pPr>
              <w:pStyle w:val="13"/>
            </w:pPr>
            <w:r>
              <w:t>11.54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4"/>
            </w:pPr>
            <w:r>
              <w:t>21011</w:t>
            </w:r>
          </w:p>
        </w:tc>
        <w:tc>
          <w:tcPr>
            <w:tcW w:w="555" w:type="pct"/>
            <w:vAlign w:val="center"/>
          </w:tcPr>
          <w:p>
            <w:pPr>
              <w:pStyle w:val="14"/>
            </w:pPr>
            <w:r>
              <w:t>行政事业单位医疗</w:t>
            </w:r>
          </w:p>
        </w:tc>
        <w:tc>
          <w:tcPr>
            <w:tcW w:w="555" w:type="pct"/>
            <w:vAlign w:val="center"/>
          </w:tcPr>
          <w:p>
            <w:pPr>
              <w:pStyle w:val="13"/>
            </w:pPr>
            <w:r>
              <w:t>11.54</w:t>
            </w:r>
          </w:p>
        </w:tc>
        <w:tc>
          <w:tcPr>
            <w:tcW w:w="555" w:type="pct"/>
            <w:vAlign w:val="center"/>
          </w:tcPr>
          <w:p>
            <w:pPr>
              <w:pStyle w:val="13"/>
            </w:pPr>
            <w:r>
              <w:t>11.54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4"/>
            </w:pPr>
            <w:r>
              <w:t>2101101</w:t>
            </w:r>
          </w:p>
        </w:tc>
        <w:tc>
          <w:tcPr>
            <w:tcW w:w="555" w:type="pct"/>
            <w:vAlign w:val="center"/>
          </w:tcPr>
          <w:p>
            <w:pPr>
              <w:pStyle w:val="14"/>
            </w:pPr>
            <w:r>
              <w:t>行政单位医疗</w:t>
            </w:r>
          </w:p>
        </w:tc>
        <w:tc>
          <w:tcPr>
            <w:tcW w:w="555" w:type="pct"/>
            <w:vAlign w:val="center"/>
          </w:tcPr>
          <w:p>
            <w:pPr>
              <w:pStyle w:val="13"/>
            </w:pPr>
            <w:r>
              <w:t>11.54</w:t>
            </w:r>
          </w:p>
        </w:tc>
        <w:tc>
          <w:tcPr>
            <w:tcW w:w="555" w:type="pct"/>
            <w:vAlign w:val="center"/>
          </w:tcPr>
          <w:p>
            <w:pPr>
              <w:pStyle w:val="13"/>
            </w:pPr>
            <w:r>
              <w:t>11.54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4"/>
            </w:pPr>
            <w:r>
              <w:t>221</w:t>
            </w:r>
          </w:p>
        </w:tc>
        <w:tc>
          <w:tcPr>
            <w:tcW w:w="555" w:type="pct"/>
            <w:vAlign w:val="center"/>
          </w:tcPr>
          <w:p>
            <w:pPr>
              <w:pStyle w:val="14"/>
            </w:pPr>
            <w:r>
              <w:t>住房保障支出</w:t>
            </w:r>
          </w:p>
        </w:tc>
        <w:tc>
          <w:tcPr>
            <w:tcW w:w="555" w:type="pct"/>
            <w:vAlign w:val="center"/>
          </w:tcPr>
          <w:p>
            <w:pPr>
              <w:pStyle w:val="13"/>
            </w:pPr>
            <w:r>
              <w:t>19.46</w:t>
            </w:r>
          </w:p>
        </w:tc>
        <w:tc>
          <w:tcPr>
            <w:tcW w:w="555" w:type="pct"/>
            <w:vAlign w:val="center"/>
          </w:tcPr>
          <w:p>
            <w:pPr>
              <w:pStyle w:val="13"/>
            </w:pPr>
            <w:r>
              <w:t>19.46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4"/>
            </w:pPr>
            <w:r>
              <w:t>22102</w:t>
            </w:r>
          </w:p>
        </w:tc>
        <w:tc>
          <w:tcPr>
            <w:tcW w:w="555" w:type="pct"/>
            <w:vAlign w:val="center"/>
          </w:tcPr>
          <w:p>
            <w:pPr>
              <w:pStyle w:val="14"/>
            </w:pPr>
            <w:r>
              <w:t>住房改革支出</w:t>
            </w:r>
          </w:p>
        </w:tc>
        <w:tc>
          <w:tcPr>
            <w:tcW w:w="555" w:type="pct"/>
            <w:vAlign w:val="center"/>
          </w:tcPr>
          <w:p>
            <w:pPr>
              <w:pStyle w:val="13"/>
            </w:pPr>
            <w:r>
              <w:t>19.46</w:t>
            </w:r>
          </w:p>
        </w:tc>
        <w:tc>
          <w:tcPr>
            <w:tcW w:w="555" w:type="pct"/>
            <w:vAlign w:val="center"/>
          </w:tcPr>
          <w:p>
            <w:pPr>
              <w:pStyle w:val="13"/>
            </w:pPr>
            <w:r>
              <w:t>19.46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4"/>
            </w:pPr>
            <w:r>
              <w:t>2210201</w:t>
            </w:r>
          </w:p>
        </w:tc>
        <w:tc>
          <w:tcPr>
            <w:tcW w:w="555" w:type="pct"/>
            <w:vAlign w:val="center"/>
          </w:tcPr>
          <w:p>
            <w:pPr>
              <w:pStyle w:val="14"/>
            </w:pPr>
            <w:r>
              <w:t>住房公积金</w:t>
            </w:r>
          </w:p>
        </w:tc>
        <w:tc>
          <w:tcPr>
            <w:tcW w:w="555" w:type="pct"/>
            <w:vAlign w:val="center"/>
          </w:tcPr>
          <w:p>
            <w:pPr>
              <w:pStyle w:val="13"/>
            </w:pPr>
            <w:r>
              <w:t>19.46</w:t>
            </w:r>
          </w:p>
        </w:tc>
        <w:tc>
          <w:tcPr>
            <w:tcW w:w="555" w:type="pct"/>
            <w:vAlign w:val="center"/>
          </w:tcPr>
          <w:p>
            <w:pPr>
              <w:pStyle w:val="13"/>
            </w:pPr>
            <w:r>
              <w:t>19.46</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5"/>
        <w:gridCol w:w="2495"/>
        <w:gridCol w:w="859"/>
        <w:gridCol w:w="3067"/>
        <w:gridCol w:w="859"/>
        <w:gridCol w:w="2151"/>
        <w:gridCol w:w="2496"/>
        <w:gridCol w:w="2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0" w:type="auto"/>
            <w:tcBorders>
              <w:top w:val="single" w:color="FFFFFF" w:sz="6" w:space="0"/>
              <w:left w:val="single" w:color="FFFFFF" w:sz="6" w:space="0"/>
              <w:right w:val="single" w:color="FFFFFF" w:sz="6" w:space="0"/>
            </w:tcBorders>
            <w:vAlign w:val="center"/>
          </w:tcPr>
          <w:p>
            <w:pPr>
              <w:pStyle w:val="10"/>
            </w:pPr>
            <w:r>
              <w:t>预算年度：2024</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金额</w:t>
            </w:r>
          </w:p>
        </w:tc>
        <w:tc>
          <w:tcPr>
            <w:tcW w:w="0" w:type="auto"/>
            <w:vAlign w:val="center"/>
          </w:tcPr>
          <w:p>
            <w:pPr>
              <w:pStyle w:val="12"/>
            </w:pPr>
            <w:r>
              <w:t>项  目</w:t>
            </w: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政府性基金预算财政    拨款</w:t>
            </w:r>
          </w:p>
        </w:tc>
        <w:tc>
          <w:tcPr>
            <w:tcW w:w="0" w:type="auto"/>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w:t>
            </w:r>
          </w:p>
        </w:tc>
        <w:tc>
          <w:tcPr>
            <w:tcW w:w="0" w:type="auto"/>
            <w:vAlign w:val="center"/>
          </w:tcPr>
          <w:p>
            <w:pPr>
              <w:pStyle w:val="13"/>
            </w:pPr>
            <w:r>
              <w:t>463.95</w:t>
            </w:r>
          </w:p>
        </w:tc>
        <w:tc>
          <w:tcPr>
            <w:tcW w:w="0" w:type="auto"/>
            <w:vAlign w:val="center"/>
          </w:tcPr>
          <w:p>
            <w:pPr>
              <w:pStyle w:val="14"/>
            </w:pPr>
            <w:r>
              <w:t>一、一般公共服务支出</w:t>
            </w:r>
          </w:p>
        </w:tc>
        <w:tc>
          <w:tcPr>
            <w:tcW w:w="0" w:type="auto"/>
            <w:vAlign w:val="center"/>
          </w:tcPr>
          <w:p>
            <w:pPr>
              <w:pStyle w:val="13"/>
            </w:pPr>
            <w:r>
              <w:t>408.53</w:t>
            </w:r>
          </w:p>
        </w:tc>
        <w:tc>
          <w:tcPr>
            <w:tcW w:w="0" w:type="auto"/>
            <w:vAlign w:val="center"/>
          </w:tcPr>
          <w:p>
            <w:pPr>
              <w:pStyle w:val="13"/>
            </w:pPr>
            <w:r>
              <w:t>408.53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11.54</w:t>
            </w:r>
          </w:p>
        </w:tc>
        <w:tc>
          <w:tcPr>
            <w:tcW w:w="0" w:type="auto"/>
            <w:vAlign w:val="center"/>
          </w:tcPr>
          <w:p>
            <w:pPr>
              <w:pStyle w:val="13"/>
            </w:pPr>
            <w:r>
              <w:t>11.54</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19.46</w:t>
            </w:r>
          </w:p>
        </w:tc>
        <w:tc>
          <w:tcPr>
            <w:tcW w:w="0" w:type="auto"/>
            <w:vAlign w:val="center"/>
          </w:tcPr>
          <w:p>
            <w:pPr>
              <w:pStyle w:val="13"/>
            </w:pPr>
            <w:r>
              <w:t>19.46</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二十七、债务还本支出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二十八、债务付息支出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二十九、债务发行费用支出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三十、抗疫特别国债安排的支出</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三十一、往来性收支</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6"/>
            </w:pPr>
            <w:r>
              <w:t>本年收入合计</w:t>
            </w:r>
          </w:p>
        </w:tc>
        <w:tc>
          <w:tcPr>
            <w:tcW w:w="0" w:type="auto"/>
            <w:vAlign w:val="center"/>
          </w:tcPr>
          <w:p>
            <w:pPr>
              <w:pStyle w:val="17"/>
            </w:pPr>
            <w:r>
              <w:t>463.95</w:t>
            </w:r>
          </w:p>
        </w:tc>
        <w:tc>
          <w:tcPr>
            <w:tcW w:w="0" w:type="auto"/>
            <w:vAlign w:val="center"/>
          </w:tcPr>
          <w:p>
            <w:pPr>
              <w:pStyle w:val="16"/>
            </w:pPr>
            <w:r>
              <w:t>本年支出合计</w:t>
            </w:r>
          </w:p>
        </w:tc>
        <w:tc>
          <w:tcPr>
            <w:tcW w:w="0" w:type="auto"/>
            <w:vAlign w:val="center"/>
          </w:tcPr>
          <w:p>
            <w:pPr>
              <w:pStyle w:val="17"/>
            </w:pPr>
            <w:r>
              <w:t>463.95</w:t>
            </w:r>
          </w:p>
        </w:tc>
        <w:tc>
          <w:tcPr>
            <w:tcW w:w="0" w:type="auto"/>
            <w:vAlign w:val="center"/>
          </w:tcPr>
          <w:p>
            <w:pPr>
              <w:pStyle w:val="17"/>
            </w:pPr>
            <w:r>
              <w:t>463.95</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年初财政拨款结转和结余</w:t>
            </w:r>
          </w:p>
        </w:tc>
        <w:tc>
          <w:tcPr>
            <w:tcW w:w="0" w:type="auto"/>
            <w:vAlign w:val="center"/>
          </w:tcPr>
          <w:p>
            <w:pPr>
              <w:pStyle w:val="13"/>
            </w:pPr>
          </w:p>
        </w:tc>
        <w:tc>
          <w:tcPr>
            <w:tcW w:w="0" w:type="auto"/>
            <w:vAlign w:val="center"/>
          </w:tcPr>
          <w:p>
            <w:pPr>
              <w:pStyle w:val="14"/>
            </w:pPr>
            <w:r>
              <w:t>年末财政拨款结转和结余</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一、一般公共预算拨款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二、政府性基金预算拨款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三、国有资本经营预算拨款</w:t>
            </w:r>
          </w:p>
        </w:tc>
        <w:tc>
          <w:tcPr>
            <w:tcW w:w="0" w:type="auto"/>
            <w:vAlign w:val="center"/>
          </w:tcPr>
          <w:p>
            <w:pPr>
              <w:pStyle w:val="13"/>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6"/>
            </w:pPr>
            <w:r>
              <w:t>收入总计</w:t>
            </w:r>
          </w:p>
        </w:tc>
        <w:tc>
          <w:tcPr>
            <w:tcW w:w="0" w:type="auto"/>
            <w:vAlign w:val="center"/>
          </w:tcPr>
          <w:p>
            <w:pPr>
              <w:pStyle w:val="17"/>
            </w:pPr>
            <w:r>
              <w:t>463.95</w:t>
            </w:r>
          </w:p>
        </w:tc>
        <w:tc>
          <w:tcPr>
            <w:tcW w:w="0" w:type="auto"/>
            <w:vAlign w:val="center"/>
          </w:tcPr>
          <w:p>
            <w:pPr>
              <w:pStyle w:val="16"/>
            </w:pPr>
            <w:r>
              <w:t>支出总计</w:t>
            </w:r>
          </w:p>
        </w:tc>
        <w:tc>
          <w:tcPr>
            <w:tcW w:w="0" w:type="auto"/>
            <w:vAlign w:val="center"/>
          </w:tcPr>
          <w:p>
            <w:pPr>
              <w:pStyle w:val="17"/>
            </w:pPr>
            <w:r>
              <w:t>463.95</w:t>
            </w:r>
          </w:p>
        </w:tc>
        <w:tc>
          <w:tcPr>
            <w:tcW w:w="0" w:type="auto"/>
            <w:vAlign w:val="center"/>
          </w:tcPr>
          <w:p>
            <w:pPr>
              <w:pStyle w:val="17"/>
            </w:pPr>
            <w:r>
              <w:t>463.95</w:t>
            </w:r>
          </w:p>
        </w:tc>
        <w:tc>
          <w:tcPr>
            <w:tcW w:w="0" w:type="auto"/>
            <w:vAlign w:val="center"/>
          </w:tcPr>
          <w:p>
            <w:pPr>
              <w:pStyle w:val="17"/>
            </w:pPr>
          </w:p>
        </w:tc>
        <w:tc>
          <w:tcPr>
            <w:tcW w:w="0" w:type="auto"/>
            <w:vAlign w:val="center"/>
          </w:tcPr>
          <w:p>
            <w:pPr>
              <w:pStyle w:val="17"/>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t>合计</w:t>
            </w:r>
          </w:p>
        </w:tc>
        <w:tc>
          <w:tcPr>
            <w:tcW w:w="833" w:type="pct"/>
            <w:vAlign w:val="center"/>
          </w:tcPr>
          <w:p>
            <w:pPr>
              <w:pStyle w:val="17"/>
            </w:pPr>
            <w:r>
              <w:t>463.95</w:t>
            </w:r>
          </w:p>
        </w:tc>
        <w:tc>
          <w:tcPr>
            <w:tcW w:w="833" w:type="pct"/>
            <w:vAlign w:val="center"/>
          </w:tcPr>
          <w:p>
            <w:pPr>
              <w:pStyle w:val="17"/>
            </w:pPr>
            <w:r>
              <w:t>281.55</w:t>
            </w:r>
          </w:p>
        </w:tc>
        <w:tc>
          <w:tcPr>
            <w:tcW w:w="833" w:type="pct"/>
            <w:vAlign w:val="center"/>
          </w:tcPr>
          <w:p>
            <w:pPr>
              <w:pStyle w:val="17"/>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201</w:t>
            </w:r>
          </w:p>
        </w:tc>
        <w:tc>
          <w:tcPr>
            <w:tcW w:w="833" w:type="pct"/>
            <w:vAlign w:val="center"/>
          </w:tcPr>
          <w:p>
            <w:pPr>
              <w:pStyle w:val="14"/>
            </w:pPr>
            <w:r>
              <w:t>一般公共服务支出</w:t>
            </w:r>
          </w:p>
        </w:tc>
        <w:tc>
          <w:tcPr>
            <w:tcW w:w="833" w:type="pct"/>
            <w:vAlign w:val="center"/>
          </w:tcPr>
          <w:p>
            <w:pPr>
              <w:pStyle w:val="13"/>
            </w:pPr>
            <w:r>
              <w:t>408.53</w:t>
            </w:r>
          </w:p>
        </w:tc>
        <w:tc>
          <w:tcPr>
            <w:tcW w:w="833" w:type="pct"/>
            <w:vAlign w:val="center"/>
          </w:tcPr>
          <w:p>
            <w:pPr>
              <w:pStyle w:val="13"/>
            </w:pPr>
            <w:r>
              <w:t>226.13</w:t>
            </w:r>
          </w:p>
        </w:tc>
        <w:tc>
          <w:tcPr>
            <w:tcW w:w="833" w:type="pct"/>
            <w:vAlign w:val="center"/>
          </w:tcPr>
          <w:p>
            <w:pPr>
              <w:pStyle w:val="13"/>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20108</w:t>
            </w:r>
          </w:p>
        </w:tc>
        <w:tc>
          <w:tcPr>
            <w:tcW w:w="833" w:type="pct"/>
            <w:vAlign w:val="center"/>
          </w:tcPr>
          <w:p>
            <w:pPr>
              <w:pStyle w:val="14"/>
            </w:pPr>
            <w:r>
              <w:t>审计事务</w:t>
            </w:r>
          </w:p>
        </w:tc>
        <w:tc>
          <w:tcPr>
            <w:tcW w:w="833" w:type="pct"/>
            <w:vAlign w:val="center"/>
          </w:tcPr>
          <w:p>
            <w:pPr>
              <w:pStyle w:val="13"/>
            </w:pPr>
            <w:r>
              <w:t>408.53</w:t>
            </w:r>
          </w:p>
        </w:tc>
        <w:tc>
          <w:tcPr>
            <w:tcW w:w="833" w:type="pct"/>
            <w:vAlign w:val="center"/>
          </w:tcPr>
          <w:p>
            <w:pPr>
              <w:pStyle w:val="13"/>
            </w:pPr>
            <w:r>
              <w:t>226.13</w:t>
            </w:r>
          </w:p>
        </w:tc>
        <w:tc>
          <w:tcPr>
            <w:tcW w:w="833" w:type="pct"/>
            <w:vAlign w:val="center"/>
          </w:tcPr>
          <w:p>
            <w:pPr>
              <w:pStyle w:val="13"/>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2010801</w:t>
            </w:r>
          </w:p>
        </w:tc>
        <w:tc>
          <w:tcPr>
            <w:tcW w:w="833" w:type="pct"/>
            <w:vAlign w:val="center"/>
          </w:tcPr>
          <w:p>
            <w:pPr>
              <w:pStyle w:val="14"/>
            </w:pPr>
            <w:r>
              <w:t>行政运行</w:t>
            </w:r>
          </w:p>
        </w:tc>
        <w:tc>
          <w:tcPr>
            <w:tcW w:w="833" w:type="pct"/>
            <w:vAlign w:val="center"/>
          </w:tcPr>
          <w:p>
            <w:pPr>
              <w:pStyle w:val="13"/>
            </w:pPr>
            <w:r>
              <w:t>226.13</w:t>
            </w:r>
          </w:p>
        </w:tc>
        <w:tc>
          <w:tcPr>
            <w:tcW w:w="833" w:type="pct"/>
            <w:vAlign w:val="center"/>
          </w:tcPr>
          <w:p>
            <w:pPr>
              <w:pStyle w:val="13"/>
            </w:pPr>
            <w:r>
              <w:t>226.13</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2010804</w:t>
            </w:r>
          </w:p>
        </w:tc>
        <w:tc>
          <w:tcPr>
            <w:tcW w:w="833" w:type="pct"/>
            <w:vAlign w:val="center"/>
          </w:tcPr>
          <w:p>
            <w:pPr>
              <w:pStyle w:val="14"/>
            </w:pPr>
            <w:r>
              <w:t>审计业务</w:t>
            </w:r>
          </w:p>
        </w:tc>
        <w:tc>
          <w:tcPr>
            <w:tcW w:w="833" w:type="pct"/>
            <w:vAlign w:val="center"/>
          </w:tcPr>
          <w:p>
            <w:pPr>
              <w:pStyle w:val="13"/>
            </w:pPr>
            <w:r>
              <w:t>182.40</w:t>
            </w:r>
          </w:p>
        </w:tc>
        <w:tc>
          <w:tcPr>
            <w:tcW w:w="833" w:type="pct"/>
            <w:vAlign w:val="center"/>
          </w:tcPr>
          <w:p>
            <w:pPr>
              <w:pStyle w:val="13"/>
            </w:pPr>
          </w:p>
        </w:tc>
        <w:tc>
          <w:tcPr>
            <w:tcW w:w="833" w:type="pct"/>
            <w:vAlign w:val="center"/>
          </w:tcPr>
          <w:p>
            <w:pPr>
              <w:pStyle w:val="13"/>
            </w:pPr>
            <w:r>
              <w:t>182.40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208</w:t>
            </w:r>
          </w:p>
        </w:tc>
        <w:tc>
          <w:tcPr>
            <w:tcW w:w="833" w:type="pct"/>
            <w:vAlign w:val="center"/>
          </w:tcPr>
          <w:p>
            <w:pPr>
              <w:pStyle w:val="14"/>
            </w:pPr>
            <w:r>
              <w:t>社会保障和就业支出</w:t>
            </w:r>
          </w:p>
        </w:tc>
        <w:tc>
          <w:tcPr>
            <w:tcW w:w="833" w:type="pct"/>
            <w:vAlign w:val="center"/>
          </w:tcPr>
          <w:p>
            <w:pPr>
              <w:pStyle w:val="13"/>
            </w:pPr>
            <w:r>
              <w:t>24.43</w:t>
            </w:r>
          </w:p>
        </w:tc>
        <w:tc>
          <w:tcPr>
            <w:tcW w:w="833" w:type="pct"/>
            <w:vAlign w:val="center"/>
          </w:tcPr>
          <w:p>
            <w:pPr>
              <w:pStyle w:val="13"/>
            </w:pPr>
            <w:r>
              <w:t>24.43</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20805</w:t>
            </w:r>
          </w:p>
        </w:tc>
        <w:tc>
          <w:tcPr>
            <w:tcW w:w="833" w:type="pct"/>
            <w:vAlign w:val="center"/>
          </w:tcPr>
          <w:p>
            <w:pPr>
              <w:pStyle w:val="14"/>
            </w:pPr>
            <w:r>
              <w:t>行政事业单位养老支出</w:t>
            </w:r>
          </w:p>
        </w:tc>
        <w:tc>
          <w:tcPr>
            <w:tcW w:w="833" w:type="pct"/>
            <w:vAlign w:val="center"/>
          </w:tcPr>
          <w:p>
            <w:pPr>
              <w:pStyle w:val="13"/>
            </w:pPr>
            <w:r>
              <w:t>24.43</w:t>
            </w:r>
          </w:p>
        </w:tc>
        <w:tc>
          <w:tcPr>
            <w:tcW w:w="833" w:type="pct"/>
            <w:vAlign w:val="center"/>
          </w:tcPr>
          <w:p>
            <w:pPr>
              <w:pStyle w:val="13"/>
            </w:pPr>
            <w:r>
              <w:t>24.43</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2080505</w:t>
            </w:r>
          </w:p>
        </w:tc>
        <w:tc>
          <w:tcPr>
            <w:tcW w:w="833" w:type="pct"/>
            <w:vAlign w:val="center"/>
          </w:tcPr>
          <w:p>
            <w:pPr>
              <w:pStyle w:val="14"/>
            </w:pPr>
            <w:r>
              <w:t>机关事业单位基本养老保险缴费支出</w:t>
            </w:r>
          </w:p>
        </w:tc>
        <w:tc>
          <w:tcPr>
            <w:tcW w:w="833" w:type="pct"/>
            <w:vAlign w:val="center"/>
          </w:tcPr>
          <w:p>
            <w:pPr>
              <w:pStyle w:val="13"/>
            </w:pPr>
            <w:r>
              <w:t>24.43</w:t>
            </w:r>
          </w:p>
        </w:tc>
        <w:tc>
          <w:tcPr>
            <w:tcW w:w="833" w:type="pct"/>
            <w:vAlign w:val="center"/>
          </w:tcPr>
          <w:p>
            <w:pPr>
              <w:pStyle w:val="13"/>
            </w:pPr>
            <w:r>
              <w:t>24.43</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210</w:t>
            </w:r>
          </w:p>
        </w:tc>
        <w:tc>
          <w:tcPr>
            <w:tcW w:w="833" w:type="pct"/>
            <w:vAlign w:val="center"/>
          </w:tcPr>
          <w:p>
            <w:pPr>
              <w:pStyle w:val="14"/>
            </w:pPr>
            <w:r>
              <w:t>卫生健康支出</w:t>
            </w:r>
          </w:p>
        </w:tc>
        <w:tc>
          <w:tcPr>
            <w:tcW w:w="833" w:type="pct"/>
            <w:vAlign w:val="center"/>
          </w:tcPr>
          <w:p>
            <w:pPr>
              <w:pStyle w:val="13"/>
            </w:pPr>
            <w:r>
              <w:t>11.54</w:t>
            </w:r>
          </w:p>
        </w:tc>
        <w:tc>
          <w:tcPr>
            <w:tcW w:w="833" w:type="pct"/>
            <w:vAlign w:val="center"/>
          </w:tcPr>
          <w:p>
            <w:pPr>
              <w:pStyle w:val="13"/>
            </w:pPr>
            <w:r>
              <w:t>11.54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21011</w:t>
            </w:r>
          </w:p>
        </w:tc>
        <w:tc>
          <w:tcPr>
            <w:tcW w:w="833" w:type="pct"/>
            <w:vAlign w:val="center"/>
          </w:tcPr>
          <w:p>
            <w:pPr>
              <w:pStyle w:val="14"/>
            </w:pPr>
            <w:r>
              <w:t>行政事业单位医疗</w:t>
            </w:r>
          </w:p>
        </w:tc>
        <w:tc>
          <w:tcPr>
            <w:tcW w:w="833" w:type="pct"/>
            <w:vAlign w:val="center"/>
          </w:tcPr>
          <w:p>
            <w:pPr>
              <w:pStyle w:val="13"/>
            </w:pPr>
            <w:r>
              <w:t>11.54</w:t>
            </w:r>
          </w:p>
        </w:tc>
        <w:tc>
          <w:tcPr>
            <w:tcW w:w="833" w:type="pct"/>
            <w:vAlign w:val="center"/>
          </w:tcPr>
          <w:p>
            <w:pPr>
              <w:pStyle w:val="13"/>
            </w:pPr>
            <w:r>
              <w:t>11.54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2101101</w:t>
            </w:r>
          </w:p>
        </w:tc>
        <w:tc>
          <w:tcPr>
            <w:tcW w:w="833" w:type="pct"/>
            <w:vAlign w:val="center"/>
          </w:tcPr>
          <w:p>
            <w:pPr>
              <w:pStyle w:val="14"/>
            </w:pPr>
            <w:r>
              <w:t>行政单位医疗</w:t>
            </w:r>
          </w:p>
        </w:tc>
        <w:tc>
          <w:tcPr>
            <w:tcW w:w="833" w:type="pct"/>
            <w:vAlign w:val="center"/>
          </w:tcPr>
          <w:p>
            <w:pPr>
              <w:pStyle w:val="13"/>
            </w:pPr>
            <w:r>
              <w:t>11.54</w:t>
            </w:r>
          </w:p>
        </w:tc>
        <w:tc>
          <w:tcPr>
            <w:tcW w:w="833" w:type="pct"/>
            <w:vAlign w:val="center"/>
          </w:tcPr>
          <w:p>
            <w:pPr>
              <w:pStyle w:val="13"/>
            </w:pPr>
            <w:r>
              <w:t>11.54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221</w:t>
            </w:r>
          </w:p>
        </w:tc>
        <w:tc>
          <w:tcPr>
            <w:tcW w:w="833" w:type="pct"/>
            <w:vAlign w:val="center"/>
          </w:tcPr>
          <w:p>
            <w:pPr>
              <w:pStyle w:val="14"/>
            </w:pPr>
            <w:r>
              <w:t>住房保障支出</w:t>
            </w:r>
          </w:p>
        </w:tc>
        <w:tc>
          <w:tcPr>
            <w:tcW w:w="833" w:type="pct"/>
            <w:vAlign w:val="center"/>
          </w:tcPr>
          <w:p>
            <w:pPr>
              <w:pStyle w:val="13"/>
            </w:pPr>
            <w:r>
              <w:t>19.46</w:t>
            </w:r>
          </w:p>
        </w:tc>
        <w:tc>
          <w:tcPr>
            <w:tcW w:w="833" w:type="pct"/>
            <w:vAlign w:val="center"/>
          </w:tcPr>
          <w:p>
            <w:pPr>
              <w:pStyle w:val="13"/>
            </w:pPr>
            <w:r>
              <w:t>19.46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22102</w:t>
            </w:r>
          </w:p>
        </w:tc>
        <w:tc>
          <w:tcPr>
            <w:tcW w:w="833" w:type="pct"/>
            <w:vAlign w:val="center"/>
          </w:tcPr>
          <w:p>
            <w:pPr>
              <w:pStyle w:val="14"/>
            </w:pPr>
            <w:r>
              <w:t>住房改革支出</w:t>
            </w:r>
          </w:p>
        </w:tc>
        <w:tc>
          <w:tcPr>
            <w:tcW w:w="833" w:type="pct"/>
            <w:vAlign w:val="center"/>
          </w:tcPr>
          <w:p>
            <w:pPr>
              <w:pStyle w:val="13"/>
            </w:pPr>
            <w:r>
              <w:t>19.46</w:t>
            </w:r>
          </w:p>
        </w:tc>
        <w:tc>
          <w:tcPr>
            <w:tcW w:w="833" w:type="pct"/>
            <w:vAlign w:val="center"/>
          </w:tcPr>
          <w:p>
            <w:pPr>
              <w:pStyle w:val="13"/>
            </w:pPr>
            <w:r>
              <w:t>19.46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2210201</w:t>
            </w:r>
          </w:p>
        </w:tc>
        <w:tc>
          <w:tcPr>
            <w:tcW w:w="833" w:type="pct"/>
            <w:vAlign w:val="center"/>
          </w:tcPr>
          <w:p>
            <w:pPr>
              <w:pStyle w:val="14"/>
            </w:pPr>
            <w:r>
              <w:t>住房公积金</w:t>
            </w:r>
          </w:p>
        </w:tc>
        <w:tc>
          <w:tcPr>
            <w:tcW w:w="833" w:type="pct"/>
            <w:vAlign w:val="center"/>
          </w:tcPr>
          <w:p>
            <w:pPr>
              <w:pStyle w:val="13"/>
            </w:pPr>
            <w:r>
              <w:t>19.46</w:t>
            </w:r>
          </w:p>
        </w:tc>
        <w:tc>
          <w:tcPr>
            <w:tcW w:w="833" w:type="pct"/>
            <w:vAlign w:val="center"/>
          </w:tcPr>
          <w:p>
            <w:pPr>
              <w:pStyle w:val="13"/>
            </w:pPr>
            <w:r>
              <w:t>19.46</w:t>
            </w:r>
          </w:p>
        </w:tc>
        <w:tc>
          <w:tcPr>
            <w:tcW w:w="833" w:type="pct"/>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2"/>
        <w:gridCol w:w="1778"/>
        <w:gridCol w:w="5319"/>
        <w:gridCol w:w="3282"/>
        <w:gridCol w:w="1778"/>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0"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1093" w:type="pct"/>
            <w:tcBorders>
              <w:top w:val="single" w:color="FFFFFF" w:sz="6" w:space="0"/>
              <w:left w:val="single" w:color="FFFFFF" w:sz="6" w:space="0"/>
              <w:right w:val="single" w:color="FFFFFF" w:sz="6" w:space="0"/>
            </w:tcBorders>
            <w:vAlign w:val="center"/>
          </w:tcPr>
          <w:p>
            <w:pPr>
              <w:pStyle w:val="10"/>
            </w:pPr>
            <w:r>
              <w:t>预算年度：2024</w:t>
            </w:r>
          </w:p>
        </w:tc>
        <w:tc>
          <w:tcPr>
            <w:tcW w:w="118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restart"/>
            <w:vAlign w:val="center"/>
          </w:tcPr>
          <w:p>
            <w:pPr>
              <w:pStyle w:val="12"/>
            </w:pPr>
            <w:r>
              <w:t>序号</w:t>
            </w:r>
          </w:p>
        </w:tc>
        <w:tc>
          <w:tcPr>
            <w:tcW w:w="2363" w:type="pct"/>
            <w:gridSpan w:val="2"/>
            <w:vAlign w:val="center"/>
          </w:tcPr>
          <w:p>
            <w:pPr>
              <w:pStyle w:val="12"/>
            </w:pPr>
            <w:r>
              <w:t>支出部门经济分类科目</w:t>
            </w:r>
          </w:p>
        </w:tc>
        <w:tc>
          <w:tcPr>
            <w:tcW w:w="2279"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Merge w:val="continue"/>
          </w:tcPr>
          <w:p/>
        </w:tc>
        <w:tc>
          <w:tcPr>
            <w:tcW w:w="592" w:type="pct"/>
            <w:vAlign w:val="center"/>
          </w:tcPr>
          <w:p>
            <w:pPr>
              <w:pStyle w:val="12"/>
            </w:pPr>
            <w:r>
              <w:t>科目编码</w:t>
            </w:r>
          </w:p>
        </w:tc>
        <w:tc>
          <w:tcPr>
            <w:tcW w:w="1770" w:type="pct"/>
            <w:vAlign w:val="center"/>
          </w:tcPr>
          <w:p>
            <w:pPr>
              <w:pStyle w:val="12"/>
            </w:pPr>
            <w:r>
              <w:t>科目名称</w:t>
            </w:r>
          </w:p>
        </w:tc>
        <w:tc>
          <w:tcPr>
            <w:tcW w:w="1093" w:type="pct"/>
            <w:vAlign w:val="center"/>
          </w:tcPr>
          <w:p>
            <w:pPr>
              <w:pStyle w:val="12"/>
            </w:pPr>
            <w:r>
              <w:t>合计</w:t>
            </w:r>
          </w:p>
        </w:tc>
        <w:tc>
          <w:tcPr>
            <w:tcW w:w="592" w:type="pct"/>
            <w:vAlign w:val="center"/>
          </w:tcPr>
          <w:p>
            <w:pPr>
              <w:pStyle w:val="12"/>
            </w:pPr>
            <w:r>
              <w:t>人员经费</w:t>
            </w:r>
          </w:p>
        </w:tc>
        <w:tc>
          <w:tcPr>
            <w:tcW w:w="593"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7" w:type="pct"/>
            <w:vAlign w:val="center"/>
          </w:tcPr>
          <w:p>
            <w:pPr>
              <w:pStyle w:val="12"/>
            </w:pPr>
            <w:r>
              <w:t>栏次</w:t>
            </w:r>
          </w:p>
        </w:tc>
        <w:tc>
          <w:tcPr>
            <w:tcW w:w="592" w:type="pct"/>
            <w:vAlign w:val="center"/>
          </w:tcPr>
          <w:p>
            <w:pPr>
              <w:pStyle w:val="12"/>
            </w:pPr>
            <w:r>
              <w:t>1</w:t>
            </w:r>
          </w:p>
        </w:tc>
        <w:tc>
          <w:tcPr>
            <w:tcW w:w="1770" w:type="pct"/>
            <w:vAlign w:val="center"/>
          </w:tcPr>
          <w:p>
            <w:pPr>
              <w:pStyle w:val="12"/>
            </w:pPr>
            <w:r>
              <w:t>2</w:t>
            </w:r>
          </w:p>
        </w:tc>
        <w:tc>
          <w:tcPr>
            <w:tcW w:w="1093" w:type="pct"/>
            <w:vAlign w:val="center"/>
          </w:tcPr>
          <w:p>
            <w:pPr>
              <w:pStyle w:val="12"/>
            </w:pPr>
            <w:r>
              <w:t>3</w:t>
            </w:r>
          </w:p>
        </w:tc>
        <w:tc>
          <w:tcPr>
            <w:tcW w:w="592" w:type="pct"/>
            <w:vAlign w:val="center"/>
          </w:tcPr>
          <w:p>
            <w:pPr>
              <w:pStyle w:val="12"/>
            </w:pPr>
            <w:r>
              <w:t>4</w:t>
            </w:r>
          </w:p>
        </w:tc>
        <w:tc>
          <w:tcPr>
            <w:tcW w:w="59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w:t>
            </w:r>
          </w:p>
        </w:tc>
        <w:tc>
          <w:tcPr>
            <w:tcW w:w="592" w:type="pct"/>
            <w:vAlign w:val="center"/>
          </w:tcPr>
          <w:p>
            <w:pPr>
              <w:pStyle w:val="18"/>
            </w:pPr>
          </w:p>
        </w:tc>
        <w:tc>
          <w:tcPr>
            <w:tcW w:w="1770" w:type="pct"/>
            <w:vAlign w:val="center"/>
          </w:tcPr>
          <w:p>
            <w:pPr>
              <w:pStyle w:val="16"/>
            </w:pPr>
            <w:r>
              <w:t>合计</w:t>
            </w:r>
          </w:p>
        </w:tc>
        <w:tc>
          <w:tcPr>
            <w:tcW w:w="1093" w:type="pct"/>
            <w:vAlign w:val="center"/>
          </w:tcPr>
          <w:p>
            <w:pPr>
              <w:pStyle w:val="17"/>
            </w:pPr>
            <w:r>
              <w:t>281.55</w:t>
            </w:r>
          </w:p>
        </w:tc>
        <w:tc>
          <w:tcPr>
            <w:tcW w:w="592" w:type="pct"/>
            <w:vAlign w:val="center"/>
          </w:tcPr>
          <w:p>
            <w:pPr>
              <w:pStyle w:val="17"/>
            </w:pPr>
            <w:r>
              <w:t>257.93</w:t>
            </w:r>
          </w:p>
        </w:tc>
        <w:tc>
          <w:tcPr>
            <w:tcW w:w="593" w:type="pct"/>
            <w:vAlign w:val="center"/>
          </w:tcPr>
          <w:p>
            <w:pPr>
              <w:pStyle w:val="17"/>
            </w:pPr>
            <w:r>
              <w:t>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w:t>
            </w:r>
          </w:p>
        </w:tc>
        <w:tc>
          <w:tcPr>
            <w:tcW w:w="592" w:type="pct"/>
            <w:vAlign w:val="center"/>
          </w:tcPr>
          <w:p>
            <w:pPr>
              <w:pStyle w:val="14"/>
            </w:pPr>
            <w:r>
              <w:t>301</w:t>
            </w:r>
          </w:p>
        </w:tc>
        <w:tc>
          <w:tcPr>
            <w:tcW w:w="1770" w:type="pct"/>
            <w:vAlign w:val="center"/>
          </w:tcPr>
          <w:p>
            <w:pPr>
              <w:pStyle w:val="14"/>
            </w:pPr>
            <w:r>
              <w:t>工资福利支出</w:t>
            </w:r>
          </w:p>
        </w:tc>
        <w:tc>
          <w:tcPr>
            <w:tcW w:w="1093" w:type="pct"/>
            <w:vAlign w:val="center"/>
          </w:tcPr>
          <w:p>
            <w:pPr>
              <w:pStyle w:val="13"/>
            </w:pPr>
            <w:r>
              <w:t>230.40</w:t>
            </w:r>
          </w:p>
        </w:tc>
        <w:tc>
          <w:tcPr>
            <w:tcW w:w="592" w:type="pct"/>
            <w:vAlign w:val="center"/>
          </w:tcPr>
          <w:p>
            <w:pPr>
              <w:pStyle w:val="13"/>
            </w:pPr>
            <w:r>
              <w:t>230.40</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3</w:t>
            </w:r>
          </w:p>
        </w:tc>
        <w:tc>
          <w:tcPr>
            <w:tcW w:w="592" w:type="pct"/>
            <w:vAlign w:val="center"/>
          </w:tcPr>
          <w:p>
            <w:pPr>
              <w:pStyle w:val="14"/>
            </w:pPr>
            <w:r>
              <w:t>30101</w:t>
            </w:r>
          </w:p>
        </w:tc>
        <w:tc>
          <w:tcPr>
            <w:tcW w:w="1770" w:type="pct"/>
            <w:vAlign w:val="center"/>
          </w:tcPr>
          <w:p>
            <w:pPr>
              <w:pStyle w:val="14"/>
            </w:pPr>
            <w:r>
              <w:t>基本工资</w:t>
            </w:r>
          </w:p>
        </w:tc>
        <w:tc>
          <w:tcPr>
            <w:tcW w:w="1093" w:type="pct"/>
            <w:vAlign w:val="center"/>
          </w:tcPr>
          <w:p>
            <w:pPr>
              <w:pStyle w:val="13"/>
            </w:pPr>
            <w:r>
              <w:t>94.15</w:t>
            </w:r>
          </w:p>
        </w:tc>
        <w:tc>
          <w:tcPr>
            <w:tcW w:w="592" w:type="pct"/>
            <w:vAlign w:val="center"/>
          </w:tcPr>
          <w:p>
            <w:pPr>
              <w:pStyle w:val="13"/>
            </w:pPr>
            <w:r>
              <w:t>94.15</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4</w:t>
            </w:r>
          </w:p>
        </w:tc>
        <w:tc>
          <w:tcPr>
            <w:tcW w:w="592" w:type="pct"/>
            <w:vAlign w:val="center"/>
          </w:tcPr>
          <w:p>
            <w:pPr>
              <w:pStyle w:val="14"/>
            </w:pPr>
            <w:r>
              <w:t>30102</w:t>
            </w:r>
          </w:p>
        </w:tc>
        <w:tc>
          <w:tcPr>
            <w:tcW w:w="1770" w:type="pct"/>
            <w:vAlign w:val="center"/>
          </w:tcPr>
          <w:p>
            <w:pPr>
              <w:pStyle w:val="14"/>
            </w:pPr>
            <w:r>
              <w:t>津贴补贴</w:t>
            </w:r>
          </w:p>
        </w:tc>
        <w:tc>
          <w:tcPr>
            <w:tcW w:w="1093" w:type="pct"/>
            <w:vAlign w:val="center"/>
          </w:tcPr>
          <w:p>
            <w:pPr>
              <w:pStyle w:val="13"/>
            </w:pPr>
            <w:r>
              <w:t>24.75</w:t>
            </w:r>
          </w:p>
        </w:tc>
        <w:tc>
          <w:tcPr>
            <w:tcW w:w="592" w:type="pct"/>
            <w:vAlign w:val="center"/>
          </w:tcPr>
          <w:p>
            <w:pPr>
              <w:pStyle w:val="13"/>
            </w:pPr>
            <w:r>
              <w:t>24.75</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5</w:t>
            </w:r>
          </w:p>
        </w:tc>
        <w:tc>
          <w:tcPr>
            <w:tcW w:w="592" w:type="pct"/>
            <w:vAlign w:val="center"/>
          </w:tcPr>
          <w:p>
            <w:pPr>
              <w:pStyle w:val="14"/>
            </w:pPr>
            <w:r>
              <w:t>30103</w:t>
            </w:r>
          </w:p>
        </w:tc>
        <w:tc>
          <w:tcPr>
            <w:tcW w:w="1770" w:type="pct"/>
            <w:vAlign w:val="center"/>
          </w:tcPr>
          <w:p>
            <w:pPr>
              <w:pStyle w:val="14"/>
            </w:pPr>
            <w:r>
              <w:t>奖金</w:t>
            </w:r>
          </w:p>
        </w:tc>
        <w:tc>
          <w:tcPr>
            <w:tcW w:w="1093" w:type="pct"/>
            <w:vAlign w:val="center"/>
          </w:tcPr>
          <w:p>
            <w:pPr>
              <w:pStyle w:val="13"/>
            </w:pPr>
            <w:r>
              <w:t>18.40</w:t>
            </w:r>
          </w:p>
        </w:tc>
        <w:tc>
          <w:tcPr>
            <w:tcW w:w="592" w:type="pct"/>
            <w:vAlign w:val="center"/>
          </w:tcPr>
          <w:p>
            <w:pPr>
              <w:pStyle w:val="13"/>
            </w:pPr>
            <w:r>
              <w:t>18.40</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6</w:t>
            </w:r>
          </w:p>
        </w:tc>
        <w:tc>
          <w:tcPr>
            <w:tcW w:w="592" w:type="pct"/>
            <w:vAlign w:val="center"/>
          </w:tcPr>
          <w:p>
            <w:pPr>
              <w:pStyle w:val="14"/>
            </w:pPr>
            <w:r>
              <w:t>30107</w:t>
            </w:r>
          </w:p>
        </w:tc>
        <w:tc>
          <w:tcPr>
            <w:tcW w:w="1770" w:type="pct"/>
            <w:vAlign w:val="center"/>
          </w:tcPr>
          <w:p>
            <w:pPr>
              <w:pStyle w:val="14"/>
            </w:pPr>
            <w:r>
              <w:t>绩效工资</w:t>
            </w:r>
          </w:p>
        </w:tc>
        <w:tc>
          <w:tcPr>
            <w:tcW w:w="1093" w:type="pct"/>
            <w:vAlign w:val="center"/>
          </w:tcPr>
          <w:p>
            <w:pPr>
              <w:pStyle w:val="13"/>
            </w:pPr>
            <w:r>
              <w:t>35.01</w:t>
            </w:r>
          </w:p>
        </w:tc>
        <w:tc>
          <w:tcPr>
            <w:tcW w:w="592" w:type="pct"/>
            <w:vAlign w:val="center"/>
          </w:tcPr>
          <w:p>
            <w:pPr>
              <w:pStyle w:val="13"/>
            </w:pPr>
            <w:r>
              <w:t>35.01</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7</w:t>
            </w:r>
          </w:p>
        </w:tc>
        <w:tc>
          <w:tcPr>
            <w:tcW w:w="592" w:type="pct"/>
            <w:vAlign w:val="center"/>
          </w:tcPr>
          <w:p>
            <w:pPr>
              <w:pStyle w:val="14"/>
            </w:pPr>
            <w:r>
              <w:t>30108</w:t>
            </w:r>
          </w:p>
        </w:tc>
        <w:tc>
          <w:tcPr>
            <w:tcW w:w="1770" w:type="pct"/>
            <w:vAlign w:val="center"/>
          </w:tcPr>
          <w:p>
            <w:pPr>
              <w:pStyle w:val="14"/>
            </w:pPr>
            <w:r>
              <w:t>机关事业单位基本养老保险缴费</w:t>
            </w:r>
          </w:p>
        </w:tc>
        <w:tc>
          <w:tcPr>
            <w:tcW w:w="1093" w:type="pct"/>
            <w:vAlign w:val="center"/>
          </w:tcPr>
          <w:p>
            <w:pPr>
              <w:pStyle w:val="13"/>
            </w:pPr>
            <w:r>
              <w:t>24.43</w:t>
            </w:r>
          </w:p>
        </w:tc>
        <w:tc>
          <w:tcPr>
            <w:tcW w:w="592" w:type="pct"/>
            <w:vAlign w:val="center"/>
          </w:tcPr>
          <w:p>
            <w:pPr>
              <w:pStyle w:val="13"/>
            </w:pPr>
            <w:r>
              <w:t>24.43</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8</w:t>
            </w:r>
          </w:p>
        </w:tc>
        <w:tc>
          <w:tcPr>
            <w:tcW w:w="592" w:type="pct"/>
            <w:vAlign w:val="center"/>
          </w:tcPr>
          <w:p>
            <w:pPr>
              <w:pStyle w:val="14"/>
            </w:pPr>
            <w:r>
              <w:t>30110</w:t>
            </w:r>
          </w:p>
        </w:tc>
        <w:tc>
          <w:tcPr>
            <w:tcW w:w="1770" w:type="pct"/>
            <w:vAlign w:val="center"/>
          </w:tcPr>
          <w:p>
            <w:pPr>
              <w:pStyle w:val="14"/>
            </w:pPr>
            <w:r>
              <w:t>职工基本医疗保险缴费</w:t>
            </w:r>
          </w:p>
        </w:tc>
        <w:tc>
          <w:tcPr>
            <w:tcW w:w="1093" w:type="pct"/>
            <w:vAlign w:val="center"/>
          </w:tcPr>
          <w:p>
            <w:pPr>
              <w:pStyle w:val="13"/>
            </w:pPr>
            <w:r>
              <w:t>11.54</w:t>
            </w:r>
          </w:p>
        </w:tc>
        <w:tc>
          <w:tcPr>
            <w:tcW w:w="592" w:type="pct"/>
            <w:vAlign w:val="center"/>
          </w:tcPr>
          <w:p>
            <w:pPr>
              <w:pStyle w:val="13"/>
            </w:pPr>
            <w:r>
              <w:t>11.54</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9</w:t>
            </w:r>
          </w:p>
        </w:tc>
        <w:tc>
          <w:tcPr>
            <w:tcW w:w="592" w:type="pct"/>
            <w:vAlign w:val="center"/>
          </w:tcPr>
          <w:p>
            <w:pPr>
              <w:pStyle w:val="14"/>
            </w:pPr>
            <w:r>
              <w:t>30112</w:t>
            </w:r>
          </w:p>
        </w:tc>
        <w:tc>
          <w:tcPr>
            <w:tcW w:w="1770" w:type="pct"/>
            <w:vAlign w:val="center"/>
          </w:tcPr>
          <w:p>
            <w:pPr>
              <w:pStyle w:val="14"/>
            </w:pPr>
            <w:r>
              <w:t>其他社会保障缴费</w:t>
            </w:r>
          </w:p>
        </w:tc>
        <w:tc>
          <w:tcPr>
            <w:tcW w:w="1093" w:type="pct"/>
            <w:vAlign w:val="center"/>
          </w:tcPr>
          <w:p>
            <w:pPr>
              <w:pStyle w:val="13"/>
            </w:pPr>
            <w:r>
              <w:t>2.67</w:t>
            </w:r>
          </w:p>
        </w:tc>
        <w:tc>
          <w:tcPr>
            <w:tcW w:w="592" w:type="pct"/>
            <w:vAlign w:val="center"/>
          </w:tcPr>
          <w:p>
            <w:pPr>
              <w:pStyle w:val="13"/>
            </w:pPr>
            <w:r>
              <w:t>2.67</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10</w:t>
            </w:r>
          </w:p>
        </w:tc>
        <w:tc>
          <w:tcPr>
            <w:tcW w:w="592" w:type="pct"/>
            <w:vAlign w:val="center"/>
          </w:tcPr>
          <w:p>
            <w:pPr>
              <w:pStyle w:val="14"/>
            </w:pPr>
            <w:r>
              <w:t>30113</w:t>
            </w:r>
          </w:p>
        </w:tc>
        <w:tc>
          <w:tcPr>
            <w:tcW w:w="1770" w:type="pct"/>
            <w:vAlign w:val="center"/>
          </w:tcPr>
          <w:p>
            <w:pPr>
              <w:pStyle w:val="14"/>
            </w:pPr>
            <w:r>
              <w:t>住房公积金</w:t>
            </w:r>
          </w:p>
        </w:tc>
        <w:tc>
          <w:tcPr>
            <w:tcW w:w="1093" w:type="pct"/>
            <w:vAlign w:val="center"/>
          </w:tcPr>
          <w:p>
            <w:pPr>
              <w:pStyle w:val="13"/>
            </w:pPr>
            <w:r>
              <w:t>19.46</w:t>
            </w:r>
          </w:p>
        </w:tc>
        <w:tc>
          <w:tcPr>
            <w:tcW w:w="592" w:type="pct"/>
            <w:vAlign w:val="center"/>
          </w:tcPr>
          <w:p>
            <w:pPr>
              <w:pStyle w:val="13"/>
            </w:pPr>
            <w:r>
              <w:t>19.46</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11</w:t>
            </w:r>
          </w:p>
        </w:tc>
        <w:tc>
          <w:tcPr>
            <w:tcW w:w="592" w:type="pct"/>
            <w:vAlign w:val="center"/>
          </w:tcPr>
          <w:p>
            <w:pPr>
              <w:pStyle w:val="14"/>
            </w:pPr>
            <w:r>
              <w:t>302</w:t>
            </w:r>
          </w:p>
        </w:tc>
        <w:tc>
          <w:tcPr>
            <w:tcW w:w="1770" w:type="pct"/>
            <w:vAlign w:val="center"/>
          </w:tcPr>
          <w:p>
            <w:pPr>
              <w:pStyle w:val="14"/>
            </w:pPr>
            <w:r>
              <w:t>商品和服务支出</w:t>
            </w:r>
          </w:p>
        </w:tc>
        <w:tc>
          <w:tcPr>
            <w:tcW w:w="1093" w:type="pct"/>
            <w:vAlign w:val="center"/>
          </w:tcPr>
          <w:p>
            <w:pPr>
              <w:pStyle w:val="13"/>
            </w:pPr>
            <w:r>
              <w:t>23.62</w:t>
            </w:r>
          </w:p>
        </w:tc>
        <w:tc>
          <w:tcPr>
            <w:tcW w:w="592" w:type="pct"/>
            <w:vAlign w:val="center"/>
          </w:tcPr>
          <w:p>
            <w:pPr>
              <w:pStyle w:val="13"/>
            </w:pPr>
          </w:p>
        </w:tc>
        <w:tc>
          <w:tcPr>
            <w:tcW w:w="593" w:type="pct"/>
            <w:vAlign w:val="center"/>
          </w:tcPr>
          <w:p>
            <w:pPr>
              <w:pStyle w:val="13"/>
            </w:pPr>
            <w:r>
              <w:t>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12</w:t>
            </w:r>
          </w:p>
        </w:tc>
        <w:tc>
          <w:tcPr>
            <w:tcW w:w="592" w:type="pct"/>
            <w:vAlign w:val="center"/>
          </w:tcPr>
          <w:p>
            <w:pPr>
              <w:pStyle w:val="14"/>
            </w:pPr>
            <w:r>
              <w:t>30201</w:t>
            </w:r>
          </w:p>
        </w:tc>
        <w:tc>
          <w:tcPr>
            <w:tcW w:w="1770" w:type="pct"/>
            <w:vAlign w:val="center"/>
          </w:tcPr>
          <w:p>
            <w:pPr>
              <w:pStyle w:val="14"/>
            </w:pPr>
            <w:r>
              <w:t>办公费</w:t>
            </w:r>
          </w:p>
        </w:tc>
        <w:tc>
          <w:tcPr>
            <w:tcW w:w="1093" w:type="pct"/>
            <w:vAlign w:val="center"/>
          </w:tcPr>
          <w:p>
            <w:pPr>
              <w:pStyle w:val="13"/>
            </w:pPr>
            <w:r>
              <w:t>2.35</w:t>
            </w:r>
          </w:p>
        </w:tc>
        <w:tc>
          <w:tcPr>
            <w:tcW w:w="592" w:type="pct"/>
            <w:vAlign w:val="center"/>
          </w:tcPr>
          <w:p>
            <w:pPr>
              <w:pStyle w:val="13"/>
            </w:pPr>
          </w:p>
        </w:tc>
        <w:tc>
          <w:tcPr>
            <w:tcW w:w="593" w:type="pct"/>
            <w:vAlign w:val="center"/>
          </w:tcPr>
          <w:p>
            <w:pPr>
              <w:pStyle w:val="13"/>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13</w:t>
            </w:r>
          </w:p>
        </w:tc>
        <w:tc>
          <w:tcPr>
            <w:tcW w:w="592" w:type="pct"/>
            <w:vAlign w:val="center"/>
          </w:tcPr>
          <w:p>
            <w:pPr>
              <w:pStyle w:val="14"/>
            </w:pPr>
            <w:r>
              <w:t>30205</w:t>
            </w:r>
          </w:p>
        </w:tc>
        <w:tc>
          <w:tcPr>
            <w:tcW w:w="1770" w:type="pct"/>
            <w:vAlign w:val="center"/>
          </w:tcPr>
          <w:p>
            <w:pPr>
              <w:pStyle w:val="14"/>
            </w:pPr>
            <w:r>
              <w:t>水费</w:t>
            </w:r>
          </w:p>
        </w:tc>
        <w:tc>
          <w:tcPr>
            <w:tcW w:w="1093" w:type="pct"/>
            <w:vAlign w:val="center"/>
          </w:tcPr>
          <w:p>
            <w:pPr>
              <w:pStyle w:val="13"/>
            </w:pPr>
            <w:r>
              <w:t>0.22</w:t>
            </w:r>
          </w:p>
        </w:tc>
        <w:tc>
          <w:tcPr>
            <w:tcW w:w="592" w:type="pct"/>
            <w:vAlign w:val="center"/>
          </w:tcPr>
          <w:p>
            <w:pPr>
              <w:pStyle w:val="13"/>
            </w:pPr>
          </w:p>
        </w:tc>
        <w:tc>
          <w:tcPr>
            <w:tcW w:w="593" w:type="pct"/>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14</w:t>
            </w:r>
          </w:p>
        </w:tc>
        <w:tc>
          <w:tcPr>
            <w:tcW w:w="592" w:type="pct"/>
            <w:vAlign w:val="center"/>
          </w:tcPr>
          <w:p>
            <w:pPr>
              <w:pStyle w:val="14"/>
            </w:pPr>
            <w:r>
              <w:t>30206</w:t>
            </w:r>
          </w:p>
        </w:tc>
        <w:tc>
          <w:tcPr>
            <w:tcW w:w="1770" w:type="pct"/>
            <w:vAlign w:val="center"/>
          </w:tcPr>
          <w:p>
            <w:pPr>
              <w:pStyle w:val="14"/>
            </w:pPr>
            <w:r>
              <w:t>电费</w:t>
            </w:r>
          </w:p>
        </w:tc>
        <w:tc>
          <w:tcPr>
            <w:tcW w:w="1093" w:type="pct"/>
            <w:vAlign w:val="center"/>
          </w:tcPr>
          <w:p>
            <w:pPr>
              <w:pStyle w:val="13"/>
            </w:pPr>
            <w:r>
              <w:t>0.23</w:t>
            </w:r>
          </w:p>
        </w:tc>
        <w:tc>
          <w:tcPr>
            <w:tcW w:w="592" w:type="pct"/>
            <w:vAlign w:val="center"/>
          </w:tcPr>
          <w:p>
            <w:pPr>
              <w:pStyle w:val="13"/>
            </w:pPr>
          </w:p>
        </w:tc>
        <w:tc>
          <w:tcPr>
            <w:tcW w:w="593" w:type="pct"/>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15</w:t>
            </w:r>
          </w:p>
        </w:tc>
        <w:tc>
          <w:tcPr>
            <w:tcW w:w="592" w:type="pct"/>
            <w:vAlign w:val="center"/>
          </w:tcPr>
          <w:p>
            <w:pPr>
              <w:pStyle w:val="14"/>
            </w:pPr>
            <w:r>
              <w:t>30207</w:t>
            </w:r>
          </w:p>
        </w:tc>
        <w:tc>
          <w:tcPr>
            <w:tcW w:w="1770" w:type="pct"/>
            <w:vAlign w:val="center"/>
          </w:tcPr>
          <w:p>
            <w:pPr>
              <w:pStyle w:val="14"/>
            </w:pPr>
            <w:r>
              <w:t>邮电费</w:t>
            </w:r>
          </w:p>
        </w:tc>
        <w:tc>
          <w:tcPr>
            <w:tcW w:w="1093" w:type="pct"/>
            <w:vAlign w:val="center"/>
          </w:tcPr>
          <w:p>
            <w:pPr>
              <w:pStyle w:val="13"/>
            </w:pPr>
            <w:r>
              <w:t>1.00</w:t>
            </w:r>
          </w:p>
        </w:tc>
        <w:tc>
          <w:tcPr>
            <w:tcW w:w="592" w:type="pct"/>
            <w:vAlign w:val="center"/>
          </w:tcPr>
          <w:p>
            <w:pPr>
              <w:pStyle w:val="13"/>
            </w:pPr>
          </w:p>
        </w:tc>
        <w:tc>
          <w:tcPr>
            <w:tcW w:w="59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16</w:t>
            </w:r>
          </w:p>
        </w:tc>
        <w:tc>
          <w:tcPr>
            <w:tcW w:w="592" w:type="pct"/>
            <w:vAlign w:val="center"/>
          </w:tcPr>
          <w:p>
            <w:pPr>
              <w:pStyle w:val="14"/>
            </w:pPr>
            <w:r>
              <w:t>30208</w:t>
            </w:r>
          </w:p>
        </w:tc>
        <w:tc>
          <w:tcPr>
            <w:tcW w:w="1770" w:type="pct"/>
            <w:vAlign w:val="center"/>
          </w:tcPr>
          <w:p>
            <w:pPr>
              <w:pStyle w:val="14"/>
            </w:pPr>
            <w:r>
              <w:t>取暖费</w:t>
            </w:r>
          </w:p>
        </w:tc>
        <w:tc>
          <w:tcPr>
            <w:tcW w:w="1093" w:type="pct"/>
            <w:vAlign w:val="center"/>
          </w:tcPr>
          <w:p>
            <w:pPr>
              <w:pStyle w:val="13"/>
            </w:pPr>
            <w:r>
              <w:t>0.72</w:t>
            </w:r>
          </w:p>
        </w:tc>
        <w:tc>
          <w:tcPr>
            <w:tcW w:w="592" w:type="pct"/>
            <w:vAlign w:val="center"/>
          </w:tcPr>
          <w:p>
            <w:pPr>
              <w:pStyle w:val="13"/>
            </w:pPr>
          </w:p>
        </w:tc>
        <w:tc>
          <w:tcPr>
            <w:tcW w:w="593" w:type="pct"/>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17</w:t>
            </w:r>
          </w:p>
        </w:tc>
        <w:tc>
          <w:tcPr>
            <w:tcW w:w="592" w:type="pct"/>
            <w:vAlign w:val="center"/>
          </w:tcPr>
          <w:p>
            <w:pPr>
              <w:pStyle w:val="14"/>
            </w:pPr>
            <w:r>
              <w:t>30226</w:t>
            </w:r>
          </w:p>
        </w:tc>
        <w:tc>
          <w:tcPr>
            <w:tcW w:w="1770" w:type="pct"/>
            <w:vAlign w:val="center"/>
          </w:tcPr>
          <w:p>
            <w:pPr>
              <w:pStyle w:val="14"/>
            </w:pPr>
            <w:r>
              <w:t>劳务费</w:t>
            </w:r>
          </w:p>
        </w:tc>
        <w:tc>
          <w:tcPr>
            <w:tcW w:w="1093" w:type="pct"/>
            <w:vAlign w:val="center"/>
          </w:tcPr>
          <w:p>
            <w:pPr>
              <w:pStyle w:val="13"/>
            </w:pPr>
            <w:r>
              <w:t>1.00</w:t>
            </w:r>
          </w:p>
        </w:tc>
        <w:tc>
          <w:tcPr>
            <w:tcW w:w="592" w:type="pct"/>
            <w:vAlign w:val="center"/>
          </w:tcPr>
          <w:p>
            <w:pPr>
              <w:pStyle w:val="13"/>
            </w:pPr>
          </w:p>
        </w:tc>
        <w:tc>
          <w:tcPr>
            <w:tcW w:w="59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18</w:t>
            </w:r>
          </w:p>
        </w:tc>
        <w:tc>
          <w:tcPr>
            <w:tcW w:w="592" w:type="pct"/>
            <w:vAlign w:val="center"/>
          </w:tcPr>
          <w:p>
            <w:pPr>
              <w:pStyle w:val="14"/>
            </w:pPr>
            <w:r>
              <w:t>30228</w:t>
            </w:r>
          </w:p>
        </w:tc>
        <w:tc>
          <w:tcPr>
            <w:tcW w:w="1770" w:type="pct"/>
            <w:vAlign w:val="center"/>
          </w:tcPr>
          <w:p>
            <w:pPr>
              <w:pStyle w:val="14"/>
            </w:pPr>
            <w:r>
              <w:t>工会经费</w:t>
            </w:r>
          </w:p>
        </w:tc>
        <w:tc>
          <w:tcPr>
            <w:tcW w:w="1093" w:type="pct"/>
            <w:vAlign w:val="center"/>
          </w:tcPr>
          <w:p>
            <w:pPr>
              <w:pStyle w:val="13"/>
            </w:pPr>
            <w:r>
              <w:t>1.00</w:t>
            </w:r>
          </w:p>
        </w:tc>
        <w:tc>
          <w:tcPr>
            <w:tcW w:w="592" w:type="pct"/>
            <w:vAlign w:val="center"/>
          </w:tcPr>
          <w:p>
            <w:pPr>
              <w:pStyle w:val="13"/>
            </w:pPr>
          </w:p>
        </w:tc>
        <w:tc>
          <w:tcPr>
            <w:tcW w:w="593" w:type="pct"/>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19</w:t>
            </w:r>
          </w:p>
        </w:tc>
        <w:tc>
          <w:tcPr>
            <w:tcW w:w="592" w:type="pct"/>
            <w:vAlign w:val="center"/>
          </w:tcPr>
          <w:p>
            <w:pPr>
              <w:pStyle w:val="14"/>
            </w:pPr>
            <w:r>
              <w:t>30229</w:t>
            </w:r>
          </w:p>
        </w:tc>
        <w:tc>
          <w:tcPr>
            <w:tcW w:w="1770" w:type="pct"/>
            <w:vAlign w:val="center"/>
          </w:tcPr>
          <w:p>
            <w:pPr>
              <w:pStyle w:val="14"/>
            </w:pPr>
            <w:r>
              <w:t>福利费</w:t>
            </w:r>
          </w:p>
        </w:tc>
        <w:tc>
          <w:tcPr>
            <w:tcW w:w="1093" w:type="pct"/>
            <w:vAlign w:val="center"/>
          </w:tcPr>
          <w:p>
            <w:pPr>
              <w:pStyle w:val="13"/>
            </w:pPr>
            <w:r>
              <w:t>3.00</w:t>
            </w:r>
          </w:p>
        </w:tc>
        <w:tc>
          <w:tcPr>
            <w:tcW w:w="592" w:type="pct"/>
            <w:vAlign w:val="center"/>
          </w:tcPr>
          <w:p>
            <w:pPr>
              <w:pStyle w:val="13"/>
            </w:pPr>
          </w:p>
        </w:tc>
        <w:tc>
          <w:tcPr>
            <w:tcW w:w="593" w:type="pct"/>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20</w:t>
            </w:r>
          </w:p>
        </w:tc>
        <w:tc>
          <w:tcPr>
            <w:tcW w:w="592" w:type="pct"/>
            <w:vAlign w:val="center"/>
          </w:tcPr>
          <w:p>
            <w:pPr>
              <w:pStyle w:val="14"/>
            </w:pPr>
            <w:r>
              <w:t>30239</w:t>
            </w:r>
          </w:p>
        </w:tc>
        <w:tc>
          <w:tcPr>
            <w:tcW w:w="1770" w:type="pct"/>
            <w:vAlign w:val="center"/>
          </w:tcPr>
          <w:p>
            <w:pPr>
              <w:pStyle w:val="14"/>
            </w:pPr>
            <w:r>
              <w:t>其他交通费用</w:t>
            </w:r>
          </w:p>
        </w:tc>
        <w:tc>
          <w:tcPr>
            <w:tcW w:w="1093" w:type="pct"/>
            <w:vAlign w:val="center"/>
          </w:tcPr>
          <w:p>
            <w:pPr>
              <w:pStyle w:val="13"/>
            </w:pPr>
            <w:r>
              <w:t>13.62</w:t>
            </w:r>
          </w:p>
        </w:tc>
        <w:tc>
          <w:tcPr>
            <w:tcW w:w="592" w:type="pct"/>
            <w:vAlign w:val="center"/>
          </w:tcPr>
          <w:p>
            <w:pPr>
              <w:pStyle w:val="13"/>
            </w:pPr>
          </w:p>
        </w:tc>
        <w:tc>
          <w:tcPr>
            <w:tcW w:w="593" w:type="pct"/>
            <w:vAlign w:val="center"/>
          </w:tcPr>
          <w:p>
            <w:pPr>
              <w:pStyle w:val="13"/>
            </w:pPr>
            <w:r>
              <w:t>13.62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21</w:t>
            </w:r>
          </w:p>
        </w:tc>
        <w:tc>
          <w:tcPr>
            <w:tcW w:w="592" w:type="pct"/>
            <w:vAlign w:val="center"/>
          </w:tcPr>
          <w:p>
            <w:pPr>
              <w:pStyle w:val="14"/>
            </w:pPr>
            <w:r>
              <w:t>30299</w:t>
            </w:r>
          </w:p>
        </w:tc>
        <w:tc>
          <w:tcPr>
            <w:tcW w:w="1770" w:type="pct"/>
            <w:vAlign w:val="center"/>
          </w:tcPr>
          <w:p>
            <w:pPr>
              <w:pStyle w:val="14"/>
            </w:pPr>
            <w:r>
              <w:t>其他商品和服务支出</w:t>
            </w:r>
          </w:p>
        </w:tc>
        <w:tc>
          <w:tcPr>
            <w:tcW w:w="1093" w:type="pct"/>
            <w:vAlign w:val="center"/>
          </w:tcPr>
          <w:p>
            <w:pPr>
              <w:pStyle w:val="13"/>
            </w:pPr>
            <w:r>
              <w:t>0.48</w:t>
            </w:r>
          </w:p>
        </w:tc>
        <w:tc>
          <w:tcPr>
            <w:tcW w:w="592" w:type="pct"/>
            <w:vAlign w:val="center"/>
          </w:tcPr>
          <w:p>
            <w:pPr>
              <w:pStyle w:val="13"/>
            </w:pPr>
          </w:p>
        </w:tc>
        <w:tc>
          <w:tcPr>
            <w:tcW w:w="593" w:type="pct"/>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22</w:t>
            </w:r>
          </w:p>
        </w:tc>
        <w:tc>
          <w:tcPr>
            <w:tcW w:w="592" w:type="pct"/>
            <w:vAlign w:val="center"/>
          </w:tcPr>
          <w:p>
            <w:pPr>
              <w:pStyle w:val="14"/>
            </w:pPr>
            <w:r>
              <w:t>303</w:t>
            </w:r>
          </w:p>
        </w:tc>
        <w:tc>
          <w:tcPr>
            <w:tcW w:w="1770" w:type="pct"/>
            <w:vAlign w:val="center"/>
          </w:tcPr>
          <w:p>
            <w:pPr>
              <w:pStyle w:val="14"/>
            </w:pPr>
            <w:r>
              <w:t>对个人和家庭的补助</w:t>
            </w:r>
          </w:p>
        </w:tc>
        <w:tc>
          <w:tcPr>
            <w:tcW w:w="1093" w:type="pct"/>
            <w:vAlign w:val="center"/>
          </w:tcPr>
          <w:p>
            <w:pPr>
              <w:pStyle w:val="13"/>
            </w:pPr>
            <w:r>
              <w:t>27.53</w:t>
            </w:r>
          </w:p>
        </w:tc>
        <w:tc>
          <w:tcPr>
            <w:tcW w:w="592" w:type="pct"/>
            <w:vAlign w:val="center"/>
          </w:tcPr>
          <w:p>
            <w:pPr>
              <w:pStyle w:val="13"/>
            </w:pPr>
            <w:r>
              <w:t>27.53</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23</w:t>
            </w:r>
          </w:p>
        </w:tc>
        <w:tc>
          <w:tcPr>
            <w:tcW w:w="592" w:type="pct"/>
            <w:vAlign w:val="center"/>
          </w:tcPr>
          <w:p>
            <w:pPr>
              <w:pStyle w:val="14"/>
            </w:pPr>
            <w:r>
              <w:t>30302</w:t>
            </w:r>
          </w:p>
        </w:tc>
        <w:tc>
          <w:tcPr>
            <w:tcW w:w="1770" w:type="pct"/>
            <w:vAlign w:val="center"/>
          </w:tcPr>
          <w:p>
            <w:pPr>
              <w:pStyle w:val="14"/>
            </w:pPr>
            <w:r>
              <w:t>退休费</w:t>
            </w:r>
          </w:p>
        </w:tc>
        <w:tc>
          <w:tcPr>
            <w:tcW w:w="1093" w:type="pct"/>
            <w:vAlign w:val="center"/>
          </w:tcPr>
          <w:p>
            <w:pPr>
              <w:pStyle w:val="13"/>
            </w:pPr>
            <w:r>
              <w:t>27.17</w:t>
            </w:r>
          </w:p>
        </w:tc>
        <w:tc>
          <w:tcPr>
            <w:tcW w:w="592" w:type="pct"/>
            <w:vAlign w:val="center"/>
          </w:tcPr>
          <w:p>
            <w:pPr>
              <w:pStyle w:val="13"/>
            </w:pPr>
            <w:r>
              <w:t>27.17</w:t>
            </w:r>
          </w:p>
        </w:tc>
        <w:tc>
          <w:tcPr>
            <w:tcW w:w="59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 w:type="pct"/>
            <w:vAlign w:val="center"/>
          </w:tcPr>
          <w:p>
            <w:pPr>
              <w:pStyle w:val="15"/>
            </w:pPr>
            <w:r>
              <w:t>24</w:t>
            </w:r>
          </w:p>
        </w:tc>
        <w:tc>
          <w:tcPr>
            <w:tcW w:w="592" w:type="pct"/>
            <w:vAlign w:val="center"/>
          </w:tcPr>
          <w:p>
            <w:pPr>
              <w:pStyle w:val="14"/>
            </w:pPr>
            <w:r>
              <w:t>30305</w:t>
            </w:r>
          </w:p>
        </w:tc>
        <w:tc>
          <w:tcPr>
            <w:tcW w:w="1770" w:type="pct"/>
            <w:vAlign w:val="center"/>
          </w:tcPr>
          <w:p>
            <w:pPr>
              <w:pStyle w:val="14"/>
            </w:pPr>
            <w:r>
              <w:t>生活补助</w:t>
            </w:r>
          </w:p>
        </w:tc>
        <w:tc>
          <w:tcPr>
            <w:tcW w:w="1093" w:type="pct"/>
            <w:vAlign w:val="center"/>
          </w:tcPr>
          <w:p>
            <w:pPr>
              <w:pStyle w:val="13"/>
            </w:pPr>
            <w:r>
              <w:t>0.36</w:t>
            </w:r>
          </w:p>
        </w:tc>
        <w:tc>
          <w:tcPr>
            <w:tcW w:w="592" w:type="pct"/>
            <w:vAlign w:val="center"/>
          </w:tcPr>
          <w:p>
            <w:pPr>
              <w:pStyle w:val="13"/>
            </w:pPr>
            <w:r>
              <w:t>0.36</w:t>
            </w:r>
          </w:p>
        </w:tc>
        <w:tc>
          <w:tcPr>
            <w:tcW w:w="593" w:type="pct"/>
            <w:vAlign w:val="center"/>
          </w:tcPr>
          <w:p>
            <w:pPr>
              <w:pStyle w:val="13"/>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1666" w:type="pct"/>
            <w:gridSpan w:val="2"/>
            <w:vAlign w:val="center"/>
          </w:tcPr>
          <w:p>
            <w:pPr>
              <w:pStyle w:val="12"/>
            </w:pPr>
            <w:r>
              <w:t>功能分类科目</w:t>
            </w:r>
          </w:p>
        </w:tc>
        <w:tc>
          <w:tcPr>
            <w:tcW w:w="833" w:type="pct"/>
            <w:vMerge w:val="restart"/>
            <w:vAlign w:val="center"/>
          </w:tcPr>
          <w:p>
            <w:pPr>
              <w:pStyle w:val="12"/>
            </w:pPr>
            <w:r>
              <w:t>合计</w:t>
            </w:r>
          </w:p>
        </w:tc>
        <w:tc>
          <w:tcPr>
            <w:tcW w:w="833" w:type="pct"/>
            <w:vMerge w:val="restart"/>
            <w:vAlign w:val="center"/>
          </w:tcPr>
          <w:p>
            <w:pPr>
              <w:pStyle w:val="12"/>
            </w:pPr>
            <w:r>
              <w:t>基本支出</w:t>
            </w:r>
          </w:p>
        </w:tc>
        <w:tc>
          <w:tcPr>
            <w:tcW w:w="833"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t>科目编码</w:t>
            </w:r>
          </w:p>
        </w:tc>
        <w:tc>
          <w:tcPr>
            <w:tcW w:w="833" w:type="pct"/>
            <w:vAlign w:val="center"/>
          </w:tcPr>
          <w:p>
            <w:pPr>
              <w:pStyle w:val="12"/>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319001隆尧县审计局本级</w:t>
            </w:r>
          </w:p>
        </w:tc>
        <w:tc>
          <w:tcPr>
            <w:tcW w:w="833" w:type="pct"/>
            <w:tcBorders>
              <w:top w:val="single" w:color="FFFFFF" w:sz="6" w:space="0"/>
              <w:left w:val="single" w:color="FFFFFF" w:sz="6" w:space="0"/>
              <w:right w:val="single" w:color="FFFFFF" w:sz="6" w:space="0"/>
            </w:tcBorders>
            <w:vAlign w:val="center"/>
          </w:tcPr>
          <w:p>
            <w:pPr>
              <w:pStyle w:val="10"/>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t>序号</w:t>
            </w:r>
          </w:p>
        </w:tc>
        <w:tc>
          <w:tcPr>
            <w:tcW w:w="833" w:type="pct"/>
            <w:vMerge w:val="restart"/>
            <w:vAlign w:val="center"/>
          </w:tcPr>
          <w:p>
            <w:pPr>
              <w:pStyle w:val="12"/>
            </w:pPr>
            <w:r>
              <w:t>项  目</w:t>
            </w:r>
          </w:p>
        </w:tc>
        <w:tc>
          <w:tcPr>
            <w:tcW w:w="3333"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t>合计</w:t>
            </w:r>
          </w:p>
        </w:tc>
        <w:tc>
          <w:tcPr>
            <w:tcW w:w="833" w:type="pct"/>
            <w:vAlign w:val="center"/>
          </w:tcPr>
          <w:p>
            <w:pPr>
              <w:pStyle w:val="12"/>
            </w:pPr>
            <w:r>
              <w:t>一般公共预算              财政拨款</w:t>
            </w:r>
          </w:p>
        </w:tc>
        <w:tc>
          <w:tcPr>
            <w:tcW w:w="833" w:type="pct"/>
            <w:vAlign w:val="center"/>
          </w:tcPr>
          <w:p>
            <w:pPr>
              <w:pStyle w:val="12"/>
            </w:pPr>
            <w:r>
              <w:t>政府性基金                  预算拨款</w:t>
            </w:r>
          </w:p>
        </w:tc>
        <w:tc>
          <w:tcPr>
            <w:tcW w:w="833"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隆尧县审计局本级2024年单位预算信息公开情况说明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按照《中华人民共和国预算法》、《地方预决算公开操作规程》和《关于进一步推进预算公开工作的实施意见》规定，现将隆尧县审计局本级2024年单位预算</w:t>
      </w:r>
      <w:r>
        <w:rPr>
          <w:rFonts w:hint="eastAsia" w:eastAsia="方正仿宋_GBK" w:cs="Times New Roman"/>
          <w:b w:val="0"/>
          <w:color w:val="000000"/>
          <w:sz w:val="28"/>
          <w:lang w:eastAsia="zh-CN"/>
        </w:rPr>
        <w:t>公开</w:t>
      </w:r>
      <w:r>
        <w:rPr>
          <w:rFonts w:ascii="Times New Roman" w:hAnsi="Times New Roman" w:eastAsia="方正仿宋_GBK" w:cs="Times New Roman"/>
          <w:b w:val="0"/>
          <w:color w:val="000000"/>
          <w:sz w:val="28"/>
        </w:rPr>
        <w:t>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贯彻落实党中央和省委、市委、县委关于审计工作的方针政策和决策部署，坚持和加强党对审计工作的集中统一领导。主要职责是:  </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（五）按规定对县管党政主要领导干部及其他单位主要负责人实施经济责任审计和自然资源资产离任审计。</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（七）依法检查审计决定执行情况，督促整改审计查出的问题，依法办理被审计单位对审计决定提请行政复议、行政诉讼或县政府裁决中的有关事项，协助配合有关部门查处相关重大案件。</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（九）组织开展审计领域的交流与合作，指导和推广信息技术在审计领域的应用。</w:t>
      </w:r>
    </w:p>
    <w:p>
      <w:pPr>
        <w:spacing w:before="0" w:after="0" w:line="240" w:lineRule="auto"/>
        <w:ind w:firstLine="64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（十）完成县委、县政府和省、市审计部门交办的其他任务。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隆尧县审计局本级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按照预算管理有关规定，目前我县</w:t>
      </w:r>
      <w:r>
        <w:rPr>
          <w:rFonts w:hint="eastAsia"/>
          <w:lang w:eastAsia="zh-CN"/>
        </w:rPr>
        <w:t>单位</w:t>
      </w:r>
      <w:r>
        <w:t>预算的编制实行综合预算管理，即全部收入和支出都反映在预算中。</w:t>
      </w:r>
    </w:p>
    <w:p>
      <w:pPr>
        <w:pStyle w:val="20"/>
      </w:pPr>
      <w:r>
        <w:t>1、收入说明</w:t>
      </w:r>
    </w:p>
    <w:p>
      <w:pPr>
        <w:pStyle w:val="20"/>
      </w:pPr>
      <w:r>
        <w:t>反映本</w:t>
      </w:r>
      <w:r>
        <w:rPr>
          <w:rFonts w:hint="eastAsia"/>
          <w:lang w:eastAsia="zh-CN"/>
        </w:rPr>
        <w:t>单位</w:t>
      </w:r>
      <w:r>
        <w:t>当年全部收入。2024年预算收入463.95万元，其中：一般公共预算收入463.95万元。</w:t>
      </w:r>
    </w:p>
    <w:p>
      <w:pPr>
        <w:pStyle w:val="20"/>
      </w:pPr>
      <w:r>
        <w:t>2、支出说明</w:t>
      </w:r>
    </w:p>
    <w:p>
      <w:pPr>
        <w:pStyle w:val="20"/>
      </w:pPr>
      <w:r>
        <w:t>收支预算总表支出栏、基本支出表、项目支出表按经济分类和支出功能分类科目编制，反映河北省财政厅年度</w:t>
      </w:r>
      <w:r>
        <w:rPr>
          <w:rFonts w:hint="eastAsia"/>
          <w:lang w:eastAsia="zh-CN"/>
        </w:rPr>
        <w:t>单位</w:t>
      </w:r>
      <w:r>
        <w:t>预算中支出预算的总体情况。2024年支出预算463.95万元，其中基本支出281.55万元，包括人员经费257.93万元和日常公用经费23.62万元；项目支出182.4万元，主要为审计工作经费、审计业务专项经费、政府基建项目审计业务专项经费。</w:t>
      </w:r>
    </w:p>
    <w:p>
      <w:pPr>
        <w:pStyle w:val="20"/>
      </w:pPr>
      <w:r>
        <w:t>3、比上年增减情况</w:t>
      </w:r>
    </w:p>
    <w:p>
      <w:pPr>
        <w:pStyle w:val="20"/>
      </w:pPr>
      <w:r>
        <w:t>2024年预算收支安排463.95万元，较2023年预算减少210.21万元，其中：基本支出增加2.98万元，主要为增加人员经费支出；项目支出减少217.6万元，主要为政府基建项目审计业务专项经费减少。</w:t>
      </w:r>
    </w:p>
    <w:p>
      <w:pPr>
        <w:pStyle w:val="2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w:t>
      </w:r>
      <w:r>
        <w:rPr>
          <w:rFonts w:hint="eastAsia"/>
          <w:lang w:eastAsia="zh-CN"/>
        </w:rPr>
        <w:t>单位</w:t>
      </w:r>
      <w:r>
        <w:t>运行经费共计安排23.62万元，主要用于日常办公费、邮电费等日常运行支出。</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ind w:left="0" w:leftChars="0" w:firstLine="560" w:firstLineChars="200"/>
      </w:pPr>
      <w:r>
        <w:t>2024年，我</w:t>
      </w:r>
      <w:r>
        <w:rPr>
          <w:rFonts w:hint="eastAsia"/>
          <w:lang w:eastAsia="zh-CN"/>
        </w:rPr>
        <w:t>单位</w:t>
      </w:r>
      <w:r>
        <w:t>财政拨款安排“三公”经费预算安排0万元，与2023年相比无变化。</w:t>
      </w:r>
    </w:p>
    <w:p>
      <w:pPr>
        <w:numPr>
          <w:ilvl w:val="0"/>
          <w:numId w:val="1"/>
        </w:numPr>
        <w:spacing w:before="10" w:after="10" w:line="240" w:lineRule="auto"/>
        <w:ind w:firstLine="640"/>
        <w:jc w:val="left"/>
        <w:outlineLvl w:val="5"/>
        <w:rPr>
          <w:rFonts w:hint="eastAsia"/>
          <w:lang w:val="en-US" w:eastAsia="zh-CN"/>
        </w:rPr>
        <w:sectPr>
          <w:pgSz w:w="16840" w:h="11900" w:orient="landscape"/>
          <w:pgMar w:top="1361" w:right="1020" w:bottom="1361" w:left="1020" w:header="720" w:footer="720" w:gutter="0"/>
          <w:pgNumType w:fmt="decimal"/>
        </w:sectPr>
      </w:pPr>
      <w:r>
        <w:rPr>
          <w:rFonts w:ascii="黑体" w:hAnsi="黑体" w:eastAsia="黑体" w:cs="黑体"/>
          <w:color w:val="000000"/>
          <w:sz w:val="32"/>
        </w:rPr>
        <w:t>单位项目预算安排情况及绩效目标</w:t>
      </w:r>
      <w:bookmarkStart w:id="1" w:name="_GoBack"/>
      <w:bookmarkEnd w:id="1"/>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firstLineChars="200"/>
        <w:jc w:val="left"/>
        <w:outlineLvl w:val="9"/>
      </w:pPr>
      <w:r>
        <w:rPr>
          <w:rFonts w:ascii="方正仿宋_GBK" w:hAnsi="方正仿宋_GBK" w:eastAsia="方正仿宋_GBK" w:cs="方正仿宋_GBK"/>
          <w:b/>
          <w:color w:val="000000"/>
          <w:sz w:val="28"/>
        </w:rPr>
        <w:t>1、审计工作经费绩效目标表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13052524P000010100924</w:t>
            </w:r>
          </w:p>
        </w:tc>
        <w:tc>
          <w:tcPr>
            <w:tcW w:w="2835" w:type="dxa"/>
            <w:vAlign w:val="center"/>
          </w:tcPr>
          <w:p>
            <w:pPr>
              <w:pStyle w:val="12"/>
            </w:pPr>
            <w:r>
              <w:t>项目名称</w:t>
            </w:r>
          </w:p>
        </w:tc>
        <w:tc>
          <w:tcPr>
            <w:tcW w:w="6094" w:type="dxa"/>
            <w:gridSpan w:val="3"/>
            <w:vAlign w:val="center"/>
          </w:tcPr>
          <w:p>
            <w:pPr>
              <w:pStyle w:val="14"/>
            </w:pPr>
            <w:r>
              <w:t>审计工作经费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为外聘人员保障审计工作开展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ind w:firstLine="0" w:firstLineChars="0"/>
            </w:pPr>
            <w:r>
              <w:rPr>
                <w:rFonts w:hint="eastAsia"/>
                <w:lang w:val="en-US" w:eastAsia="zh-CN"/>
              </w:rPr>
              <w:t>25%</w:t>
            </w:r>
          </w:p>
        </w:tc>
        <w:tc>
          <w:tcPr>
            <w:tcW w:w="2835" w:type="dxa"/>
            <w:vAlign w:val="center"/>
          </w:tcPr>
          <w:p>
            <w:pPr>
              <w:pStyle w:val="15"/>
              <w:ind w:firstLine="0" w:firstLineChars="0"/>
            </w:pPr>
            <w:r>
              <w:rPr>
                <w:rFonts w:hint="eastAsia"/>
                <w:lang w:val="en-US" w:eastAsia="zh-CN"/>
              </w:rPr>
              <w:t>50%</w:t>
            </w:r>
          </w:p>
        </w:tc>
        <w:tc>
          <w:tcPr>
            <w:tcW w:w="2551" w:type="dxa"/>
            <w:vAlign w:val="center"/>
          </w:tcPr>
          <w:p>
            <w:pPr>
              <w:pStyle w:val="15"/>
              <w:ind w:firstLine="0" w:firstLineChars="0"/>
            </w:pPr>
            <w:r>
              <w:rPr>
                <w:rFonts w:hint="eastAsia"/>
                <w:lang w:val="en-US" w:eastAsia="zh-CN"/>
              </w:rPr>
              <w:t>75%</w:t>
            </w:r>
          </w:p>
        </w:tc>
        <w:tc>
          <w:tcPr>
            <w:tcW w:w="3543"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1.为外聘人员保障审计工作开展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外聘人事代理人员数量</w:t>
            </w:r>
          </w:p>
        </w:tc>
        <w:tc>
          <w:tcPr>
            <w:tcW w:w="5386" w:type="dxa"/>
            <w:vAlign w:val="center"/>
          </w:tcPr>
          <w:p>
            <w:pPr>
              <w:pStyle w:val="14"/>
            </w:pPr>
            <w:r>
              <w:t>外聘人事代理人员数量</w:t>
            </w:r>
          </w:p>
        </w:tc>
        <w:tc>
          <w:tcPr>
            <w:tcW w:w="2268" w:type="dxa"/>
            <w:vAlign w:val="center"/>
          </w:tcPr>
          <w:p>
            <w:pPr>
              <w:pStyle w:val="14"/>
            </w:pPr>
            <w:r>
              <w:t>≥12个</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工作考核合格率</w:t>
            </w:r>
          </w:p>
        </w:tc>
        <w:tc>
          <w:tcPr>
            <w:tcW w:w="5386" w:type="dxa"/>
            <w:vAlign w:val="center"/>
          </w:tcPr>
          <w:p>
            <w:pPr>
              <w:pStyle w:val="14"/>
            </w:pPr>
            <w:r>
              <w:t>工作考核合格率</w:t>
            </w:r>
          </w:p>
        </w:tc>
        <w:tc>
          <w:tcPr>
            <w:tcW w:w="2268" w:type="dxa"/>
            <w:vAlign w:val="center"/>
          </w:tcPr>
          <w:p>
            <w:pPr>
              <w:pStyle w:val="14"/>
            </w:pPr>
            <w:r>
              <w:t>100百分比</w:t>
            </w:r>
          </w:p>
        </w:tc>
        <w:tc>
          <w:tcPr>
            <w:tcW w:w="1276" w:type="dxa"/>
            <w:vAlign w:val="center"/>
          </w:tcPr>
          <w:p>
            <w:pPr>
              <w:pStyle w:val="14"/>
            </w:pPr>
            <w:r>
              <w:t>相关考核评价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工作完成及时率</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人员费用成本</w:t>
            </w:r>
          </w:p>
        </w:tc>
        <w:tc>
          <w:tcPr>
            <w:tcW w:w="5386" w:type="dxa"/>
            <w:vAlign w:val="center"/>
          </w:tcPr>
          <w:p>
            <w:pPr>
              <w:pStyle w:val="14"/>
            </w:pPr>
            <w:r>
              <w:t>人员费用成本</w:t>
            </w:r>
          </w:p>
        </w:tc>
        <w:tc>
          <w:tcPr>
            <w:tcW w:w="2268" w:type="dxa"/>
            <w:vAlign w:val="center"/>
          </w:tcPr>
          <w:p>
            <w:pPr>
              <w:pStyle w:val="14"/>
            </w:pPr>
            <w:r>
              <w:t>60万元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工作完成率</w:t>
            </w:r>
          </w:p>
        </w:tc>
        <w:tc>
          <w:tcPr>
            <w:tcW w:w="5386" w:type="dxa"/>
            <w:vAlign w:val="center"/>
          </w:tcPr>
          <w:p>
            <w:pPr>
              <w:pStyle w:val="14"/>
            </w:pPr>
            <w:r>
              <w:t>完成率</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被审单位满意度</w:t>
            </w:r>
          </w:p>
        </w:tc>
        <w:tc>
          <w:tcPr>
            <w:tcW w:w="5386" w:type="dxa"/>
            <w:vAlign w:val="center"/>
          </w:tcPr>
          <w:p>
            <w:pPr>
              <w:pStyle w:val="14"/>
            </w:pPr>
            <w:r>
              <w:t>被审单位满意度</w:t>
            </w:r>
          </w:p>
        </w:tc>
        <w:tc>
          <w:tcPr>
            <w:tcW w:w="2268" w:type="dxa"/>
            <w:vAlign w:val="center"/>
          </w:tcPr>
          <w:p>
            <w:pPr>
              <w:pStyle w:val="14"/>
            </w:pPr>
            <w:r>
              <w:t>100百分比</w:t>
            </w:r>
          </w:p>
        </w:tc>
        <w:tc>
          <w:tcPr>
            <w:tcW w:w="1276" w:type="dxa"/>
            <w:vAlign w:val="center"/>
          </w:tcPr>
          <w:p>
            <w:pPr>
              <w:pStyle w:val="14"/>
            </w:pPr>
            <w:r>
              <w:t>年度工作计划</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2、审计业务专项经费绩效目标表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13052524P00001010091G</w:t>
            </w:r>
          </w:p>
        </w:tc>
        <w:tc>
          <w:tcPr>
            <w:tcW w:w="2835" w:type="dxa"/>
            <w:vAlign w:val="center"/>
          </w:tcPr>
          <w:p>
            <w:pPr>
              <w:pStyle w:val="12"/>
            </w:pPr>
            <w:r>
              <w:t>项目名称</w:t>
            </w:r>
          </w:p>
        </w:tc>
        <w:tc>
          <w:tcPr>
            <w:tcW w:w="6094" w:type="dxa"/>
            <w:gridSpan w:val="3"/>
            <w:vAlign w:val="center"/>
          </w:tcPr>
          <w:p>
            <w:pPr>
              <w:pStyle w:val="14"/>
            </w:pPr>
            <w:r>
              <w:t>审计业务专项经费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58.40</w:t>
            </w:r>
          </w:p>
        </w:tc>
        <w:tc>
          <w:tcPr>
            <w:tcW w:w="2835" w:type="dxa"/>
            <w:vAlign w:val="center"/>
          </w:tcPr>
          <w:p>
            <w:pPr>
              <w:pStyle w:val="12"/>
            </w:pPr>
            <w:r>
              <w:t>其中：财政    资金</w:t>
            </w:r>
          </w:p>
        </w:tc>
        <w:tc>
          <w:tcPr>
            <w:tcW w:w="2551" w:type="dxa"/>
            <w:vAlign w:val="center"/>
          </w:tcPr>
          <w:p>
            <w:pPr>
              <w:pStyle w:val="14"/>
            </w:pPr>
            <w:r>
              <w:t>58.40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按计划完成年度审计工作任务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ind w:firstLine="0" w:firstLineChars="0"/>
            </w:pPr>
            <w:r>
              <w:rPr>
                <w:rFonts w:hint="eastAsia"/>
                <w:lang w:val="en-US" w:eastAsia="zh-CN"/>
              </w:rPr>
              <w:t>25.7%</w:t>
            </w:r>
          </w:p>
        </w:tc>
        <w:tc>
          <w:tcPr>
            <w:tcW w:w="2835" w:type="dxa"/>
            <w:vAlign w:val="center"/>
          </w:tcPr>
          <w:p>
            <w:pPr>
              <w:pStyle w:val="15"/>
              <w:ind w:firstLine="0" w:firstLineChars="0"/>
            </w:pPr>
            <w:r>
              <w:rPr>
                <w:rFonts w:hint="eastAsia"/>
                <w:lang w:val="en-US" w:eastAsia="zh-CN"/>
              </w:rPr>
              <w:t>51.4%</w:t>
            </w:r>
          </w:p>
        </w:tc>
        <w:tc>
          <w:tcPr>
            <w:tcW w:w="2551" w:type="dxa"/>
            <w:vAlign w:val="center"/>
          </w:tcPr>
          <w:p>
            <w:pPr>
              <w:pStyle w:val="15"/>
              <w:ind w:firstLine="0" w:firstLineChars="0"/>
            </w:pPr>
            <w:r>
              <w:rPr>
                <w:rFonts w:hint="eastAsia"/>
                <w:lang w:val="en-US" w:eastAsia="zh-CN"/>
              </w:rPr>
              <w:t>77.1%</w:t>
            </w:r>
          </w:p>
        </w:tc>
        <w:tc>
          <w:tcPr>
            <w:tcW w:w="3543"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1.落实审计监督责任，按计划完成年度审计工作任务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审计项目数量</w:t>
            </w:r>
          </w:p>
        </w:tc>
        <w:tc>
          <w:tcPr>
            <w:tcW w:w="5386" w:type="dxa"/>
            <w:vAlign w:val="center"/>
          </w:tcPr>
          <w:p>
            <w:pPr>
              <w:pStyle w:val="14"/>
            </w:pPr>
            <w:r>
              <w:t>审计项目数量</w:t>
            </w:r>
          </w:p>
        </w:tc>
        <w:tc>
          <w:tcPr>
            <w:tcW w:w="2268" w:type="dxa"/>
            <w:vAlign w:val="center"/>
          </w:tcPr>
          <w:p>
            <w:pPr>
              <w:pStyle w:val="14"/>
            </w:pPr>
            <w:r>
              <w:t>≥20个</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审计问题整改率</w:t>
            </w:r>
          </w:p>
        </w:tc>
        <w:tc>
          <w:tcPr>
            <w:tcW w:w="5386" w:type="dxa"/>
            <w:vAlign w:val="center"/>
          </w:tcPr>
          <w:p>
            <w:pPr>
              <w:pStyle w:val="14"/>
            </w:pPr>
            <w:r>
              <w:t>被审单位完成问题整改情况</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审计项目完成及时率</w:t>
            </w:r>
          </w:p>
        </w:tc>
        <w:tc>
          <w:tcPr>
            <w:tcW w:w="5386" w:type="dxa"/>
            <w:vAlign w:val="center"/>
          </w:tcPr>
          <w:p>
            <w:pPr>
              <w:pStyle w:val="14"/>
            </w:pPr>
            <w:r>
              <w:t>按照假话审计项目完成及时率</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审计业务成本</w:t>
            </w:r>
          </w:p>
        </w:tc>
        <w:tc>
          <w:tcPr>
            <w:tcW w:w="5386" w:type="dxa"/>
            <w:vAlign w:val="center"/>
          </w:tcPr>
          <w:p>
            <w:pPr>
              <w:pStyle w:val="14"/>
            </w:pPr>
            <w:r>
              <w:t>完成审计计划所发生的费用</w:t>
            </w:r>
          </w:p>
        </w:tc>
        <w:tc>
          <w:tcPr>
            <w:tcW w:w="2268" w:type="dxa"/>
            <w:vAlign w:val="center"/>
          </w:tcPr>
          <w:p>
            <w:pPr>
              <w:pStyle w:val="14"/>
            </w:pPr>
            <w:r>
              <w:t>58.4万元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被审单位调账处理完成情况</w:t>
            </w:r>
          </w:p>
        </w:tc>
        <w:tc>
          <w:tcPr>
            <w:tcW w:w="5386" w:type="dxa"/>
            <w:vAlign w:val="center"/>
          </w:tcPr>
          <w:p>
            <w:pPr>
              <w:pStyle w:val="14"/>
            </w:pPr>
            <w:r>
              <w:t>被审单位调账处理完成情况</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被审单位满意率</w:t>
            </w:r>
          </w:p>
        </w:tc>
        <w:tc>
          <w:tcPr>
            <w:tcW w:w="5386" w:type="dxa"/>
            <w:vAlign w:val="center"/>
          </w:tcPr>
          <w:p>
            <w:pPr>
              <w:pStyle w:val="14"/>
            </w:pPr>
            <w:r>
              <w:t>被审单位满意度</w:t>
            </w:r>
          </w:p>
        </w:tc>
        <w:tc>
          <w:tcPr>
            <w:tcW w:w="2268" w:type="dxa"/>
            <w:vAlign w:val="center"/>
          </w:tcPr>
          <w:p>
            <w:pPr>
              <w:pStyle w:val="14"/>
            </w:pPr>
            <w:r>
              <w:t>100百分比</w:t>
            </w:r>
          </w:p>
        </w:tc>
        <w:tc>
          <w:tcPr>
            <w:tcW w:w="1276" w:type="dxa"/>
            <w:vAlign w:val="center"/>
          </w:tcPr>
          <w:p>
            <w:pPr>
              <w:pStyle w:val="14"/>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3、政府基建项目审计业务专项经费绩效目标表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13052524P00001010093P</w:t>
            </w:r>
          </w:p>
        </w:tc>
        <w:tc>
          <w:tcPr>
            <w:tcW w:w="2835" w:type="dxa"/>
            <w:vAlign w:val="center"/>
          </w:tcPr>
          <w:p>
            <w:pPr>
              <w:pStyle w:val="12"/>
            </w:pPr>
            <w:r>
              <w:t>项目名称</w:t>
            </w:r>
          </w:p>
        </w:tc>
        <w:tc>
          <w:tcPr>
            <w:tcW w:w="6094" w:type="dxa"/>
            <w:gridSpan w:val="3"/>
            <w:vAlign w:val="center"/>
          </w:tcPr>
          <w:p>
            <w:pPr>
              <w:pStyle w:val="14"/>
            </w:pPr>
            <w:r>
              <w:t>政府基建项目审计业务专项经费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64.00</w:t>
            </w:r>
          </w:p>
        </w:tc>
        <w:tc>
          <w:tcPr>
            <w:tcW w:w="2835" w:type="dxa"/>
            <w:vAlign w:val="center"/>
          </w:tcPr>
          <w:p>
            <w:pPr>
              <w:pStyle w:val="12"/>
            </w:pPr>
            <w:r>
              <w:t>其中：财政    资金</w:t>
            </w:r>
          </w:p>
        </w:tc>
        <w:tc>
          <w:tcPr>
            <w:tcW w:w="2551" w:type="dxa"/>
            <w:vAlign w:val="center"/>
          </w:tcPr>
          <w:p>
            <w:pPr>
              <w:pStyle w:val="14"/>
            </w:pPr>
            <w:r>
              <w:t>64.00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落实审计监督责任，按计划完成年度审计工作任务。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ind w:firstLine="0" w:firstLineChars="0"/>
            </w:pPr>
            <w:r>
              <w:rPr>
                <w:rFonts w:hint="eastAsia"/>
                <w:lang w:val="en-US" w:eastAsia="zh-CN"/>
              </w:rPr>
              <w:t>46.9%</w:t>
            </w:r>
          </w:p>
        </w:tc>
        <w:tc>
          <w:tcPr>
            <w:tcW w:w="2835" w:type="dxa"/>
            <w:vAlign w:val="center"/>
          </w:tcPr>
          <w:p>
            <w:pPr>
              <w:pStyle w:val="15"/>
              <w:ind w:firstLine="0" w:firstLineChars="0"/>
            </w:pPr>
            <w:r>
              <w:rPr>
                <w:rFonts w:hint="eastAsia"/>
                <w:lang w:val="en-US" w:eastAsia="zh-CN"/>
              </w:rPr>
              <w:t>62.5%</w:t>
            </w:r>
          </w:p>
        </w:tc>
        <w:tc>
          <w:tcPr>
            <w:tcW w:w="2551" w:type="dxa"/>
            <w:vAlign w:val="center"/>
          </w:tcPr>
          <w:p>
            <w:pPr>
              <w:pStyle w:val="15"/>
              <w:ind w:firstLine="0" w:firstLineChars="0"/>
            </w:pPr>
            <w:r>
              <w:rPr>
                <w:rFonts w:hint="eastAsia"/>
                <w:lang w:val="en-US" w:eastAsia="zh-CN"/>
              </w:rPr>
              <w:t>93.75%</w:t>
            </w:r>
          </w:p>
        </w:tc>
        <w:tc>
          <w:tcPr>
            <w:tcW w:w="3543" w:type="dxa"/>
            <w:gridSpan w:val="2"/>
            <w:vAlign w:val="center"/>
          </w:tcPr>
          <w:p>
            <w:pPr>
              <w:pStyle w:val="15"/>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1.督促审计问题整改，出具审计报告，为领导决策提供建议和服务。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审计项目数量</w:t>
            </w:r>
          </w:p>
        </w:tc>
        <w:tc>
          <w:tcPr>
            <w:tcW w:w="5386" w:type="dxa"/>
            <w:vAlign w:val="center"/>
          </w:tcPr>
          <w:p>
            <w:pPr>
              <w:pStyle w:val="14"/>
            </w:pPr>
            <w:r>
              <w:t>审计项目数量</w:t>
            </w:r>
          </w:p>
        </w:tc>
        <w:tc>
          <w:tcPr>
            <w:tcW w:w="2268" w:type="dxa"/>
            <w:vAlign w:val="center"/>
          </w:tcPr>
          <w:p>
            <w:pPr>
              <w:pStyle w:val="14"/>
            </w:pPr>
            <w:r>
              <w:t>&gt;60个</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审计问题整改率</w:t>
            </w:r>
          </w:p>
        </w:tc>
        <w:tc>
          <w:tcPr>
            <w:tcW w:w="5386" w:type="dxa"/>
            <w:vAlign w:val="center"/>
          </w:tcPr>
          <w:p>
            <w:pPr>
              <w:pStyle w:val="14"/>
            </w:pPr>
            <w:r>
              <w:t>被审单位完成问题整改情况</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为按时完成审计档案归档</w:t>
            </w:r>
          </w:p>
        </w:tc>
        <w:tc>
          <w:tcPr>
            <w:tcW w:w="5386" w:type="dxa"/>
            <w:vAlign w:val="center"/>
          </w:tcPr>
          <w:p>
            <w:pPr>
              <w:pStyle w:val="14"/>
            </w:pPr>
            <w:r>
              <w:t>按照计划审计项目归档完成及时率</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委托审计费用</w:t>
            </w:r>
          </w:p>
        </w:tc>
        <w:tc>
          <w:tcPr>
            <w:tcW w:w="5386" w:type="dxa"/>
            <w:vAlign w:val="center"/>
          </w:tcPr>
          <w:p>
            <w:pPr>
              <w:pStyle w:val="14"/>
            </w:pPr>
            <w:r>
              <w:t>完成计划所发生的费用</w:t>
            </w:r>
          </w:p>
        </w:tc>
        <w:tc>
          <w:tcPr>
            <w:tcW w:w="2268" w:type="dxa"/>
            <w:vAlign w:val="center"/>
          </w:tcPr>
          <w:p>
            <w:pPr>
              <w:pStyle w:val="14"/>
            </w:pPr>
            <w:r>
              <w:t>64万元</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被审单位根据审计建议整改情况</w:t>
            </w:r>
          </w:p>
        </w:tc>
        <w:tc>
          <w:tcPr>
            <w:tcW w:w="5386" w:type="dxa"/>
            <w:vAlign w:val="center"/>
          </w:tcPr>
          <w:p>
            <w:pPr>
              <w:pStyle w:val="14"/>
            </w:pPr>
            <w:r>
              <w:t>被审单位完成整改情况</w:t>
            </w:r>
          </w:p>
        </w:tc>
        <w:tc>
          <w:tcPr>
            <w:tcW w:w="2268" w:type="dxa"/>
            <w:vAlign w:val="center"/>
          </w:tcPr>
          <w:p>
            <w:pPr>
              <w:pStyle w:val="14"/>
            </w:pPr>
            <w:r>
              <w:t>100百分比</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委托单位满意率</w:t>
            </w:r>
          </w:p>
        </w:tc>
        <w:tc>
          <w:tcPr>
            <w:tcW w:w="5386" w:type="dxa"/>
            <w:vAlign w:val="center"/>
          </w:tcPr>
          <w:p>
            <w:pPr>
              <w:pStyle w:val="14"/>
            </w:pPr>
            <w:r>
              <w:t>委托单位满意度</w:t>
            </w:r>
          </w:p>
        </w:tc>
        <w:tc>
          <w:tcPr>
            <w:tcW w:w="2268" w:type="dxa"/>
            <w:vAlign w:val="center"/>
          </w:tcPr>
          <w:p>
            <w:pPr>
              <w:pStyle w:val="14"/>
            </w:pPr>
            <w:r>
              <w:t>100百分比</w:t>
            </w:r>
          </w:p>
        </w:tc>
        <w:tc>
          <w:tcPr>
            <w:tcW w:w="1276" w:type="dxa"/>
            <w:vAlign w:val="center"/>
          </w:tcPr>
          <w:p>
            <w:pPr>
              <w:pStyle w:val="14"/>
            </w:pPr>
            <w:r>
              <w:t>年度工作总结</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319001隆尧县审计局本级</w:t>
            </w:r>
          </w:p>
        </w:tc>
        <w:tc>
          <w:tcPr>
            <w:tcW w:w="7710"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3.00</w:t>
            </w: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隆尧县审计局本级小计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3.00</w:t>
            </w:r>
          </w:p>
        </w:tc>
        <w:tc>
          <w:tcPr>
            <w:tcW w:w="964" w:type="dxa"/>
            <w:vAlign w:val="center"/>
          </w:tcPr>
          <w:p>
            <w:pPr>
              <w:pStyle w:val="17"/>
            </w:pPr>
            <w:r>
              <w:t>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审计业务专项经费</w:t>
            </w:r>
          </w:p>
        </w:tc>
        <w:tc>
          <w:tcPr>
            <w:tcW w:w="964" w:type="dxa"/>
            <w:vAlign w:val="center"/>
          </w:tcPr>
          <w:p>
            <w:pPr>
              <w:pStyle w:val="13"/>
            </w:pPr>
            <w:r>
              <w:t>58.40</w:t>
            </w:r>
          </w:p>
        </w:tc>
        <w:tc>
          <w:tcPr>
            <w:tcW w:w="1134" w:type="dxa"/>
            <w:vAlign w:val="center"/>
          </w:tcPr>
          <w:p>
            <w:pPr>
              <w:pStyle w:val="14"/>
            </w:pPr>
            <w:r>
              <w:t>复印机</w:t>
            </w:r>
          </w:p>
        </w:tc>
        <w:tc>
          <w:tcPr>
            <w:tcW w:w="1134" w:type="dxa"/>
            <w:vAlign w:val="center"/>
          </w:tcPr>
          <w:p>
            <w:pPr>
              <w:pStyle w:val="14"/>
            </w:pPr>
            <w:r>
              <w:t>A02020100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1.80</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审计业务专项经费</w:t>
            </w:r>
          </w:p>
        </w:tc>
        <w:tc>
          <w:tcPr>
            <w:tcW w:w="964" w:type="dxa"/>
            <w:vAlign w:val="center"/>
          </w:tcPr>
          <w:p>
            <w:pPr>
              <w:pStyle w:val="13"/>
            </w:pPr>
            <w:r>
              <w:t>58.40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审计业务专项经费</w:t>
            </w:r>
          </w:p>
        </w:tc>
        <w:tc>
          <w:tcPr>
            <w:tcW w:w="964" w:type="dxa"/>
            <w:vAlign w:val="center"/>
          </w:tcPr>
          <w:p>
            <w:pPr>
              <w:pStyle w:val="13"/>
            </w:pPr>
            <w:r>
              <w:t>58.40</w:t>
            </w:r>
          </w:p>
        </w:tc>
        <w:tc>
          <w:tcPr>
            <w:tcW w:w="1134" w:type="dxa"/>
            <w:vAlign w:val="center"/>
          </w:tcPr>
          <w:p>
            <w:pPr>
              <w:pStyle w:val="14"/>
            </w:pPr>
            <w:r>
              <w:t>会议桌</w:t>
            </w:r>
          </w:p>
        </w:tc>
        <w:tc>
          <w:tcPr>
            <w:tcW w:w="1134" w:type="dxa"/>
            <w:vAlign w:val="center"/>
          </w:tcPr>
          <w:p>
            <w:pPr>
              <w:pStyle w:val="14"/>
            </w:pPr>
            <w:r>
              <w:t>A05010202</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0.20</w:t>
            </w:r>
          </w:p>
        </w:tc>
        <w:tc>
          <w:tcPr>
            <w:tcW w:w="964" w:type="dxa"/>
            <w:vAlign w:val="center"/>
          </w:tcPr>
          <w:p>
            <w:pPr>
              <w:pStyle w:val="13"/>
            </w:pPr>
            <w:r>
              <w:t>0.20</w:t>
            </w:r>
          </w:p>
        </w:tc>
        <w:tc>
          <w:tcPr>
            <w:tcW w:w="964" w:type="dxa"/>
            <w:vAlign w:val="center"/>
          </w:tcPr>
          <w:p>
            <w:pPr>
              <w:pStyle w:val="13"/>
            </w:pPr>
            <w:r>
              <w:t>0.20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审计业务专项经费</w:t>
            </w:r>
          </w:p>
        </w:tc>
        <w:tc>
          <w:tcPr>
            <w:tcW w:w="964" w:type="dxa"/>
            <w:vAlign w:val="center"/>
          </w:tcPr>
          <w:p>
            <w:pPr>
              <w:pStyle w:val="13"/>
            </w:pPr>
            <w:r>
              <w:t>58.40</w:t>
            </w:r>
          </w:p>
        </w:tc>
        <w:tc>
          <w:tcPr>
            <w:tcW w:w="1134" w:type="dxa"/>
            <w:vAlign w:val="center"/>
          </w:tcPr>
          <w:p>
            <w:pPr>
              <w:pStyle w:val="14"/>
            </w:pPr>
            <w:r>
              <w:t>会议椅</w:t>
            </w:r>
          </w:p>
        </w:tc>
        <w:tc>
          <w:tcPr>
            <w:tcW w:w="1134" w:type="dxa"/>
            <w:vAlign w:val="center"/>
          </w:tcPr>
          <w:p>
            <w:pPr>
              <w:pStyle w:val="14"/>
            </w:pPr>
            <w:r>
              <w:t>A05010303</w:t>
            </w:r>
          </w:p>
        </w:tc>
        <w:tc>
          <w:tcPr>
            <w:tcW w:w="709" w:type="dxa"/>
            <w:vAlign w:val="center"/>
          </w:tcPr>
          <w:p>
            <w:pPr>
              <w:pStyle w:val="15"/>
            </w:pPr>
            <w:r>
              <w:t>把</w:t>
            </w:r>
          </w:p>
        </w:tc>
        <w:tc>
          <w:tcPr>
            <w:tcW w:w="850" w:type="dxa"/>
            <w:vAlign w:val="center"/>
          </w:tcPr>
          <w:p>
            <w:pPr>
              <w:pStyle w:val="13"/>
            </w:pPr>
            <w:r>
              <w:t>12</w:t>
            </w:r>
          </w:p>
        </w:tc>
        <w:tc>
          <w:tcPr>
            <w:tcW w:w="850" w:type="dxa"/>
            <w:vAlign w:val="center"/>
          </w:tcPr>
          <w:p>
            <w:pPr>
              <w:pStyle w:val="13"/>
            </w:pPr>
            <w:r>
              <w:t>0.03</w:t>
            </w:r>
          </w:p>
        </w:tc>
        <w:tc>
          <w:tcPr>
            <w:tcW w:w="964" w:type="dxa"/>
            <w:vAlign w:val="center"/>
          </w:tcPr>
          <w:p>
            <w:pPr>
              <w:pStyle w:val="13"/>
            </w:pPr>
            <w:r>
              <w:t>0.36</w:t>
            </w:r>
          </w:p>
        </w:tc>
        <w:tc>
          <w:tcPr>
            <w:tcW w:w="964" w:type="dxa"/>
            <w:vAlign w:val="center"/>
          </w:tcPr>
          <w:p>
            <w:pPr>
              <w:pStyle w:val="13"/>
            </w:pPr>
            <w:r>
              <w:t>0.36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审计业务专项经费</w:t>
            </w:r>
          </w:p>
        </w:tc>
        <w:tc>
          <w:tcPr>
            <w:tcW w:w="964" w:type="dxa"/>
            <w:vAlign w:val="center"/>
          </w:tcPr>
          <w:p>
            <w:pPr>
              <w:pStyle w:val="13"/>
            </w:pPr>
            <w:r>
              <w:t>58.40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个</w:t>
            </w:r>
          </w:p>
        </w:tc>
        <w:tc>
          <w:tcPr>
            <w:tcW w:w="850" w:type="dxa"/>
            <w:vAlign w:val="center"/>
          </w:tcPr>
          <w:p>
            <w:pPr>
              <w:pStyle w:val="13"/>
            </w:pPr>
            <w:r>
              <w:t>3</w:t>
            </w:r>
          </w:p>
        </w:tc>
        <w:tc>
          <w:tcPr>
            <w:tcW w:w="850" w:type="dxa"/>
            <w:vAlign w:val="center"/>
          </w:tcPr>
          <w:p>
            <w:pPr>
              <w:pStyle w:val="13"/>
            </w:pPr>
            <w:r>
              <w:t>0.08</w:t>
            </w:r>
          </w:p>
        </w:tc>
        <w:tc>
          <w:tcPr>
            <w:tcW w:w="964" w:type="dxa"/>
            <w:vAlign w:val="center"/>
          </w:tcPr>
          <w:p>
            <w:pPr>
              <w:pStyle w:val="13"/>
            </w:pPr>
            <w:r>
              <w:t>0.24</w:t>
            </w:r>
          </w:p>
        </w:tc>
        <w:tc>
          <w:tcPr>
            <w:tcW w:w="964" w:type="dxa"/>
            <w:vAlign w:val="center"/>
          </w:tcPr>
          <w:p>
            <w:pPr>
              <w:pStyle w:val="13"/>
            </w:pPr>
            <w:r>
              <w:t>0.24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隆尧县审计局本级上年末固定资产金额为52.57万元（详见下表）。本年度拟购置固定资产总额为</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319001隆尧县审计局本级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259</w:t>
            </w:r>
          </w:p>
        </w:tc>
        <w:tc>
          <w:tcPr>
            <w:tcW w:w="2835" w:type="dxa"/>
            <w:vAlign w:val="center"/>
          </w:tcPr>
          <w:p>
            <w:pPr>
              <w:pStyle w:val="13"/>
            </w:pPr>
            <w:r>
              <w:t>52.57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51" o:spid="_x0000_s205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2" o:spid="_x0000_s2052"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5BC9DE"/>
    <w:multiLevelType w:val="singleLevel"/>
    <w:tmpl w:val="815BC9D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12497FC4"/>
    <w:rsid w:val="1C7A0227"/>
    <w:rsid w:val="283D0342"/>
    <w:rsid w:val="3E0247DB"/>
    <w:rsid w:val="4E1E468C"/>
    <w:rsid w:val="5D0E5C85"/>
    <w:rsid w:val="621D6DAA"/>
    <w:rsid w:val="713D75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numbering.xml" Type="http://schemas.openxmlformats.org/officeDocument/2006/relationships/numbering"/><Relationship Id="rId11" Target="../customXml/item2.xml" Type="http://schemas.openxmlformats.org/officeDocument/2006/relationships/customXml"/><Relationship Id="rId12" Target="../customXml/item3.xml" Type="http://schemas.openxmlformats.org/officeDocument/2006/relationships/customXml"/><Relationship Id="rId13" Target="../customXml/item4.xml" Type="http://schemas.openxmlformats.org/officeDocument/2006/relationships/customXml"/><Relationship Id="rId14" Target="../customXml/item5.xml" Type="http://schemas.openxmlformats.org/officeDocument/2006/relationships/customXml"/><Relationship Id="rId15" Target="../customXml/item6.xml" Type="http://schemas.openxmlformats.org/officeDocument/2006/relationships/customXml"/><Relationship Id="rId16" Target="../customXml/item7.xml" Type="http://schemas.openxmlformats.org/officeDocument/2006/relationships/customXml"/><Relationship Id="rId17" Target="../customXml/item8.xml" Type="http://schemas.openxmlformats.org/officeDocument/2006/relationships/customXml"/><Relationship Id="rId18" Target="../customXml/item9.xml" Type="http://schemas.openxmlformats.org/officeDocument/2006/relationships/customXml"/><Relationship Id="rId19" Target="../customXml/item10.xml" Type="http://schemas.openxmlformats.org/officeDocument/2006/relationships/customXml"/><Relationship Id="rId2" Target="settings.xml" Type="http://schemas.openxmlformats.org/officeDocument/2006/relationships/settings"/><Relationship Id="rId20" Target="../customXml/item11.xml" Type="http://schemas.openxmlformats.org/officeDocument/2006/relationships/customXml"/><Relationship Id="rId21" Target="../customXml/item12.xml" Type="http://schemas.openxmlformats.org/officeDocument/2006/relationships/customXml"/><Relationship Id="rId22" Target="../customXml/item13.xml" Type="http://schemas.openxmlformats.org/officeDocument/2006/relationships/customXml"/><Relationship Id="rId23"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2051" textRotate="1"/>
    <customShpInfo spid="_x0000_s2052"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2024-02-04T13:58:28Z</dcterms:created>
  <dcterms:modified xsi:type="dcterms:W3CDTF">2024-02-04T05:58:28Z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2024-02-04T13:58:29Z</dcterms:created>
  <dcterms:modified xsi:type="dcterms:W3CDTF">2024-02-04T05:58:29Z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2024-02-04T13:58:29Z</dcterms:created>
  <dcterms:modified xsi:type="dcterms:W3CDTF">2024-02-04T05:58:29Z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2024-02-04T13:58:30Z</dcterms:created>
  <dcterms:modified xsi:type="dcterms:W3CDTF">2024-02-04T05:58:29Z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2024-02-04T13:58:23Z</dcterms:created>
  <dcterms:modified xsi:type="dcterms:W3CDTF">2024-02-04T05:58:23Z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2024-02-04T13:58:30Z</dcterms:created>
  <dcterms:modified xsi:type="dcterms:W3CDTF">2024-02-04T05:58:30Z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17bf0bd-34b0-4a34-90ef-72db58da5f04}">
  <ds:schemaRefs/>
</ds:datastoreItem>
</file>

<file path=customXml/itemProps11.xml><?xml version="1.0" encoding="utf-8"?>
<ds:datastoreItem xmlns:ds="http://schemas.openxmlformats.org/officeDocument/2006/customXml" ds:itemID="{38835b04-b75e-4b2b-b154-9a4b45bf4b7b}">
  <ds:schemaRefs/>
</ds:datastoreItem>
</file>

<file path=customXml/itemProps12.xml><?xml version="1.0" encoding="utf-8"?>
<ds:datastoreItem xmlns:ds="http://schemas.openxmlformats.org/officeDocument/2006/customXml" ds:itemID="{593bb07c-d586-4b8f-ab00-479a3570f27a}">
  <ds:schemaRefs/>
</ds:datastoreItem>
</file>

<file path=customXml/itemProps13.xml><?xml version="1.0" encoding="utf-8"?>
<ds:datastoreItem xmlns:ds="http://schemas.openxmlformats.org/officeDocument/2006/customXml" ds:itemID="{091db6fa-36e5-4494-9b4a-a3205fb3b260}">
  <ds:schemaRefs/>
</ds:datastoreItem>
</file>

<file path=customXml/itemProps2.xml><?xml version="1.0" encoding="utf-8"?>
<ds:datastoreItem xmlns:ds="http://schemas.openxmlformats.org/officeDocument/2006/customXml" ds:itemID="{ddcf0f42-2f8e-45b6-b3a3-7270b310ba97}">
  <ds:schemaRefs/>
</ds:datastoreItem>
</file>

<file path=customXml/itemProps3.xml><?xml version="1.0" encoding="utf-8"?>
<ds:datastoreItem xmlns:ds="http://schemas.openxmlformats.org/officeDocument/2006/customXml" ds:itemID="{57df9afa-ef4a-4c21-93c6-256ebb17d250}">
  <ds:schemaRefs/>
</ds:datastoreItem>
</file>

<file path=customXml/itemProps4.xml><?xml version="1.0" encoding="utf-8"?>
<ds:datastoreItem xmlns:ds="http://schemas.openxmlformats.org/officeDocument/2006/customXml" ds:itemID="{34baee4c-eebf-4341-a30c-097b83786edf}">
  <ds:schemaRefs/>
</ds:datastoreItem>
</file>

<file path=customXml/itemProps5.xml><?xml version="1.0" encoding="utf-8"?>
<ds:datastoreItem xmlns:ds="http://schemas.openxmlformats.org/officeDocument/2006/customXml" ds:itemID="{ce4dd38d-a6ba-4b6c-84a5-1a6e043f116d}">
  <ds:schemaRefs/>
</ds:datastoreItem>
</file>

<file path=customXml/itemProps6.xml><?xml version="1.0" encoding="utf-8"?>
<ds:datastoreItem xmlns:ds="http://schemas.openxmlformats.org/officeDocument/2006/customXml" ds:itemID="{e62e77f1-1c43-450e-8971-d6db432757a0}">
  <ds:schemaRefs/>
</ds:datastoreItem>
</file>

<file path=customXml/itemProps7.xml><?xml version="1.0" encoding="utf-8"?>
<ds:datastoreItem xmlns:ds="http://schemas.openxmlformats.org/officeDocument/2006/customXml" ds:itemID="{48580588-5787-4fc5-8e03-3f3e3b8b171b}">
  <ds:schemaRefs/>
</ds:datastoreItem>
</file>

<file path=customXml/itemProps8.xml><?xml version="1.0" encoding="utf-8"?>
<ds:datastoreItem xmlns:ds="http://schemas.openxmlformats.org/officeDocument/2006/customXml" ds:itemID="{69493df4-1732-41bd-868b-c57f3e883bd1}">
  <ds:schemaRefs/>
</ds:datastoreItem>
</file>

<file path=customXml/itemProps9.xml><?xml version="1.0" encoding="utf-8"?>
<ds:datastoreItem xmlns:ds="http://schemas.openxmlformats.org/officeDocument/2006/customXml" ds:itemID="{f8fdb58f-2215-476f-b652-711641b8e0e5}">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Office_11.1.0.10314_F1E327BC-269C-435d-A152-05C5408002CA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2024-02-04T13:58:00Z</dcterms:created>
  <dc:creator>lenovo</dc:creator>
  <cp:lastModifiedBy>lenovo</cp:lastModifiedBy>
  <dcterms:modified xsi:type="dcterms:W3CDTF">2024-02-05T07:28:19Z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