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一、隆尧县莲子镇镇人民政府本级收支预算</w:t>
      </w:r>
      <w:r>
        <w:tab/>
      </w:r>
      <w:r>
        <w:fldChar w:fldCharType="begin"/>
      </w:r>
      <w:r>
        <w:instrText xml:space="preserve">PAGEREF _Toc_4_4_0000000019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812隆尧县莲子镇镇人民政府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1818.25</w:t>
            </w:r>
          </w:p>
        </w:tc>
        <w:tc>
          <w:tcPr>
            <w:tcW w:w="4535" w:type="dxa"/>
            <w:vAlign w:val="center"/>
          </w:tcPr>
          <w:p>
            <w:pPr>
              <w:pStyle w:val="14"/>
            </w:pPr>
            <w:r>
              <w:t>一、一般公共服务支出</w:t>
            </w:r>
          </w:p>
        </w:tc>
        <w:tc>
          <w:tcPr>
            <w:tcW w:w="2126" w:type="dxa"/>
            <w:vAlign w:val="center"/>
          </w:tcPr>
          <w:p>
            <w:pPr>
              <w:pStyle w:val="13"/>
            </w:pPr>
            <w:r>
              <w:t>722.60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1630.20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1896.35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3448.45</w:t>
            </w:r>
          </w:p>
        </w:tc>
        <w:tc>
          <w:tcPr>
            <w:tcW w:w="4535" w:type="dxa"/>
            <w:vAlign w:val="center"/>
          </w:tcPr>
          <w:p>
            <w:pPr>
              <w:pStyle w:val="16"/>
            </w:pPr>
            <w:r>
              <w:t>本年支出合计</w:t>
            </w:r>
          </w:p>
        </w:tc>
        <w:tc>
          <w:tcPr>
            <w:tcW w:w="2126" w:type="dxa"/>
            <w:vAlign w:val="center"/>
          </w:tcPr>
          <w:p>
            <w:pPr>
              <w:pStyle w:val="17"/>
            </w:pPr>
            <w:r>
              <w:t>3449.25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3449.25</w:t>
            </w:r>
          </w:p>
        </w:tc>
        <w:tc>
          <w:tcPr>
            <w:tcW w:w="4535" w:type="dxa"/>
            <w:vAlign w:val="center"/>
          </w:tcPr>
          <w:p>
            <w:pPr>
              <w:pStyle w:val="16"/>
            </w:pPr>
            <w:r>
              <w:t>支出总计</w:t>
            </w:r>
          </w:p>
        </w:tc>
        <w:tc>
          <w:tcPr>
            <w:tcW w:w="2126" w:type="dxa"/>
            <w:vAlign w:val="center"/>
          </w:tcPr>
          <w:p>
            <w:pPr>
              <w:pStyle w:val="17"/>
            </w:pPr>
            <w:r>
              <w:t>3449.25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812隆尧县莲子镇镇人民政府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3449.25</w:t>
            </w:r>
          </w:p>
        </w:tc>
        <w:tc>
          <w:tcPr>
            <w:tcW w:w="1134" w:type="dxa"/>
            <w:vAlign w:val="center"/>
          </w:tcPr>
          <w:p>
            <w:pPr>
              <w:pStyle w:val="17"/>
            </w:pPr>
            <w:r>
              <w:t>3448.45</w:t>
            </w:r>
          </w:p>
        </w:tc>
        <w:tc>
          <w:tcPr>
            <w:tcW w:w="1134" w:type="dxa"/>
            <w:vAlign w:val="center"/>
          </w:tcPr>
          <w:p>
            <w:pPr>
              <w:pStyle w:val="17"/>
            </w:pPr>
            <w:r>
              <w:t>3448.45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479.64</w:t>
            </w:r>
          </w:p>
        </w:tc>
        <w:tc>
          <w:tcPr>
            <w:tcW w:w="1134" w:type="dxa"/>
            <w:vAlign w:val="center"/>
          </w:tcPr>
          <w:p>
            <w:pPr>
              <w:pStyle w:val="13"/>
            </w:pPr>
            <w:r>
              <w:t>478.84</w:t>
            </w:r>
          </w:p>
        </w:tc>
        <w:tc>
          <w:tcPr>
            <w:tcW w:w="1134" w:type="dxa"/>
            <w:vAlign w:val="center"/>
          </w:tcPr>
          <w:p>
            <w:pPr>
              <w:pStyle w:val="13"/>
            </w:pPr>
            <w:r>
              <w:t>478.84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w:t>
            </w:r>
          </w:p>
        </w:tc>
        <w:tc>
          <w:tcPr>
            <w:tcW w:w="1559" w:type="dxa"/>
            <w:vAlign w:val="center"/>
          </w:tcPr>
          <w:p>
            <w:pPr>
              <w:pStyle w:val="14"/>
            </w:pPr>
            <w:r>
              <w:t>巩固脱贫攻坚成果衔接乡村振兴</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475.98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3449.25</w:t>
            </w:r>
          </w:p>
        </w:tc>
        <w:tc>
          <w:tcPr>
            <w:tcW w:w="1361" w:type="dxa"/>
            <w:vAlign w:val="center"/>
          </w:tcPr>
          <w:p>
            <w:pPr>
              <w:pStyle w:val="17"/>
            </w:pPr>
            <w:r>
              <w:t>694.80</w:t>
            </w:r>
          </w:p>
        </w:tc>
        <w:tc>
          <w:tcPr>
            <w:tcW w:w="1361" w:type="dxa"/>
            <w:vAlign w:val="center"/>
          </w:tcPr>
          <w:p>
            <w:pPr>
              <w:pStyle w:val="17"/>
            </w:pPr>
            <w:r>
              <w:t>2754.45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722.60</w:t>
            </w:r>
          </w:p>
        </w:tc>
        <w:tc>
          <w:tcPr>
            <w:tcW w:w="1361" w:type="dxa"/>
            <w:vAlign w:val="center"/>
          </w:tcPr>
          <w:p>
            <w:pPr>
              <w:pStyle w:val="13"/>
            </w:pPr>
            <w:r>
              <w:t>560.78</w:t>
            </w:r>
          </w:p>
        </w:tc>
        <w:tc>
          <w:tcPr>
            <w:tcW w:w="1361" w:type="dxa"/>
            <w:vAlign w:val="center"/>
          </w:tcPr>
          <w:p>
            <w:pPr>
              <w:pStyle w:val="13"/>
            </w:pPr>
            <w:r>
              <w:t>161.82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102.55</w:t>
            </w:r>
          </w:p>
        </w:tc>
        <w:tc>
          <w:tcPr>
            <w:tcW w:w="1361" w:type="dxa"/>
            <w:vAlign w:val="center"/>
          </w:tcPr>
          <w:p>
            <w:pPr>
              <w:pStyle w:val="13"/>
            </w:pPr>
            <w:r>
              <w:t>47.51</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41.34</w:t>
            </w:r>
          </w:p>
        </w:tc>
        <w:tc>
          <w:tcPr>
            <w:tcW w:w="1361" w:type="dxa"/>
            <w:vAlign w:val="center"/>
          </w:tcPr>
          <w:p>
            <w:pPr>
              <w:pStyle w:val="13"/>
            </w:pPr>
            <w:r>
              <w:t>41.34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w:t>
            </w:r>
          </w:p>
        </w:tc>
        <w:tc>
          <w:tcPr>
            <w:tcW w:w="4535" w:type="dxa"/>
            <w:vAlign w:val="center"/>
          </w:tcPr>
          <w:p>
            <w:pPr>
              <w:pStyle w:val="14"/>
            </w:pPr>
            <w:r>
              <w:t>巩固脱贫攻坚成果衔接乡村振兴</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1818.25</w:t>
            </w:r>
          </w:p>
        </w:tc>
        <w:tc>
          <w:tcPr>
            <w:tcW w:w="3402" w:type="dxa"/>
            <w:vAlign w:val="center"/>
          </w:tcPr>
          <w:p>
            <w:pPr>
              <w:pStyle w:val="14"/>
            </w:pPr>
            <w:r>
              <w:t>一、一般公共服务支出</w:t>
            </w:r>
          </w:p>
        </w:tc>
        <w:tc>
          <w:tcPr>
            <w:tcW w:w="1474" w:type="dxa"/>
            <w:vAlign w:val="center"/>
          </w:tcPr>
          <w:p>
            <w:pPr>
              <w:pStyle w:val="13"/>
            </w:pPr>
            <w:r>
              <w:t>722.60</w:t>
            </w:r>
          </w:p>
        </w:tc>
        <w:tc>
          <w:tcPr>
            <w:tcW w:w="1474" w:type="dxa"/>
            <w:vAlign w:val="center"/>
          </w:tcPr>
          <w:p>
            <w:pPr>
              <w:pStyle w:val="13"/>
            </w:pPr>
            <w:r>
              <w:t>722.60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1630.20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145.01</w:t>
            </w:r>
          </w:p>
        </w:tc>
        <w:tc>
          <w:tcPr>
            <w:tcW w:w="1474" w:type="dxa"/>
            <w:vAlign w:val="center"/>
          </w:tcPr>
          <w:p>
            <w:pPr>
              <w:pStyle w:val="13"/>
            </w:pPr>
            <w:r>
              <w:t>145.01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102.55</w:t>
            </w:r>
          </w:p>
        </w:tc>
        <w:tc>
          <w:tcPr>
            <w:tcW w:w="1474" w:type="dxa"/>
            <w:vAlign w:val="center"/>
          </w:tcPr>
          <w:p>
            <w:pPr>
              <w:pStyle w:val="13"/>
            </w:pPr>
            <w:r>
              <w:t>102.55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41.34</w:t>
            </w:r>
          </w:p>
        </w:tc>
        <w:tc>
          <w:tcPr>
            <w:tcW w:w="1474" w:type="dxa"/>
            <w:vAlign w:val="center"/>
          </w:tcPr>
          <w:p>
            <w:pPr>
              <w:pStyle w:val="13"/>
            </w:pPr>
            <w:r>
              <w:t>41.34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16.59</w:t>
            </w:r>
          </w:p>
        </w:tc>
        <w:tc>
          <w:tcPr>
            <w:tcW w:w="1474" w:type="dxa"/>
            <w:vAlign w:val="center"/>
          </w:tcPr>
          <w:p>
            <w:pPr>
              <w:pStyle w:val="13"/>
            </w:pPr>
            <w:r>
              <w:t>16.59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1896.35</w:t>
            </w:r>
          </w:p>
        </w:tc>
        <w:tc>
          <w:tcPr>
            <w:tcW w:w="1474" w:type="dxa"/>
            <w:vAlign w:val="center"/>
          </w:tcPr>
          <w:p>
            <w:pPr>
              <w:pStyle w:val="13"/>
            </w:pPr>
            <w:r>
              <w:t>266.15</w:t>
            </w:r>
          </w:p>
        </w:tc>
        <w:tc>
          <w:tcPr>
            <w:tcW w:w="1474" w:type="dxa"/>
            <w:vAlign w:val="center"/>
          </w:tcPr>
          <w:p>
            <w:pPr>
              <w:pStyle w:val="13"/>
            </w:pPr>
            <w:r>
              <w:t>1630.20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479.64</w:t>
            </w:r>
          </w:p>
        </w:tc>
        <w:tc>
          <w:tcPr>
            <w:tcW w:w="1474" w:type="dxa"/>
            <w:vAlign w:val="center"/>
          </w:tcPr>
          <w:p>
            <w:pPr>
              <w:pStyle w:val="13"/>
            </w:pPr>
            <w:r>
              <w:t>479.64</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45.17</w:t>
            </w:r>
          </w:p>
        </w:tc>
        <w:tc>
          <w:tcPr>
            <w:tcW w:w="1474" w:type="dxa"/>
            <w:vAlign w:val="center"/>
          </w:tcPr>
          <w:p>
            <w:pPr>
              <w:pStyle w:val="13"/>
            </w:pPr>
            <w:r>
              <w:t>45.17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3448.45</w:t>
            </w:r>
          </w:p>
        </w:tc>
        <w:tc>
          <w:tcPr>
            <w:tcW w:w="3402" w:type="dxa"/>
            <w:vAlign w:val="center"/>
          </w:tcPr>
          <w:p>
            <w:pPr>
              <w:pStyle w:val="16"/>
            </w:pPr>
            <w:r>
              <w:t>本年支出合计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3449.25</w:t>
            </w:r>
          </w:p>
        </w:tc>
        <w:tc>
          <w:tcPr>
            <w:tcW w:w="3402" w:type="dxa"/>
            <w:vAlign w:val="center"/>
          </w:tcPr>
          <w:p>
            <w:pPr>
              <w:pStyle w:val="16"/>
            </w:pPr>
            <w:r>
              <w:t>支出总计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1819.05</w:t>
            </w:r>
          </w:p>
        </w:tc>
        <w:tc>
          <w:tcPr>
            <w:tcW w:w="2551" w:type="dxa"/>
            <w:vAlign w:val="center"/>
          </w:tcPr>
          <w:p>
            <w:pPr>
              <w:pStyle w:val="17"/>
            </w:pPr>
            <w:r>
              <w:t>694.80</w:t>
            </w:r>
          </w:p>
        </w:tc>
        <w:tc>
          <w:tcPr>
            <w:tcW w:w="2551" w:type="dxa"/>
            <w:vAlign w:val="center"/>
          </w:tcPr>
          <w:p>
            <w:pPr>
              <w:pStyle w:val="17"/>
            </w:pPr>
            <w:r>
              <w:t>1124.25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722.60</w:t>
            </w:r>
          </w:p>
        </w:tc>
        <w:tc>
          <w:tcPr>
            <w:tcW w:w="2551" w:type="dxa"/>
            <w:vAlign w:val="center"/>
          </w:tcPr>
          <w:p>
            <w:pPr>
              <w:pStyle w:val="13"/>
            </w:pPr>
            <w:r>
              <w:t>560.78</w:t>
            </w:r>
          </w:p>
        </w:tc>
        <w:tc>
          <w:tcPr>
            <w:tcW w:w="2551" w:type="dxa"/>
            <w:vAlign w:val="center"/>
          </w:tcPr>
          <w:p>
            <w:pPr>
              <w:pStyle w:val="13"/>
            </w:pPr>
            <w:r>
              <w:t>161.82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2.01</w:t>
            </w:r>
          </w:p>
        </w:tc>
        <w:tc>
          <w:tcPr>
            <w:tcW w:w="2551" w:type="dxa"/>
            <w:vAlign w:val="center"/>
          </w:tcPr>
          <w:p>
            <w:pPr>
              <w:pStyle w:val="13"/>
            </w:pPr>
          </w:p>
        </w:tc>
        <w:tc>
          <w:tcPr>
            <w:tcW w:w="2551" w:type="dxa"/>
            <w:vAlign w:val="center"/>
          </w:tcPr>
          <w:p>
            <w:pPr>
              <w:pStyle w:val="13"/>
            </w:pPr>
            <w:r>
              <w:t>2.01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143.00</w:t>
            </w:r>
          </w:p>
        </w:tc>
        <w:tc>
          <w:tcPr>
            <w:tcW w:w="2551" w:type="dxa"/>
            <w:vAlign w:val="center"/>
          </w:tcPr>
          <w:p>
            <w:pPr>
              <w:pStyle w:val="13"/>
            </w:pPr>
          </w:p>
        </w:tc>
        <w:tc>
          <w:tcPr>
            <w:tcW w:w="2551" w:type="dxa"/>
            <w:vAlign w:val="center"/>
          </w:tcPr>
          <w:p>
            <w:pPr>
              <w:pStyle w:val="13"/>
            </w:pPr>
            <w:r>
              <w:t>143.00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102.55</w:t>
            </w:r>
          </w:p>
        </w:tc>
        <w:tc>
          <w:tcPr>
            <w:tcW w:w="2551" w:type="dxa"/>
            <w:vAlign w:val="center"/>
          </w:tcPr>
          <w:p>
            <w:pPr>
              <w:pStyle w:val="13"/>
            </w:pPr>
            <w:r>
              <w:t>47.51</w:t>
            </w:r>
          </w:p>
        </w:tc>
        <w:tc>
          <w:tcPr>
            <w:tcW w:w="2551" w:type="dxa"/>
            <w:vAlign w:val="center"/>
          </w:tcPr>
          <w:p>
            <w:pPr>
              <w:pStyle w:val="13"/>
            </w:pPr>
            <w:r>
              <w:t>55.04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41.34</w:t>
            </w:r>
          </w:p>
        </w:tc>
        <w:tc>
          <w:tcPr>
            <w:tcW w:w="2551" w:type="dxa"/>
            <w:vAlign w:val="center"/>
          </w:tcPr>
          <w:p>
            <w:pPr>
              <w:pStyle w:val="13"/>
            </w:pPr>
            <w:r>
              <w:t>41.34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16.59</w:t>
            </w:r>
          </w:p>
        </w:tc>
        <w:tc>
          <w:tcPr>
            <w:tcW w:w="2551" w:type="dxa"/>
            <w:vAlign w:val="center"/>
          </w:tcPr>
          <w:p>
            <w:pPr>
              <w:pStyle w:val="13"/>
            </w:pPr>
          </w:p>
        </w:tc>
        <w:tc>
          <w:tcPr>
            <w:tcW w:w="2551"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479.64</w:t>
            </w:r>
          </w:p>
        </w:tc>
        <w:tc>
          <w:tcPr>
            <w:tcW w:w="2551" w:type="dxa"/>
            <w:vAlign w:val="center"/>
          </w:tcPr>
          <w:p>
            <w:pPr>
              <w:pStyle w:val="13"/>
            </w:pPr>
          </w:p>
        </w:tc>
        <w:tc>
          <w:tcPr>
            <w:tcW w:w="2551"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巩固脱贫攻坚成果衔接乡村振兴</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475.98</w:t>
            </w:r>
          </w:p>
        </w:tc>
        <w:tc>
          <w:tcPr>
            <w:tcW w:w="2551" w:type="dxa"/>
            <w:vAlign w:val="center"/>
          </w:tcPr>
          <w:p>
            <w:pPr>
              <w:pStyle w:val="13"/>
            </w:pPr>
          </w:p>
        </w:tc>
        <w:tc>
          <w:tcPr>
            <w:tcW w:w="2551" w:type="dxa"/>
            <w:vAlign w:val="center"/>
          </w:tcPr>
          <w:p>
            <w:pPr>
              <w:pStyle w:val="13"/>
            </w:pPr>
            <w:r>
              <w:t>475.98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475.18</w:t>
            </w:r>
          </w:p>
        </w:tc>
        <w:tc>
          <w:tcPr>
            <w:tcW w:w="2551" w:type="dxa"/>
            <w:vAlign w:val="center"/>
          </w:tcPr>
          <w:p>
            <w:pPr>
              <w:pStyle w:val="13"/>
            </w:pPr>
          </w:p>
        </w:tc>
        <w:tc>
          <w:tcPr>
            <w:tcW w:w="2551" w:type="dxa"/>
            <w:vAlign w:val="center"/>
          </w:tcPr>
          <w:p>
            <w:pPr>
              <w:pStyle w:val="13"/>
            </w:pPr>
            <w:r>
              <w:t>475.18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694.80</w:t>
            </w:r>
          </w:p>
        </w:tc>
        <w:tc>
          <w:tcPr>
            <w:tcW w:w="2551" w:type="dxa"/>
            <w:vAlign w:val="center"/>
          </w:tcPr>
          <w:p>
            <w:pPr>
              <w:pStyle w:val="17"/>
            </w:pPr>
            <w:r>
              <w:t>631.58</w:t>
            </w:r>
          </w:p>
        </w:tc>
        <w:tc>
          <w:tcPr>
            <w:tcW w:w="2551" w:type="dxa"/>
            <w:vAlign w:val="center"/>
          </w:tcPr>
          <w:p>
            <w:pPr>
              <w:pStyle w:val="17"/>
            </w:pPr>
            <w:r>
              <w:t>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613.60</w:t>
            </w:r>
          </w:p>
        </w:tc>
        <w:tc>
          <w:tcPr>
            <w:tcW w:w="2551" w:type="dxa"/>
            <w:vAlign w:val="center"/>
          </w:tcPr>
          <w:p>
            <w:pPr>
              <w:pStyle w:val="13"/>
            </w:pPr>
            <w:r>
              <w:t>613.60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259.08</w:t>
            </w:r>
          </w:p>
        </w:tc>
        <w:tc>
          <w:tcPr>
            <w:tcW w:w="2551" w:type="dxa"/>
            <w:vAlign w:val="center"/>
          </w:tcPr>
          <w:p>
            <w:pPr>
              <w:pStyle w:val="13"/>
            </w:pPr>
            <w:r>
              <w:t>259.08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93.55</w:t>
            </w:r>
          </w:p>
        </w:tc>
        <w:tc>
          <w:tcPr>
            <w:tcW w:w="2551" w:type="dxa"/>
            <w:vAlign w:val="center"/>
          </w:tcPr>
          <w:p>
            <w:pPr>
              <w:pStyle w:val="13"/>
            </w:pPr>
            <w:r>
              <w:t>93.55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96.49</w:t>
            </w:r>
          </w:p>
        </w:tc>
        <w:tc>
          <w:tcPr>
            <w:tcW w:w="2551" w:type="dxa"/>
            <w:vAlign w:val="center"/>
          </w:tcPr>
          <w:p>
            <w:pPr>
              <w:pStyle w:val="13"/>
            </w:pPr>
            <w:r>
              <w:t>96.49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43.21</w:t>
            </w:r>
          </w:p>
        </w:tc>
        <w:tc>
          <w:tcPr>
            <w:tcW w:w="2551" w:type="dxa"/>
            <w:vAlign w:val="center"/>
          </w:tcPr>
          <w:p>
            <w:pPr>
              <w:pStyle w:val="13"/>
            </w:pPr>
            <w:r>
              <w:t>43.21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1.56</w:t>
            </w:r>
          </w:p>
        </w:tc>
        <w:tc>
          <w:tcPr>
            <w:tcW w:w="2551" w:type="dxa"/>
            <w:vAlign w:val="center"/>
          </w:tcPr>
          <w:p>
            <w:pPr>
              <w:pStyle w:val="13"/>
            </w:pPr>
            <w:r>
              <w:t>1.56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61.22</w:t>
            </w:r>
          </w:p>
        </w:tc>
        <w:tc>
          <w:tcPr>
            <w:tcW w:w="2551" w:type="dxa"/>
            <w:vAlign w:val="center"/>
          </w:tcPr>
          <w:p>
            <w:pPr>
              <w:pStyle w:val="13"/>
            </w:pPr>
          </w:p>
        </w:tc>
        <w:tc>
          <w:tcPr>
            <w:tcW w:w="2551" w:type="dxa"/>
            <w:vAlign w:val="center"/>
          </w:tcPr>
          <w:p>
            <w:pPr>
              <w:pStyle w:val="13"/>
            </w:pPr>
            <w:r>
              <w:t>61.22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32.22</w:t>
            </w:r>
          </w:p>
        </w:tc>
        <w:tc>
          <w:tcPr>
            <w:tcW w:w="2551" w:type="dxa"/>
            <w:vAlign w:val="center"/>
          </w:tcPr>
          <w:p>
            <w:pPr>
              <w:pStyle w:val="13"/>
            </w:pPr>
          </w:p>
        </w:tc>
        <w:tc>
          <w:tcPr>
            <w:tcW w:w="2551" w:type="dxa"/>
            <w:vAlign w:val="center"/>
          </w:tcPr>
          <w:p>
            <w:pPr>
              <w:pStyle w:val="13"/>
            </w:pPr>
            <w:r>
              <w:t>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17.97</w:t>
            </w:r>
          </w:p>
        </w:tc>
        <w:tc>
          <w:tcPr>
            <w:tcW w:w="2551" w:type="dxa"/>
            <w:vAlign w:val="center"/>
          </w:tcPr>
          <w:p>
            <w:pPr>
              <w:pStyle w:val="13"/>
            </w:pPr>
            <w:r>
              <w:t>17.97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15.81</w:t>
            </w:r>
          </w:p>
        </w:tc>
        <w:tc>
          <w:tcPr>
            <w:tcW w:w="2551" w:type="dxa"/>
            <w:vAlign w:val="center"/>
          </w:tcPr>
          <w:p>
            <w:pPr>
              <w:pStyle w:val="13"/>
            </w:pPr>
            <w:r>
              <w:t>15.81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2.16</w:t>
            </w:r>
          </w:p>
        </w:tc>
        <w:tc>
          <w:tcPr>
            <w:tcW w:w="2551" w:type="dxa"/>
            <w:vAlign w:val="center"/>
          </w:tcPr>
          <w:p>
            <w:pPr>
              <w:pStyle w:val="13"/>
            </w:pPr>
            <w:r>
              <w:t>2.16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1630.20</w:t>
            </w:r>
          </w:p>
        </w:tc>
        <w:tc>
          <w:tcPr>
            <w:tcW w:w="2551" w:type="dxa"/>
            <w:vAlign w:val="center"/>
          </w:tcPr>
          <w:p>
            <w:pPr>
              <w:pStyle w:val="17"/>
            </w:pPr>
          </w:p>
        </w:tc>
        <w:tc>
          <w:tcPr>
            <w:tcW w:w="2551" w:type="dxa"/>
            <w:vAlign w:val="center"/>
          </w:tcPr>
          <w:p>
            <w:pPr>
              <w:pStyle w:val="17"/>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812隆尧县莲子镇镇人民政府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隆尧县莲子镇镇人民政府2023年部门预算信息公开情况说明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隆尧县莲子镇镇人民政府2023年部门预算信息公开情况说明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》、《地方预决算公开操作规程》和《关于进一步推进预算公开工作的实施意见》规定，现将隆尧县莲子镇镇人民政府2023年部门预算公开如下：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bookmarkStart w:id="19" w:name="_GoBack"/>
      <w:bookmarkEnd w:id="1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9"/>
      </w:pPr>
      <w:r>
        <w:t>二、讨论和决定本镇经济建设、政治建设、文化建设、社会建设、生态文明建设和党的建设以及乡村振兴中的重大问题。</w:t>
      </w:r>
    </w:p>
    <w:p>
      <w:pPr>
        <w:pStyle w:val="19"/>
      </w:pPr>
      <w:r>
        <w:t>三、组织召开本级人民代表大会，充分行使重大事项决定权、监督权和任免权，做好人大代表工作，联系选民、反映群众意见和要求。</w:t>
      </w:r>
    </w:p>
    <w:p>
      <w:pPr>
        <w:pStyle w:val="1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1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19"/>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19"/>
      </w:pPr>
      <w:r>
        <w:t>七、按照干部管理权限，负责对干部的教育、培训、选拔、考核和监督工作。协助管理上级有关部门驻本镇单位的干部。做好人才服务工作。</w:t>
      </w:r>
    </w:p>
    <w:p>
      <w:pPr>
        <w:pStyle w:val="1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隆尧县莲子镇镇人民政府本级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按照预算管理有关规定，目前我县部门预算的编制实行综合预算管理，即全部收入和支出都反映在预算中。 莲子镇镇人民政府的收支包含在部门预算中。</w:t>
      </w:r>
    </w:p>
    <w:p>
      <w:pPr>
        <w:pStyle w:val="20"/>
      </w:pPr>
      <w:r>
        <w:t>1、收入说明</w:t>
      </w:r>
    </w:p>
    <w:p>
      <w:pPr>
        <w:pStyle w:val="20"/>
      </w:pPr>
      <w:r>
        <w:t>反映本部门当年全部收入。2023年预算收入</w:t>
      </w:r>
      <w:r>
        <w:rPr>
          <w:rFonts w:hint="eastAsia"/>
          <w:lang w:val="en-US" w:eastAsia="zh-CN"/>
        </w:rPr>
        <w:t>3449.25</w:t>
      </w:r>
      <w:r>
        <w:t>万元，其中：一般公共预算收入</w:t>
      </w:r>
      <w:r>
        <w:rPr>
          <w:rFonts w:hint="eastAsia"/>
          <w:lang w:val="en-US" w:eastAsia="zh-CN"/>
        </w:rPr>
        <w:t>1818.25</w:t>
      </w:r>
      <w:r>
        <w:t>万元</w:t>
      </w:r>
      <w:r>
        <w:rPr>
          <w:rFonts w:hint="eastAsia"/>
          <w:lang w:eastAsia="zh-CN"/>
        </w:rPr>
        <w:t>，</w:t>
      </w:r>
      <w:r>
        <w:t>基金预算收入</w:t>
      </w:r>
      <w:r>
        <w:rPr>
          <w:rFonts w:hint="eastAsia"/>
          <w:lang w:val="en-US" w:eastAsia="zh-CN"/>
        </w:rPr>
        <w:t>1630.20</w:t>
      </w:r>
      <w:r>
        <w:t>万元，国有资本经营预算收入0万元，财政专户核拨收入0万元，单位资金收入0万元，上年结转结余</w:t>
      </w:r>
      <w:r>
        <w:rPr>
          <w:rFonts w:hint="eastAsia"/>
          <w:lang w:val="en-US" w:eastAsia="zh-CN"/>
        </w:rPr>
        <w:t>0.8</w:t>
      </w:r>
      <w:r>
        <w:t>万元。</w:t>
      </w:r>
    </w:p>
    <w:p>
      <w:pPr>
        <w:pStyle w:val="20"/>
      </w:pPr>
      <w:r>
        <w:t>2、支出说明</w:t>
      </w:r>
    </w:p>
    <w:p>
      <w:pPr>
        <w:pStyle w:val="20"/>
        <w:rPr>
          <w:highlight w:val="none"/>
        </w:rPr>
      </w:pPr>
      <w:r>
        <w:t>收支预算总表支出栏、基本支出表、项目支出表按经济分类和支出功能分类科目编制，反映</w:t>
      </w:r>
      <w:r>
        <w:rPr>
          <w:rFonts w:hint="eastAsia"/>
          <w:lang w:eastAsia="zh-CN"/>
        </w:rPr>
        <w:t>莲子镇</w:t>
      </w:r>
      <w:r>
        <w:t>镇人民政府年度部门预算中支出预算的总体情况。</w:t>
      </w:r>
      <w:r>
        <w:rPr>
          <w:highlight w:val="none"/>
        </w:rPr>
        <w:t>2023年支出预算</w:t>
      </w:r>
      <w:r>
        <w:rPr>
          <w:rFonts w:hint="eastAsia"/>
          <w:highlight w:val="none"/>
          <w:lang w:val="en-US" w:eastAsia="zh-CN"/>
        </w:rPr>
        <w:t>3449.25</w:t>
      </w:r>
      <w:r>
        <w:rPr>
          <w:highlight w:val="none"/>
        </w:rPr>
        <w:t>万元，其中基本支出</w:t>
      </w:r>
      <w:r>
        <w:rPr>
          <w:rFonts w:hint="eastAsia"/>
          <w:highlight w:val="none"/>
          <w:lang w:val="en-US" w:eastAsia="zh-CN"/>
        </w:rPr>
        <w:t xml:space="preserve"> 694.8</w:t>
      </w:r>
      <w:r>
        <w:rPr>
          <w:highlight w:val="none"/>
        </w:rPr>
        <w:t>万元，包括人员经费</w:t>
      </w:r>
      <w:r>
        <w:rPr>
          <w:rFonts w:hint="eastAsia"/>
          <w:highlight w:val="none"/>
          <w:lang w:val="en-US" w:eastAsia="zh-CN"/>
        </w:rPr>
        <w:t xml:space="preserve"> 631.58</w:t>
      </w:r>
      <w:r>
        <w:rPr>
          <w:highlight w:val="none"/>
        </w:rPr>
        <w:t>万元和日常公用经费</w:t>
      </w:r>
      <w:r>
        <w:rPr>
          <w:rFonts w:hint="eastAsia"/>
          <w:highlight w:val="none"/>
          <w:lang w:val="en-US" w:eastAsia="zh-CN"/>
        </w:rPr>
        <w:t>63.22</w:t>
      </w:r>
      <w:r>
        <w:rPr>
          <w:highlight w:val="none"/>
        </w:rPr>
        <w:t>万元；项目支出</w:t>
      </w:r>
      <w:r>
        <w:rPr>
          <w:rFonts w:hint="eastAsia"/>
          <w:highlight w:val="none"/>
          <w:lang w:val="en-US" w:eastAsia="zh-CN"/>
        </w:rPr>
        <w:t>2754.45</w:t>
      </w:r>
      <w:r>
        <w:rPr>
          <w:highlight w:val="none"/>
        </w:rPr>
        <w:t>万元，主要为一般公共服务支出</w:t>
      </w:r>
      <w:r>
        <w:rPr>
          <w:rFonts w:hint="eastAsia"/>
          <w:highlight w:val="none"/>
          <w:lang w:val="en-US" w:eastAsia="zh-CN"/>
        </w:rPr>
        <w:t>161.82</w:t>
      </w:r>
      <w:r>
        <w:rPr>
          <w:highlight w:val="none"/>
        </w:rPr>
        <w:t>万元，文化旅游体育与传媒支出</w:t>
      </w:r>
      <w:r>
        <w:rPr>
          <w:rFonts w:hint="eastAsia"/>
          <w:highlight w:val="none"/>
          <w:lang w:val="en-US" w:eastAsia="zh-CN"/>
        </w:rPr>
        <w:t>145.01</w:t>
      </w:r>
      <w:r>
        <w:rPr>
          <w:highlight w:val="none"/>
        </w:rPr>
        <w:t>万元，社会保障和就业支出</w:t>
      </w:r>
      <w:r>
        <w:rPr>
          <w:rFonts w:hint="eastAsia"/>
          <w:highlight w:val="none"/>
          <w:lang w:val="en-US" w:eastAsia="zh-CN"/>
        </w:rPr>
        <w:t>55.04</w:t>
      </w:r>
      <w:r>
        <w:rPr>
          <w:highlight w:val="none"/>
        </w:rPr>
        <w:t>万元，节能环保支出</w:t>
      </w:r>
      <w:r>
        <w:rPr>
          <w:rFonts w:hint="eastAsia"/>
          <w:highlight w:val="none"/>
          <w:lang w:val="en-US" w:eastAsia="zh-CN"/>
        </w:rPr>
        <w:t>16.59</w:t>
      </w:r>
      <w:r>
        <w:rPr>
          <w:highlight w:val="none"/>
        </w:rPr>
        <w:t>万元，</w:t>
      </w:r>
      <w:r>
        <w:rPr>
          <w:rFonts w:hint="eastAsia"/>
          <w:highlight w:val="none"/>
          <w:lang w:eastAsia="zh-CN"/>
        </w:rPr>
        <w:t>城乡社区支出</w:t>
      </w:r>
      <w:r>
        <w:rPr>
          <w:rFonts w:hint="eastAsia"/>
          <w:highlight w:val="none"/>
          <w:lang w:val="en-US" w:eastAsia="zh-CN"/>
        </w:rPr>
        <w:t>1896.35万元，</w:t>
      </w:r>
      <w:r>
        <w:rPr>
          <w:highlight w:val="none"/>
        </w:rPr>
        <w:t>农林水支出</w:t>
      </w:r>
      <w:r>
        <w:rPr>
          <w:rFonts w:hint="eastAsia"/>
          <w:highlight w:val="none"/>
          <w:lang w:val="en-US" w:eastAsia="zh-CN"/>
        </w:rPr>
        <w:t>479.64</w:t>
      </w:r>
      <w:r>
        <w:rPr>
          <w:highlight w:val="none"/>
        </w:rPr>
        <w:t>万元。</w:t>
      </w:r>
    </w:p>
    <w:p>
      <w:pPr>
        <w:pStyle w:val="20"/>
        <w:rPr>
          <w:highlight w:val="none"/>
        </w:rPr>
      </w:pPr>
      <w:r>
        <w:rPr>
          <w:highlight w:val="none"/>
        </w:rPr>
        <w:t>3、比上年增减情况</w:t>
      </w:r>
    </w:p>
    <w:p>
      <w:pPr>
        <w:pStyle w:val="20"/>
        <w:rPr>
          <w:highlight w:val="none"/>
        </w:rPr>
      </w:pPr>
      <w:r>
        <w:rPr>
          <w:highlight w:val="none"/>
        </w:rPr>
        <w:t>2023年预算收支安排</w:t>
      </w:r>
      <w:r>
        <w:rPr>
          <w:rFonts w:hint="eastAsia"/>
          <w:highlight w:val="none"/>
          <w:lang w:val="en-US" w:eastAsia="zh-CN"/>
        </w:rPr>
        <w:t>3449.25</w:t>
      </w:r>
      <w:r>
        <w:rPr>
          <w:highlight w:val="none"/>
        </w:rPr>
        <w:t>万元，较2022年预算减少</w:t>
      </w:r>
      <w:r>
        <w:rPr>
          <w:rFonts w:hint="eastAsia"/>
          <w:highlight w:val="none"/>
          <w:lang w:val="en-US" w:eastAsia="zh-CN"/>
        </w:rPr>
        <w:t>197.03</w:t>
      </w:r>
      <w:r>
        <w:rPr>
          <w:highlight w:val="none"/>
        </w:rPr>
        <w:t>万元，其中：基本支出减少</w:t>
      </w:r>
      <w:r>
        <w:rPr>
          <w:rFonts w:hint="eastAsia"/>
          <w:highlight w:val="none"/>
          <w:lang w:val="en-US" w:eastAsia="zh-CN"/>
        </w:rPr>
        <w:t>40.35</w:t>
      </w:r>
      <w:r>
        <w:rPr>
          <w:highlight w:val="none"/>
        </w:rPr>
        <w:t>万元，主要为减少人员经费支出；项目支出</w:t>
      </w:r>
      <w:r>
        <w:rPr>
          <w:rFonts w:hint="eastAsia"/>
          <w:highlight w:val="none"/>
          <w:lang w:eastAsia="zh-CN"/>
        </w:rPr>
        <w:t>增加</w:t>
      </w:r>
      <w:r>
        <w:rPr>
          <w:rFonts w:hint="eastAsia"/>
          <w:highlight w:val="none"/>
          <w:lang w:val="en-US" w:eastAsia="zh-CN"/>
        </w:rPr>
        <w:t>393.49</w:t>
      </w:r>
      <w:r>
        <w:rPr>
          <w:highlight w:val="none"/>
        </w:rPr>
        <w:t>万元，主要为</w:t>
      </w:r>
      <w:r>
        <w:rPr>
          <w:rFonts w:hint="eastAsia"/>
          <w:highlight w:val="none"/>
          <w:lang w:eastAsia="zh-CN"/>
        </w:rPr>
        <w:t>加快小城镇基础设施建设</w:t>
      </w:r>
      <w:r>
        <w:rPr>
          <w:highlight w:val="none"/>
        </w:rPr>
        <w:t>。</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bookmarkStart w:id="12" w:name="_Toc_3_3_0000000013"/>
      <w:r>
        <w:t>2023年，我部门运行经费共计安排</w:t>
      </w:r>
      <w:r>
        <w:rPr>
          <w:rFonts w:hint="eastAsia"/>
          <w:lang w:val="en-US" w:eastAsia="zh-CN"/>
        </w:rPr>
        <w:t>63.2万元</w:t>
      </w:r>
      <w: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pPr>
      <w:r>
        <w:t>2023年，我部门财政拨款“三公”经费预算安排1.5万元，其中：因公出国（境）费0万元；公务用车购置及运维费</w:t>
      </w:r>
      <w:r>
        <w:rPr>
          <w:rFonts w:hint="eastAsia"/>
          <w:lang w:val="en-US" w:eastAsia="zh-CN"/>
        </w:rPr>
        <w:t>1.5万</w:t>
      </w:r>
      <w:r>
        <w:t>元（其中：公务用车购置费0万元，公务用车运行维护费1.5万元)</w:t>
      </w:r>
      <w:r>
        <w:rPr>
          <w:rFonts w:hint="eastAsia"/>
          <w:lang w:val="en-US" w:eastAsia="zh-CN"/>
        </w:rPr>
        <w:t>,</w:t>
      </w:r>
      <w:r>
        <w:t>公务接待费0万元。三公经费与上年度持平。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政府工作的总体要求是：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建设美丽莲子镇镇”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pPr>
        <w:pStyle w:val="23"/>
      </w:pPr>
      <w:r>
        <w:t>主要预期目标是：</w:t>
      </w:r>
    </w:p>
    <w:p>
      <w:pPr>
        <w:pStyle w:val="23"/>
      </w:pPr>
      <w:r>
        <w:t>一、经济运行方面</w:t>
      </w:r>
    </w:p>
    <w:p>
      <w:pPr>
        <w:pStyle w:val="23"/>
      </w:pPr>
      <w:r>
        <w:t>一是加大招商选资力度。持续推进招商选资工作，2023年计划完成2个超亿元项目引进工作，二是加大服务项目力度。健全领导分包责任制，对企业反映的困难和诉求靠前服务、亲自协调、一抓到底，确保企业亩均纳税不掉队。</w:t>
      </w:r>
    </w:p>
    <w:p>
      <w:pPr>
        <w:pStyle w:val="23"/>
      </w:pPr>
      <w:r>
        <w:t>二。农村农业方面</w:t>
      </w:r>
    </w:p>
    <w:p>
      <w:pPr>
        <w:pStyle w:val="23"/>
      </w:pPr>
      <w:r>
        <w:t>一是加快万亩优质麦基地创建。积极申报省级优质麦种植示范区。二是加快推进“一村一品”创建工作，依托镇内今麦郎、凤韩食品等龙头企业，在食品领域大做文章。三是扶持专业合作社、家庭农场进行"四统一"经营模式，通过一体化经营，全面提高农业机械利用率，良种。良法的推广率，最大限度的提高产量和节约各类生产成本，实现资源效益的最大化。</w:t>
      </w:r>
    </w:p>
    <w:p>
      <w:pPr>
        <w:pStyle w:val="23"/>
      </w:pPr>
      <w:r>
        <w:t>三。人居环境方面</w:t>
      </w:r>
    </w:p>
    <w:p>
      <w:pPr>
        <w:pStyle w:val="23"/>
      </w:pPr>
      <w:r>
        <w:t>持续开展农村人居环境整治工作，住房方面重点抓好“四拆”。拆违、拆危、拆陋、拆闲，整治私搭乱建；道路方面通过财政支持、村集体自筹和社会捐助等多方筹资，对破旧道路、巷倒进行修正翻建。</w:t>
      </w:r>
    </w:p>
    <w:p>
      <w:pPr>
        <w:pStyle w:val="23"/>
      </w:pPr>
      <w:r>
        <w:t>四、信访维稳方面</w:t>
      </w:r>
    </w:p>
    <w:p>
      <w:pPr>
        <w:pStyle w:val="23"/>
      </w:pPr>
      <w:r>
        <w:t>坚持落实各村和各重点领域部门信访矛盾“周周清”制度，科级干部带头下访制度，从源头上减少、化解矛盾问题，确保“小事不出村、大事不出镇”。充分发挥调解员、驻地律师作用，推动人民调解、行政调解、司法调解有机结合。完善信访稳定风险评估机制，对涉及群众利益的重要决策和重点项目的实施，进行风险评估，从源头上防止信访问题的发生。</w:t>
      </w:r>
    </w:p>
    <w:p>
      <w:pPr>
        <w:pStyle w:val="23"/>
      </w:pPr>
      <w:r>
        <w:t>五、大气污染防治方面</w:t>
      </w:r>
    </w:p>
    <w:p>
      <w:pPr>
        <w:pStyle w:val="23"/>
      </w:pPr>
      <w:r>
        <w:t>一是加大对生产企业的检查力度，确保各项环保措施落实到位二是加大宣传力度，加大巡逻力度，努力实现“不着一把火，不冒一处烟”目标。三是加强对饭店、企业工地、村内盖房等场所管控力度，确保油烟净化措施落实到位，土堆、砂石苫盖到位。</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1、贯彻落实党的路线、方针和政策；</w:t>
      </w:r>
    </w:p>
    <w:p>
      <w:pPr>
        <w:pStyle w:val="24"/>
      </w:pPr>
      <w:r>
        <w:t>2、执行本级人民代表大会的决议和上级国家行政机关的决定和命令，发布决定和命令。做好组织、干部、机构编制、人事、档案管理、政务公开工作；</w:t>
      </w:r>
    </w:p>
    <w:p>
      <w:pPr>
        <w:pStyle w:val="24"/>
      </w:pPr>
      <w:r>
        <w:t>3、执行本行政区域内的经济和社会发展计划，组织和领导经济建设，发展农村经济；加强食品安全、安全生产管理；</w:t>
      </w:r>
    </w:p>
    <w:p>
      <w:pPr>
        <w:pStyle w:val="24"/>
      </w:pPr>
      <w:r>
        <w:t>4、制定和组织实施乡村建设规划，加强公共设施的建设和管理，发展各项服务事业；抓好环境卫生、环境保护，乡村绿化工作；</w:t>
      </w:r>
    </w:p>
    <w:p>
      <w:pPr>
        <w:pStyle w:val="24"/>
      </w:pPr>
      <w:r>
        <w:t>5、加强水利建设、土地使用管理和环境综合整治，合理开发、利用自然资源，保护耕地，改善生态环境和生活环境；</w:t>
      </w:r>
    </w:p>
    <w:p>
      <w:pPr>
        <w:pStyle w:val="24"/>
      </w:pPr>
      <w:r>
        <w:t>6、开展政务公开建设和社会主义民主与法制教育，加强社会治安综合管理，调解民事纠纷，维护社会秩序；做好信访工作、群众调节工作；</w:t>
      </w:r>
    </w:p>
    <w:p>
      <w:pPr>
        <w:pStyle w:val="24"/>
      </w:pPr>
      <w:r>
        <w:t>7、保护妇女、儿童和老年人的合法权益；</w:t>
      </w:r>
    </w:p>
    <w:p>
      <w:pPr>
        <w:pStyle w:val="24"/>
      </w:pPr>
      <w:r>
        <w:t>8、管理民政行政工作，发展社会福利事业，做好就业和社会保障工作，主管拥军优属，救灾救济、“五保”、低保等社会福利事业；</w:t>
      </w:r>
    </w:p>
    <w:p>
      <w:pPr>
        <w:pStyle w:val="24"/>
      </w:pPr>
      <w:r>
        <w:t>9、管理镇财政，执行本级预算；管理和发展教育、科学技术、文化、卫生事业，提高公民素质；</w:t>
      </w:r>
    </w:p>
    <w:p>
      <w:pPr>
        <w:pStyle w:val="24"/>
      </w:pPr>
      <w:r>
        <w:t>10、管理和发展本行政区域内的公共事业；保护国家、集体和公民合法财产；</w:t>
      </w:r>
    </w:p>
    <w:p>
      <w:pPr>
        <w:pStyle w:val="24"/>
      </w:pPr>
      <w:r>
        <w:t>11、保障经济、社会组织的合法权益和公民应有的合法权利、民主权利和其他权利；</w:t>
      </w:r>
    </w:p>
    <w:p>
      <w:pPr>
        <w:pStyle w:val="24"/>
      </w:pPr>
      <w:r>
        <w:t>12、指导和加强村委会建设，充分发挥村委会作用，提高其服务工作水平；办理上级政府交办的其他事项。绩效目标分为优、良、中、差，根据完成百分比划分。这样就将任务量化，可以有效评价每个职责完成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为圆满完成莲子镇镇年度发展规划目标，将重点做好以下几个方面工作。</w:t>
      </w:r>
    </w:p>
    <w:p>
      <w:pPr>
        <w:pStyle w:val="25"/>
      </w:pPr>
      <w: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pPr>
        <w:pStyle w:val="25"/>
      </w:pPr>
      <w: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pPr>
        <w:pStyle w:val="25"/>
      </w:pPr>
      <w:r>
        <w:t>3、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pPr>
        <w:pStyle w:val="25"/>
      </w:pPr>
      <w: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pPr>
        <w:pStyle w:val="25"/>
      </w:pPr>
      <w:r>
        <w:t>5、加强作风建设，为事业发展提供坚强保障。一是深入学习贯彻党的十八</w:t>
      </w:r>
      <w:r>
        <w:rPr>
          <w:rFonts w:hint="eastAsia"/>
          <w:lang w:val="en-US" w:eastAsia="zh-CN"/>
        </w:rPr>
        <w:t>届</w:t>
      </w:r>
      <w:r>
        <w:t>四中全会精神，理论联系实际，学以致用。二是强化服务意识，继续坚持“四个服务”理念，提升“四个服务”水平。三是转变工作作风，坚持“求真务实、敢于担当、艰苦奋斗”的原则，严格落实中央关于改进工作作风、密切联系群众的“八项规定”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1、办案补助绩效目标表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ind w:firstLine="0" w:firstLineChars="0"/>
            </w:pPr>
            <w:r>
              <w:t>绩效目标</w:t>
            </w:r>
          </w:p>
        </w:tc>
        <w:tc>
          <w:tcPr>
            <w:tcW w:w="12756" w:type="dxa"/>
            <w:tcBorders>
              <w:bottom w:val="single" w:color="FFFFFF" w:sz="6" w:space="0"/>
            </w:tcBorders>
            <w:vAlign w:val="center"/>
          </w:tcPr>
          <w:p>
            <w:pPr>
              <w:pStyle w:val="14"/>
              <w:ind w:firstLine="0" w:firstLineChars="0"/>
            </w:pPr>
            <w:r>
              <w:t>1、保证执法队培训次数2、执法队培训效果提升明显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培训人员人次</w:t>
            </w:r>
          </w:p>
        </w:tc>
        <w:tc>
          <w:tcPr>
            <w:tcW w:w="2835" w:type="dxa"/>
            <w:vAlign w:val="center"/>
          </w:tcPr>
          <w:p>
            <w:pPr>
              <w:pStyle w:val="14"/>
              <w:ind w:firstLine="0" w:firstLineChars="0"/>
              <w:rPr>
                <w:rFonts w:hint="eastAsia" w:eastAsia="方正书宋_GBK"/>
                <w:lang w:eastAsia="zh-CN"/>
              </w:rPr>
            </w:pPr>
            <w:r>
              <w:t>培训人员人次</w:t>
            </w:r>
          </w:p>
        </w:tc>
        <w:tc>
          <w:tcPr>
            <w:tcW w:w="2551" w:type="dxa"/>
            <w:vAlign w:val="center"/>
          </w:tcPr>
          <w:p>
            <w:pPr>
              <w:pStyle w:val="14"/>
              <w:ind w:firstLine="0" w:firstLineChars="0"/>
            </w:pPr>
            <w:r>
              <w:t>≥</w:t>
            </w:r>
            <w:r>
              <w:rPr>
                <w:rFonts w:hint="eastAsia"/>
                <w:lang w:val="en-US" w:eastAsia="zh-CN"/>
              </w:rPr>
              <w:t>9</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综合执法覆盖率</w:t>
            </w:r>
          </w:p>
        </w:tc>
        <w:tc>
          <w:tcPr>
            <w:tcW w:w="2835" w:type="dxa"/>
            <w:vAlign w:val="center"/>
          </w:tcPr>
          <w:p>
            <w:pPr>
              <w:pStyle w:val="14"/>
              <w:ind w:firstLine="0" w:firstLineChars="0"/>
              <w:rPr>
                <w:rFonts w:hint="eastAsia" w:eastAsia="方正书宋_GBK"/>
                <w:lang w:eastAsia="zh-CN"/>
              </w:rPr>
            </w:pPr>
            <w:r>
              <w:rPr>
                <w:rFonts w:hint="eastAsia"/>
                <w:lang w:eastAsia="zh-CN"/>
              </w:rPr>
              <w:t>年度内已完成</w:t>
            </w:r>
            <w:r>
              <w:t>综合执法</w:t>
            </w:r>
            <w:r>
              <w:rPr>
                <w:rFonts w:hint="eastAsia"/>
                <w:lang w:eastAsia="zh-CN"/>
              </w:rPr>
              <w:t>覆盖率占总</w:t>
            </w:r>
            <w:r>
              <w:t>执法覆</w:t>
            </w:r>
            <w:r>
              <w:rPr>
                <w:rFonts w:hint="eastAsia"/>
                <w:lang w:eastAsia="zh-CN"/>
              </w:rPr>
              <w:t>比例</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95%</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违法结案及时率</w:t>
            </w:r>
          </w:p>
        </w:tc>
        <w:tc>
          <w:tcPr>
            <w:tcW w:w="2835" w:type="dxa"/>
            <w:vAlign w:val="center"/>
          </w:tcPr>
          <w:p>
            <w:pPr>
              <w:pStyle w:val="14"/>
              <w:ind w:firstLine="0" w:firstLineChars="0"/>
            </w:pPr>
            <w:r>
              <w:t>依据法律法规在规定工作日内结案</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控制年度成本经费</w:t>
            </w:r>
          </w:p>
        </w:tc>
        <w:tc>
          <w:tcPr>
            <w:tcW w:w="2551" w:type="dxa"/>
            <w:vAlign w:val="center"/>
          </w:tcPr>
          <w:p>
            <w:pPr>
              <w:pStyle w:val="14"/>
              <w:ind w:firstLine="0" w:firstLineChars="0"/>
            </w:pPr>
            <w:r>
              <w:rPr>
                <w:rFonts w:hint="eastAsia"/>
                <w:lang w:val="en-US" w:eastAsia="zh-CN"/>
              </w:rPr>
              <w:t>4.5</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tabs>
                <w:tab w:val="center" w:pos="1125"/>
              </w:tabs>
              <w:ind w:firstLine="0" w:firstLineChars="0"/>
              <w:rPr>
                <w:rFonts w:hint="eastAsia" w:eastAsia="方正书宋_GBK"/>
                <w:lang w:eastAsia="zh-CN"/>
              </w:rPr>
            </w:pPr>
            <w:r>
              <w:t>社会稳定水平</w:t>
            </w:r>
          </w:p>
        </w:tc>
        <w:tc>
          <w:tcPr>
            <w:tcW w:w="2835" w:type="dxa"/>
            <w:vAlign w:val="center"/>
          </w:tcPr>
          <w:p>
            <w:pPr>
              <w:pStyle w:val="14"/>
              <w:ind w:firstLine="0" w:firstLineChars="0"/>
            </w:pPr>
            <w:r>
              <w:rPr>
                <w:rFonts w:hint="eastAsia"/>
                <w:lang w:eastAsia="zh-CN"/>
              </w:rPr>
              <w:t>打击犯罪，促进社会公平正义</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default"/>
                <w:lang w:val="en-US" w:eastAsia="zh-CN"/>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1.保障村级办公使用</w:t>
            </w:r>
          </w:p>
          <w:p>
            <w:pPr>
              <w:pStyle w:val="14"/>
            </w:pPr>
            <w:r>
              <w:t>2.保证村委会正常运转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保障村运转数量</w:t>
            </w:r>
          </w:p>
        </w:tc>
        <w:tc>
          <w:tcPr>
            <w:tcW w:w="2835" w:type="dxa"/>
            <w:vAlign w:val="center"/>
          </w:tcPr>
          <w:p>
            <w:pPr>
              <w:pStyle w:val="14"/>
              <w:ind w:firstLine="0" w:firstLineChars="0"/>
              <w:rPr>
                <w:rFonts w:hint="eastAsia" w:eastAsia="方正书宋_GBK"/>
                <w:lang w:val="en-US" w:eastAsia="zh-CN"/>
              </w:rPr>
            </w:pPr>
            <w:r>
              <w:t>村运转数量</w:t>
            </w:r>
            <w:r>
              <w:rPr>
                <w:rFonts w:hint="eastAsia"/>
                <w:lang w:val="en-US" w:eastAsia="zh-CN"/>
              </w:rPr>
              <w:t>占总运转数量比例</w:t>
            </w:r>
          </w:p>
        </w:tc>
        <w:tc>
          <w:tcPr>
            <w:tcW w:w="2551" w:type="dxa"/>
            <w:vAlign w:val="center"/>
          </w:tcPr>
          <w:p>
            <w:pPr>
              <w:pStyle w:val="14"/>
              <w:ind w:firstLine="0" w:firstLineChars="0"/>
              <w:rPr>
                <w:rFonts w:hint="eastAsia"/>
                <w:lang w:val="en-US" w:eastAsia="zh-CN"/>
              </w:rPr>
            </w:pPr>
            <w:r>
              <w:rPr>
                <w:rFonts w:hint="eastAsia"/>
                <w:lang w:val="en-US" w:eastAsia="zh-CN"/>
              </w:rPr>
              <w:t>23个行政村</w:t>
            </w:r>
          </w:p>
        </w:tc>
        <w:tc>
          <w:tcPr>
            <w:tcW w:w="2268" w:type="dxa"/>
            <w:vAlign w:val="center"/>
          </w:tcPr>
          <w:p>
            <w:pPr>
              <w:pStyle w:val="14"/>
              <w:ind w:firstLine="0" w:firstLineChars="0"/>
              <w:rPr>
                <w:rFonts w:hint="default"/>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资金规范使用</w:t>
            </w:r>
          </w:p>
        </w:tc>
        <w:tc>
          <w:tcPr>
            <w:tcW w:w="2835" w:type="dxa"/>
            <w:vAlign w:val="center"/>
          </w:tcPr>
          <w:p>
            <w:pPr>
              <w:pStyle w:val="14"/>
              <w:ind w:firstLine="0" w:firstLineChars="0"/>
            </w:pPr>
            <w:r>
              <w:rPr>
                <w:rFonts w:hint="eastAsia"/>
                <w:lang w:val="en-US" w:eastAsia="zh-CN"/>
              </w:rPr>
              <w:t>按考核得分比例发放</w:t>
            </w:r>
          </w:p>
        </w:tc>
        <w:tc>
          <w:tcPr>
            <w:tcW w:w="2551" w:type="dxa"/>
            <w:vAlign w:val="center"/>
          </w:tcPr>
          <w:p>
            <w:pPr>
              <w:pStyle w:val="14"/>
              <w:ind w:firstLine="0" w:firstLineChars="0"/>
              <w:rPr>
                <w:rFonts w:hint="eastAsia"/>
                <w:lang w:val="en-US" w:eastAsia="zh-CN"/>
              </w:rPr>
            </w:pPr>
            <w:r>
              <w:t>≥90%</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拨付率</w:t>
            </w:r>
          </w:p>
        </w:tc>
        <w:tc>
          <w:tcPr>
            <w:tcW w:w="2835" w:type="dxa"/>
            <w:vAlign w:val="center"/>
          </w:tcPr>
          <w:p>
            <w:pPr>
              <w:pStyle w:val="14"/>
              <w:ind w:firstLine="0" w:firstLineChars="0"/>
            </w:pPr>
            <w:r>
              <w:t>按</w:t>
            </w:r>
            <w:r>
              <w:rPr>
                <w:rFonts w:hint="eastAsia"/>
                <w:lang w:val="en-US" w:eastAsia="zh-CN"/>
              </w:rPr>
              <w:t>4个</w:t>
            </w:r>
            <w:r>
              <w:t>季度拨付到村</w:t>
            </w:r>
          </w:p>
        </w:tc>
        <w:tc>
          <w:tcPr>
            <w:tcW w:w="2551" w:type="dxa"/>
            <w:vAlign w:val="center"/>
          </w:tcPr>
          <w:p>
            <w:pPr>
              <w:pStyle w:val="14"/>
              <w:ind w:firstLine="0" w:firstLineChars="0"/>
              <w:rPr>
                <w:rFonts w:hint="eastAsia"/>
                <w:lang w:val="en-US" w:eastAsia="zh-CN"/>
              </w:rPr>
            </w:pPr>
            <w:r>
              <w:rPr>
                <w:rFonts w:hint="eastAsia"/>
                <w:lang w:val="en-US" w:eastAsia="zh-CN"/>
              </w:rPr>
              <w:t>4个季度</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全年支出</w:t>
            </w:r>
          </w:p>
        </w:tc>
        <w:tc>
          <w:tcPr>
            <w:tcW w:w="2835" w:type="dxa"/>
            <w:vAlign w:val="center"/>
          </w:tcPr>
          <w:p>
            <w:pPr>
              <w:pStyle w:val="14"/>
              <w:ind w:firstLine="0" w:firstLineChars="0"/>
            </w:pPr>
            <w:r>
              <w:t>全年经费支出</w:t>
            </w:r>
          </w:p>
        </w:tc>
        <w:tc>
          <w:tcPr>
            <w:tcW w:w="2551" w:type="dxa"/>
            <w:vAlign w:val="center"/>
          </w:tcPr>
          <w:p>
            <w:pPr>
              <w:pStyle w:val="14"/>
              <w:ind w:firstLine="0" w:firstLineChars="0"/>
              <w:rPr>
                <w:rFonts w:hint="eastAsia"/>
                <w:lang w:val="en-US" w:eastAsia="zh-CN"/>
              </w:rPr>
            </w:pPr>
            <w:r>
              <w:rPr>
                <w:rFonts w:hint="eastAsia"/>
                <w:lang w:val="en-US" w:eastAsia="zh-CN"/>
              </w:rPr>
              <w:t>≤63.2万元</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受益农村人口数</w:t>
            </w:r>
          </w:p>
        </w:tc>
        <w:tc>
          <w:tcPr>
            <w:tcW w:w="2835" w:type="dxa"/>
            <w:vAlign w:val="center"/>
          </w:tcPr>
          <w:p>
            <w:pPr>
              <w:pStyle w:val="14"/>
              <w:ind w:firstLine="0" w:firstLineChars="0"/>
              <w:rPr>
                <w:rFonts w:hint="eastAsia" w:eastAsia="方正书宋_GBK"/>
                <w:lang w:eastAsia="zh-CN"/>
              </w:rPr>
            </w:pPr>
            <w:r>
              <w:t>受益农村人口数</w:t>
            </w:r>
            <w:r>
              <w:rPr>
                <w:rFonts w:hint="eastAsia"/>
                <w:lang w:eastAsia="zh-CN"/>
              </w:rPr>
              <w:t>占全部受益农村人口比例</w:t>
            </w:r>
          </w:p>
        </w:tc>
        <w:tc>
          <w:tcPr>
            <w:tcW w:w="2551" w:type="dxa"/>
            <w:vAlign w:val="center"/>
          </w:tcPr>
          <w:p>
            <w:pPr>
              <w:pStyle w:val="14"/>
              <w:ind w:firstLine="0" w:firstLineChars="0"/>
              <w:rPr>
                <w:rFonts w:hint="eastAsia"/>
                <w:lang w:val="en-US" w:eastAsia="zh-CN"/>
              </w:rPr>
            </w:pPr>
            <w:r>
              <w:rPr>
                <w:rFonts w:hint="eastAsia"/>
                <w:lang w:val="en-US" w:eastAsia="zh-CN"/>
              </w:rPr>
              <w:t>≥2.8万</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107"/>
        <w:gridCol w:w="706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107" w:type="dxa"/>
            <w:tcBorders>
              <w:bottom w:val="single" w:color="FFFFFF" w:sz="6" w:space="0"/>
            </w:tcBorders>
            <w:vAlign w:val="center"/>
          </w:tcPr>
          <w:p>
            <w:pPr>
              <w:pStyle w:val="12"/>
            </w:pPr>
            <w:r>
              <w:t>绩效目标</w:t>
            </w:r>
          </w:p>
        </w:tc>
        <w:tc>
          <w:tcPr>
            <w:tcW w:w="7066" w:type="dxa"/>
            <w:tcBorders>
              <w:bottom w:val="single" w:color="FFFFFF" w:sz="6" w:space="0"/>
            </w:tcBorders>
            <w:vAlign w:val="center"/>
          </w:tcPr>
          <w:p>
            <w:pPr>
              <w:pStyle w:val="14"/>
            </w:pPr>
            <w:r>
              <w:t>1、保障</w:t>
            </w:r>
            <w:r>
              <w:rPr>
                <w:rFonts w:hint="eastAsia"/>
                <w:lang w:val="en-US" w:eastAsia="zh-CN"/>
              </w:rPr>
              <w:t>23</w:t>
            </w:r>
            <w:r>
              <w:t>个行政村基层党组织运转2、保证资金拨付及时率3、保证资金使用规范性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开展主题党日活动次数</w:t>
            </w:r>
          </w:p>
        </w:tc>
        <w:tc>
          <w:tcPr>
            <w:tcW w:w="2835" w:type="dxa"/>
            <w:vAlign w:val="center"/>
          </w:tcPr>
          <w:p>
            <w:pPr>
              <w:pStyle w:val="14"/>
              <w:rPr>
                <w:rFonts w:hint="eastAsia" w:eastAsia="方正书宋_GBK"/>
                <w:lang w:eastAsia="zh-CN"/>
              </w:rPr>
            </w:pPr>
            <w:r>
              <w:t>开展主题党日活动次数</w:t>
            </w:r>
          </w:p>
        </w:tc>
        <w:tc>
          <w:tcPr>
            <w:tcW w:w="2551" w:type="dxa"/>
            <w:vAlign w:val="center"/>
          </w:tcPr>
          <w:p>
            <w:pPr>
              <w:pStyle w:val="14"/>
            </w:pPr>
            <w:r>
              <w:t>≥</w:t>
            </w:r>
            <w:r>
              <w:rPr>
                <w:rFonts w:hint="eastAsia"/>
                <w:lang w:val="en-US" w:eastAsia="zh-CN"/>
              </w:rPr>
              <w:t>12</w:t>
            </w:r>
            <w:r>
              <w:t>次</w:t>
            </w:r>
          </w:p>
        </w:tc>
        <w:tc>
          <w:tcPr>
            <w:tcW w:w="2268" w:type="dxa"/>
            <w:vAlign w:val="center"/>
          </w:tcPr>
          <w:p>
            <w:pPr>
              <w:pStyle w:val="14"/>
            </w:pPr>
            <w:r>
              <w:t>党支部手册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活动有效性</w:t>
            </w:r>
          </w:p>
        </w:tc>
        <w:tc>
          <w:tcPr>
            <w:tcW w:w="2835" w:type="dxa"/>
            <w:vAlign w:val="center"/>
          </w:tcPr>
          <w:p>
            <w:pPr>
              <w:pStyle w:val="14"/>
            </w:pPr>
            <w:r>
              <w:t>通过主题党日活动党员思想意识提高程度</w:t>
            </w:r>
          </w:p>
        </w:tc>
        <w:tc>
          <w:tcPr>
            <w:tcW w:w="2551" w:type="dxa"/>
            <w:vAlign w:val="center"/>
          </w:tcPr>
          <w:p>
            <w:pPr>
              <w:pStyle w:val="14"/>
            </w:pPr>
            <w:r>
              <w:t>≥90%</w:t>
            </w:r>
          </w:p>
        </w:tc>
        <w:tc>
          <w:tcPr>
            <w:tcW w:w="2268" w:type="dxa"/>
            <w:vAlign w:val="center"/>
          </w:tcPr>
          <w:p>
            <w:pPr>
              <w:pStyle w:val="14"/>
            </w:pPr>
            <w:r>
              <w:t>党员活动记录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党员接受教育率</w:t>
            </w:r>
          </w:p>
        </w:tc>
        <w:tc>
          <w:tcPr>
            <w:tcW w:w="2835" w:type="dxa"/>
            <w:vAlign w:val="center"/>
          </w:tcPr>
          <w:p>
            <w:pPr>
              <w:pStyle w:val="14"/>
              <w:rPr>
                <w:rFonts w:hint="eastAsia" w:eastAsia="方正书宋_GBK"/>
                <w:lang w:eastAsia="zh-CN"/>
              </w:rPr>
            </w:pPr>
            <w:r>
              <w:t>参加主题党日活动与应到会党员数量</w:t>
            </w:r>
            <w:r>
              <w:rPr>
                <w:rFonts w:hint="eastAsia"/>
                <w:lang w:eastAsia="zh-CN"/>
              </w:rPr>
              <w:t>占比</w:t>
            </w:r>
          </w:p>
        </w:tc>
        <w:tc>
          <w:tcPr>
            <w:tcW w:w="2551" w:type="dxa"/>
            <w:vAlign w:val="center"/>
          </w:tcPr>
          <w:p>
            <w:pPr>
              <w:pStyle w:val="14"/>
            </w:pPr>
            <w:r>
              <w:t>≥80%</w:t>
            </w:r>
          </w:p>
        </w:tc>
        <w:tc>
          <w:tcPr>
            <w:tcW w:w="2268" w:type="dxa"/>
            <w:vAlign w:val="center"/>
          </w:tcPr>
          <w:p>
            <w:pPr>
              <w:pStyle w:val="14"/>
            </w:pPr>
            <w:r>
              <w:t>党员参会签到表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w:t>
            </w:r>
          </w:p>
        </w:tc>
        <w:tc>
          <w:tcPr>
            <w:tcW w:w="2835" w:type="dxa"/>
            <w:vAlign w:val="center"/>
          </w:tcPr>
          <w:p>
            <w:pPr>
              <w:pStyle w:val="14"/>
            </w:pPr>
            <w:r>
              <w:rPr>
                <w:rFonts w:hint="eastAsia"/>
                <w:lang w:val="en-US" w:eastAsia="zh-CN"/>
              </w:rPr>
              <w:t>控制年度成本经费</w:t>
            </w:r>
          </w:p>
        </w:tc>
        <w:tc>
          <w:tcPr>
            <w:tcW w:w="2551" w:type="dxa"/>
            <w:vAlign w:val="center"/>
          </w:tcPr>
          <w:p>
            <w:pPr>
              <w:pStyle w:val="14"/>
            </w:pPr>
            <w:r>
              <w:rPr>
                <w:rFonts w:hint="eastAsia"/>
                <w:lang w:val="en-US" w:eastAsia="zh-CN"/>
              </w:rPr>
              <w:t>35.28</w:t>
            </w:r>
            <w:r>
              <w:t>万元</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党员服务意识增加率</w:t>
            </w:r>
          </w:p>
        </w:tc>
        <w:tc>
          <w:tcPr>
            <w:tcW w:w="2835" w:type="dxa"/>
            <w:vAlign w:val="center"/>
          </w:tcPr>
          <w:p>
            <w:pPr>
              <w:pStyle w:val="14"/>
              <w:rPr>
                <w:rFonts w:hint="eastAsia" w:eastAsia="方正书宋_GBK"/>
                <w:lang w:eastAsia="zh-CN"/>
              </w:rPr>
            </w:pPr>
            <w:r>
              <w:rPr>
                <w:rFonts w:hint="eastAsia"/>
                <w:lang w:eastAsia="zh-CN"/>
              </w:rPr>
              <w:t>党员服务意识增加率占总体党员服务意识增加占比</w:t>
            </w:r>
          </w:p>
        </w:tc>
        <w:tc>
          <w:tcPr>
            <w:tcW w:w="2551" w:type="dxa"/>
            <w:vAlign w:val="center"/>
          </w:tcPr>
          <w:p>
            <w:pPr>
              <w:pStyle w:val="14"/>
            </w:pPr>
            <w:r>
              <w:t>≥</w:t>
            </w:r>
            <w:r>
              <w:rPr>
                <w:rFonts w:hint="eastAsia"/>
                <w:lang w:val="en-US" w:eastAsia="zh-CN"/>
              </w:rPr>
              <w:t>30</w:t>
            </w:r>
            <w:r>
              <w:t>%</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1.保障小组长的工资</w:t>
            </w:r>
          </w:p>
          <w:p>
            <w:pPr>
              <w:pStyle w:val="14"/>
            </w:pPr>
            <w:r>
              <w:t>2.保障小组长工作正常开展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一级指标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二级指标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三级指标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绩效指标描述</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月补贴金额</w:t>
            </w:r>
          </w:p>
        </w:tc>
        <w:tc>
          <w:tcPr>
            <w:tcW w:w="2466" w:type="dxa"/>
            <w:vAlign w:val="center"/>
          </w:tcPr>
          <w:p>
            <w:pPr>
              <w:pStyle w:val="14"/>
              <w:ind w:firstLine="0" w:firstLineChars="0"/>
            </w:pPr>
            <w:r>
              <w:rPr>
                <w:rFonts w:hint="eastAsia"/>
                <w:lang w:val="en-US" w:eastAsia="zh-CN"/>
              </w:rPr>
              <w:t>每</w:t>
            </w:r>
            <w:r>
              <w:t>月补贴金额</w:t>
            </w:r>
          </w:p>
        </w:tc>
        <w:tc>
          <w:tcPr>
            <w:tcW w:w="2466" w:type="dxa"/>
            <w:vAlign w:val="center"/>
          </w:tcPr>
          <w:p>
            <w:pPr>
              <w:pStyle w:val="14"/>
              <w:ind w:firstLine="0" w:firstLineChars="0"/>
            </w:pPr>
            <w:r>
              <w:t>100元</w:t>
            </w:r>
          </w:p>
        </w:tc>
        <w:tc>
          <w:tcPr>
            <w:tcW w:w="2466" w:type="dxa"/>
            <w:vAlign w:val="center"/>
          </w:tcPr>
          <w:p>
            <w:pPr>
              <w:pStyle w:val="14"/>
              <w:ind w:firstLine="0" w:firstLineChars="0"/>
              <w:rPr>
                <w:rFonts w:hint="eastAsia" w:eastAsia="方正书宋_GBK"/>
                <w:lang w:val="en-US"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村民小组长职责落实</w:t>
            </w:r>
          </w:p>
        </w:tc>
        <w:tc>
          <w:tcPr>
            <w:tcW w:w="2466" w:type="dxa"/>
            <w:vAlign w:val="center"/>
          </w:tcPr>
          <w:p>
            <w:pPr>
              <w:pStyle w:val="14"/>
              <w:rPr>
                <w:rFonts w:hint="default" w:eastAsia="方正书宋_GBK"/>
                <w:lang w:val="en-US" w:eastAsia="zh-CN"/>
              </w:rPr>
            </w:pPr>
            <w:r>
              <w:t>保障小组长的</w:t>
            </w:r>
            <w:r>
              <w:rPr>
                <w:rFonts w:hint="eastAsia"/>
                <w:lang w:val="en-US" w:eastAsia="zh-CN"/>
              </w:rPr>
              <w:t>工作正常开展</w:t>
            </w:r>
          </w:p>
        </w:tc>
        <w:tc>
          <w:tcPr>
            <w:tcW w:w="2466" w:type="dxa"/>
            <w:vAlign w:val="center"/>
          </w:tcPr>
          <w:p>
            <w:pPr>
              <w:pStyle w:val="14"/>
              <w:ind w:firstLine="0" w:firstLineChars="0"/>
            </w:pPr>
            <w:r>
              <w:t>按小组长工作职责</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定期发放补贴</w:t>
            </w:r>
          </w:p>
        </w:tc>
        <w:tc>
          <w:tcPr>
            <w:tcW w:w="2466" w:type="dxa"/>
            <w:vAlign w:val="center"/>
          </w:tcPr>
          <w:p>
            <w:pPr>
              <w:pStyle w:val="14"/>
              <w:ind w:firstLine="0" w:firstLineChars="0"/>
            </w:pPr>
            <w:r>
              <w:t>按</w:t>
            </w:r>
            <w:r>
              <w:rPr>
                <w:rFonts w:hint="eastAsia"/>
                <w:lang w:eastAsia="zh-CN"/>
              </w:rPr>
              <w:t>四个</w:t>
            </w:r>
            <w:r>
              <w:t>季度发放</w:t>
            </w:r>
          </w:p>
        </w:tc>
        <w:tc>
          <w:tcPr>
            <w:tcW w:w="2466" w:type="dxa"/>
            <w:vAlign w:val="center"/>
          </w:tcPr>
          <w:p>
            <w:pPr>
              <w:pStyle w:val="14"/>
              <w:ind w:firstLine="0" w:firstLineChars="0"/>
            </w:pPr>
            <w:r>
              <w:t>≥</w:t>
            </w:r>
            <w:r>
              <w:rPr>
                <w:rFonts w:hint="eastAsia"/>
                <w:lang w:val="en-US" w:eastAsia="zh-CN"/>
              </w:rPr>
              <w:t>100</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预算成本控制</w:t>
            </w:r>
          </w:p>
        </w:tc>
        <w:tc>
          <w:tcPr>
            <w:tcW w:w="2466" w:type="dxa"/>
            <w:vAlign w:val="center"/>
          </w:tcPr>
          <w:p>
            <w:pPr>
              <w:pStyle w:val="14"/>
              <w:ind w:firstLine="0" w:firstLineChars="0"/>
            </w:pPr>
            <w:r>
              <w:rPr>
                <w:rFonts w:hint="eastAsia"/>
                <w:lang w:val="en-US" w:eastAsia="zh-CN"/>
              </w:rPr>
              <w:t>控制年度成本经费</w:t>
            </w:r>
          </w:p>
        </w:tc>
        <w:tc>
          <w:tcPr>
            <w:tcW w:w="2466" w:type="dxa"/>
            <w:vAlign w:val="center"/>
          </w:tcPr>
          <w:p>
            <w:pPr>
              <w:pStyle w:val="14"/>
              <w:ind w:firstLine="0" w:firstLineChars="0"/>
            </w:pPr>
            <w:r>
              <w:t>≤4</w:t>
            </w:r>
            <w:r>
              <w:rPr>
                <w:rFonts w:hint="eastAsia"/>
                <w:lang w:val="en-US" w:eastAsia="zh-CN"/>
              </w:rPr>
              <w:t>.1</w:t>
            </w:r>
            <w:r>
              <w:t>万元</w:t>
            </w:r>
          </w:p>
        </w:tc>
        <w:tc>
          <w:tcPr>
            <w:tcW w:w="2466" w:type="dxa"/>
            <w:vAlign w:val="center"/>
          </w:tcPr>
          <w:p>
            <w:pPr>
              <w:ind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2023年年初预算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村民幸福指数提升率</w:t>
            </w:r>
          </w:p>
        </w:tc>
        <w:tc>
          <w:tcPr>
            <w:tcW w:w="2466" w:type="dxa"/>
            <w:vAlign w:val="center"/>
          </w:tcPr>
          <w:p>
            <w:pPr>
              <w:pStyle w:val="14"/>
              <w:ind w:firstLine="0" w:firstLineChars="0"/>
              <w:rPr>
                <w:rFonts w:hint="eastAsia" w:eastAsia="方正书宋_GBK"/>
                <w:lang w:eastAsia="zh-CN"/>
              </w:rPr>
            </w:pPr>
            <w:r>
              <w:t>村民幸福指数提升率</w:t>
            </w:r>
            <w:r>
              <w:rPr>
                <w:rFonts w:hint="eastAsia"/>
                <w:lang w:eastAsia="zh-CN"/>
              </w:rPr>
              <w:t>上年村民幸福指数作对比</w:t>
            </w:r>
          </w:p>
        </w:tc>
        <w:tc>
          <w:tcPr>
            <w:tcW w:w="2466" w:type="dxa"/>
            <w:vAlign w:val="center"/>
          </w:tcPr>
          <w:p>
            <w:pPr>
              <w:pStyle w:val="14"/>
              <w:ind w:firstLine="0" w:firstLineChars="0"/>
            </w:pPr>
            <w:r>
              <w:t>≥</w:t>
            </w:r>
            <w:r>
              <w:rPr>
                <w:rFonts w:hint="eastAsia"/>
                <w:lang w:val="en-US" w:eastAsia="zh-CN"/>
              </w:rPr>
              <w:t>15</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1.保障2</w:t>
            </w:r>
            <w:r>
              <w:rPr>
                <w:rFonts w:hint="eastAsia"/>
                <w:lang w:val="en-US" w:eastAsia="zh-CN"/>
              </w:rPr>
              <w:t>3</w:t>
            </w:r>
            <w:r>
              <w:t>个行政村服务站正常运转2、经费及时拨付率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补贴金额</w:t>
            </w:r>
          </w:p>
        </w:tc>
        <w:tc>
          <w:tcPr>
            <w:tcW w:w="2835" w:type="dxa"/>
            <w:vAlign w:val="center"/>
          </w:tcPr>
          <w:p>
            <w:pPr>
              <w:pStyle w:val="14"/>
              <w:ind w:firstLine="0" w:firstLineChars="0"/>
            </w:pPr>
            <w:r>
              <w:rPr>
                <w:rFonts w:hint="eastAsia"/>
                <w:lang w:val="en-US" w:eastAsia="zh-CN"/>
              </w:rPr>
              <w:t>年度补贴金额</w:t>
            </w:r>
          </w:p>
        </w:tc>
        <w:tc>
          <w:tcPr>
            <w:tcW w:w="2551" w:type="dxa"/>
            <w:vAlign w:val="center"/>
          </w:tcPr>
          <w:p>
            <w:pPr>
              <w:pStyle w:val="14"/>
              <w:ind w:firstLine="0" w:firstLineChars="0"/>
              <w:rPr>
                <w:rFonts w:hint="default" w:eastAsia="方正书宋_GBK"/>
                <w:lang w:val="en-US" w:eastAsia="zh-CN"/>
              </w:rPr>
            </w:pPr>
            <w:r>
              <w:rPr>
                <w:rFonts w:hint="eastAsia"/>
                <w:lang w:eastAsia="zh-CN"/>
              </w:rPr>
              <w:t>每个村不低于</w:t>
            </w:r>
            <w:r>
              <w:rPr>
                <w:rFonts w:hint="eastAsia"/>
                <w:lang w:val="en-US" w:eastAsia="zh-CN"/>
              </w:rP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合格率</w:t>
            </w:r>
          </w:p>
        </w:tc>
        <w:tc>
          <w:tcPr>
            <w:tcW w:w="2835" w:type="dxa"/>
            <w:vAlign w:val="center"/>
          </w:tcPr>
          <w:p>
            <w:pPr>
              <w:pStyle w:val="14"/>
              <w:ind w:firstLine="0" w:firstLineChars="0"/>
              <w:rPr>
                <w:rFonts w:hint="eastAsia" w:eastAsia="方正书宋_GBK"/>
                <w:lang w:eastAsia="zh-CN"/>
              </w:rPr>
            </w:pPr>
            <w:r>
              <w:t>事项办理合格率</w:t>
            </w:r>
            <w:r>
              <w:rPr>
                <w:rFonts w:hint="eastAsia"/>
                <w:lang w:eastAsia="zh-CN"/>
              </w:rPr>
              <w:t>占全年事项办理合格比例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完成时间</w:t>
            </w:r>
          </w:p>
        </w:tc>
        <w:tc>
          <w:tcPr>
            <w:tcW w:w="2835" w:type="dxa"/>
            <w:vAlign w:val="center"/>
          </w:tcPr>
          <w:p>
            <w:pPr>
              <w:pStyle w:val="14"/>
              <w:ind w:firstLine="0" w:firstLineChars="0"/>
            </w:pPr>
            <w:r>
              <w:t>按时完成的年度工作量与年度工作计划的比例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≤1</w:t>
            </w:r>
            <w:r>
              <w:rPr>
                <w:rFonts w:hint="eastAsia"/>
                <w:lang w:val="en-US" w:eastAsia="zh-CN"/>
              </w:rPr>
              <w:t>1</w:t>
            </w:r>
            <w: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村民幸福指数提升率</w:t>
            </w:r>
          </w:p>
        </w:tc>
        <w:tc>
          <w:tcPr>
            <w:tcW w:w="2835" w:type="dxa"/>
            <w:vAlign w:val="center"/>
          </w:tcPr>
          <w:p>
            <w:pPr>
              <w:pStyle w:val="14"/>
              <w:ind w:firstLine="0" w:firstLineChars="0"/>
            </w:pPr>
            <w:r>
              <w:t>村民幸福指数提升率</w:t>
            </w:r>
            <w:r>
              <w:rPr>
                <w:rFonts w:hint="eastAsia"/>
                <w:lang w:eastAsia="zh-CN"/>
              </w:rPr>
              <w:t>上年村民幸福指数作对比</w:t>
            </w:r>
          </w:p>
        </w:tc>
        <w:tc>
          <w:tcPr>
            <w:tcW w:w="2551" w:type="dxa"/>
            <w:vAlign w:val="center"/>
          </w:tcPr>
          <w:p>
            <w:pPr>
              <w:pStyle w:val="14"/>
              <w:ind w:firstLine="0" w:firstLineChars="0"/>
            </w:pPr>
            <w:r>
              <w:t>≥10%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1、离任村干部补贴按时按质发放2、离任村干部补贴发放覆盖全面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rPr>
                <w:rFonts w:hint="eastAsia"/>
                <w:lang w:val="en-US" w:eastAsia="zh-CN"/>
              </w:rPr>
              <w:t>乡镇</w:t>
            </w:r>
            <w:r>
              <w:t>补助人员数量</w:t>
            </w:r>
          </w:p>
        </w:tc>
        <w:tc>
          <w:tcPr>
            <w:tcW w:w="2551" w:type="dxa"/>
            <w:vAlign w:val="center"/>
          </w:tcPr>
          <w:p>
            <w:pPr>
              <w:pStyle w:val="14"/>
              <w:ind w:firstLine="0" w:firstLineChars="0"/>
            </w:pPr>
            <w:r>
              <w:rPr>
                <w:rFonts w:hint="eastAsia"/>
                <w:lang w:val="en-US" w:eastAsia="zh-CN"/>
              </w:rPr>
              <w:t>39</w:t>
            </w:r>
            <w:r>
              <w:t>人</w:t>
            </w:r>
          </w:p>
        </w:tc>
        <w:tc>
          <w:tcPr>
            <w:tcW w:w="2268" w:type="dxa"/>
            <w:vAlign w:val="center"/>
          </w:tcPr>
          <w:p>
            <w:pPr>
              <w:pStyle w:val="14"/>
              <w:ind w:firstLine="0" w:firstLineChars="0"/>
            </w:pPr>
            <w:r>
              <w:t>组织审核档案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人员补贴发放到位率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补贴发放时间</w:t>
            </w:r>
          </w:p>
        </w:tc>
        <w:tc>
          <w:tcPr>
            <w:tcW w:w="2835" w:type="dxa"/>
            <w:vAlign w:val="center"/>
          </w:tcPr>
          <w:p>
            <w:pPr>
              <w:pStyle w:val="14"/>
              <w:ind w:firstLine="0" w:firstLineChars="0"/>
            </w:pPr>
            <w:r>
              <w:rPr>
                <w:rFonts w:hint="eastAsia"/>
                <w:lang w:val="en-US" w:eastAsia="zh-CN"/>
              </w:rPr>
              <w:t>年度补贴</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100</w:t>
            </w:r>
            <w:r>
              <w:t>%</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18.1万元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rPr>
                <w:rFonts w:hint="eastAsia" w:eastAsia="方正书宋_GBK"/>
                <w:lang w:val="en-US" w:eastAsia="zh-CN"/>
              </w:rPr>
            </w:pPr>
            <w:r>
              <w:t>保障</w:t>
            </w:r>
            <w:r>
              <w:rPr>
                <w:rFonts w:hint="eastAsia"/>
                <w:lang w:val="en-US" w:eastAsia="zh-CN"/>
              </w:rPr>
              <w:t>率</w:t>
            </w:r>
          </w:p>
        </w:tc>
        <w:tc>
          <w:tcPr>
            <w:tcW w:w="2835" w:type="dxa"/>
            <w:vAlign w:val="center"/>
          </w:tcPr>
          <w:p>
            <w:pPr>
              <w:pStyle w:val="14"/>
              <w:ind w:firstLine="0" w:firstLineChars="0"/>
            </w:pPr>
            <w:r>
              <w:t>保障离任干部利益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1、村干部补贴拨付及时率2、保证在职村干部待遇发放到位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村干部工资发放人数</w:t>
            </w:r>
          </w:p>
        </w:tc>
        <w:tc>
          <w:tcPr>
            <w:tcW w:w="2835" w:type="dxa"/>
            <w:vAlign w:val="center"/>
          </w:tcPr>
          <w:p>
            <w:pPr>
              <w:pStyle w:val="14"/>
              <w:ind w:firstLine="0" w:firstLineChars="0"/>
            </w:pPr>
            <w:r>
              <w:t>村干部工资发放人数</w:t>
            </w:r>
          </w:p>
        </w:tc>
        <w:tc>
          <w:tcPr>
            <w:tcW w:w="2551" w:type="dxa"/>
            <w:vAlign w:val="center"/>
          </w:tcPr>
          <w:p>
            <w:pPr>
              <w:pStyle w:val="14"/>
              <w:ind w:firstLine="0" w:firstLineChars="0"/>
            </w:pPr>
            <w:r>
              <w:t>10</w:t>
            </w:r>
            <w:r>
              <w:rPr>
                <w:rFonts w:hint="eastAsia"/>
                <w:lang w:val="en-US" w:eastAsia="zh-CN"/>
              </w:rPr>
              <w:t>3</w:t>
            </w:r>
            <w:r>
              <w:t>人</w:t>
            </w:r>
          </w:p>
        </w:tc>
        <w:tc>
          <w:tcPr>
            <w:tcW w:w="2268" w:type="dxa"/>
            <w:vAlign w:val="center"/>
          </w:tcPr>
          <w:p>
            <w:pPr>
              <w:pStyle w:val="14"/>
              <w:ind w:firstLine="0" w:firstLineChars="0"/>
            </w:pPr>
            <w:r>
              <w:t>行政村核定职位数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人均工资发放到位率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拨付时间</w:t>
            </w:r>
          </w:p>
        </w:tc>
        <w:tc>
          <w:tcPr>
            <w:tcW w:w="2835" w:type="dxa"/>
            <w:vAlign w:val="center"/>
          </w:tcPr>
          <w:p>
            <w:pPr>
              <w:pStyle w:val="14"/>
              <w:ind w:firstLine="0" w:firstLineChars="0"/>
            </w:pPr>
            <w:r>
              <w:t>基本工资月末拨付，绩效工资季度拨付</w:t>
            </w:r>
          </w:p>
        </w:tc>
        <w:tc>
          <w:tcPr>
            <w:tcW w:w="2551" w:type="dxa"/>
            <w:vAlign w:val="center"/>
          </w:tcPr>
          <w:p>
            <w:pPr>
              <w:pStyle w:val="14"/>
              <w:ind w:firstLine="0" w:firstLineChars="0"/>
            </w:pPr>
            <w:r>
              <w:t>≥</w:t>
            </w:r>
            <w:r>
              <w:rPr>
                <w:rFonts w:hint="eastAsia"/>
                <w:lang w:val="en-US" w:eastAsia="zh-CN"/>
              </w:rPr>
              <w:t>100</w:t>
            </w:r>
            <w:r>
              <w:t>%</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2</w:t>
            </w:r>
            <w:r>
              <w:rPr>
                <w:rFonts w:hint="eastAsia"/>
                <w:lang w:val="en-US" w:eastAsia="zh-CN"/>
              </w:rPr>
              <w:t>39.5</w:t>
            </w:r>
            <w:r>
              <w:t>万元</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绩效补贴按季度考核名次拨付</w:t>
            </w:r>
          </w:p>
        </w:tc>
        <w:tc>
          <w:tcPr>
            <w:tcW w:w="2835" w:type="dxa"/>
            <w:vAlign w:val="center"/>
          </w:tcPr>
          <w:p>
            <w:pPr>
              <w:pStyle w:val="14"/>
              <w:ind w:firstLine="0" w:firstLineChars="0"/>
            </w:pPr>
            <w:r>
              <w:t>绩效补贴按季度考核名次拨付</w:t>
            </w:r>
          </w:p>
        </w:tc>
        <w:tc>
          <w:tcPr>
            <w:tcW w:w="2551" w:type="dxa"/>
            <w:vAlign w:val="center"/>
          </w:tcPr>
          <w:p>
            <w:pPr>
              <w:pStyle w:val="14"/>
              <w:ind w:firstLine="0" w:firstLineChars="0"/>
            </w:pPr>
            <w:r>
              <w:t>后三名扣除绩效，前三名按比例增加绩效</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1、年末环境质量指标改善明显2、发现环保隐患处置及时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治理村数量</w:t>
            </w:r>
          </w:p>
        </w:tc>
        <w:tc>
          <w:tcPr>
            <w:tcW w:w="2835" w:type="dxa"/>
            <w:vAlign w:val="center"/>
          </w:tcPr>
          <w:p>
            <w:pPr>
              <w:pStyle w:val="14"/>
              <w:ind w:firstLine="0" w:firstLineChars="0"/>
            </w:pPr>
            <w:r>
              <w:t>治理村数量</w:t>
            </w:r>
          </w:p>
        </w:tc>
        <w:tc>
          <w:tcPr>
            <w:tcW w:w="2551" w:type="dxa"/>
            <w:vAlign w:val="center"/>
          </w:tcPr>
          <w:p>
            <w:pPr>
              <w:pStyle w:val="14"/>
              <w:ind w:firstLine="0" w:firstLineChars="0"/>
            </w:pPr>
            <w:r>
              <w:rPr>
                <w:rFonts w:hint="eastAsia"/>
                <w:lang w:val="en-US" w:eastAsia="zh-CN"/>
              </w:rPr>
              <w:t>23</w:t>
            </w:r>
            <w:r>
              <w:t>行政村</w:t>
            </w:r>
          </w:p>
        </w:tc>
        <w:tc>
          <w:tcPr>
            <w:tcW w:w="2268" w:type="dxa"/>
            <w:vAlign w:val="center"/>
          </w:tcPr>
          <w:p>
            <w:pPr>
              <w:pStyle w:val="14"/>
              <w:ind w:firstLine="0" w:firstLineChars="0"/>
              <w:rPr>
                <w:rFonts w:hint="eastAsia" w:eastAsia="方正书宋_GBK"/>
                <w:lang w:eastAsia="zh-CN"/>
              </w:rPr>
            </w:pPr>
            <w:r>
              <w:rPr>
                <w:rFonts w:hint="eastAsia"/>
                <w:lang w:eastAsia="zh-CN"/>
              </w:rPr>
              <w:t>行政村数量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宣传到位率</w:t>
            </w:r>
          </w:p>
        </w:tc>
        <w:tc>
          <w:tcPr>
            <w:tcW w:w="2835" w:type="dxa"/>
            <w:vAlign w:val="center"/>
          </w:tcPr>
          <w:p>
            <w:pPr>
              <w:pStyle w:val="14"/>
              <w:ind w:firstLine="0" w:firstLineChars="0"/>
              <w:rPr>
                <w:rFonts w:hint="eastAsia" w:eastAsia="方正书宋_GBK"/>
                <w:lang w:eastAsia="zh-CN"/>
              </w:rPr>
            </w:pPr>
            <w:r>
              <w:t>宣传到位率</w:t>
            </w:r>
            <w:r>
              <w:rPr>
                <w:rFonts w:hint="eastAsia"/>
                <w:lang w:eastAsia="zh-CN"/>
              </w:rPr>
              <w:t>占全年宣传到位比例</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处置及时率</w:t>
            </w:r>
          </w:p>
        </w:tc>
        <w:tc>
          <w:tcPr>
            <w:tcW w:w="2835" w:type="dxa"/>
            <w:vAlign w:val="center"/>
          </w:tcPr>
          <w:p>
            <w:pPr>
              <w:pStyle w:val="14"/>
              <w:ind w:firstLine="0" w:firstLineChars="0"/>
            </w:pPr>
            <w:r>
              <w:t>发现环境问题及时处置</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t>成本</w:t>
            </w:r>
            <w:r>
              <w:rPr>
                <w:rFonts w:hint="eastAsia"/>
                <w:lang w:eastAsia="zh-CN"/>
              </w:rPr>
              <w:t>合理</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5900</w:t>
            </w:r>
            <w:r>
              <w:t>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环境质量改善率</w:t>
            </w:r>
          </w:p>
        </w:tc>
        <w:tc>
          <w:tcPr>
            <w:tcW w:w="2835" w:type="dxa"/>
            <w:vAlign w:val="center"/>
          </w:tcPr>
          <w:p>
            <w:pPr>
              <w:pStyle w:val="14"/>
              <w:ind w:firstLine="0" w:firstLineChars="0"/>
              <w:rPr>
                <w:rFonts w:hint="eastAsia" w:eastAsia="方正书宋_GBK"/>
                <w:lang w:eastAsia="zh-CN"/>
              </w:rPr>
            </w:pPr>
            <w:r>
              <w:t>环境质量改善</w:t>
            </w:r>
            <w:r>
              <w:rPr>
                <w:rFonts w:hint="eastAsia"/>
                <w:lang w:eastAsia="zh-CN"/>
              </w:rPr>
              <w:t>跟上年环境质量对比</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eastAsia" w:eastAsia="方正书宋_GBK"/>
                <w:lang w:eastAsia="zh-CN"/>
              </w:rPr>
            </w:pPr>
            <w:r>
              <w:rPr>
                <w:rFonts w:hint="eastAsia"/>
                <w:lang w:eastAsia="zh-CN"/>
              </w:rPr>
              <w:t>跟上年数据对比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1、加强镇域内企业监管2、宣传保护环境知识全覆盖3、加强巡查力度，杜绝破坏环境案件发生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培训企业数</w:t>
            </w:r>
          </w:p>
        </w:tc>
        <w:tc>
          <w:tcPr>
            <w:tcW w:w="2835" w:type="dxa"/>
            <w:vAlign w:val="center"/>
          </w:tcPr>
          <w:p>
            <w:pPr>
              <w:pStyle w:val="14"/>
              <w:ind w:firstLine="0" w:firstLineChars="0"/>
              <w:rPr>
                <w:rFonts w:hint="eastAsia" w:eastAsia="方正书宋_GBK"/>
                <w:lang w:eastAsia="zh-CN"/>
              </w:rPr>
            </w:pPr>
            <w:r>
              <w:t>培训企业数</w:t>
            </w:r>
            <w:r>
              <w:rPr>
                <w:rFonts w:hint="eastAsia"/>
                <w:lang w:eastAsia="zh-CN"/>
              </w:rPr>
              <w:t>占全部企业数比例</w:t>
            </w:r>
          </w:p>
        </w:tc>
        <w:tc>
          <w:tcPr>
            <w:tcW w:w="2551" w:type="dxa"/>
            <w:vAlign w:val="center"/>
          </w:tcPr>
          <w:p>
            <w:pPr>
              <w:pStyle w:val="14"/>
              <w:ind w:firstLine="0" w:firstLineChars="0"/>
            </w:pPr>
            <w:r>
              <w:t>≥</w:t>
            </w:r>
            <w:r>
              <w:rPr>
                <w:rFonts w:hint="eastAsia"/>
                <w:lang w:val="en-US" w:eastAsia="zh-CN"/>
              </w:rPr>
              <w:t>35</w:t>
            </w:r>
            <w:r>
              <w:t>家</w:t>
            </w:r>
          </w:p>
        </w:tc>
        <w:tc>
          <w:tcPr>
            <w:tcW w:w="2268" w:type="dxa"/>
            <w:vAlign w:val="center"/>
          </w:tcPr>
          <w:p>
            <w:pPr>
              <w:pStyle w:val="14"/>
              <w:ind w:firstLine="0" w:firstLineChars="0"/>
              <w:rPr>
                <w:rFonts w:hint="eastAsia" w:eastAsia="方正书宋_GBK"/>
                <w:lang w:eastAsia="zh-CN"/>
              </w:rPr>
            </w:pPr>
            <w:r>
              <w:rPr>
                <w:rFonts w:hint="eastAsia"/>
                <w:lang w:eastAsia="zh-CN"/>
              </w:rPr>
              <w:t>乡镇企业数量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提升率</w:t>
            </w:r>
          </w:p>
        </w:tc>
        <w:tc>
          <w:tcPr>
            <w:tcW w:w="2835" w:type="dxa"/>
            <w:vAlign w:val="center"/>
          </w:tcPr>
          <w:p>
            <w:pPr>
              <w:pStyle w:val="14"/>
              <w:ind w:firstLine="0" w:firstLineChars="0"/>
              <w:rPr>
                <w:rFonts w:hint="eastAsia" w:eastAsia="方正书宋_GBK"/>
                <w:lang w:eastAsia="zh-CN"/>
              </w:rPr>
            </w:pPr>
            <w:r>
              <w:t>环保指数</w:t>
            </w:r>
            <w:r>
              <w:rPr>
                <w:rFonts w:hint="eastAsia"/>
                <w:lang w:eastAsia="zh-CN"/>
              </w:rPr>
              <w:t>跟去年环保指数对比</w:t>
            </w:r>
            <w:r>
              <w:t>提升</w:t>
            </w:r>
            <w:r>
              <w:rPr>
                <w:rFonts w:hint="eastAsia"/>
                <w:lang w:eastAsia="zh-CN"/>
              </w:rPr>
              <w:t>率</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跟上年数值对比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及时率</w:t>
            </w:r>
          </w:p>
        </w:tc>
        <w:tc>
          <w:tcPr>
            <w:tcW w:w="2835" w:type="dxa"/>
            <w:vAlign w:val="center"/>
          </w:tcPr>
          <w:p>
            <w:pPr>
              <w:pStyle w:val="14"/>
              <w:ind w:firstLine="0" w:firstLineChars="0"/>
            </w:pPr>
            <w:r>
              <w:t>处理问题及时率</w:t>
            </w:r>
          </w:p>
        </w:tc>
        <w:tc>
          <w:tcPr>
            <w:tcW w:w="2551" w:type="dxa"/>
            <w:vAlign w:val="center"/>
          </w:tcPr>
          <w:p>
            <w:pPr>
              <w:pStyle w:val="14"/>
              <w:ind w:firstLine="0" w:firstLineChars="0"/>
            </w:pPr>
            <w:r>
              <w:t>≤2小时</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预算成本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≤5万</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环保问题投诉率</w:t>
            </w:r>
          </w:p>
        </w:tc>
        <w:tc>
          <w:tcPr>
            <w:tcW w:w="2835" w:type="dxa"/>
            <w:vAlign w:val="center"/>
          </w:tcPr>
          <w:p>
            <w:pPr>
              <w:pStyle w:val="14"/>
              <w:ind w:firstLine="0" w:firstLineChars="0"/>
              <w:rPr>
                <w:rFonts w:hint="eastAsia" w:eastAsia="方正书宋_GBK"/>
                <w:lang w:eastAsia="zh-CN"/>
              </w:rPr>
            </w:pPr>
            <w:r>
              <w:t>环保问题投诉</w:t>
            </w:r>
            <w:r>
              <w:rPr>
                <w:rFonts w:hint="eastAsia"/>
                <w:lang w:eastAsia="zh-CN"/>
              </w:rPr>
              <w:t>占全年环保问题投诉比例</w:t>
            </w:r>
          </w:p>
        </w:tc>
        <w:tc>
          <w:tcPr>
            <w:tcW w:w="2551" w:type="dxa"/>
            <w:vAlign w:val="center"/>
          </w:tcPr>
          <w:p>
            <w:pPr>
              <w:pStyle w:val="14"/>
              <w:ind w:firstLine="0" w:firstLineChars="0"/>
            </w:pPr>
            <w:r>
              <w:t>≤5起</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1.、对镇域内主要街道定点湿扫、洒水、提升环境质量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主要街道年洒水天数</w:t>
            </w:r>
          </w:p>
        </w:tc>
        <w:tc>
          <w:tcPr>
            <w:tcW w:w="2835" w:type="dxa"/>
            <w:vAlign w:val="center"/>
          </w:tcPr>
          <w:p>
            <w:pPr>
              <w:pStyle w:val="14"/>
              <w:ind w:firstLine="0" w:firstLineChars="0"/>
              <w:rPr>
                <w:rFonts w:hint="eastAsia" w:eastAsia="方正书宋_GBK"/>
                <w:lang w:eastAsia="zh-CN"/>
              </w:rPr>
            </w:pPr>
            <w:r>
              <w:rPr>
                <w:rFonts w:hint="eastAsia"/>
                <w:lang w:eastAsia="zh-CN"/>
              </w:rPr>
              <w:t>反映</w:t>
            </w:r>
            <w:r>
              <w:t>主要街道年洒水天数</w:t>
            </w:r>
            <w:r>
              <w:rPr>
                <w:rFonts w:hint="eastAsia"/>
                <w:lang w:eastAsia="zh-CN"/>
              </w:rPr>
              <w:t>占全年主要街道洒水天数比例</w:t>
            </w:r>
          </w:p>
        </w:tc>
        <w:tc>
          <w:tcPr>
            <w:tcW w:w="2551" w:type="dxa"/>
            <w:vAlign w:val="center"/>
          </w:tcPr>
          <w:p>
            <w:pPr>
              <w:pStyle w:val="14"/>
              <w:ind w:firstLine="0" w:firstLineChars="0"/>
            </w:pPr>
            <w:r>
              <w:t>≥200天</w:t>
            </w:r>
          </w:p>
        </w:tc>
        <w:tc>
          <w:tcPr>
            <w:tcW w:w="2268"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主要街道每天洒水次数</w:t>
            </w:r>
          </w:p>
        </w:tc>
        <w:tc>
          <w:tcPr>
            <w:tcW w:w="2835" w:type="dxa"/>
            <w:vAlign w:val="center"/>
          </w:tcPr>
          <w:p>
            <w:pPr>
              <w:pStyle w:val="14"/>
              <w:ind w:firstLine="0" w:firstLineChars="0"/>
              <w:rPr>
                <w:rFonts w:hint="eastAsia" w:eastAsia="方正书宋_GBK"/>
                <w:lang w:eastAsia="zh-CN"/>
              </w:rPr>
            </w:pPr>
            <w:r>
              <w:rPr>
                <w:rFonts w:hint="eastAsia"/>
                <w:lang w:eastAsia="zh-CN"/>
              </w:rPr>
              <w:t>反映</w:t>
            </w:r>
            <w:r>
              <w:t>主要街道每天洒水次数</w:t>
            </w:r>
            <w:r>
              <w:rPr>
                <w:rFonts w:hint="eastAsia"/>
                <w:lang w:eastAsia="zh-CN"/>
              </w:rPr>
              <w:t>占全天主要街道每天洒水比例</w:t>
            </w:r>
          </w:p>
        </w:tc>
        <w:tc>
          <w:tcPr>
            <w:tcW w:w="2551" w:type="dxa"/>
            <w:vAlign w:val="center"/>
          </w:tcPr>
          <w:p>
            <w:pPr>
              <w:pStyle w:val="14"/>
              <w:ind w:firstLine="0" w:firstLineChars="0"/>
            </w:pPr>
            <w:r>
              <w:t>≥2次</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日清洗时间</w:t>
            </w:r>
          </w:p>
        </w:tc>
        <w:tc>
          <w:tcPr>
            <w:tcW w:w="2835" w:type="dxa"/>
            <w:vAlign w:val="center"/>
          </w:tcPr>
          <w:p>
            <w:pPr>
              <w:pStyle w:val="14"/>
              <w:ind w:firstLine="0" w:firstLineChars="0"/>
              <w:rPr>
                <w:rFonts w:hint="eastAsia" w:eastAsia="方正书宋_GBK"/>
                <w:lang w:eastAsia="zh-CN"/>
              </w:rPr>
            </w:pPr>
            <w:r>
              <w:rPr>
                <w:rFonts w:hint="eastAsia"/>
                <w:lang w:eastAsia="zh-CN"/>
              </w:rPr>
              <w:t>反映</w:t>
            </w:r>
            <w:r>
              <w:t>日清洗时间</w:t>
            </w:r>
            <w:r>
              <w:rPr>
                <w:rFonts w:hint="eastAsia"/>
                <w:lang w:eastAsia="zh-CN"/>
              </w:rPr>
              <w:t>时什么时候</w:t>
            </w:r>
          </w:p>
        </w:tc>
        <w:tc>
          <w:tcPr>
            <w:tcW w:w="2551" w:type="dxa"/>
            <w:vAlign w:val="center"/>
          </w:tcPr>
          <w:p>
            <w:pPr>
              <w:pStyle w:val="14"/>
              <w:ind w:firstLine="0" w:firstLineChars="0"/>
            </w:pPr>
            <w:r>
              <w:t>早8点前，午2点前</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清洗成本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≤3万元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环境治理提升率</w:t>
            </w:r>
          </w:p>
        </w:tc>
        <w:tc>
          <w:tcPr>
            <w:tcW w:w="2835" w:type="dxa"/>
            <w:vAlign w:val="center"/>
          </w:tcPr>
          <w:p>
            <w:pPr>
              <w:pStyle w:val="14"/>
              <w:ind w:firstLine="0" w:firstLineChars="0"/>
            </w:pPr>
            <w:r>
              <w:t>较去年环境治理提升率</w:t>
            </w:r>
          </w:p>
        </w:tc>
        <w:tc>
          <w:tcPr>
            <w:tcW w:w="2551" w:type="dxa"/>
            <w:vAlign w:val="center"/>
          </w:tcPr>
          <w:p>
            <w:pPr>
              <w:pStyle w:val="14"/>
              <w:ind w:firstLine="0" w:firstLineChars="0"/>
            </w:pPr>
            <w:r>
              <w:t>≥10%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1.保证完成年度征兵任务2、组织基层武装力量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年度征兵数量</w:t>
            </w:r>
          </w:p>
        </w:tc>
        <w:tc>
          <w:tcPr>
            <w:tcW w:w="2835" w:type="dxa"/>
            <w:vAlign w:val="center"/>
          </w:tcPr>
          <w:p>
            <w:pPr>
              <w:pStyle w:val="14"/>
              <w:ind w:firstLine="0" w:firstLineChars="0"/>
            </w:pPr>
            <w:r>
              <w:rPr>
                <w:rFonts w:hint="eastAsia"/>
                <w:lang w:val="en-US" w:eastAsia="zh-CN"/>
              </w:rPr>
              <w:t>反映</w:t>
            </w:r>
            <w:r>
              <w:t>年度征兵数量</w:t>
            </w:r>
          </w:p>
        </w:tc>
        <w:tc>
          <w:tcPr>
            <w:tcW w:w="2551" w:type="dxa"/>
            <w:vAlign w:val="center"/>
          </w:tcPr>
          <w:p>
            <w:pPr>
              <w:pStyle w:val="14"/>
              <w:ind w:firstLine="0" w:firstLineChars="0"/>
            </w:pPr>
            <w:r>
              <w:t>≥</w:t>
            </w:r>
            <w:r>
              <w:rPr>
                <w:rFonts w:hint="eastAsia"/>
                <w:lang w:val="en-US" w:eastAsia="zh-CN"/>
              </w:rPr>
              <w:t>12</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大学生兵数量</w:t>
            </w:r>
          </w:p>
        </w:tc>
        <w:tc>
          <w:tcPr>
            <w:tcW w:w="2835" w:type="dxa"/>
            <w:vAlign w:val="center"/>
          </w:tcPr>
          <w:p>
            <w:pPr>
              <w:pStyle w:val="14"/>
              <w:ind w:firstLine="0" w:firstLineChars="0"/>
            </w:pPr>
            <w:r>
              <w:rPr>
                <w:rFonts w:hint="eastAsia"/>
                <w:lang w:val="en-US" w:eastAsia="zh-CN"/>
              </w:rPr>
              <w:t>反映年度</w:t>
            </w:r>
            <w:r>
              <w:t>大学生兵数量</w:t>
            </w:r>
          </w:p>
        </w:tc>
        <w:tc>
          <w:tcPr>
            <w:tcW w:w="2551" w:type="dxa"/>
            <w:vAlign w:val="center"/>
          </w:tcPr>
          <w:p>
            <w:pPr>
              <w:pStyle w:val="14"/>
              <w:ind w:firstLine="0" w:firstLineChars="0"/>
            </w:pPr>
            <w:r>
              <w:t>≥</w:t>
            </w:r>
            <w:r>
              <w:rPr>
                <w:rFonts w:hint="eastAsia"/>
                <w:lang w:val="en-US" w:eastAsia="zh-CN"/>
              </w:rPr>
              <w:t>6</w:t>
            </w:r>
            <w:r>
              <w:t>人</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基干民兵培训次数</w:t>
            </w:r>
          </w:p>
        </w:tc>
        <w:tc>
          <w:tcPr>
            <w:tcW w:w="2835" w:type="dxa"/>
            <w:vAlign w:val="center"/>
          </w:tcPr>
          <w:p>
            <w:pPr>
              <w:pStyle w:val="14"/>
              <w:ind w:firstLine="0" w:firstLineChars="0"/>
              <w:rPr>
                <w:rFonts w:hint="eastAsia" w:eastAsia="方正书宋_GBK"/>
                <w:lang w:eastAsia="zh-CN"/>
              </w:rPr>
            </w:pPr>
            <w:r>
              <w:t>组织基干民兵培训次数</w:t>
            </w:r>
            <w:r>
              <w:rPr>
                <w:rFonts w:hint="eastAsia"/>
                <w:lang w:eastAsia="zh-CN"/>
              </w:rPr>
              <w:t>占全年基干民兵培训次数比例</w:t>
            </w:r>
          </w:p>
        </w:tc>
        <w:tc>
          <w:tcPr>
            <w:tcW w:w="2551" w:type="dxa"/>
            <w:vAlign w:val="center"/>
          </w:tcPr>
          <w:p>
            <w:pPr>
              <w:pStyle w:val="14"/>
              <w:ind w:firstLine="0" w:firstLineChars="0"/>
            </w:pPr>
            <w:r>
              <w:t>≥1次</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rPr>
                <w:rFonts w:hint="eastAsia"/>
                <w:lang w:eastAsia="zh-CN"/>
              </w:rPr>
              <w:t>预算</w:t>
            </w: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5.3</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受补助人群生活水平提高程度</w:t>
            </w:r>
          </w:p>
        </w:tc>
        <w:tc>
          <w:tcPr>
            <w:tcW w:w="2835"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uk-UA" w:bidi="ar-SA"/>
              </w:rPr>
              <w:t>受补助人群生活水平提高程度</w:t>
            </w:r>
            <w:r>
              <w:rPr>
                <w:rFonts w:hint="eastAsia" w:ascii="方正书宋_GBK" w:hAnsi="方正书宋_GBK" w:eastAsia="方正书宋_GBK" w:cs="方正书宋_GBK"/>
                <w:sz w:val="21"/>
                <w:szCs w:val="24"/>
                <w:lang w:val="en-US" w:eastAsia="zh-CN" w:bidi="ar-SA"/>
              </w:rPr>
              <w:t>较上年生活水平提高比例</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12%</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12、冀财农[2021]158号/2022年农村公益事业建设项目工作经费绩效目标表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1.安排年初预算</w:t>
            </w:r>
          </w:p>
          <w:p>
            <w:pPr>
              <w:pStyle w:val="14"/>
            </w:pPr>
            <w:r>
              <w:t>2.监管资金使用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pPr>
            <w:r>
              <w:t>一级指标</w:t>
            </w:r>
          </w:p>
        </w:tc>
        <w:tc>
          <w:tcPr>
            <w:tcW w:w="2466" w:type="dxa"/>
            <w:vAlign w:val="center"/>
          </w:tcPr>
          <w:p>
            <w:pPr>
              <w:pStyle w:val="12"/>
              <w:ind w:firstLine="0" w:firstLineChars="0"/>
            </w:pPr>
            <w:r>
              <w:t>二级指标</w:t>
            </w:r>
          </w:p>
        </w:tc>
        <w:tc>
          <w:tcPr>
            <w:tcW w:w="2466" w:type="dxa"/>
            <w:vAlign w:val="center"/>
          </w:tcPr>
          <w:p>
            <w:pPr>
              <w:pStyle w:val="12"/>
              <w:ind w:firstLine="0" w:firstLineChars="0"/>
            </w:pPr>
            <w:r>
              <w:t>三级指标</w:t>
            </w:r>
          </w:p>
        </w:tc>
        <w:tc>
          <w:tcPr>
            <w:tcW w:w="2466" w:type="dxa"/>
            <w:vAlign w:val="center"/>
          </w:tcPr>
          <w:p>
            <w:pPr>
              <w:pStyle w:val="12"/>
              <w:ind w:firstLine="0" w:firstLineChars="0"/>
            </w:pPr>
            <w:r>
              <w:t>绩效指标描述</w:t>
            </w:r>
          </w:p>
        </w:tc>
        <w:tc>
          <w:tcPr>
            <w:tcW w:w="2466" w:type="dxa"/>
            <w:vAlign w:val="center"/>
          </w:tcPr>
          <w:p>
            <w:pPr>
              <w:pStyle w:val="12"/>
              <w:ind w:firstLine="0" w:firstLineChars="0"/>
            </w:pPr>
            <w:r>
              <w:t>指标值</w:t>
            </w:r>
          </w:p>
        </w:tc>
        <w:tc>
          <w:tcPr>
            <w:tcW w:w="2466" w:type="dxa"/>
            <w:vAlign w:val="center"/>
          </w:tcPr>
          <w:p>
            <w:pPr>
              <w:pStyle w:val="12"/>
              <w:ind w:firstLine="0" w:firstLineChars="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执行公开率</w:t>
            </w:r>
          </w:p>
        </w:tc>
        <w:tc>
          <w:tcPr>
            <w:tcW w:w="2466" w:type="dxa"/>
            <w:vAlign w:val="center"/>
          </w:tcPr>
          <w:p>
            <w:pPr>
              <w:pStyle w:val="14"/>
              <w:ind w:firstLine="0" w:firstLineChars="0"/>
              <w:rPr>
                <w:rFonts w:hint="eastAsia" w:eastAsia="方正书宋_GBK"/>
                <w:lang w:eastAsia="zh-CN"/>
              </w:rPr>
            </w:pPr>
            <w:r>
              <w:t>执行公开率</w:t>
            </w:r>
            <w:r>
              <w:rPr>
                <w:rFonts w:hint="eastAsia"/>
                <w:lang w:eastAsia="zh-CN"/>
              </w:rPr>
              <w:t>占全部执行公开率比例</w:t>
            </w:r>
          </w:p>
        </w:tc>
        <w:tc>
          <w:tcPr>
            <w:tcW w:w="2466" w:type="dxa"/>
            <w:vAlign w:val="center"/>
          </w:tcPr>
          <w:p>
            <w:pPr>
              <w:pStyle w:val="14"/>
              <w:ind w:firstLine="0" w:firstLineChars="0"/>
              <w:rPr>
                <w:rFonts w:hint="eastAsia" w:eastAsia="方正书宋_GBK"/>
                <w:lang w:val="en-US"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rPr>
                <w:rFonts w:hint="eastAsia"/>
                <w:lang w:eastAsia="zh-CN"/>
              </w:rPr>
              <w:t>公益设备</w:t>
            </w:r>
            <w:r>
              <w:t>正常使用率</w:t>
            </w:r>
          </w:p>
        </w:tc>
        <w:tc>
          <w:tcPr>
            <w:tcW w:w="2466" w:type="dxa"/>
            <w:vAlign w:val="center"/>
          </w:tcPr>
          <w:p>
            <w:pPr>
              <w:pStyle w:val="14"/>
              <w:ind w:firstLine="0" w:firstLineChars="0"/>
              <w:rPr>
                <w:rFonts w:hint="eastAsia" w:eastAsia="方正书宋_GBK"/>
                <w:lang w:eastAsia="zh-CN"/>
              </w:rPr>
            </w:pPr>
            <w:r>
              <w:t>正常使用</w:t>
            </w:r>
            <w:r>
              <w:rPr>
                <w:rFonts w:hint="eastAsia"/>
                <w:lang w:eastAsia="zh-CN"/>
              </w:rPr>
              <w:t>率占全年正常使用率比例</w:t>
            </w:r>
          </w:p>
        </w:tc>
        <w:tc>
          <w:tcPr>
            <w:tcW w:w="2466" w:type="dxa"/>
            <w:vAlign w:val="center"/>
          </w:tcPr>
          <w:p>
            <w:pPr>
              <w:pStyle w:val="14"/>
              <w:ind w:firstLine="0" w:firstLineChars="0"/>
              <w:rPr>
                <w:rFonts w:hint="eastAsia" w:eastAsia="方正书宋_GBK"/>
                <w:lang w:val="en-US"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t>各项任务完成及时率</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按时完成</w:t>
            </w:r>
            <w:r>
              <w:t>任务</w:t>
            </w:r>
            <w:r>
              <w:rPr>
                <w:rFonts w:hint="eastAsia"/>
                <w:lang w:eastAsia="zh-CN"/>
              </w:rPr>
              <w:t>数占</w:t>
            </w:r>
            <w:r>
              <w:rPr>
                <w:rFonts w:hint="eastAsia"/>
                <w:lang w:val="en-US" w:eastAsia="zh-CN"/>
              </w:rPr>
              <w:t>全部任务数比例</w:t>
            </w:r>
          </w:p>
        </w:tc>
        <w:tc>
          <w:tcPr>
            <w:tcW w:w="2466" w:type="dxa"/>
            <w:vAlign w:val="center"/>
          </w:tcPr>
          <w:p>
            <w:pPr>
              <w:pStyle w:val="14"/>
              <w:ind w:firstLine="0" w:firstLineChars="0"/>
              <w:rPr>
                <w:rFonts w:hint="eastAsia" w:eastAsia="方正书宋_GBK"/>
                <w:lang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控制日常成本</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总成本不超预算</w:t>
            </w:r>
          </w:p>
        </w:tc>
        <w:tc>
          <w:tcPr>
            <w:tcW w:w="2466" w:type="dxa"/>
            <w:vAlign w:val="center"/>
          </w:tcPr>
          <w:p>
            <w:pPr>
              <w:pStyle w:val="14"/>
              <w:ind w:firstLine="0" w:firstLineChars="0"/>
              <w:rPr>
                <w:rFonts w:hint="default"/>
                <w:lang w:val="en-US"/>
              </w:rPr>
            </w:pPr>
            <w:r>
              <w:t>≤</w:t>
            </w:r>
            <w:r>
              <w:rPr>
                <w:rFonts w:hint="eastAsia"/>
                <w:lang w:val="en-US" w:eastAsia="zh-CN"/>
              </w:rPr>
              <w:t>100%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工作正常运转率</w:t>
            </w:r>
          </w:p>
        </w:tc>
        <w:tc>
          <w:tcPr>
            <w:tcW w:w="2466" w:type="dxa"/>
            <w:vAlign w:val="center"/>
          </w:tcPr>
          <w:p>
            <w:pPr>
              <w:pStyle w:val="14"/>
              <w:ind w:firstLine="0" w:firstLineChars="0"/>
            </w:pPr>
            <w:r>
              <w:t>工作正常运转</w:t>
            </w:r>
            <w:r>
              <w:rPr>
                <w:rFonts w:hint="eastAsia"/>
                <w:lang w:eastAsia="zh-CN"/>
              </w:rPr>
              <w:t>天数占全年运转天数比例</w:t>
            </w:r>
          </w:p>
        </w:tc>
        <w:tc>
          <w:tcPr>
            <w:tcW w:w="2466" w:type="dxa"/>
            <w:vAlign w:val="center"/>
          </w:tcPr>
          <w:p>
            <w:pPr>
              <w:pStyle w:val="14"/>
              <w:ind w:firstLine="0" w:firstLineChars="0"/>
              <w:rPr>
                <w:rFonts w:hint="default" w:eastAsia="方正书宋_GBK"/>
                <w:lang w:val="en-US"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rPr>
                <w:b w:val="0"/>
                <w:bCs/>
                <w:sz w:val="18"/>
                <w:szCs w:val="18"/>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完成率</w:t>
            </w:r>
          </w:p>
        </w:tc>
        <w:tc>
          <w:tcPr>
            <w:tcW w:w="2835" w:type="dxa"/>
            <w:vAlign w:val="center"/>
          </w:tcPr>
          <w:p>
            <w:pPr>
              <w:pStyle w:val="14"/>
              <w:ind w:firstLine="0" w:firstLineChars="0"/>
            </w:pPr>
            <w:r>
              <w:rPr>
                <w:rFonts w:hint="eastAsia"/>
                <w:lang w:eastAsia="zh-CN"/>
              </w:rPr>
              <w:t>工作完成占全年工作完成比例</w:t>
            </w:r>
          </w:p>
        </w:tc>
        <w:tc>
          <w:tcPr>
            <w:tcW w:w="2551" w:type="dxa"/>
            <w:vAlign w:val="center"/>
          </w:tcPr>
          <w:p>
            <w:pPr>
              <w:pStyle w:val="14"/>
              <w:ind w:firstLine="0" w:firstLineChars="0"/>
              <w:rPr>
                <w:rFonts w:hint="default"/>
                <w:lang w:val="en-US"/>
              </w:rPr>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根据批文</w:t>
            </w:r>
            <w:r>
              <w:t>直接拨付到户</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拨付及时率</w:t>
            </w:r>
          </w:p>
        </w:tc>
        <w:tc>
          <w:tcPr>
            <w:tcW w:w="2835" w:type="dxa"/>
            <w:vAlign w:val="center"/>
          </w:tcPr>
          <w:p>
            <w:pPr>
              <w:pStyle w:val="14"/>
              <w:ind w:firstLine="0" w:firstLineChars="0"/>
              <w:rPr>
                <w:rFonts w:hint="eastAsia" w:eastAsia="方正书宋_GBK"/>
                <w:lang w:val="en-US" w:eastAsia="zh-CN"/>
              </w:rPr>
            </w:pPr>
            <w:r>
              <w:rPr>
                <w:rFonts w:hint="eastAsia"/>
                <w:lang w:eastAsia="zh-CN"/>
              </w:rPr>
              <w:t>不超过</w:t>
            </w:r>
            <w:r>
              <w:t>5个工作日</w:t>
            </w:r>
            <w:r>
              <w:rPr>
                <w:rFonts w:hint="eastAsia"/>
                <w:lang w:eastAsia="zh-CN"/>
              </w:rPr>
              <w:t>拨付</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控制日常成本</w:t>
            </w:r>
          </w:p>
        </w:tc>
        <w:tc>
          <w:tcPr>
            <w:tcW w:w="2835" w:type="dxa"/>
            <w:vAlign w:val="center"/>
          </w:tcPr>
          <w:p>
            <w:pPr>
              <w:pStyle w:val="14"/>
              <w:ind w:firstLine="0" w:firstLineChars="0"/>
            </w:pPr>
            <w:r>
              <w:rPr>
                <w:rFonts w:hint="eastAsia"/>
                <w:lang w:val="en-US" w:eastAsia="zh-CN"/>
              </w:rPr>
              <w:t>总成本不超预算</w:t>
            </w:r>
          </w:p>
        </w:tc>
        <w:tc>
          <w:tcPr>
            <w:tcW w:w="2551" w:type="dxa"/>
            <w:vAlign w:val="center"/>
          </w:tcPr>
          <w:p>
            <w:pPr>
              <w:pStyle w:val="14"/>
              <w:ind w:firstLine="0" w:firstLineChars="0"/>
            </w:pPr>
            <w:r>
              <w:t>≤</w:t>
            </w:r>
            <w:r>
              <w:rPr>
                <w:rFonts w:hint="eastAsia"/>
                <w:lang w:val="en-US" w:eastAsia="zh-CN"/>
              </w:rPr>
              <w:t>7</w:t>
            </w:r>
            <w:r>
              <w:t>万元</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促进社会和谐稳定</w:t>
            </w:r>
          </w:p>
        </w:tc>
        <w:tc>
          <w:tcPr>
            <w:tcW w:w="2835" w:type="dxa"/>
            <w:vAlign w:val="center"/>
          </w:tcPr>
          <w:p>
            <w:pPr>
              <w:pStyle w:val="14"/>
              <w:ind w:firstLine="0" w:firstLineChars="0"/>
            </w:pPr>
            <w:r>
              <w:t>保障义务兵家属待遇</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14、冀财预[2022]85号/2023年革命老区项目/隆尧县莲子镇镇东闫庄村道路硬化项目</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rPr>
              <w:t>隆尧县莲子镇镇东闫庄村道路硬化项目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翻新硬化道路总面积</w:t>
            </w:r>
          </w:p>
        </w:tc>
        <w:tc>
          <w:tcPr>
            <w:tcW w:w="2835" w:type="dxa"/>
            <w:vAlign w:val="center"/>
          </w:tcPr>
          <w:p>
            <w:pPr>
              <w:pStyle w:val="14"/>
              <w:rPr>
                <w:rFonts w:hint="eastAsia" w:eastAsia="方正书宋_GBK"/>
                <w:lang w:eastAsia="zh-CN"/>
              </w:rPr>
            </w:pPr>
            <w:r>
              <w:t>翻新硬化道路总面积</w:t>
            </w:r>
            <w:r>
              <w:rPr>
                <w:rFonts w:hint="eastAsia"/>
                <w:lang w:eastAsia="zh-CN"/>
              </w:rPr>
              <w:t>占总道路面积比例</w:t>
            </w:r>
          </w:p>
        </w:tc>
        <w:tc>
          <w:tcPr>
            <w:tcW w:w="2551" w:type="dxa"/>
            <w:vAlign w:val="center"/>
          </w:tcPr>
          <w:p>
            <w:pPr>
              <w:pStyle w:val="14"/>
              <w:ind w:firstLine="0" w:firstLineChars="0"/>
              <w:rPr>
                <w:rFonts w:hint="default"/>
                <w:lang w:val="en-US"/>
              </w:rPr>
            </w:pPr>
            <w:r>
              <w:t>≥</w:t>
            </w:r>
            <w:r>
              <w:rPr>
                <w:rFonts w:hint="eastAsia"/>
                <w:lang w:val="en-US" w:eastAsia="zh-CN"/>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按图纸要求施工</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项目完工时间</w:t>
            </w:r>
          </w:p>
        </w:tc>
        <w:tc>
          <w:tcPr>
            <w:tcW w:w="2835" w:type="dxa"/>
            <w:vAlign w:val="center"/>
          </w:tcPr>
          <w:p>
            <w:pPr>
              <w:pStyle w:val="14"/>
            </w:pPr>
            <w:r>
              <w:rPr>
                <w:rFonts w:hint="eastAsia" w:ascii="方正书宋_GBK" w:hAnsi="方正书宋_GBK" w:eastAsia="方正书宋_GBK" w:cs="方正书宋_GBK"/>
                <w:sz w:val="21"/>
                <w:szCs w:val="24"/>
                <w:lang w:val="en-US" w:eastAsia="zh-CN" w:bidi="ar-SA"/>
              </w:rPr>
              <w:t>按照签订合同日期前完成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项目所有费用控制率</w:t>
            </w:r>
          </w:p>
        </w:tc>
        <w:tc>
          <w:tcPr>
            <w:tcW w:w="2835" w:type="dxa"/>
            <w:vAlign w:val="center"/>
          </w:tcPr>
          <w:p>
            <w:pPr>
              <w:pStyle w:val="14"/>
            </w:pPr>
            <w:r>
              <w:t>项目费用控制在预算内完成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t>≤</w:t>
            </w: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服务群众数量</w:t>
            </w:r>
          </w:p>
        </w:tc>
        <w:tc>
          <w:tcPr>
            <w:tcW w:w="2835" w:type="dxa"/>
            <w:vAlign w:val="center"/>
          </w:tcPr>
          <w:p>
            <w:pPr>
              <w:pStyle w:val="14"/>
            </w:pPr>
            <w:r>
              <w:t>项目完工后受益群众数量</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≥90%</w:t>
            </w:r>
          </w:p>
        </w:tc>
        <w:tc>
          <w:tcPr>
            <w:tcW w:w="2268" w:type="dxa"/>
            <w:vAlign w:val="center"/>
          </w:tcPr>
          <w:p>
            <w:pPr>
              <w:pStyle w:val="14"/>
              <w:ind w:firstLine="0" w:firstLineChars="0"/>
              <w:rPr>
                <w:b w:val="0"/>
                <w:bCs/>
                <w:sz w:val="20"/>
                <w:szCs w:val="20"/>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1、成立禁烧领导小组，壮大禁烧力量2、确保巡查无死角，及时清理隐患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出动巡查人数</w:t>
            </w:r>
          </w:p>
        </w:tc>
        <w:tc>
          <w:tcPr>
            <w:tcW w:w="2835" w:type="dxa"/>
            <w:vAlign w:val="center"/>
          </w:tcPr>
          <w:p>
            <w:pPr>
              <w:pStyle w:val="14"/>
              <w:ind w:firstLine="0" w:firstLineChars="0"/>
            </w:pPr>
            <w:r>
              <w:t>出动巡查人数</w:t>
            </w:r>
          </w:p>
        </w:tc>
        <w:tc>
          <w:tcPr>
            <w:tcW w:w="2551" w:type="dxa"/>
            <w:vAlign w:val="center"/>
          </w:tcPr>
          <w:p>
            <w:pPr>
              <w:pStyle w:val="14"/>
              <w:ind w:firstLine="0" w:firstLineChars="0"/>
            </w:pPr>
            <w:r>
              <w:t>≥100人</w:t>
            </w:r>
          </w:p>
        </w:tc>
        <w:tc>
          <w:tcPr>
            <w:tcW w:w="2268" w:type="dxa"/>
            <w:vAlign w:val="center"/>
          </w:tcPr>
          <w:p>
            <w:pPr>
              <w:pStyle w:val="14"/>
              <w:ind w:firstLine="0" w:firstLineChars="0"/>
              <w:rPr>
                <w:rFonts w:hint="eastAsia" w:eastAsia="方正书宋_GBK"/>
                <w:lang w:eastAsia="zh-CN"/>
              </w:rPr>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发生火点数量</w:t>
            </w:r>
          </w:p>
        </w:tc>
        <w:tc>
          <w:tcPr>
            <w:tcW w:w="2835" w:type="dxa"/>
            <w:vAlign w:val="center"/>
          </w:tcPr>
          <w:p>
            <w:pPr>
              <w:pStyle w:val="14"/>
              <w:ind w:firstLine="0" w:firstLineChars="0"/>
            </w:pPr>
            <w:r>
              <w:t>发生火点数量</w:t>
            </w:r>
          </w:p>
        </w:tc>
        <w:tc>
          <w:tcPr>
            <w:tcW w:w="2551" w:type="dxa"/>
            <w:vAlign w:val="center"/>
          </w:tcPr>
          <w:p>
            <w:pPr>
              <w:pStyle w:val="14"/>
              <w:ind w:firstLine="0" w:firstLineChars="0"/>
            </w:pPr>
            <w:r>
              <w:t>&lt;0次</w:t>
            </w:r>
          </w:p>
        </w:tc>
        <w:tc>
          <w:tcPr>
            <w:tcW w:w="2268" w:type="dxa"/>
            <w:vAlign w:val="center"/>
          </w:tcPr>
          <w:p>
            <w:pPr>
              <w:pStyle w:val="14"/>
              <w:ind w:firstLine="0" w:firstLineChars="0"/>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按月拨付</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项目所有费用控制率</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≤3万元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大气环境质量改善</w:t>
            </w:r>
          </w:p>
        </w:tc>
        <w:tc>
          <w:tcPr>
            <w:tcW w:w="2835" w:type="dxa"/>
            <w:vAlign w:val="center"/>
          </w:tcPr>
          <w:p>
            <w:pPr>
              <w:pStyle w:val="14"/>
              <w:ind w:firstLine="0" w:firstLineChars="0"/>
            </w:pPr>
            <w:r>
              <w:t>大气环境质量改善</w:t>
            </w:r>
          </w:p>
        </w:tc>
        <w:tc>
          <w:tcPr>
            <w:tcW w:w="2551" w:type="dxa"/>
            <w:vAlign w:val="center"/>
          </w:tcPr>
          <w:p>
            <w:pPr>
              <w:pStyle w:val="14"/>
              <w:ind w:firstLine="0" w:firstLineChars="0"/>
            </w:pPr>
            <w:r>
              <w:t>≥10%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16、今麦郎饮品七期项目占地遗留地上附着物绩效目标表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sz w:val="18"/>
                <w:szCs w:val="21"/>
                <w:lang w:eastAsia="zh-CN"/>
              </w:rPr>
            </w:pPr>
            <w:r>
              <w:t>1.今麦郎饮品七期项目占地遗留地上附着物</w:t>
            </w:r>
            <w:r>
              <w:rPr>
                <w:rFonts w:hint="eastAsia"/>
                <w:lang w:eastAsia="zh-CN"/>
              </w:rPr>
              <w:t>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亩数</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占地13.4亩，补偿户数8户</w:t>
            </w:r>
          </w:p>
        </w:tc>
        <w:tc>
          <w:tcPr>
            <w:tcW w:w="2551" w:type="dxa"/>
            <w:vAlign w:val="center"/>
          </w:tcPr>
          <w:p>
            <w:pPr>
              <w:pStyle w:val="14"/>
              <w:rPr>
                <w:rFonts w:hint="default" w:eastAsia="方正书宋_GBK"/>
                <w:lang w:val="en-US" w:eastAsia="zh-CN"/>
              </w:rPr>
            </w:pPr>
            <w:r>
              <w:t>≥</w:t>
            </w:r>
            <w:r>
              <w:rPr>
                <w:rFonts w:hint="eastAsia"/>
                <w:lang w:val="en-US" w:eastAsia="zh-CN"/>
              </w:rPr>
              <w:t>13.4亩</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完成率</w:t>
            </w:r>
          </w:p>
        </w:tc>
        <w:tc>
          <w:tcPr>
            <w:tcW w:w="2835" w:type="dxa"/>
            <w:vAlign w:val="center"/>
          </w:tcPr>
          <w:p>
            <w:pPr>
              <w:pStyle w:val="14"/>
              <w:ind w:firstLine="0" w:firstLineChars="0"/>
              <w:rPr>
                <w:rFonts w:hint="eastAsia" w:eastAsia="方正书宋_GBK"/>
                <w:lang w:eastAsia="zh-CN"/>
              </w:rPr>
            </w:pPr>
            <w:r>
              <w:rPr>
                <w:rFonts w:hint="eastAsia"/>
              </w:rPr>
              <w:t>完成土地青苗及地上附属物征收补偿</w:t>
            </w:r>
            <w:r>
              <w:rPr>
                <w:rFonts w:hint="eastAsia"/>
                <w:lang w:eastAsia="zh-CN"/>
              </w:rPr>
              <w:t>占应完成土地青苗即地上附着物补偿占比</w:t>
            </w:r>
          </w:p>
        </w:tc>
        <w:tc>
          <w:tcPr>
            <w:tcW w:w="2551" w:type="dxa"/>
            <w:vAlign w:val="center"/>
          </w:tcPr>
          <w:p>
            <w:pPr>
              <w:pStyle w:val="14"/>
              <w:ind w:firstLine="0" w:firstLineChars="0"/>
            </w:pPr>
            <w:r>
              <w:t>≥95%</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补偿户覆盖率</w:t>
            </w:r>
          </w:p>
        </w:tc>
        <w:tc>
          <w:tcPr>
            <w:tcW w:w="2835" w:type="dxa"/>
            <w:vAlign w:val="center"/>
          </w:tcPr>
          <w:p>
            <w:pPr>
              <w:pStyle w:val="14"/>
              <w:ind w:firstLine="0" w:firstLineChars="0"/>
              <w:rPr>
                <w:rFonts w:hint="eastAsia" w:eastAsia="方正书宋_GBK"/>
                <w:lang w:eastAsia="zh-CN"/>
              </w:rPr>
            </w:pPr>
            <w:r>
              <w:rPr>
                <w:rFonts w:hint="eastAsia"/>
                <w:lang w:eastAsia="zh-CN"/>
              </w:rPr>
              <w:t>补偿户全覆盖</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8户</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eastAsia" w:eastAsia="方正书宋_GBK"/>
                <w:b w:val="0"/>
                <w:bCs w:val="0"/>
                <w:lang w:eastAsia="zh-CN"/>
              </w:rPr>
            </w:pPr>
            <w:r>
              <w:t>项目所有费用控制率</w:t>
            </w:r>
          </w:p>
        </w:tc>
        <w:tc>
          <w:tcPr>
            <w:tcW w:w="2835" w:type="dxa"/>
            <w:vAlign w:val="center"/>
          </w:tcPr>
          <w:p>
            <w:pPr>
              <w:pStyle w:val="14"/>
              <w:ind w:firstLine="0" w:firstLineChars="0"/>
              <w:rPr>
                <w:rFonts w:hint="eastAsia" w:eastAsia="方正书宋_GBK"/>
                <w:b w:val="0"/>
                <w:bCs w:val="0"/>
                <w:lang w:eastAsia="zh-CN"/>
              </w:rPr>
            </w:pPr>
            <w:r>
              <w:rPr>
                <w:rFonts w:hint="eastAsia"/>
                <w:lang w:eastAsia="zh-CN"/>
              </w:rPr>
              <w:t>支付补偿费用</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32.09万元</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b w:val="0"/>
                <w:bCs w:val="0"/>
              </w:rPr>
            </w:pPr>
            <w:r>
              <w:rPr>
                <w:b w:val="0"/>
                <w:bCs w:val="0"/>
              </w:rPr>
              <w:t>工作是否有效开展</w:t>
            </w:r>
          </w:p>
        </w:tc>
        <w:tc>
          <w:tcPr>
            <w:tcW w:w="2835" w:type="dxa"/>
            <w:vAlign w:val="center"/>
          </w:tcPr>
          <w:p>
            <w:pPr>
              <w:pStyle w:val="14"/>
              <w:rPr>
                <w:b w:val="0"/>
                <w:bCs w:val="0"/>
              </w:rPr>
            </w:pPr>
            <w:r>
              <w:rPr>
                <w:b w:val="0"/>
                <w:bCs w:val="0"/>
              </w:rPr>
              <w:t>已完成工作进度占完后曾工作的比率</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90%</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rPr>
                <w:b w:val="0"/>
                <w:bCs w:val="0"/>
              </w:rPr>
            </w:pPr>
            <w:r>
              <w:t>满意率</w:t>
            </w:r>
          </w:p>
        </w:tc>
        <w:tc>
          <w:tcPr>
            <w:tcW w:w="2835" w:type="dxa"/>
            <w:vAlign w:val="center"/>
          </w:tcPr>
          <w:p>
            <w:pPr>
              <w:pStyle w:val="14"/>
              <w:ind w:firstLine="0" w:firstLineChars="0"/>
              <w:rPr>
                <w:b w:val="0"/>
                <w:bCs w:val="0"/>
              </w:rPr>
            </w:pPr>
            <w:r>
              <w:rPr>
                <w:rFonts w:hint="eastAsia"/>
                <w:lang w:val="en-US" w:eastAsia="zh-CN"/>
              </w:rPr>
              <w:t>（调查满意人群/参加调查问卷人数）*100%</w:t>
            </w:r>
          </w:p>
        </w:tc>
        <w:tc>
          <w:tcPr>
            <w:tcW w:w="2551" w:type="dxa"/>
            <w:vAlign w:val="center"/>
          </w:tcPr>
          <w:p>
            <w:pPr>
              <w:pStyle w:val="14"/>
              <w:ind w:firstLine="0" w:firstLineChars="0"/>
              <w:rPr>
                <w:b w:val="0"/>
                <w:bCs w:val="0"/>
              </w:rPr>
            </w:pPr>
            <w:r>
              <w:t>≥90%</w:t>
            </w:r>
          </w:p>
        </w:tc>
        <w:tc>
          <w:tcPr>
            <w:tcW w:w="2268" w:type="dxa"/>
            <w:vAlign w:val="center"/>
          </w:tcPr>
          <w:p>
            <w:pPr>
              <w:pStyle w:val="14"/>
              <w:ind w:firstLine="0" w:firstLineChars="0"/>
              <w:rPr>
                <w:rFonts w:ascii="方正书宋_GBK" w:hAnsi="方正书宋_GBK" w:eastAsia="方正书宋_GBK" w:cs="方正书宋_GBK"/>
                <w:b w:val="0"/>
                <w:bCs w:val="0"/>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17、莲子镇村起坟费用绩效目标表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1.莲子镇迁坟项目</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w:t>
            </w:r>
          </w:p>
        </w:tc>
        <w:tc>
          <w:tcPr>
            <w:tcW w:w="2835" w:type="dxa"/>
            <w:vAlign w:val="center"/>
          </w:tcPr>
          <w:p>
            <w:pPr>
              <w:pStyle w:val="14"/>
              <w:ind w:firstLine="0" w:firstLineChars="0"/>
              <w:rPr>
                <w:rFonts w:hint="default"/>
                <w:lang w:val="en-US"/>
              </w:rPr>
            </w:pPr>
            <w:r>
              <w:rPr>
                <w:rFonts w:hint="eastAsia"/>
                <w:lang w:eastAsia="zh-CN"/>
              </w:rPr>
              <w:t>需迁坟个数</w:t>
            </w:r>
            <w:r>
              <w:rPr>
                <w:rFonts w:hint="eastAsia"/>
                <w:lang w:val="en-US" w:eastAsia="zh-CN"/>
              </w:rPr>
              <w:t>494个</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494个</w:t>
            </w:r>
          </w:p>
        </w:tc>
        <w:tc>
          <w:tcPr>
            <w:tcW w:w="2268" w:type="dxa"/>
            <w:vAlign w:val="center"/>
          </w:tcPr>
          <w:p>
            <w:pP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迁坟个数完成率</w:t>
            </w:r>
          </w:p>
        </w:tc>
        <w:tc>
          <w:tcPr>
            <w:tcW w:w="2835" w:type="dxa"/>
            <w:vAlign w:val="center"/>
          </w:tcPr>
          <w:p>
            <w:pPr>
              <w:pStyle w:val="14"/>
              <w:ind w:firstLine="0" w:firstLineChars="0"/>
            </w:pPr>
            <w:r>
              <w:rPr>
                <w:rFonts w:hint="eastAsia"/>
                <w:lang w:eastAsia="zh-CN"/>
              </w:rPr>
              <w:t>迁坟个数完成占总迁坟个数比例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经费到位率</w:t>
            </w:r>
          </w:p>
        </w:tc>
        <w:tc>
          <w:tcPr>
            <w:tcW w:w="2835" w:type="dxa"/>
            <w:vAlign w:val="center"/>
          </w:tcPr>
          <w:p>
            <w:pPr>
              <w:pStyle w:val="14"/>
              <w:ind w:firstLine="0" w:firstLineChars="0"/>
            </w:pPr>
            <w:r>
              <w:rPr>
                <w:rFonts w:hint="eastAsia"/>
                <w:lang w:eastAsia="zh-CN"/>
              </w:rPr>
              <w:t>经费到位占总经费到位比例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default"/>
                <w:lang w:val="en-US"/>
              </w:rPr>
            </w:pPr>
            <w:r>
              <w:rPr>
                <w:rFonts w:hint="eastAsia"/>
                <w:b w:val="0"/>
                <w:bCs w:val="0"/>
                <w:lang w:eastAsia="zh-CN"/>
              </w:rPr>
              <w:t>补偿</w:t>
            </w:r>
            <w:r>
              <w:rPr>
                <w:rFonts w:hint="eastAsia"/>
                <w:b w:val="0"/>
                <w:bCs w:val="0"/>
                <w:lang w:val="en-US" w:eastAsia="zh-CN"/>
              </w:rPr>
              <w:t>费用</w:t>
            </w:r>
          </w:p>
        </w:tc>
        <w:tc>
          <w:tcPr>
            <w:tcW w:w="2835" w:type="dxa"/>
            <w:vAlign w:val="center"/>
          </w:tcPr>
          <w:p>
            <w:pPr>
              <w:pStyle w:val="14"/>
              <w:ind w:firstLine="0" w:firstLineChars="0"/>
              <w:rPr>
                <w:rFonts w:hint="eastAsia" w:eastAsia="方正书宋_GBK"/>
                <w:lang w:eastAsia="zh-CN"/>
              </w:rPr>
            </w:pPr>
            <w:r>
              <w:rPr>
                <w:rFonts w:hint="eastAsia"/>
                <w:lang w:eastAsia="zh-CN"/>
              </w:rPr>
              <w:t>支付补偿费用</w:t>
            </w:r>
          </w:p>
        </w:tc>
        <w:tc>
          <w:tcPr>
            <w:tcW w:w="2551" w:type="dxa"/>
            <w:vAlign w:val="center"/>
          </w:tcPr>
          <w:p>
            <w:pPr>
              <w:pStyle w:val="14"/>
              <w:ind w:firstLine="0" w:firstLineChars="0"/>
            </w:pPr>
            <w:r>
              <w:rPr>
                <w:b w:val="0"/>
                <w:bCs w:val="0"/>
              </w:rPr>
              <w:t>≤</w:t>
            </w:r>
            <w:r>
              <w:rPr>
                <w:rFonts w:hint="eastAsia"/>
                <w:b w:val="0"/>
                <w:bCs w:val="0"/>
                <w:lang w:val="en-US" w:eastAsia="zh-CN"/>
              </w:rPr>
              <w:t>69.12万元</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1.保障共青团各项活动有序开展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参加学习次数</w:t>
            </w:r>
          </w:p>
        </w:tc>
        <w:tc>
          <w:tcPr>
            <w:tcW w:w="2835" w:type="dxa"/>
            <w:vAlign w:val="center"/>
          </w:tcPr>
          <w:p>
            <w:pPr>
              <w:pStyle w:val="14"/>
              <w:ind w:firstLine="0" w:firstLineChars="0"/>
            </w:pPr>
            <w:r>
              <w:t>参加学习次数</w:t>
            </w:r>
          </w:p>
        </w:tc>
        <w:tc>
          <w:tcPr>
            <w:tcW w:w="2551" w:type="dxa"/>
            <w:vAlign w:val="center"/>
          </w:tcPr>
          <w:p>
            <w:pPr>
              <w:pStyle w:val="14"/>
              <w:ind w:firstLine="0" w:firstLineChars="0"/>
            </w:pPr>
            <w:r>
              <w:t>≥30次</w:t>
            </w:r>
          </w:p>
        </w:tc>
        <w:tc>
          <w:tcPr>
            <w:tcW w:w="2268" w:type="dxa"/>
            <w:vAlign w:val="center"/>
          </w:tcPr>
          <w:p>
            <w:pPr>
              <w:pStyle w:val="14"/>
              <w:ind w:firstLine="0" w:firstLineChars="0"/>
            </w:pPr>
            <w:r>
              <w:t>依据</w:t>
            </w:r>
            <w:r>
              <w:rPr>
                <w:rFonts w:hint="eastAsia"/>
                <w:lang w:val="en-US" w:eastAsia="zh-CN"/>
              </w:rPr>
              <w:t>县委</w:t>
            </w: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学习成果优秀率</w:t>
            </w:r>
          </w:p>
        </w:tc>
        <w:tc>
          <w:tcPr>
            <w:tcW w:w="2835" w:type="dxa"/>
            <w:vAlign w:val="center"/>
          </w:tcPr>
          <w:p>
            <w:pPr>
              <w:pStyle w:val="14"/>
              <w:ind w:firstLine="0" w:firstLineChars="0"/>
              <w:rPr>
                <w:rFonts w:hint="eastAsia" w:eastAsia="方正书宋_GBK"/>
                <w:lang w:eastAsia="zh-CN"/>
              </w:rPr>
            </w:pPr>
            <w:r>
              <w:rPr>
                <w:rFonts w:hint="eastAsia"/>
                <w:lang w:eastAsia="zh-CN"/>
              </w:rPr>
              <w:t>学习成绩占全员学习成绩比例</w:t>
            </w:r>
          </w:p>
        </w:tc>
        <w:tc>
          <w:tcPr>
            <w:tcW w:w="2551" w:type="dxa"/>
            <w:vAlign w:val="center"/>
          </w:tcPr>
          <w:p>
            <w:pPr>
              <w:pStyle w:val="14"/>
              <w:ind w:firstLine="0" w:firstLineChars="0"/>
            </w:pPr>
            <w: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培训学习时间</w:t>
            </w:r>
          </w:p>
        </w:tc>
        <w:tc>
          <w:tcPr>
            <w:tcW w:w="2835" w:type="dxa"/>
            <w:vAlign w:val="center"/>
          </w:tcPr>
          <w:p>
            <w:pPr>
              <w:pStyle w:val="14"/>
              <w:ind w:firstLine="0" w:firstLineChars="0"/>
            </w:pPr>
            <w:r>
              <w:t>全年学习时长</w:t>
            </w:r>
          </w:p>
        </w:tc>
        <w:tc>
          <w:tcPr>
            <w:tcW w:w="2551" w:type="dxa"/>
            <w:vAlign w:val="center"/>
          </w:tcPr>
          <w:p>
            <w:pPr>
              <w:pStyle w:val="14"/>
              <w:ind w:firstLine="0" w:firstLineChars="0"/>
            </w:pPr>
            <w:r>
              <w:t>≥300分钟</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全年经费</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≤1万元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思想提升率</w:t>
            </w:r>
          </w:p>
        </w:tc>
        <w:tc>
          <w:tcPr>
            <w:tcW w:w="2835" w:type="dxa"/>
            <w:vAlign w:val="center"/>
          </w:tcPr>
          <w:p>
            <w:pPr>
              <w:pStyle w:val="14"/>
              <w:ind w:firstLine="0" w:firstLineChars="0"/>
              <w:rPr>
                <w:rFonts w:hint="eastAsia" w:eastAsia="方正书宋_GBK"/>
                <w:lang w:eastAsia="zh-CN"/>
              </w:rPr>
            </w:pPr>
            <w:r>
              <w:t>思想提升</w:t>
            </w:r>
            <w:r>
              <w:rPr>
                <w:rFonts w:hint="eastAsia"/>
                <w:lang w:eastAsia="zh-CN"/>
              </w:rPr>
              <w:t>率占全员学习思想提升比例</w:t>
            </w:r>
          </w:p>
        </w:tc>
        <w:tc>
          <w:tcPr>
            <w:tcW w:w="2551" w:type="dxa"/>
            <w:vAlign w:val="center"/>
          </w:tcPr>
          <w:p>
            <w:pPr>
              <w:pStyle w:val="14"/>
              <w:ind w:firstLine="0" w:firstLineChars="0"/>
            </w:pPr>
            <w:r>
              <w:t>≥90%</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1.保证人大活动室的正常运行</w:t>
            </w:r>
          </w:p>
          <w:p>
            <w:pPr>
              <w:pStyle w:val="14"/>
            </w:pPr>
            <w:r>
              <w:t>2.充分发挥人大活动室作用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ind w:firstLine="0" w:firstLineChars="0"/>
            </w:pPr>
            <w:r>
              <w:t>控制预算成本支出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全年经费控制在预算内</w:t>
            </w:r>
          </w:p>
        </w:tc>
        <w:tc>
          <w:tcPr>
            <w:tcW w:w="2551" w:type="dxa"/>
            <w:vAlign w:val="center"/>
          </w:tcPr>
          <w:p>
            <w:pPr>
              <w:pStyle w:val="14"/>
            </w:pPr>
            <w:r>
              <w:t>≤</w:t>
            </w:r>
            <w:r>
              <w:rPr>
                <w:rFonts w:hint="eastAsia"/>
                <w:lang w:val="en-US" w:eastAsia="zh-CN"/>
              </w:rPr>
              <w:t>5.4</w:t>
            </w:r>
            <w:r>
              <w:t>万元</w:t>
            </w:r>
          </w:p>
        </w:tc>
        <w:tc>
          <w:tcPr>
            <w:tcW w:w="2268"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lang w:eastAsia="zh-CN"/>
              </w:rPr>
              <w:t>任务</w:t>
            </w:r>
            <w:r>
              <w:t>完成率</w:t>
            </w:r>
          </w:p>
        </w:tc>
        <w:tc>
          <w:tcPr>
            <w:tcW w:w="2835" w:type="dxa"/>
            <w:vAlign w:val="center"/>
          </w:tcPr>
          <w:p>
            <w:pPr>
              <w:pStyle w:val="14"/>
            </w:pPr>
            <w:r>
              <w:t>当年人大活动室任务完成情况</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运行效率</w:t>
            </w:r>
          </w:p>
        </w:tc>
        <w:tc>
          <w:tcPr>
            <w:tcW w:w="2835" w:type="dxa"/>
            <w:vAlign w:val="center"/>
          </w:tcPr>
          <w:p>
            <w:pPr>
              <w:pStyle w:val="14"/>
            </w:pPr>
            <w:r>
              <w:t>人大活动室运行</w:t>
            </w:r>
            <w:r>
              <w:rPr>
                <w:rFonts w:hint="eastAsia"/>
                <w:lang w:eastAsia="zh-CN"/>
              </w:rPr>
              <w:t>占全年人大活动室运行</w:t>
            </w:r>
            <w:r>
              <w:t>效率</w:t>
            </w:r>
          </w:p>
        </w:tc>
        <w:tc>
          <w:tcPr>
            <w:tcW w:w="2551" w:type="dxa"/>
            <w:vAlign w:val="center"/>
          </w:tcPr>
          <w:p>
            <w:pPr>
              <w:pStyle w:val="14"/>
              <w:rPr>
                <w:rFonts w:hint="default" w:eastAsia="方正书宋_GBK"/>
                <w:lang w:val="en-US" w:eastAsia="zh-CN"/>
              </w:rPr>
            </w:pPr>
            <w:r>
              <w:t>≥</w:t>
            </w:r>
            <w:r>
              <w:rPr>
                <w:rFonts w:hint="eastAsia"/>
                <w:lang w:val="en-US" w:eastAsia="zh-CN"/>
              </w:rPr>
              <w:t>30次</w:t>
            </w:r>
          </w:p>
        </w:tc>
        <w:tc>
          <w:tcPr>
            <w:tcW w:w="2268" w:type="dxa"/>
            <w:vAlign w:val="center"/>
          </w:tcPr>
          <w:p>
            <w:pPr>
              <w:pStyle w:val="14"/>
              <w:rPr>
                <w:rFonts w:hint="eastAsia" w:eastAsia="方正书宋_GBK"/>
                <w:lang w:eastAsia="zh-CN"/>
              </w:rPr>
            </w:pPr>
            <w:r>
              <w:rPr>
                <w:rFonts w:hint="eastAsia"/>
                <w:lang w:eastAsia="zh-CN"/>
              </w:rPr>
              <w:t>运行次数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发挥作用情况</w:t>
            </w:r>
          </w:p>
        </w:tc>
        <w:tc>
          <w:tcPr>
            <w:tcW w:w="2835" w:type="dxa"/>
            <w:vAlign w:val="center"/>
          </w:tcPr>
          <w:p>
            <w:pPr>
              <w:pStyle w:val="14"/>
              <w:rPr>
                <w:rFonts w:hint="eastAsia" w:eastAsia="方正书宋_GBK"/>
                <w:lang w:eastAsia="zh-CN"/>
              </w:rPr>
            </w:pPr>
            <w:r>
              <w:t>人大活动室发挥作用次数</w:t>
            </w:r>
            <w:r>
              <w:rPr>
                <w:rFonts w:hint="eastAsia"/>
                <w:lang w:eastAsia="zh-CN"/>
              </w:rPr>
              <w:t>占全年达人活动室比例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参与政府决策活动次数</w:t>
            </w:r>
          </w:p>
        </w:tc>
        <w:tc>
          <w:tcPr>
            <w:tcW w:w="2835" w:type="dxa"/>
            <w:vAlign w:val="center"/>
          </w:tcPr>
          <w:p>
            <w:pPr>
              <w:pStyle w:val="14"/>
              <w:rPr>
                <w:rFonts w:hint="eastAsia" w:eastAsia="方正书宋_GBK"/>
                <w:lang w:eastAsia="zh-CN"/>
              </w:rPr>
            </w:pPr>
            <w:r>
              <w:t>参与决策咨询活动次数</w:t>
            </w:r>
            <w:r>
              <w:rPr>
                <w:rFonts w:hint="eastAsia"/>
                <w:lang w:eastAsia="zh-CN"/>
              </w:rPr>
              <w:t>占应参与决策咨询活动次数比例</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1、农村生活环境得到明显提升2、提升生活法制建设3、及时化解矛盾纠纷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人居环境清理次数</w:t>
            </w:r>
          </w:p>
        </w:tc>
        <w:tc>
          <w:tcPr>
            <w:tcW w:w="2835" w:type="dxa"/>
            <w:vAlign w:val="center"/>
          </w:tcPr>
          <w:p>
            <w:pPr>
              <w:pStyle w:val="14"/>
              <w:ind w:firstLine="0" w:firstLineChars="0"/>
              <w:rPr>
                <w:rFonts w:hint="eastAsia" w:eastAsia="方正书宋_GBK"/>
                <w:lang w:eastAsia="zh-CN"/>
              </w:rPr>
            </w:pPr>
            <w:r>
              <w:t>人居环境清理次数</w:t>
            </w:r>
            <w:r>
              <w:rPr>
                <w:rFonts w:hint="eastAsia"/>
                <w:lang w:eastAsia="zh-CN"/>
              </w:rPr>
              <w:t>占全年清理次数比例</w:t>
            </w:r>
          </w:p>
        </w:tc>
        <w:tc>
          <w:tcPr>
            <w:tcW w:w="2551" w:type="dxa"/>
            <w:vAlign w:val="center"/>
          </w:tcPr>
          <w:p>
            <w:pPr>
              <w:pStyle w:val="14"/>
              <w:ind w:firstLine="0" w:firstLineChars="0"/>
            </w:pPr>
            <w:r>
              <w:t>≥</w:t>
            </w:r>
            <w:r>
              <w:rPr>
                <w:rFonts w:hint="eastAsia"/>
                <w:lang w:val="en-US" w:eastAsia="zh-CN"/>
              </w:rPr>
              <w:t>500</w:t>
            </w:r>
            <w:r>
              <w:t>次</w:t>
            </w:r>
          </w:p>
        </w:tc>
        <w:tc>
          <w:tcPr>
            <w:tcW w:w="2268"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健全矛盾纠纷化解机制</w:t>
            </w:r>
          </w:p>
        </w:tc>
        <w:tc>
          <w:tcPr>
            <w:tcW w:w="2835" w:type="dxa"/>
            <w:vAlign w:val="center"/>
          </w:tcPr>
          <w:p>
            <w:pPr>
              <w:pStyle w:val="14"/>
              <w:ind w:firstLine="0" w:firstLineChars="0"/>
            </w:pPr>
            <w:r>
              <w:t>健全矛盾纠纷化解机制</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val="en-US" w:eastAsia="zh-CN"/>
              </w:rPr>
            </w:pPr>
            <w:r>
              <w:t>及时</w:t>
            </w:r>
            <w:r>
              <w:rPr>
                <w:rFonts w:hint="eastAsia"/>
                <w:lang w:val="en-US" w:eastAsia="zh-CN"/>
              </w:rPr>
              <w:t>率</w:t>
            </w:r>
          </w:p>
        </w:tc>
        <w:tc>
          <w:tcPr>
            <w:tcW w:w="2835" w:type="dxa"/>
            <w:vAlign w:val="center"/>
          </w:tcPr>
          <w:p>
            <w:pPr>
              <w:pStyle w:val="14"/>
              <w:ind w:firstLine="0" w:firstLineChars="0"/>
            </w:pPr>
            <w:r>
              <w:t>及时处理矛盾纠纷</w:t>
            </w:r>
          </w:p>
        </w:tc>
        <w:tc>
          <w:tcPr>
            <w:tcW w:w="2551" w:type="dxa"/>
            <w:vAlign w:val="center"/>
          </w:tcPr>
          <w:p>
            <w:pPr>
              <w:pStyle w:val="14"/>
              <w:ind w:firstLine="0" w:firstLineChars="0"/>
            </w:pPr>
            <w:r>
              <w:t>发现问题及时处置</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rPr>
                <w:rFonts w:hint="default" w:eastAsia="方正书宋_GBK"/>
                <w:lang w:val="en-US" w:eastAsia="zh-CN"/>
              </w:rPr>
            </w:pPr>
            <w:r>
              <w:t>控制成本支出</w:t>
            </w:r>
            <w:r>
              <w:rPr>
                <w:rFonts w:hint="eastAsia"/>
                <w:lang w:val="en-US" w:eastAsia="zh-CN"/>
              </w:rPr>
              <w:t>不超预算</w:t>
            </w:r>
          </w:p>
        </w:tc>
        <w:tc>
          <w:tcPr>
            <w:tcW w:w="2551" w:type="dxa"/>
            <w:vAlign w:val="center"/>
          </w:tcPr>
          <w:p>
            <w:pPr>
              <w:pStyle w:val="14"/>
              <w:ind w:firstLine="0" w:firstLineChars="0"/>
            </w:pPr>
            <w:r>
              <w:t>≤26.7万元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提升农村法制建设</w:t>
            </w:r>
          </w:p>
        </w:tc>
        <w:tc>
          <w:tcPr>
            <w:tcW w:w="2835" w:type="dxa"/>
            <w:vAlign w:val="center"/>
          </w:tcPr>
          <w:p>
            <w:pPr>
              <w:pStyle w:val="14"/>
              <w:ind w:firstLine="0" w:firstLineChars="0"/>
            </w:pPr>
            <w:r>
              <w:t>村民依法处理矛盾纠纷</w:t>
            </w:r>
          </w:p>
        </w:tc>
        <w:tc>
          <w:tcPr>
            <w:tcW w:w="2551" w:type="dxa"/>
            <w:vAlign w:val="center"/>
          </w:tcPr>
          <w:p>
            <w:pPr>
              <w:pStyle w:val="14"/>
              <w:ind w:firstLine="0" w:firstLineChars="0"/>
            </w:pPr>
            <w:r>
              <w:t>≤5次</w:t>
            </w:r>
          </w:p>
        </w:tc>
        <w:tc>
          <w:tcPr>
            <w:tcW w:w="2268" w:type="dxa"/>
            <w:vAlign w:val="center"/>
          </w:tcPr>
          <w:p>
            <w:pPr>
              <w:pStyle w:val="14"/>
              <w:ind w:firstLine="0" w:firstLineChars="0"/>
              <w:rPr>
                <w:rFonts w:hint="eastAsia" w:eastAsia="方正书宋_GBK"/>
                <w:lang w:eastAsia="zh-CN"/>
              </w:rPr>
            </w:pPr>
            <w:r>
              <w:rPr>
                <w:rFonts w:hint="eastAsia"/>
                <w:lang w:eastAsia="zh-CN"/>
              </w:rPr>
              <w:t>反馈意见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1.摸清散煤底数，清理散煤</w:t>
            </w:r>
          </w:p>
          <w:p>
            <w:pPr>
              <w:pStyle w:val="14"/>
            </w:pPr>
            <w:r>
              <w:t>2.提高大气环境质量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检查户数</w:t>
            </w:r>
          </w:p>
        </w:tc>
        <w:tc>
          <w:tcPr>
            <w:tcW w:w="2835" w:type="dxa"/>
            <w:vAlign w:val="center"/>
          </w:tcPr>
          <w:p>
            <w:pPr>
              <w:pStyle w:val="14"/>
              <w:ind w:firstLine="0" w:firstLineChars="0"/>
            </w:pPr>
            <w:r>
              <w:t>检查户数</w:t>
            </w:r>
          </w:p>
        </w:tc>
        <w:tc>
          <w:tcPr>
            <w:tcW w:w="2551" w:type="dxa"/>
            <w:vAlign w:val="center"/>
          </w:tcPr>
          <w:p>
            <w:pPr>
              <w:pStyle w:val="14"/>
              <w:ind w:firstLine="0" w:firstLineChars="0"/>
            </w:pPr>
            <w:r>
              <w:t>&gt;5000户</w:t>
            </w:r>
          </w:p>
        </w:tc>
        <w:tc>
          <w:tcPr>
            <w:tcW w:w="2268" w:type="dxa"/>
            <w:vAlign w:val="center"/>
          </w:tcPr>
          <w:p>
            <w:pPr>
              <w:pStyle w:val="14"/>
              <w:ind w:firstLine="0" w:firstLineChars="0"/>
            </w:pPr>
            <w:r>
              <w:rPr>
                <w:rFonts w:hint="eastAsia" w:ascii="方正书宋_GBK" w:hAnsi="方正书宋_GBK" w:eastAsia="方正书宋_GBK" w:cs="方正书宋_GBK"/>
                <w:sz w:val="21"/>
                <w:szCs w:val="24"/>
                <w:lang w:val="en-US" w:eastAsia="zh-CN" w:bidi="ar-S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完成率</w:t>
            </w:r>
          </w:p>
        </w:tc>
        <w:tc>
          <w:tcPr>
            <w:tcW w:w="2835" w:type="dxa"/>
            <w:vAlign w:val="center"/>
          </w:tcPr>
          <w:p>
            <w:pPr>
              <w:pStyle w:val="14"/>
              <w:ind w:firstLine="0" w:firstLineChars="0"/>
              <w:rPr>
                <w:rFonts w:hint="eastAsia" w:eastAsia="方正书宋_GBK"/>
                <w:lang w:eastAsia="zh-CN"/>
              </w:rPr>
            </w:pPr>
            <w:r>
              <w:rPr>
                <w:rFonts w:hint="eastAsia"/>
                <w:lang w:val="en-US" w:eastAsia="zh-CN"/>
              </w:rPr>
              <w:t>散煤治理完成占全年完成率比例</w:t>
            </w:r>
          </w:p>
        </w:tc>
        <w:tc>
          <w:tcPr>
            <w:tcW w:w="2551" w:type="dxa"/>
            <w:vAlign w:val="center"/>
          </w:tcPr>
          <w:p>
            <w:pPr>
              <w:pStyle w:val="14"/>
              <w:ind w:firstLine="0" w:firstLineChars="0"/>
              <w:rPr>
                <w:rFonts w:hint="default"/>
                <w:lang w:val="en-US"/>
              </w:rPr>
            </w:pPr>
            <w:r>
              <w:t>≥</w:t>
            </w:r>
            <w:r>
              <w:rPr>
                <w:rFonts w:hint="eastAsia"/>
                <w:lang w:val="en-US" w:eastAsia="zh-CN"/>
              </w:rPr>
              <w:t>92%</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完成清理时间</w:t>
            </w:r>
          </w:p>
        </w:tc>
        <w:tc>
          <w:tcPr>
            <w:tcW w:w="2835" w:type="dxa"/>
            <w:vAlign w:val="center"/>
          </w:tcPr>
          <w:p>
            <w:pPr>
              <w:pStyle w:val="14"/>
              <w:ind w:firstLine="0" w:firstLineChars="0"/>
            </w:pPr>
            <w:r>
              <w:rPr>
                <w:rFonts w:hint="eastAsia"/>
                <w:lang w:val="en-US" w:eastAsia="zh-CN"/>
              </w:rPr>
              <w:t>按时超时</w:t>
            </w:r>
            <w:r>
              <w:t>完成清理时间</w:t>
            </w:r>
          </w:p>
        </w:tc>
        <w:tc>
          <w:tcPr>
            <w:tcW w:w="2551" w:type="dxa"/>
            <w:vAlign w:val="center"/>
          </w:tcPr>
          <w:p>
            <w:pPr>
              <w:pStyle w:val="14"/>
              <w:ind w:firstLine="0" w:firstLineChars="0"/>
            </w:pPr>
            <w: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≤5万元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环境指数提高率</w:t>
            </w:r>
          </w:p>
        </w:tc>
        <w:tc>
          <w:tcPr>
            <w:tcW w:w="2835" w:type="dxa"/>
            <w:vAlign w:val="center"/>
          </w:tcPr>
          <w:p>
            <w:pPr>
              <w:pStyle w:val="14"/>
              <w:ind w:firstLine="0" w:firstLineChars="0"/>
              <w:rPr>
                <w:rFonts w:hint="eastAsia" w:eastAsia="方正书宋_GBK"/>
                <w:lang w:eastAsia="zh-CN"/>
              </w:rPr>
            </w:pPr>
            <w:r>
              <w:t>环境指数提高</w:t>
            </w:r>
            <w:r>
              <w:rPr>
                <w:rFonts w:hint="eastAsia"/>
                <w:lang w:eastAsia="zh-CN"/>
              </w:rPr>
              <w:t>率跟上年对比</w:t>
            </w:r>
          </w:p>
        </w:tc>
        <w:tc>
          <w:tcPr>
            <w:tcW w:w="2551" w:type="dxa"/>
            <w:vAlign w:val="center"/>
          </w:tcPr>
          <w:p>
            <w:pPr>
              <w:pStyle w:val="14"/>
              <w:ind w:firstLine="0" w:firstLineChars="0"/>
            </w:pPr>
            <w:r>
              <w:t>≥1%</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1、宣传全覆盖，确保人人熟知2、排查无死角，确保清除社会毒瘤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征集线索次数</w:t>
            </w:r>
          </w:p>
        </w:tc>
        <w:tc>
          <w:tcPr>
            <w:tcW w:w="2835" w:type="dxa"/>
            <w:vAlign w:val="center"/>
          </w:tcPr>
          <w:p>
            <w:pPr>
              <w:pStyle w:val="14"/>
              <w:ind w:firstLine="0" w:firstLineChars="0"/>
            </w:pPr>
            <w:r>
              <w:rPr>
                <w:rFonts w:hint="eastAsia"/>
                <w:lang w:val="en-US" w:eastAsia="zh-CN"/>
              </w:rPr>
              <w:t>反映年度</w:t>
            </w:r>
            <w:r>
              <w:t>征集线索次数</w:t>
            </w:r>
          </w:p>
        </w:tc>
        <w:tc>
          <w:tcPr>
            <w:tcW w:w="2551" w:type="dxa"/>
            <w:vAlign w:val="center"/>
          </w:tcPr>
          <w:p>
            <w:pPr>
              <w:pStyle w:val="14"/>
              <w:ind w:firstLine="0" w:firstLineChars="0"/>
            </w:pPr>
            <w:r>
              <w:t>≥1</w:t>
            </w:r>
            <w:r>
              <w:rPr>
                <w:rFonts w:hint="eastAsia"/>
                <w:lang w:val="en-US" w:eastAsia="zh-CN"/>
              </w:rPr>
              <w:t>0</w:t>
            </w:r>
            <w:r>
              <w:t>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群众认知率</w:t>
            </w:r>
          </w:p>
        </w:tc>
        <w:tc>
          <w:tcPr>
            <w:tcW w:w="2835" w:type="dxa"/>
            <w:vAlign w:val="center"/>
          </w:tcPr>
          <w:p>
            <w:pPr>
              <w:pStyle w:val="14"/>
              <w:ind w:firstLine="0" w:firstLineChars="0"/>
            </w:pPr>
            <w:r>
              <w:rPr>
                <w:rFonts w:hint="eastAsia"/>
                <w:lang w:val="en-US" w:eastAsia="zh-CN"/>
              </w:rPr>
              <w:t>反映</w:t>
            </w:r>
            <w:r>
              <w:t>群众认知率</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eastAsia" w:eastAsia="方正书宋_GBK"/>
                <w:lang w:eastAsia="zh-CN"/>
              </w:rPr>
            </w:pPr>
            <w:r>
              <w:rPr>
                <w:rFonts w:hint="eastAsia"/>
                <w:lang w:eastAsia="zh-CN"/>
              </w:rPr>
              <w:t>反馈意见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信息发布及时性</w:t>
            </w:r>
          </w:p>
        </w:tc>
        <w:tc>
          <w:tcPr>
            <w:tcW w:w="2835" w:type="dxa"/>
            <w:vAlign w:val="center"/>
          </w:tcPr>
          <w:p>
            <w:pPr>
              <w:pStyle w:val="14"/>
              <w:ind w:firstLine="0" w:firstLineChars="0"/>
              <w:rPr>
                <w:rFonts w:hint="eastAsia" w:eastAsia="方正书宋_GBK"/>
                <w:lang w:eastAsia="zh-CN"/>
              </w:rPr>
            </w:pPr>
            <w:r>
              <w:rPr>
                <w:rFonts w:hint="eastAsia"/>
                <w:lang w:val="en-US" w:eastAsia="zh-CN"/>
              </w:rPr>
              <w:t>反映</w:t>
            </w:r>
            <w:r>
              <w:t>信息发布</w:t>
            </w:r>
            <w:r>
              <w:rPr>
                <w:rFonts w:hint="eastAsia"/>
                <w:lang w:eastAsia="zh-CN"/>
              </w:rPr>
              <w:t>是否</w:t>
            </w:r>
            <w:r>
              <w:t>及</w:t>
            </w:r>
            <w:r>
              <w:rPr>
                <w:rFonts w:hint="eastAsia"/>
                <w:lang w:eastAsia="zh-CN"/>
              </w:rPr>
              <w:t>时</w:t>
            </w:r>
          </w:p>
        </w:tc>
        <w:tc>
          <w:tcPr>
            <w:tcW w:w="2551" w:type="dxa"/>
            <w:vAlign w:val="center"/>
          </w:tcPr>
          <w:p>
            <w:pPr>
              <w:pStyle w:val="14"/>
              <w:ind w:firstLine="0" w:firstLineChars="0"/>
            </w:pPr>
            <w:r>
              <w:t>≤5个工作日</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≤1.</w:t>
            </w:r>
            <w:r>
              <w:rPr>
                <w:rFonts w:hint="eastAsia"/>
                <w:lang w:val="en-US" w:eastAsia="zh-CN"/>
              </w:rPr>
              <w:t>89</w:t>
            </w:r>
            <w:r>
              <w:t>万</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长期影响性</w:t>
            </w:r>
          </w:p>
        </w:tc>
        <w:tc>
          <w:tcPr>
            <w:tcW w:w="2835" w:type="dxa"/>
            <w:vAlign w:val="center"/>
          </w:tcPr>
          <w:p>
            <w:pPr>
              <w:pStyle w:val="14"/>
              <w:ind w:firstLine="0" w:firstLineChars="0"/>
            </w:pPr>
            <w:r>
              <w:t>长期保护群众合法利益不受侵害</w:t>
            </w:r>
          </w:p>
        </w:tc>
        <w:tc>
          <w:tcPr>
            <w:tcW w:w="2551" w:type="dxa"/>
            <w:vAlign w:val="center"/>
          </w:tcPr>
          <w:p>
            <w:pPr>
              <w:pStyle w:val="14"/>
              <w:ind w:firstLine="0" w:firstLineChars="0"/>
            </w:pPr>
            <w:r>
              <w:t>无类似事件发生</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1.组织开展招商引资</w:t>
            </w:r>
          </w:p>
          <w:p>
            <w:pPr>
              <w:pStyle w:val="14"/>
            </w:pPr>
            <w:r>
              <w:t>2.完成招商引资任务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完成招商任务</w:t>
            </w:r>
          </w:p>
        </w:tc>
        <w:tc>
          <w:tcPr>
            <w:tcW w:w="2466" w:type="dxa"/>
            <w:vAlign w:val="center"/>
          </w:tcPr>
          <w:p>
            <w:pPr>
              <w:pStyle w:val="14"/>
              <w:ind w:firstLine="0" w:firstLineChars="0"/>
              <w:rPr>
                <w:rFonts w:hint="eastAsia" w:eastAsia="方正书宋_GBK"/>
                <w:lang w:eastAsia="zh-CN"/>
              </w:rPr>
            </w:pPr>
            <w:r>
              <w:rPr>
                <w:rFonts w:hint="eastAsia"/>
                <w:lang w:val="en-US" w:eastAsia="zh-CN"/>
              </w:rPr>
              <w:t>反映年度</w:t>
            </w:r>
            <w:r>
              <w:t>完成招商任务</w:t>
            </w:r>
            <w:r>
              <w:rPr>
                <w:rFonts w:hint="eastAsia"/>
                <w:lang w:eastAsia="zh-CN"/>
              </w:rPr>
              <w:t>占全年计划招商计划比例</w:t>
            </w:r>
          </w:p>
        </w:tc>
        <w:tc>
          <w:tcPr>
            <w:tcW w:w="2466" w:type="dxa"/>
            <w:vAlign w:val="center"/>
          </w:tcPr>
          <w:p>
            <w:pPr>
              <w:pStyle w:val="14"/>
              <w:ind w:firstLine="0" w:firstLineChars="0"/>
            </w:pPr>
            <w:r>
              <w:t>≥</w:t>
            </w:r>
            <w:r>
              <w:rPr>
                <w:rFonts w:hint="eastAsia"/>
                <w:lang w:val="en-US" w:eastAsia="zh-CN"/>
              </w:rPr>
              <w:t>2</w:t>
            </w:r>
            <w:r>
              <w:t>个单位</w:t>
            </w:r>
          </w:p>
        </w:tc>
        <w:tc>
          <w:tcPr>
            <w:tcW w:w="2466"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rPr>
                <w:rFonts w:hint="eastAsia" w:eastAsia="方正书宋_GBK"/>
                <w:lang w:eastAsia="zh-CN"/>
              </w:rPr>
            </w:pPr>
            <w:r>
              <w:rPr>
                <w:rFonts w:hint="eastAsia"/>
                <w:lang w:eastAsia="zh-CN"/>
              </w:rPr>
              <w:t>招商企业品质率</w:t>
            </w:r>
          </w:p>
        </w:tc>
        <w:tc>
          <w:tcPr>
            <w:tcW w:w="2466" w:type="dxa"/>
            <w:vAlign w:val="center"/>
          </w:tcPr>
          <w:p>
            <w:pPr>
              <w:pStyle w:val="14"/>
              <w:ind w:firstLine="0" w:firstLineChars="0"/>
              <w:rPr>
                <w:rFonts w:hint="eastAsia" w:eastAsia="方正书宋_GBK"/>
                <w:lang w:eastAsia="zh-CN"/>
              </w:rPr>
            </w:pPr>
            <w:r>
              <w:rPr>
                <w:rFonts w:hint="eastAsia"/>
                <w:lang w:eastAsia="zh-CN"/>
              </w:rPr>
              <w:t>招商企业品质率占全镇企业平均品质率比例</w:t>
            </w:r>
          </w:p>
        </w:tc>
        <w:tc>
          <w:tcPr>
            <w:tcW w:w="2466" w:type="dxa"/>
            <w:vAlign w:val="center"/>
          </w:tcPr>
          <w:p>
            <w:pPr>
              <w:pStyle w:val="14"/>
              <w:ind w:firstLine="0" w:firstLineChars="0"/>
            </w:pPr>
            <w:r>
              <w:t>≥</w:t>
            </w:r>
            <w:r>
              <w:rPr>
                <w:rFonts w:hint="eastAsia"/>
                <w:lang w:val="en-US" w:eastAsia="zh-CN"/>
              </w:rPr>
              <w:t>50</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往年数据对比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完成率</w:t>
            </w:r>
          </w:p>
        </w:tc>
        <w:tc>
          <w:tcPr>
            <w:tcW w:w="2466" w:type="dxa"/>
            <w:vAlign w:val="center"/>
          </w:tcPr>
          <w:p>
            <w:pPr>
              <w:pStyle w:val="14"/>
              <w:ind w:firstLine="0" w:firstLineChars="0"/>
            </w:pPr>
            <w:r>
              <w:t>各项经济指标按节点完成上报</w:t>
            </w:r>
          </w:p>
        </w:tc>
        <w:tc>
          <w:tcPr>
            <w:tcW w:w="2466" w:type="dxa"/>
            <w:vAlign w:val="center"/>
          </w:tcPr>
          <w:p>
            <w:pPr>
              <w:pStyle w:val="14"/>
              <w:ind w:firstLine="0" w:firstLineChars="0"/>
            </w:pPr>
            <w:r>
              <w:t>≥9</w:t>
            </w:r>
            <w:r>
              <w:rPr>
                <w:rFonts w:hint="eastAsia"/>
                <w:lang w:val="en-US" w:eastAsia="zh-CN"/>
              </w:rPr>
              <w:t>0</w:t>
            </w:r>
            <w:r>
              <w:t>%</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控制成本</w:t>
            </w:r>
          </w:p>
        </w:tc>
        <w:tc>
          <w:tcPr>
            <w:tcW w:w="2466" w:type="dxa"/>
            <w:vAlign w:val="center"/>
          </w:tcPr>
          <w:p>
            <w:pPr>
              <w:pStyle w:val="14"/>
              <w:ind w:firstLine="0" w:firstLineChars="0"/>
            </w:pPr>
            <w:r>
              <w:t>控制成本支出</w:t>
            </w:r>
            <w:r>
              <w:rPr>
                <w:rFonts w:hint="eastAsia"/>
                <w:lang w:val="en-US" w:eastAsia="zh-CN"/>
              </w:rPr>
              <w:t>不超预算</w:t>
            </w:r>
          </w:p>
        </w:tc>
        <w:tc>
          <w:tcPr>
            <w:tcW w:w="2466" w:type="dxa"/>
            <w:vAlign w:val="center"/>
          </w:tcPr>
          <w:p>
            <w:pPr>
              <w:pStyle w:val="14"/>
              <w:ind w:firstLine="0" w:firstLineChars="0"/>
            </w:pPr>
            <w:r>
              <w:t>≥95%</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预算半年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培养、吸引人才情况</w:t>
            </w:r>
          </w:p>
        </w:tc>
        <w:tc>
          <w:tcPr>
            <w:tcW w:w="2466" w:type="dxa"/>
            <w:vAlign w:val="center"/>
          </w:tcPr>
          <w:p>
            <w:pPr>
              <w:pStyle w:val="14"/>
              <w:ind w:firstLine="0" w:firstLineChars="0"/>
              <w:rPr>
                <w:rFonts w:hint="default" w:eastAsia="方正书宋_GBK"/>
                <w:lang w:val="en-US" w:eastAsia="zh-CN"/>
              </w:rPr>
            </w:pPr>
            <w:r>
              <w:t>培养、吸引人才</w:t>
            </w:r>
            <w:r>
              <w:rPr>
                <w:rFonts w:hint="eastAsia"/>
                <w:lang w:eastAsia="zh-CN"/>
              </w:rPr>
              <w:t>超过</w:t>
            </w:r>
            <w:r>
              <w:rPr>
                <w:rFonts w:hint="eastAsia"/>
                <w:lang w:val="en-US" w:eastAsia="zh-CN"/>
              </w:rPr>
              <w:t>250人</w:t>
            </w:r>
          </w:p>
        </w:tc>
        <w:tc>
          <w:tcPr>
            <w:tcW w:w="2466" w:type="dxa"/>
            <w:vAlign w:val="center"/>
          </w:tcPr>
          <w:p>
            <w:pPr>
              <w:pStyle w:val="14"/>
              <w:ind w:firstLine="0" w:firstLineChars="0"/>
            </w:pPr>
            <w:r>
              <w:t>≥</w:t>
            </w:r>
            <w:r>
              <w:rPr>
                <w:rFonts w:hint="eastAsia"/>
                <w:lang w:val="en-US" w:eastAsia="zh-CN"/>
              </w:rPr>
              <w:t>250</w:t>
            </w:r>
            <w:r>
              <w:t>人</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1、及时核对占地亩数补偿金额2、资金到位后及时拨付到户3、资金拨付规范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按补偿户涉及村发放</w:t>
            </w:r>
          </w:p>
        </w:tc>
        <w:tc>
          <w:tcPr>
            <w:tcW w:w="2466" w:type="dxa"/>
            <w:vAlign w:val="center"/>
          </w:tcPr>
          <w:p>
            <w:pPr>
              <w:pStyle w:val="14"/>
              <w:ind w:firstLine="0" w:firstLineChars="0"/>
            </w:pPr>
            <w:r>
              <w:t>按补偿户涉及村发放</w:t>
            </w:r>
          </w:p>
        </w:tc>
        <w:tc>
          <w:tcPr>
            <w:tcW w:w="2466" w:type="dxa"/>
            <w:vAlign w:val="center"/>
          </w:tcPr>
          <w:p>
            <w:pPr>
              <w:pStyle w:val="14"/>
              <w:ind w:firstLine="0" w:firstLineChars="0"/>
              <w:rPr>
                <w:rFonts w:hint="default" w:eastAsia="方正书宋_GBK"/>
                <w:lang w:val="en-US" w:eastAsia="zh-CN"/>
              </w:rPr>
            </w:pPr>
            <w:r>
              <w:rPr>
                <w:rFonts w:hint="eastAsia"/>
                <w:lang w:eastAsia="zh-CN"/>
              </w:rPr>
              <w:t>需补偿村数</w:t>
            </w:r>
          </w:p>
        </w:tc>
        <w:tc>
          <w:tcPr>
            <w:tcW w:w="2466" w:type="dxa"/>
            <w:vAlign w:val="center"/>
          </w:tcPr>
          <w:p>
            <w:pPr>
              <w:pStyle w:val="14"/>
              <w:ind w:firstLine="0" w:firstLineChars="0"/>
              <w:rPr>
                <w:rFonts w:hint="default" w:eastAsia="方正书宋_GBK"/>
                <w:lang w:val="en-US" w:eastAsia="zh-CN"/>
              </w:rPr>
            </w:pPr>
            <w:r>
              <w:t>依据</w:t>
            </w:r>
            <w:r>
              <w:rPr>
                <w:rFonts w:hint="eastAsia"/>
                <w:lang w:val="en-US" w:eastAsia="zh-CN"/>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t>减少群众支取补偿款手续</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t>减少群众支取补偿款手续</w:t>
            </w:r>
          </w:p>
        </w:tc>
        <w:tc>
          <w:tcPr>
            <w:tcW w:w="2466"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村级代办</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rPr>
                <w:rFonts w:hint="eastAsia" w:eastAsia="方正书宋_GBK"/>
                <w:lang w:val="en-US" w:eastAsia="zh-CN"/>
              </w:rPr>
            </w:pPr>
            <w:r>
              <w:t>及时</w:t>
            </w:r>
            <w:r>
              <w:rPr>
                <w:rFonts w:hint="eastAsia"/>
                <w:lang w:val="en-US" w:eastAsia="zh-CN"/>
              </w:rPr>
              <w:t>性</w:t>
            </w:r>
          </w:p>
        </w:tc>
        <w:tc>
          <w:tcPr>
            <w:tcW w:w="2466" w:type="dxa"/>
            <w:vAlign w:val="center"/>
          </w:tcPr>
          <w:p>
            <w:pPr>
              <w:pStyle w:val="14"/>
              <w:ind w:firstLine="0" w:firstLineChars="0"/>
            </w:pPr>
            <w:r>
              <w:t>补偿款拨付及时性</w:t>
            </w:r>
          </w:p>
        </w:tc>
        <w:tc>
          <w:tcPr>
            <w:tcW w:w="2466" w:type="dxa"/>
            <w:vAlign w:val="center"/>
          </w:tcPr>
          <w:p>
            <w:pPr>
              <w:pStyle w:val="14"/>
              <w:ind w:firstLine="0" w:firstLineChars="0"/>
            </w:pPr>
            <w:r>
              <w:t>≤5个工作日</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t>拨付占地补偿金额</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t>拨付占地补偿金额</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1630.2万元</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补偿标准认同率</w:t>
            </w:r>
          </w:p>
        </w:tc>
        <w:tc>
          <w:tcPr>
            <w:tcW w:w="2466" w:type="dxa"/>
            <w:vAlign w:val="center"/>
          </w:tcPr>
          <w:p>
            <w:pPr>
              <w:pStyle w:val="14"/>
              <w:ind w:firstLine="0" w:firstLineChars="0"/>
            </w:pPr>
            <w:r>
              <w:t>保障受益群众利益最大化</w:t>
            </w:r>
          </w:p>
        </w:tc>
        <w:tc>
          <w:tcPr>
            <w:tcW w:w="2466" w:type="dxa"/>
            <w:vAlign w:val="center"/>
          </w:tcPr>
          <w:p>
            <w:pPr>
              <w:pStyle w:val="14"/>
              <w:ind w:firstLine="0" w:firstLineChars="0"/>
            </w:pPr>
            <w:r>
              <w:t>≥90%</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1.保障退役军人工资及时足额发放</w:t>
            </w:r>
          </w:p>
          <w:p>
            <w:pPr>
              <w:pStyle w:val="14"/>
            </w:pPr>
            <w:r>
              <w:t>2.保障退役军人社保及时缴纳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t>发放人员数量</w:t>
            </w:r>
          </w:p>
        </w:tc>
        <w:tc>
          <w:tcPr>
            <w:tcW w:w="2551" w:type="dxa"/>
            <w:vAlign w:val="center"/>
          </w:tcPr>
          <w:p>
            <w:pPr>
              <w:pStyle w:val="14"/>
              <w:ind w:firstLine="0" w:firstLineChars="0"/>
            </w:pPr>
            <w:r>
              <w:t>≤</w:t>
            </w:r>
            <w:r>
              <w:rPr>
                <w:rFonts w:hint="eastAsia"/>
                <w:lang w:val="en-US" w:eastAsia="zh-CN"/>
              </w:rPr>
              <w:t>31</w:t>
            </w:r>
            <w:r>
              <w:t>人</w:t>
            </w:r>
          </w:p>
        </w:tc>
        <w:tc>
          <w:tcPr>
            <w:tcW w:w="2268"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待遇发放到位率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待遇发放时间</w:t>
            </w:r>
          </w:p>
        </w:tc>
        <w:tc>
          <w:tcPr>
            <w:tcW w:w="2835" w:type="dxa"/>
            <w:vAlign w:val="center"/>
          </w:tcPr>
          <w:p>
            <w:pPr>
              <w:pStyle w:val="14"/>
              <w:ind w:firstLine="0" w:firstLineChars="0"/>
            </w:pPr>
            <w:r>
              <w:t>待遇发放时间</w:t>
            </w:r>
          </w:p>
        </w:tc>
        <w:tc>
          <w:tcPr>
            <w:tcW w:w="2551" w:type="dxa"/>
            <w:vAlign w:val="center"/>
          </w:tcPr>
          <w:p>
            <w:pPr>
              <w:pStyle w:val="14"/>
              <w:ind w:firstLine="0" w:firstLineChars="0"/>
              <w:rPr>
                <w:rFonts w:hint="eastAsia" w:eastAsia="方正书宋_GBK"/>
                <w:lang w:eastAsia="zh-CN"/>
              </w:rPr>
            </w:pPr>
            <w:r>
              <w:rPr>
                <w:rFonts w:hint="eastAsia"/>
                <w:lang w:eastAsia="zh-CN"/>
              </w:rPr>
              <w:t>按季度发放</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预算待遇总额</w:t>
            </w:r>
          </w:p>
        </w:tc>
        <w:tc>
          <w:tcPr>
            <w:tcW w:w="2835" w:type="dxa"/>
            <w:vAlign w:val="center"/>
          </w:tcPr>
          <w:p>
            <w:pPr>
              <w:pStyle w:val="14"/>
              <w:ind w:firstLine="0" w:firstLineChars="0"/>
            </w:pPr>
            <w:r>
              <w:t>预算待遇总额</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110.14万元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资金使用规范率</w:t>
            </w:r>
          </w:p>
        </w:tc>
        <w:tc>
          <w:tcPr>
            <w:tcW w:w="2835" w:type="dxa"/>
            <w:vAlign w:val="center"/>
          </w:tcPr>
          <w:p>
            <w:pPr>
              <w:pStyle w:val="14"/>
              <w:ind w:firstLine="0" w:firstLineChars="0"/>
            </w:pPr>
            <w:r>
              <w:t>保障受益群众利益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26、王庄村迁坟补偿款绩效目标表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1.王庄村迁坟补偿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rPr>
                <w:rFonts w:hint="eastAsia"/>
                <w:lang w:eastAsia="zh-CN"/>
              </w:rPr>
              <w:t>迁坟个数</w:t>
            </w:r>
          </w:p>
        </w:tc>
        <w:tc>
          <w:tcPr>
            <w:tcW w:w="2835" w:type="dxa"/>
            <w:vAlign w:val="center"/>
          </w:tcPr>
          <w:p>
            <w:pPr>
              <w:pStyle w:val="14"/>
              <w:ind w:firstLine="0" w:firstLineChars="0"/>
            </w:pPr>
            <w:r>
              <w:rPr>
                <w:rFonts w:hint="eastAsia"/>
                <w:lang w:val="en-US" w:eastAsia="zh-CN"/>
              </w:rPr>
              <w:t>需要</w:t>
            </w:r>
            <w:r>
              <w:rPr>
                <w:rFonts w:hint="eastAsia"/>
                <w:lang w:eastAsia="zh-CN"/>
              </w:rPr>
              <w:t>迁坟个数</w:t>
            </w:r>
          </w:p>
        </w:tc>
        <w:tc>
          <w:tcPr>
            <w:tcW w:w="2551" w:type="dxa"/>
            <w:vAlign w:val="center"/>
          </w:tcPr>
          <w:p>
            <w:pPr>
              <w:pStyle w:val="14"/>
              <w:ind w:firstLine="0" w:firstLineChars="0"/>
            </w:pPr>
            <w:r>
              <w:t>≥</w:t>
            </w:r>
            <w:r>
              <w:rPr>
                <w:rFonts w:hint="eastAsia"/>
                <w:lang w:val="en-US" w:eastAsia="zh-CN"/>
              </w:rPr>
              <w:t>46个</w:t>
            </w:r>
          </w:p>
        </w:tc>
        <w:tc>
          <w:tcPr>
            <w:tcW w:w="2268" w:type="dxa"/>
            <w:vAlign w:val="center"/>
          </w:tcPr>
          <w:p>
            <w:pPr>
              <w:rPr>
                <w:rFonts w:hint="default" w:eastAsia="方正书宋_GBK"/>
                <w:lang w:val="en-US"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项目（工程）验收合格率</w:t>
            </w:r>
          </w:p>
        </w:tc>
        <w:tc>
          <w:tcPr>
            <w:tcW w:w="2835" w:type="dxa"/>
            <w:vAlign w:val="center"/>
          </w:tcPr>
          <w:p>
            <w:pPr>
              <w:pStyle w:val="14"/>
              <w:ind w:firstLine="0" w:firstLineChars="0"/>
            </w:pPr>
            <w:r>
              <w:t>项目（工程）验收合格率</w:t>
            </w:r>
          </w:p>
        </w:tc>
        <w:tc>
          <w:tcPr>
            <w:tcW w:w="2551" w:type="dxa"/>
            <w:vAlign w:val="center"/>
          </w:tcPr>
          <w:p>
            <w:pPr>
              <w:pStyle w:val="14"/>
              <w:ind w:firstLine="0" w:firstLineChars="0"/>
            </w:pPr>
            <w:r>
              <w:t>≥95%</w:t>
            </w:r>
          </w:p>
        </w:tc>
        <w:tc>
          <w:tcPr>
            <w:tcW w:w="2268" w:type="dxa"/>
            <w:vAlign w:val="center"/>
          </w:tcPr>
          <w:p>
            <w:pPr>
              <w:rPr>
                <w:rFonts w:hint="eastAsia" w:eastAsia="方正书宋_GBK"/>
                <w:lang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迁坟补偿款到位率</w:t>
            </w:r>
          </w:p>
        </w:tc>
        <w:tc>
          <w:tcPr>
            <w:tcW w:w="2835" w:type="dxa"/>
            <w:vAlign w:val="center"/>
          </w:tcPr>
          <w:p>
            <w:pPr>
              <w:pStyle w:val="14"/>
              <w:ind w:firstLine="0" w:firstLineChars="0"/>
              <w:rPr>
                <w:rFonts w:hint="eastAsia" w:eastAsia="方正书宋_GBK"/>
                <w:lang w:eastAsia="zh-CN"/>
              </w:rPr>
            </w:pPr>
            <w:r>
              <w:rPr>
                <w:rFonts w:hint="eastAsia"/>
                <w:lang w:eastAsia="zh-CN"/>
              </w:rPr>
              <w:t>补偿费用占全部补偿款比例</w:t>
            </w:r>
          </w:p>
        </w:tc>
        <w:tc>
          <w:tcPr>
            <w:tcW w:w="2551" w:type="dxa"/>
            <w:vAlign w:val="center"/>
          </w:tcPr>
          <w:p>
            <w:pPr>
              <w:pStyle w:val="14"/>
              <w:ind w:firstLine="0" w:firstLineChars="0"/>
            </w:pPr>
            <w:r>
              <w:t>≥95%</w:t>
            </w:r>
          </w:p>
        </w:tc>
        <w:tc>
          <w:tcPr>
            <w:tcW w:w="2268" w:type="dxa"/>
            <w:vAlign w:val="center"/>
          </w:tcPr>
          <w:p>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经费支出</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rPr>
                <w:b w:val="0"/>
                <w:bCs w:val="0"/>
              </w:rPr>
              <w:t>≤</w:t>
            </w:r>
            <w:r>
              <w:rPr>
                <w:rFonts w:hint="eastAsia"/>
                <w:b w:val="0"/>
                <w:bCs w:val="0"/>
                <w:lang w:val="en-US" w:eastAsia="zh-CN"/>
              </w:rPr>
              <w:t>3.68万元</w:t>
            </w:r>
          </w:p>
        </w:tc>
        <w:tc>
          <w:tcPr>
            <w:tcW w:w="2268" w:type="dxa"/>
            <w:vAlign w:val="center"/>
          </w:tcPr>
          <w:p>
            <w:pPr>
              <w:rPr>
                <w:rFonts w:hint="eastAsia" w:eastAsia="宋体"/>
                <w:lang w:eastAsia="zh-CN"/>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1.完成文化宣传工作</w:t>
            </w:r>
          </w:p>
          <w:p>
            <w:pPr>
              <w:pStyle w:val="14"/>
            </w:pPr>
            <w:r>
              <w:t>2.推动文化活动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资金发放率</w:t>
            </w:r>
          </w:p>
        </w:tc>
        <w:tc>
          <w:tcPr>
            <w:tcW w:w="2835" w:type="dxa"/>
            <w:vAlign w:val="center"/>
          </w:tcPr>
          <w:p>
            <w:pPr>
              <w:pStyle w:val="14"/>
              <w:ind w:firstLine="0" w:firstLineChars="0"/>
            </w:pPr>
            <w:r>
              <w:t>资金是否足额发放</w:t>
            </w:r>
          </w:p>
        </w:tc>
        <w:tc>
          <w:tcPr>
            <w:tcW w:w="2551" w:type="dxa"/>
            <w:vAlign w:val="center"/>
          </w:tcPr>
          <w:p>
            <w:pPr>
              <w:pStyle w:val="14"/>
              <w:ind w:firstLine="0" w:firstLineChars="0"/>
            </w:pPr>
            <w:r>
              <w:t>足额发放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资金使用率</w:t>
            </w:r>
          </w:p>
        </w:tc>
        <w:tc>
          <w:tcPr>
            <w:tcW w:w="2835" w:type="dxa"/>
            <w:vAlign w:val="center"/>
          </w:tcPr>
          <w:p>
            <w:pPr>
              <w:pStyle w:val="14"/>
              <w:ind w:firstLine="0" w:firstLineChars="0"/>
            </w:pPr>
            <w:r>
              <w:t>使用资金占应使用资金的比率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资金发放及时率</w:t>
            </w:r>
          </w:p>
        </w:tc>
        <w:tc>
          <w:tcPr>
            <w:tcW w:w="2835" w:type="dxa"/>
            <w:vAlign w:val="center"/>
          </w:tcPr>
          <w:p>
            <w:pPr>
              <w:pStyle w:val="14"/>
              <w:ind w:firstLine="0" w:firstLineChars="0"/>
            </w:pPr>
            <w:r>
              <w:t>资金是否及时发放</w:t>
            </w:r>
          </w:p>
        </w:tc>
        <w:tc>
          <w:tcPr>
            <w:tcW w:w="2551" w:type="dxa"/>
            <w:vAlign w:val="center"/>
          </w:tcPr>
          <w:p>
            <w:pPr>
              <w:pStyle w:val="14"/>
              <w:ind w:firstLine="0" w:firstLineChars="0"/>
            </w:pPr>
            <w:r>
              <w:t>及时发放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成本使用率</w:t>
            </w:r>
          </w:p>
        </w:tc>
        <w:tc>
          <w:tcPr>
            <w:tcW w:w="2835" w:type="dxa"/>
            <w:vAlign w:val="center"/>
          </w:tcPr>
          <w:p>
            <w:pPr>
              <w:pStyle w:val="14"/>
              <w:ind w:firstLine="0" w:firstLineChars="0"/>
            </w:pPr>
            <w:r>
              <w:t>使用成本占应使用成本的比率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rPr>
                <w:rFonts w:hint="eastAsia" w:eastAsia="方正书宋_GBK"/>
                <w:lang w:val="en-US" w:eastAsia="zh-CN"/>
              </w:rPr>
            </w:pPr>
            <w:r>
              <w:t>≤</w:t>
            </w:r>
            <w:r>
              <w:rPr>
                <w:rFonts w:hint="eastAsia"/>
                <w:lang w:val="en-US" w:eastAsia="zh-CN"/>
              </w:rP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eastAsia="方正书宋_GBK"/>
                <w:lang w:val="en-US" w:eastAsia="zh-CN"/>
              </w:rPr>
            </w:pPr>
            <w:r>
              <w:t>≥90%</w:t>
            </w:r>
          </w:p>
        </w:tc>
        <w:tc>
          <w:tcPr>
            <w:tcW w:w="2268"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1.贯彻落实县政府工作安排</w:t>
            </w:r>
          </w:p>
          <w:p>
            <w:pPr>
              <w:pStyle w:val="14"/>
            </w:pPr>
            <w:r>
              <w:t>2.及时足额发放优抚金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rPr>
                <w:rFonts w:hint="eastAsia"/>
                <w:lang w:eastAsia="zh-CN"/>
              </w:rPr>
              <w:t>工作完成率</w:t>
            </w:r>
          </w:p>
        </w:tc>
        <w:tc>
          <w:tcPr>
            <w:tcW w:w="2466" w:type="dxa"/>
            <w:vAlign w:val="center"/>
          </w:tcPr>
          <w:p>
            <w:pPr>
              <w:pStyle w:val="14"/>
              <w:ind w:firstLine="0" w:firstLineChars="0"/>
              <w:rPr>
                <w:rFonts w:hint="default"/>
                <w:lang w:val="en-US"/>
              </w:rPr>
            </w:pPr>
            <w:r>
              <w:rPr>
                <w:rFonts w:hint="eastAsia"/>
                <w:lang w:val="en-US" w:eastAsia="zh-CN"/>
              </w:rPr>
              <w:t>发放工作占应发放工作占比</w:t>
            </w:r>
          </w:p>
        </w:tc>
        <w:tc>
          <w:tcPr>
            <w:tcW w:w="2466" w:type="dxa"/>
            <w:vAlign w:val="center"/>
          </w:tcPr>
          <w:p>
            <w:pPr>
              <w:pStyle w:val="14"/>
              <w:ind w:firstLine="0" w:firstLineChars="0"/>
            </w:pPr>
            <w:r>
              <w:t>≥</w:t>
            </w:r>
            <w:r>
              <w:rPr>
                <w:rFonts w:hint="eastAsia"/>
                <w:lang w:val="en-US" w:eastAsia="zh-CN"/>
              </w:rPr>
              <w:t>100%</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拨付到位率</w:t>
            </w:r>
          </w:p>
        </w:tc>
        <w:tc>
          <w:tcPr>
            <w:tcW w:w="2466" w:type="dxa"/>
            <w:vAlign w:val="center"/>
          </w:tcPr>
          <w:p>
            <w:pPr>
              <w:pStyle w:val="14"/>
              <w:ind w:firstLine="0" w:firstLineChars="0"/>
              <w:rPr>
                <w:rFonts w:hint="default"/>
                <w:lang w:val="en-US"/>
              </w:rPr>
            </w:pPr>
            <w:r>
              <w:rPr>
                <w:rFonts w:hint="eastAsia"/>
                <w:lang w:val="en-US" w:eastAsia="zh-CN"/>
              </w:rPr>
              <w:t>拨付工作占应拨付工作占比</w:t>
            </w:r>
          </w:p>
        </w:tc>
        <w:tc>
          <w:tcPr>
            <w:tcW w:w="2466" w:type="dxa"/>
            <w:vAlign w:val="center"/>
          </w:tcPr>
          <w:p>
            <w:pPr>
              <w:pStyle w:val="14"/>
              <w:ind w:firstLine="0" w:firstLineChars="0"/>
            </w:pPr>
            <w:r>
              <w:t>直接拨付到本户</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及时率</w:t>
            </w:r>
          </w:p>
        </w:tc>
        <w:tc>
          <w:tcPr>
            <w:tcW w:w="2466" w:type="dxa"/>
            <w:vAlign w:val="center"/>
          </w:tcPr>
          <w:p>
            <w:pPr>
              <w:pStyle w:val="14"/>
              <w:ind w:firstLine="0" w:firstLineChars="0"/>
              <w:rPr>
                <w:rFonts w:hint="eastAsia" w:eastAsia="方正书宋_GBK"/>
                <w:lang w:eastAsia="zh-CN"/>
              </w:rPr>
            </w:pPr>
            <w:r>
              <w:t>拨付</w:t>
            </w:r>
            <w:r>
              <w:rPr>
                <w:rFonts w:hint="eastAsia"/>
                <w:lang w:eastAsia="zh-CN"/>
              </w:rPr>
              <w:t>是否</w:t>
            </w:r>
            <w:r>
              <w:t>及时</w:t>
            </w:r>
            <w:r>
              <w:rPr>
                <w:rFonts w:hint="eastAsia"/>
                <w:lang w:eastAsia="zh-CN"/>
              </w:rPr>
              <w:t>拨付</w:t>
            </w:r>
          </w:p>
        </w:tc>
        <w:tc>
          <w:tcPr>
            <w:tcW w:w="2466" w:type="dxa"/>
            <w:vAlign w:val="center"/>
          </w:tcPr>
          <w:p>
            <w:pPr>
              <w:pStyle w:val="14"/>
              <w:ind w:firstLine="0" w:firstLineChars="0"/>
            </w:pPr>
            <w:r>
              <w:t>≤5个工作日</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经费支出</w:t>
            </w:r>
          </w:p>
        </w:tc>
        <w:tc>
          <w:tcPr>
            <w:tcW w:w="2466" w:type="dxa"/>
            <w:vAlign w:val="center"/>
          </w:tcPr>
          <w:p>
            <w:pPr>
              <w:pStyle w:val="14"/>
              <w:ind w:firstLine="0" w:firstLineChars="0"/>
              <w:rPr>
                <w:rFonts w:hint="eastAsia" w:eastAsia="方正书宋_GBK"/>
                <w:lang w:eastAsia="zh-CN"/>
              </w:rPr>
            </w:pPr>
            <w:r>
              <w:t>全年经费支出</w:t>
            </w:r>
          </w:p>
        </w:tc>
        <w:tc>
          <w:tcPr>
            <w:tcW w:w="2466" w:type="dxa"/>
            <w:vAlign w:val="center"/>
          </w:tcPr>
          <w:p>
            <w:pPr>
              <w:pStyle w:val="14"/>
              <w:ind w:firstLine="0" w:firstLineChars="0"/>
            </w:pPr>
            <w:r>
              <w:t>≤56.59万元</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保障义务兵家属待遇</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对象反馈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1、保障乡村振兴工作安排</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rPr>
                <w:rFonts w:hint="default" w:eastAsia="方正书宋_GBK"/>
                <w:lang w:val="en-US" w:eastAsia="zh-CN"/>
              </w:rPr>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保障各村正常运行</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98%</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依据各村实际情况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依据各村实际情况支付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rPr>
                <w:rFonts w:hint="eastAsia"/>
                <w:lang w:eastAsia="zh-CN"/>
              </w:rPr>
              <w:t>全年支出</w:t>
            </w:r>
          </w:p>
        </w:tc>
        <w:tc>
          <w:tcPr>
            <w:tcW w:w="2835" w:type="dxa"/>
            <w:vAlign w:val="center"/>
          </w:tcPr>
          <w:p>
            <w:pPr>
              <w:pStyle w:val="14"/>
              <w:ind w:firstLine="0" w:firstLineChars="0"/>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1.77</w:t>
            </w:r>
            <w:r>
              <w:t>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1.乡村振兴专项经费按时发放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pPr>
            <w:r>
              <w:rPr>
                <w:rFonts w:hint="eastAsia"/>
                <w:lang w:val="en-US" w:eastAsia="zh-CN"/>
              </w:rPr>
              <w:t>保障各村正常运行</w:t>
            </w:r>
          </w:p>
        </w:tc>
        <w:tc>
          <w:tcPr>
            <w:tcW w:w="2551" w:type="dxa"/>
            <w:vAlign w:val="center"/>
          </w:tcPr>
          <w:p>
            <w:pPr>
              <w:pStyle w:val="14"/>
              <w:ind w:firstLine="0" w:firstLineChars="0"/>
            </w:pPr>
            <w:r>
              <w:t>≥</w:t>
            </w:r>
            <w:r>
              <w:rPr>
                <w:rFonts w:hint="eastAsia"/>
                <w:lang w:val="en-US" w:eastAsia="zh-CN"/>
              </w:rPr>
              <w:t>98%</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1.89</w:t>
            </w:r>
            <w:r>
              <w:t>万元</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31、项目用地土方回填平整工程经费绩效目标表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1.土方回填工程费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rPr>
                <w:rFonts w:hint="eastAsia" w:eastAsia="方正书宋_GBK"/>
                <w:lang w:eastAsia="zh-CN"/>
              </w:rPr>
            </w:pPr>
            <w:r>
              <w:t>资金到位</w:t>
            </w:r>
            <w:r>
              <w:rPr>
                <w:rFonts w:hint="eastAsia"/>
                <w:lang w:eastAsia="zh-CN"/>
              </w:rPr>
              <w:t>占总资金比例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pPr>
            <w:r>
              <w:t>项目验收合格率</w:t>
            </w:r>
          </w:p>
        </w:tc>
        <w:tc>
          <w:tcPr>
            <w:tcW w:w="2835" w:type="dxa"/>
            <w:vAlign w:val="center"/>
          </w:tcPr>
          <w:p>
            <w:pPr>
              <w:pStyle w:val="14"/>
              <w:ind w:firstLine="0" w:firstLineChars="0"/>
            </w:pPr>
            <w:r>
              <w:t>项目验收合格率</w:t>
            </w:r>
          </w:p>
        </w:tc>
        <w:tc>
          <w:tcPr>
            <w:tcW w:w="2551" w:type="dxa"/>
            <w:vAlign w:val="center"/>
          </w:tcPr>
          <w:p>
            <w:pPr>
              <w:pStyle w:val="14"/>
              <w:ind w:firstLine="0" w:firstLineChars="0"/>
            </w:pPr>
            <w:r>
              <w:t>≥90%</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pPr>
            <w:r>
              <w:t>项目完成及时率</w:t>
            </w:r>
          </w:p>
        </w:tc>
        <w:tc>
          <w:tcPr>
            <w:tcW w:w="2835" w:type="dxa"/>
            <w:vAlign w:val="center"/>
          </w:tcPr>
          <w:p>
            <w:pPr>
              <w:pStyle w:val="14"/>
              <w:ind w:firstLine="0" w:firstLineChars="0"/>
              <w:rPr>
                <w:rFonts w:hint="eastAsia" w:eastAsia="方正书宋_GBK"/>
                <w:lang w:eastAsia="zh-CN"/>
              </w:rPr>
            </w:pPr>
            <w:r>
              <w:rPr>
                <w:rFonts w:hint="eastAsia"/>
                <w:lang w:eastAsia="zh-CN"/>
              </w:rPr>
              <w:t>在签订合同约定时间内完成</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t>资金成本</w:t>
            </w:r>
          </w:p>
        </w:tc>
        <w:tc>
          <w:tcPr>
            <w:tcW w:w="2835" w:type="dxa"/>
            <w:vAlign w:val="center"/>
          </w:tcPr>
          <w:p>
            <w:pPr>
              <w:pStyle w:val="14"/>
              <w:ind w:firstLine="0" w:firstLineChars="0"/>
              <w:rPr>
                <w:rFonts w:hint="eastAsia" w:eastAsia="方正书宋_GBK"/>
                <w:lang w:eastAsia="zh-CN"/>
              </w:rPr>
            </w:pPr>
            <w:r>
              <w:rPr>
                <w:rFonts w:hint="eastAsia"/>
                <w:lang w:eastAsia="zh-CN"/>
              </w:rPr>
              <w:t>控制</w:t>
            </w:r>
            <w:r>
              <w:t>资金成本</w:t>
            </w:r>
            <w:r>
              <w:rPr>
                <w:rFonts w:hint="eastAsia"/>
                <w:lang w:eastAsia="zh-CN"/>
              </w:rPr>
              <w:t>不超预算</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70万元</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t>受益人口满意度</w:t>
            </w:r>
          </w:p>
        </w:tc>
        <w:tc>
          <w:tcPr>
            <w:tcW w:w="2835" w:type="dxa"/>
            <w:vAlign w:val="center"/>
          </w:tcPr>
          <w:p>
            <w:pPr>
              <w:pStyle w:val="14"/>
              <w:ind w:firstLine="0" w:firstLineChars="0"/>
            </w:pPr>
            <w:r>
              <w:t>受益人口满意度占比</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32、汛期加固河堤工程费绩效目标表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1.汛期加固河堤工程费</w:t>
            </w:r>
            <w:r>
              <w:rPr>
                <w:rFonts w:hint="eastAsia"/>
                <w:lang w:eastAsia="zh-CN"/>
              </w:rPr>
              <w:t>，</w:t>
            </w:r>
            <w:r>
              <w:rPr>
                <w:rFonts w:hint="eastAsia"/>
                <w:lang w:val="en-US" w:eastAsia="zh-CN"/>
              </w:rPr>
              <w:t>2.</w:t>
            </w:r>
            <w:r>
              <w:rPr>
                <w:rFonts w:hint="eastAsia"/>
                <w:lang w:eastAsia="zh-CN"/>
              </w:rPr>
              <w:t>补偿损毁土地费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动用机械次数</w:t>
            </w:r>
          </w:p>
        </w:tc>
        <w:tc>
          <w:tcPr>
            <w:tcW w:w="2466" w:type="dxa"/>
            <w:vAlign w:val="center"/>
          </w:tcPr>
          <w:p>
            <w:pPr>
              <w:pStyle w:val="14"/>
            </w:pPr>
            <w:r>
              <w:rPr>
                <w:rFonts w:hint="eastAsia"/>
                <w:lang w:eastAsia="zh-CN"/>
              </w:rPr>
              <w:t>动用机械次数</w:t>
            </w:r>
          </w:p>
        </w:tc>
        <w:tc>
          <w:tcPr>
            <w:tcW w:w="2466" w:type="dxa"/>
            <w:vAlign w:val="center"/>
          </w:tcPr>
          <w:p>
            <w:pPr>
              <w:pStyle w:val="14"/>
              <w:rPr>
                <w:rFonts w:hint="default" w:eastAsia="方正书宋_GBK"/>
                <w:lang w:val="en-US" w:eastAsia="zh-CN"/>
              </w:rPr>
            </w:pPr>
            <w:r>
              <w:t>≥</w:t>
            </w:r>
            <w:r>
              <w:rPr>
                <w:rFonts w:hint="eastAsia"/>
                <w:lang w:val="en-US" w:eastAsia="zh-CN"/>
              </w:rPr>
              <w:t>1586/次，238次</w:t>
            </w:r>
          </w:p>
        </w:tc>
        <w:tc>
          <w:tcPr>
            <w:tcW w:w="2466" w:type="dxa"/>
            <w:vAlign w:val="center"/>
          </w:tcPr>
          <w:p>
            <w:pPr>
              <w:rPr>
                <w:rFonts w:hint="eastAsia" w:eastAsia="方正书宋_GBK"/>
                <w:lang w:eastAsia="zh-CN"/>
              </w:rPr>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项目验收合格</w:t>
            </w:r>
            <w:r>
              <w:rPr>
                <w:rFonts w:hint="eastAsia"/>
                <w:lang w:eastAsia="zh-CN"/>
              </w:rPr>
              <w:t>占总合格比例</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项目完成及时率</w:t>
            </w:r>
          </w:p>
        </w:tc>
        <w:tc>
          <w:tcPr>
            <w:tcW w:w="2466" w:type="dxa"/>
            <w:vAlign w:val="center"/>
          </w:tcPr>
          <w:p>
            <w:pPr>
              <w:pStyle w:val="14"/>
              <w:ind w:firstLine="0" w:firstLineChars="0"/>
              <w:rPr>
                <w:rFonts w:hint="eastAsia" w:eastAsia="方正书宋_GBK"/>
                <w:lang w:eastAsia="zh-CN"/>
              </w:rPr>
            </w:pPr>
            <w:r>
              <w:rPr>
                <w:rFonts w:hint="eastAsia"/>
                <w:lang w:eastAsia="zh-CN"/>
              </w:rPr>
              <w:t>是否在合同约定时间内及时完成</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rPr>
                <w:rFonts w:hint="eastAsia" w:eastAsia="方正书宋_GBK"/>
                <w:lang w:val="en-US" w:eastAsia="zh-CN"/>
              </w:rPr>
            </w:pPr>
            <w:r>
              <w:rPr>
                <w:rFonts w:hint="eastAsia"/>
                <w:lang w:val="en-US" w:eastAsia="zh-CN"/>
              </w:rPr>
              <w:t>补偿成本</w:t>
            </w:r>
          </w:p>
        </w:tc>
        <w:tc>
          <w:tcPr>
            <w:tcW w:w="2466" w:type="dxa"/>
            <w:vAlign w:val="center"/>
          </w:tcPr>
          <w:p>
            <w:pPr>
              <w:pStyle w:val="14"/>
              <w:ind w:firstLine="0" w:firstLineChars="0"/>
            </w:pPr>
            <w:r>
              <w:rPr>
                <w:rFonts w:hint="eastAsia"/>
                <w:lang w:val="en-US" w:eastAsia="zh-CN"/>
              </w:rPr>
              <w:t>补偿金额</w:t>
            </w:r>
          </w:p>
        </w:tc>
        <w:tc>
          <w:tcPr>
            <w:tcW w:w="2466" w:type="dxa"/>
            <w:vAlign w:val="center"/>
          </w:tcPr>
          <w:p>
            <w:pPr>
              <w:pStyle w:val="14"/>
              <w:ind w:firstLine="0" w:firstLineChars="0"/>
            </w:pPr>
            <w:r>
              <w:t>≤</w:t>
            </w:r>
            <w:r>
              <w:rPr>
                <w:rFonts w:hint="eastAsia"/>
                <w:lang w:val="en-US" w:eastAsia="zh-CN"/>
              </w:rPr>
              <w:t>41.26万元</w:t>
            </w:r>
          </w:p>
        </w:tc>
        <w:tc>
          <w:tcPr>
            <w:tcW w:w="2466" w:type="dxa"/>
            <w:vAlign w:val="center"/>
          </w:tcPr>
          <w:p>
            <w:pPr>
              <w:ind w:firstLine="0" w:firstLineChars="0"/>
              <w:rPr>
                <w:rFonts w:hint="eastAsia" w:eastAsia="方正书宋_GBK"/>
                <w:lang w:eastAsia="zh-CN"/>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受益人群/调查总人群）*100%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33、原文化差额人员补助绩效目标表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发放补助人数</w:t>
            </w:r>
          </w:p>
        </w:tc>
        <w:tc>
          <w:tcPr>
            <w:tcW w:w="2835" w:type="dxa"/>
            <w:vAlign w:val="center"/>
          </w:tcPr>
          <w:p>
            <w:pPr>
              <w:pStyle w:val="14"/>
              <w:ind w:firstLine="0" w:firstLineChars="0"/>
            </w:pPr>
            <w:r>
              <w:rPr>
                <w:rFonts w:hint="eastAsia"/>
                <w:lang w:val="en-US" w:eastAsia="zh-CN"/>
              </w:rPr>
              <w:t>需要</w:t>
            </w:r>
            <w:r>
              <w:t>发放补助人数</w:t>
            </w:r>
          </w:p>
        </w:tc>
        <w:tc>
          <w:tcPr>
            <w:tcW w:w="2551" w:type="dxa"/>
            <w:vAlign w:val="center"/>
          </w:tcPr>
          <w:p>
            <w:pPr>
              <w:pStyle w:val="14"/>
              <w:rPr>
                <w:rFonts w:hint="eastAsia" w:eastAsia="方正书宋_GBK"/>
                <w:lang w:eastAsia="zh-CN"/>
              </w:rPr>
            </w:pPr>
            <w:r>
              <w:t>≥</w:t>
            </w:r>
            <w:r>
              <w:rPr>
                <w:rFonts w:hint="eastAsia"/>
                <w:lang w:val="en-US" w:eastAsia="zh-CN"/>
              </w:rPr>
              <w:t>3人</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补助发放覆盖率</w:t>
            </w:r>
          </w:p>
        </w:tc>
        <w:tc>
          <w:tcPr>
            <w:tcW w:w="2835" w:type="dxa"/>
            <w:vAlign w:val="center"/>
          </w:tcPr>
          <w:p>
            <w:pPr>
              <w:pStyle w:val="14"/>
              <w:ind w:firstLine="0" w:firstLineChars="0"/>
            </w:pPr>
            <w:r>
              <w:t>发放</w:t>
            </w:r>
            <w:r>
              <w:rPr>
                <w:rFonts w:hint="eastAsia"/>
                <w:lang w:val="en-US" w:eastAsia="zh-CN"/>
              </w:rPr>
              <w:t>是否全面</w:t>
            </w:r>
            <w:r>
              <w:t>覆盖</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t>补助发放</w:t>
            </w:r>
            <w:r>
              <w:rPr>
                <w:rFonts w:hint="eastAsia"/>
                <w:lang w:eastAsia="zh-CN"/>
              </w:rPr>
              <w:t>及时性</w:t>
            </w:r>
          </w:p>
        </w:tc>
        <w:tc>
          <w:tcPr>
            <w:tcW w:w="2835" w:type="dxa"/>
            <w:vAlign w:val="center"/>
          </w:tcPr>
          <w:p>
            <w:pPr>
              <w:pStyle w:val="14"/>
              <w:ind w:firstLine="0" w:firstLineChars="0"/>
            </w:pPr>
            <w:r>
              <w:t>补助发放及时性</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补助金额</w:t>
            </w:r>
          </w:p>
        </w:tc>
        <w:tc>
          <w:tcPr>
            <w:tcW w:w="2835" w:type="dxa"/>
            <w:vAlign w:val="center"/>
          </w:tcPr>
          <w:p>
            <w:pPr>
              <w:pStyle w:val="14"/>
              <w:ind w:firstLine="0" w:firstLineChars="0"/>
            </w:pPr>
            <w:r>
              <w:t>补助金额</w:t>
            </w:r>
          </w:p>
        </w:tc>
        <w:tc>
          <w:tcPr>
            <w:tcW w:w="2551" w:type="dxa"/>
            <w:vAlign w:val="center"/>
          </w:tcPr>
          <w:p>
            <w:pPr>
              <w:pStyle w:val="14"/>
              <w:rPr>
                <w:rFonts w:hint="default" w:eastAsia="方正书宋_GBK"/>
                <w:lang w:val="en-US" w:eastAsia="zh-CN"/>
              </w:rPr>
            </w:pPr>
            <w:r>
              <w:rPr>
                <w:rFonts w:hint="eastAsia"/>
                <w:lang w:val="en-US" w:eastAsia="zh-CN"/>
              </w:rPr>
              <w:t>1200元</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受补助人群生活水平提高程度</w:t>
            </w:r>
          </w:p>
        </w:tc>
        <w:tc>
          <w:tcPr>
            <w:tcW w:w="2835" w:type="dxa"/>
            <w:vAlign w:val="center"/>
          </w:tcPr>
          <w:p>
            <w:pPr>
              <w:pStyle w:val="14"/>
              <w:ind w:firstLine="0" w:firstLineChars="0"/>
            </w:pPr>
            <w:r>
              <w:t>受补助人群生活水平提高率</w:t>
            </w:r>
          </w:p>
        </w:tc>
        <w:tc>
          <w:tcPr>
            <w:tcW w:w="2551" w:type="dxa"/>
            <w:vAlign w:val="center"/>
          </w:tcPr>
          <w:p>
            <w:pPr>
              <w:pStyle w:val="14"/>
              <w:rPr>
                <w:rFonts w:hint="default" w:eastAsia="方正书宋_GBK"/>
                <w:lang w:val="en-US" w:eastAsia="zh-CN"/>
              </w:rPr>
            </w:pPr>
            <w:r>
              <w:t>≥</w:t>
            </w:r>
            <w:r>
              <w:rPr>
                <w:rFonts w:hint="eastAsia"/>
                <w:lang w:val="en-US" w:eastAsia="zh-CN"/>
              </w:rPr>
              <w:t>20%</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34、滏河街西侧垫土工程绩效目标表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1.滏河街西侧</w:t>
            </w:r>
            <w:r>
              <w:rPr>
                <w:rFonts w:hint="eastAsia"/>
                <w:lang w:eastAsia="zh-CN"/>
              </w:rPr>
              <w:t>垫土</w:t>
            </w:r>
            <w:r>
              <w:t>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rPr>
                <w:rFonts w:hint="eastAsia" w:eastAsia="方正书宋_GBK"/>
                <w:lang w:eastAsia="zh-CN"/>
              </w:rPr>
            </w:pPr>
            <w:r>
              <w:rPr>
                <w:rFonts w:hint="eastAsia"/>
                <w:lang w:eastAsia="zh-CN"/>
              </w:rPr>
              <w:t>垫土亩数</w:t>
            </w:r>
          </w:p>
        </w:tc>
        <w:tc>
          <w:tcPr>
            <w:tcW w:w="2466" w:type="dxa"/>
            <w:vAlign w:val="center"/>
          </w:tcPr>
          <w:p>
            <w:pPr>
              <w:pStyle w:val="14"/>
              <w:ind w:firstLine="0" w:firstLineChars="0"/>
            </w:pPr>
            <w:r>
              <w:rPr>
                <w:rFonts w:hint="eastAsia"/>
                <w:lang w:val="en-US" w:eastAsia="zh-CN"/>
              </w:rPr>
              <w:t>需要</w:t>
            </w:r>
            <w:r>
              <w:rPr>
                <w:rFonts w:hint="eastAsia"/>
                <w:lang w:eastAsia="zh-CN"/>
              </w:rPr>
              <w:t>垫土亩数</w:t>
            </w:r>
          </w:p>
        </w:tc>
        <w:tc>
          <w:tcPr>
            <w:tcW w:w="2466" w:type="dxa"/>
            <w:vAlign w:val="center"/>
          </w:tcPr>
          <w:p>
            <w:pPr>
              <w:pStyle w:val="14"/>
              <w:ind w:firstLine="0" w:firstLineChars="0"/>
              <w:rPr>
                <w:rFonts w:hint="default"/>
                <w:lang w:val="en-US"/>
              </w:rPr>
            </w:pPr>
            <w:r>
              <w:t>≥</w:t>
            </w:r>
            <w:r>
              <w:rPr>
                <w:rFonts w:hint="eastAsia"/>
                <w:lang w:val="en-US" w:eastAsia="zh-CN"/>
              </w:rPr>
              <w:t>49亩</w:t>
            </w:r>
          </w:p>
        </w:tc>
        <w:tc>
          <w:tcPr>
            <w:tcW w:w="2466" w:type="dxa"/>
            <w:vAlign w:val="center"/>
          </w:tcPr>
          <w:p>
            <w:pPr>
              <w:ind w:firstLine="0" w:firstLineChars="0"/>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合格率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rPr>
                <w:rFonts w:hint="eastAsia" w:eastAsia="方正书宋_GBK"/>
                <w:lang w:eastAsia="zh-CN"/>
              </w:rPr>
            </w:pPr>
            <w:r>
              <w:rPr>
                <w:rFonts w:hint="eastAsia"/>
                <w:lang w:eastAsia="zh-CN"/>
              </w:rPr>
              <w:t>完成时间</w:t>
            </w:r>
          </w:p>
        </w:tc>
        <w:tc>
          <w:tcPr>
            <w:tcW w:w="2466" w:type="dxa"/>
            <w:vAlign w:val="center"/>
          </w:tcPr>
          <w:p>
            <w:pPr>
              <w:pStyle w:val="14"/>
              <w:ind w:firstLine="0" w:firstLineChars="0"/>
              <w:rPr>
                <w:rFonts w:hint="eastAsia" w:eastAsia="方正书宋_GBK"/>
                <w:lang w:eastAsia="zh-CN"/>
              </w:rPr>
            </w:pPr>
            <w:r>
              <w:rPr>
                <w:rFonts w:hint="eastAsia"/>
                <w:lang w:eastAsia="zh-CN"/>
              </w:rPr>
              <w:t>按照要求和计划完成任务</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rPr>
                <w:rFonts w:hint="eastAsia"/>
                <w:lang w:val="en-US" w:eastAsia="zh-CN"/>
              </w:rPr>
              <w:t>项目成本</w:t>
            </w:r>
          </w:p>
        </w:tc>
        <w:tc>
          <w:tcPr>
            <w:tcW w:w="2466" w:type="dxa"/>
            <w:vAlign w:val="center"/>
          </w:tcPr>
          <w:p>
            <w:pPr>
              <w:pStyle w:val="14"/>
              <w:ind w:firstLine="0" w:firstLineChars="0"/>
            </w:pPr>
            <w:r>
              <w:rPr>
                <w:rFonts w:hint="eastAsia"/>
                <w:lang w:val="en-US" w:eastAsia="zh-CN"/>
              </w:rPr>
              <w:t>控制成本</w:t>
            </w:r>
          </w:p>
        </w:tc>
        <w:tc>
          <w:tcPr>
            <w:tcW w:w="2466" w:type="dxa"/>
            <w:vAlign w:val="center"/>
          </w:tcPr>
          <w:p>
            <w:pPr>
              <w:pStyle w:val="14"/>
              <w:ind w:firstLine="0" w:firstLineChars="0"/>
            </w:pPr>
            <w:r>
              <w:t>≤</w:t>
            </w:r>
            <w:r>
              <w:rPr>
                <w:rFonts w:hint="eastAsia"/>
                <w:lang w:val="en-US" w:eastAsia="zh-CN"/>
              </w:rPr>
              <w:t>50万元</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w:t>
            </w:r>
            <w:r>
              <w:rPr>
                <w:rFonts w:hint="eastAsia"/>
                <w:lang w:val="en-US" w:eastAsia="zh-CN"/>
              </w:rPr>
              <w:t>0</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2023年，隆尧县莲子镇镇人民政府安排政府采购预算0.00万元。具体内容见下表。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812隆尧县莲子镇镇人民政府</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隆尧县莲子镇镇人民政府（含所属单位）上年末固定资产金额为44.51万元（详见下表）。本年度拟购置固定资产总额为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812隆尧县莲子镇镇人民政府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13.67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一、隆尧县莲子镇镇人民政府本级收支预算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1818.25</w:t>
            </w:r>
          </w:p>
        </w:tc>
        <w:tc>
          <w:tcPr>
            <w:tcW w:w="4535" w:type="dxa"/>
            <w:vAlign w:val="center"/>
          </w:tcPr>
          <w:p>
            <w:pPr>
              <w:pStyle w:val="14"/>
            </w:pPr>
            <w:r>
              <w:t>一、一般公共服务支出</w:t>
            </w:r>
          </w:p>
        </w:tc>
        <w:tc>
          <w:tcPr>
            <w:tcW w:w="2126" w:type="dxa"/>
            <w:vAlign w:val="center"/>
          </w:tcPr>
          <w:p>
            <w:pPr>
              <w:pStyle w:val="13"/>
            </w:pPr>
            <w:r>
              <w:t>722.60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1630.20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1896.35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3448.45</w:t>
            </w:r>
          </w:p>
        </w:tc>
        <w:tc>
          <w:tcPr>
            <w:tcW w:w="4535" w:type="dxa"/>
            <w:vAlign w:val="center"/>
          </w:tcPr>
          <w:p>
            <w:pPr>
              <w:pStyle w:val="16"/>
            </w:pPr>
            <w:r>
              <w:t>本年支出合计</w:t>
            </w:r>
          </w:p>
        </w:tc>
        <w:tc>
          <w:tcPr>
            <w:tcW w:w="2126" w:type="dxa"/>
            <w:vAlign w:val="center"/>
          </w:tcPr>
          <w:p>
            <w:pPr>
              <w:pStyle w:val="17"/>
            </w:pPr>
            <w:r>
              <w:t>3449.25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3449.25</w:t>
            </w:r>
          </w:p>
        </w:tc>
        <w:tc>
          <w:tcPr>
            <w:tcW w:w="4535" w:type="dxa"/>
            <w:vAlign w:val="center"/>
          </w:tcPr>
          <w:p>
            <w:pPr>
              <w:pStyle w:val="16"/>
            </w:pPr>
            <w:r>
              <w:t>支出总计</w:t>
            </w:r>
          </w:p>
        </w:tc>
        <w:tc>
          <w:tcPr>
            <w:tcW w:w="2126" w:type="dxa"/>
            <w:vAlign w:val="center"/>
          </w:tcPr>
          <w:p>
            <w:pPr>
              <w:pStyle w:val="17"/>
            </w:pPr>
            <w:r>
              <w:t>3449.25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3449.25</w:t>
            </w:r>
          </w:p>
        </w:tc>
        <w:tc>
          <w:tcPr>
            <w:tcW w:w="1134" w:type="dxa"/>
            <w:vAlign w:val="center"/>
          </w:tcPr>
          <w:p>
            <w:pPr>
              <w:pStyle w:val="17"/>
            </w:pPr>
            <w:r>
              <w:t>3448.45</w:t>
            </w:r>
          </w:p>
        </w:tc>
        <w:tc>
          <w:tcPr>
            <w:tcW w:w="1134" w:type="dxa"/>
            <w:vAlign w:val="center"/>
          </w:tcPr>
          <w:p>
            <w:pPr>
              <w:pStyle w:val="17"/>
            </w:pPr>
            <w:r>
              <w:t>3448.45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r>
              <w:t>722.60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r>
              <w:t>711.50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r>
              <w:t>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r>
              <w:t>145.01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r>
              <w:t>2.01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r>
              <w:t>143.00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r>
              <w:t>102.55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r>
              <w:t>47.51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r>
              <w:t>55.04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r>
              <w:t>41.34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r>
              <w:t>14.30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r>
              <w:t>27.04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r>
              <w:t>1896.35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r>
              <w:t>266.15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r>
              <w:t>1630.20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479.64</w:t>
            </w:r>
          </w:p>
        </w:tc>
        <w:tc>
          <w:tcPr>
            <w:tcW w:w="1134" w:type="dxa"/>
            <w:vAlign w:val="center"/>
          </w:tcPr>
          <w:p>
            <w:pPr>
              <w:pStyle w:val="13"/>
            </w:pPr>
            <w:r>
              <w:t>478.84</w:t>
            </w:r>
          </w:p>
        </w:tc>
        <w:tc>
          <w:tcPr>
            <w:tcW w:w="1134" w:type="dxa"/>
            <w:vAlign w:val="center"/>
          </w:tcPr>
          <w:p>
            <w:pPr>
              <w:pStyle w:val="13"/>
            </w:pPr>
            <w:r>
              <w:t>478.84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w:t>
            </w:r>
          </w:p>
        </w:tc>
        <w:tc>
          <w:tcPr>
            <w:tcW w:w="1559" w:type="dxa"/>
            <w:vAlign w:val="center"/>
          </w:tcPr>
          <w:p>
            <w:pPr>
              <w:pStyle w:val="14"/>
            </w:pPr>
            <w:r>
              <w:t>巩固脱贫攻坚成果衔接乡村振兴</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r>
              <w:t>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475.98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r>
              <w:t>475.18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r>
              <w:t>45.17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3449.25</w:t>
            </w:r>
          </w:p>
        </w:tc>
        <w:tc>
          <w:tcPr>
            <w:tcW w:w="1361" w:type="dxa"/>
            <w:vAlign w:val="center"/>
          </w:tcPr>
          <w:p>
            <w:pPr>
              <w:pStyle w:val="17"/>
            </w:pPr>
            <w:r>
              <w:t>694.80</w:t>
            </w:r>
          </w:p>
        </w:tc>
        <w:tc>
          <w:tcPr>
            <w:tcW w:w="1361" w:type="dxa"/>
            <w:vAlign w:val="center"/>
          </w:tcPr>
          <w:p>
            <w:pPr>
              <w:pStyle w:val="17"/>
            </w:pPr>
            <w:r>
              <w:t>2754.45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722.60</w:t>
            </w:r>
          </w:p>
        </w:tc>
        <w:tc>
          <w:tcPr>
            <w:tcW w:w="1361" w:type="dxa"/>
            <w:vAlign w:val="center"/>
          </w:tcPr>
          <w:p>
            <w:pPr>
              <w:pStyle w:val="13"/>
            </w:pPr>
            <w:r>
              <w:t>560.78</w:t>
            </w:r>
          </w:p>
        </w:tc>
        <w:tc>
          <w:tcPr>
            <w:tcW w:w="1361" w:type="dxa"/>
            <w:vAlign w:val="center"/>
          </w:tcPr>
          <w:p>
            <w:pPr>
              <w:pStyle w:val="13"/>
            </w:pPr>
            <w:r>
              <w:t>161.82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711.50</w:t>
            </w:r>
          </w:p>
        </w:tc>
        <w:tc>
          <w:tcPr>
            <w:tcW w:w="1361" w:type="dxa"/>
            <w:vAlign w:val="center"/>
          </w:tcPr>
          <w:p>
            <w:pPr>
              <w:pStyle w:val="13"/>
            </w:pPr>
            <w:r>
              <w:t>560.78</w:t>
            </w:r>
          </w:p>
        </w:tc>
        <w:tc>
          <w:tcPr>
            <w:tcW w:w="1361" w:type="dxa"/>
            <w:vAlign w:val="center"/>
          </w:tcPr>
          <w:p>
            <w:pPr>
              <w:pStyle w:val="13"/>
            </w:pPr>
            <w:r>
              <w:t>150.72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r>
              <w:t>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r>
              <w:t>145.01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r>
              <w:t>2.01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r>
              <w:t>143.00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102.55</w:t>
            </w:r>
          </w:p>
        </w:tc>
        <w:tc>
          <w:tcPr>
            <w:tcW w:w="1361" w:type="dxa"/>
            <w:vAlign w:val="center"/>
          </w:tcPr>
          <w:p>
            <w:pPr>
              <w:pStyle w:val="13"/>
            </w:pPr>
            <w:r>
              <w:t>47.51</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47.51</w:t>
            </w:r>
          </w:p>
        </w:tc>
        <w:tc>
          <w:tcPr>
            <w:tcW w:w="1361" w:type="dxa"/>
            <w:vAlign w:val="center"/>
          </w:tcPr>
          <w:p>
            <w:pPr>
              <w:pStyle w:val="13"/>
            </w:pPr>
            <w:r>
              <w:t>47.51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r>
              <w:t>55.04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41.34</w:t>
            </w:r>
          </w:p>
        </w:tc>
        <w:tc>
          <w:tcPr>
            <w:tcW w:w="1361" w:type="dxa"/>
            <w:vAlign w:val="center"/>
          </w:tcPr>
          <w:p>
            <w:pPr>
              <w:pStyle w:val="13"/>
            </w:pPr>
            <w:r>
              <w:t>41.34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14.30</w:t>
            </w:r>
          </w:p>
        </w:tc>
        <w:tc>
          <w:tcPr>
            <w:tcW w:w="1361" w:type="dxa"/>
            <w:vAlign w:val="center"/>
          </w:tcPr>
          <w:p>
            <w:pPr>
              <w:pStyle w:val="13"/>
            </w:pPr>
            <w:r>
              <w:t>14.30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27.04</w:t>
            </w:r>
          </w:p>
        </w:tc>
        <w:tc>
          <w:tcPr>
            <w:tcW w:w="1361" w:type="dxa"/>
            <w:vAlign w:val="center"/>
          </w:tcPr>
          <w:p>
            <w:pPr>
              <w:pStyle w:val="13"/>
            </w:pPr>
            <w:r>
              <w:t>27.04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r>
              <w:t>1896.35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r>
              <w:t>266.15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r>
              <w:t>1630.20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r>
              <w:t>479.64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w:t>
            </w:r>
          </w:p>
        </w:tc>
        <w:tc>
          <w:tcPr>
            <w:tcW w:w="4535" w:type="dxa"/>
            <w:vAlign w:val="center"/>
          </w:tcPr>
          <w:p>
            <w:pPr>
              <w:pStyle w:val="14"/>
            </w:pPr>
            <w:r>
              <w:t>巩固脱贫攻坚成果衔接乡村振兴</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r>
              <w:t>3.66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r>
              <w:t>475.98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r>
              <w:t>475.18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45.17</w:t>
            </w:r>
          </w:p>
        </w:tc>
        <w:tc>
          <w:tcPr>
            <w:tcW w:w="1361" w:type="dxa"/>
            <w:vAlign w:val="center"/>
          </w:tcPr>
          <w:p>
            <w:pPr>
              <w:pStyle w:val="13"/>
            </w:pPr>
            <w:r>
              <w:t>45.17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1818.25</w:t>
            </w:r>
          </w:p>
        </w:tc>
        <w:tc>
          <w:tcPr>
            <w:tcW w:w="3402" w:type="dxa"/>
            <w:vAlign w:val="center"/>
          </w:tcPr>
          <w:p>
            <w:pPr>
              <w:pStyle w:val="14"/>
            </w:pPr>
            <w:r>
              <w:t>一、一般公共服务支出</w:t>
            </w:r>
          </w:p>
        </w:tc>
        <w:tc>
          <w:tcPr>
            <w:tcW w:w="1474" w:type="dxa"/>
            <w:vAlign w:val="center"/>
          </w:tcPr>
          <w:p>
            <w:pPr>
              <w:pStyle w:val="13"/>
            </w:pPr>
            <w:r>
              <w:t>722.60</w:t>
            </w:r>
          </w:p>
        </w:tc>
        <w:tc>
          <w:tcPr>
            <w:tcW w:w="1474" w:type="dxa"/>
            <w:vAlign w:val="center"/>
          </w:tcPr>
          <w:p>
            <w:pPr>
              <w:pStyle w:val="13"/>
            </w:pPr>
            <w:r>
              <w:t>722.60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1630.20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145.01</w:t>
            </w:r>
          </w:p>
        </w:tc>
        <w:tc>
          <w:tcPr>
            <w:tcW w:w="1474" w:type="dxa"/>
            <w:vAlign w:val="center"/>
          </w:tcPr>
          <w:p>
            <w:pPr>
              <w:pStyle w:val="13"/>
            </w:pPr>
            <w:r>
              <w:t>145.01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102.55</w:t>
            </w:r>
          </w:p>
        </w:tc>
        <w:tc>
          <w:tcPr>
            <w:tcW w:w="1474" w:type="dxa"/>
            <w:vAlign w:val="center"/>
          </w:tcPr>
          <w:p>
            <w:pPr>
              <w:pStyle w:val="13"/>
            </w:pPr>
            <w:r>
              <w:t>102.55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41.34</w:t>
            </w:r>
          </w:p>
        </w:tc>
        <w:tc>
          <w:tcPr>
            <w:tcW w:w="1474" w:type="dxa"/>
            <w:vAlign w:val="center"/>
          </w:tcPr>
          <w:p>
            <w:pPr>
              <w:pStyle w:val="13"/>
            </w:pPr>
            <w:r>
              <w:t>41.34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16.59</w:t>
            </w:r>
          </w:p>
        </w:tc>
        <w:tc>
          <w:tcPr>
            <w:tcW w:w="1474" w:type="dxa"/>
            <w:vAlign w:val="center"/>
          </w:tcPr>
          <w:p>
            <w:pPr>
              <w:pStyle w:val="13"/>
            </w:pPr>
            <w:r>
              <w:t>16.59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1896.35</w:t>
            </w:r>
          </w:p>
        </w:tc>
        <w:tc>
          <w:tcPr>
            <w:tcW w:w="1474" w:type="dxa"/>
            <w:vAlign w:val="center"/>
          </w:tcPr>
          <w:p>
            <w:pPr>
              <w:pStyle w:val="13"/>
            </w:pPr>
            <w:r>
              <w:t>266.15</w:t>
            </w:r>
          </w:p>
        </w:tc>
        <w:tc>
          <w:tcPr>
            <w:tcW w:w="1474" w:type="dxa"/>
            <w:vAlign w:val="center"/>
          </w:tcPr>
          <w:p>
            <w:pPr>
              <w:pStyle w:val="13"/>
            </w:pPr>
            <w:r>
              <w:t>1630.20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479.64</w:t>
            </w:r>
          </w:p>
        </w:tc>
        <w:tc>
          <w:tcPr>
            <w:tcW w:w="1474" w:type="dxa"/>
            <w:vAlign w:val="center"/>
          </w:tcPr>
          <w:p>
            <w:pPr>
              <w:pStyle w:val="13"/>
            </w:pPr>
            <w:r>
              <w:t>479.64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45.17</w:t>
            </w:r>
          </w:p>
        </w:tc>
        <w:tc>
          <w:tcPr>
            <w:tcW w:w="1474" w:type="dxa"/>
            <w:vAlign w:val="center"/>
          </w:tcPr>
          <w:p>
            <w:pPr>
              <w:pStyle w:val="13"/>
            </w:pPr>
            <w:r>
              <w:t>45.17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3448.45</w:t>
            </w:r>
          </w:p>
        </w:tc>
        <w:tc>
          <w:tcPr>
            <w:tcW w:w="3402" w:type="dxa"/>
            <w:vAlign w:val="center"/>
          </w:tcPr>
          <w:p>
            <w:pPr>
              <w:pStyle w:val="16"/>
            </w:pPr>
            <w:r>
              <w:t>本年支出合计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3449.25</w:t>
            </w:r>
          </w:p>
        </w:tc>
        <w:tc>
          <w:tcPr>
            <w:tcW w:w="3402" w:type="dxa"/>
            <w:vAlign w:val="center"/>
          </w:tcPr>
          <w:p>
            <w:pPr>
              <w:pStyle w:val="16"/>
            </w:pPr>
            <w:r>
              <w:t>支出总计</w:t>
            </w:r>
          </w:p>
        </w:tc>
        <w:tc>
          <w:tcPr>
            <w:tcW w:w="1474" w:type="dxa"/>
            <w:vAlign w:val="center"/>
          </w:tcPr>
          <w:p>
            <w:pPr>
              <w:pStyle w:val="17"/>
            </w:pPr>
            <w:r>
              <w:t>3449.25</w:t>
            </w:r>
          </w:p>
        </w:tc>
        <w:tc>
          <w:tcPr>
            <w:tcW w:w="1474" w:type="dxa"/>
            <w:vAlign w:val="center"/>
          </w:tcPr>
          <w:p>
            <w:pPr>
              <w:pStyle w:val="17"/>
            </w:pPr>
            <w:r>
              <w:t>1819.05</w:t>
            </w:r>
          </w:p>
        </w:tc>
        <w:tc>
          <w:tcPr>
            <w:tcW w:w="1474" w:type="dxa"/>
            <w:vAlign w:val="center"/>
          </w:tcPr>
          <w:p>
            <w:pPr>
              <w:pStyle w:val="17"/>
            </w:pPr>
            <w:r>
              <w:t>1630.20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1819.05</w:t>
            </w:r>
          </w:p>
        </w:tc>
        <w:tc>
          <w:tcPr>
            <w:tcW w:w="2551" w:type="dxa"/>
            <w:vAlign w:val="center"/>
          </w:tcPr>
          <w:p>
            <w:pPr>
              <w:pStyle w:val="17"/>
            </w:pPr>
            <w:r>
              <w:t>694.80</w:t>
            </w:r>
          </w:p>
        </w:tc>
        <w:tc>
          <w:tcPr>
            <w:tcW w:w="2551" w:type="dxa"/>
            <w:vAlign w:val="center"/>
          </w:tcPr>
          <w:p>
            <w:pPr>
              <w:pStyle w:val="17"/>
            </w:pPr>
            <w:r>
              <w:t>1124.25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722.60</w:t>
            </w:r>
          </w:p>
        </w:tc>
        <w:tc>
          <w:tcPr>
            <w:tcW w:w="2551" w:type="dxa"/>
            <w:vAlign w:val="center"/>
          </w:tcPr>
          <w:p>
            <w:pPr>
              <w:pStyle w:val="13"/>
            </w:pPr>
            <w:r>
              <w:t>560.78</w:t>
            </w:r>
          </w:p>
        </w:tc>
        <w:tc>
          <w:tcPr>
            <w:tcW w:w="2551" w:type="dxa"/>
            <w:vAlign w:val="center"/>
          </w:tcPr>
          <w:p>
            <w:pPr>
              <w:pStyle w:val="13"/>
            </w:pPr>
            <w:r>
              <w:t>161.82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711.50</w:t>
            </w:r>
          </w:p>
        </w:tc>
        <w:tc>
          <w:tcPr>
            <w:tcW w:w="2551" w:type="dxa"/>
            <w:vAlign w:val="center"/>
          </w:tcPr>
          <w:p>
            <w:pPr>
              <w:pStyle w:val="13"/>
            </w:pPr>
            <w:r>
              <w:t>560.78</w:t>
            </w:r>
          </w:p>
        </w:tc>
        <w:tc>
          <w:tcPr>
            <w:tcW w:w="2551"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145.01</w:t>
            </w:r>
          </w:p>
        </w:tc>
        <w:tc>
          <w:tcPr>
            <w:tcW w:w="2551" w:type="dxa"/>
            <w:vAlign w:val="center"/>
          </w:tcPr>
          <w:p>
            <w:pPr>
              <w:pStyle w:val="13"/>
            </w:pPr>
          </w:p>
        </w:tc>
        <w:tc>
          <w:tcPr>
            <w:tcW w:w="2551" w:type="dxa"/>
            <w:vAlign w:val="center"/>
          </w:tcPr>
          <w:p>
            <w:pPr>
              <w:pStyle w:val="13"/>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2.01</w:t>
            </w:r>
          </w:p>
        </w:tc>
        <w:tc>
          <w:tcPr>
            <w:tcW w:w="2551" w:type="dxa"/>
            <w:vAlign w:val="center"/>
          </w:tcPr>
          <w:p>
            <w:pPr>
              <w:pStyle w:val="13"/>
            </w:pPr>
          </w:p>
        </w:tc>
        <w:tc>
          <w:tcPr>
            <w:tcW w:w="2551" w:type="dxa"/>
            <w:vAlign w:val="center"/>
          </w:tcPr>
          <w:p>
            <w:pPr>
              <w:pStyle w:val="13"/>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143.00</w:t>
            </w:r>
          </w:p>
        </w:tc>
        <w:tc>
          <w:tcPr>
            <w:tcW w:w="2551" w:type="dxa"/>
            <w:vAlign w:val="center"/>
          </w:tcPr>
          <w:p>
            <w:pPr>
              <w:pStyle w:val="13"/>
            </w:pPr>
          </w:p>
        </w:tc>
        <w:tc>
          <w:tcPr>
            <w:tcW w:w="2551"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102.55</w:t>
            </w:r>
          </w:p>
        </w:tc>
        <w:tc>
          <w:tcPr>
            <w:tcW w:w="2551" w:type="dxa"/>
            <w:vAlign w:val="center"/>
          </w:tcPr>
          <w:p>
            <w:pPr>
              <w:pStyle w:val="13"/>
            </w:pPr>
            <w:r>
              <w:t>47.51</w:t>
            </w: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55.04</w:t>
            </w:r>
          </w:p>
        </w:tc>
        <w:tc>
          <w:tcPr>
            <w:tcW w:w="2551" w:type="dxa"/>
            <w:vAlign w:val="center"/>
          </w:tcPr>
          <w:p>
            <w:pPr>
              <w:pStyle w:val="13"/>
            </w:pPr>
          </w:p>
        </w:tc>
        <w:tc>
          <w:tcPr>
            <w:tcW w:w="2551" w:type="dxa"/>
            <w:vAlign w:val="center"/>
          </w:tcPr>
          <w:p>
            <w:pPr>
              <w:pStyle w:val="13"/>
            </w:pPr>
            <w:r>
              <w:t>55.04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41.34</w:t>
            </w:r>
          </w:p>
        </w:tc>
        <w:tc>
          <w:tcPr>
            <w:tcW w:w="2551" w:type="dxa"/>
            <w:vAlign w:val="center"/>
          </w:tcPr>
          <w:p>
            <w:pPr>
              <w:pStyle w:val="13"/>
            </w:pPr>
            <w:r>
              <w:t>41.34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14.30</w:t>
            </w:r>
          </w:p>
        </w:tc>
        <w:tc>
          <w:tcPr>
            <w:tcW w:w="2551" w:type="dxa"/>
            <w:vAlign w:val="center"/>
          </w:tcPr>
          <w:p>
            <w:pPr>
              <w:pStyle w:val="13"/>
            </w:pPr>
            <w:r>
              <w:t>14.30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16.59</w:t>
            </w:r>
          </w:p>
        </w:tc>
        <w:tc>
          <w:tcPr>
            <w:tcW w:w="2551" w:type="dxa"/>
            <w:vAlign w:val="center"/>
          </w:tcPr>
          <w:p>
            <w:pPr>
              <w:pStyle w:val="13"/>
            </w:pPr>
          </w:p>
        </w:tc>
        <w:tc>
          <w:tcPr>
            <w:tcW w:w="2551" w:type="dxa"/>
            <w:vAlign w:val="center"/>
          </w:tcPr>
          <w:p>
            <w:pPr>
              <w:pStyle w:val="13"/>
            </w:pPr>
            <w:r>
              <w:t>16.59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5.59</w:t>
            </w:r>
          </w:p>
        </w:tc>
        <w:tc>
          <w:tcPr>
            <w:tcW w:w="2551" w:type="dxa"/>
            <w:vAlign w:val="center"/>
          </w:tcPr>
          <w:p>
            <w:pPr>
              <w:pStyle w:val="13"/>
            </w:pPr>
          </w:p>
        </w:tc>
        <w:tc>
          <w:tcPr>
            <w:tcW w:w="2551" w:type="dxa"/>
            <w:vAlign w:val="center"/>
          </w:tcPr>
          <w:p>
            <w:pPr>
              <w:pStyle w:val="13"/>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266.15</w:t>
            </w:r>
          </w:p>
        </w:tc>
        <w:tc>
          <w:tcPr>
            <w:tcW w:w="2551" w:type="dxa"/>
            <w:vAlign w:val="center"/>
          </w:tcPr>
          <w:p>
            <w:pPr>
              <w:pStyle w:val="13"/>
            </w:pPr>
          </w:p>
        </w:tc>
        <w:tc>
          <w:tcPr>
            <w:tcW w:w="2551" w:type="dxa"/>
            <w:vAlign w:val="center"/>
          </w:tcPr>
          <w:p>
            <w:pPr>
              <w:pStyle w:val="13"/>
            </w:pPr>
            <w:r>
              <w:t>266.15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479.64</w:t>
            </w:r>
          </w:p>
        </w:tc>
        <w:tc>
          <w:tcPr>
            <w:tcW w:w="2551" w:type="dxa"/>
            <w:vAlign w:val="center"/>
          </w:tcPr>
          <w:p>
            <w:pPr>
              <w:pStyle w:val="13"/>
            </w:pPr>
          </w:p>
        </w:tc>
        <w:tc>
          <w:tcPr>
            <w:tcW w:w="2551" w:type="dxa"/>
            <w:vAlign w:val="center"/>
          </w:tcPr>
          <w:p>
            <w:pPr>
              <w:pStyle w:val="13"/>
            </w:pPr>
            <w:r>
              <w:t>479.64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巩固脱贫攻坚成果衔接乡村振兴</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3.66</w:t>
            </w:r>
          </w:p>
        </w:tc>
        <w:tc>
          <w:tcPr>
            <w:tcW w:w="2551" w:type="dxa"/>
            <w:vAlign w:val="center"/>
          </w:tcPr>
          <w:p>
            <w:pPr>
              <w:pStyle w:val="13"/>
            </w:pPr>
          </w:p>
        </w:tc>
        <w:tc>
          <w:tcPr>
            <w:tcW w:w="2551" w:type="dxa"/>
            <w:vAlign w:val="center"/>
          </w:tcPr>
          <w:p>
            <w:pPr>
              <w:pStyle w:val="13"/>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475.98</w:t>
            </w:r>
          </w:p>
        </w:tc>
        <w:tc>
          <w:tcPr>
            <w:tcW w:w="2551" w:type="dxa"/>
            <w:vAlign w:val="center"/>
          </w:tcPr>
          <w:p>
            <w:pPr>
              <w:pStyle w:val="13"/>
            </w:pPr>
          </w:p>
        </w:tc>
        <w:tc>
          <w:tcPr>
            <w:tcW w:w="2551" w:type="dxa"/>
            <w:vAlign w:val="center"/>
          </w:tcPr>
          <w:p>
            <w:pPr>
              <w:pStyle w:val="13"/>
            </w:pPr>
            <w:r>
              <w:t>475.98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475.18</w:t>
            </w:r>
          </w:p>
        </w:tc>
        <w:tc>
          <w:tcPr>
            <w:tcW w:w="2551" w:type="dxa"/>
            <w:vAlign w:val="center"/>
          </w:tcPr>
          <w:p>
            <w:pPr>
              <w:pStyle w:val="13"/>
            </w:pPr>
          </w:p>
        </w:tc>
        <w:tc>
          <w:tcPr>
            <w:tcW w:w="2551" w:type="dxa"/>
            <w:vAlign w:val="center"/>
          </w:tcPr>
          <w:p>
            <w:pPr>
              <w:pStyle w:val="13"/>
            </w:pPr>
            <w:r>
              <w:t>475.18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694.80</w:t>
            </w:r>
          </w:p>
        </w:tc>
        <w:tc>
          <w:tcPr>
            <w:tcW w:w="2551" w:type="dxa"/>
            <w:vAlign w:val="center"/>
          </w:tcPr>
          <w:p>
            <w:pPr>
              <w:pStyle w:val="17"/>
            </w:pPr>
            <w:r>
              <w:t>631.58</w:t>
            </w:r>
          </w:p>
        </w:tc>
        <w:tc>
          <w:tcPr>
            <w:tcW w:w="2551" w:type="dxa"/>
            <w:vAlign w:val="center"/>
          </w:tcPr>
          <w:p>
            <w:pPr>
              <w:pStyle w:val="17"/>
            </w:pPr>
            <w:r>
              <w:t>63.22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613.60</w:t>
            </w:r>
          </w:p>
        </w:tc>
        <w:tc>
          <w:tcPr>
            <w:tcW w:w="2551" w:type="dxa"/>
            <w:vAlign w:val="center"/>
          </w:tcPr>
          <w:p>
            <w:pPr>
              <w:pStyle w:val="13"/>
            </w:pPr>
            <w:r>
              <w:t>613.60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259.08</w:t>
            </w:r>
          </w:p>
        </w:tc>
        <w:tc>
          <w:tcPr>
            <w:tcW w:w="2551" w:type="dxa"/>
            <w:vAlign w:val="center"/>
          </w:tcPr>
          <w:p>
            <w:pPr>
              <w:pStyle w:val="13"/>
            </w:pPr>
            <w:r>
              <w:t>259.08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93.55</w:t>
            </w:r>
          </w:p>
        </w:tc>
        <w:tc>
          <w:tcPr>
            <w:tcW w:w="2551" w:type="dxa"/>
            <w:vAlign w:val="center"/>
          </w:tcPr>
          <w:p>
            <w:pPr>
              <w:pStyle w:val="13"/>
            </w:pPr>
            <w:r>
              <w:t>93.55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96.49</w:t>
            </w:r>
          </w:p>
        </w:tc>
        <w:tc>
          <w:tcPr>
            <w:tcW w:w="2551" w:type="dxa"/>
            <w:vAlign w:val="center"/>
          </w:tcPr>
          <w:p>
            <w:pPr>
              <w:pStyle w:val="13"/>
            </w:pPr>
            <w:r>
              <w:t>96.49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43.21</w:t>
            </w:r>
          </w:p>
        </w:tc>
        <w:tc>
          <w:tcPr>
            <w:tcW w:w="2551" w:type="dxa"/>
            <w:vAlign w:val="center"/>
          </w:tcPr>
          <w:p>
            <w:pPr>
              <w:pStyle w:val="13"/>
            </w:pPr>
            <w:r>
              <w:t>43.21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47.51</w:t>
            </w:r>
          </w:p>
        </w:tc>
        <w:tc>
          <w:tcPr>
            <w:tcW w:w="2551" w:type="dxa"/>
            <w:vAlign w:val="center"/>
          </w:tcPr>
          <w:p>
            <w:pPr>
              <w:pStyle w:val="13"/>
            </w:pPr>
            <w:r>
              <w:t>47.51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27.04</w:t>
            </w:r>
          </w:p>
        </w:tc>
        <w:tc>
          <w:tcPr>
            <w:tcW w:w="2551" w:type="dxa"/>
            <w:vAlign w:val="center"/>
          </w:tcPr>
          <w:p>
            <w:pPr>
              <w:pStyle w:val="13"/>
            </w:pPr>
            <w:r>
              <w:t>27.04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1.56</w:t>
            </w:r>
          </w:p>
        </w:tc>
        <w:tc>
          <w:tcPr>
            <w:tcW w:w="2551" w:type="dxa"/>
            <w:vAlign w:val="center"/>
          </w:tcPr>
          <w:p>
            <w:pPr>
              <w:pStyle w:val="13"/>
            </w:pPr>
            <w:r>
              <w:t>1.56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45.17</w:t>
            </w:r>
          </w:p>
        </w:tc>
        <w:tc>
          <w:tcPr>
            <w:tcW w:w="2551" w:type="dxa"/>
            <w:vAlign w:val="center"/>
          </w:tcPr>
          <w:p>
            <w:pPr>
              <w:pStyle w:val="13"/>
            </w:pPr>
            <w:r>
              <w:t>45.17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61.22</w:t>
            </w:r>
          </w:p>
        </w:tc>
        <w:tc>
          <w:tcPr>
            <w:tcW w:w="2551" w:type="dxa"/>
            <w:vAlign w:val="center"/>
          </w:tcPr>
          <w:p>
            <w:pPr>
              <w:pStyle w:val="13"/>
            </w:pPr>
          </w:p>
        </w:tc>
        <w:tc>
          <w:tcPr>
            <w:tcW w:w="2551" w:type="dxa"/>
            <w:vAlign w:val="center"/>
          </w:tcPr>
          <w:p>
            <w:pPr>
              <w:pStyle w:val="13"/>
            </w:pPr>
            <w:r>
              <w:t>61.22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32.22</w:t>
            </w:r>
          </w:p>
        </w:tc>
        <w:tc>
          <w:tcPr>
            <w:tcW w:w="2551" w:type="dxa"/>
            <w:vAlign w:val="center"/>
          </w:tcPr>
          <w:p>
            <w:pPr>
              <w:pStyle w:val="13"/>
            </w:pPr>
          </w:p>
        </w:tc>
        <w:tc>
          <w:tcPr>
            <w:tcW w:w="2551" w:type="dxa"/>
            <w:vAlign w:val="center"/>
          </w:tcPr>
          <w:p>
            <w:pPr>
              <w:pStyle w:val="13"/>
            </w:pPr>
            <w:r>
              <w:t>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17.97</w:t>
            </w:r>
          </w:p>
        </w:tc>
        <w:tc>
          <w:tcPr>
            <w:tcW w:w="2551" w:type="dxa"/>
            <w:vAlign w:val="center"/>
          </w:tcPr>
          <w:p>
            <w:pPr>
              <w:pStyle w:val="13"/>
            </w:pPr>
            <w:r>
              <w:t>17.97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15.81</w:t>
            </w:r>
          </w:p>
        </w:tc>
        <w:tc>
          <w:tcPr>
            <w:tcW w:w="2551" w:type="dxa"/>
            <w:vAlign w:val="center"/>
          </w:tcPr>
          <w:p>
            <w:pPr>
              <w:pStyle w:val="13"/>
            </w:pPr>
            <w:r>
              <w:t>15.81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2.16</w:t>
            </w:r>
          </w:p>
        </w:tc>
        <w:tc>
          <w:tcPr>
            <w:tcW w:w="2551" w:type="dxa"/>
            <w:vAlign w:val="center"/>
          </w:tcPr>
          <w:p>
            <w:pPr>
              <w:pStyle w:val="13"/>
            </w:pPr>
            <w:r>
              <w:t>2.16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1630.20</w:t>
            </w:r>
          </w:p>
        </w:tc>
        <w:tc>
          <w:tcPr>
            <w:tcW w:w="2551" w:type="dxa"/>
            <w:vAlign w:val="center"/>
          </w:tcPr>
          <w:p>
            <w:pPr>
              <w:pStyle w:val="17"/>
            </w:pPr>
          </w:p>
        </w:tc>
        <w:tc>
          <w:tcPr>
            <w:tcW w:w="2551" w:type="dxa"/>
            <w:vAlign w:val="center"/>
          </w:tcPr>
          <w:p>
            <w:pPr>
              <w:pStyle w:val="17"/>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1630.20</w:t>
            </w:r>
          </w:p>
        </w:tc>
        <w:tc>
          <w:tcPr>
            <w:tcW w:w="2551" w:type="dxa"/>
            <w:vAlign w:val="center"/>
          </w:tcPr>
          <w:p>
            <w:pPr>
              <w:pStyle w:val="13"/>
            </w:pPr>
          </w:p>
        </w:tc>
        <w:tc>
          <w:tcPr>
            <w:tcW w:w="2551" w:type="dxa"/>
            <w:vAlign w:val="center"/>
          </w:tcPr>
          <w:p>
            <w:pPr>
              <w:pStyle w:val="13"/>
            </w:pPr>
            <w:r>
              <w:t>1630.20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》、《地方预决算公开操作规程》和《关于进一步推进预算公开工作的实施意见》规定，现将隆尧县莲子镇镇人民政府本级2023年单位预算公开如下：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7"/>
      </w:pPr>
      <w:r>
        <w:t>二、讨论和决定本镇经济建设、政治建设、文化建设、社会建设、生态文明建设和党的建设以及乡村振兴中的重大问题。</w:t>
      </w:r>
    </w:p>
    <w:p>
      <w:pPr>
        <w:pStyle w:val="27"/>
      </w:pPr>
      <w:r>
        <w:t>三、组织召开本级人民代表大会，充分行使重大事项决定权、监督权和任免权，做好人大代表工作，联系选民、反映群众意见和要求。</w:t>
      </w:r>
    </w:p>
    <w:p>
      <w:pPr>
        <w:pStyle w:val="2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7"/>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7"/>
      </w:pPr>
      <w:r>
        <w:t>七、按照干部管理权限，负责对干部的教育、培训、选拔、考核和监督工作。协助管理上级有关部门驻本镇单位的干部。做好人才服务工作。</w:t>
      </w:r>
    </w:p>
    <w:p>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隆尧县莲子镇镇人民政府本级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预算的编制实行综合预算管理，即全部收入和支出都反映在预算中。 莲子镇镇人民政府的收支包含在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当年全部收入。2023年预算收入</w:t>
      </w:r>
      <w:r>
        <w:rPr>
          <w:rFonts w:hint="eastAsia"/>
          <w:lang w:val="en-US" w:eastAsia="zh-CN"/>
        </w:rPr>
        <w:t>3449.25</w:t>
      </w:r>
      <w:r>
        <w:t>万元，其中：一般公共预算收入</w:t>
      </w:r>
      <w:r>
        <w:rPr>
          <w:rFonts w:hint="eastAsia"/>
          <w:lang w:val="en-US" w:eastAsia="zh-CN"/>
        </w:rPr>
        <w:t>1818.25</w:t>
      </w:r>
      <w:r>
        <w:t>万元</w:t>
      </w:r>
      <w:r>
        <w:rPr>
          <w:rFonts w:hint="eastAsia"/>
          <w:lang w:eastAsia="zh-CN"/>
        </w:rPr>
        <w:t>，</w:t>
      </w:r>
      <w:r>
        <w:t>基金预算收入</w:t>
      </w:r>
      <w:r>
        <w:rPr>
          <w:rFonts w:hint="eastAsia"/>
          <w:lang w:val="en-US" w:eastAsia="zh-CN"/>
        </w:rPr>
        <w:t>1630.20</w:t>
      </w:r>
      <w:r>
        <w:t>万元，国有资本经营预算收入0万元，财政专户核拨收入0万元，单位资金收入0万元，上年结转结余</w:t>
      </w:r>
      <w:r>
        <w:rPr>
          <w:rFonts w:hint="eastAsia"/>
          <w:lang w:val="en-US" w:eastAsia="zh-CN"/>
        </w:rPr>
        <w:t>0.8</w:t>
      </w:r>
      <w:r>
        <w:t>万元。</w:t>
      </w:r>
    </w:p>
    <w:p>
      <w:pPr>
        <w:pStyle w:val="20"/>
      </w:pPr>
      <w:r>
        <w:t>2、支出说明</w:t>
      </w:r>
    </w:p>
    <w:p>
      <w:pPr>
        <w:pStyle w:val="20"/>
        <w:rPr>
          <w:highlight w:val="none"/>
        </w:rPr>
      </w:pPr>
      <w:r>
        <w:t>收支预算总表支出栏、基本支出表、项目支出表按经济分类和支出功能分类科目编制，反映</w:t>
      </w:r>
      <w:r>
        <w:rPr>
          <w:rFonts w:hint="eastAsia"/>
          <w:lang w:eastAsia="zh-CN"/>
        </w:rPr>
        <w:t>莲子镇</w:t>
      </w:r>
      <w:r>
        <w:t>镇人民政府年度</w:t>
      </w:r>
      <w:r>
        <w:rPr>
          <w:rFonts w:hint="eastAsia"/>
          <w:lang w:eastAsia="zh-CN"/>
        </w:rPr>
        <w:t>单位</w:t>
      </w:r>
      <w:r>
        <w:t>预算中支出预算的总体情况。</w:t>
      </w:r>
      <w:r>
        <w:rPr>
          <w:highlight w:val="none"/>
        </w:rPr>
        <w:t>2023年支出预算</w:t>
      </w:r>
      <w:r>
        <w:rPr>
          <w:rFonts w:hint="eastAsia"/>
          <w:highlight w:val="none"/>
          <w:lang w:val="en-US" w:eastAsia="zh-CN"/>
        </w:rPr>
        <w:t>3449.25</w:t>
      </w:r>
      <w:r>
        <w:rPr>
          <w:highlight w:val="none"/>
        </w:rPr>
        <w:t>万元，其中基本支出</w:t>
      </w:r>
      <w:r>
        <w:rPr>
          <w:rFonts w:hint="eastAsia"/>
          <w:highlight w:val="none"/>
          <w:lang w:val="en-US" w:eastAsia="zh-CN"/>
        </w:rPr>
        <w:t xml:space="preserve"> 694.8</w:t>
      </w:r>
      <w:r>
        <w:rPr>
          <w:highlight w:val="none"/>
        </w:rPr>
        <w:t>万元，包括人员经费</w:t>
      </w:r>
      <w:r>
        <w:rPr>
          <w:rFonts w:hint="eastAsia"/>
          <w:highlight w:val="none"/>
          <w:lang w:val="en-US" w:eastAsia="zh-CN"/>
        </w:rPr>
        <w:t xml:space="preserve"> 631.58</w:t>
      </w:r>
      <w:r>
        <w:rPr>
          <w:highlight w:val="none"/>
        </w:rPr>
        <w:t>万元和日常公用经费</w:t>
      </w:r>
      <w:r>
        <w:rPr>
          <w:rFonts w:hint="eastAsia"/>
          <w:highlight w:val="none"/>
          <w:lang w:val="en-US" w:eastAsia="zh-CN"/>
        </w:rPr>
        <w:t>63.22</w:t>
      </w:r>
      <w:r>
        <w:rPr>
          <w:highlight w:val="none"/>
        </w:rPr>
        <w:t>万元；项目支出</w:t>
      </w:r>
      <w:r>
        <w:rPr>
          <w:rFonts w:hint="eastAsia"/>
          <w:highlight w:val="none"/>
          <w:lang w:val="en-US" w:eastAsia="zh-CN"/>
        </w:rPr>
        <w:t>2754.45</w:t>
      </w:r>
      <w:r>
        <w:rPr>
          <w:highlight w:val="none"/>
        </w:rPr>
        <w:t>万元，主要为一般公共服务支出</w:t>
      </w:r>
      <w:r>
        <w:rPr>
          <w:rFonts w:hint="eastAsia"/>
          <w:highlight w:val="none"/>
          <w:lang w:val="en-US" w:eastAsia="zh-CN"/>
        </w:rPr>
        <w:t>161.82</w:t>
      </w:r>
      <w:r>
        <w:rPr>
          <w:highlight w:val="none"/>
        </w:rPr>
        <w:t>万元，文化旅游体育与传媒支出</w:t>
      </w:r>
      <w:r>
        <w:rPr>
          <w:rFonts w:hint="eastAsia"/>
          <w:highlight w:val="none"/>
          <w:lang w:val="en-US" w:eastAsia="zh-CN"/>
        </w:rPr>
        <w:t>145.01</w:t>
      </w:r>
      <w:r>
        <w:rPr>
          <w:highlight w:val="none"/>
        </w:rPr>
        <w:t>万元，社会保障和就业支出</w:t>
      </w:r>
      <w:r>
        <w:rPr>
          <w:rFonts w:hint="eastAsia"/>
          <w:highlight w:val="none"/>
          <w:lang w:val="en-US" w:eastAsia="zh-CN"/>
        </w:rPr>
        <w:t>55.04</w:t>
      </w:r>
      <w:r>
        <w:rPr>
          <w:highlight w:val="none"/>
        </w:rPr>
        <w:t>万元，节能环保支出</w:t>
      </w:r>
      <w:r>
        <w:rPr>
          <w:rFonts w:hint="eastAsia"/>
          <w:highlight w:val="none"/>
          <w:lang w:val="en-US" w:eastAsia="zh-CN"/>
        </w:rPr>
        <w:t>16.59</w:t>
      </w:r>
      <w:r>
        <w:rPr>
          <w:highlight w:val="none"/>
        </w:rPr>
        <w:t>万元，</w:t>
      </w:r>
      <w:r>
        <w:rPr>
          <w:rFonts w:hint="eastAsia"/>
          <w:highlight w:val="none"/>
          <w:lang w:eastAsia="zh-CN"/>
        </w:rPr>
        <w:t>城乡社区支出</w:t>
      </w:r>
      <w:r>
        <w:rPr>
          <w:rFonts w:hint="eastAsia"/>
          <w:highlight w:val="none"/>
          <w:lang w:val="en-US" w:eastAsia="zh-CN"/>
        </w:rPr>
        <w:t>1896.35万元，</w:t>
      </w:r>
      <w:r>
        <w:rPr>
          <w:highlight w:val="none"/>
        </w:rPr>
        <w:t>农林水支出</w:t>
      </w:r>
      <w:r>
        <w:rPr>
          <w:rFonts w:hint="eastAsia"/>
          <w:highlight w:val="none"/>
          <w:lang w:val="en-US" w:eastAsia="zh-CN"/>
        </w:rPr>
        <w:t>479.64</w:t>
      </w:r>
      <w:r>
        <w:rPr>
          <w:highlight w:val="none"/>
        </w:rPr>
        <w:t>万元。</w:t>
      </w:r>
    </w:p>
    <w:p>
      <w:pPr>
        <w:pStyle w:val="20"/>
        <w:rPr>
          <w:highlight w:val="none"/>
        </w:rPr>
      </w:pPr>
      <w:r>
        <w:rPr>
          <w:highlight w:val="none"/>
        </w:rPr>
        <w:t>3、比上年增减情况</w:t>
      </w:r>
    </w:p>
    <w:p>
      <w:pPr>
        <w:pStyle w:val="20"/>
        <w:rPr>
          <w:highlight w:val="none"/>
        </w:rPr>
      </w:pPr>
      <w:r>
        <w:rPr>
          <w:highlight w:val="none"/>
        </w:rPr>
        <w:t>2023年预算收支安排</w:t>
      </w:r>
      <w:r>
        <w:rPr>
          <w:rFonts w:hint="eastAsia"/>
          <w:highlight w:val="none"/>
          <w:lang w:val="en-US" w:eastAsia="zh-CN"/>
        </w:rPr>
        <w:t>3449.25</w:t>
      </w:r>
      <w:r>
        <w:rPr>
          <w:highlight w:val="none"/>
        </w:rPr>
        <w:t>万元，较2022年预算减少</w:t>
      </w:r>
      <w:r>
        <w:rPr>
          <w:rFonts w:hint="eastAsia"/>
          <w:highlight w:val="none"/>
          <w:lang w:val="en-US" w:eastAsia="zh-CN"/>
        </w:rPr>
        <w:t>197.03</w:t>
      </w:r>
      <w:r>
        <w:rPr>
          <w:highlight w:val="none"/>
        </w:rPr>
        <w:t>万元，其中：基本支出减少</w:t>
      </w:r>
      <w:r>
        <w:rPr>
          <w:rFonts w:hint="eastAsia"/>
          <w:highlight w:val="none"/>
          <w:lang w:val="en-US" w:eastAsia="zh-CN"/>
        </w:rPr>
        <w:t>40.35</w:t>
      </w:r>
      <w:r>
        <w:rPr>
          <w:highlight w:val="none"/>
        </w:rPr>
        <w:t>万元，主要为减少人员经费支出；项目支出</w:t>
      </w:r>
      <w:r>
        <w:rPr>
          <w:rFonts w:hint="eastAsia"/>
          <w:highlight w:val="none"/>
          <w:lang w:eastAsia="zh-CN"/>
        </w:rPr>
        <w:t>增加</w:t>
      </w:r>
      <w:r>
        <w:rPr>
          <w:rFonts w:hint="eastAsia"/>
          <w:highlight w:val="none"/>
          <w:lang w:val="en-US" w:eastAsia="zh-CN"/>
        </w:rPr>
        <w:t>393.49</w:t>
      </w:r>
      <w:r>
        <w:rPr>
          <w:highlight w:val="none"/>
        </w:rPr>
        <w:t>万元，主要为</w:t>
      </w:r>
      <w:r>
        <w:rPr>
          <w:rFonts w:hint="eastAsia"/>
          <w:highlight w:val="none"/>
          <w:lang w:eastAsia="zh-CN"/>
        </w:rPr>
        <w:t>加快小城镇基础设施建设</w:t>
      </w:r>
      <w:r>
        <w:rPr>
          <w:highlight w:val="none"/>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w:t>
      </w:r>
      <w:r>
        <w:rPr>
          <w:rFonts w:hint="eastAsia"/>
          <w:lang w:val="en-US" w:eastAsia="zh-CN"/>
        </w:rPr>
        <w:t>63.2万元</w:t>
      </w:r>
      <w: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财政拨款“三公”经费预算安排1.5万元，其中：因公出国（境）费0万元；公务用车购置及运维费1</w:t>
      </w:r>
      <w:r>
        <w:rPr>
          <w:rFonts w:hint="eastAsia"/>
          <w:lang w:val="en-US" w:eastAsia="zh-CN"/>
        </w:rPr>
        <w:t>.5万</w:t>
      </w:r>
      <w:r>
        <w:t>元（其中：公务用车购置费0万元，公务用车运行维护费</w:t>
      </w:r>
      <w:r>
        <w:rPr>
          <w:rFonts w:hint="eastAsia"/>
          <w:lang w:val="en-US" w:eastAsia="zh-CN"/>
        </w:rPr>
        <w:t>1.5万</w:t>
      </w:r>
      <w:r>
        <w:t>元)。三公经费与上年度持平。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ind w:firstLine="0" w:firstLineChars="0"/>
            </w:pPr>
            <w:r>
              <w:t>绩效目标</w:t>
            </w:r>
          </w:p>
        </w:tc>
        <w:tc>
          <w:tcPr>
            <w:tcW w:w="12756" w:type="dxa"/>
            <w:tcBorders>
              <w:bottom w:val="single" w:color="FFFFFF" w:sz="6" w:space="0"/>
            </w:tcBorders>
            <w:vAlign w:val="center"/>
          </w:tcPr>
          <w:p>
            <w:pPr>
              <w:pStyle w:val="14"/>
              <w:ind w:firstLine="0" w:firstLineChars="0"/>
            </w:pPr>
            <w:r>
              <w:t>1、保证执法队培训次数2、执法队培训效果提升明显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培训人员人次</w:t>
            </w:r>
          </w:p>
        </w:tc>
        <w:tc>
          <w:tcPr>
            <w:tcW w:w="2835" w:type="dxa"/>
            <w:vAlign w:val="center"/>
          </w:tcPr>
          <w:p>
            <w:pPr>
              <w:pStyle w:val="14"/>
              <w:ind w:firstLine="0" w:firstLineChars="0"/>
              <w:rPr>
                <w:rFonts w:hint="eastAsia" w:eastAsia="方正书宋_GBK"/>
                <w:lang w:eastAsia="zh-CN"/>
              </w:rPr>
            </w:pPr>
            <w:r>
              <w:t>培训人员人次</w:t>
            </w:r>
          </w:p>
        </w:tc>
        <w:tc>
          <w:tcPr>
            <w:tcW w:w="2551" w:type="dxa"/>
            <w:vAlign w:val="center"/>
          </w:tcPr>
          <w:p>
            <w:pPr>
              <w:pStyle w:val="14"/>
              <w:ind w:firstLine="0" w:firstLineChars="0"/>
            </w:pPr>
            <w:r>
              <w:t>≥</w:t>
            </w:r>
            <w:r>
              <w:rPr>
                <w:rFonts w:hint="eastAsia"/>
                <w:lang w:val="en-US" w:eastAsia="zh-CN"/>
              </w:rPr>
              <w:t>9</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综合执法覆盖率</w:t>
            </w:r>
          </w:p>
        </w:tc>
        <w:tc>
          <w:tcPr>
            <w:tcW w:w="2835" w:type="dxa"/>
            <w:vAlign w:val="center"/>
          </w:tcPr>
          <w:p>
            <w:pPr>
              <w:pStyle w:val="14"/>
              <w:ind w:firstLine="0" w:firstLineChars="0"/>
              <w:rPr>
                <w:rFonts w:hint="eastAsia" w:eastAsia="方正书宋_GBK"/>
                <w:lang w:eastAsia="zh-CN"/>
              </w:rPr>
            </w:pPr>
            <w:r>
              <w:rPr>
                <w:rFonts w:hint="eastAsia"/>
                <w:lang w:eastAsia="zh-CN"/>
              </w:rPr>
              <w:t>年度内已完成</w:t>
            </w:r>
            <w:r>
              <w:t>综合执法</w:t>
            </w:r>
            <w:r>
              <w:rPr>
                <w:rFonts w:hint="eastAsia"/>
                <w:lang w:eastAsia="zh-CN"/>
              </w:rPr>
              <w:t>覆盖率占总</w:t>
            </w:r>
            <w:r>
              <w:t>执法覆</w:t>
            </w:r>
            <w:r>
              <w:rPr>
                <w:rFonts w:hint="eastAsia"/>
                <w:lang w:eastAsia="zh-CN"/>
              </w:rPr>
              <w:t>比例</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95%</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违法结案及时率</w:t>
            </w:r>
          </w:p>
        </w:tc>
        <w:tc>
          <w:tcPr>
            <w:tcW w:w="2835" w:type="dxa"/>
            <w:vAlign w:val="center"/>
          </w:tcPr>
          <w:p>
            <w:pPr>
              <w:pStyle w:val="14"/>
              <w:ind w:firstLine="0" w:firstLineChars="0"/>
            </w:pPr>
            <w:r>
              <w:t>依据法律法规在规定工作日内结案</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控制年度成本经费</w:t>
            </w:r>
          </w:p>
        </w:tc>
        <w:tc>
          <w:tcPr>
            <w:tcW w:w="2551" w:type="dxa"/>
            <w:vAlign w:val="center"/>
          </w:tcPr>
          <w:p>
            <w:pPr>
              <w:pStyle w:val="14"/>
              <w:ind w:firstLine="0" w:firstLineChars="0"/>
            </w:pPr>
            <w:r>
              <w:rPr>
                <w:rFonts w:hint="eastAsia"/>
                <w:lang w:val="en-US" w:eastAsia="zh-CN"/>
              </w:rPr>
              <w:t>4.5</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tabs>
                <w:tab w:val="center" w:pos="1125"/>
              </w:tabs>
              <w:ind w:firstLine="0" w:firstLineChars="0"/>
              <w:rPr>
                <w:rFonts w:hint="eastAsia" w:eastAsia="方正书宋_GBK"/>
                <w:lang w:eastAsia="zh-CN"/>
              </w:rPr>
            </w:pPr>
            <w:r>
              <w:t>社会稳定水平</w:t>
            </w:r>
          </w:p>
        </w:tc>
        <w:tc>
          <w:tcPr>
            <w:tcW w:w="2835" w:type="dxa"/>
            <w:vAlign w:val="center"/>
          </w:tcPr>
          <w:p>
            <w:pPr>
              <w:pStyle w:val="14"/>
              <w:ind w:firstLine="0" w:firstLineChars="0"/>
            </w:pPr>
            <w:r>
              <w:rPr>
                <w:rFonts w:hint="eastAsia"/>
                <w:lang w:eastAsia="zh-CN"/>
              </w:rPr>
              <w:t>打击犯罪，促进社会公平正义</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default"/>
                <w:lang w:val="en-US" w:eastAsia="zh-CN"/>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1.保障村级办公使用</w:t>
            </w:r>
          </w:p>
          <w:p>
            <w:pPr>
              <w:pStyle w:val="14"/>
            </w:pPr>
            <w:r>
              <w:t>2.保证村委会正常运转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保障村运转数量</w:t>
            </w:r>
          </w:p>
        </w:tc>
        <w:tc>
          <w:tcPr>
            <w:tcW w:w="2835" w:type="dxa"/>
            <w:vAlign w:val="center"/>
          </w:tcPr>
          <w:p>
            <w:pPr>
              <w:pStyle w:val="14"/>
              <w:ind w:firstLine="0" w:firstLineChars="0"/>
            </w:pPr>
            <w:r>
              <w:t>保障村运转数量</w:t>
            </w:r>
          </w:p>
        </w:tc>
        <w:tc>
          <w:tcPr>
            <w:tcW w:w="2551" w:type="dxa"/>
            <w:vAlign w:val="center"/>
          </w:tcPr>
          <w:p>
            <w:pPr>
              <w:pStyle w:val="14"/>
              <w:ind w:firstLine="0" w:firstLineChars="0"/>
              <w:rPr>
                <w:rFonts w:hint="eastAsia"/>
                <w:lang w:val="en-US" w:eastAsia="zh-CN"/>
              </w:rPr>
            </w:pPr>
            <w:r>
              <w:rPr>
                <w:rFonts w:hint="eastAsia"/>
                <w:lang w:val="en-US" w:eastAsia="zh-CN"/>
              </w:rPr>
              <w:t>23个行政村</w:t>
            </w:r>
          </w:p>
        </w:tc>
        <w:tc>
          <w:tcPr>
            <w:tcW w:w="2268" w:type="dxa"/>
            <w:vAlign w:val="center"/>
          </w:tcPr>
          <w:p>
            <w:pPr>
              <w:pStyle w:val="14"/>
              <w:ind w:firstLine="0" w:firstLineChars="0"/>
              <w:rPr>
                <w:rFonts w:hint="default"/>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资金规范使用</w:t>
            </w:r>
          </w:p>
        </w:tc>
        <w:tc>
          <w:tcPr>
            <w:tcW w:w="2835" w:type="dxa"/>
            <w:vAlign w:val="center"/>
          </w:tcPr>
          <w:p>
            <w:pPr>
              <w:pStyle w:val="14"/>
              <w:ind w:firstLine="0" w:firstLineChars="0"/>
            </w:pPr>
            <w:r>
              <w:t>资金规范使用</w:t>
            </w:r>
          </w:p>
        </w:tc>
        <w:tc>
          <w:tcPr>
            <w:tcW w:w="2551" w:type="dxa"/>
            <w:vAlign w:val="center"/>
          </w:tcPr>
          <w:p>
            <w:pPr>
              <w:pStyle w:val="14"/>
              <w:ind w:firstLine="0" w:firstLineChars="0"/>
              <w:rPr>
                <w:rFonts w:hint="eastAsia"/>
                <w:lang w:val="en-US" w:eastAsia="zh-CN"/>
              </w:rPr>
            </w:pPr>
            <w:r>
              <w:rPr>
                <w:rFonts w:hint="eastAsia"/>
                <w:lang w:val="en-US" w:eastAsia="zh-CN"/>
              </w:rPr>
              <w:t>按考核得分比例发放</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拨付率</w:t>
            </w:r>
          </w:p>
        </w:tc>
        <w:tc>
          <w:tcPr>
            <w:tcW w:w="2835" w:type="dxa"/>
            <w:vAlign w:val="center"/>
          </w:tcPr>
          <w:p>
            <w:pPr>
              <w:pStyle w:val="14"/>
              <w:ind w:firstLine="0" w:firstLineChars="0"/>
            </w:pPr>
            <w:r>
              <w:t>按季度拨付到村</w:t>
            </w:r>
          </w:p>
        </w:tc>
        <w:tc>
          <w:tcPr>
            <w:tcW w:w="2551" w:type="dxa"/>
            <w:vAlign w:val="center"/>
          </w:tcPr>
          <w:p>
            <w:pPr>
              <w:pStyle w:val="14"/>
              <w:ind w:firstLine="0" w:firstLineChars="0"/>
              <w:rPr>
                <w:rFonts w:hint="eastAsia"/>
                <w:lang w:val="en-US" w:eastAsia="zh-CN"/>
              </w:rPr>
            </w:pPr>
            <w:r>
              <w:rPr>
                <w:rFonts w:hint="eastAsia"/>
                <w:lang w:val="en-US" w:eastAsia="zh-CN"/>
              </w:rPr>
              <w:t>4个季度</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控制预算成本</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rPr>
                <w:rFonts w:hint="eastAsia"/>
                <w:lang w:val="en-US" w:eastAsia="zh-CN"/>
              </w:rPr>
            </w:pPr>
            <w:r>
              <w:rPr>
                <w:rFonts w:hint="eastAsia"/>
                <w:lang w:val="en-US" w:eastAsia="zh-CN"/>
              </w:rPr>
              <w:t>≤63.2万元</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受益农村人口数</w:t>
            </w:r>
          </w:p>
        </w:tc>
        <w:tc>
          <w:tcPr>
            <w:tcW w:w="2835" w:type="dxa"/>
            <w:vAlign w:val="center"/>
          </w:tcPr>
          <w:p>
            <w:pPr>
              <w:pStyle w:val="14"/>
              <w:ind w:firstLine="0" w:firstLineChars="0"/>
            </w:pPr>
            <w:r>
              <w:t>受益农村人口数</w:t>
            </w:r>
          </w:p>
        </w:tc>
        <w:tc>
          <w:tcPr>
            <w:tcW w:w="2551" w:type="dxa"/>
            <w:vAlign w:val="center"/>
          </w:tcPr>
          <w:p>
            <w:pPr>
              <w:pStyle w:val="14"/>
              <w:ind w:firstLine="0" w:firstLineChars="0"/>
              <w:rPr>
                <w:rFonts w:hint="eastAsia"/>
                <w:lang w:val="en-US" w:eastAsia="zh-CN"/>
              </w:rPr>
            </w:pPr>
            <w:r>
              <w:rPr>
                <w:rFonts w:hint="eastAsia"/>
                <w:lang w:val="en-US" w:eastAsia="zh-CN"/>
              </w:rPr>
              <w:t>≥2.8万</w:t>
            </w:r>
          </w:p>
        </w:tc>
        <w:tc>
          <w:tcPr>
            <w:tcW w:w="2268" w:type="dxa"/>
            <w:vAlign w:val="center"/>
          </w:tcPr>
          <w:p>
            <w:pPr>
              <w:pStyle w:val="14"/>
              <w:ind w:firstLine="0" w:firstLineChars="0"/>
              <w:rPr>
                <w:rFonts w:hint="eastAsia"/>
                <w:lang w:val="en-US" w:eastAsia="zh-CN"/>
              </w:rPr>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107"/>
        <w:gridCol w:w="706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107" w:type="dxa"/>
            <w:tcBorders>
              <w:bottom w:val="single" w:color="FFFFFF" w:sz="6" w:space="0"/>
            </w:tcBorders>
            <w:vAlign w:val="center"/>
          </w:tcPr>
          <w:p>
            <w:pPr>
              <w:pStyle w:val="12"/>
            </w:pPr>
            <w:r>
              <w:t>绩效目标</w:t>
            </w:r>
          </w:p>
        </w:tc>
        <w:tc>
          <w:tcPr>
            <w:tcW w:w="7066" w:type="dxa"/>
            <w:tcBorders>
              <w:bottom w:val="single" w:color="FFFFFF" w:sz="6" w:space="0"/>
            </w:tcBorders>
            <w:vAlign w:val="center"/>
          </w:tcPr>
          <w:p>
            <w:pPr>
              <w:pStyle w:val="14"/>
            </w:pPr>
            <w:r>
              <w:t>1、保障</w:t>
            </w:r>
            <w:r>
              <w:rPr>
                <w:rFonts w:hint="eastAsia"/>
                <w:lang w:val="en-US" w:eastAsia="zh-CN"/>
              </w:rPr>
              <w:t>23</w:t>
            </w:r>
            <w:r>
              <w:t>个行政村基层党组织运转2、保证资金拨付及时率3、保证资金使用规范性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开展主题党日活动次数</w:t>
            </w:r>
          </w:p>
        </w:tc>
        <w:tc>
          <w:tcPr>
            <w:tcW w:w="2835" w:type="dxa"/>
            <w:vAlign w:val="center"/>
          </w:tcPr>
          <w:p>
            <w:pPr>
              <w:pStyle w:val="14"/>
              <w:rPr>
                <w:rFonts w:hint="eastAsia" w:eastAsia="方正书宋_GBK"/>
                <w:lang w:eastAsia="zh-CN"/>
              </w:rPr>
            </w:pPr>
            <w:r>
              <w:t>开展主题党日活动次数</w:t>
            </w:r>
          </w:p>
        </w:tc>
        <w:tc>
          <w:tcPr>
            <w:tcW w:w="2551" w:type="dxa"/>
            <w:vAlign w:val="center"/>
          </w:tcPr>
          <w:p>
            <w:pPr>
              <w:pStyle w:val="14"/>
            </w:pPr>
            <w:r>
              <w:t>≥</w:t>
            </w:r>
            <w:r>
              <w:rPr>
                <w:rFonts w:hint="eastAsia"/>
                <w:lang w:val="en-US" w:eastAsia="zh-CN"/>
              </w:rPr>
              <w:t>12</w:t>
            </w:r>
            <w:r>
              <w:t>次</w:t>
            </w:r>
          </w:p>
        </w:tc>
        <w:tc>
          <w:tcPr>
            <w:tcW w:w="2268" w:type="dxa"/>
            <w:vAlign w:val="center"/>
          </w:tcPr>
          <w:p>
            <w:pPr>
              <w:pStyle w:val="14"/>
            </w:pPr>
            <w:r>
              <w:t>党支部手册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活动有效性</w:t>
            </w:r>
          </w:p>
        </w:tc>
        <w:tc>
          <w:tcPr>
            <w:tcW w:w="2835" w:type="dxa"/>
            <w:vAlign w:val="center"/>
          </w:tcPr>
          <w:p>
            <w:pPr>
              <w:pStyle w:val="14"/>
            </w:pPr>
            <w:r>
              <w:t>通过主题党日活动党员思想意识提高程度</w:t>
            </w:r>
          </w:p>
        </w:tc>
        <w:tc>
          <w:tcPr>
            <w:tcW w:w="2551" w:type="dxa"/>
            <w:vAlign w:val="center"/>
          </w:tcPr>
          <w:p>
            <w:pPr>
              <w:pStyle w:val="14"/>
            </w:pPr>
            <w:r>
              <w:t>≥90%</w:t>
            </w:r>
          </w:p>
        </w:tc>
        <w:tc>
          <w:tcPr>
            <w:tcW w:w="2268" w:type="dxa"/>
            <w:vAlign w:val="center"/>
          </w:tcPr>
          <w:p>
            <w:pPr>
              <w:pStyle w:val="14"/>
            </w:pPr>
            <w:r>
              <w:t>党员活动记录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党员接受教育率</w:t>
            </w:r>
          </w:p>
        </w:tc>
        <w:tc>
          <w:tcPr>
            <w:tcW w:w="2835" w:type="dxa"/>
            <w:vAlign w:val="center"/>
          </w:tcPr>
          <w:p>
            <w:pPr>
              <w:pStyle w:val="14"/>
              <w:rPr>
                <w:rFonts w:hint="eastAsia" w:eastAsia="方正书宋_GBK"/>
                <w:lang w:eastAsia="zh-CN"/>
              </w:rPr>
            </w:pPr>
            <w:r>
              <w:t>参加主题党日活动与应到会党员数量</w:t>
            </w:r>
            <w:r>
              <w:rPr>
                <w:rFonts w:hint="eastAsia"/>
                <w:lang w:eastAsia="zh-CN"/>
              </w:rPr>
              <w:t>占比</w:t>
            </w:r>
          </w:p>
        </w:tc>
        <w:tc>
          <w:tcPr>
            <w:tcW w:w="2551" w:type="dxa"/>
            <w:vAlign w:val="center"/>
          </w:tcPr>
          <w:p>
            <w:pPr>
              <w:pStyle w:val="14"/>
            </w:pPr>
            <w:r>
              <w:t>≥80%</w:t>
            </w:r>
          </w:p>
        </w:tc>
        <w:tc>
          <w:tcPr>
            <w:tcW w:w="2268" w:type="dxa"/>
            <w:vAlign w:val="center"/>
          </w:tcPr>
          <w:p>
            <w:pPr>
              <w:pStyle w:val="14"/>
            </w:pPr>
            <w:r>
              <w:t>党员参会签到表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w:t>
            </w:r>
          </w:p>
        </w:tc>
        <w:tc>
          <w:tcPr>
            <w:tcW w:w="2835" w:type="dxa"/>
            <w:vAlign w:val="center"/>
          </w:tcPr>
          <w:p>
            <w:pPr>
              <w:pStyle w:val="14"/>
            </w:pPr>
            <w:r>
              <w:rPr>
                <w:rFonts w:hint="eastAsia"/>
                <w:lang w:val="en-US" w:eastAsia="zh-CN"/>
              </w:rPr>
              <w:t>控制年度成本经费</w:t>
            </w:r>
          </w:p>
        </w:tc>
        <w:tc>
          <w:tcPr>
            <w:tcW w:w="2551" w:type="dxa"/>
            <w:vAlign w:val="center"/>
          </w:tcPr>
          <w:p>
            <w:pPr>
              <w:pStyle w:val="14"/>
            </w:pPr>
            <w:r>
              <w:rPr>
                <w:rFonts w:hint="eastAsia"/>
                <w:lang w:val="en-US" w:eastAsia="zh-CN"/>
              </w:rPr>
              <w:t>35.28</w:t>
            </w:r>
            <w:r>
              <w:t>万元</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rPr>
                <w:rFonts w:hint="eastAsia"/>
                <w:lang w:eastAsia="zh-CN"/>
              </w:rPr>
              <w:t>党员服务意识增加率</w:t>
            </w:r>
          </w:p>
        </w:tc>
        <w:tc>
          <w:tcPr>
            <w:tcW w:w="2835" w:type="dxa"/>
            <w:vAlign w:val="center"/>
          </w:tcPr>
          <w:p>
            <w:pPr>
              <w:pStyle w:val="14"/>
              <w:rPr>
                <w:rFonts w:hint="eastAsia" w:eastAsia="方正书宋_GBK"/>
                <w:lang w:eastAsia="zh-CN"/>
              </w:rPr>
            </w:pPr>
            <w:r>
              <w:rPr>
                <w:rFonts w:hint="eastAsia"/>
                <w:lang w:eastAsia="zh-CN"/>
              </w:rPr>
              <w:t>党员服务意识增加率占总体党员服务意识增加占比</w:t>
            </w:r>
          </w:p>
        </w:tc>
        <w:tc>
          <w:tcPr>
            <w:tcW w:w="2551" w:type="dxa"/>
            <w:vAlign w:val="center"/>
          </w:tcPr>
          <w:p>
            <w:pPr>
              <w:pStyle w:val="14"/>
            </w:pPr>
            <w:r>
              <w:t>≥</w:t>
            </w:r>
            <w:r>
              <w:rPr>
                <w:rFonts w:hint="eastAsia"/>
                <w:lang w:val="en-US" w:eastAsia="zh-CN"/>
              </w:rPr>
              <w:t>30</w:t>
            </w:r>
            <w:r>
              <w:t>%</w:t>
            </w:r>
          </w:p>
        </w:tc>
        <w:tc>
          <w:tcPr>
            <w:tcW w:w="2268" w:type="dxa"/>
            <w:vAlign w:val="center"/>
          </w:tcPr>
          <w:p>
            <w:pPr>
              <w:pStyle w:val="14"/>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1.保障小组长的工资</w:t>
            </w:r>
          </w:p>
          <w:p>
            <w:pPr>
              <w:pStyle w:val="14"/>
            </w:pPr>
            <w:r>
              <w:t>2.保障小组长工作正常开展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一级指标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二级指标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三级指标</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绩效指标描述</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w:t>
            </w:r>
          </w:p>
        </w:tc>
        <w:tc>
          <w:tcPr>
            <w:tcW w:w="2466" w:type="dxa"/>
            <w:vAlign w:val="center"/>
          </w:tcPr>
          <w:p>
            <w:pPr>
              <w:pStyle w:val="12"/>
              <w:ind w:firstLine="0" w:firstLineChars="0"/>
              <w:rPr>
                <w:rFonts w:ascii="方正书宋_GBK" w:hAnsi="方正书宋_GBK" w:eastAsia="方正书宋_GBK" w:cs="方正书宋_GBK"/>
                <w:b/>
                <w:sz w:val="21"/>
                <w:szCs w:val="24"/>
                <w:lang w:val="en-US" w:eastAsia="uk-UA" w:bidi="ar-SA"/>
              </w:rPr>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月补贴金额</w:t>
            </w:r>
          </w:p>
        </w:tc>
        <w:tc>
          <w:tcPr>
            <w:tcW w:w="2466" w:type="dxa"/>
            <w:vAlign w:val="center"/>
          </w:tcPr>
          <w:p>
            <w:pPr>
              <w:pStyle w:val="14"/>
              <w:ind w:firstLine="0" w:firstLineChars="0"/>
            </w:pPr>
            <w:r>
              <w:rPr>
                <w:rFonts w:hint="eastAsia"/>
                <w:lang w:val="en-US" w:eastAsia="zh-CN"/>
              </w:rPr>
              <w:t>每</w:t>
            </w:r>
            <w:r>
              <w:t>月补贴金额</w:t>
            </w:r>
          </w:p>
        </w:tc>
        <w:tc>
          <w:tcPr>
            <w:tcW w:w="2466" w:type="dxa"/>
            <w:vAlign w:val="center"/>
          </w:tcPr>
          <w:p>
            <w:pPr>
              <w:pStyle w:val="14"/>
              <w:ind w:firstLine="0" w:firstLineChars="0"/>
            </w:pPr>
            <w:r>
              <w:t>100元</w:t>
            </w:r>
          </w:p>
        </w:tc>
        <w:tc>
          <w:tcPr>
            <w:tcW w:w="2466" w:type="dxa"/>
            <w:vAlign w:val="center"/>
          </w:tcPr>
          <w:p>
            <w:pPr>
              <w:pStyle w:val="14"/>
              <w:ind w:firstLine="0" w:firstLineChars="0"/>
              <w:rPr>
                <w:rFonts w:hint="default" w:eastAsia="方正书宋_GBK"/>
                <w:lang w:val="en-US" w:eastAsia="zh-CN"/>
              </w:rPr>
            </w:pPr>
            <w:r>
              <w:t>依据</w:t>
            </w:r>
            <w:r>
              <w:rPr>
                <w:rFonts w:hint="eastAsia"/>
                <w:lang w:val="en-US" w:eastAsia="zh-CN"/>
              </w:rPr>
              <w:t>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村民小组长职责落实</w:t>
            </w:r>
          </w:p>
        </w:tc>
        <w:tc>
          <w:tcPr>
            <w:tcW w:w="2466" w:type="dxa"/>
            <w:vAlign w:val="center"/>
          </w:tcPr>
          <w:p>
            <w:pPr>
              <w:pStyle w:val="14"/>
              <w:rPr>
                <w:rFonts w:hint="default" w:eastAsia="方正书宋_GBK"/>
                <w:lang w:val="en-US" w:eastAsia="zh-CN"/>
              </w:rPr>
            </w:pPr>
            <w:r>
              <w:t>保障小组长的</w:t>
            </w:r>
            <w:r>
              <w:rPr>
                <w:rFonts w:hint="eastAsia"/>
                <w:lang w:val="en-US" w:eastAsia="zh-CN"/>
              </w:rPr>
              <w:t>工作正常开展</w:t>
            </w:r>
          </w:p>
        </w:tc>
        <w:tc>
          <w:tcPr>
            <w:tcW w:w="2466" w:type="dxa"/>
            <w:vAlign w:val="center"/>
          </w:tcPr>
          <w:p>
            <w:pPr>
              <w:pStyle w:val="14"/>
              <w:ind w:firstLine="0" w:firstLineChars="0"/>
            </w:pPr>
            <w:r>
              <w:t>按小组长工作职责</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定期发放补贴</w:t>
            </w:r>
          </w:p>
        </w:tc>
        <w:tc>
          <w:tcPr>
            <w:tcW w:w="2466" w:type="dxa"/>
            <w:vAlign w:val="center"/>
          </w:tcPr>
          <w:p>
            <w:pPr>
              <w:pStyle w:val="14"/>
              <w:ind w:firstLine="0" w:firstLineChars="0"/>
            </w:pPr>
            <w:r>
              <w:t>按季度发放</w:t>
            </w:r>
          </w:p>
        </w:tc>
        <w:tc>
          <w:tcPr>
            <w:tcW w:w="2466" w:type="dxa"/>
            <w:vAlign w:val="center"/>
          </w:tcPr>
          <w:p>
            <w:pPr>
              <w:pStyle w:val="14"/>
              <w:ind w:firstLine="0" w:firstLineChars="0"/>
            </w:pPr>
            <w:r>
              <w:t>≥</w:t>
            </w:r>
            <w:r>
              <w:rPr>
                <w:rFonts w:hint="eastAsia"/>
                <w:lang w:val="en-US" w:eastAsia="zh-CN"/>
              </w:rPr>
              <w:t>100</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预算成本控制</w:t>
            </w:r>
          </w:p>
        </w:tc>
        <w:tc>
          <w:tcPr>
            <w:tcW w:w="2466" w:type="dxa"/>
            <w:vAlign w:val="center"/>
          </w:tcPr>
          <w:p>
            <w:pPr>
              <w:pStyle w:val="14"/>
              <w:ind w:firstLine="0" w:firstLineChars="0"/>
            </w:pPr>
            <w:r>
              <w:rPr>
                <w:rFonts w:hint="eastAsia"/>
                <w:lang w:val="en-US" w:eastAsia="zh-CN"/>
              </w:rPr>
              <w:t>控制年度成本经费</w:t>
            </w:r>
          </w:p>
        </w:tc>
        <w:tc>
          <w:tcPr>
            <w:tcW w:w="2466" w:type="dxa"/>
            <w:vAlign w:val="center"/>
          </w:tcPr>
          <w:p>
            <w:pPr>
              <w:pStyle w:val="14"/>
              <w:ind w:firstLine="0" w:firstLineChars="0"/>
            </w:pPr>
            <w:r>
              <w:t>≤4</w:t>
            </w:r>
            <w:r>
              <w:rPr>
                <w:rFonts w:hint="eastAsia"/>
                <w:lang w:val="en-US" w:eastAsia="zh-CN"/>
              </w:rPr>
              <w:t>.1</w:t>
            </w:r>
            <w:r>
              <w:t>万元</w:t>
            </w:r>
          </w:p>
        </w:tc>
        <w:tc>
          <w:tcPr>
            <w:tcW w:w="2466" w:type="dxa"/>
            <w:vAlign w:val="center"/>
          </w:tcPr>
          <w:p>
            <w:pPr>
              <w:ind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2023年年初预算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村民幸福指数提升率</w:t>
            </w:r>
          </w:p>
        </w:tc>
        <w:tc>
          <w:tcPr>
            <w:tcW w:w="2466" w:type="dxa"/>
            <w:vAlign w:val="center"/>
          </w:tcPr>
          <w:p>
            <w:pPr>
              <w:pStyle w:val="14"/>
              <w:ind w:firstLine="0" w:firstLineChars="0"/>
            </w:pPr>
            <w:r>
              <w:t>村民幸福指数提升率</w:t>
            </w:r>
          </w:p>
        </w:tc>
        <w:tc>
          <w:tcPr>
            <w:tcW w:w="2466" w:type="dxa"/>
            <w:vAlign w:val="center"/>
          </w:tcPr>
          <w:p>
            <w:pPr>
              <w:pStyle w:val="14"/>
              <w:ind w:firstLine="0" w:firstLineChars="0"/>
            </w:pPr>
            <w:r>
              <w:t>≥</w:t>
            </w:r>
            <w:r>
              <w:rPr>
                <w:rFonts w:hint="eastAsia"/>
                <w:lang w:val="en-US" w:eastAsia="zh-CN"/>
              </w:rPr>
              <w:t>15</w:t>
            </w:r>
            <w:r>
              <w:t>%</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1.保障2</w:t>
            </w:r>
            <w:r>
              <w:rPr>
                <w:rFonts w:hint="eastAsia"/>
                <w:lang w:val="en-US" w:eastAsia="zh-CN"/>
              </w:rPr>
              <w:t>3</w:t>
            </w:r>
            <w:r>
              <w:t>个行政村服务站正常运转2、经费及时拨付率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补贴金额</w:t>
            </w:r>
          </w:p>
        </w:tc>
        <w:tc>
          <w:tcPr>
            <w:tcW w:w="2835" w:type="dxa"/>
            <w:vAlign w:val="center"/>
          </w:tcPr>
          <w:p>
            <w:pPr>
              <w:pStyle w:val="14"/>
              <w:ind w:firstLine="0" w:firstLineChars="0"/>
            </w:pPr>
            <w:r>
              <w:rPr>
                <w:rFonts w:hint="eastAsia"/>
                <w:lang w:val="en-US" w:eastAsia="zh-CN"/>
              </w:rPr>
              <w:t>年度补贴金额</w:t>
            </w:r>
          </w:p>
        </w:tc>
        <w:tc>
          <w:tcPr>
            <w:tcW w:w="2551" w:type="dxa"/>
            <w:vAlign w:val="center"/>
          </w:tcPr>
          <w:p>
            <w:pPr>
              <w:pStyle w:val="14"/>
              <w:ind w:firstLine="0" w:firstLineChars="0"/>
              <w:rPr>
                <w:rFonts w:hint="default" w:eastAsia="方正书宋_GBK"/>
                <w:lang w:val="en-US" w:eastAsia="zh-CN"/>
              </w:rPr>
            </w:pPr>
            <w:r>
              <w:rPr>
                <w:rFonts w:hint="eastAsia"/>
                <w:lang w:eastAsia="zh-CN"/>
              </w:rPr>
              <w:t>每个村不低于</w:t>
            </w:r>
            <w:r>
              <w:rPr>
                <w:rFonts w:hint="eastAsia"/>
                <w:lang w:val="en-US" w:eastAsia="zh-CN"/>
              </w:rP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合格率</w:t>
            </w:r>
          </w:p>
        </w:tc>
        <w:tc>
          <w:tcPr>
            <w:tcW w:w="2835" w:type="dxa"/>
            <w:vAlign w:val="center"/>
          </w:tcPr>
          <w:p>
            <w:pPr>
              <w:pStyle w:val="14"/>
              <w:ind w:firstLine="0" w:firstLineChars="0"/>
              <w:rPr>
                <w:rFonts w:hint="eastAsia" w:eastAsia="方正书宋_GBK"/>
                <w:lang w:eastAsia="zh-CN"/>
              </w:rPr>
            </w:pPr>
            <w:r>
              <w:t>事项办理合格率</w:t>
            </w:r>
            <w:r>
              <w:rPr>
                <w:rFonts w:hint="eastAsia"/>
                <w:lang w:eastAsia="zh-CN"/>
              </w:rPr>
              <w:t>占全年事项办理合格比例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完成时间</w:t>
            </w:r>
          </w:p>
        </w:tc>
        <w:tc>
          <w:tcPr>
            <w:tcW w:w="2835" w:type="dxa"/>
            <w:vAlign w:val="center"/>
          </w:tcPr>
          <w:p>
            <w:pPr>
              <w:pStyle w:val="14"/>
              <w:ind w:firstLine="0" w:firstLineChars="0"/>
            </w:pPr>
            <w:r>
              <w:t>按时完成的年度工作量与年度工作计划的比例</w:t>
            </w:r>
          </w:p>
        </w:tc>
        <w:tc>
          <w:tcPr>
            <w:tcW w:w="2551" w:type="dxa"/>
            <w:vAlign w:val="center"/>
          </w:tcPr>
          <w:p>
            <w:pPr>
              <w:pStyle w:val="14"/>
              <w:ind w:firstLine="0" w:firstLineChars="0"/>
            </w:pPr>
            <w:r>
              <w:t>≥95%</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≤1</w:t>
            </w:r>
            <w:r>
              <w:rPr>
                <w:rFonts w:hint="eastAsia"/>
                <w:lang w:val="en-US" w:eastAsia="zh-CN"/>
              </w:rPr>
              <w:t>1</w:t>
            </w:r>
            <w:r>
              <w:t>5万元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村民幸福指数提升率</w:t>
            </w:r>
          </w:p>
        </w:tc>
        <w:tc>
          <w:tcPr>
            <w:tcW w:w="2835" w:type="dxa"/>
            <w:vAlign w:val="center"/>
          </w:tcPr>
          <w:p>
            <w:pPr>
              <w:pStyle w:val="14"/>
              <w:ind w:firstLine="0" w:firstLineChars="0"/>
            </w:pPr>
            <w:r>
              <w:t>村民幸福指数提升率</w:t>
            </w:r>
          </w:p>
        </w:tc>
        <w:tc>
          <w:tcPr>
            <w:tcW w:w="2551" w:type="dxa"/>
            <w:vAlign w:val="center"/>
          </w:tcPr>
          <w:p>
            <w:pPr>
              <w:pStyle w:val="14"/>
              <w:ind w:firstLine="0" w:firstLineChars="0"/>
            </w:pPr>
            <w:r>
              <w:t>≥10%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1、离任村干部补贴按时按质发放2、离任村干部补贴发放覆盖全面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rPr>
                <w:rFonts w:hint="eastAsia"/>
                <w:lang w:val="en-US" w:eastAsia="zh-CN"/>
              </w:rPr>
              <w:t>乡镇</w:t>
            </w:r>
            <w:r>
              <w:t>补助人员数量</w:t>
            </w:r>
          </w:p>
        </w:tc>
        <w:tc>
          <w:tcPr>
            <w:tcW w:w="2551" w:type="dxa"/>
            <w:vAlign w:val="center"/>
          </w:tcPr>
          <w:p>
            <w:pPr>
              <w:pStyle w:val="14"/>
              <w:ind w:firstLine="0" w:firstLineChars="0"/>
            </w:pPr>
            <w:r>
              <w:rPr>
                <w:rFonts w:hint="eastAsia"/>
                <w:lang w:val="en-US" w:eastAsia="zh-CN"/>
              </w:rPr>
              <w:t>39</w:t>
            </w:r>
            <w:r>
              <w:t>人</w:t>
            </w:r>
          </w:p>
        </w:tc>
        <w:tc>
          <w:tcPr>
            <w:tcW w:w="2268" w:type="dxa"/>
            <w:vAlign w:val="center"/>
          </w:tcPr>
          <w:p>
            <w:pPr>
              <w:pStyle w:val="14"/>
              <w:ind w:firstLine="0" w:firstLineChars="0"/>
            </w:pPr>
            <w:r>
              <w:t>组织审核档案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人员补贴发放到位率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补贴发放时间</w:t>
            </w:r>
          </w:p>
        </w:tc>
        <w:tc>
          <w:tcPr>
            <w:tcW w:w="2835" w:type="dxa"/>
            <w:vAlign w:val="center"/>
          </w:tcPr>
          <w:p>
            <w:pPr>
              <w:pStyle w:val="14"/>
              <w:ind w:firstLine="0" w:firstLineChars="0"/>
            </w:pPr>
            <w:r>
              <w:rPr>
                <w:rFonts w:hint="eastAsia"/>
                <w:lang w:val="en-US" w:eastAsia="zh-CN"/>
              </w:rPr>
              <w:t>年度补贴</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100</w:t>
            </w:r>
            <w:r>
              <w:t>%</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18.1万元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rPr>
                <w:rFonts w:hint="eastAsia" w:eastAsia="方正书宋_GBK"/>
                <w:lang w:val="en-US" w:eastAsia="zh-CN"/>
              </w:rPr>
            </w:pPr>
            <w:r>
              <w:t>保障</w:t>
            </w:r>
            <w:r>
              <w:rPr>
                <w:rFonts w:hint="eastAsia"/>
                <w:lang w:val="en-US" w:eastAsia="zh-CN"/>
              </w:rPr>
              <w:t>率</w:t>
            </w:r>
          </w:p>
        </w:tc>
        <w:tc>
          <w:tcPr>
            <w:tcW w:w="2835" w:type="dxa"/>
            <w:vAlign w:val="center"/>
          </w:tcPr>
          <w:p>
            <w:pPr>
              <w:pStyle w:val="14"/>
              <w:ind w:firstLine="0" w:firstLineChars="0"/>
            </w:pPr>
            <w:r>
              <w:t>保障离任干部利益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1、村干部补贴拨付及时率2、保证在职村干部待遇发放到位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村干部工资发放人数</w:t>
            </w:r>
          </w:p>
        </w:tc>
        <w:tc>
          <w:tcPr>
            <w:tcW w:w="2835" w:type="dxa"/>
            <w:vAlign w:val="center"/>
          </w:tcPr>
          <w:p>
            <w:pPr>
              <w:pStyle w:val="14"/>
              <w:ind w:firstLine="0" w:firstLineChars="0"/>
            </w:pPr>
            <w:r>
              <w:t>村干部工资发放人数</w:t>
            </w:r>
          </w:p>
        </w:tc>
        <w:tc>
          <w:tcPr>
            <w:tcW w:w="2551" w:type="dxa"/>
            <w:vAlign w:val="center"/>
          </w:tcPr>
          <w:p>
            <w:pPr>
              <w:pStyle w:val="14"/>
              <w:ind w:firstLine="0" w:firstLineChars="0"/>
            </w:pPr>
            <w:r>
              <w:t>10</w:t>
            </w:r>
            <w:r>
              <w:rPr>
                <w:rFonts w:hint="eastAsia"/>
                <w:lang w:val="en-US" w:eastAsia="zh-CN"/>
              </w:rPr>
              <w:t>3</w:t>
            </w:r>
            <w:r>
              <w:t>人</w:t>
            </w:r>
          </w:p>
        </w:tc>
        <w:tc>
          <w:tcPr>
            <w:tcW w:w="2268" w:type="dxa"/>
            <w:vAlign w:val="center"/>
          </w:tcPr>
          <w:p>
            <w:pPr>
              <w:pStyle w:val="14"/>
              <w:ind w:firstLine="0" w:firstLineChars="0"/>
            </w:pPr>
            <w:r>
              <w:t>行政村核定职位数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人均工资发放到位率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拨付时间</w:t>
            </w:r>
          </w:p>
        </w:tc>
        <w:tc>
          <w:tcPr>
            <w:tcW w:w="2835" w:type="dxa"/>
            <w:vAlign w:val="center"/>
          </w:tcPr>
          <w:p>
            <w:pPr>
              <w:pStyle w:val="14"/>
              <w:ind w:firstLine="0" w:firstLineChars="0"/>
            </w:pPr>
            <w:r>
              <w:t>基本工资月末拨付，绩效工资季度拨付</w:t>
            </w:r>
          </w:p>
        </w:tc>
        <w:tc>
          <w:tcPr>
            <w:tcW w:w="2551" w:type="dxa"/>
            <w:vAlign w:val="center"/>
          </w:tcPr>
          <w:p>
            <w:pPr>
              <w:pStyle w:val="14"/>
              <w:ind w:firstLine="0" w:firstLineChars="0"/>
            </w:pPr>
            <w:r>
              <w:t>≥</w:t>
            </w:r>
            <w:r>
              <w:rPr>
                <w:rFonts w:hint="eastAsia"/>
                <w:lang w:val="en-US" w:eastAsia="zh-CN"/>
              </w:rPr>
              <w:t>100</w:t>
            </w:r>
            <w:r>
              <w:t>%</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预算成本控制</w:t>
            </w:r>
          </w:p>
        </w:tc>
        <w:tc>
          <w:tcPr>
            <w:tcW w:w="2835" w:type="dxa"/>
            <w:vAlign w:val="center"/>
          </w:tcPr>
          <w:p>
            <w:pPr>
              <w:pStyle w:val="14"/>
              <w:ind w:firstLine="0" w:firstLineChars="0"/>
            </w:pPr>
            <w:r>
              <w:rPr>
                <w:rFonts w:hint="eastAsia"/>
                <w:lang w:val="en-US" w:eastAsia="zh-CN"/>
              </w:rPr>
              <w:t>控制年度成本经费</w:t>
            </w:r>
          </w:p>
        </w:tc>
        <w:tc>
          <w:tcPr>
            <w:tcW w:w="2551" w:type="dxa"/>
            <w:vAlign w:val="center"/>
          </w:tcPr>
          <w:p>
            <w:pPr>
              <w:pStyle w:val="14"/>
              <w:ind w:firstLine="0" w:firstLineChars="0"/>
            </w:pPr>
            <w:r>
              <w:t>2</w:t>
            </w:r>
            <w:r>
              <w:rPr>
                <w:rFonts w:hint="eastAsia"/>
                <w:lang w:val="en-US" w:eastAsia="zh-CN"/>
              </w:rPr>
              <w:t>39.5</w:t>
            </w:r>
            <w:r>
              <w:t>万元</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绩效补贴按季度考核名次拨付</w:t>
            </w:r>
          </w:p>
        </w:tc>
        <w:tc>
          <w:tcPr>
            <w:tcW w:w="2835" w:type="dxa"/>
            <w:vAlign w:val="center"/>
          </w:tcPr>
          <w:p>
            <w:pPr>
              <w:pStyle w:val="14"/>
              <w:ind w:firstLine="0" w:firstLineChars="0"/>
            </w:pPr>
            <w:r>
              <w:t>绩效补贴按季度考核名次拨付</w:t>
            </w:r>
          </w:p>
        </w:tc>
        <w:tc>
          <w:tcPr>
            <w:tcW w:w="2551" w:type="dxa"/>
            <w:vAlign w:val="center"/>
          </w:tcPr>
          <w:p>
            <w:pPr>
              <w:pStyle w:val="14"/>
              <w:ind w:firstLine="0" w:firstLineChars="0"/>
            </w:pPr>
            <w:r>
              <w:t>后三名扣除绩效，前三名按比例增加绩效</w:t>
            </w:r>
          </w:p>
        </w:tc>
        <w:tc>
          <w:tcPr>
            <w:tcW w:w="2268" w:type="dxa"/>
            <w:vAlign w:val="center"/>
          </w:tcPr>
          <w:p>
            <w:pPr>
              <w:pStyle w:val="14"/>
              <w:ind w:firstLine="0" w:firstLineChars="0"/>
            </w:pPr>
            <w:r>
              <w:rPr>
                <w:rFonts w:hint="eastAsia"/>
                <w:lang w:val="en-US" w:eastAsia="zh-CN"/>
              </w:rPr>
              <w:t>冀组发[2020]17号文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1、年末环境质量指标改善明显2、发现环保隐患处置及时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治理村数量</w:t>
            </w:r>
          </w:p>
        </w:tc>
        <w:tc>
          <w:tcPr>
            <w:tcW w:w="2835" w:type="dxa"/>
            <w:vAlign w:val="center"/>
          </w:tcPr>
          <w:p>
            <w:pPr>
              <w:pStyle w:val="14"/>
              <w:ind w:firstLine="0" w:firstLineChars="0"/>
            </w:pPr>
            <w:r>
              <w:t>治理村数量</w:t>
            </w:r>
          </w:p>
        </w:tc>
        <w:tc>
          <w:tcPr>
            <w:tcW w:w="2551" w:type="dxa"/>
            <w:vAlign w:val="center"/>
          </w:tcPr>
          <w:p>
            <w:pPr>
              <w:pStyle w:val="14"/>
              <w:ind w:firstLine="0" w:firstLineChars="0"/>
            </w:pPr>
            <w:r>
              <w:rPr>
                <w:rFonts w:hint="eastAsia"/>
                <w:lang w:val="en-US" w:eastAsia="zh-CN"/>
              </w:rPr>
              <w:t>23</w:t>
            </w:r>
            <w:r>
              <w:t>行政村</w:t>
            </w:r>
          </w:p>
        </w:tc>
        <w:tc>
          <w:tcPr>
            <w:tcW w:w="2268" w:type="dxa"/>
            <w:vAlign w:val="center"/>
          </w:tcPr>
          <w:p>
            <w:pPr>
              <w:pStyle w:val="14"/>
              <w:ind w:firstLine="0" w:firstLineChars="0"/>
              <w:rPr>
                <w:rFonts w:hint="eastAsia" w:eastAsia="方正书宋_GBK"/>
                <w:lang w:eastAsia="zh-CN"/>
              </w:rPr>
            </w:pPr>
            <w:r>
              <w:rPr>
                <w:rFonts w:hint="eastAsia"/>
                <w:lang w:eastAsia="zh-CN"/>
              </w:rPr>
              <w:t>行政村数量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宣传到位率</w:t>
            </w:r>
          </w:p>
        </w:tc>
        <w:tc>
          <w:tcPr>
            <w:tcW w:w="2835" w:type="dxa"/>
            <w:vAlign w:val="center"/>
          </w:tcPr>
          <w:p>
            <w:pPr>
              <w:pStyle w:val="14"/>
              <w:ind w:firstLine="0" w:firstLineChars="0"/>
              <w:rPr>
                <w:rFonts w:hint="eastAsia" w:eastAsia="方正书宋_GBK"/>
                <w:lang w:eastAsia="zh-CN"/>
              </w:rPr>
            </w:pPr>
            <w:r>
              <w:t>宣传到位率</w:t>
            </w:r>
            <w:r>
              <w:rPr>
                <w:rFonts w:hint="eastAsia"/>
                <w:lang w:eastAsia="zh-CN"/>
              </w:rPr>
              <w:t>占全年宣传到位比例</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处置及时率</w:t>
            </w:r>
          </w:p>
        </w:tc>
        <w:tc>
          <w:tcPr>
            <w:tcW w:w="2835" w:type="dxa"/>
            <w:vAlign w:val="center"/>
          </w:tcPr>
          <w:p>
            <w:pPr>
              <w:pStyle w:val="14"/>
              <w:ind w:firstLine="0" w:firstLineChars="0"/>
            </w:pPr>
            <w:r>
              <w:t>发现环境问题及时处置</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t>成本</w:t>
            </w:r>
            <w:r>
              <w:rPr>
                <w:rFonts w:hint="eastAsia"/>
                <w:lang w:eastAsia="zh-CN"/>
              </w:rPr>
              <w:t>合理</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5900</w:t>
            </w:r>
            <w:r>
              <w:t>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环境质量改善率</w:t>
            </w:r>
          </w:p>
        </w:tc>
        <w:tc>
          <w:tcPr>
            <w:tcW w:w="2835" w:type="dxa"/>
            <w:vAlign w:val="center"/>
          </w:tcPr>
          <w:p>
            <w:pPr>
              <w:pStyle w:val="14"/>
              <w:ind w:firstLine="0" w:firstLineChars="0"/>
              <w:rPr>
                <w:rFonts w:hint="eastAsia" w:eastAsia="方正书宋_GBK"/>
                <w:lang w:eastAsia="zh-CN"/>
              </w:rPr>
            </w:pPr>
            <w:r>
              <w:t>环境质量改善</w:t>
            </w:r>
            <w:r>
              <w:rPr>
                <w:rFonts w:hint="eastAsia"/>
                <w:lang w:eastAsia="zh-CN"/>
              </w:rPr>
              <w:t>跟上年环境质量对比</w:t>
            </w:r>
          </w:p>
        </w:tc>
        <w:tc>
          <w:tcPr>
            <w:tcW w:w="2551" w:type="dxa"/>
            <w:vAlign w:val="center"/>
          </w:tcPr>
          <w:p>
            <w:pPr>
              <w:pStyle w:val="14"/>
              <w:ind w:firstLine="0" w:firstLineChars="0"/>
            </w:pPr>
            <w:r>
              <w:t>≥90%</w:t>
            </w:r>
          </w:p>
        </w:tc>
        <w:tc>
          <w:tcPr>
            <w:tcW w:w="2268" w:type="dxa"/>
            <w:vAlign w:val="center"/>
          </w:tcPr>
          <w:p>
            <w:pPr>
              <w:pStyle w:val="14"/>
              <w:ind w:firstLine="0" w:firstLineChars="0"/>
              <w:rPr>
                <w:rFonts w:hint="eastAsia" w:eastAsia="方正书宋_GBK"/>
                <w:lang w:eastAsia="zh-CN"/>
              </w:rPr>
            </w:pPr>
            <w:r>
              <w:rPr>
                <w:rFonts w:hint="eastAsia"/>
                <w:lang w:eastAsia="zh-CN"/>
              </w:rPr>
              <w:t>跟上年数据对比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1、加强镇域内企业监管2、宣传保护环境知识全覆盖3、加强巡查力度，杜绝破坏环境案件发生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5"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培训企业次数</w:t>
            </w:r>
          </w:p>
        </w:tc>
        <w:tc>
          <w:tcPr>
            <w:tcW w:w="2835" w:type="dxa"/>
            <w:vAlign w:val="center"/>
          </w:tcPr>
          <w:p>
            <w:pPr>
              <w:pStyle w:val="14"/>
              <w:ind w:firstLine="0" w:firstLineChars="0"/>
            </w:pPr>
            <w:r>
              <w:t>培训企业次数</w:t>
            </w:r>
          </w:p>
        </w:tc>
        <w:tc>
          <w:tcPr>
            <w:tcW w:w="2551" w:type="dxa"/>
            <w:vAlign w:val="center"/>
          </w:tcPr>
          <w:p>
            <w:pPr>
              <w:pStyle w:val="14"/>
              <w:ind w:firstLine="0" w:firstLineChars="0"/>
            </w:pPr>
            <w:r>
              <w:t>≥</w:t>
            </w:r>
            <w:r>
              <w:rPr>
                <w:rFonts w:hint="eastAsia"/>
                <w:lang w:val="en-US" w:eastAsia="zh-CN"/>
              </w:rPr>
              <w:t>35</w:t>
            </w:r>
            <w:r>
              <w:t>家</w:t>
            </w:r>
          </w:p>
        </w:tc>
        <w:tc>
          <w:tcPr>
            <w:tcW w:w="2268" w:type="dxa"/>
            <w:vAlign w:val="center"/>
          </w:tcPr>
          <w:p>
            <w:pPr>
              <w:pStyle w:val="14"/>
              <w:ind w:firstLine="0" w:firstLineChars="0"/>
              <w:rPr>
                <w:rFonts w:hint="eastAsia" w:eastAsia="方正书宋_GBK"/>
                <w:lang w:eastAsia="zh-CN"/>
              </w:rPr>
            </w:pPr>
            <w:r>
              <w:rPr>
                <w:rFonts w:hint="eastAsia"/>
                <w:lang w:eastAsia="zh-CN"/>
              </w:rPr>
              <w:t>乡镇企业数量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提升率</w:t>
            </w:r>
          </w:p>
        </w:tc>
        <w:tc>
          <w:tcPr>
            <w:tcW w:w="2835" w:type="dxa"/>
            <w:vAlign w:val="center"/>
          </w:tcPr>
          <w:p>
            <w:pPr>
              <w:pStyle w:val="14"/>
              <w:ind w:firstLine="0" w:firstLineChars="0"/>
              <w:rPr>
                <w:rFonts w:hint="eastAsia" w:eastAsia="方正书宋_GBK"/>
                <w:lang w:eastAsia="zh-CN"/>
              </w:rPr>
            </w:pPr>
            <w:r>
              <w:t>环保指数</w:t>
            </w:r>
            <w:r>
              <w:rPr>
                <w:rFonts w:hint="eastAsia"/>
                <w:lang w:eastAsia="zh-CN"/>
              </w:rPr>
              <w:t>跟去年环保指数对比</w:t>
            </w:r>
            <w:r>
              <w:t>提升</w:t>
            </w:r>
            <w:r>
              <w:rPr>
                <w:rFonts w:hint="eastAsia"/>
                <w:lang w:eastAsia="zh-CN"/>
              </w:rPr>
              <w:t>率</w:t>
            </w:r>
          </w:p>
        </w:tc>
        <w:tc>
          <w:tcPr>
            <w:tcW w:w="2551" w:type="dxa"/>
            <w:vAlign w:val="center"/>
          </w:tcPr>
          <w:p>
            <w:pPr>
              <w:pStyle w:val="14"/>
              <w:ind w:firstLine="0" w:firstLineChars="0"/>
            </w:pPr>
            <w:r>
              <w:t>≥10%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跟上年数值对比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及时率</w:t>
            </w:r>
          </w:p>
        </w:tc>
        <w:tc>
          <w:tcPr>
            <w:tcW w:w="2835" w:type="dxa"/>
            <w:vAlign w:val="center"/>
          </w:tcPr>
          <w:p>
            <w:pPr>
              <w:pStyle w:val="14"/>
              <w:ind w:firstLine="0" w:firstLineChars="0"/>
            </w:pPr>
            <w:r>
              <w:t>处理问题及时率</w:t>
            </w:r>
          </w:p>
        </w:tc>
        <w:tc>
          <w:tcPr>
            <w:tcW w:w="2551" w:type="dxa"/>
            <w:vAlign w:val="center"/>
          </w:tcPr>
          <w:p>
            <w:pPr>
              <w:pStyle w:val="14"/>
              <w:ind w:firstLine="0" w:firstLineChars="0"/>
            </w:pPr>
            <w:r>
              <w:t>≤2小时</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≤5万</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环保问题投诉率</w:t>
            </w:r>
          </w:p>
        </w:tc>
        <w:tc>
          <w:tcPr>
            <w:tcW w:w="2835" w:type="dxa"/>
            <w:vAlign w:val="center"/>
          </w:tcPr>
          <w:p>
            <w:pPr>
              <w:pStyle w:val="14"/>
              <w:ind w:firstLine="0" w:firstLineChars="0"/>
              <w:rPr>
                <w:rFonts w:hint="eastAsia" w:eastAsia="方正书宋_GBK"/>
                <w:lang w:eastAsia="zh-CN"/>
              </w:rPr>
            </w:pPr>
            <w:r>
              <w:t>环保问题投诉</w:t>
            </w:r>
            <w:r>
              <w:rPr>
                <w:rFonts w:hint="eastAsia"/>
                <w:lang w:eastAsia="zh-CN"/>
              </w:rPr>
              <w:t>占全年环保问题投诉比例</w:t>
            </w:r>
          </w:p>
        </w:tc>
        <w:tc>
          <w:tcPr>
            <w:tcW w:w="2551" w:type="dxa"/>
            <w:vAlign w:val="center"/>
          </w:tcPr>
          <w:p>
            <w:pPr>
              <w:pStyle w:val="14"/>
              <w:ind w:firstLine="0" w:firstLineChars="0"/>
            </w:pPr>
            <w:r>
              <w:t>≤5起</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1.、对镇域内主要街道定点湿扫、洒水、提升环境质量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主要街道年洒水天数</w:t>
            </w:r>
          </w:p>
        </w:tc>
        <w:tc>
          <w:tcPr>
            <w:tcW w:w="2835" w:type="dxa"/>
            <w:vAlign w:val="center"/>
          </w:tcPr>
          <w:p>
            <w:pPr>
              <w:pStyle w:val="14"/>
              <w:ind w:firstLine="0" w:firstLineChars="0"/>
            </w:pPr>
            <w:r>
              <w:t>主要街道年洒水天数</w:t>
            </w:r>
          </w:p>
        </w:tc>
        <w:tc>
          <w:tcPr>
            <w:tcW w:w="2551" w:type="dxa"/>
            <w:vAlign w:val="center"/>
          </w:tcPr>
          <w:p>
            <w:pPr>
              <w:pStyle w:val="14"/>
              <w:ind w:firstLine="0" w:firstLineChars="0"/>
            </w:pPr>
            <w:r>
              <w:t>≥200天</w:t>
            </w:r>
          </w:p>
        </w:tc>
        <w:tc>
          <w:tcPr>
            <w:tcW w:w="2268" w:type="dxa"/>
            <w:vAlign w:val="center"/>
          </w:tcPr>
          <w:p>
            <w:pPr>
              <w:pStyle w:val="14"/>
              <w:ind w:firstLine="0" w:firstLineChars="0"/>
            </w:pPr>
            <w:r>
              <w:t>依据</w:t>
            </w:r>
            <w:r>
              <w:rPr>
                <w:rFonts w:hint="eastAsia"/>
                <w:lang w:val="en-US" w:eastAsia="zh-CN"/>
              </w:rPr>
              <w:t>县委</w:t>
            </w: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主要街道每天洒水次数</w:t>
            </w:r>
          </w:p>
        </w:tc>
        <w:tc>
          <w:tcPr>
            <w:tcW w:w="2835" w:type="dxa"/>
            <w:vAlign w:val="center"/>
          </w:tcPr>
          <w:p>
            <w:pPr>
              <w:pStyle w:val="14"/>
              <w:ind w:firstLine="0" w:firstLineChars="0"/>
            </w:pPr>
            <w:r>
              <w:t>主要街道每天洒水次数</w:t>
            </w:r>
          </w:p>
        </w:tc>
        <w:tc>
          <w:tcPr>
            <w:tcW w:w="2551" w:type="dxa"/>
            <w:vAlign w:val="center"/>
          </w:tcPr>
          <w:p>
            <w:pPr>
              <w:pStyle w:val="14"/>
              <w:ind w:firstLine="0" w:firstLineChars="0"/>
            </w:pPr>
            <w:r>
              <w:t>≥2次</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日清洗时间</w:t>
            </w:r>
          </w:p>
        </w:tc>
        <w:tc>
          <w:tcPr>
            <w:tcW w:w="2835" w:type="dxa"/>
            <w:vAlign w:val="center"/>
          </w:tcPr>
          <w:p>
            <w:pPr>
              <w:pStyle w:val="14"/>
              <w:ind w:firstLine="0" w:firstLineChars="0"/>
            </w:pPr>
            <w:r>
              <w:t>日清洗时间</w:t>
            </w:r>
          </w:p>
        </w:tc>
        <w:tc>
          <w:tcPr>
            <w:tcW w:w="2551" w:type="dxa"/>
            <w:vAlign w:val="center"/>
          </w:tcPr>
          <w:p>
            <w:pPr>
              <w:pStyle w:val="14"/>
              <w:ind w:firstLine="0" w:firstLineChars="0"/>
            </w:pPr>
            <w:r>
              <w:t>早8点前，午2点前</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≤3万元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环境治理提升率</w:t>
            </w:r>
          </w:p>
        </w:tc>
        <w:tc>
          <w:tcPr>
            <w:tcW w:w="2835" w:type="dxa"/>
            <w:vAlign w:val="center"/>
          </w:tcPr>
          <w:p>
            <w:pPr>
              <w:pStyle w:val="14"/>
              <w:ind w:firstLine="0" w:firstLineChars="0"/>
            </w:pPr>
            <w:r>
              <w:t>较去年环境治理提升率</w:t>
            </w:r>
          </w:p>
        </w:tc>
        <w:tc>
          <w:tcPr>
            <w:tcW w:w="2551" w:type="dxa"/>
            <w:vAlign w:val="center"/>
          </w:tcPr>
          <w:p>
            <w:pPr>
              <w:pStyle w:val="14"/>
              <w:ind w:firstLine="0" w:firstLineChars="0"/>
            </w:pPr>
            <w:r>
              <w:t>≥10%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1.保证完成年度征兵任务2、组织基层武装力量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年度征兵数量</w:t>
            </w:r>
          </w:p>
        </w:tc>
        <w:tc>
          <w:tcPr>
            <w:tcW w:w="2835" w:type="dxa"/>
            <w:vAlign w:val="center"/>
          </w:tcPr>
          <w:p>
            <w:pPr>
              <w:pStyle w:val="14"/>
              <w:ind w:firstLine="0" w:firstLineChars="0"/>
            </w:pPr>
            <w:r>
              <w:rPr>
                <w:rFonts w:hint="eastAsia"/>
                <w:lang w:val="en-US" w:eastAsia="zh-CN"/>
              </w:rPr>
              <w:t>反映</w:t>
            </w:r>
            <w:r>
              <w:t>年度征兵数量</w:t>
            </w:r>
          </w:p>
        </w:tc>
        <w:tc>
          <w:tcPr>
            <w:tcW w:w="2551" w:type="dxa"/>
            <w:vAlign w:val="center"/>
          </w:tcPr>
          <w:p>
            <w:pPr>
              <w:pStyle w:val="14"/>
              <w:ind w:firstLine="0" w:firstLineChars="0"/>
            </w:pPr>
            <w:r>
              <w:t>≥</w:t>
            </w:r>
            <w:r>
              <w:rPr>
                <w:rFonts w:hint="eastAsia"/>
                <w:lang w:val="en-US" w:eastAsia="zh-CN"/>
              </w:rPr>
              <w:t>12</w:t>
            </w:r>
            <w:r>
              <w:t>人</w:t>
            </w:r>
          </w:p>
        </w:tc>
        <w:tc>
          <w:tcPr>
            <w:tcW w:w="2268" w:type="dxa"/>
            <w:vAlign w:val="center"/>
          </w:tcPr>
          <w:p>
            <w:pPr>
              <w:pStyle w:val="14"/>
              <w:ind w:firstLine="0" w:firstLineChars="0"/>
              <w:rPr>
                <w:rFonts w:hint="default" w:eastAsia="方正书宋_GBK"/>
                <w:lang w:val="en-US" w:eastAsia="zh-CN"/>
              </w:rPr>
            </w:pPr>
            <w:r>
              <w:rPr>
                <w:rFonts w:hint="eastAsia"/>
                <w:lang w:val="en-US" w:eastAsia="zh-CN"/>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大学生兵数量</w:t>
            </w:r>
          </w:p>
        </w:tc>
        <w:tc>
          <w:tcPr>
            <w:tcW w:w="2835" w:type="dxa"/>
            <w:vAlign w:val="center"/>
          </w:tcPr>
          <w:p>
            <w:pPr>
              <w:pStyle w:val="14"/>
              <w:ind w:firstLine="0" w:firstLineChars="0"/>
            </w:pPr>
            <w:r>
              <w:rPr>
                <w:rFonts w:hint="eastAsia"/>
                <w:lang w:val="en-US" w:eastAsia="zh-CN"/>
              </w:rPr>
              <w:t>反映年度</w:t>
            </w:r>
            <w:r>
              <w:t>大学生兵数量</w:t>
            </w:r>
          </w:p>
        </w:tc>
        <w:tc>
          <w:tcPr>
            <w:tcW w:w="2551" w:type="dxa"/>
            <w:vAlign w:val="center"/>
          </w:tcPr>
          <w:p>
            <w:pPr>
              <w:pStyle w:val="14"/>
              <w:ind w:firstLine="0" w:firstLineChars="0"/>
            </w:pPr>
            <w:r>
              <w:t>≥</w:t>
            </w:r>
            <w:r>
              <w:rPr>
                <w:rFonts w:hint="eastAsia"/>
                <w:lang w:val="en-US" w:eastAsia="zh-CN"/>
              </w:rPr>
              <w:t>6</w:t>
            </w:r>
            <w:r>
              <w:t>人</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基干民兵培训次数</w:t>
            </w:r>
          </w:p>
        </w:tc>
        <w:tc>
          <w:tcPr>
            <w:tcW w:w="2835" w:type="dxa"/>
            <w:vAlign w:val="center"/>
          </w:tcPr>
          <w:p>
            <w:pPr>
              <w:pStyle w:val="14"/>
              <w:ind w:firstLine="0" w:firstLineChars="0"/>
            </w:pPr>
            <w:r>
              <w:t>组织基干民兵培训次数</w:t>
            </w:r>
          </w:p>
        </w:tc>
        <w:tc>
          <w:tcPr>
            <w:tcW w:w="2551" w:type="dxa"/>
            <w:vAlign w:val="center"/>
          </w:tcPr>
          <w:p>
            <w:pPr>
              <w:pStyle w:val="14"/>
              <w:ind w:firstLine="0" w:firstLineChars="0"/>
            </w:pPr>
            <w:r>
              <w:t>≥1次</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w:t>
            </w:r>
          </w:p>
        </w:tc>
        <w:tc>
          <w:tcPr>
            <w:tcW w:w="2835" w:type="dxa"/>
            <w:vAlign w:val="center"/>
          </w:tcPr>
          <w:p>
            <w:pPr>
              <w:pStyle w:val="14"/>
              <w:ind w:firstLine="0" w:firstLineChars="0"/>
            </w:pPr>
            <w:r>
              <w:t>控制日常工作成本</w:t>
            </w:r>
          </w:p>
        </w:tc>
        <w:tc>
          <w:tcPr>
            <w:tcW w:w="2551" w:type="dxa"/>
            <w:vAlign w:val="center"/>
          </w:tcPr>
          <w:p>
            <w:pPr>
              <w:pStyle w:val="14"/>
              <w:ind w:firstLine="0" w:firstLineChars="0"/>
            </w:pPr>
            <w:r>
              <w:t>≤</w:t>
            </w:r>
            <w:r>
              <w:rPr>
                <w:rFonts w:hint="eastAsia"/>
                <w:lang w:val="en-US" w:eastAsia="zh-CN"/>
              </w:rPr>
              <w:t>5.3</w:t>
            </w:r>
            <w:r>
              <w:t>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受补助人群生活水平提高程度</w:t>
            </w:r>
          </w:p>
        </w:tc>
        <w:tc>
          <w:tcPr>
            <w:tcW w:w="2835"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受补助人群生活水平提高程度</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邢政字【2019号】文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12、冀财农[2021]158号/2022年农村公益事业建设项目工作经费绩效目标表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1.安排年初预算</w:t>
            </w:r>
          </w:p>
          <w:p>
            <w:pPr>
              <w:pStyle w:val="14"/>
            </w:pPr>
            <w:r>
              <w:t>2.监管资金使用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ind w:firstLine="0" w:firstLineChars="0"/>
            </w:pPr>
            <w:r>
              <w:t>一级指标</w:t>
            </w:r>
          </w:p>
        </w:tc>
        <w:tc>
          <w:tcPr>
            <w:tcW w:w="2466" w:type="dxa"/>
            <w:vAlign w:val="center"/>
          </w:tcPr>
          <w:p>
            <w:pPr>
              <w:pStyle w:val="12"/>
              <w:ind w:firstLine="0" w:firstLineChars="0"/>
            </w:pPr>
            <w:r>
              <w:t>二级指标</w:t>
            </w:r>
          </w:p>
        </w:tc>
        <w:tc>
          <w:tcPr>
            <w:tcW w:w="2466" w:type="dxa"/>
            <w:vAlign w:val="center"/>
          </w:tcPr>
          <w:p>
            <w:pPr>
              <w:pStyle w:val="12"/>
              <w:ind w:firstLine="0" w:firstLineChars="0"/>
            </w:pPr>
            <w:r>
              <w:t>三级指标</w:t>
            </w:r>
          </w:p>
        </w:tc>
        <w:tc>
          <w:tcPr>
            <w:tcW w:w="2466" w:type="dxa"/>
            <w:vAlign w:val="center"/>
          </w:tcPr>
          <w:p>
            <w:pPr>
              <w:pStyle w:val="12"/>
              <w:ind w:firstLine="0" w:firstLineChars="0"/>
            </w:pPr>
            <w:r>
              <w:t>绩效指标描述</w:t>
            </w:r>
          </w:p>
        </w:tc>
        <w:tc>
          <w:tcPr>
            <w:tcW w:w="2466" w:type="dxa"/>
            <w:vAlign w:val="center"/>
          </w:tcPr>
          <w:p>
            <w:pPr>
              <w:pStyle w:val="12"/>
              <w:ind w:firstLine="0" w:firstLineChars="0"/>
            </w:pPr>
            <w:r>
              <w:t>指标值</w:t>
            </w:r>
          </w:p>
        </w:tc>
        <w:tc>
          <w:tcPr>
            <w:tcW w:w="2466" w:type="dxa"/>
            <w:vAlign w:val="center"/>
          </w:tcPr>
          <w:p>
            <w:pPr>
              <w:pStyle w:val="12"/>
              <w:ind w:firstLine="0" w:firstLineChars="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ind w:firstLine="0" w:firstLineChars="0"/>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执行公开率(%)</w:t>
            </w:r>
          </w:p>
        </w:tc>
        <w:tc>
          <w:tcPr>
            <w:tcW w:w="2466" w:type="dxa"/>
            <w:vAlign w:val="center"/>
          </w:tcPr>
          <w:p>
            <w:pPr>
              <w:pStyle w:val="14"/>
              <w:ind w:firstLine="0" w:firstLineChars="0"/>
            </w:pPr>
            <w:r>
              <w:t>执行公开率(%)</w:t>
            </w:r>
          </w:p>
        </w:tc>
        <w:tc>
          <w:tcPr>
            <w:tcW w:w="2466"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正常使用率</w:t>
            </w:r>
          </w:p>
        </w:tc>
        <w:tc>
          <w:tcPr>
            <w:tcW w:w="2466" w:type="dxa"/>
            <w:vAlign w:val="center"/>
          </w:tcPr>
          <w:p>
            <w:pPr>
              <w:pStyle w:val="14"/>
              <w:ind w:firstLine="0" w:firstLineChars="0"/>
            </w:pPr>
            <w:r>
              <w:t>正常使用率</w:t>
            </w:r>
          </w:p>
        </w:tc>
        <w:tc>
          <w:tcPr>
            <w:tcW w:w="2466"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发放率</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年度发放到位数</w:t>
            </w:r>
          </w:p>
        </w:tc>
        <w:tc>
          <w:tcPr>
            <w:tcW w:w="2466" w:type="dxa"/>
            <w:vAlign w:val="center"/>
          </w:tcPr>
          <w:p>
            <w:pPr>
              <w:pStyle w:val="14"/>
              <w:ind w:firstLine="0" w:firstLineChars="0"/>
              <w:rPr>
                <w:rFonts w:hint="eastAsia" w:eastAsia="方正书宋_GBK"/>
                <w:lang w:eastAsia="zh-CN"/>
              </w:rPr>
            </w:pPr>
            <w:r>
              <w:t>≥100</w:t>
            </w:r>
            <w:r>
              <w:rPr>
                <w:rFonts w:hint="eastAsia"/>
                <w:lang w:val="en-US" w:eastAsia="zh-CN"/>
              </w:rPr>
              <w:t>%</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控制日常成本</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总成本不超预算</w:t>
            </w:r>
          </w:p>
        </w:tc>
        <w:tc>
          <w:tcPr>
            <w:tcW w:w="2466" w:type="dxa"/>
            <w:vAlign w:val="center"/>
          </w:tcPr>
          <w:p>
            <w:pPr>
              <w:pStyle w:val="14"/>
              <w:ind w:firstLine="0" w:firstLineChars="0"/>
              <w:rPr>
                <w:rFonts w:hint="default"/>
                <w:lang w:val="en-US"/>
              </w:rPr>
            </w:pPr>
            <w:r>
              <w:t>≤</w:t>
            </w:r>
            <w:r>
              <w:rPr>
                <w:rFonts w:hint="eastAsia"/>
                <w:lang w:val="en-US" w:eastAsia="zh-CN"/>
              </w:rPr>
              <w:t>100%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效益指标</w:t>
            </w:r>
          </w:p>
        </w:tc>
        <w:tc>
          <w:tcPr>
            <w:tcW w:w="2466" w:type="dxa"/>
            <w:vAlign w:val="center"/>
          </w:tcPr>
          <w:p>
            <w:pPr>
              <w:pStyle w:val="14"/>
              <w:ind w:firstLine="0" w:firstLineChars="0"/>
            </w:pPr>
            <w:r>
              <w:t>经济效益指标</w:t>
            </w:r>
          </w:p>
        </w:tc>
        <w:tc>
          <w:tcPr>
            <w:tcW w:w="2466" w:type="dxa"/>
            <w:vAlign w:val="center"/>
          </w:tcPr>
          <w:p>
            <w:pPr>
              <w:pStyle w:val="14"/>
              <w:ind w:firstLine="0" w:firstLineChars="0"/>
            </w:pPr>
            <w:r>
              <w:t>提高效率</w:t>
            </w:r>
          </w:p>
        </w:tc>
        <w:tc>
          <w:tcPr>
            <w:tcW w:w="2466" w:type="dxa"/>
            <w:vAlign w:val="center"/>
          </w:tcPr>
          <w:p>
            <w:pPr>
              <w:pStyle w:val="14"/>
              <w:ind w:firstLine="0" w:firstLineChars="0"/>
            </w:pPr>
            <w:r>
              <w:t>提高效率</w:t>
            </w:r>
          </w:p>
        </w:tc>
        <w:tc>
          <w:tcPr>
            <w:tcW w:w="2466" w:type="dxa"/>
            <w:vAlign w:val="center"/>
          </w:tcPr>
          <w:p>
            <w:pPr>
              <w:pStyle w:val="14"/>
              <w:ind w:firstLine="0" w:firstLineChars="0"/>
              <w:rPr>
                <w:rFonts w:hint="default" w:eastAsia="方正书宋_GBK"/>
                <w:lang w:val="en-US" w:eastAsia="zh-CN"/>
              </w:rPr>
            </w:pPr>
            <w:r>
              <w:t>≥</w:t>
            </w:r>
            <w:r>
              <w:rPr>
                <w:rFonts w:hint="eastAsia"/>
                <w:lang w:val="en-US" w:eastAsia="zh-CN"/>
              </w:rPr>
              <w:t>90%</w:t>
            </w:r>
          </w:p>
        </w:tc>
        <w:tc>
          <w:tcPr>
            <w:tcW w:w="2466" w:type="dxa"/>
            <w:vAlign w:val="center"/>
          </w:tcPr>
          <w:p>
            <w:pPr>
              <w:ind w:firstLine="0" w:firstLineChars="0"/>
              <w:rPr>
                <w:b w:val="0"/>
                <w:bCs/>
                <w:sz w:val="15"/>
                <w:szCs w:val="15"/>
              </w:rPr>
            </w:pPr>
            <w:r>
              <w:rPr>
                <w:rFonts w:ascii="方正仿宋_GBK" w:hAnsi="方正仿宋_GBK" w:eastAsia="方正仿宋_GBK" w:cs="方正仿宋_GBK"/>
                <w:b w:val="0"/>
                <w:bCs/>
                <w:color w:val="000000"/>
                <w:sz w:val="22"/>
                <w:szCs w:val="21"/>
              </w:rPr>
              <w:t>冀财农[2021]158号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ind w:firstLine="0" w:firstLineChars="0"/>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rPr>
                <w:b w:val="0"/>
                <w:bCs/>
                <w:sz w:val="18"/>
                <w:szCs w:val="18"/>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完成率</w:t>
            </w:r>
          </w:p>
        </w:tc>
        <w:tc>
          <w:tcPr>
            <w:tcW w:w="2835" w:type="dxa"/>
            <w:vAlign w:val="center"/>
          </w:tcPr>
          <w:p>
            <w:pPr>
              <w:pStyle w:val="14"/>
              <w:ind w:firstLine="0" w:firstLineChars="0"/>
            </w:pPr>
            <w:r>
              <w:rPr>
                <w:rFonts w:hint="eastAsia"/>
                <w:lang w:eastAsia="zh-CN"/>
              </w:rPr>
              <w:t>工作完成占全年工作完成比例</w:t>
            </w:r>
          </w:p>
        </w:tc>
        <w:tc>
          <w:tcPr>
            <w:tcW w:w="2551" w:type="dxa"/>
            <w:vAlign w:val="center"/>
          </w:tcPr>
          <w:p>
            <w:pPr>
              <w:pStyle w:val="14"/>
              <w:ind w:firstLine="0" w:firstLineChars="0"/>
              <w:rPr>
                <w:rFonts w:hint="default"/>
                <w:lang w:val="en-US"/>
              </w:rPr>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拨付率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根据批文</w:t>
            </w:r>
            <w:r>
              <w:t>直接拨付到户</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拨付及时率</w:t>
            </w:r>
          </w:p>
        </w:tc>
        <w:tc>
          <w:tcPr>
            <w:tcW w:w="2835" w:type="dxa"/>
            <w:vAlign w:val="center"/>
          </w:tcPr>
          <w:p>
            <w:pPr>
              <w:pStyle w:val="14"/>
              <w:ind w:firstLine="0" w:firstLineChars="0"/>
              <w:rPr>
                <w:rFonts w:hint="eastAsia" w:eastAsia="方正书宋_GBK"/>
                <w:lang w:val="en-US" w:eastAsia="zh-CN"/>
              </w:rPr>
            </w:pPr>
            <w:r>
              <w:rPr>
                <w:rFonts w:hint="eastAsia"/>
                <w:lang w:eastAsia="zh-CN"/>
              </w:rPr>
              <w:t>不超过</w:t>
            </w:r>
            <w:r>
              <w:t>5个工作日</w:t>
            </w:r>
            <w:r>
              <w:rPr>
                <w:rFonts w:hint="eastAsia"/>
                <w:lang w:eastAsia="zh-CN"/>
              </w:rPr>
              <w:t>拨付</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控制日常成本</w:t>
            </w:r>
          </w:p>
        </w:tc>
        <w:tc>
          <w:tcPr>
            <w:tcW w:w="2835" w:type="dxa"/>
            <w:vAlign w:val="center"/>
          </w:tcPr>
          <w:p>
            <w:pPr>
              <w:pStyle w:val="14"/>
              <w:ind w:firstLine="0" w:firstLineChars="0"/>
            </w:pPr>
            <w:r>
              <w:rPr>
                <w:rFonts w:hint="eastAsia"/>
                <w:lang w:val="en-US" w:eastAsia="zh-CN"/>
              </w:rPr>
              <w:t>总成本不超预算</w:t>
            </w:r>
          </w:p>
        </w:tc>
        <w:tc>
          <w:tcPr>
            <w:tcW w:w="2551" w:type="dxa"/>
            <w:vAlign w:val="center"/>
          </w:tcPr>
          <w:p>
            <w:pPr>
              <w:pStyle w:val="14"/>
              <w:ind w:firstLine="0" w:firstLineChars="0"/>
            </w:pPr>
            <w:r>
              <w:t>≤</w:t>
            </w:r>
            <w:r>
              <w:rPr>
                <w:rFonts w:hint="eastAsia"/>
                <w:lang w:val="en-US" w:eastAsia="zh-CN"/>
              </w:rPr>
              <w:t>7</w:t>
            </w:r>
            <w:r>
              <w:t>万元</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促进社会和谐稳定</w:t>
            </w:r>
          </w:p>
        </w:tc>
        <w:tc>
          <w:tcPr>
            <w:tcW w:w="2835" w:type="dxa"/>
            <w:vAlign w:val="center"/>
          </w:tcPr>
          <w:p>
            <w:pPr>
              <w:pStyle w:val="14"/>
              <w:ind w:firstLine="0" w:firstLineChars="0"/>
            </w:pPr>
            <w:r>
              <w:t>保障义务兵家属待遇</w:t>
            </w:r>
          </w:p>
        </w:tc>
        <w:tc>
          <w:tcPr>
            <w:tcW w:w="2551" w:type="dxa"/>
            <w:vAlign w:val="center"/>
          </w:tcPr>
          <w:p>
            <w:pPr>
              <w:pStyle w:val="14"/>
              <w:ind w:firstLine="0" w:firstLineChars="0"/>
            </w:pPr>
            <w:r>
              <w:t>≥</w:t>
            </w:r>
            <w:r>
              <w:rPr>
                <w:rFonts w:hint="eastAsia"/>
                <w:lang w:val="en-US" w:eastAsia="zh-CN"/>
              </w:rPr>
              <w:t>90%</w:t>
            </w:r>
          </w:p>
        </w:tc>
        <w:tc>
          <w:tcPr>
            <w:tcW w:w="2268" w:type="dxa"/>
            <w:vAlign w:val="center"/>
          </w:tcPr>
          <w:p>
            <w:pPr>
              <w:ind w:firstLine="0" w:firstLineChars="0"/>
              <w:rPr>
                <w:b w:val="0"/>
                <w:bCs/>
                <w:sz w:val="20"/>
                <w:szCs w:val="20"/>
              </w:rPr>
            </w:pPr>
            <w:r>
              <w:rPr>
                <w:rFonts w:ascii="方正仿宋_GBK" w:hAnsi="方正仿宋_GBK" w:eastAsia="方正仿宋_GBK" w:cs="方正仿宋_GBK"/>
                <w:b w:val="0"/>
                <w:bCs/>
                <w:color w:val="000000"/>
                <w:sz w:val="21"/>
                <w:szCs w:val="20"/>
              </w:rPr>
              <w:t>冀财社[2022]161号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14、冀财预[2022]85号/2023年革命老区项目/隆尧县莲子镇镇东闫庄村道路硬化项目</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rPr>
              <w:t>隆尧县莲子镇镇东闫庄村道路硬化项目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翻新硬化道路总面积</w:t>
            </w:r>
          </w:p>
        </w:tc>
        <w:tc>
          <w:tcPr>
            <w:tcW w:w="2835" w:type="dxa"/>
            <w:vAlign w:val="center"/>
          </w:tcPr>
          <w:p>
            <w:pPr>
              <w:pStyle w:val="14"/>
              <w:rPr>
                <w:rFonts w:hint="eastAsia" w:eastAsia="方正书宋_GBK"/>
                <w:lang w:eastAsia="zh-CN"/>
              </w:rPr>
            </w:pPr>
            <w:r>
              <w:t>翻新硬化道路总面积</w:t>
            </w:r>
            <w:r>
              <w:rPr>
                <w:rFonts w:hint="eastAsia"/>
                <w:lang w:eastAsia="zh-CN"/>
              </w:rPr>
              <w:t>占总道路面积比例</w:t>
            </w:r>
          </w:p>
        </w:tc>
        <w:tc>
          <w:tcPr>
            <w:tcW w:w="2551" w:type="dxa"/>
            <w:vAlign w:val="center"/>
          </w:tcPr>
          <w:p>
            <w:pPr>
              <w:pStyle w:val="14"/>
              <w:ind w:firstLine="0" w:firstLineChars="0"/>
              <w:rPr>
                <w:rFonts w:hint="default"/>
                <w:lang w:val="en-US"/>
              </w:rPr>
            </w:pPr>
            <w:r>
              <w:t>≥</w:t>
            </w:r>
            <w:r>
              <w:rPr>
                <w:rFonts w:hint="eastAsia"/>
                <w:lang w:val="en-US" w:eastAsia="zh-CN"/>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按图纸要求施工</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项目完工时间</w:t>
            </w:r>
          </w:p>
        </w:tc>
        <w:tc>
          <w:tcPr>
            <w:tcW w:w="2835" w:type="dxa"/>
            <w:vAlign w:val="center"/>
          </w:tcPr>
          <w:p>
            <w:pPr>
              <w:pStyle w:val="14"/>
            </w:pPr>
            <w:r>
              <w:rPr>
                <w:rFonts w:hint="eastAsia" w:ascii="方正书宋_GBK" w:hAnsi="方正书宋_GBK" w:eastAsia="方正书宋_GBK" w:cs="方正书宋_GBK"/>
                <w:sz w:val="21"/>
                <w:szCs w:val="24"/>
                <w:lang w:val="en-US" w:eastAsia="zh-CN" w:bidi="ar-SA"/>
              </w:rPr>
              <w:t>按照签订合同日期前完成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项目所有费用控制率</w:t>
            </w:r>
          </w:p>
        </w:tc>
        <w:tc>
          <w:tcPr>
            <w:tcW w:w="2835" w:type="dxa"/>
            <w:vAlign w:val="center"/>
          </w:tcPr>
          <w:p>
            <w:pPr>
              <w:pStyle w:val="14"/>
            </w:pPr>
            <w:r>
              <w:t>项目费用控制在预算内完成</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t>≤</w:t>
            </w: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服务群众数量</w:t>
            </w:r>
          </w:p>
        </w:tc>
        <w:tc>
          <w:tcPr>
            <w:tcW w:w="2835" w:type="dxa"/>
            <w:vAlign w:val="center"/>
          </w:tcPr>
          <w:p>
            <w:pPr>
              <w:pStyle w:val="14"/>
            </w:pPr>
            <w:r>
              <w:t>项目完工后受益群众数量</w:t>
            </w:r>
          </w:p>
        </w:tc>
        <w:tc>
          <w:tcPr>
            <w:tcW w:w="2551"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≥90%</w:t>
            </w:r>
          </w:p>
        </w:tc>
        <w:tc>
          <w:tcPr>
            <w:tcW w:w="2268" w:type="dxa"/>
            <w:vAlign w:val="center"/>
          </w:tcPr>
          <w:p>
            <w:pPr>
              <w:rPr>
                <w:b w:val="0"/>
                <w:bCs/>
                <w:sz w:val="20"/>
                <w:szCs w:val="20"/>
              </w:rPr>
            </w:pPr>
            <w:r>
              <w:rPr>
                <w:rFonts w:ascii="方正仿宋_GBK" w:hAnsi="方正仿宋_GBK" w:eastAsia="方正仿宋_GBK" w:cs="方正仿宋_GBK"/>
                <w:b w:val="0"/>
                <w:bCs/>
                <w:color w:val="000000"/>
                <w:sz w:val="21"/>
                <w:szCs w:val="20"/>
              </w:rPr>
              <w:t>冀财预[2022]85号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≥90%</w:t>
            </w:r>
          </w:p>
        </w:tc>
        <w:tc>
          <w:tcPr>
            <w:tcW w:w="2268" w:type="dxa"/>
            <w:vAlign w:val="center"/>
          </w:tcPr>
          <w:p>
            <w:pPr>
              <w:pStyle w:val="14"/>
              <w:ind w:firstLine="0" w:firstLineChars="0"/>
              <w:rPr>
                <w:b w:val="0"/>
                <w:bCs/>
                <w:sz w:val="20"/>
                <w:szCs w:val="20"/>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1、成立禁烧领导小组，壮大禁烧力量2、确保巡查无死角，及时清理隐患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出动巡查人数</w:t>
            </w:r>
          </w:p>
        </w:tc>
        <w:tc>
          <w:tcPr>
            <w:tcW w:w="2835" w:type="dxa"/>
            <w:vAlign w:val="center"/>
          </w:tcPr>
          <w:p>
            <w:pPr>
              <w:pStyle w:val="14"/>
              <w:ind w:firstLine="0" w:firstLineChars="0"/>
            </w:pPr>
            <w:r>
              <w:t>出动巡查人数</w:t>
            </w:r>
          </w:p>
        </w:tc>
        <w:tc>
          <w:tcPr>
            <w:tcW w:w="2551" w:type="dxa"/>
            <w:vAlign w:val="center"/>
          </w:tcPr>
          <w:p>
            <w:pPr>
              <w:pStyle w:val="14"/>
              <w:ind w:firstLine="0" w:firstLineChars="0"/>
            </w:pPr>
            <w:r>
              <w:t>≥100人</w:t>
            </w:r>
          </w:p>
        </w:tc>
        <w:tc>
          <w:tcPr>
            <w:tcW w:w="2268" w:type="dxa"/>
            <w:vAlign w:val="center"/>
          </w:tcPr>
          <w:p>
            <w:pPr>
              <w:pStyle w:val="14"/>
              <w:ind w:firstLine="0" w:firstLineChars="0"/>
              <w:rPr>
                <w:rFonts w:hint="eastAsia" w:eastAsia="方正书宋_GBK"/>
                <w:lang w:eastAsia="zh-CN"/>
              </w:rPr>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发生火点数量</w:t>
            </w:r>
          </w:p>
        </w:tc>
        <w:tc>
          <w:tcPr>
            <w:tcW w:w="2835" w:type="dxa"/>
            <w:vAlign w:val="center"/>
          </w:tcPr>
          <w:p>
            <w:pPr>
              <w:pStyle w:val="14"/>
              <w:ind w:firstLine="0" w:firstLineChars="0"/>
            </w:pPr>
            <w:r>
              <w:t>发生火点数量</w:t>
            </w:r>
          </w:p>
        </w:tc>
        <w:tc>
          <w:tcPr>
            <w:tcW w:w="2551" w:type="dxa"/>
            <w:vAlign w:val="center"/>
          </w:tcPr>
          <w:p>
            <w:pPr>
              <w:pStyle w:val="14"/>
              <w:ind w:firstLine="0" w:firstLineChars="0"/>
            </w:pPr>
            <w:r>
              <w:t>&lt;0次</w:t>
            </w:r>
          </w:p>
        </w:tc>
        <w:tc>
          <w:tcPr>
            <w:tcW w:w="2268" w:type="dxa"/>
            <w:vAlign w:val="center"/>
          </w:tcPr>
          <w:p>
            <w:pPr>
              <w:pStyle w:val="14"/>
              <w:ind w:firstLine="0" w:firstLineChars="0"/>
            </w:pPr>
            <w:r>
              <w:rPr>
                <w:rFonts w:hint="eastAsia"/>
                <w:lang w:eastAsia="zh-CN"/>
              </w:rPr>
              <w:t>去年数据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按月拨付</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项目所有费用控制率</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≤3万元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大气环境质量改善</w:t>
            </w:r>
          </w:p>
        </w:tc>
        <w:tc>
          <w:tcPr>
            <w:tcW w:w="2835" w:type="dxa"/>
            <w:vAlign w:val="center"/>
          </w:tcPr>
          <w:p>
            <w:pPr>
              <w:pStyle w:val="14"/>
              <w:ind w:firstLine="0" w:firstLineChars="0"/>
            </w:pPr>
            <w:r>
              <w:t>大气环境质量改善</w:t>
            </w:r>
          </w:p>
        </w:tc>
        <w:tc>
          <w:tcPr>
            <w:tcW w:w="2551" w:type="dxa"/>
            <w:vAlign w:val="center"/>
          </w:tcPr>
          <w:p>
            <w:pPr>
              <w:pStyle w:val="14"/>
              <w:ind w:firstLine="0" w:firstLineChars="0"/>
            </w:pPr>
            <w:r>
              <w:t>≥10%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16、今麦郎饮品七期项目占地遗留地上附着物绩效目标表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sz w:val="18"/>
                <w:szCs w:val="21"/>
                <w:lang w:eastAsia="zh-CN"/>
              </w:rPr>
            </w:pPr>
            <w:r>
              <w:t>1.今麦郎饮品七期项目占地遗留地上附着物</w:t>
            </w:r>
            <w:r>
              <w:rPr>
                <w:rFonts w:hint="eastAsia"/>
                <w:lang w:eastAsia="zh-CN"/>
              </w:rPr>
              <w:t>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亩数</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占地13.4亩，补偿户数8户</w:t>
            </w:r>
          </w:p>
        </w:tc>
        <w:tc>
          <w:tcPr>
            <w:tcW w:w="2551" w:type="dxa"/>
            <w:vAlign w:val="center"/>
          </w:tcPr>
          <w:p>
            <w:pPr>
              <w:pStyle w:val="14"/>
              <w:rPr>
                <w:rFonts w:hint="default" w:eastAsia="方正书宋_GBK"/>
                <w:lang w:val="en-US" w:eastAsia="zh-CN"/>
              </w:rPr>
            </w:pPr>
            <w:r>
              <w:t>≥</w:t>
            </w:r>
            <w:r>
              <w:rPr>
                <w:rFonts w:hint="eastAsia"/>
                <w:lang w:val="en-US" w:eastAsia="zh-CN"/>
              </w:rPr>
              <w:t>13.4亩</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rPr>
              <w:t>土地青苗及地上附属物征收补偿</w:t>
            </w:r>
            <w:r>
              <w:rPr>
                <w:rFonts w:hint="eastAsia"/>
                <w:lang w:eastAsia="zh-CN"/>
              </w:rPr>
              <w:t>完成率</w:t>
            </w:r>
          </w:p>
        </w:tc>
        <w:tc>
          <w:tcPr>
            <w:tcW w:w="2835" w:type="dxa"/>
            <w:vAlign w:val="center"/>
          </w:tcPr>
          <w:p>
            <w:pPr>
              <w:pStyle w:val="14"/>
              <w:ind w:firstLine="0" w:firstLineChars="0"/>
              <w:rPr>
                <w:rFonts w:hint="eastAsia" w:eastAsia="方正书宋_GBK"/>
                <w:lang w:eastAsia="zh-CN"/>
              </w:rPr>
            </w:pPr>
            <w:r>
              <w:rPr>
                <w:rFonts w:hint="eastAsia"/>
              </w:rPr>
              <w:t>完成土地青苗及地上附属物征收补偿</w:t>
            </w:r>
            <w:r>
              <w:rPr>
                <w:rFonts w:hint="eastAsia"/>
                <w:lang w:eastAsia="zh-CN"/>
              </w:rPr>
              <w:t>占应完成土地青苗即地上附着物补偿占比</w:t>
            </w:r>
          </w:p>
        </w:tc>
        <w:tc>
          <w:tcPr>
            <w:tcW w:w="2551" w:type="dxa"/>
            <w:vAlign w:val="center"/>
          </w:tcPr>
          <w:p>
            <w:pPr>
              <w:pStyle w:val="14"/>
              <w:ind w:firstLine="0" w:firstLineChars="0"/>
            </w:pPr>
            <w:r>
              <w:t>≥95%</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补偿户覆盖率</w:t>
            </w:r>
          </w:p>
        </w:tc>
        <w:tc>
          <w:tcPr>
            <w:tcW w:w="2835" w:type="dxa"/>
            <w:vAlign w:val="center"/>
          </w:tcPr>
          <w:p>
            <w:pPr>
              <w:pStyle w:val="14"/>
              <w:ind w:firstLine="0" w:firstLineChars="0"/>
              <w:rPr>
                <w:rFonts w:hint="eastAsia" w:eastAsia="方正书宋_GBK"/>
                <w:lang w:eastAsia="zh-CN"/>
              </w:rPr>
            </w:pPr>
            <w:r>
              <w:rPr>
                <w:rFonts w:hint="eastAsia"/>
                <w:lang w:eastAsia="zh-CN"/>
              </w:rPr>
              <w:t>补偿户全覆盖</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8户</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eastAsia" w:eastAsia="方正书宋_GBK"/>
                <w:b w:val="0"/>
                <w:bCs w:val="0"/>
                <w:lang w:eastAsia="zh-CN"/>
              </w:rPr>
            </w:pPr>
            <w:r>
              <w:t>项目所有费用控制率</w:t>
            </w:r>
          </w:p>
        </w:tc>
        <w:tc>
          <w:tcPr>
            <w:tcW w:w="2835" w:type="dxa"/>
            <w:vAlign w:val="center"/>
          </w:tcPr>
          <w:p>
            <w:pPr>
              <w:pStyle w:val="14"/>
              <w:ind w:firstLine="0" w:firstLineChars="0"/>
              <w:rPr>
                <w:rFonts w:hint="eastAsia" w:eastAsia="方正书宋_GBK"/>
                <w:b w:val="0"/>
                <w:bCs w:val="0"/>
                <w:lang w:eastAsia="zh-CN"/>
              </w:rPr>
            </w:pPr>
            <w:r>
              <w:rPr>
                <w:rFonts w:hint="eastAsia"/>
                <w:lang w:eastAsia="zh-CN"/>
              </w:rPr>
              <w:t>支付补偿费用</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32.09万元</w:t>
            </w:r>
          </w:p>
        </w:tc>
        <w:tc>
          <w:tcPr>
            <w:tcW w:w="2268" w:type="dxa"/>
            <w:vAlign w:val="center"/>
          </w:tcPr>
          <w:p>
            <w:pPr>
              <w:rPr>
                <w:rFonts w:hint="eastAsia" w:ascii="方正书宋_GBK" w:hAnsi="方正书宋_GBK" w:eastAsia="方正书宋_GBK" w:cs="方正书宋_GBK"/>
                <w:b w:val="0"/>
                <w:bCs w:val="0"/>
                <w:sz w:val="21"/>
                <w:szCs w:val="24"/>
                <w:lang w:val="en-US" w:eastAsia="zh-CN" w:bidi="ar-SA"/>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b w:val="0"/>
                <w:bCs w:val="0"/>
              </w:rPr>
            </w:pPr>
            <w:r>
              <w:rPr>
                <w:b w:val="0"/>
                <w:bCs w:val="0"/>
              </w:rPr>
              <w:t>工作是否有效开展</w:t>
            </w:r>
          </w:p>
        </w:tc>
        <w:tc>
          <w:tcPr>
            <w:tcW w:w="2835" w:type="dxa"/>
            <w:vAlign w:val="center"/>
          </w:tcPr>
          <w:p>
            <w:pPr>
              <w:pStyle w:val="14"/>
              <w:rPr>
                <w:b w:val="0"/>
                <w:bCs w:val="0"/>
              </w:rPr>
            </w:pPr>
            <w:r>
              <w:rPr>
                <w:b w:val="0"/>
                <w:bCs w:val="0"/>
              </w:rPr>
              <w:t>已完成工作进度占完后曾工作的比率</w:t>
            </w:r>
          </w:p>
        </w:tc>
        <w:tc>
          <w:tcPr>
            <w:tcW w:w="2551" w:type="dxa"/>
            <w:vAlign w:val="center"/>
          </w:tcPr>
          <w:p>
            <w:pPr>
              <w:pStyle w:val="14"/>
              <w:rPr>
                <w:rFonts w:hint="default" w:eastAsia="方正书宋_GBK"/>
                <w:b w:val="0"/>
                <w:bCs w:val="0"/>
                <w:lang w:val="en-US" w:eastAsia="zh-CN"/>
              </w:rPr>
            </w:pPr>
            <w:r>
              <w:rPr>
                <w:b w:val="0"/>
                <w:bCs w:val="0"/>
              </w:rPr>
              <w:t>≤</w:t>
            </w:r>
            <w:r>
              <w:rPr>
                <w:rFonts w:hint="eastAsia"/>
                <w:b w:val="0"/>
                <w:bCs w:val="0"/>
                <w:lang w:val="en-US" w:eastAsia="zh-CN"/>
              </w:rPr>
              <w:t>90%</w:t>
            </w:r>
          </w:p>
        </w:tc>
        <w:tc>
          <w:tcPr>
            <w:tcW w:w="2268" w:type="dxa"/>
            <w:vAlign w:val="center"/>
          </w:tcPr>
          <w:p>
            <w:pPr>
              <w:rPr>
                <w:rFonts w:ascii="方正书宋_GBK" w:hAnsi="方正书宋_GBK" w:eastAsia="方正书宋_GBK" w:cs="方正书宋_GBK"/>
                <w:b w:val="0"/>
                <w:bCs w:val="0"/>
                <w:sz w:val="21"/>
                <w:szCs w:val="24"/>
                <w:lang w:val="en-US" w:eastAsia="uk-UA" w:bidi="ar-SA"/>
              </w:rPr>
            </w:pPr>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rPr>
                <w:b w:val="0"/>
                <w:bCs w:val="0"/>
              </w:rPr>
            </w:pPr>
            <w:r>
              <w:t>满意率</w:t>
            </w:r>
          </w:p>
        </w:tc>
        <w:tc>
          <w:tcPr>
            <w:tcW w:w="2835" w:type="dxa"/>
            <w:vAlign w:val="center"/>
          </w:tcPr>
          <w:p>
            <w:pPr>
              <w:pStyle w:val="14"/>
              <w:ind w:firstLine="0" w:firstLineChars="0"/>
              <w:rPr>
                <w:b w:val="0"/>
                <w:bCs w:val="0"/>
              </w:rPr>
            </w:pPr>
            <w:r>
              <w:rPr>
                <w:rFonts w:hint="eastAsia"/>
                <w:lang w:val="en-US" w:eastAsia="zh-CN"/>
              </w:rPr>
              <w:t>（调查满意人群/参加调查问卷人数）*100%</w:t>
            </w:r>
          </w:p>
        </w:tc>
        <w:tc>
          <w:tcPr>
            <w:tcW w:w="2551" w:type="dxa"/>
            <w:vAlign w:val="center"/>
          </w:tcPr>
          <w:p>
            <w:pPr>
              <w:pStyle w:val="14"/>
              <w:ind w:firstLine="0" w:firstLineChars="0"/>
              <w:rPr>
                <w:b w:val="0"/>
                <w:bCs w:val="0"/>
              </w:rPr>
            </w:pPr>
            <w:r>
              <w:t>≥90%</w:t>
            </w:r>
          </w:p>
        </w:tc>
        <w:tc>
          <w:tcPr>
            <w:tcW w:w="2268" w:type="dxa"/>
            <w:vAlign w:val="center"/>
          </w:tcPr>
          <w:p>
            <w:pPr>
              <w:pStyle w:val="14"/>
              <w:ind w:firstLine="0" w:firstLineChars="0"/>
              <w:rPr>
                <w:rFonts w:ascii="方正书宋_GBK" w:hAnsi="方正书宋_GBK" w:eastAsia="方正书宋_GBK" w:cs="方正书宋_GBK"/>
                <w:b w:val="0"/>
                <w:bCs w:val="0"/>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17、莲子镇村起坟费用绩效目标表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1.莲子镇迁坟项目</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w:t>
            </w:r>
          </w:p>
        </w:tc>
        <w:tc>
          <w:tcPr>
            <w:tcW w:w="2835" w:type="dxa"/>
            <w:vAlign w:val="center"/>
          </w:tcPr>
          <w:p>
            <w:pPr>
              <w:pStyle w:val="14"/>
              <w:ind w:firstLine="0" w:firstLineChars="0"/>
              <w:rPr>
                <w:rFonts w:hint="default"/>
                <w:lang w:val="en-US"/>
              </w:rPr>
            </w:pPr>
            <w:r>
              <w:rPr>
                <w:rFonts w:hint="eastAsia"/>
                <w:lang w:eastAsia="zh-CN"/>
              </w:rPr>
              <w:t>需迁坟个数</w:t>
            </w:r>
            <w:r>
              <w:rPr>
                <w:rFonts w:hint="eastAsia"/>
                <w:lang w:val="en-US" w:eastAsia="zh-CN"/>
              </w:rPr>
              <w:t>494个</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494个</w:t>
            </w:r>
          </w:p>
        </w:tc>
        <w:tc>
          <w:tcPr>
            <w:tcW w:w="2268" w:type="dxa"/>
            <w:vAlign w:val="center"/>
          </w:tcPr>
          <w:p>
            <w:pP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rPr>
                <w:rFonts w:hint="eastAsia" w:eastAsia="方正书宋_GBK"/>
                <w:lang w:eastAsia="zh-CN"/>
              </w:rPr>
            </w:pPr>
            <w:r>
              <w:rPr>
                <w:rFonts w:hint="eastAsia"/>
                <w:lang w:eastAsia="zh-CN"/>
              </w:rPr>
              <w:t>迁坟个数完成率</w:t>
            </w:r>
          </w:p>
        </w:tc>
        <w:tc>
          <w:tcPr>
            <w:tcW w:w="2835" w:type="dxa"/>
            <w:vAlign w:val="center"/>
          </w:tcPr>
          <w:p>
            <w:pPr>
              <w:pStyle w:val="14"/>
              <w:ind w:firstLine="0" w:firstLineChars="0"/>
            </w:pPr>
            <w:r>
              <w:rPr>
                <w:rFonts w:hint="eastAsia"/>
                <w:lang w:eastAsia="zh-CN"/>
              </w:rPr>
              <w:t>迁坟个数完成占总迁坟个数比例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经费到位率</w:t>
            </w:r>
          </w:p>
        </w:tc>
        <w:tc>
          <w:tcPr>
            <w:tcW w:w="2835" w:type="dxa"/>
            <w:vAlign w:val="center"/>
          </w:tcPr>
          <w:p>
            <w:pPr>
              <w:pStyle w:val="14"/>
              <w:ind w:firstLine="0" w:firstLineChars="0"/>
            </w:pPr>
            <w:r>
              <w:rPr>
                <w:rFonts w:hint="eastAsia"/>
                <w:lang w:eastAsia="zh-CN"/>
              </w:rPr>
              <w:t>经费到位占总经费到位比例</w:t>
            </w:r>
          </w:p>
        </w:tc>
        <w:tc>
          <w:tcPr>
            <w:tcW w:w="2551" w:type="dxa"/>
            <w:vAlign w:val="center"/>
          </w:tcPr>
          <w:p>
            <w:pPr>
              <w:pStyle w:val="14"/>
              <w:ind w:firstLine="0" w:firstLineChars="0"/>
            </w:pPr>
            <w:r>
              <w:t>≥95%</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rPr>
                <w:rFonts w:hint="default"/>
                <w:lang w:val="en-US"/>
              </w:rPr>
            </w:pPr>
            <w:r>
              <w:rPr>
                <w:rFonts w:hint="eastAsia"/>
                <w:b w:val="0"/>
                <w:bCs w:val="0"/>
                <w:lang w:eastAsia="zh-CN"/>
              </w:rPr>
              <w:t>补偿</w:t>
            </w:r>
            <w:r>
              <w:rPr>
                <w:rFonts w:hint="eastAsia"/>
                <w:b w:val="0"/>
                <w:bCs w:val="0"/>
                <w:lang w:val="en-US" w:eastAsia="zh-CN"/>
              </w:rPr>
              <w:t>费用</w:t>
            </w:r>
          </w:p>
        </w:tc>
        <w:tc>
          <w:tcPr>
            <w:tcW w:w="2835" w:type="dxa"/>
            <w:vAlign w:val="center"/>
          </w:tcPr>
          <w:p>
            <w:pPr>
              <w:pStyle w:val="14"/>
              <w:ind w:firstLine="0" w:firstLineChars="0"/>
              <w:rPr>
                <w:rFonts w:hint="eastAsia" w:eastAsia="方正书宋_GBK"/>
                <w:lang w:eastAsia="zh-CN"/>
              </w:rPr>
            </w:pPr>
            <w:r>
              <w:rPr>
                <w:rFonts w:hint="eastAsia"/>
                <w:lang w:eastAsia="zh-CN"/>
              </w:rPr>
              <w:t>支付补偿费用</w:t>
            </w:r>
          </w:p>
        </w:tc>
        <w:tc>
          <w:tcPr>
            <w:tcW w:w="2551" w:type="dxa"/>
            <w:vAlign w:val="center"/>
          </w:tcPr>
          <w:p>
            <w:pPr>
              <w:pStyle w:val="14"/>
              <w:ind w:firstLine="0" w:firstLineChars="0"/>
            </w:pPr>
            <w:r>
              <w:rPr>
                <w:b w:val="0"/>
                <w:bCs w:val="0"/>
              </w:rPr>
              <w:t>≤</w:t>
            </w:r>
            <w:r>
              <w:rPr>
                <w:rFonts w:hint="eastAsia"/>
                <w:b w:val="0"/>
                <w:bCs w:val="0"/>
                <w:lang w:val="en-US" w:eastAsia="zh-CN"/>
              </w:rPr>
              <w:t>69.12万元</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1.保障共青团各项活动有序开展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参加学习次数</w:t>
            </w:r>
          </w:p>
        </w:tc>
        <w:tc>
          <w:tcPr>
            <w:tcW w:w="2835" w:type="dxa"/>
            <w:vAlign w:val="center"/>
          </w:tcPr>
          <w:p>
            <w:pPr>
              <w:pStyle w:val="14"/>
              <w:ind w:firstLine="0" w:firstLineChars="0"/>
            </w:pPr>
            <w:r>
              <w:t>参加学习次数</w:t>
            </w:r>
          </w:p>
        </w:tc>
        <w:tc>
          <w:tcPr>
            <w:tcW w:w="2551" w:type="dxa"/>
            <w:vAlign w:val="center"/>
          </w:tcPr>
          <w:p>
            <w:pPr>
              <w:pStyle w:val="14"/>
              <w:ind w:firstLine="0" w:firstLineChars="0"/>
            </w:pPr>
            <w:r>
              <w:t>≥30次</w:t>
            </w:r>
          </w:p>
        </w:tc>
        <w:tc>
          <w:tcPr>
            <w:tcW w:w="2268" w:type="dxa"/>
            <w:vAlign w:val="center"/>
          </w:tcPr>
          <w:p>
            <w:pPr>
              <w:pStyle w:val="14"/>
              <w:ind w:firstLine="0" w:firstLineChars="0"/>
            </w:pPr>
            <w:r>
              <w:t>依据</w:t>
            </w:r>
            <w:r>
              <w:rPr>
                <w:rFonts w:hint="eastAsia"/>
                <w:lang w:val="en-US" w:eastAsia="zh-CN"/>
              </w:rPr>
              <w:t>县委</w:t>
            </w: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学习成果优秀率</w:t>
            </w:r>
          </w:p>
        </w:tc>
        <w:tc>
          <w:tcPr>
            <w:tcW w:w="2835" w:type="dxa"/>
            <w:vAlign w:val="center"/>
          </w:tcPr>
          <w:p>
            <w:pPr>
              <w:pStyle w:val="14"/>
              <w:ind w:firstLine="0" w:firstLineChars="0"/>
              <w:rPr>
                <w:rFonts w:hint="eastAsia" w:eastAsia="方正书宋_GBK"/>
                <w:lang w:eastAsia="zh-CN"/>
              </w:rPr>
            </w:pPr>
            <w:r>
              <w:rPr>
                <w:rFonts w:hint="eastAsia"/>
                <w:lang w:eastAsia="zh-CN"/>
              </w:rPr>
              <w:t>学习成绩占全员学习成绩比例</w:t>
            </w:r>
          </w:p>
        </w:tc>
        <w:tc>
          <w:tcPr>
            <w:tcW w:w="2551" w:type="dxa"/>
            <w:vAlign w:val="center"/>
          </w:tcPr>
          <w:p>
            <w:pPr>
              <w:pStyle w:val="14"/>
              <w:ind w:firstLine="0" w:firstLineChars="0"/>
            </w:pPr>
            <w:r>
              <w:t>≥90%</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培训学习时间</w:t>
            </w:r>
          </w:p>
        </w:tc>
        <w:tc>
          <w:tcPr>
            <w:tcW w:w="2835" w:type="dxa"/>
            <w:vAlign w:val="center"/>
          </w:tcPr>
          <w:p>
            <w:pPr>
              <w:pStyle w:val="14"/>
              <w:ind w:firstLine="0" w:firstLineChars="0"/>
            </w:pPr>
            <w:r>
              <w:t>全年学习时长</w:t>
            </w:r>
          </w:p>
        </w:tc>
        <w:tc>
          <w:tcPr>
            <w:tcW w:w="2551" w:type="dxa"/>
            <w:vAlign w:val="center"/>
          </w:tcPr>
          <w:p>
            <w:pPr>
              <w:pStyle w:val="14"/>
              <w:ind w:firstLine="0" w:firstLineChars="0"/>
            </w:pPr>
            <w:r>
              <w:t>≥300分钟</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全年经费</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t>≤1万元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思想提升率</w:t>
            </w:r>
          </w:p>
        </w:tc>
        <w:tc>
          <w:tcPr>
            <w:tcW w:w="2835" w:type="dxa"/>
            <w:vAlign w:val="center"/>
          </w:tcPr>
          <w:p>
            <w:pPr>
              <w:pStyle w:val="14"/>
              <w:ind w:firstLine="0" w:firstLineChars="0"/>
              <w:rPr>
                <w:rFonts w:hint="eastAsia" w:eastAsia="方正书宋_GBK"/>
                <w:lang w:eastAsia="zh-CN"/>
              </w:rPr>
            </w:pPr>
            <w:r>
              <w:t>思想提升</w:t>
            </w:r>
            <w:r>
              <w:rPr>
                <w:rFonts w:hint="eastAsia"/>
                <w:lang w:eastAsia="zh-CN"/>
              </w:rPr>
              <w:t>率占全员学习思想提升比例</w:t>
            </w:r>
          </w:p>
        </w:tc>
        <w:tc>
          <w:tcPr>
            <w:tcW w:w="2551" w:type="dxa"/>
            <w:vAlign w:val="center"/>
          </w:tcPr>
          <w:p>
            <w:pPr>
              <w:pStyle w:val="14"/>
              <w:ind w:firstLine="0" w:firstLineChars="0"/>
            </w:pPr>
            <w:r>
              <w:t>≥90%</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1.保证人大活动室的正常运行</w:t>
            </w:r>
          </w:p>
          <w:p>
            <w:pPr>
              <w:pStyle w:val="14"/>
            </w:pPr>
            <w:r>
              <w:t>2.充分发挥人大活动室作用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ind w:firstLine="0" w:firstLineChars="0"/>
            </w:pPr>
            <w:r>
              <w:t>控制预算成本支出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全年经费控制在预算内</w:t>
            </w:r>
          </w:p>
        </w:tc>
        <w:tc>
          <w:tcPr>
            <w:tcW w:w="2551" w:type="dxa"/>
            <w:vAlign w:val="center"/>
          </w:tcPr>
          <w:p>
            <w:pPr>
              <w:pStyle w:val="14"/>
            </w:pPr>
            <w:r>
              <w:t>≤</w:t>
            </w:r>
            <w:r>
              <w:rPr>
                <w:rFonts w:hint="eastAsia"/>
                <w:lang w:val="en-US" w:eastAsia="zh-CN"/>
              </w:rPr>
              <w:t>5.4</w:t>
            </w:r>
            <w:r>
              <w:t>万元</w:t>
            </w:r>
          </w:p>
        </w:tc>
        <w:tc>
          <w:tcPr>
            <w:tcW w:w="2268"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当年人大活动室任务完成情况</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运行效率</w:t>
            </w:r>
          </w:p>
        </w:tc>
        <w:tc>
          <w:tcPr>
            <w:tcW w:w="2835" w:type="dxa"/>
            <w:vAlign w:val="center"/>
          </w:tcPr>
          <w:p>
            <w:pPr>
              <w:pStyle w:val="14"/>
            </w:pPr>
            <w:r>
              <w:t>人大活动室运行</w:t>
            </w:r>
            <w:r>
              <w:rPr>
                <w:rFonts w:hint="eastAsia"/>
                <w:lang w:eastAsia="zh-CN"/>
              </w:rPr>
              <w:t>占全年人大活动室运行</w:t>
            </w:r>
            <w:r>
              <w:t>效率</w:t>
            </w:r>
          </w:p>
        </w:tc>
        <w:tc>
          <w:tcPr>
            <w:tcW w:w="2551" w:type="dxa"/>
            <w:vAlign w:val="center"/>
          </w:tcPr>
          <w:p>
            <w:pPr>
              <w:pStyle w:val="14"/>
              <w:rPr>
                <w:rFonts w:hint="default" w:eastAsia="方正书宋_GBK"/>
                <w:lang w:val="en-US" w:eastAsia="zh-CN"/>
              </w:rPr>
            </w:pPr>
            <w:r>
              <w:t>≥</w:t>
            </w:r>
            <w:r>
              <w:rPr>
                <w:rFonts w:hint="eastAsia"/>
                <w:lang w:val="en-US" w:eastAsia="zh-CN"/>
              </w:rPr>
              <w:t>30次</w:t>
            </w:r>
          </w:p>
        </w:tc>
        <w:tc>
          <w:tcPr>
            <w:tcW w:w="2268" w:type="dxa"/>
            <w:vAlign w:val="center"/>
          </w:tcPr>
          <w:p>
            <w:pPr>
              <w:pStyle w:val="14"/>
              <w:rPr>
                <w:rFonts w:hint="eastAsia" w:eastAsia="方正书宋_GBK"/>
                <w:lang w:eastAsia="zh-CN"/>
              </w:rPr>
            </w:pPr>
            <w:r>
              <w:rPr>
                <w:rFonts w:hint="eastAsia"/>
                <w:lang w:eastAsia="zh-CN"/>
              </w:rPr>
              <w:t>运行次数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发挥作用情况</w:t>
            </w:r>
          </w:p>
        </w:tc>
        <w:tc>
          <w:tcPr>
            <w:tcW w:w="2835" w:type="dxa"/>
            <w:vAlign w:val="center"/>
          </w:tcPr>
          <w:p>
            <w:pPr>
              <w:pStyle w:val="14"/>
              <w:rPr>
                <w:rFonts w:hint="eastAsia" w:eastAsia="方正书宋_GBK"/>
                <w:lang w:eastAsia="zh-CN"/>
              </w:rPr>
            </w:pPr>
            <w:r>
              <w:t>人大活动室发挥作用次数</w:t>
            </w:r>
            <w:r>
              <w:rPr>
                <w:rFonts w:hint="eastAsia"/>
                <w:lang w:eastAsia="zh-CN"/>
              </w:rPr>
              <w:t>占全年达人活动室比例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参与政府决策活动次数</w:t>
            </w:r>
          </w:p>
        </w:tc>
        <w:tc>
          <w:tcPr>
            <w:tcW w:w="2835" w:type="dxa"/>
            <w:vAlign w:val="center"/>
          </w:tcPr>
          <w:p>
            <w:pPr>
              <w:pStyle w:val="14"/>
            </w:pPr>
            <w:r>
              <w:t>参与决策咨询活动次数</w:t>
            </w:r>
          </w:p>
        </w:tc>
        <w:tc>
          <w:tcPr>
            <w:tcW w:w="2551" w:type="dxa"/>
            <w:vAlign w:val="center"/>
          </w:tcPr>
          <w:p>
            <w:pPr>
              <w:pStyle w:val="14"/>
              <w:rPr>
                <w:rFonts w:hint="eastAsia" w:eastAsia="方正书宋_GBK"/>
                <w:lang w:val="en-US" w:eastAsia="zh-CN"/>
              </w:rPr>
            </w:pPr>
            <w:r>
              <w:t>≥90</w:t>
            </w:r>
            <w:r>
              <w:rPr>
                <w:rFonts w:hint="eastAsia"/>
                <w:lang w:val="en-US" w:eastAsia="zh-CN"/>
              </w:rPr>
              <w:t>%</w:t>
            </w:r>
          </w:p>
        </w:tc>
        <w:tc>
          <w:tcPr>
            <w:tcW w:w="2268" w:type="dxa"/>
            <w:vAlign w:val="center"/>
          </w:tcPr>
          <w:p>
            <w:pPr>
              <w:pStyle w:val="14"/>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1、农村生活环境得到明显提升2、提升生活法制建设3、及时化解矛盾纠纷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人居环境清理次数</w:t>
            </w:r>
          </w:p>
        </w:tc>
        <w:tc>
          <w:tcPr>
            <w:tcW w:w="2835" w:type="dxa"/>
            <w:vAlign w:val="center"/>
          </w:tcPr>
          <w:p>
            <w:pPr>
              <w:pStyle w:val="14"/>
              <w:ind w:firstLine="0" w:firstLineChars="0"/>
            </w:pPr>
            <w:r>
              <w:t>人居环境清理次数</w:t>
            </w:r>
          </w:p>
        </w:tc>
        <w:tc>
          <w:tcPr>
            <w:tcW w:w="2551" w:type="dxa"/>
            <w:vAlign w:val="center"/>
          </w:tcPr>
          <w:p>
            <w:pPr>
              <w:pStyle w:val="14"/>
              <w:ind w:firstLine="0" w:firstLineChars="0"/>
            </w:pPr>
            <w:r>
              <w:t>≥</w:t>
            </w:r>
            <w:r>
              <w:rPr>
                <w:rFonts w:hint="eastAsia"/>
                <w:lang w:val="en-US" w:eastAsia="zh-CN"/>
              </w:rPr>
              <w:t>500</w:t>
            </w:r>
            <w:r>
              <w:t>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健全矛盾纠纷化解机制</w:t>
            </w:r>
          </w:p>
        </w:tc>
        <w:tc>
          <w:tcPr>
            <w:tcW w:w="2835" w:type="dxa"/>
            <w:vAlign w:val="center"/>
          </w:tcPr>
          <w:p>
            <w:pPr>
              <w:pStyle w:val="14"/>
              <w:ind w:firstLine="0" w:firstLineChars="0"/>
            </w:pPr>
            <w:r>
              <w:t>健全矛盾纠纷化解机制</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val="en-US" w:eastAsia="zh-CN"/>
              </w:rPr>
            </w:pPr>
            <w:r>
              <w:t>及时</w:t>
            </w:r>
            <w:r>
              <w:rPr>
                <w:rFonts w:hint="eastAsia"/>
                <w:lang w:val="en-US" w:eastAsia="zh-CN"/>
              </w:rPr>
              <w:t>率</w:t>
            </w:r>
          </w:p>
        </w:tc>
        <w:tc>
          <w:tcPr>
            <w:tcW w:w="2835" w:type="dxa"/>
            <w:vAlign w:val="center"/>
          </w:tcPr>
          <w:p>
            <w:pPr>
              <w:pStyle w:val="14"/>
              <w:ind w:firstLine="0" w:firstLineChars="0"/>
            </w:pPr>
            <w:r>
              <w:t>及时处理矛盾纠纷</w:t>
            </w:r>
          </w:p>
        </w:tc>
        <w:tc>
          <w:tcPr>
            <w:tcW w:w="2551" w:type="dxa"/>
            <w:vAlign w:val="center"/>
          </w:tcPr>
          <w:p>
            <w:pPr>
              <w:pStyle w:val="14"/>
              <w:ind w:firstLine="0" w:firstLineChars="0"/>
            </w:pPr>
            <w:r>
              <w:t>发现问题及时处置</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rPr>
                <w:rFonts w:hint="default" w:eastAsia="方正书宋_GBK"/>
                <w:lang w:val="en-US" w:eastAsia="zh-CN"/>
              </w:rPr>
            </w:pPr>
            <w:r>
              <w:t>控制成本支出</w:t>
            </w:r>
            <w:r>
              <w:rPr>
                <w:rFonts w:hint="eastAsia"/>
                <w:lang w:val="en-US" w:eastAsia="zh-CN"/>
              </w:rPr>
              <w:t>不超预算</w:t>
            </w:r>
          </w:p>
        </w:tc>
        <w:tc>
          <w:tcPr>
            <w:tcW w:w="2551" w:type="dxa"/>
            <w:vAlign w:val="center"/>
          </w:tcPr>
          <w:p>
            <w:pPr>
              <w:pStyle w:val="14"/>
              <w:ind w:firstLine="0" w:firstLineChars="0"/>
            </w:pPr>
            <w:r>
              <w:t>≤26.7万元</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提升农村法制建设</w:t>
            </w:r>
          </w:p>
        </w:tc>
        <w:tc>
          <w:tcPr>
            <w:tcW w:w="2835" w:type="dxa"/>
            <w:vAlign w:val="center"/>
          </w:tcPr>
          <w:p>
            <w:pPr>
              <w:pStyle w:val="14"/>
              <w:ind w:firstLine="0" w:firstLineChars="0"/>
            </w:pPr>
            <w:r>
              <w:t>村民依法处理矛盾纠纷</w:t>
            </w:r>
          </w:p>
        </w:tc>
        <w:tc>
          <w:tcPr>
            <w:tcW w:w="2551" w:type="dxa"/>
            <w:vAlign w:val="center"/>
          </w:tcPr>
          <w:p>
            <w:pPr>
              <w:pStyle w:val="14"/>
              <w:ind w:firstLine="0" w:firstLineChars="0"/>
            </w:pPr>
            <w:r>
              <w:t>≤5次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1.摸清散煤底数，清理散煤</w:t>
            </w:r>
          </w:p>
          <w:p>
            <w:pPr>
              <w:pStyle w:val="14"/>
            </w:pPr>
            <w:r>
              <w:t>2.提高大气环境质量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检查户数</w:t>
            </w:r>
          </w:p>
        </w:tc>
        <w:tc>
          <w:tcPr>
            <w:tcW w:w="2835" w:type="dxa"/>
            <w:vAlign w:val="center"/>
          </w:tcPr>
          <w:p>
            <w:pPr>
              <w:pStyle w:val="14"/>
              <w:ind w:firstLine="0" w:firstLineChars="0"/>
            </w:pPr>
            <w:r>
              <w:t>检查户数</w:t>
            </w:r>
          </w:p>
        </w:tc>
        <w:tc>
          <w:tcPr>
            <w:tcW w:w="2551" w:type="dxa"/>
            <w:vAlign w:val="center"/>
          </w:tcPr>
          <w:p>
            <w:pPr>
              <w:pStyle w:val="14"/>
              <w:ind w:firstLine="0" w:firstLineChars="0"/>
            </w:pPr>
            <w:r>
              <w:t>&gt;5000户</w:t>
            </w:r>
          </w:p>
        </w:tc>
        <w:tc>
          <w:tcPr>
            <w:tcW w:w="2268" w:type="dxa"/>
            <w:vAlign w:val="center"/>
          </w:tcPr>
          <w:p>
            <w:pPr>
              <w:pStyle w:val="14"/>
              <w:ind w:firstLine="0" w:firstLineChars="0"/>
            </w:pPr>
            <w:r>
              <w:rPr>
                <w:rFonts w:hint="eastAsia" w:ascii="方正书宋_GBK" w:hAnsi="方正书宋_GBK" w:eastAsia="方正书宋_GBK" w:cs="方正书宋_GBK"/>
                <w:sz w:val="21"/>
                <w:szCs w:val="24"/>
                <w:lang w:val="en-US" w:eastAsia="zh-CN" w:bidi="ar-SA"/>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完成率</w:t>
            </w:r>
          </w:p>
        </w:tc>
        <w:tc>
          <w:tcPr>
            <w:tcW w:w="2835" w:type="dxa"/>
            <w:vAlign w:val="center"/>
          </w:tcPr>
          <w:p>
            <w:pPr>
              <w:pStyle w:val="14"/>
              <w:ind w:firstLine="0" w:firstLineChars="0"/>
              <w:rPr>
                <w:rFonts w:hint="eastAsia" w:eastAsia="方正书宋_GBK"/>
                <w:lang w:eastAsia="zh-CN"/>
              </w:rPr>
            </w:pPr>
            <w:r>
              <w:rPr>
                <w:rFonts w:hint="eastAsia"/>
                <w:lang w:val="en-US" w:eastAsia="zh-CN"/>
              </w:rPr>
              <w:t>散煤治理完成占全年完成率比例</w:t>
            </w:r>
          </w:p>
        </w:tc>
        <w:tc>
          <w:tcPr>
            <w:tcW w:w="2551" w:type="dxa"/>
            <w:vAlign w:val="center"/>
          </w:tcPr>
          <w:p>
            <w:pPr>
              <w:pStyle w:val="14"/>
              <w:ind w:firstLine="0" w:firstLineChars="0"/>
              <w:rPr>
                <w:rFonts w:hint="default"/>
                <w:lang w:val="en-US"/>
              </w:rPr>
            </w:pPr>
            <w:r>
              <w:t>≥</w:t>
            </w:r>
            <w:r>
              <w:rPr>
                <w:rFonts w:hint="eastAsia"/>
                <w:lang w:val="en-US" w:eastAsia="zh-CN"/>
              </w:rPr>
              <w:t>92%</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完成清理时间</w:t>
            </w:r>
          </w:p>
        </w:tc>
        <w:tc>
          <w:tcPr>
            <w:tcW w:w="2835" w:type="dxa"/>
            <w:vAlign w:val="center"/>
          </w:tcPr>
          <w:p>
            <w:pPr>
              <w:pStyle w:val="14"/>
              <w:ind w:firstLine="0" w:firstLineChars="0"/>
            </w:pPr>
            <w:r>
              <w:rPr>
                <w:rFonts w:hint="eastAsia"/>
                <w:lang w:val="en-US" w:eastAsia="zh-CN"/>
              </w:rPr>
              <w:t>按时超时</w:t>
            </w:r>
            <w:r>
              <w:t>完成清理时间</w:t>
            </w:r>
          </w:p>
        </w:tc>
        <w:tc>
          <w:tcPr>
            <w:tcW w:w="2551" w:type="dxa"/>
            <w:vAlign w:val="center"/>
          </w:tcPr>
          <w:p>
            <w:pPr>
              <w:pStyle w:val="14"/>
              <w:ind w:firstLine="0" w:firstLineChars="0"/>
            </w:pPr>
            <w:r>
              <w:t>11月15日</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≤5万元</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生态效益指标</w:t>
            </w:r>
          </w:p>
        </w:tc>
        <w:tc>
          <w:tcPr>
            <w:tcW w:w="2835" w:type="dxa"/>
            <w:vAlign w:val="center"/>
          </w:tcPr>
          <w:p>
            <w:pPr>
              <w:pStyle w:val="14"/>
              <w:ind w:firstLine="0" w:firstLineChars="0"/>
            </w:pPr>
            <w:r>
              <w:t>环境指数提高率</w:t>
            </w:r>
          </w:p>
        </w:tc>
        <w:tc>
          <w:tcPr>
            <w:tcW w:w="2835" w:type="dxa"/>
            <w:vAlign w:val="center"/>
          </w:tcPr>
          <w:p>
            <w:pPr>
              <w:pStyle w:val="14"/>
              <w:ind w:firstLine="0" w:firstLineChars="0"/>
              <w:rPr>
                <w:rFonts w:hint="eastAsia" w:eastAsia="方正书宋_GBK"/>
                <w:lang w:eastAsia="zh-CN"/>
              </w:rPr>
            </w:pPr>
            <w:r>
              <w:t>环境指数提高</w:t>
            </w:r>
            <w:r>
              <w:rPr>
                <w:rFonts w:hint="eastAsia"/>
                <w:lang w:eastAsia="zh-CN"/>
              </w:rPr>
              <w:t>跟上年对比</w:t>
            </w:r>
          </w:p>
        </w:tc>
        <w:tc>
          <w:tcPr>
            <w:tcW w:w="2551" w:type="dxa"/>
            <w:vAlign w:val="center"/>
          </w:tcPr>
          <w:p>
            <w:pPr>
              <w:pStyle w:val="14"/>
              <w:ind w:firstLine="0" w:firstLineChars="0"/>
            </w:pPr>
            <w:r>
              <w:t>≥1%</w:t>
            </w:r>
          </w:p>
        </w:tc>
        <w:tc>
          <w:tcPr>
            <w:tcW w:w="2268"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与上年对比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1、宣传全覆盖，确保人人熟知2、排查无死角，确保清除社会毒瘤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征集线索次数</w:t>
            </w:r>
          </w:p>
        </w:tc>
        <w:tc>
          <w:tcPr>
            <w:tcW w:w="2835" w:type="dxa"/>
            <w:vAlign w:val="center"/>
          </w:tcPr>
          <w:p>
            <w:pPr>
              <w:pStyle w:val="14"/>
              <w:ind w:firstLine="0" w:firstLineChars="0"/>
            </w:pPr>
            <w:r>
              <w:rPr>
                <w:rFonts w:hint="eastAsia"/>
                <w:lang w:val="en-US" w:eastAsia="zh-CN"/>
              </w:rPr>
              <w:t>反映年度</w:t>
            </w:r>
            <w:r>
              <w:t>征集线索次数</w:t>
            </w:r>
          </w:p>
        </w:tc>
        <w:tc>
          <w:tcPr>
            <w:tcW w:w="2551" w:type="dxa"/>
            <w:vAlign w:val="center"/>
          </w:tcPr>
          <w:p>
            <w:pPr>
              <w:pStyle w:val="14"/>
              <w:ind w:firstLine="0" w:firstLineChars="0"/>
            </w:pPr>
            <w:r>
              <w:t>≥1</w:t>
            </w:r>
            <w:r>
              <w:rPr>
                <w:rFonts w:hint="eastAsia"/>
                <w:lang w:val="en-US" w:eastAsia="zh-CN"/>
              </w:rPr>
              <w:t>0</w:t>
            </w:r>
            <w:r>
              <w:t>次</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群众认知率</w:t>
            </w:r>
          </w:p>
        </w:tc>
        <w:tc>
          <w:tcPr>
            <w:tcW w:w="2835" w:type="dxa"/>
            <w:vAlign w:val="center"/>
          </w:tcPr>
          <w:p>
            <w:pPr>
              <w:pStyle w:val="14"/>
              <w:ind w:firstLine="0" w:firstLineChars="0"/>
            </w:pPr>
            <w:r>
              <w:rPr>
                <w:rFonts w:hint="eastAsia"/>
                <w:lang w:val="en-US" w:eastAsia="zh-CN"/>
              </w:rPr>
              <w:t>反映</w:t>
            </w:r>
            <w:r>
              <w:t>群众认知率</w:t>
            </w:r>
          </w:p>
        </w:tc>
        <w:tc>
          <w:tcPr>
            <w:tcW w:w="2551" w:type="dxa"/>
            <w:vAlign w:val="center"/>
          </w:tcPr>
          <w:p>
            <w:pPr>
              <w:pStyle w:val="14"/>
              <w:ind w:firstLine="0" w:firstLineChars="0"/>
            </w:pPr>
            <w:r>
              <w:t>≥90%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信息发布及时性</w:t>
            </w:r>
          </w:p>
        </w:tc>
        <w:tc>
          <w:tcPr>
            <w:tcW w:w="2835" w:type="dxa"/>
            <w:vAlign w:val="center"/>
          </w:tcPr>
          <w:p>
            <w:pPr>
              <w:pStyle w:val="14"/>
              <w:ind w:firstLine="0" w:firstLineChars="0"/>
              <w:rPr>
                <w:rFonts w:hint="eastAsia" w:eastAsia="方正书宋_GBK"/>
                <w:lang w:eastAsia="zh-CN"/>
              </w:rPr>
            </w:pPr>
            <w:r>
              <w:rPr>
                <w:rFonts w:hint="eastAsia"/>
                <w:lang w:val="en-US" w:eastAsia="zh-CN"/>
              </w:rPr>
              <w:t>反映</w:t>
            </w:r>
            <w:r>
              <w:t>信息发布</w:t>
            </w:r>
            <w:r>
              <w:rPr>
                <w:rFonts w:hint="eastAsia"/>
                <w:lang w:eastAsia="zh-CN"/>
              </w:rPr>
              <w:t>是否</w:t>
            </w:r>
            <w:r>
              <w:t>及</w:t>
            </w:r>
            <w:r>
              <w:rPr>
                <w:rFonts w:hint="eastAsia"/>
                <w:lang w:eastAsia="zh-CN"/>
              </w:rPr>
              <w:t>时</w:t>
            </w:r>
          </w:p>
        </w:tc>
        <w:tc>
          <w:tcPr>
            <w:tcW w:w="2551" w:type="dxa"/>
            <w:vAlign w:val="center"/>
          </w:tcPr>
          <w:p>
            <w:pPr>
              <w:pStyle w:val="14"/>
              <w:ind w:firstLine="0" w:firstLineChars="0"/>
            </w:pPr>
            <w:r>
              <w:t>≤5个工作日</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控制成本</w:t>
            </w:r>
          </w:p>
        </w:tc>
        <w:tc>
          <w:tcPr>
            <w:tcW w:w="2835" w:type="dxa"/>
            <w:vAlign w:val="center"/>
          </w:tcPr>
          <w:p>
            <w:pPr>
              <w:pStyle w:val="14"/>
              <w:ind w:firstLine="0" w:firstLineChars="0"/>
            </w:pPr>
            <w:r>
              <w:t>控制成本支出</w:t>
            </w:r>
            <w:r>
              <w:rPr>
                <w:rFonts w:hint="eastAsia"/>
                <w:lang w:val="en-US" w:eastAsia="zh-CN"/>
              </w:rPr>
              <w:t>不超预算</w:t>
            </w:r>
          </w:p>
        </w:tc>
        <w:tc>
          <w:tcPr>
            <w:tcW w:w="2551" w:type="dxa"/>
            <w:vAlign w:val="center"/>
          </w:tcPr>
          <w:p>
            <w:pPr>
              <w:pStyle w:val="14"/>
              <w:ind w:firstLine="0" w:firstLineChars="0"/>
            </w:pPr>
            <w:r>
              <w:t>≤1.</w:t>
            </w:r>
            <w:r>
              <w:rPr>
                <w:rFonts w:hint="eastAsia"/>
                <w:lang w:val="en-US" w:eastAsia="zh-CN"/>
              </w:rPr>
              <w:t>89</w:t>
            </w:r>
            <w:r>
              <w:t>万</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可持续影响指标</w:t>
            </w:r>
          </w:p>
        </w:tc>
        <w:tc>
          <w:tcPr>
            <w:tcW w:w="2835" w:type="dxa"/>
            <w:vAlign w:val="center"/>
          </w:tcPr>
          <w:p>
            <w:pPr>
              <w:pStyle w:val="14"/>
              <w:ind w:firstLine="0" w:firstLineChars="0"/>
            </w:pPr>
            <w:r>
              <w:t>长期影响性</w:t>
            </w:r>
          </w:p>
        </w:tc>
        <w:tc>
          <w:tcPr>
            <w:tcW w:w="2835" w:type="dxa"/>
            <w:vAlign w:val="center"/>
          </w:tcPr>
          <w:p>
            <w:pPr>
              <w:pStyle w:val="14"/>
              <w:ind w:firstLine="0" w:firstLineChars="0"/>
            </w:pPr>
            <w:r>
              <w:t>长期保护群众合法利益不受侵害</w:t>
            </w:r>
          </w:p>
        </w:tc>
        <w:tc>
          <w:tcPr>
            <w:tcW w:w="2551" w:type="dxa"/>
            <w:vAlign w:val="center"/>
          </w:tcPr>
          <w:p>
            <w:pPr>
              <w:pStyle w:val="14"/>
              <w:ind w:firstLine="0" w:firstLineChars="0"/>
            </w:pPr>
            <w:r>
              <w:t>无类似事件发生</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1.组织开展招商引资</w:t>
            </w:r>
          </w:p>
          <w:p>
            <w:pPr>
              <w:pStyle w:val="14"/>
            </w:pPr>
            <w:r>
              <w:t>2.完成招商引资任务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pPr>
            <w:r>
              <w:t>完成招商任务</w:t>
            </w:r>
          </w:p>
        </w:tc>
        <w:tc>
          <w:tcPr>
            <w:tcW w:w="2466" w:type="dxa"/>
            <w:vAlign w:val="center"/>
          </w:tcPr>
          <w:p>
            <w:pPr>
              <w:pStyle w:val="14"/>
              <w:ind w:firstLine="0" w:firstLineChars="0"/>
            </w:pPr>
            <w:r>
              <w:rPr>
                <w:rFonts w:hint="eastAsia"/>
                <w:lang w:val="en-US" w:eastAsia="zh-CN"/>
              </w:rPr>
              <w:t>反映年度</w:t>
            </w:r>
            <w:r>
              <w:t>完成招商任务</w:t>
            </w:r>
          </w:p>
        </w:tc>
        <w:tc>
          <w:tcPr>
            <w:tcW w:w="2466" w:type="dxa"/>
            <w:vAlign w:val="center"/>
          </w:tcPr>
          <w:p>
            <w:pPr>
              <w:pStyle w:val="14"/>
              <w:ind w:firstLine="0" w:firstLineChars="0"/>
            </w:pPr>
            <w:r>
              <w:t>≥</w:t>
            </w:r>
            <w:r>
              <w:rPr>
                <w:rFonts w:hint="eastAsia"/>
                <w:lang w:val="en-US" w:eastAsia="zh-CN"/>
              </w:rPr>
              <w:t>2</w:t>
            </w:r>
            <w:r>
              <w:t>个单位</w:t>
            </w:r>
          </w:p>
        </w:tc>
        <w:tc>
          <w:tcPr>
            <w:tcW w:w="2466"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镇域内经济指标求实</w:t>
            </w:r>
          </w:p>
        </w:tc>
        <w:tc>
          <w:tcPr>
            <w:tcW w:w="2466" w:type="dxa"/>
            <w:vAlign w:val="center"/>
          </w:tcPr>
          <w:p>
            <w:pPr>
              <w:pStyle w:val="14"/>
              <w:ind w:firstLine="0" w:firstLineChars="0"/>
            </w:pPr>
            <w:r>
              <w:t>镇域内经济指标求实</w:t>
            </w:r>
          </w:p>
        </w:tc>
        <w:tc>
          <w:tcPr>
            <w:tcW w:w="2466" w:type="dxa"/>
            <w:vAlign w:val="center"/>
          </w:tcPr>
          <w:p>
            <w:pPr>
              <w:pStyle w:val="14"/>
              <w:ind w:firstLine="0" w:firstLineChars="0"/>
            </w:pPr>
            <w:r>
              <w:t>100%</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pPr>
            <w:r>
              <w:t>完成率</w:t>
            </w:r>
          </w:p>
        </w:tc>
        <w:tc>
          <w:tcPr>
            <w:tcW w:w="2466" w:type="dxa"/>
            <w:vAlign w:val="center"/>
          </w:tcPr>
          <w:p>
            <w:pPr>
              <w:pStyle w:val="14"/>
              <w:ind w:firstLine="0" w:firstLineChars="0"/>
            </w:pPr>
            <w:r>
              <w:t>工作按时完成率</w:t>
            </w:r>
          </w:p>
        </w:tc>
        <w:tc>
          <w:tcPr>
            <w:tcW w:w="2466" w:type="dxa"/>
            <w:vAlign w:val="center"/>
          </w:tcPr>
          <w:p>
            <w:pPr>
              <w:pStyle w:val="14"/>
              <w:ind w:firstLine="0" w:firstLineChars="0"/>
            </w:pPr>
            <w:r>
              <w:t>各项经济指标按节点完成上报</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t>控制成本</w:t>
            </w:r>
          </w:p>
        </w:tc>
        <w:tc>
          <w:tcPr>
            <w:tcW w:w="2466" w:type="dxa"/>
            <w:vAlign w:val="center"/>
          </w:tcPr>
          <w:p>
            <w:pPr>
              <w:pStyle w:val="14"/>
              <w:ind w:firstLine="0" w:firstLineChars="0"/>
            </w:pPr>
            <w:r>
              <w:t>控制成本支出</w:t>
            </w:r>
            <w:r>
              <w:rPr>
                <w:rFonts w:hint="eastAsia"/>
                <w:lang w:val="en-US" w:eastAsia="zh-CN"/>
              </w:rPr>
              <w:t>不超预算</w:t>
            </w:r>
          </w:p>
        </w:tc>
        <w:tc>
          <w:tcPr>
            <w:tcW w:w="2466" w:type="dxa"/>
            <w:vAlign w:val="center"/>
          </w:tcPr>
          <w:p>
            <w:pPr>
              <w:pStyle w:val="14"/>
              <w:ind w:firstLine="0" w:firstLineChars="0"/>
            </w:pPr>
            <w:r>
              <w:t>≥95%</w:t>
            </w:r>
          </w:p>
        </w:tc>
        <w:tc>
          <w:tcPr>
            <w:tcW w:w="2466" w:type="dxa"/>
            <w:vAlign w:val="center"/>
          </w:tcPr>
          <w:p>
            <w:pPr>
              <w:ind w:firstLine="0" w:firstLine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预算半年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培养、吸引人才情况</w:t>
            </w:r>
          </w:p>
        </w:tc>
        <w:tc>
          <w:tcPr>
            <w:tcW w:w="2466" w:type="dxa"/>
            <w:vAlign w:val="center"/>
          </w:tcPr>
          <w:p>
            <w:pPr>
              <w:pStyle w:val="14"/>
              <w:ind w:firstLine="0" w:firstLineChars="0"/>
            </w:pPr>
            <w:r>
              <w:t>培养、吸引人才情况</w:t>
            </w:r>
          </w:p>
        </w:tc>
        <w:tc>
          <w:tcPr>
            <w:tcW w:w="2466" w:type="dxa"/>
            <w:vAlign w:val="center"/>
          </w:tcPr>
          <w:p>
            <w:pPr>
              <w:pStyle w:val="14"/>
              <w:ind w:firstLine="0" w:firstLineChars="0"/>
            </w:pPr>
            <w:r>
              <w:t>≥</w:t>
            </w:r>
            <w:r>
              <w:rPr>
                <w:rFonts w:hint="eastAsia"/>
                <w:lang w:val="en-US" w:eastAsia="zh-CN"/>
              </w:rPr>
              <w:t>250</w:t>
            </w:r>
            <w:r>
              <w:t>人</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县委</w:t>
            </w:r>
            <w:r>
              <w:rPr>
                <w:rFonts w:ascii="方正书宋_GBK" w:hAnsi="方正书宋_GBK" w:eastAsia="方正书宋_GBK" w:cs="方正书宋_GBK"/>
                <w:sz w:val="21"/>
                <w:szCs w:val="24"/>
                <w:lang w:val="en-US" w:eastAsia="uk-UA"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1、及时核对占地亩数补偿金额2、资金到位后及时拨付到户3、资金拨付规范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拨付占地补偿金额</w:t>
            </w:r>
          </w:p>
        </w:tc>
        <w:tc>
          <w:tcPr>
            <w:tcW w:w="2835" w:type="dxa"/>
            <w:vAlign w:val="center"/>
          </w:tcPr>
          <w:p>
            <w:pPr>
              <w:pStyle w:val="14"/>
              <w:ind w:firstLine="0" w:firstLineChars="0"/>
            </w:pPr>
            <w:r>
              <w:t>拨付占地补偿金额</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1630.2万元</w:t>
            </w:r>
          </w:p>
        </w:tc>
        <w:tc>
          <w:tcPr>
            <w:tcW w:w="2268" w:type="dxa"/>
            <w:vAlign w:val="center"/>
          </w:tcPr>
          <w:p>
            <w:pPr>
              <w:pStyle w:val="14"/>
              <w:ind w:firstLine="0" w:firstLineChars="0"/>
              <w:rPr>
                <w:rFonts w:hint="default" w:eastAsia="方正书宋_GBK"/>
                <w:lang w:val="en-US" w:eastAsia="zh-CN"/>
              </w:rPr>
            </w:pPr>
            <w:r>
              <w:t>依据</w:t>
            </w:r>
            <w:r>
              <w:rPr>
                <w:rFonts w:hint="eastAsia"/>
                <w:lang w:val="en-US" w:eastAsia="zh-CN"/>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按补偿户涉及村发放</w:t>
            </w:r>
          </w:p>
        </w:tc>
        <w:tc>
          <w:tcPr>
            <w:tcW w:w="2835" w:type="dxa"/>
            <w:vAlign w:val="center"/>
          </w:tcPr>
          <w:p>
            <w:pPr>
              <w:pStyle w:val="14"/>
              <w:ind w:firstLine="0" w:firstLineChars="0"/>
            </w:pPr>
            <w:r>
              <w:t>按补偿户涉及村发放</w:t>
            </w:r>
          </w:p>
        </w:tc>
        <w:tc>
          <w:tcPr>
            <w:tcW w:w="2551" w:type="dxa"/>
            <w:vAlign w:val="center"/>
          </w:tcPr>
          <w:p>
            <w:pPr>
              <w:pStyle w:val="14"/>
              <w:ind w:firstLine="0" w:firstLineChars="0"/>
              <w:rPr>
                <w:rFonts w:hint="eastAsia" w:eastAsia="方正书宋_GBK"/>
                <w:lang w:eastAsia="zh-CN"/>
              </w:rPr>
            </w:pPr>
            <w:r>
              <w:rPr>
                <w:rFonts w:hint="eastAsia"/>
                <w:lang w:eastAsia="zh-CN"/>
              </w:rPr>
              <w:t>需补偿村数</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val="en-US" w:eastAsia="zh-CN"/>
              </w:rPr>
            </w:pPr>
            <w:r>
              <w:t>及时</w:t>
            </w:r>
            <w:r>
              <w:rPr>
                <w:rFonts w:hint="eastAsia"/>
                <w:lang w:val="en-US" w:eastAsia="zh-CN"/>
              </w:rPr>
              <w:t>性</w:t>
            </w:r>
          </w:p>
        </w:tc>
        <w:tc>
          <w:tcPr>
            <w:tcW w:w="2835" w:type="dxa"/>
            <w:vAlign w:val="center"/>
          </w:tcPr>
          <w:p>
            <w:pPr>
              <w:pStyle w:val="14"/>
              <w:ind w:firstLine="0" w:firstLineChars="0"/>
            </w:pPr>
            <w:r>
              <w:t>补偿款拨付及时性</w:t>
            </w:r>
          </w:p>
        </w:tc>
        <w:tc>
          <w:tcPr>
            <w:tcW w:w="2551" w:type="dxa"/>
            <w:vAlign w:val="center"/>
          </w:tcPr>
          <w:p>
            <w:pPr>
              <w:pStyle w:val="14"/>
              <w:ind w:firstLine="0" w:firstLineChars="0"/>
            </w:pPr>
            <w:r>
              <w:t>≤5个工作日</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减少群众支取补偿款手续</w:t>
            </w:r>
          </w:p>
        </w:tc>
        <w:tc>
          <w:tcPr>
            <w:tcW w:w="2835" w:type="dxa"/>
            <w:vAlign w:val="center"/>
          </w:tcPr>
          <w:p>
            <w:pPr>
              <w:pStyle w:val="14"/>
              <w:ind w:firstLine="0" w:firstLineChars="0"/>
            </w:pPr>
            <w:r>
              <w:t>减少群众支取补偿款手续</w:t>
            </w:r>
          </w:p>
        </w:tc>
        <w:tc>
          <w:tcPr>
            <w:tcW w:w="2551" w:type="dxa"/>
            <w:vAlign w:val="center"/>
          </w:tcPr>
          <w:p>
            <w:pPr>
              <w:pStyle w:val="14"/>
              <w:ind w:firstLine="0" w:firstLineChars="0"/>
            </w:pPr>
            <w:r>
              <w:t>村级代办</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补偿标准认同率</w:t>
            </w:r>
          </w:p>
        </w:tc>
        <w:tc>
          <w:tcPr>
            <w:tcW w:w="2835" w:type="dxa"/>
            <w:vAlign w:val="center"/>
          </w:tcPr>
          <w:p>
            <w:pPr>
              <w:pStyle w:val="14"/>
              <w:ind w:firstLine="0" w:firstLineChars="0"/>
            </w:pPr>
            <w:r>
              <w:t>保障受益群众利益最大化</w:t>
            </w:r>
          </w:p>
        </w:tc>
        <w:tc>
          <w:tcPr>
            <w:tcW w:w="2551" w:type="dxa"/>
            <w:vAlign w:val="center"/>
          </w:tcPr>
          <w:p>
            <w:pPr>
              <w:pStyle w:val="14"/>
              <w:ind w:firstLine="0" w:firstLineChars="0"/>
            </w:pPr>
            <w:r>
              <w:t>≥90%</w:t>
            </w:r>
          </w:p>
        </w:tc>
        <w:tc>
          <w:tcPr>
            <w:tcW w:w="2268" w:type="dxa"/>
            <w:vAlign w:val="center"/>
          </w:tcPr>
          <w:p>
            <w:pPr>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政府性基金预算安排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1.保障退役军人工资及时足额发放</w:t>
            </w:r>
          </w:p>
          <w:p>
            <w:pPr>
              <w:pStyle w:val="14"/>
            </w:pPr>
            <w:r>
              <w:t>2.保障退役军人社保及时缴纳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人员数量</w:t>
            </w:r>
          </w:p>
        </w:tc>
        <w:tc>
          <w:tcPr>
            <w:tcW w:w="2835" w:type="dxa"/>
            <w:vAlign w:val="center"/>
          </w:tcPr>
          <w:p>
            <w:pPr>
              <w:pStyle w:val="14"/>
              <w:ind w:firstLine="0" w:firstLineChars="0"/>
            </w:pPr>
            <w:r>
              <w:t>发放人员数量</w:t>
            </w:r>
          </w:p>
        </w:tc>
        <w:tc>
          <w:tcPr>
            <w:tcW w:w="2551" w:type="dxa"/>
            <w:vAlign w:val="center"/>
          </w:tcPr>
          <w:p>
            <w:pPr>
              <w:pStyle w:val="14"/>
              <w:ind w:firstLine="0" w:firstLineChars="0"/>
            </w:pPr>
            <w:r>
              <w:t>≤</w:t>
            </w:r>
            <w:r>
              <w:rPr>
                <w:rFonts w:hint="eastAsia"/>
                <w:lang w:val="en-US" w:eastAsia="zh-CN"/>
              </w:rPr>
              <w:t>31</w:t>
            </w:r>
            <w:r>
              <w:t>人</w:t>
            </w:r>
          </w:p>
        </w:tc>
        <w:tc>
          <w:tcPr>
            <w:tcW w:w="2268" w:type="dxa"/>
            <w:vAlign w:val="center"/>
          </w:tcPr>
          <w:p>
            <w:pPr>
              <w:pStyle w:val="14"/>
              <w:ind w:firstLine="0" w:firstLineChars="0"/>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到位率</w:t>
            </w:r>
          </w:p>
        </w:tc>
        <w:tc>
          <w:tcPr>
            <w:tcW w:w="2835" w:type="dxa"/>
            <w:vAlign w:val="center"/>
          </w:tcPr>
          <w:p>
            <w:pPr>
              <w:pStyle w:val="14"/>
              <w:ind w:firstLine="0" w:firstLineChars="0"/>
            </w:pPr>
            <w:r>
              <w:t>待遇发放到位率</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待遇发放时间</w:t>
            </w:r>
          </w:p>
        </w:tc>
        <w:tc>
          <w:tcPr>
            <w:tcW w:w="2835" w:type="dxa"/>
            <w:vAlign w:val="center"/>
          </w:tcPr>
          <w:p>
            <w:pPr>
              <w:pStyle w:val="14"/>
              <w:ind w:firstLine="0" w:firstLineChars="0"/>
            </w:pPr>
            <w:r>
              <w:t>待遇发放时间</w:t>
            </w:r>
          </w:p>
        </w:tc>
        <w:tc>
          <w:tcPr>
            <w:tcW w:w="2551" w:type="dxa"/>
            <w:vAlign w:val="center"/>
          </w:tcPr>
          <w:p>
            <w:pPr>
              <w:pStyle w:val="14"/>
              <w:ind w:firstLine="0" w:firstLineChars="0"/>
              <w:rPr>
                <w:rFonts w:hint="eastAsia" w:eastAsia="方正书宋_GBK"/>
                <w:lang w:eastAsia="zh-CN"/>
              </w:rPr>
            </w:pPr>
            <w:r>
              <w:rPr>
                <w:rFonts w:hint="eastAsia"/>
                <w:lang w:eastAsia="zh-CN"/>
              </w:rPr>
              <w:t>按季度发放</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预算待遇总额</w:t>
            </w:r>
          </w:p>
        </w:tc>
        <w:tc>
          <w:tcPr>
            <w:tcW w:w="2835" w:type="dxa"/>
            <w:vAlign w:val="center"/>
          </w:tcPr>
          <w:p>
            <w:pPr>
              <w:pStyle w:val="14"/>
              <w:ind w:firstLine="0" w:firstLineChars="0"/>
            </w:pPr>
            <w:r>
              <w:t>预算待遇总额</w:t>
            </w:r>
          </w:p>
        </w:tc>
        <w:tc>
          <w:tcPr>
            <w:tcW w:w="2551" w:type="dxa"/>
            <w:vAlign w:val="center"/>
          </w:tcPr>
          <w:p>
            <w:pPr>
              <w:pStyle w:val="14"/>
              <w:ind w:firstLine="0" w:firstLineChars="0"/>
              <w:rPr>
                <w:rFonts w:hint="default" w:eastAsia="方正书宋_GBK"/>
                <w:lang w:val="en-US" w:eastAsia="zh-CN"/>
              </w:rPr>
            </w:pPr>
            <w:r>
              <w:rPr>
                <w:rFonts w:hint="eastAsia"/>
                <w:lang w:val="en-US" w:eastAsia="zh-CN"/>
              </w:rPr>
              <w:t>110.14万元</w:t>
            </w:r>
          </w:p>
        </w:tc>
        <w:tc>
          <w:tcPr>
            <w:tcW w:w="2268" w:type="dxa"/>
            <w:vAlign w:val="center"/>
          </w:tcPr>
          <w:p>
            <w:pPr>
              <w:pStyle w:val="14"/>
              <w:ind w:firstLine="0" w:firstLineChars="0"/>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资金使用规范率</w:t>
            </w:r>
          </w:p>
        </w:tc>
        <w:tc>
          <w:tcPr>
            <w:tcW w:w="2835" w:type="dxa"/>
            <w:vAlign w:val="center"/>
          </w:tcPr>
          <w:p>
            <w:pPr>
              <w:pStyle w:val="14"/>
              <w:ind w:firstLine="0" w:firstLineChars="0"/>
            </w:pPr>
            <w:r>
              <w:t>保障受益群众利益</w:t>
            </w:r>
          </w:p>
        </w:tc>
        <w:tc>
          <w:tcPr>
            <w:tcW w:w="2551" w:type="dxa"/>
            <w:vAlign w:val="center"/>
          </w:tcPr>
          <w:p>
            <w:pPr>
              <w:pStyle w:val="14"/>
              <w:ind w:firstLine="0" w:firstLineChars="0"/>
            </w:pPr>
            <w:r>
              <w:t>100%</w:t>
            </w:r>
          </w:p>
        </w:tc>
        <w:tc>
          <w:tcPr>
            <w:tcW w:w="2268" w:type="dxa"/>
            <w:vAlign w:val="center"/>
          </w:tcPr>
          <w:p>
            <w:pPr>
              <w:pStyle w:val="14"/>
              <w:ind w:firstLine="0" w:firstLineChars="0"/>
            </w:pPr>
            <w: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26、王庄村迁坟补偿款绩效目标表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1.王庄村迁坟补偿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rPr>
                <w:rFonts w:hint="eastAsia"/>
                <w:lang w:eastAsia="zh-CN"/>
              </w:rPr>
              <w:t>迁坟个数</w:t>
            </w:r>
          </w:p>
        </w:tc>
        <w:tc>
          <w:tcPr>
            <w:tcW w:w="2835" w:type="dxa"/>
            <w:vAlign w:val="center"/>
          </w:tcPr>
          <w:p>
            <w:pPr>
              <w:pStyle w:val="14"/>
              <w:ind w:firstLine="0" w:firstLineChars="0"/>
            </w:pPr>
            <w:r>
              <w:rPr>
                <w:rFonts w:hint="eastAsia"/>
                <w:lang w:val="en-US" w:eastAsia="zh-CN"/>
              </w:rPr>
              <w:t>需要</w:t>
            </w:r>
            <w:r>
              <w:rPr>
                <w:rFonts w:hint="eastAsia"/>
                <w:lang w:eastAsia="zh-CN"/>
              </w:rPr>
              <w:t>迁坟个数</w:t>
            </w:r>
          </w:p>
        </w:tc>
        <w:tc>
          <w:tcPr>
            <w:tcW w:w="2551" w:type="dxa"/>
            <w:vAlign w:val="center"/>
          </w:tcPr>
          <w:p>
            <w:pPr>
              <w:pStyle w:val="14"/>
              <w:ind w:firstLine="0" w:firstLineChars="0"/>
            </w:pPr>
            <w:r>
              <w:t>≥</w:t>
            </w:r>
            <w:r>
              <w:rPr>
                <w:rFonts w:hint="eastAsia"/>
                <w:lang w:val="en-US" w:eastAsia="zh-CN"/>
              </w:rPr>
              <w:t>46个</w:t>
            </w:r>
          </w:p>
        </w:tc>
        <w:tc>
          <w:tcPr>
            <w:tcW w:w="2268" w:type="dxa"/>
            <w:vAlign w:val="center"/>
          </w:tcPr>
          <w:p>
            <w:pPr>
              <w:rPr>
                <w:rFonts w:hint="default" w:eastAsia="方正书宋_GBK"/>
                <w:lang w:val="en-US"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县委工作安排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项目（工程）验收合格率</w:t>
            </w:r>
          </w:p>
        </w:tc>
        <w:tc>
          <w:tcPr>
            <w:tcW w:w="2835" w:type="dxa"/>
            <w:vAlign w:val="center"/>
          </w:tcPr>
          <w:p>
            <w:pPr>
              <w:pStyle w:val="14"/>
              <w:ind w:firstLine="0" w:firstLineChars="0"/>
            </w:pPr>
            <w:r>
              <w:t>项目（工程）验收合格率</w:t>
            </w:r>
          </w:p>
        </w:tc>
        <w:tc>
          <w:tcPr>
            <w:tcW w:w="2551" w:type="dxa"/>
            <w:vAlign w:val="center"/>
          </w:tcPr>
          <w:p>
            <w:pPr>
              <w:pStyle w:val="14"/>
              <w:ind w:firstLine="0" w:firstLineChars="0"/>
            </w:pPr>
            <w:r>
              <w:t>≥95%</w:t>
            </w:r>
          </w:p>
        </w:tc>
        <w:tc>
          <w:tcPr>
            <w:tcW w:w="2268" w:type="dxa"/>
            <w:vAlign w:val="center"/>
          </w:tcPr>
          <w:p>
            <w:pPr>
              <w:rPr>
                <w:rFonts w:hint="eastAsia" w:eastAsia="方正书宋_GBK"/>
                <w:lang w:eastAsia="zh-CN"/>
              </w:rPr>
            </w:pPr>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rPr>
                <w:rFonts w:hint="eastAsia"/>
                <w:lang w:eastAsia="zh-CN"/>
              </w:rPr>
              <w:t>迁坟补偿款到位率</w:t>
            </w:r>
          </w:p>
        </w:tc>
        <w:tc>
          <w:tcPr>
            <w:tcW w:w="2835" w:type="dxa"/>
            <w:vAlign w:val="center"/>
          </w:tcPr>
          <w:p>
            <w:pPr>
              <w:pStyle w:val="14"/>
              <w:ind w:firstLine="0" w:firstLineChars="0"/>
              <w:rPr>
                <w:rFonts w:hint="eastAsia" w:eastAsia="方正书宋_GBK"/>
                <w:lang w:eastAsia="zh-CN"/>
              </w:rPr>
            </w:pPr>
            <w:r>
              <w:rPr>
                <w:rFonts w:hint="eastAsia"/>
                <w:lang w:eastAsia="zh-CN"/>
              </w:rPr>
              <w:t>补偿费用占全部补偿款比例</w:t>
            </w:r>
          </w:p>
        </w:tc>
        <w:tc>
          <w:tcPr>
            <w:tcW w:w="2551" w:type="dxa"/>
            <w:vAlign w:val="center"/>
          </w:tcPr>
          <w:p>
            <w:pPr>
              <w:pStyle w:val="14"/>
              <w:ind w:firstLine="0" w:firstLineChars="0"/>
            </w:pPr>
            <w:r>
              <w:t>≥95%</w:t>
            </w:r>
          </w:p>
        </w:tc>
        <w:tc>
          <w:tcPr>
            <w:tcW w:w="2268" w:type="dxa"/>
            <w:vAlign w:val="center"/>
          </w:tcPr>
          <w:p>
            <w:r>
              <w:rPr>
                <w:rFonts w:ascii="方正书宋_GBK" w:hAnsi="方正书宋_GBK" w:eastAsia="方正书宋_GBK" w:cs="方正书宋_GBK"/>
                <w:b w:val="0"/>
                <w:bCs w:val="0"/>
                <w:sz w:val="21"/>
                <w:szCs w:val="24"/>
                <w:lang w:val="en-US" w:eastAsia="uk-UA" w:bidi="ar-SA"/>
              </w:rPr>
              <w:t>依据</w:t>
            </w:r>
            <w:r>
              <w:rPr>
                <w:rFonts w:hint="eastAsia" w:ascii="方正书宋_GBK" w:hAnsi="方正书宋_GBK" w:eastAsia="方正书宋_GBK" w:cs="方正书宋_GBK"/>
                <w:b w:val="0"/>
                <w:bCs w:val="0"/>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经费支出</w:t>
            </w:r>
          </w:p>
        </w:tc>
        <w:tc>
          <w:tcPr>
            <w:tcW w:w="2835" w:type="dxa"/>
            <w:vAlign w:val="center"/>
          </w:tcPr>
          <w:p>
            <w:pPr>
              <w:pStyle w:val="14"/>
              <w:ind w:firstLine="0" w:firstLineChars="0"/>
            </w:pPr>
            <w:r>
              <w:t>项目费用控制在预算内完成</w:t>
            </w:r>
          </w:p>
        </w:tc>
        <w:tc>
          <w:tcPr>
            <w:tcW w:w="2551" w:type="dxa"/>
            <w:vAlign w:val="center"/>
          </w:tcPr>
          <w:p>
            <w:pPr>
              <w:pStyle w:val="14"/>
              <w:ind w:firstLine="0" w:firstLineChars="0"/>
            </w:pPr>
            <w:r>
              <w:rPr>
                <w:b w:val="0"/>
                <w:bCs w:val="0"/>
              </w:rPr>
              <w:t>≤</w:t>
            </w:r>
            <w:r>
              <w:rPr>
                <w:rFonts w:hint="eastAsia"/>
                <w:b w:val="0"/>
                <w:bCs w:val="0"/>
                <w:lang w:val="en-US" w:eastAsia="zh-CN"/>
              </w:rPr>
              <w:t>3.68万元</w:t>
            </w:r>
          </w:p>
        </w:tc>
        <w:tc>
          <w:tcPr>
            <w:tcW w:w="2268" w:type="dxa"/>
            <w:vAlign w:val="center"/>
          </w:tcPr>
          <w:p>
            <w:pPr>
              <w:rPr>
                <w:rFonts w:hint="eastAsia" w:eastAsia="宋体"/>
                <w:lang w:eastAsia="zh-CN"/>
              </w:rPr>
            </w:pPr>
            <w:r>
              <w:rPr>
                <w:rFonts w:hint="eastAsia" w:ascii="方正书宋_GBK" w:hAnsi="方正书宋_GBK" w:eastAsia="方正书宋_GBK" w:cs="方正书宋_GBK"/>
                <w:b w:val="0"/>
                <w:bCs w:val="0"/>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rPr>
                <w:b w:val="0"/>
                <w:bCs w:val="0"/>
              </w:rPr>
              <w:t>工作是否有效开展</w:t>
            </w:r>
          </w:p>
        </w:tc>
        <w:tc>
          <w:tcPr>
            <w:tcW w:w="2835" w:type="dxa"/>
            <w:vAlign w:val="center"/>
          </w:tcPr>
          <w:p>
            <w:pPr>
              <w:pStyle w:val="14"/>
              <w:ind w:firstLine="0" w:firstLineChars="0"/>
            </w:pPr>
            <w:r>
              <w:rPr>
                <w:b w:val="0"/>
                <w:bCs w:val="0"/>
              </w:rPr>
              <w:t>已完成工作进度占完后曾工作的比率</w:t>
            </w:r>
          </w:p>
        </w:tc>
        <w:tc>
          <w:tcPr>
            <w:tcW w:w="2551" w:type="dxa"/>
            <w:vAlign w:val="center"/>
          </w:tcPr>
          <w:p>
            <w:pPr>
              <w:pStyle w:val="14"/>
              <w:ind w:firstLine="0" w:firstLineChars="0"/>
            </w:pPr>
            <w:r>
              <w:rPr>
                <w:b w:val="0"/>
                <w:bCs w:val="0"/>
              </w:rPr>
              <w:t>≤</w:t>
            </w:r>
            <w:r>
              <w:rPr>
                <w:rFonts w:hint="eastAsia"/>
                <w:b w:val="0"/>
                <w:bCs w:val="0"/>
                <w:lang w:val="en-US" w:eastAsia="zh-CN"/>
              </w:rPr>
              <w:t>90%</w:t>
            </w:r>
          </w:p>
        </w:tc>
        <w:tc>
          <w:tcPr>
            <w:tcW w:w="2268" w:type="dxa"/>
            <w:vAlign w:val="center"/>
          </w:tcPr>
          <w:p>
            <w:r>
              <w:rPr>
                <w:rFonts w:ascii="方正书宋_GBK" w:hAnsi="方正书宋_GBK" w:eastAsia="方正书宋_GBK" w:cs="方正书宋_GBK"/>
                <w:b w:val="0"/>
                <w:bCs w:val="0"/>
                <w:sz w:val="21"/>
                <w:szCs w:val="24"/>
                <w:lang w:val="en-US" w:eastAsia="uk-UA" w:bidi="ar-SA"/>
              </w:rPr>
              <w:t>依据工作安排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1.完成文化宣传工作</w:t>
            </w:r>
          </w:p>
          <w:p>
            <w:pPr>
              <w:pStyle w:val="14"/>
            </w:pPr>
            <w:r>
              <w:t>2.推动文化活动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资金发放率</w:t>
            </w:r>
          </w:p>
        </w:tc>
        <w:tc>
          <w:tcPr>
            <w:tcW w:w="2835" w:type="dxa"/>
            <w:vAlign w:val="center"/>
          </w:tcPr>
          <w:p>
            <w:pPr>
              <w:pStyle w:val="14"/>
              <w:ind w:firstLine="0" w:firstLineChars="0"/>
            </w:pPr>
            <w:r>
              <w:t>资金是否足额发放</w:t>
            </w:r>
          </w:p>
        </w:tc>
        <w:tc>
          <w:tcPr>
            <w:tcW w:w="2551" w:type="dxa"/>
            <w:vAlign w:val="center"/>
          </w:tcPr>
          <w:p>
            <w:pPr>
              <w:pStyle w:val="14"/>
              <w:ind w:firstLine="0" w:firstLineChars="0"/>
            </w:pPr>
            <w:r>
              <w:t>足额发放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资金使用率</w:t>
            </w:r>
          </w:p>
        </w:tc>
        <w:tc>
          <w:tcPr>
            <w:tcW w:w="2835" w:type="dxa"/>
            <w:vAlign w:val="center"/>
          </w:tcPr>
          <w:p>
            <w:pPr>
              <w:pStyle w:val="14"/>
              <w:ind w:firstLine="0" w:firstLineChars="0"/>
            </w:pPr>
            <w:r>
              <w:t>使用资金占应使用资金的比率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资金发放及时率</w:t>
            </w:r>
          </w:p>
        </w:tc>
        <w:tc>
          <w:tcPr>
            <w:tcW w:w="2835" w:type="dxa"/>
            <w:vAlign w:val="center"/>
          </w:tcPr>
          <w:p>
            <w:pPr>
              <w:pStyle w:val="14"/>
              <w:ind w:firstLine="0" w:firstLineChars="0"/>
            </w:pPr>
            <w:r>
              <w:t>资金是否及时发放</w:t>
            </w:r>
          </w:p>
        </w:tc>
        <w:tc>
          <w:tcPr>
            <w:tcW w:w="2551" w:type="dxa"/>
            <w:vAlign w:val="center"/>
          </w:tcPr>
          <w:p>
            <w:pPr>
              <w:pStyle w:val="14"/>
              <w:ind w:firstLine="0" w:firstLineChars="0"/>
            </w:pPr>
            <w:r>
              <w:t>及时发放</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成本使用率</w:t>
            </w:r>
          </w:p>
        </w:tc>
        <w:tc>
          <w:tcPr>
            <w:tcW w:w="2835" w:type="dxa"/>
            <w:vAlign w:val="center"/>
          </w:tcPr>
          <w:p>
            <w:pPr>
              <w:pStyle w:val="14"/>
              <w:ind w:firstLine="0" w:firstLineChars="0"/>
            </w:pPr>
            <w:r>
              <w:t>使用成本占应使用成本的比率</w:t>
            </w:r>
          </w:p>
        </w:tc>
        <w:tc>
          <w:tcPr>
            <w:tcW w:w="2551" w:type="dxa"/>
            <w:vAlign w:val="center"/>
          </w:tcPr>
          <w:p>
            <w:pPr>
              <w:pStyle w:val="14"/>
              <w:ind w:firstLine="0" w:firstLineChars="0"/>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rPr>
                <w:rFonts w:hint="eastAsia" w:eastAsia="方正书宋_GBK"/>
                <w:lang w:val="en-US" w:eastAsia="zh-CN"/>
              </w:rPr>
            </w:pPr>
            <w:r>
              <w:t>≤</w:t>
            </w:r>
            <w:r>
              <w:rPr>
                <w:rFonts w:hint="eastAsia"/>
                <w:lang w:val="en-US" w:eastAsia="zh-CN"/>
              </w:rPr>
              <w:t>90%</w:t>
            </w:r>
          </w:p>
        </w:tc>
        <w:tc>
          <w:tcPr>
            <w:tcW w:w="2268"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rPr>
                <w:rFonts w:hint="eastAsia" w:eastAsia="方正书宋_GBK"/>
                <w:lang w:val="en-US" w:eastAsia="zh-CN"/>
              </w:rPr>
            </w:pPr>
            <w:r>
              <w:t>≥90%</w:t>
            </w:r>
          </w:p>
        </w:tc>
        <w:tc>
          <w:tcPr>
            <w:tcW w:w="2268"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1.贯彻落实县政府工作安排</w:t>
            </w:r>
          </w:p>
          <w:p>
            <w:pPr>
              <w:pStyle w:val="14"/>
            </w:pPr>
            <w:r>
              <w:t>2.及时足额发放优抚金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rPr>
                <w:rFonts w:hint="eastAsia"/>
                <w:lang w:eastAsia="zh-CN"/>
              </w:rPr>
              <w:t>工作完成率</w:t>
            </w:r>
          </w:p>
        </w:tc>
        <w:tc>
          <w:tcPr>
            <w:tcW w:w="2466" w:type="dxa"/>
            <w:vAlign w:val="center"/>
          </w:tcPr>
          <w:p>
            <w:pPr>
              <w:pStyle w:val="14"/>
              <w:ind w:firstLine="0" w:firstLineChars="0"/>
              <w:rPr>
                <w:rFonts w:hint="default"/>
                <w:lang w:val="en-US"/>
              </w:rPr>
            </w:pPr>
            <w:r>
              <w:rPr>
                <w:rFonts w:hint="eastAsia"/>
                <w:lang w:val="en-US" w:eastAsia="zh-CN"/>
              </w:rPr>
              <w:t>发放工作占应发放工作占比</w:t>
            </w:r>
          </w:p>
        </w:tc>
        <w:tc>
          <w:tcPr>
            <w:tcW w:w="2466" w:type="dxa"/>
            <w:vAlign w:val="center"/>
          </w:tcPr>
          <w:p>
            <w:pPr>
              <w:pStyle w:val="14"/>
              <w:ind w:firstLine="0" w:firstLineChars="0"/>
            </w:pPr>
            <w:r>
              <w:t>≥</w:t>
            </w:r>
            <w:r>
              <w:rPr>
                <w:rFonts w:hint="eastAsia"/>
                <w:lang w:val="en-US" w:eastAsia="zh-CN"/>
              </w:rPr>
              <w:t>100%</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拨付到位率</w:t>
            </w:r>
          </w:p>
        </w:tc>
        <w:tc>
          <w:tcPr>
            <w:tcW w:w="2466" w:type="dxa"/>
            <w:vAlign w:val="center"/>
          </w:tcPr>
          <w:p>
            <w:pPr>
              <w:pStyle w:val="14"/>
              <w:ind w:firstLine="0" w:firstLineChars="0"/>
              <w:rPr>
                <w:rFonts w:hint="default"/>
                <w:lang w:val="en-US"/>
              </w:rPr>
            </w:pPr>
            <w:r>
              <w:rPr>
                <w:rFonts w:hint="eastAsia"/>
                <w:lang w:val="en-US" w:eastAsia="zh-CN"/>
              </w:rPr>
              <w:t>拨付工作占应拨付工作占比</w:t>
            </w:r>
          </w:p>
        </w:tc>
        <w:tc>
          <w:tcPr>
            <w:tcW w:w="2466" w:type="dxa"/>
            <w:vAlign w:val="center"/>
          </w:tcPr>
          <w:p>
            <w:pPr>
              <w:pStyle w:val="14"/>
              <w:ind w:firstLine="0" w:firstLineChars="0"/>
            </w:pPr>
            <w:r>
              <w:t>直接拨付到本户</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及时率</w:t>
            </w:r>
          </w:p>
        </w:tc>
        <w:tc>
          <w:tcPr>
            <w:tcW w:w="2466" w:type="dxa"/>
            <w:vAlign w:val="center"/>
          </w:tcPr>
          <w:p>
            <w:pPr>
              <w:pStyle w:val="14"/>
              <w:ind w:firstLine="0" w:firstLineChars="0"/>
              <w:rPr>
                <w:rFonts w:hint="eastAsia" w:eastAsia="方正书宋_GBK"/>
                <w:lang w:eastAsia="zh-CN"/>
              </w:rPr>
            </w:pPr>
            <w:r>
              <w:t>拨付</w:t>
            </w:r>
            <w:r>
              <w:rPr>
                <w:rFonts w:hint="eastAsia"/>
                <w:lang w:eastAsia="zh-CN"/>
              </w:rPr>
              <w:t>是否</w:t>
            </w:r>
            <w:r>
              <w:t>及时</w:t>
            </w:r>
            <w:r>
              <w:rPr>
                <w:rFonts w:hint="eastAsia"/>
                <w:lang w:eastAsia="zh-CN"/>
              </w:rPr>
              <w:t>拨付</w:t>
            </w:r>
          </w:p>
        </w:tc>
        <w:tc>
          <w:tcPr>
            <w:tcW w:w="2466" w:type="dxa"/>
            <w:vAlign w:val="center"/>
          </w:tcPr>
          <w:p>
            <w:pPr>
              <w:pStyle w:val="14"/>
              <w:ind w:firstLine="0" w:firstLineChars="0"/>
            </w:pPr>
            <w:r>
              <w:t>≤5个工作日</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经费支出</w:t>
            </w:r>
          </w:p>
        </w:tc>
        <w:tc>
          <w:tcPr>
            <w:tcW w:w="2466" w:type="dxa"/>
            <w:vAlign w:val="center"/>
          </w:tcPr>
          <w:p>
            <w:pPr>
              <w:pStyle w:val="14"/>
              <w:ind w:firstLine="0" w:firstLineChars="0"/>
              <w:rPr>
                <w:rFonts w:hint="eastAsia" w:eastAsia="方正书宋_GBK"/>
                <w:lang w:eastAsia="zh-CN"/>
              </w:rPr>
            </w:pPr>
            <w:r>
              <w:t>全年经费支出</w:t>
            </w:r>
          </w:p>
        </w:tc>
        <w:tc>
          <w:tcPr>
            <w:tcW w:w="2466" w:type="dxa"/>
            <w:vAlign w:val="center"/>
          </w:tcPr>
          <w:p>
            <w:pPr>
              <w:pStyle w:val="14"/>
              <w:ind w:firstLine="0" w:firstLineChars="0"/>
            </w:pPr>
            <w:r>
              <w:t>≤56.59万元</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促进社会和谐稳定</w:t>
            </w:r>
          </w:p>
        </w:tc>
        <w:tc>
          <w:tcPr>
            <w:tcW w:w="2466" w:type="dxa"/>
            <w:vAlign w:val="center"/>
          </w:tcPr>
          <w:p>
            <w:pPr>
              <w:pStyle w:val="14"/>
              <w:ind w:firstLine="0" w:firstLineChars="0"/>
            </w:pPr>
            <w:r>
              <w:t>保障义务兵家属待遇</w:t>
            </w:r>
          </w:p>
        </w:tc>
        <w:tc>
          <w:tcPr>
            <w:tcW w:w="2466"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对象反馈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1、保障乡村振兴工作安排</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rPr>
                <w:rFonts w:hint="default" w:eastAsia="方正书宋_GBK"/>
                <w:lang w:val="en-US" w:eastAsia="zh-CN"/>
              </w:rPr>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保障各村正常运行</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98%</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依据各村实际情况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依据各村实际情况支付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rPr>
                <w:rFonts w:hint="eastAsia"/>
                <w:lang w:eastAsia="zh-CN"/>
              </w:rPr>
              <w:t>全年支出</w:t>
            </w:r>
          </w:p>
        </w:tc>
        <w:tc>
          <w:tcPr>
            <w:tcW w:w="2835" w:type="dxa"/>
            <w:vAlign w:val="center"/>
          </w:tcPr>
          <w:p>
            <w:pPr>
              <w:pStyle w:val="14"/>
              <w:ind w:firstLine="0" w:firstLineChars="0"/>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1.77</w:t>
            </w:r>
            <w:r>
              <w:t>万元</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1.乡村振兴专项经费按时发放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ind w:firstLine="0" w:firstLineChars="0"/>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pPr>
            <w:r>
              <w:rPr>
                <w:rFonts w:hint="eastAsia"/>
                <w:lang w:val="en-US" w:eastAsia="zh-CN"/>
              </w:rPr>
              <w:t>拨付工作是否及到位</w:t>
            </w:r>
          </w:p>
        </w:tc>
        <w:tc>
          <w:tcPr>
            <w:tcW w:w="2551" w:type="dxa"/>
            <w:vAlign w:val="center"/>
          </w:tcPr>
          <w:p>
            <w:pPr>
              <w:pStyle w:val="14"/>
              <w:ind w:firstLine="0" w:firstLineChars="0"/>
            </w:pPr>
            <w:r>
              <w:t>≥10</w:t>
            </w:r>
            <w:r>
              <w:rPr>
                <w:rFonts w:hint="eastAsia"/>
                <w:lang w:val="en-US" w:eastAsia="zh-CN"/>
              </w:rPr>
              <w:t>0%</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工作保障率</w:t>
            </w:r>
          </w:p>
        </w:tc>
        <w:tc>
          <w:tcPr>
            <w:tcW w:w="2835" w:type="dxa"/>
            <w:vAlign w:val="center"/>
          </w:tcPr>
          <w:p>
            <w:pPr>
              <w:pStyle w:val="14"/>
              <w:ind w:firstLine="0" w:firstLineChars="0"/>
            </w:pPr>
            <w:r>
              <w:rPr>
                <w:rFonts w:hint="eastAsia"/>
                <w:lang w:val="en-US" w:eastAsia="zh-CN"/>
              </w:rPr>
              <w:t>保障各村正常运行</w:t>
            </w:r>
          </w:p>
        </w:tc>
        <w:tc>
          <w:tcPr>
            <w:tcW w:w="2551" w:type="dxa"/>
            <w:vAlign w:val="center"/>
          </w:tcPr>
          <w:p>
            <w:pPr>
              <w:pStyle w:val="14"/>
              <w:ind w:firstLine="0" w:firstLineChars="0"/>
            </w:pPr>
            <w:r>
              <w:t>≥</w:t>
            </w:r>
            <w:r>
              <w:rPr>
                <w:rFonts w:hint="eastAsia"/>
                <w:lang w:val="en-US" w:eastAsia="zh-CN"/>
              </w:rPr>
              <w:t>98%</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pPr>
            <w:r>
              <w:t>支付完成率</w:t>
            </w:r>
          </w:p>
        </w:tc>
        <w:tc>
          <w:tcPr>
            <w:tcW w:w="2835" w:type="dxa"/>
            <w:vAlign w:val="center"/>
          </w:tcPr>
          <w:p>
            <w:pPr>
              <w:pStyle w:val="14"/>
              <w:ind w:firstLine="0" w:firstLineChars="0"/>
            </w:pPr>
            <w:r>
              <w:t>按时有序支付</w:t>
            </w:r>
          </w:p>
        </w:tc>
        <w:tc>
          <w:tcPr>
            <w:tcW w:w="2551" w:type="dxa"/>
            <w:vAlign w:val="center"/>
          </w:tcPr>
          <w:p>
            <w:pPr>
              <w:pStyle w:val="14"/>
              <w:ind w:firstLine="0" w:firstLineChars="0"/>
            </w:pPr>
            <w:r>
              <w:t>≥</w:t>
            </w:r>
            <w:r>
              <w:rPr>
                <w:rFonts w:hint="eastAsia"/>
                <w:lang w:val="en-US" w:eastAsia="zh-CN"/>
              </w:rPr>
              <w:t>100%</w:t>
            </w:r>
          </w:p>
        </w:tc>
        <w:tc>
          <w:tcPr>
            <w:tcW w:w="2268" w:type="dxa"/>
            <w:vAlign w:val="center"/>
          </w:tcPr>
          <w:p>
            <w:pPr>
              <w:ind w:firstLine="0" w:firstLineChars="0"/>
            </w:pPr>
            <w:r>
              <w:rPr>
                <w:rFonts w:hint="eastAsia" w:ascii="方正书宋_GBK" w:hAnsi="方正书宋_GBK" w:eastAsia="方正书宋_GBK" w:cs="方正书宋_GBK"/>
                <w:sz w:val="21"/>
                <w:szCs w:val="24"/>
                <w:lang w:val="en-US" w:eastAsia="zh-CN" w:bidi="ar-SA"/>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rPr>
                <w:rFonts w:hint="eastAsia" w:eastAsia="方正书宋_GBK"/>
                <w:lang w:eastAsia="zh-CN"/>
              </w:rPr>
            </w:pPr>
            <w:r>
              <w:rPr>
                <w:rFonts w:hint="eastAsia"/>
                <w:lang w:eastAsia="zh-CN"/>
              </w:rPr>
              <w:t>全年支出</w:t>
            </w:r>
          </w:p>
        </w:tc>
        <w:tc>
          <w:tcPr>
            <w:tcW w:w="2835" w:type="dxa"/>
            <w:vAlign w:val="center"/>
          </w:tcPr>
          <w:p>
            <w:pPr>
              <w:pStyle w:val="14"/>
              <w:ind w:firstLine="0" w:firstLineChars="0"/>
              <w:rPr>
                <w:rFonts w:hint="eastAsia" w:eastAsia="方正书宋_GBK"/>
                <w:lang w:eastAsia="zh-CN"/>
              </w:rPr>
            </w:pPr>
            <w:r>
              <w:rPr>
                <w:rFonts w:hint="eastAsia"/>
                <w:lang w:eastAsia="zh-CN"/>
              </w:rPr>
              <w:t>全年经费支出</w:t>
            </w:r>
          </w:p>
        </w:tc>
        <w:tc>
          <w:tcPr>
            <w:tcW w:w="2551" w:type="dxa"/>
            <w:vAlign w:val="center"/>
          </w:tcPr>
          <w:p>
            <w:pPr>
              <w:pStyle w:val="14"/>
              <w:ind w:firstLine="0" w:firstLineChars="0"/>
            </w:pPr>
            <w:r>
              <w:t>≤</w:t>
            </w:r>
            <w:r>
              <w:rPr>
                <w:rFonts w:hint="eastAsia"/>
                <w:lang w:val="en-US" w:eastAsia="zh-CN"/>
              </w:rPr>
              <w:t>1.89</w:t>
            </w:r>
            <w:r>
              <w:t>万元</w:t>
            </w:r>
          </w:p>
        </w:tc>
        <w:tc>
          <w:tcPr>
            <w:tcW w:w="2268" w:type="dxa"/>
            <w:vAlign w:val="center"/>
          </w:tcPr>
          <w:p>
            <w:pPr>
              <w:ind w:firstLine="0" w:firstLineChars="0"/>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效益指标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工作是否有效开展</w:t>
            </w:r>
          </w:p>
        </w:tc>
        <w:tc>
          <w:tcPr>
            <w:tcW w:w="2835" w:type="dxa"/>
            <w:vAlign w:val="center"/>
          </w:tcPr>
          <w:p>
            <w:pPr>
              <w:pStyle w:val="14"/>
              <w:ind w:firstLine="0" w:firstLineChars="0"/>
            </w:pPr>
            <w:r>
              <w:t>已完成工作进度占应完成工作的比率</w:t>
            </w:r>
          </w:p>
        </w:tc>
        <w:tc>
          <w:tcPr>
            <w:tcW w:w="2551" w:type="dxa"/>
            <w:vAlign w:val="center"/>
          </w:tcPr>
          <w:p>
            <w:pPr>
              <w:pStyle w:val="14"/>
              <w:ind w:firstLine="0" w:firstLineChars="0"/>
            </w:pPr>
            <w:r>
              <w:t>≤100</w:t>
            </w:r>
            <w:r>
              <w:rPr>
                <w:rFonts w:hint="eastAsia"/>
                <w:lang w:val="en-US" w:eastAsia="zh-CN"/>
              </w:rPr>
              <w:t>%</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ind w:firstLine="0" w:firstLineChars="0"/>
            </w:pPr>
            <w:r>
              <w:t>满意度指标</w:t>
            </w:r>
          </w:p>
        </w:tc>
        <w:tc>
          <w:tcPr>
            <w:tcW w:w="2268" w:type="dxa"/>
            <w:vAlign w:val="center"/>
          </w:tcPr>
          <w:p>
            <w:pPr>
              <w:pStyle w:val="14"/>
              <w:ind w:firstLine="0" w:firstLineChars="0"/>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31、项目用地土方回填平整工程经费绩效目标表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1.土方回填工程费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pPr>
            <w:r>
              <w:t>资金到位率</w:t>
            </w:r>
          </w:p>
        </w:tc>
        <w:tc>
          <w:tcPr>
            <w:tcW w:w="2835" w:type="dxa"/>
            <w:vAlign w:val="center"/>
          </w:tcPr>
          <w:p>
            <w:pPr>
              <w:pStyle w:val="14"/>
              <w:ind w:firstLine="0" w:firstLineChars="0"/>
              <w:rPr>
                <w:rFonts w:hint="eastAsia" w:eastAsia="方正书宋_GBK"/>
                <w:lang w:eastAsia="zh-CN"/>
              </w:rPr>
            </w:pPr>
            <w:r>
              <w:t>资金到位</w:t>
            </w:r>
            <w:r>
              <w:rPr>
                <w:rFonts w:hint="eastAsia"/>
                <w:lang w:eastAsia="zh-CN"/>
              </w:rPr>
              <w:t>占总资金比例</w:t>
            </w:r>
          </w:p>
        </w:tc>
        <w:tc>
          <w:tcPr>
            <w:tcW w:w="2551" w:type="dxa"/>
            <w:vAlign w:val="center"/>
          </w:tcPr>
          <w:p>
            <w:pPr>
              <w:pStyle w:val="14"/>
              <w:rPr>
                <w:rFonts w:hint="default" w:eastAsia="方正书宋_GBK"/>
                <w:lang w:val="en-US" w:eastAsia="zh-CN"/>
              </w:rPr>
            </w:pPr>
            <w:r>
              <w:t>≥</w:t>
            </w:r>
            <w:r>
              <w:rPr>
                <w:rFonts w:hint="eastAsia"/>
                <w:lang w:val="en-US" w:eastAsia="zh-CN"/>
              </w:rPr>
              <w:t>90%</w:t>
            </w:r>
          </w:p>
        </w:tc>
        <w:tc>
          <w:tcPr>
            <w:tcW w:w="2268" w:type="dxa"/>
            <w:vAlign w:val="center"/>
          </w:tcPr>
          <w:p>
            <w:pPr>
              <w:rPr>
                <w:rFonts w:hint="eastAsia" w:eastAsia="宋体"/>
                <w:lang w:eastAsia="zh-CN"/>
              </w:rPr>
            </w:pP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pPr>
            <w:r>
              <w:t>项目验收合格率</w:t>
            </w:r>
          </w:p>
        </w:tc>
        <w:tc>
          <w:tcPr>
            <w:tcW w:w="2835" w:type="dxa"/>
            <w:vAlign w:val="center"/>
          </w:tcPr>
          <w:p>
            <w:pPr>
              <w:pStyle w:val="14"/>
              <w:ind w:firstLine="0" w:firstLineChars="0"/>
            </w:pPr>
            <w:r>
              <w:t>项目验收合格率</w:t>
            </w:r>
          </w:p>
        </w:tc>
        <w:tc>
          <w:tcPr>
            <w:tcW w:w="2551" w:type="dxa"/>
            <w:vAlign w:val="center"/>
          </w:tcPr>
          <w:p>
            <w:pPr>
              <w:pStyle w:val="14"/>
              <w:ind w:firstLine="0" w:firstLineChars="0"/>
            </w:pPr>
            <w:r>
              <w:t>≥90%</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pPr>
            <w:r>
              <w:t>项目完成及时率</w:t>
            </w:r>
          </w:p>
        </w:tc>
        <w:tc>
          <w:tcPr>
            <w:tcW w:w="2835" w:type="dxa"/>
            <w:vAlign w:val="center"/>
          </w:tcPr>
          <w:p>
            <w:pPr>
              <w:pStyle w:val="14"/>
              <w:ind w:firstLine="0" w:firstLineChars="0"/>
              <w:rPr>
                <w:rFonts w:hint="eastAsia" w:eastAsia="方正书宋_GBK"/>
                <w:lang w:eastAsia="zh-CN"/>
              </w:rPr>
            </w:pPr>
            <w:r>
              <w:rPr>
                <w:rFonts w:hint="eastAsia"/>
                <w:lang w:eastAsia="zh-CN"/>
              </w:rPr>
              <w:t>在签订合同约定时间内完成</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t>资金成本</w:t>
            </w:r>
          </w:p>
        </w:tc>
        <w:tc>
          <w:tcPr>
            <w:tcW w:w="2835" w:type="dxa"/>
            <w:vAlign w:val="center"/>
          </w:tcPr>
          <w:p>
            <w:pPr>
              <w:pStyle w:val="14"/>
              <w:ind w:firstLine="0" w:firstLineChars="0"/>
              <w:rPr>
                <w:rFonts w:hint="eastAsia" w:eastAsia="方正书宋_GBK"/>
                <w:lang w:eastAsia="zh-CN"/>
              </w:rPr>
            </w:pPr>
            <w:r>
              <w:rPr>
                <w:rFonts w:hint="eastAsia"/>
                <w:lang w:eastAsia="zh-CN"/>
              </w:rPr>
              <w:t>控制</w:t>
            </w:r>
            <w:r>
              <w:t>资金成本</w:t>
            </w:r>
            <w:r>
              <w:rPr>
                <w:rFonts w:hint="eastAsia"/>
                <w:lang w:eastAsia="zh-CN"/>
              </w:rPr>
              <w:t>不超预算</w:t>
            </w:r>
          </w:p>
        </w:tc>
        <w:tc>
          <w:tcPr>
            <w:tcW w:w="2551" w:type="dxa"/>
            <w:vAlign w:val="center"/>
          </w:tcPr>
          <w:p>
            <w:pPr>
              <w:pStyle w:val="14"/>
              <w:ind w:firstLine="0" w:firstLineChars="0"/>
              <w:rPr>
                <w:rFonts w:hint="default" w:eastAsia="方正书宋_GBK"/>
                <w:lang w:val="en-US" w:eastAsia="zh-CN"/>
              </w:rPr>
            </w:pPr>
            <w:r>
              <w:t>≤</w:t>
            </w:r>
            <w:r>
              <w:rPr>
                <w:rFonts w:hint="eastAsia"/>
                <w:lang w:val="en-US" w:eastAsia="zh-CN"/>
              </w:rPr>
              <w:t>70万元</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ind w:firstLine="0" w:firstLineChars="0"/>
            </w:pPr>
            <w:r>
              <w:t>受益人口满意度</w:t>
            </w:r>
          </w:p>
        </w:tc>
        <w:tc>
          <w:tcPr>
            <w:tcW w:w="2835" w:type="dxa"/>
            <w:vAlign w:val="center"/>
          </w:tcPr>
          <w:p>
            <w:pPr>
              <w:pStyle w:val="14"/>
              <w:ind w:firstLine="0" w:firstLineChars="0"/>
            </w:pPr>
            <w:r>
              <w:t>受益人口满意度占比</w:t>
            </w:r>
          </w:p>
        </w:tc>
        <w:tc>
          <w:tcPr>
            <w:tcW w:w="2551" w:type="dxa"/>
            <w:vAlign w:val="center"/>
          </w:tcPr>
          <w:p>
            <w:pPr>
              <w:pStyle w:val="14"/>
              <w:ind w:firstLine="0" w:firstLineChars="0"/>
            </w:pPr>
            <w:r>
              <w:t>≥95%</w:t>
            </w:r>
          </w:p>
        </w:tc>
        <w:tc>
          <w:tcPr>
            <w:tcW w:w="2268" w:type="dxa"/>
            <w:vAlign w:val="center"/>
          </w:tcPr>
          <w:p>
            <w:pPr>
              <w:ind w:firstLine="0" w:firstLineChars="0"/>
            </w:pPr>
            <w:r>
              <w:rPr>
                <w:rFonts w:ascii="方正书宋_GBK" w:hAnsi="方正书宋_GBK" w:eastAsia="方正书宋_GBK" w:cs="方正书宋_GBK"/>
                <w:sz w:val="21"/>
                <w:szCs w:val="24"/>
                <w:lang w:val="en-US" w:eastAsia="uk-UA" w:bidi="ar-SA"/>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32、汛期加固河堤工程费绩效目标表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1.汛期加固河堤工程费</w:t>
            </w:r>
            <w:r>
              <w:rPr>
                <w:rFonts w:hint="eastAsia"/>
                <w:lang w:eastAsia="zh-CN"/>
              </w:rPr>
              <w:t>，</w:t>
            </w:r>
            <w:r>
              <w:rPr>
                <w:rFonts w:hint="eastAsia"/>
                <w:lang w:val="en-US" w:eastAsia="zh-CN"/>
              </w:rPr>
              <w:t>2.</w:t>
            </w:r>
            <w:r>
              <w:rPr>
                <w:rFonts w:hint="eastAsia"/>
                <w:lang w:eastAsia="zh-CN"/>
              </w:rPr>
              <w:t>补偿损毁土地费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动用机械次数</w:t>
            </w:r>
          </w:p>
        </w:tc>
        <w:tc>
          <w:tcPr>
            <w:tcW w:w="2466" w:type="dxa"/>
            <w:vAlign w:val="center"/>
          </w:tcPr>
          <w:p>
            <w:pPr>
              <w:pStyle w:val="14"/>
            </w:pPr>
            <w:r>
              <w:rPr>
                <w:rFonts w:hint="eastAsia"/>
                <w:lang w:eastAsia="zh-CN"/>
              </w:rPr>
              <w:t>动用机械次数</w:t>
            </w:r>
          </w:p>
        </w:tc>
        <w:tc>
          <w:tcPr>
            <w:tcW w:w="2466" w:type="dxa"/>
            <w:vAlign w:val="center"/>
          </w:tcPr>
          <w:p>
            <w:pPr>
              <w:pStyle w:val="14"/>
              <w:rPr>
                <w:rFonts w:hint="default" w:eastAsia="方正书宋_GBK"/>
                <w:lang w:val="en-US" w:eastAsia="zh-CN"/>
              </w:rPr>
            </w:pPr>
            <w:r>
              <w:t>≥</w:t>
            </w:r>
            <w:r>
              <w:rPr>
                <w:rFonts w:hint="eastAsia"/>
                <w:lang w:val="en-US" w:eastAsia="zh-CN"/>
              </w:rPr>
              <w:t>1586/次，238次</w:t>
            </w:r>
          </w:p>
        </w:tc>
        <w:tc>
          <w:tcPr>
            <w:tcW w:w="2466" w:type="dxa"/>
            <w:vAlign w:val="center"/>
          </w:tcPr>
          <w:p>
            <w:pPr>
              <w:rPr>
                <w:rFonts w:hint="eastAsia" w:eastAsia="方正书宋_GBK"/>
                <w:lang w:eastAsia="zh-CN"/>
              </w:rPr>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项目验收合格</w:t>
            </w:r>
            <w:r>
              <w:rPr>
                <w:rFonts w:hint="eastAsia"/>
                <w:lang w:eastAsia="zh-CN"/>
              </w:rPr>
              <w:t>占总合格比例</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项目完成及时率</w:t>
            </w:r>
          </w:p>
        </w:tc>
        <w:tc>
          <w:tcPr>
            <w:tcW w:w="2466" w:type="dxa"/>
            <w:vAlign w:val="center"/>
          </w:tcPr>
          <w:p>
            <w:pPr>
              <w:pStyle w:val="14"/>
              <w:ind w:firstLine="0" w:firstLineChars="0"/>
              <w:rPr>
                <w:rFonts w:hint="eastAsia" w:eastAsia="方正书宋_GBK"/>
                <w:lang w:eastAsia="zh-CN"/>
              </w:rPr>
            </w:pPr>
            <w:r>
              <w:rPr>
                <w:rFonts w:hint="eastAsia"/>
                <w:lang w:eastAsia="zh-CN"/>
              </w:rPr>
              <w:t>是否在合同约定时间内及时完成</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rPr>
                <w:rFonts w:hint="eastAsia" w:eastAsia="方正书宋_GBK"/>
                <w:lang w:val="en-US" w:eastAsia="zh-CN"/>
              </w:rPr>
            </w:pPr>
            <w:r>
              <w:rPr>
                <w:rFonts w:hint="eastAsia"/>
                <w:lang w:val="en-US" w:eastAsia="zh-CN"/>
              </w:rPr>
              <w:t>补偿成本</w:t>
            </w:r>
          </w:p>
        </w:tc>
        <w:tc>
          <w:tcPr>
            <w:tcW w:w="2466" w:type="dxa"/>
            <w:vAlign w:val="center"/>
          </w:tcPr>
          <w:p>
            <w:pPr>
              <w:pStyle w:val="14"/>
              <w:ind w:firstLine="0" w:firstLineChars="0"/>
            </w:pPr>
            <w:r>
              <w:rPr>
                <w:rFonts w:hint="eastAsia"/>
                <w:lang w:val="en-US" w:eastAsia="zh-CN"/>
              </w:rPr>
              <w:t>补偿金额</w:t>
            </w:r>
          </w:p>
        </w:tc>
        <w:tc>
          <w:tcPr>
            <w:tcW w:w="2466" w:type="dxa"/>
            <w:vAlign w:val="center"/>
          </w:tcPr>
          <w:p>
            <w:pPr>
              <w:pStyle w:val="14"/>
              <w:ind w:firstLine="0" w:firstLineChars="0"/>
            </w:pPr>
            <w:r>
              <w:t>≤</w:t>
            </w:r>
            <w:r>
              <w:rPr>
                <w:rFonts w:hint="eastAsia"/>
                <w:lang w:val="en-US" w:eastAsia="zh-CN"/>
              </w:rPr>
              <w:t>41.26万元</w:t>
            </w:r>
          </w:p>
        </w:tc>
        <w:tc>
          <w:tcPr>
            <w:tcW w:w="2466" w:type="dxa"/>
            <w:vAlign w:val="center"/>
          </w:tcPr>
          <w:p>
            <w:pPr>
              <w:ind w:firstLine="0" w:firstLineChars="0"/>
              <w:rPr>
                <w:rFonts w:hint="eastAsia" w:eastAsia="方正书宋_GBK"/>
                <w:lang w:eastAsia="zh-CN"/>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受益人群/调查总人群）*100%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33、原文化差额人员补助绩效目标表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1.资金拨付及时率、覆盖率、及时率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ind w:firstLine="0" w:firstLineChars="0"/>
            </w:pPr>
            <w:r>
              <w:t>数量指标</w:t>
            </w:r>
          </w:p>
        </w:tc>
        <w:tc>
          <w:tcPr>
            <w:tcW w:w="2835" w:type="dxa"/>
            <w:vAlign w:val="center"/>
          </w:tcPr>
          <w:p>
            <w:pPr>
              <w:pStyle w:val="14"/>
              <w:ind w:firstLine="0" w:firstLineChars="0"/>
            </w:pPr>
            <w:r>
              <w:t>发放补助人数</w:t>
            </w:r>
          </w:p>
        </w:tc>
        <w:tc>
          <w:tcPr>
            <w:tcW w:w="2835" w:type="dxa"/>
            <w:vAlign w:val="center"/>
          </w:tcPr>
          <w:p>
            <w:pPr>
              <w:pStyle w:val="14"/>
              <w:ind w:firstLine="0" w:firstLineChars="0"/>
            </w:pPr>
            <w:r>
              <w:rPr>
                <w:rFonts w:hint="eastAsia"/>
                <w:lang w:val="en-US" w:eastAsia="zh-CN"/>
              </w:rPr>
              <w:t>需要</w:t>
            </w:r>
            <w:r>
              <w:t>发放补助人数</w:t>
            </w:r>
          </w:p>
        </w:tc>
        <w:tc>
          <w:tcPr>
            <w:tcW w:w="2551" w:type="dxa"/>
            <w:vAlign w:val="center"/>
          </w:tcPr>
          <w:p>
            <w:pPr>
              <w:pStyle w:val="14"/>
              <w:rPr>
                <w:rFonts w:hint="eastAsia" w:eastAsia="方正书宋_GBK"/>
                <w:lang w:eastAsia="zh-CN"/>
              </w:rPr>
            </w:pPr>
            <w:r>
              <w:t>≥</w:t>
            </w:r>
            <w:r>
              <w:rPr>
                <w:rFonts w:hint="eastAsia"/>
                <w:lang w:val="en-US" w:eastAsia="zh-CN"/>
              </w:rPr>
              <w:t>3人</w:t>
            </w:r>
          </w:p>
        </w:tc>
        <w:tc>
          <w:tcPr>
            <w:tcW w:w="2268"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质量指标</w:t>
            </w:r>
          </w:p>
        </w:tc>
        <w:tc>
          <w:tcPr>
            <w:tcW w:w="2835" w:type="dxa"/>
            <w:vAlign w:val="center"/>
          </w:tcPr>
          <w:p>
            <w:pPr>
              <w:pStyle w:val="14"/>
              <w:ind w:firstLine="0" w:firstLineChars="0"/>
            </w:pPr>
            <w:r>
              <w:t>补助发放覆盖率</w:t>
            </w:r>
          </w:p>
        </w:tc>
        <w:tc>
          <w:tcPr>
            <w:tcW w:w="2835" w:type="dxa"/>
            <w:vAlign w:val="center"/>
          </w:tcPr>
          <w:p>
            <w:pPr>
              <w:pStyle w:val="14"/>
              <w:ind w:firstLine="0" w:firstLineChars="0"/>
            </w:pPr>
            <w:r>
              <w:t>发放</w:t>
            </w:r>
            <w:r>
              <w:rPr>
                <w:rFonts w:hint="eastAsia"/>
                <w:lang w:val="en-US" w:eastAsia="zh-CN"/>
              </w:rPr>
              <w:t>是否全面</w:t>
            </w:r>
            <w:r>
              <w:t>覆盖</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时效指标</w:t>
            </w:r>
          </w:p>
        </w:tc>
        <w:tc>
          <w:tcPr>
            <w:tcW w:w="2835" w:type="dxa"/>
            <w:vAlign w:val="center"/>
          </w:tcPr>
          <w:p>
            <w:pPr>
              <w:pStyle w:val="14"/>
              <w:ind w:firstLine="0" w:firstLineChars="0"/>
              <w:rPr>
                <w:rFonts w:hint="eastAsia" w:eastAsia="方正书宋_GBK"/>
                <w:lang w:eastAsia="zh-CN"/>
              </w:rPr>
            </w:pPr>
            <w:r>
              <w:t>补助发放</w:t>
            </w:r>
            <w:r>
              <w:rPr>
                <w:rFonts w:hint="eastAsia"/>
                <w:lang w:eastAsia="zh-CN"/>
              </w:rPr>
              <w:t>及时性</w:t>
            </w:r>
          </w:p>
        </w:tc>
        <w:tc>
          <w:tcPr>
            <w:tcW w:w="2835" w:type="dxa"/>
            <w:vAlign w:val="center"/>
          </w:tcPr>
          <w:p>
            <w:pPr>
              <w:pStyle w:val="14"/>
              <w:ind w:firstLine="0" w:firstLineChars="0"/>
            </w:pPr>
            <w:r>
              <w:t>补助发放及时性</w:t>
            </w:r>
          </w:p>
        </w:tc>
        <w:tc>
          <w:tcPr>
            <w:tcW w:w="2551" w:type="dxa"/>
            <w:vAlign w:val="center"/>
          </w:tcPr>
          <w:p>
            <w:pPr>
              <w:pStyle w:val="14"/>
              <w:rPr>
                <w:rFonts w:hint="eastAsia" w:eastAsia="方正书宋_GBK"/>
                <w:lang w:val="en-US" w:eastAsia="zh-CN"/>
              </w:rPr>
            </w:pPr>
            <w:r>
              <w:t>≥100</w:t>
            </w:r>
            <w:r>
              <w:rPr>
                <w:rFonts w:hint="eastAsia"/>
                <w:lang w:val="en-US" w:eastAsia="zh-CN"/>
              </w:rPr>
              <w:t>%</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ind w:firstLine="0" w:firstLineChars="0"/>
            </w:pPr>
            <w:r>
              <w:t>成本指标</w:t>
            </w:r>
          </w:p>
        </w:tc>
        <w:tc>
          <w:tcPr>
            <w:tcW w:w="2835" w:type="dxa"/>
            <w:vAlign w:val="center"/>
          </w:tcPr>
          <w:p>
            <w:pPr>
              <w:pStyle w:val="14"/>
              <w:ind w:firstLine="0" w:firstLineChars="0"/>
            </w:pPr>
            <w:r>
              <w:t>补助金额</w:t>
            </w:r>
          </w:p>
        </w:tc>
        <w:tc>
          <w:tcPr>
            <w:tcW w:w="2835" w:type="dxa"/>
            <w:vAlign w:val="center"/>
          </w:tcPr>
          <w:p>
            <w:pPr>
              <w:pStyle w:val="14"/>
              <w:ind w:firstLine="0" w:firstLineChars="0"/>
            </w:pPr>
            <w:r>
              <w:t>补助金额</w:t>
            </w:r>
          </w:p>
        </w:tc>
        <w:tc>
          <w:tcPr>
            <w:tcW w:w="2551" w:type="dxa"/>
            <w:vAlign w:val="center"/>
          </w:tcPr>
          <w:p>
            <w:pPr>
              <w:pStyle w:val="14"/>
              <w:rPr>
                <w:rFonts w:hint="default" w:eastAsia="方正书宋_GBK"/>
                <w:lang w:val="en-US" w:eastAsia="zh-CN"/>
              </w:rPr>
            </w:pPr>
            <w:r>
              <w:rPr>
                <w:rFonts w:hint="eastAsia"/>
                <w:lang w:val="en-US" w:eastAsia="zh-CN"/>
              </w:rPr>
              <w:t>1200元</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ind w:firstLine="0" w:firstLineChars="0"/>
            </w:pPr>
            <w:r>
              <w:t>经济效益指标</w:t>
            </w:r>
          </w:p>
        </w:tc>
        <w:tc>
          <w:tcPr>
            <w:tcW w:w="2835" w:type="dxa"/>
            <w:vAlign w:val="center"/>
          </w:tcPr>
          <w:p>
            <w:pPr>
              <w:pStyle w:val="14"/>
              <w:ind w:firstLine="0" w:firstLineChars="0"/>
            </w:pPr>
            <w:r>
              <w:t>受补助人群生活水平提高程度</w:t>
            </w:r>
          </w:p>
        </w:tc>
        <w:tc>
          <w:tcPr>
            <w:tcW w:w="2835" w:type="dxa"/>
            <w:vAlign w:val="center"/>
          </w:tcPr>
          <w:p>
            <w:pPr>
              <w:pStyle w:val="14"/>
              <w:ind w:firstLine="0" w:firstLineChars="0"/>
            </w:pPr>
            <w:r>
              <w:t>受补助人群生活水平提高率</w:t>
            </w:r>
          </w:p>
        </w:tc>
        <w:tc>
          <w:tcPr>
            <w:tcW w:w="2551" w:type="dxa"/>
            <w:vAlign w:val="center"/>
          </w:tcPr>
          <w:p>
            <w:pPr>
              <w:pStyle w:val="14"/>
              <w:rPr>
                <w:rFonts w:hint="default" w:eastAsia="方正书宋_GBK"/>
                <w:lang w:val="en-US" w:eastAsia="zh-CN"/>
              </w:rPr>
            </w:pPr>
            <w:r>
              <w:t>≥</w:t>
            </w:r>
            <w:r>
              <w:rPr>
                <w:rFonts w:hint="eastAsia"/>
                <w:lang w:val="en-US" w:eastAsia="zh-CN"/>
              </w:rPr>
              <w:t>20%</w:t>
            </w:r>
          </w:p>
        </w:tc>
        <w:tc>
          <w:tcPr>
            <w:tcW w:w="2268" w:type="dxa"/>
            <w:vAlign w:val="center"/>
          </w:tcPr>
          <w:p>
            <w:pP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ind w:firstLine="0" w:firstLineChars="0"/>
            </w:pPr>
            <w:r>
              <w:t>社会效益指标</w:t>
            </w:r>
          </w:p>
        </w:tc>
        <w:tc>
          <w:tcPr>
            <w:tcW w:w="2835" w:type="dxa"/>
            <w:vAlign w:val="center"/>
          </w:tcPr>
          <w:p>
            <w:pPr>
              <w:pStyle w:val="14"/>
              <w:ind w:firstLine="0" w:firstLineChars="0"/>
            </w:pPr>
            <w:r>
              <w:t>满意率</w:t>
            </w:r>
          </w:p>
        </w:tc>
        <w:tc>
          <w:tcPr>
            <w:tcW w:w="2835" w:type="dxa"/>
            <w:vAlign w:val="center"/>
          </w:tcPr>
          <w:p>
            <w:pPr>
              <w:pStyle w:val="14"/>
              <w:ind w:firstLine="0" w:firstLineChars="0"/>
            </w:pPr>
            <w:r>
              <w:rPr>
                <w:rFonts w:hint="eastAsia"/>
                <w:lang w:val="en-US" w:eastAsia="zh-CN"/>
              </w:rPr>
              <w:t>（调查满意人群/参加调查问卷人数）*100%</w:t>
            </w:r>
          </w:p>
        </w:tc>
        <w:tc>
          <w:tcPr>
            <w:tcW w:w="2551" w:type="dxa"/>
            <w:vAlign w:val="center"/>
          </w:tcPr>
          <w:p>
            <w:pPr>
              <w:pStyle w:val="14"/>
              <w:ind w:firstLine="0" w:firstLineChars="0"/>
            </w:pPr>
            <w:r>
              <w:t>≥90%</w:t>
            </w:r>
          </w:p>
        </w:tc>
        <w:tc>
          <w:tcPr>
            <w:tcW w:w="2268"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34、滏河街西侧垫土工程绩效目标表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1.滏河街西侧</w:t>
            </w:r>
            <w:r>
              <w:rPr>
                <w:rFonts w:hint="eastAsia"/>
                <w:lang w:eastAsia="zh-CN"/>
              </w:rPr>
              <w:t>垫土</w:t>
            </w:r>
            <w:r>
              <w:t>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pStyle w:val="14"/>
              <w:ind w:firstLine="0" w:firstLineChars="0"/>
              <w:rPr>
                <w:rFonts w:hint="eastAsia" w:eastAsia="方正书宋_GBK"/>
                <w:lang w:eastAsia="zh-CN"/>
              </w:rPr>
            </w:pPr>
            <w:r>
              <w:rPr>
                <w:rFonts w:hint="eastAsia"/>
                <w:lang w:eastAsia="zh-CN"/>
              </w:rPr>
              <w:t>垫土亩数</w:t>
            </w:r>
          </w:p>
        </w:tc>
        <w:tc>
          <w:tcPr>
            <w:tcW w:w="2466" w:type="dxa"/>
            <w:vAlign w:val="center"/>
          </w:tcPr>
          <w:p>
            <w:pPr>
              <w:pStyle w:val="14"/>
              <w:ind w:firstLine="0" w:firstLineChars="0"/>
            </w:pPr>
            <w:r>
              <w:rPr>
                <w:rFonts w:hint="eastAsia"/>
                <w:lang w:val="en-US" w:eastAsia="zh-CN"/>
              </w:rPr>
              <w:t>需要</w:t>
            </w:r>
            <w:r>
              <w:rPr>
                <w:rFonts w:hint="eastAsia"/>
                <w:lang w:eastAsia="zh-CN"/>
              </w:rPr>
              <w:t>垫土亩数</w:t>
            </w:r>
          </w:p>
        </w:tc>
        <w:tc>
          <w:tcPr>
            <w:tcW w:w="2466" w:type="dxa"/>
            <w:vAlign w:val="center"/>
          </w:tcPr>
          <w:p>
            <w:pPr>
              <w:pStyle w:val="14"/>
              <w:ind w:firstLine="0" w:firstLineChars="0"/>
              <w:rPr>
                <w:rFonts w:hint="default"/>
                <w:lang w:val="en-US"/>
              </w:rPr>
            </w:pPr>
            <w:r>
              <w:t>≥</w:t>
            </w:r>
            <w:r>
              <w:rPr>
                <w:rFonts w:hint="eastAsia"/>
                <w:lang w:val="en-US" w:eastAsia="zh-CN"/>
              </w:rPr>
              <w:t>49亩</w:t>
            </w:r>
          </w:p>
        </w:tc>
        <w:tc>
          <w:tcPr>
            <w:tcW w:w="2466" w:type="dxa"/>
            <w:vAlign w:val="center"/>
          </w:tcPr>
          <w:p>
            <w:pPr>
              <w:ind w:firstLine="0" w:firstLineChars="0"/>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pStyle w:val="14"/>
              <w:ind w:firstLine="0" w:firstLineChars="0"/>
            </w:pPr>
            <w:r>
              <w:t>合格率</w:t>
            </w:r>
          </w:p>
        </w:tc>
        <w:tc>
          <w:tcPr>
            <w:tcW w:w="2466" w:type="dxa"/>
            <w:vAlign w:val="center"/>
          </w:tcPr>
          <w:p>
            <w:pPr>
              <w:pStyle w:val="14"/>
              <w:ind w:firstLine="0" w:firstLineChars="0"/>
            </w:pPr>
            <w:r>
              <w:t>项目验收合格率</w:t>
            </w:r>
          </w:p>
        </w:tc>
        <w:tc>
          <w:tcPr>
            <w:tcW w:w="2466" w:type="dxa"/>
            <w:vAlign w:val="center"/>
          </w:tcPr>
          <w:p>
            <w:pPr>
              <w:pStyle w:val="14"/>
              <w:ind w:firstLine="0" w:firstLineChars="0"/>
            </w:pPr>
            <w:r>
              <w:t>≥9</w:t>
            </w:r>
            <w:r>
              <w:rPr>
                <w:rFonts w:hint="eastAsia"/>
                <w:lang w:val="en-US" w:eastAsia="zh-CN"/>
              </w:rPr>
              <w:t>5</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pStyle w:val="14"/>
              <w:ind w:firstLine="0" w:firstLineChars="0"/>
              <w:rPr>
                <w:rFonts w:hint="eastAsia" w:eastAsia="方正书宋_GBK"/>
                <w:lang w:eastAsia="zh-CN"/>
              </w:rPr>
            </w:pPr>
            <w:r>
              <w:rPr>
                <w:rFonts w:hint="eastAsia"/>
                <w:lang w:eastAsia="zh-CN"/>
              </w:rPr>
              <w:t>完成时间</w:t>
            </w:r>
          </w:p>
        </w:tc>
        <w:tc>
          <w:tcPr>
            <w:tcW w:w="2466" w:type="dxa"/>
            <w:vAlign w:val="center"/>
          </w:tcPr>
          <w:p>
            <w:pPr>
              <w:pStyle w:val="14"/>
              <w:ind w:firstLine="0" w:firstLineChars="0"/>
              <w:rPr>
                <w:rFonts w:hint="eastAsia" w:eastAsia="方正书宋_GBK"/>
                <w:lang w:eastAsia="zh-CN"/>
              </w:rPr>
            </w:pPr>
            <w:r>
              <w:rPr>
                <w:rFonts w:hint="eastAsia"/>
                <w:lang w:eastAsia="zh-CN"/>
              </w:rPr>
              <w:t>按照要求和计划完成任务</w:t>
            </w:r>
          </w:p>
        </w:tc>
        <w:tc>
          <w:tcPr>
            <w:tcW w:w="2466" w:type="dxa"/>
            <w:vAlign w:val="center"/>
          </w:tcPr>
          <w:p>
            <w:pPr>
              <w:pStyle w:val="14"/>
              <w:ind w:firstLine="0" w:firstLineChars="0"/>
            </w:pPr>
            <w:r>
              <w:t>≥95%</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pStyle w:val="14"/>
              <w:ind w:firstLine="0" w:firstLineChars="0"/>
            </w:pPr>
            <w:r>
              <w:rPr>
                <w:rFonts w:hint="eastAsia"/>
                <w:lang w:val="en-US" w:eastAsia="zh-CN"/>
              </w:rPr>
              <w:t>项目成本</w:t>
            </w:r>
          </w:p>
        </w:tc>
        <w:tc>
          <w:tcPr>
            <w:tcW w:w="2466" w:type="dxa"/>
            <w:vAlign w:val="center"/>
          </w:tcPr>
          <w:p>
            <w:pPr>
              <w:pStyle w:val="14"/>
              <w:ind w:firstLine="0" w:firstLineChars="0"/>
            </w:pPr>
            <w:r>
              <w:rPr>
                <w:rFonts w:hint="eastAsia"/>
                <w:lang w:val="en-US" w:eastAsia="zh-CN"/>
              </w:rPr>
              <w:t>控制成本</w:t>
            </w:r>
          </w:p>
        </w:tc>
        <w:tc>
          <w:tcPr>
            <w:tcW w:w="2466" w:type="dxa"/>
            <w:vAlign w:val="center"/>
          </w:tcPr>
          <w:p>
            <w:pPr>
              <w:pStyle w:val="14"/>
              <w:ind w:firstLine="0" w:firstLineChars="0"/>
            </w:pPr>
            <w:r>
              <w:t>≤</w:t>
            </w:r>
            <w:r>
              <w:rPr>
                <w:rFonts w:hint="eastAsia"/>
                <w:lang w:val="en-US" w:eastAsia="zh-CN"/>
              </w:rPr>
              <w:t>50万元</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t>社会效益指标</w:t>
            </w:r>
          </w:p>
        </w:tc>
        <w:tc>
          <w:tcPr>
            <w:tcW w:w="2466" w:type="dxa"/>
            <w:vAlign w:val="center"/>
          </w:tcPr>
          <w:p>
            <w:pPr>
              <w:pStyle w:val="14"/>
              <w:ind w:firstLine="0" w:firstLineChars="0"/>
            </w:pPr>
            <w:r>
              <w:t>受益人口满意度</w:t>
            </w:r>
          </w:p>
        </w:tc>
        <w:tc>
          <w:tcPr>
            <w:tcW w:w="2466" w:type="dxa"/>
            <w:vAlign w:val="center"/>
          </w:tcPr>
          <w:p>
            <w:pPr>
              <w:pStyle w:val="14"/>
              <w:ind w:firstLine="0" w:firstLineChars="0"/>
            </w:pPr>
            <w:r>
              <w:t>受益人口满意度占比</w:t>
            </w:r>
          </w:p>
        </w:tc>
        <w:tc>
          <w:tcPr>
            <w:tcW w:w="2466" w:type="dxa"/>
            <w:vAlign w:val="center"/>
          </w:tcPr>
          <w:p>
            <w:pPr>
              <w:pStyle w:val="14"/>
              <w:ind w:firstLine="0" w:firstLineChars="0"/>
            </w:pPr>
            <w:r>
              <w:t>≥9</w:t>
            </w:r>
            <w:r>
              <w:rPr>
                <w:rFonts w:hint="eastAsia"/>
                <w:lang w:val="en-US" w:eastAsia="zh-CN"/>
              </w:rPr>
              <w:t>0</w:t>
            </w:r>
            <w:r>
              <w:t>%</w:t>
            </w:r>
          </w:p>
        </w:tc>
        <w:tc>
          <w:tcPr>
            <w:tcW w:w="2466" w:type="dxa"/>
            <w:vAlign w:val="center"/>
          </w:tcPr>
          <w:p>
            <w:pPr>
              <w:ind w:firstLine="0" w:firstLineChars="0"/>
            </w:pPr>
            <w:r>
              <w:rPr>
                <w:rFonts w:ascii="方正书宋_GBK" w:hAnsi="方正书宋_GBK" w:eastAsia="方正书宋_GBK" w:cs="方正书宋_GBK"/>
                <w:sz w:val="21"/>
                <w:szCs w:val="24"/>
                <w:lang w:val="en-US" w:eastAsia="uk-UA" w:bidi="ar-SA"/>
              </w:rP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466" w:type="dxa"/>
            <w:vAlign w:val="center"/>
          </w:tcPr>
          <w:p>
            <w:pPr>
              <w:pStyle w:val="14"/>
              <w:ind w:firstLine="0" w:firstLineChars="0"/>
            </w:pPr>
            <w:r>
              <w:t>满意率</w:t>
            </w:r>
          </w:p>
        </w:tc>
        <w:tc>
          <w:tcPr>
            <w:tcW w:w="2466" w:type="dxa"/>
            <w:vAlign w:val="center"/>
          </w:tcPr>
          <w:p>
            <w:pPr>
              <w:pStyle w:val="14"/>
              <w:ind w:firstLine="0" w:firstLineChars="0"/>
            </w:pPr>
            <w:r>
              <w:rPr>
                <w:rFonts w:hint="eastAsia"/>
                <w:lang w:val="en-US" w:eastAsia="zh-CN"/>
              </w:rPr>
              <w:t>（调查满意人群/参加调查问卷人数）*100%</w:t>
            </w:r>
          </w:p>
        </w:tc>
        <w:tc>
          <w:tcPr>
            <w:tcW w:w="2466" w:type="dxa"/>
            <w:vAlign w:val="center"/>
          </w:tcPr>
          <w:p>
            <w:pPr>
              <w:pStyle w:val="14"/>
              <w:ind w:firstLine="0" w:firstLineChars="0"/>
            </w:pPr>
            <w:r>
              <w:t>≥90%</w:t>
            </w:r>
          </w:p>
        </w:tc>
        <w:tc>
          <w:tcPr>
            <w:tcW w:w="2466" w:type="dxa"/>
            <w:vAlign w:val="center"/>
          </w:tcPr>
          <w:p>
            <w:pPr>
              <w:pStyle w:val="14"/>
              <w:ind w:firstLine="0" w:firstLineChars="0"/>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2023年，隆尧县莲子镇镇人民政府本级安排政府采购预算0.00万元。具体内容见下表。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隆尧县莲子镇镇人民政府本级上年末固定资产金额为44.51万元（详见下表）。本年度拟购置固定资产总额为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812001隆尧县莲子镇镇人民政府本级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1040</w:t>
            </w:r>
          </w:p>
        </w:tc>
        <w:tc>
          <w:tcPr>
            <w:tcW w:w="2835" w:type="dxa"/>
            <w:vAlign w:val="center"/>
          </w:tcPr>
          <w:p>
            <w:pPr>
              <w:pStyle w:val="13"/>
            </w:pPr>
            <w:r>
              <w:t>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13.67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c2MzdkNTJhOWU1MWNmNmRiYzJkMTEzZDg4M2NlMmQifQ=="/>
  </w:docVars>
  <w:rsids>
    <w:rsidRoot w:val="00000000"/>
    <w:rsid w:val="00C65859"/>
    <w:rsid w:val="014F76F4"/>
    <w:rsid w:val="01EB3209"/>
    <w:rsid w:val="05206F66"/>
    <w:rsid w:val="077E3E4B"/>
    <w:rsid w:val="0F977E7E"/>
    <w:rsid w:val="0FD640A8"/>
    <w:rsid w:val="105E118C"/>
    <w:rsid w:val="12575356"/>
    <w:rsid w:val="151C3637"/>
    <w:rsid w:val="17CF61DF"/>
    <w:rsid w:val="1CD64E60"/>
    <w:rsid w:val="20941A92"/>
    <w:rsid w:val="224635A3"/>
    <w:rsid w:val="224F7914"/>
    <w:rsid w:val="2D406CB8"/>
    <w:rsid w:val="2EC72F0A"/>
    <w:rsid w:val="322704BE"/>
    <w:rsid w:val="347153C3"/>
    <w:rsid w:val="3A5C3C25"/>
    <w:rsid w:val="3AEE6BEF"/>
    <w:rsid w:val="3C117A4F"/>
    <w:rsid w:val="43C71A8C"/>
    <w:rsid w:val="44C87B44"/>
    <w:rsid w:val="48973038"/>
    <w:rsid w:val="58CA4491"/>
    <w:rsid w:val="59EC3BA2"/>
    <w:rsid w:val="5A4E2167"/>
    <w:rsid w:val="5E9F11E3"/>
    <w:rsid w:val="5F037459"/>
    <w:rsid w:val="6999499E"/>
    <w:rsid w:val="6A716BC0"/>
    <w:rsid w:val="6D92538E"/>
    <w:rsid w:val="711D6059"/>
    <w:rsid w:val="72037883"/>
    <w:rsid w:val="7ACF68EE"/>
    <w:rsid w:val="7D692C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2023-01-18T15:50:14Z</dcterms:created>
  <dcterms:modified xsi:type="dcterms:W3CDTF">2023-01-18T07:50:14Z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2023-01-18T15:50:32Z</dcterms:created>
  <dcterms:modified xsi:type="dcterms:W3CDTF">2023-01-18T07:50:32Z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2023-01-18T15:50:28Z</dcterms:created>
  <dcterms:modified xsi:type="dcterms:W3CDTF">2023-01-18T07:50:28Z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2023-01-18T15:50:18Z</dcterms:created>
  <dcterms:modified xsi:type="dcterms:W3CDTF">2023-01-18T07:50:18Z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2023-01-18T15:50:16Z</dcterms:created>
  <dcterms:modified xsi:type="dcterms:W3CDTF">2023-01-18T07:50:16Z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2023-01-18T15:50:11Z</dcterms:created>
  <dcterms:modified xsi:type="dcterms:W3CDTF">2023-01-18T07:50:10Z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2023-01-18T15:50:32Z</dcterms:created>
  <dcterms:modified xsi:type="dcterms:W3CDTF">2023-01-18T07:50:31Z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2023-01-18T15:50:19Z</dcterms:created>
  <dcterms:modified xsi:type="dcterms:W3CDTF">2023-01-18T07:50:19Z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2023-01-18T15:50:15Z</dcterms:created>
  <dcterms:modified xsi:type="dcterms:W3CDTF">2023-01-18T07:50:15Z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2023-01-18T15:50:20Z</dcterms:created>
  <dcterms:modified xsi:type="dcterms:W3CDTF">2023-01-18T07:50:20Z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2023-01-18T15:50:17Z</dcterms:created>
  <dcterms:modified xsi:type="dcterms:W3CDTF">2023-01-18T07:50:17Z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2023-01-18T15:50:31Z</dcterms:created>
  <dcterms:modified xsi:type="dcterms:W3CDTF">2023-01-18T07:50:31Z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2023-01-18T15:50:20Z</dcterms:created>
  <dcterms:modified xsi:type="dcterms:W3CDTF">2023-01-18T07:50:20Z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2023-01-18T15:50:24Z</dcterms:created>
  <dcterms:modified xsi:type="dcterms:W3CDTF">2023-01-18T07:50:23Z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2023-01-18T15:50:27Z</dcterms:created>
  <dcterms:modified xsi:type="dcterms:W3CDTF">2023-01-18T07:50:27Z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2023-01-18T15:50:29Z</dcterms:created>
  <dcterms:modified xsi:type="dcterms:W3CDTF">2023-01-18T07:50:29Z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2023-01-18T15:50:30Z</dcterms:created>
  <dcterms:modified xsi:type="dcterms:W3CDTF">2023-01-18T07:50:30Z</dcterms:modified>
</cp:coreProperties>
</file>

<file path=customXml/itemProps1.xml><?xml version="1.0" encoding="utf-8"?>
<ds:datastoreItem xmlns:ds="http://schemas.openxmlformats.org/officeDocument/2006/customXml" ds:itemID="{bef544c9-7d93-4aba-97e3-c8c6432da300}">
  <ds:schemaRefs/>
</ds:datastoreItem>
</file>

<file path=customXml/itemProps10.xml><?xml version="1.0" encoding="utf-8"?>
<ds:datastoreItem xmlns:ds="http://schemas.openxmlformats.org/officeDocument/2006/customXml" ds:itemID="{e9efa9b5-b080-4856-afd9-d70fe4f62c90}">
  <ds:schemaRefs/>
</ds:datastoreItem>
</file>

<file path=customXml/itemProps100.xml><?xml version="1.0" encoding="utf-8"?>
<ds:datastoreItem xmlns:ds="http://schemas.openxmlformats.org/officeDocument/2006/customXml" ds:itemID="{1e535ea1-18ed-4ffc-8f9a-1bfd685a726c}">
  <ds:schemaRefs/>
</ds:datastoreItem>
</file>

<file path=customXml/itemProps101.xml><?xml version="1.0" encoding="utf-8"?>
<ds:datastoreItem xmlns:ds="http://schemas.openxmlformats.org/officeDocument/2006/customXml" ds:itemID="{56fc1b66-ceb6-4d7d-bb94-5cc2c9550672}">
  <ds:schemaRefs/>
</ds:datastoreItem>
</file>

<file path=customXml/itemProps102.xml><?xml version="1.0" encoding="utf-8"?>
<ds:datastoreItem xmlns:ds="http://schemas.openxmlformats.org/officeDocument/2006/customXml" ds:itemID="{83f926f0-b8b9-4654-8c2e-3d6bf333d63c}">
  <ds:schemaRefs/>
</ds:datastoreItem>
</file>

<file path=customXml/itemProps103.xml><?xml version="1.0" encoding="utf-8"?>
<ds:datastoreItem xmlns:ds="http://schemas.openxmlformats.org/officeDocument/2006/customXml" ds:itemID="{93933607-ed53-42a6-b9a1-07c96afc7abb}">
  <ds:schemaRefs/>
</ds:datastoreItem>
</file>

<file path=customXml/itemProps104.xml><?xml version="1.0" encoding="utf-8"?>
<ds:datastoreItem xmlns:ds="http://schemas.openxmlformats.org/officeDocument/2006/customXml" ds:itemID="{a3c4d4cf-b747-41d3-afb5-c37e63b0f2c1}">
  <ds:schemaRefs/>
</ds:datastoreItem>
</file>

<file path=customXml/itemProps105.xml><?xml version="1.0" encoding="utf-8"?>
<ds:datastoreItem xmlns:ds="http://schemas.openxmlformats.org/officeDocument/2006/customXml" ds:itemID="{3a5f8251-15bb-4244-a58a-ebb9f5876877}">
  <ds:schemaRefs/>
</ds:datastoreItem>
</file>

<file path=customXml/itemProps106.xml><?xml version="1.0" encoding="utf-8"?>
<ds:datastoreItem xmlns:ds="http://schemas.openxmlformats.org/officeDocument/2006/customXml" ds:itemID="{3c7574da-f28a-49cc-ab6b-c391076efc32}">
  <ds:schemaRefs/>
</ds:datastoreItem>
</file>

<file path=customXml/itemProps107.xml><?xml version="1.0" encoding="utf-8"?>
<ds:datastoreItem xmlns:ds="http://schemas.openxmlformats.org/officeDocument/2006/customXml" ds:itemID="{3e0a91a2-3440-492d-b6a9-53424c9bd6aa}">
  <ds:schemaRefs/>
</ds:datastoreItem>
</file>

<file path=customXml/itemProps108.xml><?xml version="1.0" encoding="utf-8"?>
<ds:datastoreItem xmlns:ds="http://schemas.openxmlformats.org/officeDocument/2006/customXml" ds:itemID="{83792ba2-edf7-4f82-937f-0e10a22216e7}">
  <ds:schemaRefs/>
</ds:datastoreItem>
</file>

<file path=customXml/itemProps109.xml><?xml version="1.0" encoding="utf-8"?>
<ds:datastoreItem xmlns:ds="http://schemas.openxmlformats.org/officeDocument/2006/customXml" ds:itemID="{f9270847-703a-4677-ac33-55973f9cc607}">
  <ds:schemaRefs/>
</ds:datastoreItem>
</file>

<file path=customXml/itemProps11.xml><?xml version="1.0" encoding="utf-8"?>
<ds:datastoreItem xmlns:ds="http://schemas.openxmlformats.org/officeDocument/2006/customXml" ds:itemID="{ad9904d2-4ae6-483e-adbc-f390170a225b}">
  <ds:schemaRefs/>
</ds:datastoreItem>
</file>

<file path=customXml/itemProps110.xml><?xml version="1.0" encoding="utf-8"?>
<ds:datastoreItem xmlns:ds="http://schemas.openxmlformats.org/officeDocument/2006/customXml" ds:itemID="{8398fa7c-9c27-4384-bb3c-7d15c0b9d8bd}">
  <ds:schemaRefs/>
</ds:datastoreItem>
</file>

<file path=customXml/itemProps111.xml><?xml version="1.0" encoding="utf-8"?>
<ds:datastoreItem xmlns:ds="http://schemas.openxmlformats.org/officeDocument/2006/customXml" ds:itemID="{4a65bb2a-ec60-43fc-af5b-2b08fccdf753}">
  <ds:schemaRefs/>
</ds:datastoreItem>
</file>

<file path=customXml/itemProps112.xml><?xml version="1.0" encoding="utf-8"?>
<ds:datastoreItem xmlns:ds="http://schemas.openxmlformats.org/officeDocument/2006/customXml" ds:itemID="{7206aa9e-0cc4-49a5-8fc2-2b925785d8bc}">
  <ds:schemaRefs/>
</ds:datastoreItem>
</file>

<file path=customXml/itemProps113.xml><?xml version="1.0" encoding="utf-8"?>
<ds:datastoreItem xmlns:ds="http://schemas.openxmlformats.org/officeDocument/2006/customXml" ds:itemID="{5d8fc543-6ead-40ad-a69f-f05ff4297582}">
  <ds:schemaRefs/>
</ds:datastoreItem>
</file>

<file path=customXml/itemProps114.xml><?xml version="1.0" encoding="utf-8"?>
<ds:datastoreItem xmlns:ds="http://schemas.openxmlformats.org/officeDocument/2006/customXml" ds:itemID="{caa8fd4e-a391-49e5-a189-f2a2896bf293}">
  <ds:schemaRefs/>
</ds:datastoreItem>
</file>

<file path=customXml/itemProps115.xml><?xml version="1.0" encoding="utf-8"?>
<ds:datastoreItem xmlns:ds="http://schemas.openxmlformats.org/officeDocument/2006/customXml" ds:itemID="{e92deb5f-f874-41bd-80b6-21671e1546c1}">
  <ds:schemaRefs/>
</ds:datastoreItem>
</file>

<file path=customXml/itemProps116.xml><?xml version="1.0" encoding="utf-8"?>
<ds:datastoreItem xmlns:ds="http://schemas.openxmlformats.org/officeDocument/2006/customXml" ds:itemID="{1fba3a92-6445-4e15-9176-ceb91b63ac27}">
  <ds:schemaRefs/>
</ds:datastoreItem>
</file>

<file path=customXml/itemProps117.xml><?xml version="1.0" encoding="utf-8"?>
<ds:datastoreItem xmlns:ds="http://schemas.openxmlformats.org/officeDocument/2006/customXml" ds:itemID="{401b527b-ea88-4c9e-8e4d-2af5e766af00}">
  <ds:schemaRefs/>
</ds:datastoreItem>
</file>

<file path=customXml/itemProps118.xml><?xml version="1.0" encoding="utf-8"?>
<ds:datastoreItem xmlns:ds="http://schemas.openxmlformats.org/officeDocument/2006/customXml" ds:itemID="{fc40a06e-e203-419f-a3e0-1e65ea2db931}">
  <ds:schemaRefs/>
</ds:datastoreItem>
</file>

<file path=customXml/itemProps119.xml><?xml version="1.0" encoding="utf-8"?>
<ds:datastoreItem xmlns:ds="http://schemas.openxmlformats.org/officeDocument/2006/customXml" ds:itemID="{1a521495-927e-4952-bd36-1eaa78776b87}">
  <ds:schemaRefs/>
</ds:datastoreItem>
</file>

<file path=customXml/itemProps12.xml><?xml version="1.0" encoding="utf-8"?>
<ds:datastoreItem xmlns:ds="http://schemas.openxmlformats.org/officeDocument/2006/customXml" ds:itemID="{e2e03bbe-230b-440a-b7c6-d79c057522e1}">
  <ds:schemaRefs/>
</ds:datastoreItem>
</file>

<file path=customXml/itemProps120.xml><?xml version="1.0" encoding="utf-8"?>
<ds:datastoreItem xmlns:ds="http://schemas.openxmlformats.org/officeDocument/2006/customXml" ds:itemID="{22ed3fee-5470-4d4a-9ed8-beb8fb089fdc}">
  <ds:schemaRefs/>
</ds:datastoreItem>
</file>

<file path=customXml/itemProps121.xml><?xml version="1.0" encoding="utf-8"?>
<ds:datastoreItem xmlns:ds="http://schemas.openxmlformats.org/officeDocument/2006/customXml" ds:itemID="{bae80f1d-b122-464f-962e-2a73710c6355}">
  <ds:schemaRefs/>
</ds:datastoreItem>
</file>

<file path=customXml/itemProps122.xml><?xml version="1.0" encoding="utf-8"?>
<ds:datastoreItem xmlns:ds="http://schemas.openxmlformats.org/officeDocument/2006/customXml" ds:itemID="{6afdbe9c-ca9c-41a1-80fa-aefa20f75a4d}">
  <ds:schemaRefs/>
</ds:datastoreItem>
</file>

<file path=customXml/itemProps123.xml><?xml version="1.0" encoding="utf-8"?>
<ds:datastoreItem xmlns:ds="http://schemas.openxmlformats.org/officeDocument/2006/customXml" ds:itemID="{6478f62a-1573-4ac5-b449-2e0229033a17}">
  <ds:schemaRefs/>
</ds:datastoreItem>
</file>

<file path=customXml/itemProps124.xml><?xml version="1.0" encoding="utf-8"?>
<ds:datastoreItem xmlns:ds="http://schemas.openxmlformats.org/officeDocument/2006/customXml" ds:itemID="{8aa474a0-7b5e-40ac-8790-93c604eb66f5}">
  <ds:schemaRefs/>
</ds:datastoreItem>
</file>

<file path=customXml/itemProps125.xml><?xml version="1.0" encoding="utf-8"?>
<ds:datastoreItem xmlns:ds="http://schemas.openxmlformats.org/officeDocument/2006/customXml" ds:itemID="{661dc7a4-94a1-43de-985e-72fb15f5baf3}">
  <ds:schemaRefs/>
</ds:datastoreItem>
</file>

<file path=customXml/itemProps126.xml><?xml version="1.0" encoding="utf-8"?>
<ds:datastoreItem xmlns:ds="http://schemas.openxmlformats.org/officeDocument/2006/customXml" ds:itemID="{f1c6746e-a914-4311-8614-d15e28f39a02}">
  <ds:schemaRefs/>
</ds:datastoreItem>
</file>

<file path=customXml/itemProps127.xml><?xml version="1.0" encoding="utf-8"?>
<ds:datastoreItem xmlns:ds="http://schemas.openxmlformats.org/officeDocument/2006/customXml" ds:itemID="{818c54c0-849a-4bbf-8750-327df37f7f32}">
  <ds:schemaRefs/>
</ds:datastoreItem>
</file>

<file path=customXml/itemProps128.xml><?xml version="1.0" encoding="utf-8"?>
<ds:datastoreItem xmlns:ds="http://schemas.openxmlformats.org/officeDocument/2006/customXml" ds:itemID="{42326cfe-a870-43b0-8e36-27fded2e4d25}">
  <ds:schemaRefs/>
</ds:datastoreItem>
</file>

<file path=customXml/itemProps129.xml><?xml version="1.0" encoding="utf-8"?>
<ds:datastoreItem xmlns:ds="http://schemas.openxmlformats.org/officeDocument/2006/customXml" ds:itemID="{7a521e75-04c2-4905-a4f0-2f9ab79c402c}">
  <ds:schemaRefs/>
</ds:datastoreItem>
</file>

<file path=customXml/itemProps13.xml><?xml version="1.0" encoding="utf-8"?>
<ds:datastoreItem xmlns:ds="http://schemas.openxmlformats.org/officeDocument/2006/customXml" ds:itemID="{5f847573-9d4c-48d5-9b0d-c9df3818330f}">
  <ds:schemaRefs/>
</ds:datastoreItem>
</file>

<file path=customXml/itemProps130.xml><?xml version="1.0" encoding="utf-8"?>
<ds:datastoreItem xmlns:ds="http://schemas.openxmlformats.org/officeDocument/2006/customXml" ds:itemID="{1e93cd5d-83ef-4ce7-83c6-a6ec84bf3a25}">
  <ds:schemaRefs/>
</ds:datastoreItem>
</file>

<file path=customXml/itemProps131.xml><?xml version="1.0" encoding="utf-8"?>
<ds:datastoreItem xmlns:ds="http://schemas.openxmlformats.org/officeDocument/2006/customXml" ds:itemID="{499c77f5-154e-4764-ad9c-92542fe15224}">
  <ds:schemaRefs/>
</ds:datastoreItem>
</file>

<file path=customXml/itemProps132.xml><?xml version="1.0" encoding="utf-8"?>
<ds:datastoreItem xmlns:ds="http://schemas.openxmlformats.org/officeDocument/2006/customXml" ds:itemID="{8f45ab9e-e4ed-4eaa-9da7-385dc307985a}">
  <ds:schemaRefs/>
</ds:datastoreItem>
</file>

<file path=customXml/itemProps133.xml><?xml version="1.0" encoding="utf-8"?>
<ds:datastoreItem xmlns:ds="http://schemas.openxmlformats.org/officeDocument/2006/customXml" ds:itemID="{ebb4c2fe-5901-4dff-87a5-c72071c82b63}">
  <ds:schemaRefs/>
</ds:datastoreItem>
</file>

<file path=customXml/itemProps134.xml><?xml version="1.0" encoding="utf-8"?>
<ds:datastoreItem xmlns:ds="http://schemas.openxmlformats.org/officeDocument/2006/customXml" ds:itemID="{121d49fb-bae2-4ea3-ae10-107d7bc836f1}">
  <ds:schemaRefs/>
</ds:datastoreItem>
</file>

<file path=customXml/itemProps135.xml><?xml version="1.0" encoding="utf-8"?>
<ds:datastoreItem xmlns:ds="http://schemas.openxmlformats.org/officeDocument/2006/customXml" ds:itemID="{db234d18-65be-455d-9db4-34ccb5f62409}">
  <ds:schemaRefs/>
</ds:datastoreItem>
</file>

<file path=customXml/itemProps136.xml><?xml version="1.0" encoding="utf-8"?>
<ds:datastoreItem xmlns:ds="http://schemas.openxmlformats.org/officeDocument/2006/customXml" ds:itemID="{513abd77-be9a-4eac-a88c-ab44a17eb45f}">
  <ds:schemaRefs/>
</ds:datastoreItem>
</file>

<file path=customXml/itemProps137.xml><?xml version="1.0" encoding="utf-8"?>
<ds:datastoreItem xmlns:ds="http://schemas.openxmlformats.org/officeDocument/2006/customXml" ds:itemID="{5ab656f3-c0bd-458a-8f01-507cae182434}">
  <ds:schemaRefs/>
</ds:datastoreItem>
</file>

<file path=customXml/itemProps138.xml><?xml version="1.0" encoding="utf-8"?>
<ds:datastoreItem xmlns:ds="http://schemas.openxmlformats.org/officeDocument/2006/customXml" ds:itemID="{4c48978f-f146-45e6-a063-4f65906bc807}">
  <ds:schemaRefs/>
</ds:datastoreItem>
</file>

<file path=customXml/itemProps139.xml><?xml version="1.0" encoding="utf-8"?>
<ds:datastoreItem xmlns:ds="http://schemas.openxmlformats.org/officeDocument/2006/customXml" ds:itemID="{670cf84e-8de0-4cdd-b7bb-69e2f10cbd8a}">
  <ds:schemaRefs/>
</ds:datastoreItem>
</file>

<file path=customXml/itemProps14.xml><?xml version="1.0" encoding="utf-8"?>
<ds:datastoreItem xmlns:ds="http://schemas.openxmlformats.org/officeDocument/2006/customXml" ds:itemID="{98dfbdf3-9959-4752-b7cb-99391849c3a7}">
  <ds:schemaRefs/>
</ds:datastoreItem>
</file>

<file path=customXml/itemProps140.xml><?xml version="1.0" encoding="utf-8"?>
<ds:datastoreItem xmlns:ds="http://schemas.openxmlformats.org/officeDocument/2006/customXml" ds:itemID="{090c66e0-dcf0-41e5-9dc6-ce1cbf879fe9}">
  <ds:schemaRefs/>
</ds:datastoreItem>
</file>

<file path=customXml/itemProps141.xml><?xml version="1.0" encoding="utf-8"?>
<ds:datastoreItem xmlns:ds="http://schemas.openxmlformats.org/officeDocument/2006/customXml" ds:itemID="{830bc18f-8865-4b04-aa4f-7c8e7c4f8dae}">
  <ds:schemaRefs/>
</ds:datastoreItem>
</file>

<file path=customXml/itemProps142.xml><?xml version="1.0" encoding="utf-8"?>
<ds:datastoreItem xmlns:ds="http://schemas.openxmlformats.org/officeDocument/2006/customXml" ds:itemID="{c56653bd-3c4e-43fc-951a-53b3b9dc449c}">
  <ds:schemaRefs/>
</ds:datastoreItem>
</file>

<file path=customXml/itemProps143.xml><?xml version="1.0" encoding="utf-8"?>
<ds:datastoreItem xmlns:ds="http://schemas.openxmlformats.org/officeDocument/2006/customXml" ds:itemID="{1d1a6844-9a2d-4626-9fe7-c55575b56cdd}">
  <ds:schemaRefs/>
</ds:datastoreItem>
</file>

<file path=customXml/itemProps144.xml><?xml version="1.0" encoding="utf-8"?>
<ds:datastoreItem xmlns:ds="http://schemas.openxmlformats.org/officeDocument/2006/customXml" ds:itemID="{cb1fba3b-4f22-4f3e-8342-29498ba6024f}">
  <ds:schemaRefs/>
</ds:datastoreItem>
</file>

<file path=customXml/itemProps145.xml><?xml version="1.0" encoding="utf-8"?>
<ds:datastoreItem xmlns:ds="http://schemas.openxmlformats.org/officeDocument/2006/customXml" ds:itemID="{f182f902-9c9c-4f41-8242-2946a27c6ba8}">
  <ds:schemaRefs/>
</ds:datastoreItem>
</file>

<file path=customXml/itemProps146.xml><?xml version="1.0" encoding="utf-8"?>
<ds:datastoreItem xmlns:ds="http://schemas.openxmlformats.org/officeDocument/2006/customXml" ds:itemID="{3ab1d494-ee61-4b82-9890-90b5f074477d}">
  <ds:schemaRefs/>
</ds:datastoreItem>
</file>

<file path=customXml/itemProps15.xml><?xml version="1.0" encoding="utf-8"?>
<ds:datastoreItem xmlns:ds="http://schemas.openxmlformats.org/officeDocument/2006/customXml" ds:itemID="{b9a04ce1-b116-4453-b2fc-76e334b58eaa}">
  <ds:schemaRefs/>
</ds:datastoreItem>
</file>

<file path=customXml/itemProps16.xml><?xml version="1.0" encoding="utf-8"?>
<ds:datastoreItem xmlns:ds="http://schemas.openxmlformats.org/officeDocument/2006/customXml" ds:itemID="{d18f8a09-47f4-4757-b19c-cff6f6dbc072}">
  <ds:schemaRefs/>
</ds:datastoreItem>
</file>

<file path=customXml/itemProps17.xml><?xml version="1.0" encoding="utf-8"?>
<ds:datastoreItem xmlns:ds="http://schemas.openxmlformats.org/officeDocument/2006/customXml" ds:itemID="{b60785ea-3485-402c-9b5d-326c3a4cf208}">
  <ds:schemaRefs/>
</ds:datastoreItem>
</file>

<file path=customXml/itemProps18.xml><?xml version="1.0" encoding="utf-8"?>
<ds:datastoreItem xmlns:ds="http://schemas.openxmlformats.org/officeDocument/2006/customXml" ds:itemID="{d933f387-8752-4b1a-8316-678f6354e59f}">
  <ds:schemaRefs/>
</ds:datastoreItem>
</file>

<file path=customXml/itemProps19.xml><?xml version="1.0" encoding="utf-8"?>
<ds:datastoreItem xmlns:ds="http://schemas.openxmlformats.org/officeDocument/2006/customXml" ds:itemID="{a3819bd8-964e-4835-873a-bec4bc6479fe}">
  <ds:schemaRefs/>
</ds:datastoreItem>
</file>

<file path=customXml/itemProps2.xml><?xml version="1.0" encoding="utf-8"?>
<ds:datastoreItem xmlns:ds="http://schemas.openxmlformats.org/officeDocument/2006/customXml" ds:itemID="{c44cdedb-bdae-4489-9524-7c857b395269}">
  <ds:schemaRefs/>
</ds:datastoreItem>
</file>

<file path=customXml/itemProps20.xml><?xml version="1.0" encoding="utf-8"?>
<ds:datastoreItem xmlns:ds="http://schemas.openxmlformats.org/officeDocument/2006/customXml" ds:itemID="{a62863ed-4304-4ecd-adc7-4e26401e5f71}">
  <ds:schemaRefs/>
</ds:datastoreItem>
</file>

<file path=customXml/itemProps21.xml><?xml version="1.0" encoding="utf-8"?>
<ds:datastoreItem xmlns:ds="http://schemas.openxmlformats.org/officeDocument/2006/customXml" ds:itemID="{e725b81d-33cd-48fb-a9ee-945b8d852bfd}">
  <ds:schemaRefs/>
</ds:datastoreItem>
</file>

<file path=customXml/itemProps22.xml><?xml version="1.0" encoding="utf-8"?>
<ds:datastoreItem xmlns:ds="http://schemas.openxmlformats.org/officeDocument/2006/customXml" ds:itemID="{626a4e95-e6f1-4b5e-b731-68cfbf354258}">
  <ds:schemaRefs/>
</ds:datastoreItem>
</file>

<file path=customXml/itemProps23.xml><?xml version="1.0" encoding="utf-8"?>
<ds:datastoreItem xmlns:ds="http://schemas.openxmlformats.org/officeDocument/2006/customXml" ds:itemID="{8e986241-4e7b-4968-8bd6-364165560e99}">
  <ds:schemaRefs/>
</ds:datastoreItem>
</file>

<file path=customXml/itemProps24.xml><?xml version="1.0" encoding="utf-8"?>
<ds:datastoreItem xmlns:ds="http://schemas.openxmlformats.org/officeDocument/2006/customXml" ds:itemID="{d3432be0-4143-47fb-8a2c-0411c3df7900}">
  <ds:schemaRefs/>
</ds:datastoreItem>
</file>

<file path=customXml/itemProps25.xml><?xml version="1.0" encoding="utf-8"?>
<ds:datastoreItem xmlns:ds="http://schemas.openxmlformats.org/officeDocument/2006/customXml" ds:itemID="{9bc22f59-a26f-4546-aa52-811a61744bb4}">
  <ds:schemaRefs/>
</ds:datastoreItem>
</file>

<file path=customXml/itemProps26.xml><?xml version="1.0" encoding="utf-8"?>
<ds:datastoreItem xmlns:ds="http://schemas.openxmlformats.org/officeDocument/2006/customXml" ds:itemID="{dad53c9a-721c-4542-8770-2f8c977c621f}">
  <ds:schemaRefs/>
</ds:datastoreItem>
</file>

<file path=customXml/itemProps27.xml><?xml version="1.0" encoding="utf-8"?>
<ds:datastoreItem xmlns:ds="http://schemas.openxmlformats.org/officeDocument/2006/customXml" ds:itemID="{5edf5089-88a5-4884-a66a-c74ab2048a18}">
  <ds:schemaRefs/>
</ds:datastoreItem>
</file>

<file path=customXml/itemProps28.xml><?xml version="1.0" encoding="utf-8"?>
<ds:datastoreItem xmlns:ds="http://schemas.openxmlformats.org/officeDocument/2006/customXml" ds:itemID="{ca5aa884-c23c-4196-b2d5-13a0320c740c}">
  <ds:schemaRefs/>
</ds:datastoreItem>
</file>

<file path=customXml/itemProps29.xml><?xml version="1.0" encoding="utf-8"?>
<ds:datastoreItem xmlns:ds="http://schemas.openxmlformats.org/officeDocument/2006/customXml" ds:itemID="{e017bee8-081c-43a7-992f-8052c590b105}">
  <ds:schemaRefs/>
</ds:datastoreItem>
</file>

<file path=customXml/itemProps3.xml><?xml version="1.0" encoding="utf-8"?>
<ds:datastoreItem xmlns:ds="http://schemas.openxmlformats.org/officeDocument/2006/customXml" ds:itemID="{6b3b1923-799f-4dc8-b2a0-49c9d138f37c}">
  <ds:schemaRefs/>
</ds:datastoreItem>
</file>

<file path=customXml/itemProps30.xml><?xml version="1.0" encoding="utf-8"?>
<ds:datastoreItem xmlns:ds="http://schemas.openxmlformats.org/officeDocument/2006/customXml" ds:itemID="{fe829e19-38f1-49e7-a40d-738ce770d9c3}">
  <ds:schemaRefs/>
</ds:datastoreItem>
</file>

<file path=customXml/itemProps31.xml><?xml version="1.0" encoding="utf-8"?>
<ds:datastoreItem xmlns:ds="http://schemas.openxmlformats.org/officeDocument/2006/customXml" ds:itemID="{77015743-be32-4bcd-9f4f-f289d949592c}">
  <ds:schemaRefs/>
</ds:datastoreItem>
</file>

<file path=customXml/itemProps32.xml><?xml version="1.0" encoding="utf-8"?>
<ds:datastoreItem xmlns:ds="http://schemas.openxmlformats.org/officeDocument/2006/customXml" ds:itemID="{15074e60-1d6b-417a-82a7-09b53ad6fb71}">
  <ds:schemaRefs/>
</ds:datastoreItem>
</file>

<file path=customXml/itemProps33.xml><?xml version="1.0" encoding="utf-8"?>
<ds:datastoreItem xmlns:ds="http://schemas.openxmlformats.org/officeDocument/2006/customXml" ds:itemID="{218e7690-61b3-44a1-9a17-a43866622969}">
  <ds:schemaRefs/>
</ds:datastoreItem>
</file>

<file path=customXml/itemProps34.xml><?xml version="1.0" encoding="utf-8"?>
<ds:datastoreItem xmlns:ds="http://schemas.openxmlformats.org/officeDocument/2006/customXml" ds:itemID="{82df4357-28ea-42a7-944d-2b296be4a429}">
  <ds:schemaRefs/>
</ds:datastoreItem>
</file>

<file path=customXml/itemProps35.xml><?xml version="1.0" encoding="utf-8"?>
<ds:datastoreItem xmlns:ds="http://schemas.openxmlformats.org/officeDocument/2006/customXml" ds:itemID="{a8579c85-6562-4b5e-b9c8-e972debfd2e7}">
  <ds:schemaRefs/>
</ds:datastoreItem>
</file>

<file path=customXml/itemProps36.xml><?xml version="1.0" encoding="utf-8"?>
<ds:datastoreItem xmlns:ds="http://schemas.openxmlformats.org/officeDocument/2006/customXml" ds:itemID="{5b2ca5b4-8132-4d80-820b-1f5233e161eb}">
  <ds:schemaRefs/>
</ds:datastoreItem>
</file>

<file path=customXml/itemProps37.xml><?xml version="1.0" encoding="utf-8"?>
<ds:datastoreItem xmlns:ds="http://schemas.openxmlformats.org/officeDocument/2006/customXml" ds:itemID="{8260a228-a466-4aad-acec-16012a8e9d01}">
  <ds:schemaRefs/>
</ds:datastoreItem>
</file>

<file path=customXml/itemProps38.xml><?xml version="1.0" encoding="utf-8"?>
<ds:datastoreItem xmlns:ds="http://schemas.openxmlformats.org/officeDocument/2006/customXml" ds:itemID="{1a178a94-544b-4fd7-84b7-9b16f383957d}">
  <ds:schemaRefs/>
</ds:datastoreItem>
</file>

<file path=customXml/itemProps39.xml><?xml version="1.0" encoding="utf-8"?>
<ds:datastoreItem xmlns:ds="http://schemas.openxmlformats.org/officeDocument/2006/customXml" ds:itemID="{ff08ba68-9c02-4f3f-beff-d4c723c07a25}">
  <ds:schemaRefs/>
</ds:datastoreItem>
</file>

<file path=customXml/itemProps4.xml><?xml version="1.0" encoding="utf-8"?>
<ds:datastoreItem xmlns:ds="http://schemas.openxmlformats.org/officeDocument/2006/customXml" ds:itemID="{5eed8633-184a-4576-91df-c4758da62bb5}">
  <ds:schemaRefs/>
</ds:datastoreItem>
</file>

<file path=customXml/itemProps40.xml><?xml version="1.0" encoding="utf-8"?>
<ds:datastoreItem xmlns:ds="http://schemas.openxmlformats.org/officeDocument/2006/customXml" ds:itemID="{8fa4a673-dd7a-4b71-920b-304c87cac4a2}">
  <ds:schemaRefs/>
</ds:datastoreItem>
</file>

<file path=customXml/itemProps41.xml><?xml version="1.0" encoding="utf-8"?>
<ds:datastoreItem xmlns:ds="http://schemas.openxmlformats.org/officeDocument/2006/customXml" ds:itemID="{62014a23-7df3-43bd-b9a6-1809c1c450d0}">
  <ds:schemaRefs/>
</ds:datastoreItem>
</file>

<file path=customXml/itemProps42.xml><?xml version="1.0" encoding="utf-8"?>
<ds:datastoreItem xmlns:ds="http://schemas.openxmlformats.org/officeDocument/2006/customXml" ds:itemID="{96adaeb3-6571-4623-ad53-60253f8d02f9}">
  <ds:schemaRefs/>
</ds:datastoreItem>
</file>

<file path=customXml/itemProps43.xml><?xml version="1.0" encoding="utf-8"?>
<ds:datastoreItem xmlns:ds="http://schemas.openxmlformats.org/officeDocument/2006/customXml" ds:itemID="{91c87580-e6bd-453f-b143-0e307e0c8760}">
  <ds:schemaRefs/>
</ds:datastoreItem>
</file>

<file path=customXml/itemProps44.xml><?xml version="1.0" encoding="utf-8"?>
<ds:datastoreItem xmlns:ds="http://schemas.openxmlformats.org/officeDocument/2006/customXml" ds:itemID="{5be0f6bd-338b-47e8-9395-5232bab23046}">
  <ds:schemaRefs/>
</ds:datastoreItem>
</file>

<file path=customXml/itemProps45.xml><?xml version="1.0" encoding="utf-8"?>
<ds:datastoreItem xmlns:ds="http://schemas.openxmlformats.org/officeDocument/2006/customXml" ds:itemID="{105d1226-14f1-4917-835c-b6cdc2a7ad72}">
  <ds:schemaRefs/>
</ds:datastoreItem>
</file>

<file path=customXml/itemProps46.xml><?xml version="1.0" encoding="utf-8"?>
<ds:datastoreItem xmlns:ds="http://schemas.openxmlformats.org/officeDocument/2006/customXml" ds:itemID="{15dd506d-9b66-4408-967b-a404edb126c6}">
  <ds:schemaRefs/>
</ds:datastoreItem>
</file>

<file path=customXml/itemProps47.xml><?xml version="1.0" encoding="utf-8"?>
<ds:datastoreItem xmlns:ds="http://schemas.openxmlformats.org/officeDocument/2006/customXml" ds:itemID="{f4c1856f-f114-4d36-a9a8-b43fac868baa}">
  <ds:schemaRefs/>
</ds:datastoreItem>
</file>

<file path=customXml/itemProps48.xml><?xml version="1.0" encoding="utf-8"?>
<ds:datastoreItem xmlns:ds="http://schemas.openxmlformats.org/officeDocument/2006/customXml" ds:itemID="{38ed27a7-73c3-4d89-9a9e-0d19decc2f52}">
  <ds:schemaRefs/>
</ds:datastoreItem>
</file>

<file path=customXml/itemProps49.xml><?xml version="1.0" encoding="utf-8"?>
<ds:datastoreItem xmlns:ds="http://schemas.openxmlformats.org/officeDocument/2006/customXml" ds:itemID="{87a8f452-dcf0-4037-a367-540106d25c8c}">
  <ds:schemaRefs/>
</ds:datastoreItem>
</file>

<file path=customXml/itemProps5.xml><?xml version="1.0" encoding="utf-8"?>
<ds:datastoreItem xmlns:ds="http://schemas.openxmlformats.org/officeDocument/2006/customXml" ds:itemID="{0342e035-a512-413d-a4f3-dc93a569fcbe}">
  <ds:schemaRefs/>
</ds:datastoreItem>
</file>

<file path=customXml/itemProps50.xml><?xml version="1.0" encoding="utf-8"?>
<ds:datastoreItem xmlns:ds="http://schemas.openxmlformats.org/officeDocument/2006/customXml" ds:itemID="{a25cf126-1ce3-4223-983f-4ccea6371d93}">
  <ds:schemaRefs/>
</ds:datastoreItem>
</file>

<file path=customXml/itemProps51.xml><?xml version="1.0" encoding="utf-8"?>
<ds:datastoreItem xmlns:ds="http://schemas.openxmlformats.org/officeDocument/2006/customXml" ds:itemID="{640564ac-9b82-4853-86cb-6ed44cefbae6}">
  <ds:schemaRefs/>
</ds:datastoreItem>
</file>

<file path=customXml/itemProps52.xml><?xml version="1.0" encoding="utf-8"?>
<ds:datastoreItem xmlns:ds="http://schemas.openxmlformats.org/officeDocument/2006/customXml" ds:itemID="{8b93bc44-6490-416f-8632-59a21a29103b}">
  <ds:schemaRefs/>
</ds:datastoreItem>
</file>

<file path=customXml/itemProps53.xml><?xml version="1.0" encoding="utf-8"?>
<ds:datastoreItem xmlns:ds="http://schemas.openxmlformats.org/officeDocument/2006/customXml" ds:itemID="{6733ffe1-1c54-45d0-aec6-400446857729}">
  <ds:schemaRefs/>
</ds:datastoreItem>
</file>

<file path=customXml/itemProps54.xml><?xml version="1.0" encoding="utf-8"?>
<ds:datastoreItem xmlns:ds="http://schemas.openxmlformats.org/officeDocument/2006/customXml" ds:itemID="{426c990c-92e5-4db5-bd13-695f8b671b9f}">
  <ds:schemaRefs/>
</ds:datastoreItem>
</file>

<file path=customXml/itemProps55.xml><?xml version="1.0" encoding="utf-8"?>
<ds:datastoreItem xmlns:ds="http://schemas.openxmlformats.org/officeDocument/2006/customXml" ds:itemID="{78a4e903-a6b4-4752-bfb5-def906f0958b}">
  <ds:schemaRefs/>
</ds:datastoreItem>
</file>

<file path=customXml/itemProps56.xml><?xml version="1.0" encoding="utf-8"?>
<ds:datastoreItem xmlns:ds="http://schemas.openxmlformats.org/officeDocument/2006/customXml" ds:itemID="{98082e7d-b712-4f3d-bcdd-f26bf420770b}">
  <ds:schemaRefs/>
</ds:datastoreItem>
</file>

<file path=customXml/itemProps57.xml><?xml version="1.0" encoding="utf-8"?>
<ds:datastoreItem xmlns:ds="http://schemas.openxmlformats.org/officeDocument/2006/customXml" ds:itemID="{03acb751-442e-4249-83ed-599cd39dc88a}">
  <ds:schemaRefs/>
</ds:datastoreItem>
</file>

<file path=customXml/itemProps58.xml><?xml version="1.0" encoding="utf-8"?>
<ds:datastoreItem xmlns:ds="http://schemas.openxmlformats.org/officeDocument/2006/customXml" ds:itemID="{796f862e-4c09-4ae3-b1a1-d5de7bd9c409}">
  <ds:schemaRefs/>
</ds:datastoreItem>
</file>

<file path=customXml/itemProps59.xml><?xml version="1.0" encoding="utf-8"?>
<ds:datastoreItem xmlns:ds="http://schemas.openxmlformats.org/officeDocument/2006/customXml" ds:itemID="{5e7e413e-6e55-423b-b8bf-86955f7553fc}">
  <ds:schemaRefs/>
</ds:datastoreItem>
</file>

<file path=customXml/itemProps6.xml><?xml version="1.0" encoding="utf-8"?>
<ds:datastoreItem xmlns:ds="http://schemas.openxmlformats.org/officeDocument/2006/customXml" ds:itemID="{80a5c816-cd52-4189-be3e-28293af2d505}">
  <ds:schemaRefs/>
</ds:datastoreItem>
</file>

<file path=customXml/itemProps60.xml><?xml version="1.0" encoding="utf-8"?>
<ds:datastoreItem xmlns:ds="http://schemas.openxmlformats.org/officeDocument/2006/customXml" ds:itemID="{5b07d308-4bb9-4373-afc5-675d212cfe18}">
  <ds:schemaRefs/>
</ds:datastoreItem>
</file>

<file path=customXml/itemProps61.xml><?xml version="1.0" encoding="utf-8"?>
<ds:datastoreItem xmlns:ds="http://schemas.openxmlformats.org/officeDocument/2006/customXml" ds:itemID="{15b60c3d-c7fc-4876-9d29-30081e748f7c}">
  <ds:schemaRefs/>
</ds:datastoreItem>
</file>

<file path=customXml/itemProps62.xml><?xml version="1.0" encoding="utf-8"?>
<ds:datastoreItem xmlns:ds="http://schemas.openxmlformats.org/officeDocument/2006/customXml" ds:itemID="{ab9a7116-c741-46ff-a15d-9f52a50a947c}">
  <ds:schemaRefs/>
</ds:datastoreItem>
</file>

<file path=customXml/itemProps63.xml><?xml version="1.0" encoding="utf-8"?>
<ds:datastoreItem xmlns:ds="http://schemas.openxmlformats.org/officeDocument/2006/customXml" ds:itemID="{d19f0aa3-08cc-4817-8098-14c67a0b8006}">
  <ds:schemaRefs/>
</ds:datastoreItem>
</file>

<file path=customXml/itemProps64.xml><?xml version="1.0" encoding="utf-8"?>
<ds:datastoreItem xmlns:ds="http://schemas.openxmlformats.org/officeDocument/2006/customXml" ds:itemID="{8c92a77d-6b68-4f51-81fc-814c0680d572}">
  <ds:schemaRefs/>
</ds:datastoreItem>
</file>

<file path=customXml/itemProps65.xml><?xml version="1.0" encoding="utf-8"?>
<ds:datastoreItem xmlns:ds="http://schemas.openxmlformats.org/officeDocument/2006/customXml" ds:itemID="{a4f9fd50-4d3b-4674-becb-41c6abda9a96}">
  <ds:schemaRefs/>
</ds:datastoreItem>
</file>

<file path=customXml/itemProps66.xml><?xml version="1.0" encoding="utf-8"?>
<ds:datastoreItem xmlns:ds="http://schemas.openxmlformats.org/officeDocument/2006/customXml" ds:itemID="{20902457-f77b-41e2-a899-f444f1f0145a}">
  <ds:schemaRefs/>
</ds:datastoreItem>
</file>

<file path=customXml/itemProps67.xml><?xml version="1.0" encoding="utf-8"?>
<ds:datastoreItem xmlns:ds="http://schemas.openxmlformats.org/officeDocument/2006/customXml" ds:itemID="{16a5f529-d257-4e81-8c80-3624ea8f1a77}">
  <ds:schemaRefs/>
</ds:datastoreItem>
</file>

<file path=customXml/itemProps68.xml><?xml version="1.0" encoding="utf-8"?>
<ds:datastoreItem xmlns:ds="http://schemas.openxmlformats.org/officeDocument/2006/customXml" ds:itemID="{30a7b548-a3f1-4c68-b845-a85ab5aabfb1}">
  <ds:schemaRefs/>
</ds:datastoreItem>
</file>

<file path=customXml/itemProps69.xml><?xml version="1.0" encoding="utf-8"?>
<ds:datastoreItem xmlns:ds="http://schemas.openxmlformats.org/officeDocument/2006/customXml" ds:itemID="{c07a5094-5fc5-43e5-89b9-5b534b327807}">
  <ds:schemaRefs/>
</ds:datastoreItem>
</file>

<file path=customXml/itemProps7.xml><?xml version="1.0" encoding="utf-8"?>
<ds:datastoreItem xmlns:ds="http://schemas.openxmlformats.org/officeDocument/2006/customXml" ds:itemID="{61652a54-4327-4c58-8676-6c8ccca215df}">
  <ds:schemaRefs/>
</ds:datastoreItem>
</file>

<file path=customXml/itemProps70.xml><?xml version="1.0" encoding="utf-8"?>
<ds:datastoreItem xmlns:ds="http://schemas.openxmlformats.org/officeDocument/2006/customXml" ds:itemID="{50027da4-6a1f-4d8e-b640-98f762ad22b6}">
  <ds:schemaRefs/>
</ds:datastoreItem>
</file>

<file path=customXml/itemProps71.xml><?xml version="1.0" encoding="utf-8"?>
<ds:datastoreItem xmlns:ds="http://schemas.openxmlformats.org/officeDocument/2006/customXml" ds:itemID="{62e8de85-47fe-4d4f-8fd6-b17f2621f9c4}">
  <ds:schemaRefs/>
</ds:datastoreItem>
</file>

<file path=customXml/itemProps72.xml><?xml version="1.0" encoding="utf-8"?>
<ds:datastoreItem xmlns:ds="http://schemas.openxmlformats.org/officeDocument/2006/customXml" ds:itemID="{211f0192-f9e9-4da2-8b54-eec40b72302b}">
  <ds:schemaRefs/>
</ds:datastoreItem>
</file>

<file path=customXml/itemProps73.xml><?xml version="1.0" encoding="utf-8"?>
<ds:datastoreItem xmlns:ds="http://schemas.openxmlformats.org/officeDocument/2006/customXml" ds:itemID="{fdb31b78-ca7e-46e3-8474-98cf238742ee}">
  <ds:schemaRefs/>
</ds:datastoreItem>
</file>

<file path=customXml/itemProps74.xml><?xml version="1.0" encoding="utf-8"?>
<ds:datastoreItem xmlns:ds="http://schemas.openxmlformats.org/officeDocument/2006/customXml" ds:itemID="{64e76909-e003-4d5b-9df2-f1a16e719ea3}">
  <ds:schemaRefs/>
</ds:datastoreItem>
</file>

<file path=customXml/itemProps75.xml><?xml version="1.0" encoding="utf-8"?>
<ds:datastoreItem xmlns:ds="http://schemas.openxmlformats.org/officeDocument/2006/customXml" ds:itemID="{ad41cd61-f9de-4a09-9ae3-b4fee9ce02ac}">
  <ds:schemaRefs/>
</ds:datastoreItem>
</file>

<file path=customXml/itemProps76.xml><?xml version="1.0" encoding="utf-8"?>
<ds:datastoreItem xmlns:ds="http://schemas.openxmlformats.org/officeDocument/2006/customXml" ds:itemID="{ce6b3d15-afe1-421e-b490-76afa84222c7}">
  <ds:schemaRefs/>
</ds:datastoreItem>
</file>

<file path=customXml/itemProps77.xml><?xml version="1.0" encoding="utf-8"?>
<ds:datastoreItem xmlns:ds="http://schemas.openxmlformats.org/officeDocument/2006/customXml" ds:itemID="{d0bf03b7-ff0b-4786-8342-1bdd5ba014d9}">
  <ds:schemaRefs/>
</ds:datastoreItem>
</file>

<file path=customXml/itemProps78.xml><?xml version="1.0" encoding="utf-8"?>
<ds:datastoreItem xmlns:ds="http://schemas.openxmlformats.org/officeDocument/2006/customXml" ds:itemID="{856fe281-06aa-4fab-9f52-17df261615b6}">
  <ds:schemaRefs/>
</ds:datastoreItem>
</file>

<file path=customXml/itemProps79.xml><?xml version="1.0" encoding="utf-8"?>
<ds:datastoreItem xmlns:ds="http://schemas.openxmlformats.org/officeDocument/2006/customXml" ds:itemID="{a2306fc0-5b80-4e4a-a91b-8d1235204ea8}">
  <ds:schemaRefs/>
</ds:datastoreItem>
</file>

<file path=customXml/itemProps8.xml><?xml version="1.0" encoding="utf-8"?>
<ds:datastoreItem xmlns:ds="http://schemas.openxmlformats.org/officeDocument/2006/customXml" ds:itemID="{9996110c-a2ad-4d60-bc48-57721937ddf8}">
  <ds:schemaRefs/>
</ds:datastoreItem>
</file>

<file path=customXml/itemProps80.xml><?xml version="1.0" encoding="utf-8"?>
<ds:datastoreItem xmlns:ds="http://schemas.openxmlformats.org/officeDocument/2006/customXml" ds:itemID="{0ecb61ef-3e8f-4137-b287-0259b70cbb80}">
  <ds:schemaRefs/>
</ds:datastoreItem>
</file>

<file path=customXml/itemProps81.xml><?xml version="1.0" encoding="utf-8"?>
<ds:datastoreItem xmlns:ds="http://schemas.openxmlformats.org/officeDocument/2006/customXml" ds:itemID="{06e22438-9207-487d-b06a-3e9843f116e9}">
  <ds:schemaRefs/>
</ds:datastoreItem>
</file>

<file path=customXml/itemProps82.xml><?xml version="1.0" encoding="utf-8"?>
<ds:datastoreItem xmlns:ds="http://schemas.openxmlformats.org/officeDocument/2006/customXml" ds:itemID="{a4bec77a-76c1-4a94-80fd-e0c669334369}">
  <ds:schemaRefs/>
</ds:datastoreItem>
</file>

<file path=customXml/itemProps83.xml><?xml version="1.0" encoding="utf-8"?>
<ds:datastoreItem xmlns:ds="http://schemas.openxmlformats.org/officeDocument/2006/customXml" ds:itemID="{cbd251cc-ddd1-4f72-a29f-91f2d23ed0ac}">
  <ds:schemaRefs/>
</ds:datastoreItem>
</file>

<file path=customXml/itemProps84.xml><?xml version="1.0" encoding="utf-8"?>
<ds:datastoreItem xmlns:ds="http://schemas.openxmlformats.org/officeDocument/2006/customXml" ds:itemID="{f2e99a44-2034-4e8b-82fb-a6254bde7a8a}">
  <ds:schemaRefs/>
</ds:datastoreItem>
</file>

<file path=customXml/itemProps85.xml><?xml version="1.0" encoding="utf-8"?>
<ds:datastoreItem xmlns:ds="http://schemas.openxmlformats.org/officeDocument/2006/customXml" ds:itemID="{20548df0-c713-4410-9028-85a128015085}">
  <ds:schemaRefs/>
</ds:datastoreItem>
</file>

<file path=customXml/itemProps86.xml><?xml version="1.0" encoding="utf-8"?>
<ds:datastoreItem xmlns:ds="http://schemas.openxmlformats.org/officeDocument/2006/customXml" ds:itemID="{0315db9e-af97-4520-840b-462d1b112ce6}">
  <ds:schemaRefs/>
</ds:datastoreItem>
</file>

<file path=customXml/itemProps87.xml><?xml version="1.0" encoding="utf-8"?>
<ds:datastoreItem xmlns:ds="http://schemas.openxmlformats.org/officeDocument/2006/customXml" ds:itemID="{a0205663-9d35-446f-ad87-faeb64e1c3cb}">
  <ds:schemaRefs/>
</ds:datastoreItem>
</file>

<file path=customXml/itemProps88.xml><?xml version="1.0" encoding="utf-8"?>
<ds:datastoreItem xmlns:ds="http://schemas.openxmlformats.org/officeDocument/2006/customXml" ds:itemID="{0800c5db-4e17-4678-b8e8-69b79eba2ca7}">
  <ds:schemaRefs/>
</ds:datastoreItem>
</file>

<file path=customXml/itemProps89.xml><?xml version="1.0" encoding="utf-8"?>
<ds:datastoreItem xmlns:ds="http://schemas.openxmlformats.org/officeDocument/2006/customXml" ds:itemID="{c5aad76e-bdbe-4e8a-832f-f74343ae2952}">
  <ds:schemaRefs/>
</ds:datastoreItem>
</file>

<file path=customXml/itemProps9.xml><?xml version="1.0" encoding="utf-8"?>
<ds:datastoreItem xmlns:ds="http://schemas.openxmlformats.org/officeDocument/2006/customXml" ds:itemID="{9ab1a881-910e-4849-9a1c-a0834b412302}">
  <ds:schemaRefs/>
</ds:datastoreItem>
</file>

<file path=customXml/itemProps90.xml><?xml version="1.0" encoding="utf-8"?>
<ds:datastoreItem xmlns:ds="http://schemas.openxmlformats.org/officeDocument/2006/customXml" ds:itemID="{389884fd-c45f-46fe-88a3-ca565228e70a}">
  <ds:schemaRefs/>
</ds:datastoreItem>
</file>

<file path=customXml/itemProps91.xml><?xml version="1.0" encoding="utf-8"?>
<ds:datastoreItem xmlns:ds="http://schemas.openxmlformats.org/officeDocument/2006/customXml" ds:itemID="{2d966f85-f1a0-49de-8854-53f4c29a573e}">
  <ds:schemaRefs/>
</ds:datastoreItem>
</file>

<file path=customXml/itemProps92.xml><?xml version="1.0" encoding="utf-8"?>
<ds:datastoreItem xmlns:ds="http://schemas.openxmlformats.org/officeDocument/2006/customXml" ds:itemID="{56bafb40-7a21-438d-83dc-869633ecf638}">
  <ds:schemaRefs/>
</ds:datastoreItem>
</file>

<file path=customXml/itemProps93.xml><?xml version="1.0" encoding="utf-8"?>
<ds:datastoreItem xmlns:ds="http://schemas.openxmlformats.org/officeDocument/2006/customXml" ds:itemID="{ab1d73ff-21ab-416c-92b1-46cebc1662bd}">
  <ds:schemaRefs/>
</ds:datastoreItem>
</file>

<file path=customXml/itemProps94.xml><?xml version="1.0" encoding="utf-8"?>
<ds:datastoreItem xmlns:ds="http://schemas.openxmlformats.org/officeDocument/2006/customXml" ds:itemID="{319b62b4-6d0b-4a5e-833e-f51360171588}">
  <ds:schemaRefs/>
</ds:datastoreItem>
</file>

<file path=customXml/itemProps95.xml><?xml version="1.0" encoding="utf-8"?>
<ds:datastoreItem xmlns:ds="http://schemas.openxmlformats.org/officeDocument/2006/customXml" ds:itemID="{57ef5502-0279-4a9d-a004-61702a89e1ed}">
  <ds:schemaRefs/>
</ds:datastoreItem>
</file>

<file path=customXml/itemProps96.xml><?xml version="1.0" encoding="utf-8"?>
<ds:datastoreItem xmlns:ds="http://schemas.openxmlformats.org/officeDocument/2006/customXml" ds:itemID="{4aec77a5-fca2-46f3-98c3-cd5d06413c7a}">
  <ds:schemaRefs/>
</ds:datastoreItem>
</file>

<file path=customXml/itemProps97.xml><?xml version="1.0" encoding="utf-8"?>
<ds:datastoreItem xmlns:ds="http://schemas.openxmlformats.org/officeDocument/2006/customXml" ds:itemID="{38ba977e-cc0b-4582-92aa-d0568ea74cf7}">
  <ds:schemaRefs/>
</ds:datastoreItem>
</file>

<file path=customXml/itemProps98.xml><?xml version="1.0" encoding="utf-8"?>
<ds:datastoreItem xmlns:ds="http://schemas.openxmlformats.org/officeDocument/2006/customXml" ds:itemID="{ca6662a8-075d-4c85-b9e2-00770956a417}">
  <ds:schemaRefs/>
</ds:datastoreItem>
</file>

<file path=customXml/itemProps99.xml><?xml version="1.0" encoding="utf-8"?>
<ds:datastoreItem xmlns:ds="http://schemas.openxmlformats.org/officeDocument/2006/customXml" ds:itemID="{25657f4a-d66f-48c7-b9f5-88f6f5e457c7}">
  <ds:schemaRefs/>
</ds:datastoreItem>
</file>

<file path=docProps/app.xml><?xml version="1.0" encoding="utf-8"?>
<Properties xmlns="http://schemas.openxmlformats.org/officeDocument/2006/extended-properties" xmlns:vt="http://schemas.openxmlformats.org/officeDocument/2006/docPropsVTypes">
  <Pages>161</Pages>
  <Words>34279</Words>
  <Characters>41473</Characters>
  <TotalTime>6</TotalTime>
  <ScaleCrop>false</ScaleCrop>
  <LinksUpToDate>false</LinksUpToDate>
  <CharactersWithSpaces>41890</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2023-01-18T15:50:00Z</dcterms:created>
  <dc:creator>lenovo</dc:creator>
  <cp:lastModifiedBy>Administrator</cp:lastModifiedBy>
  <dcterms:modified xsi:type="dcterms:W3CDTF">2024-02-04T02:15:34Z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8C87B7E75614458190E124D298172047</vt:lpwstr>
  </property>
</Properties>
</file>