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8CF655" w14:textId="77777777" w:rsidR="00166FEF" w:rsidRDefault="003B6FBC">
      <w:pPr>
        <w:spacing w:line="600" w:lineRule="exact"/>
        <w:jc w:val="center"/>
        <w:rPr>
          <w:rFonts w:ascii="方正小标宋简体" w:eastAsia="方正小标宋简体"/>
          <w:color w:val="000000" w:themeColor="text1"/>
          <w:sz w:val="44"/>
          <w:szCs w:val="44"/>
        </w:rPr>
      </w:pPr>
      <w:r>
        <w:rPr>
          <w:rFonts w:ascii="方正小标宋简体" w:eastAsia="方正小标宋简体" w:hint="eastAsia"/>
          <w:color w:val="000000" w:themeColor="text1"/>
          <w:sz w:val="44"/>
          <w:szCs w:val="44"/>
        </w:rPr>
        <w:t>隆尧县退役军人事务局</w:t>
      </w:r>
    </w:p>
    <w:p w14:paraId="46D3032E" w14:textId="7A27ABEA" w:rsidR="00166FEF" w:rsidRDefault="000502BD">
      <w:pPr>
        <w:spacing w:line="600" w:lineRule="exact"/>
        <w:jc w:val="center"/>
        <w:rPr>
          <w:rFonts w:ascii="方正小标宋简体" w:eastAsia="方正小标宋简体" w:hAnsi="微软雅黑"/>
          <w:bCs/>
          <w:color w:val="000000" w:themeColor="text1"/>
          <w:sz w:val="44"/>
          <w:szCs w:val="44"/>
          <w:shd w:val="clear" w:color="auto" w:fill="FFFFFF"/>
        </w:rPr>
      </w:pPr>
      <w:r>
        <w:rPr>
          <w:rFonts w:ascii="方正小标宋简体" w:eastAsia="方正小标宋简体" w:hint="eastAsia"/>
          <w:color w:val="000000" w:themeColor="text1"/>
          <w:sz w:val="44"/>
          <w:szCs w:val="44"/>
        </w:rPr>
        <w:t>202</w:t>
      </w:r>
      <w:r w:rsidR="008018C9">
        <w:rPr>
          <w:rFonts w:ascii="方正小标宋简体" w:eastAsia="方正小标宋简体"/>
          <w:color w:val="000000" w:themeColor="text1"/>
          <w:sz w:val="44"/>
          <w:szCs w:val="44"/>
        </w:rPr>
        <w:t>3</w:t>
      </w:r>
      <w:r w:rsidR="003B6FBC">
        <w:rPr>
          <w:rFonts w:ascii="方正小标宋简体" w:eastAsia="方正小标宋简体" w:hint="eastAsia"/>
          <w:color w:val="000000" w:themeColor="text1"/>
          <w:sz w:val="44"/>
          <w:szCs w:val="44"/>
        </w:rPr>
        <w:t>年度</w:t>
      </w:r>
      <w:r w:rsidR="003B6FBC">
        <w:rPr>
          <w:rFonts w:ascii="方正小标宋简体" w:eastAsia="方正小标宋简体" w:hAnsi="微软雅黑" w:hint="eastAsia"/>
          <w:bCs/>
          <w:color w:val="000000" w:themeColor="text1"/>
          <w:sz w:val="44"/>
          <w:szCs w:val="44"/>
          <w:shd w:val="clear" w:color="auto" w:fill="FFFFFF"/>
        </w:rPr>
        <w:t>政府信息公开工作</w:t>
      </w:r>
      <w:r w:rsidR="008018C9">
        <w:rPr>
          <w:rFonts w:ascii="方正小标宋简体" w:eastAsia="方正小标宋简体" w:hAnsi="微软雅黑" w:hint="eastAsia"/>
          <w:bCs/>
          <w:color w:val="000000" w:themeColor="text1"/>
          <w:sz w:val="44"/>
          <w:szCs w:val="44"/>
          <w:shd w:val="clear" w:color="auto" w:fill="FFFFFF"/>
        </w:rPr>
        <w:t>年度</w:t>
      </w:r>
      <w:r w:rsidR="003B6FBC">
        <w:rPr>
          <w:rFonts w:ascii="方正小标宋简体" w:eastAsia="方正小标宋简体" w:hAnsi="微软雅黑" w:hint="eastAsia"/>
          <w:bCs/>
          <w:color w:val="000000" w:themeColor="text1"/>
          <w:sz w:val="44"/>
          <w:szCs w:val="44"/>
          <w:shd w:val="clear" w:color="auto" w:fill="FFFFFF"/>
        </w:rPr>
        <w:t>报告</w:t>
      </w:r>
    </w:p>
    <w:p w14:paraId="282DCF8F" w14:textId="77777777" w:rsidR="00166FEF" w:rsidRPr="000502BD" w:rsidRDefault="00166FEF">
      <w:pPr>
        <w:spacing w:line="600" w:lineRule="exact"/>
        <w:jc w:val="center"/>
        <w:rPr>
          <w:rFonts w:ascii="仿宋_GB2312" w:eastAsia="仿宋_GB2312" w:hAnsi="微软雅黑"/>
          <w:bCs/>
          <w:color w:val="000000" w:themeColor="text1"/>
          <w:sz w:val="44"/>
          <w:szCs w:val="44"/>
          <w:shd w:val="clear" w:color="auto" w:fill="FFFFFF"/>
        </w:rPr>
      </w:pPr>
    </w:p>
    <w:p w14:paraId="65869896" w14:textId="3988C41D" w:rsidR="008018C9" w:rsidRPr="008018C9" w:rsidRDefault="008018C9" w:rsidP="000502BD">
      <w:pPr>
        <w:spacing w:line="600" w:lineRule="exact"/>
        <w:ind w:firstLineChars="200" w:firstLine="640"/>
        <w:jc w:val="left"/>
        <w:rPr>
          <w:rFonts w:ascii="仿宋_GB2312" w:eastAsia="仿宋_GB2312" w:hAnsi="黑体" w:hint="eastAsia"/>
          <w:sz w:val="32"/>
          <w:szCs w:val="32"/>
        </w:rPr>
      </w:pPr>
      <w:r w:rsidRPr="008018C9">
        <w:rPr>
          <w:rFonts w:ascii="仿宋_GB2312" w:eastAsia="仿宋_GB2312" w:hAnsi="黑体" w:hint="eastAsia"/>
          <w:sz w:val="32"/>
          <w:szCs w:val="32"/>
        </w:rPr>
        <w:t>根据</w:t>
      </w:r>
      <w:r>
        <w:rPr>
          <w:rFonts w:ascii="仿宋_GB2312" w:eastAsia="仿宋_GB2312" w:hAnsi="黑体" w:hint="eastAsia"/>
          <w:sz w:val="32"/>
          <w:szCs w:val="32"/>
        </w:rPr>
        <w:t>《中华人民共和国政府信息公开条例》《河北省实施&lt;中华人民共和国政府信息公开条例</w:t>
      </w:r>
      <w:r>
        <w:rPr>
          <w:rFonts w:ascii="仿宋_GB2312" w:eastAsia="仿宋_GB2312" w:hAnsi="黑体"/>
          <w:sz w:val="32"/>
          <w:szCs w:val="32"/>
        </w:rPr>
        <w:t>&gt;</w:t>
      </w:r>
      <w:r>
        <w:rPr>
          <w:rFonts w:ascii="仿宋_GB2312" w:eastAsia="仿宋_GB2312" w:hAnsi="黑体" w:hint="eastAsia"/>
          <w:sz w:val="32"/>
          <w:szCs w:val="32"/>
        </w:rPr>
        <w:t>办法》等规定，发布本年度报告。报告中所列数据统计期限为2</w:t>
      </w:r>
      <w:r>
        <w:rPr>
          <w:rFonts w:ascii="仿宋_GB2312" w:eastAsia="仿宋_GB2312" w:hAnsi="黑体"/>
          <w:sz w:val="32"/>
          <w:szCs w:val="32"/>
        </w:rPr>
        <w:t>023</w:t>
      </w:r>
      <w:r>
        <w:rPr>
          <w:rFonts w:ascii="仿宋_GB2312" w:eastAsia="仿宋_GB2312" w:hAnsi="黑体" w:hint="eastAsia"/>
          <w:sz w:val="32"/>
          <w:szCs w:val="32"/>
        </w:rPr>
        <w:t>年1月1日至1</w:t>
      </w:r>
      <w:r>
        <w:rPr>
          <w:rFonts w:ascii="仿宋_GB2312" w:eastAsia="仿宋_GB2312" w:hAnsi="黑体"/>
          <w:sz w:val="32"/>
          <w:szCs w:val="32"/>
        </w:rPr>
        <w:t>2</w:t>
      </w:r>
      <w:r>
        <w:rPr>
          <w:rFonts w:ascii="仿宋_GB2312" w:eastAsia="仿宋_GB2312" w:hAnsi="黑体" w:hint="eastAsia"/>
          <w:sz w:val="32"/>
          <w:szCs w:val="32"/>
        </w:rPr>
        <w:t>月3</w:t>
      </w:r>
      <w:r>
        <w:rPr>
          <w:rFonts w:ascii="仿宋_GB2312" w:eastAsia="仿宋_GB2312" w:hAnsi="黑体"/>
          <w:sz w:val="32"/>
          <w:szCs w:val="32"/>
        </w:rPr>
        <w:t>1</w:t>
      </w:r>
      <w:r>
        <w:rPr>
          <w:rFonts w:ascii="仿宋_GB2312" w:eastAsia="仿宋_GB2312" w:hAnsi="黑体" w:hint="eastAsia"/>
          <w:sz w:val="32"/>
          <w:szCs w:val="32"/>
        </w:rPr>
        <w:t>日。</w:t>
      </w:r>
    </w:p>
    <w:p w14:paraId="00805E3F" w14:textId="5EFB30A8" w:rsidR="00166FEF" w:rsidRDefault="003B6FBC" w:rsidP="000502BD">
      <w:pPr>
        <w:spacing w:line="600" w:lineRule="exact"/>
        <w:ind w:firstLineChars="200" w:firstLine="640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一、总体情况</w:t>
      </w:r>
    </w:p>
    <w:p w14:paraId="3A6E932C" w14:textId="1C2D4E55" w:rsidR="000502BD" w:rsidRPr="000502BD" w:rsidRDefault="000502BD" w:rsidP="000502BD">
      <w:pPr>
        <w:pStyle w:val="a7"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Fonts w:ascii="仿宋_GB2312" w:eastAsia="仿宋_GB2312"/>
          <w:color w:val="000000"/>
          <w:sz w:val="32"/>
          <w:szCs w:val="32"/>
          <w:lang w:bidi="ar"/>
        </w:rPr>
      </w:pPr>
      <w:r w:rsidRPr="000502BD">
        <w:rPr>
          <w:rFonts w:ascii="仿宋_GB2312" w:eastAsia="仿宋_GB2312" w:hint="eastAsia"/>
          <w:color w:val="000000"/>
          <w:sz w:val="32"/>
          <w:szCs w:val="32"/>
          <w:lang w:bidi="ar"/>
        </w:rPr>
        <w:t>202</w:t>
      </w:r>
      <w:r w:rsidR="008018C9">
        <w:rPr>
          <w:rFonts w:ascii="仿宋_GB2312" w:eastAsia="仿宋_GB2312"/>
          <w:color w:val="000000"/>
          <w:sz w:val="32"/>
          <w:szCs w:val="32"/>
          <w:lang w:bidi="ar"/>
        </w:rPr>
        <w:t>3</w:t>
      </w:r>
      <w:r w:rsidRPr="000502BD">
        <w:rPr>
          <w:rFonts w:ascii="仿宋_GB2312" w:eastAsia="仿宋_GB2312" w:hint="eastAsia"/>
          <w:color w:val="000000"/>
          <w:sz w:val="32"/>
          <w:szCs w:val="32"/>
          <w:lang w:bidi="ar"/>
        </w:rPr>
        <w:t>年,在县委、县政府的正确领导下，县退役军人事务局以习近平新时代中国特色社会主义思想为指导，紧紧围绕习近平总书记关于退役军人事务工作的重要论述和</w:t>
      </w:r>
      <w:r w:rsidR="00492839">
        <w:rPr>
          <w:rFonts w:ascii="仿宋_GB2312" w:eastAsia="仿宋_GB2312" w:hint="eastAsia"/>
          <w:color w:val="000000"/>
          <w:sz w:val="32"/>
          <w:szCs w:val="32"/>
          <w:lang w:bidi="ar"/>
        </w:rPr>
        <w:t>对河北退役军人工作</w:t>
      </w:r>
      <w:r w:rsidRPr="000502BD">
        <w:rPr>
          <w:rFonts w:ascii="仿宋_GB2312" w:eastAsia="仿宋_GB2312" w:hint="eastAsia"/>
          <w:color w:val="000000"/>
          <w:sz w:val="32"/>
          <w:szCs w:val="32"/>
          <w:lang w:bidi="ar"/>
        </w:rPr>
        <w:t>重要指示精神，全面贯彻党的</w:t>
      </w:r>
      <w:r w:rsidR="00216AE4">
        <w:rPr>
          <w:rFonts w:ascii="仿宋_GB2312" w:eastAsia="仿宋_GB2312" w:hint="eastAsia"/>
          <w:color w:val="000000"/>
          <w:sz w:val="32"/>
          <w:szCs w:val="32"/>
          <w:lang w:bidi="ar"/>
        </w:rPr>
        <w:t>二十</w:t>
      </w:r>
      <w:r w:rsidRPr="000502BD">
        <w:rPr>
          <w:rFonts w:ascii="仿宋_GB2312" w:eastAsia="仿宋_GB2312" w:hint="eastAsia"/>
          <w:color w:val="000000"/>
          <w:sz w:val="32"/>
          <w:szCs w:val="32"/>
          <w:lang w:bidi="ar"/>
        </w:rPr>
        <w:t>大精神，进一步完善制度，规范流程，拓宽信息公开渠道，深化信息公开内容,提高信息公开质量，有效地保障人民群众的知情权、参与权和监督权，为促进我县依法行政发挥了积极作用。</w:t>
      </w:r>
    </w:p>
    <w:p w14:paraId="5DC80DFE" w14:textId="5B6DA5D8" w:rsidR="006E70B0" w:rsidRPr="006E70B0" w:rsidRDefault="006E70B0" w:rsidP="006E70B0">
      <w:pPr>
        <w:pStyle w:val="a7"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Fonts w:ascii="仿宋_GB2312" w:eastAsia="仿宋_GB2312"/>
          <w:color w:val="000000"/>
          <w:sz w:val="32"/>
          <w:szCs w:val="32"/>
          <w:lang w:bidi="ar"/>
        </w:rPr>
      </w:pPr>
      <w:r w:rsidRPr="006E70B0">
        <w:rPr>
          <w:rFonts w:ascii="楷体_GB2312" w:eastAsia="楷体_GB2312" w:hint="eastAsia"/>
          <w:color w:val="000000"/>
          <w:sz w:val="32"/>
          <w:szCs w:val="32"/>
          <w:lang w:bidi="ar"/>
        </w:rPr>
        <w:t>（一）主动公开进一步加强。</w:t>
      </w:r>
      <w:r w:rsidRPr="00BF520B">
        <w:rPr>
          <w:rFonts w:ascii="仿宋_GB2312" w:eastAsia="仿宋_GB2312" w:hint="eastAsia"/>
          <w:color w:val="000000"/>
          <w:sz w:val="32"/>
          <w:szCs w:val="32"/>
          <w:lang w:bidi="ar"/>
        </w:rPr>
        <w:t>坚持以退役军人事务工</w:t>
      </w:r>
      <w:r w:rsidRPr="000502BD">
        <w:rPr>
          <w:rFonts w:ascii="仿宋_GB2312" w:eastAsia="仿宋_GB2312" w:hint="eastAsia"/>
          <w:color w:val="000000"/>
          <w:sz w:val="32"/>
          <w:szCs w:val="32"/>
          <w:lang w:bidi="ar"/>
        </w:rPr>
        <w:t>作为中心，紧紧围绕退役军人关切的问题，以公开为常态、不公开为例外，及时、准确地公开政府信息。积极做好</w:t>
      </w:r>
      <w:r w:rsidR="008018C9">
        <w:rPr>
          <w:rFonts w:ascii="仿宋_GB2312" w:eastAsia="仿宋_GB2312" w:hint="eastAsia"/>
          <w:color w:val="000000"/>
          <w:sz w:val="32"/>
          <w:szCs w:val="32"/>
          <w:lang w:bidi="ar"/>
        </w:rPr>
        <w:t>退役军人业务公告公示、执法信息、单位预决算等信息的公开</w:t>
      </w:r>
      <w:r w:rsidRPr="000502BD">
        <w:rPr>
          <w:rFonts w:ascii="仿宋_GB2312" w:eastAsia="仿宋_GB2312" w:hint="eastAsia"/>
          <w:color w:val="000000"/>
          <w:sz w:val="32"/>
          <w:szCs w:val="32"/>
          <w:lang w:bidi="ar"/>
        </w:rPr>
        <w:t>，并在重要时间节点，向广大退役军人发出号召和倡议，适时公开</w:t>
      </w:r>
      <w:r w:rsidR="008018C9">
        <w:rPr>
          <w:rFonts w:ascii="仿宋_GB2312" w:eastAsia="仿宋_GB2312" w:hint="eastAsia"/>
          <w:color w:val="000000"/>
          <w:sz w:val="32"/>
          <w:szCs w:val="32"/>
          <w:lang w:bidi="ar"/>
        </w:rPr>
        <w:t>单位</w:t>
      </w:r>
      <w:r w:rsidRPr="000502BD">
        <w:rPr>
          <w:rFonts w:ascii="仿宋_GB2312" w:eastAsia="仿宋_GB2312" w:hint="eastAsia"/>
          <w:color w:val="000000"/>
          <w:sz w:val="32"/>
          <w:szCs w:val="32"/>
          <w:lang w:bidi="ar"/>
        </w:rPr>
        <w:t>工作</w:t>
      </w:r>
      <w:r w:rsidR="008018C9">
        <w:rPr>
          <w:rFonts w:ascii="仿宋_GB2312" w:eastAsia="仿宋_GB2312" w:hint="eastAsia"/>
          <w:color w:val="000000"/>
          <w:sz w:val="32"/>
          <w:szCs w:val="32"/>
          <w:lang w:bidi="ar"/>
        </w:rPr>
        <w:t>动态</w:t>
      </w:r>
      <w:r w:rsidRPr="000502BD">
        <w:rPr>
          <w:rFonts w:ascii="仿宋_GB2312" w:eastAsia="仿宋_GB2312" w:hint="eastAsia"/>
          <w:color w:val="000000"/>
          <w:sz w:val="32"/>
          <w:szCs w:val="32"/>
          <w:lang w:bidi="ar"/>
        </w:rPr>
        <w:t>，接受社会监督。202</w:t>
      </w:r>
      <w:r w:rsidR="008018C9">
        <w:rPr>
          <w:rFonts w:ascii="仿宋_GB2312" w:eastAsia="仿宋_GB2312"/>
          <w:color w:val="000000"/>
          <w:sz w:val="32"/>
          <w:szCs w:val="32"/>
          <w:lang w:bidi="ar"/>
        </w:rPr>
        <w:t>3</w:t>
      </w:r>
      <w:r w:rsidRPr="000502BD">
        <w:rPr>
          <w:rFonts w:ascii="仿宋_GB2312" w:eastAsia="仿宋_GB2312" w:hint="eastAsia"/>
          <w:color w:val="000000"/>
          <w:sz w:val="32"/>
          <w:szCs w:val="32"/>
          <w:lang w:bidi="ar"/>
        </w:rPr>
        <w:t>年，共</w:t>
      </w:r>
      <w:r>
        <w:rPr>
          <w:rFonts w:ascii="仿宋_GB2312" w:eastAsia="仿宋_GB2312" w:hint="eastAsia"/>
          <w:color w:val="000000"/>
          <w:sz w:val="32"/>
          <w:szCs w:val="32"/>
          <w:lang w:bidi="ar"/>
        </w:rPr>
        <w:t>通过政府平台</w:t>
      </w:r>
      <w:r w:rsidRPr="000502BD">
        <w:rPr>
          <w:rFonts w:ascii="仿宋_GB2312" w:eastAsia="仿宋_GB2312" w:hint="eastAsia"/>
          <w:color w:val="000000"/>
          <w:sz w:val="32"/>
          <w:szCs w:val="32"/>
          <w:lang w:bidi="ar"/>
        </w:rPr>
        <w:t>公开</w:t>
      </w:r>
      <w:r w:rsidR="003C1819">
        <w:rPr>
          <w:rFonts w:ascii="仿宋_GB2312" w:eastAsia="仿宋_GB2312" w:hint="eastAsia"/>
          <w:color w:val="000000"/>
          <w:sz w:val="32"/>
          <w:szCs w:val="32"/>
          <w:lang w:bidi="ar"/>
        </w:rPr>
        <w:t>政府</w:t>
      </w:r>
      <w:r w:rsidRPr="000502BD">
        <w:rPr>
          <w:rFonts w:ascii="仿宋_GB2312" w:eastAsia="仿宋_GB2312" w:hint="eastAsia"/>
          <w:color w:val="000000"/>
          <w:sz w:val="32"/>
          <w:szCs w:val="32"/>
          <w:lang w:bidi="ar"/>
        </w:rPr>
        <w:t>信息</w:t>
      </w:r>
      <w:r w:rsidR="008018C9">
        <w:rPr>
          <w:rFonts w:ascii="仿宋_GB2312" w:eastAsia="仿宋_GB2312"/>
          <w:color w:val="000000"/>
          <w:sz w:val="32"/>
          <w:szCs w:val="32"/>
          <w:lang w:bidi="ar"/>
        </w:rPr>
        <w:t>76</w:t>
      </w:r>
      <w:r w:rsidRPr="000502BD">
        <w:rPr>
          <w:rFonts w:ascii="仿宋_GB2312" w:eastAsia="仿宋_GB2312" w:hint="eastAsia"/>
          <w:color w:val="000000"/>
          <w:sz w:val="32"/>
          <w:szCs w:val="32"/>
          <w:lang w:bidi="ar"/>
        </w:rPr>
        <w:t>条。</w:t>
      </w:r>
    </w:p>
    <w:p w14:paraId="1F53D78E" w14:textId="46A579F4" w:rsidR="006E70B0" w:rsidRPr="006E70B0" w:rsidRDefault="000502BD" w:rsidP="002615D8">
      <w:pPr>
        <w:pStyle w:val="a7"/>
        <w:shd w:val="clear" w:color="auto" w:fill="FFFFFF"/>
        <w:spacing w:before="0" w:beforeAutospacing="0" w:after="0" w:afterAutospacing="0" w:line="600" w:lineRule="exact"/>
        <w:ind w:firstLineChars="200" w:firstLine="640"/>
        <w:jc w:val="both"/>
        <w:rPr>
          <w:rFonts w:ascii="仿宋_GB2312" w:eastAsia="仿宋_GB2312"/>
          <w:color w:val="000000"/>
          <w:sz w:val="32"/>
          <w:szCs w:val="32"/>
          <w:lang w:bidi="ar"/>
        </w:rPr>
      </w:pPr>
      <w:r w:rsidRPr="00BF520B">
        <w:rPr>
          <w:rFonts w:ascii="楷体_GB2312" w:eastAsia="楷体_GB2312" w:hint="eastAsia"/>
          <w:color w:val="000000"/>
          <w:sz w:val="32"/>
          <w:szCs w:val="32"/>
          <w:lang w:bidi="ar"/>
        </w:rPr>
        <w:lastRenderedPageBreak/>
        <w:t>（二）</w:t>
      </w:r>
      <w:r w:rsidR="006E70B0" w:rsidRPr="006E70B0">
        <w:rPr>
          <w:rFonts w:ascii="楷体_GB2312" w:eastAsia="楷体_GB2312" w:hint="eastAsia"/>
          <w:color w:val="000000"/>
          <w:sz w:val="32"/>
          <w:szCs w:val="32"/>
          <w:lang w:bidi="ar"/>
        </w:rPr>
        <w:t>规范依申请公开。</w:t>
      </w:r>
      <w:r w:rsidR="006E70B0"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我局高度重视政府信息依申请公开工作，认真贯彻落实《河北省政府信息公开申请办理规范》，进一步完善了政府信息公开申请登记、审核、办理、答复、归档制度，按照标准化流程和答复格式文书，切实担负起答复主体责任，未出现拒不答复、答复超期和答复书不规范现象，全面提升工作质量。我局按要求在网站开设依申请公开栏目，畅通网络、信函、当面申请等渠道。202</w:t>
      </w:r>
      <w:r w:rsidR="008018C9">
        <w:rPr>
          <w:rFonts w:ascii="仿宋_GB2312" w:eastAsia="仿宋_GB2312"/>
          <w:color w:val="000000"/>
          <w:sz w:val="32"/>
          <w:szCs w:val="32"/>
          <w:lang w:bidi="ar"/>
        </w:rPr>
        <w:t>3</w:t>
      </w:r>
      <w:r w:rsidR="006E70B0"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年，我局未收到依申请公开案例。</w:t>
      </w:r>
    </w:p>
    <w:p w14:paraId="17F0E726" w14:textId="13623635" w:rsidR="006E70B0" w:rsidRPr="006E70B0" w:rsidRDefault="006E70B0" w:rsidP="006E70B0">
      <w:pPr>
        <w:pStyle w:val="a7"/>
        <w:shd w:val="clear" w:color="auto" w:fill="FFFFFF"/>
        <w:spacing w:before="0" w:beforeAutospacing="0" w:after="0" w:afterAutospacing="0" w:line="450" w:lineRule="atLeast"/>
        <w:ind w:firstLine="645"/>
        <w:rPr>
          <w:rFonts w:ascii="楷体_GB2312" w:eastAsia="楷体_GB2312"/>
          <w:color w:val="000000"/>
          <w:sz w:val="32"/>
          <w:szCs w:val="32"/>
          <w:lang w:bidi="ar"/>
        </w:rPr>
      </w:pPr>
      <w:r w:rsidRPr="006E70B0">
        <w:rPr>
          <w:rFonts w:ascii="楷体_GB2312" w:eastAsia="楷体_GB2312" w:hint="eastAsia"/>
          <w:color w:val="000000"/>
          <w:sz w:val="32"/>
          <w:szCs w:val="32"/>
          <w:lang w:bidi="ar"/>
        </w:rPr>
        <w:t>（三）政府信息管理更加规范。</w:t>
      </w:r>
      <w:r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认真落实政府信息公开的程序与要求，按照“谁主管、谁负责”的原则，压实工作责任，完善责任到人工作制度，确保政府网站和政务新媒体安全、平稳、有序运行。</w:t>
      </w:r>
    </w:p>
    <w:p w14:paraId="5FF90AB0" w14:textId="1948B088" w:rsidR="006E70B0" w:rsidRPr="006E70B0" w:rsidRDefault="006E70B0" w:rsidP="006E70B0">
      <w:pPr>
        <w:pStyle w:val="a7"/>
        <w:shd w:val="clear" w:color="auto" w:fill="FFFFFF"/>
        <w:spacing w:before="0" w:beforeAutospacing="0" w:after="0" w:afterAutospacing="0" w:line="450" w:lineRule="atLeast"/>
        <w:ind w:firstLine="645"/>
        <w:rPr>
          <w:rFonts w:ascii="楷体_GB2312" w:eastAsia="楷体_GB2312"/>
          <w:color w:val="000000"/>
          <w:sz w:val="32"/>
          <w:szCs w:val="32"/>
          <w:lang w:bidi="ar"/>
        </w:rPr>
      </w:pPr>
      <w:r w:rsidRPr="006E70B0">
        <w:rPr>
          <w:rFonts w:ascii="楷体_GB2312" w:eastAsia="楷体_GB2312" w:hint="eastAsia"/>
          <w:color w:val="000000"/>
          <w:sz w:val="32"/>
          <w:szCs w:val="32"/>
          <w:lang w:bidi="ar"/>
        </w:rPr>
        <w:t>（四）公开平台建设进一步加快。</w:t>
      </w:r>
      <w:r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着力落实省、市、县政务新媒体建设文件要求，有序推进我</w:t>
      </w:r>
      <w:r>
        <w:rPr>
          <w:rFonts w:ascii="仿宋_GB2312" w:eastAsia="仿宋_GB2312" w:hint="eastAsia"/>
          <w:color w:val="000000"/>
          <w:sz w:val="32"/>
          <w:szCs w:val="32"/>
          <w:lang w:bidi="ar"/>
        </w:rPr>
        <w:t>局</w:t>
      </w:r>
      <w:r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政务新媒体建设工作，对我单位</w:t>
      </w:r>
      <w:r w:rsidR="003C1819">
        <w:rPr>
          <w:rFonts w:ascii="仿宋_GB2312" w:eastAsia="仿宋_GB2312" w:hint="eastAsia"/>
          <w:color w:val="000000"/>
          <w:sz w:val="32"/>
          <w:szCs w:val="32"/>
          <w:lang w:bidi="ar"/>
        </w:rPr>
        <w:t>政府信息公开</w:t>
      </w:r>
      <w:r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页面的机构职能、履职依据、领导信息等内容及时更新完善，确保了部门法定主动公开内容及时向社会公布。</w:t>
      </w:r>
    </w:p>
    <w:p w14:paraId="7B85AB7C" w14:textId="1FB54EE6" w:rsidR="006E70B0" w:rsidRPr="006E70B0" w:rsidRDefault="006E70B0" w:rsidP="006E70B0">
      <w:pPr>
        <w:pStyle w:val="a7"/>
        <w:shd w:val="clear" w:color="auto" w:fill="FFFFFF"/>
        <w:spacing w:before="0" w:beforeAutospacing="0" w:after="0" w:afterAutospacing="0" w:line="450" w:lineRule="atLeast"/>
        <w:ind w:firstLine="645"/>
        <w:rPr>
          <w:rFonts w:ascii="楷体_GB2312" w:eastAsia="楷体_GB2312" w:hAnsi="微软雅黑"/>
          <w:color w:val="666666"/>
          <w:sz w:val="32"/>
          <w:szCs w:val="32"/>
        </w:rPr>
      </w:pPr>
      <w:r w:rsidRPr="006E70B0">
        <w:rPr>
          <w:rFonts w:ascii="楷体_GB2312" w:eastAsia="楷体_GB2312" w:hint="eastAsia"/>
          <w:color w:val="000000"/>
          <w:sz w:val="32"/>
          <w:szCs w:val="32"/>
          <w:lang w:bidi="ar"/>
        </w:rPr>
        <w:t>（五）组织协调监督保障持续加强。</w:t>
      </w:r>
      <w:r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我</w:t>
      </w:r>
      <w:r>
        <w:rPr>
          <w:rFonts w:ascii="仿宋_GB2312" w:eastAsia="仿宋_GB2312" w:hint="eastAsia"/>
          <w:color w:val="000000"/>
          <w:sz w:val="32"/>
          <w:szCs w:val="32"/>
          <w:lang w:bidi="ar"/>
        </w:rPr>
        <w:t>局</w:t>
      </w:r>
      <w:r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高度重视</w:t>
      </w:r>
      <w:r w:rsidR="003C1819">
        <w:rPr>
          <w:rFonts w:ascii="仿宋_GB2312" w:eastAsia="仿宋_GB2312" w:hint="eastAsia"/>
          <w:color w:val="000000"/>
          <w:sz w:val="32"/>
          <w:szCs w:val="32"/>
          <w:lang w:bidi="ar"/>
        </w:rPr>
        <w:t>政府信息</w:t>
      </w:r>
      <w:r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公开工作，为加强对单位信息公开工作的组织领导，我局成立了政府信息公开工作领导小组，明确了一名分管领导负责推进、指导、协调、监督全局的政府信息公开工作。我局上、下半年各开展一次</w:t>
      </w:r>
      <w:r w:rsidR="003C1819">
        <w:rPr>
          <w:rFonts w:ascii="仿宋_GB2312" w:eastAsia="仿宋_GB2312" w:hint="eastAsia"/>
          <w:color w:val="000000"/>
          <w:sz w:val="32"/>
          <w:szCs w:val="32"/>
          <w:lang w:bidi="ar"/>
        </w:rPr>
        <w:t>政府信息公开</w:t>
      </w:r>
      <w:r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自查工作，对照测评指标逐项检查</w:t>
      </w:r>
      <w:r w:rsidR="003C1819">
        <w:rPr>
          <w:rFonts w:ascii="仿宋_GB2312" w:eastAsia="仿宋_GB2312" w:hint="eastAsia"/>
          <w:color w:val="000000"/>
          <w:sz w:val="32"/>
          <w:szCs w:val="32"/>
          <w:lang w:bidi="ar"/>
        </w:rPr>
        <w:t>信息公开</w:t>
      </w:r>
      <w:r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lastRenderedPageBreak/>
        <w:t>工作落实情况，查找</w:t>
      </w:r>
      <w:r w:rsidR="003C1819">
        <w:rPr>
          <w:rFonts w:ascii="仿宋_GB2312" w:eastAsia="仿宋_GB2312" w:hint="eastAsia"/>
          <w:color w:val="000000"/>
          <w:sz w:val="32"/>
          <w:szCs w:val="32"/>
          <w:lang w:bidi="ar"/>
        </w:rPr>
        <w:t>政府信息</w:t>
      </w:r>
      <w:r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公开工作存在的问题并及时改进</w:t>
      </w:r>
      <w:r>
        <w:rPr>
          <w:rFonts w:ascii="仿宋_GB2312" w:eastAsia="仿宋_GB2312" w:hint="eastAsia"/>
          <w:color w:val="000000"/>
          <w:sz w:val="32"/>
          <w:szCs w:val="32"/>
          <w:lang w:bidi="ar"/>
        </w:rPr>
        <w:t>。日常根据政府办反馈对公开信息存在问题进行及时修改</w:t>
      </w:r>
      <w:r w:rsidRPr="006E70B0">
        <w:rPr>
          <w:rFonts w:ascii="仿宋_GB2312" w:eastAsia="仿宋_GB2312" w:hint="eastAsia"/>
          <w:color w:val="000000"/>
          <w:sz w:val="32"/>
          <w:szCs w:val="32"/>
          <w:lang w:bidi="ar"/>
        </w:rPr>
        <w:t>。</w:t>
      </w:r>
    </w:p>
    <w:p w14:paraId="52D4B961" w14:textId="77777777" w:rsidR="00166FEF" w:rsidRDefault="003B6FBC">
      <w:pPr>
        <w:spacing w:line="600" w:lineRule="exact"/>
        <w:ind w:firstLine="660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二、主动公开政府信息情况</w:t>
      </w:r>
    </w:p>
    <w:tbl>
      <w:tblPr>
        <w:tblW w:w="8401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212"/>
        <w:gridCol w:w="1935"/>
        <w:gridCol w:w="6"/>
        <w:gridCol w:w="1306"/>
        <w:gridCol w:w="1942"/>
      </w:tblGrid>
      <w:tr w:rsidR="00166FEF" w14:paraId="212C8A7E" w14:textId="77777777">
        <w:trPr>
          <w:trHeight w:val="495"/>
          <w:jc w:val="center"/>
        </w:trPr>
        <w:tc>
          <w:tcPr>
            <w:tcW w:w="840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D8972E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第二十条第（一）项</w:t>
            </w:r>
          </w:p>
        </w:tc>
      </w:tr>
      <w:tr w:rsidR="00166FEF" w14:paraId="26F52059" w14:textId="77777777">
        <w:trPr>
          <w:trHeight w:val="882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C9C1E4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19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B201190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本年新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Fonts w:ascii="宋体" w:eastAsia="宋体" w:hAnsi="宋体" w:cs="宋体"/>
                <w:kern w:val="0"/>
                <w:sz w:val="20"/>
                <w:szCs w:val="20"/>
                <w:lang w:bidi="ar"/>
              </w:rPr>
              <w:t>制作数量</w:t>
            </w:r>
          </w:p>
        </w:tc>
        <w:tc>
          <w:tcPr>
            <w:tcW w:w="131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4E6A99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本年新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br/>
            </w:r>
            <w:r>
              <w:rPr>
                <w:rFonts w:ascii="宋体" w:eastAsia="宋体" w:hAnsi="宋体" w:cs="宋体"/>
                <w:kern w:val="0"/>
                <w:sz w:val="20"/>
                <w:szCs w:val="20"/>
                <w:lang w:bidi="ar"/>
              </w:rPr>
              <w:t>公开数量</w:t>
            </w:r>
          </w:p>
        </w:tc>
        <w:tc>
          <w:tcPr>
            <w:tcW w:w="1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5C4CA5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对外公开总数量</w:t>
            </w:r>
          </w:p>
        </w:tc>
      </w:tr>
      <w:tr w:rsidR="00166FEF" w14:paraId="7D163A6E" w14:textId="77777777">
        <w:trPr>
          <w:trHeight w:val="523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E6B7F9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规章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2C836E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　0</w:t>
            </w:r>
          </w:p>
        </w:tc>
        <w:tc>
          <w:tcPr>
            <w:tcW w:w="131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0BAE0BD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1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4C7AF7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</w:tr>
      <w:tr w:rsidR="00166FEF" w14:paraId="62496CCE" w14:textId="77777777">
        <w:trPr>
          <w:trHeight w:val="471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8CC92F5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规范性文件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2EAABA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　</w:t>
            </w:r>
          </w:p>
        </w:tc>
        <w:tc>
          <w:tcPr>
            <w:tcW w:w="131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5886BA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1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35494A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</w:tr>
      <w:tr w:rsidR="00166FEF" w14:paraId="6CB75723" w14:textId="77777777">
        <w:trPr>
          <w:trHeight w:val="480"/>
          <w:jc w:val="center"/>
        </w:trPr>
        <w:tc>
          <w:tcPr>
            <w:tcW w:w="840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DFFB45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第二十条第（五）项</w:t>
            </w:r>
          </w:p>
        </w:tc>
      </w:tr>
      <w:tr w:rsidR="00166FEF" w14:paraId="31CDDAF0" w14:textId="77777777">
        <w:trPr>
          <w:trHeight w:val="634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096C815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19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386BCE6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上一年项目数量</w:t>
            </w:r>
          </w:p>
        </w:tc>
        <w:tc>
          <w:tcPr>
            <w:tcW w:w="131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099348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本年增/减</w:t>
            </w:r>
          </w:p>
        </w:tc>
        <w:tc>
          <w:tcPr>
            <w:tcW w:w="1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63EED3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处理决定数量</w:t>
            </w:r>
          </w:p>
        </w:tc>
      </w:tr>
      <w:tr w:rsidR="00166FEF" w14:paraId="7B8AF0F0" w14:textId="77777777">
        <w:trPr>
          <w:trHeight w:val="528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54EB33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行政许可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CFDE56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918F23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  <w:tc>
          <w:tcPr>
            <w:tcW w:w="1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12D2255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</w:tr>
      <w:tr w:rsidR="00166FEF" w14:paraId="77530844" w14:textId="77777777">
        <w:trPr>
          <w:trHeight w:val="550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4A3421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其他对外管理服务事项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BEA316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837FAC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  <w:tc>
          <w:tcPr>
            <w:tcW w:w="1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C5CCEB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</w:tr>
      <w:tr w:rsidR="00166FEF" w14:paraId="5A33FE40" w14:textId="77777777">
        <w:trPr>
          <w:trHeight w:val="406"/>
          <w:jc w:val="center"/>
        </w:trPr>
        <w:tc>
          <w:tcPr>
            <w:tcW w:w="840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71220C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第二十条第（六）项</w:t>
            </w:r>
          </w:p>
        </w:tc>
      </w:tr>
      <w:tr w:rsidR="00166FEF" w14:paraId="4AF28C78" w14:textId="77777777">
        <w:trPr>
          <w:trHeight w:val="634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7ADB990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19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B49AC2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上一年项目数量</w:t>
            </w:r>
          </w:p>
        </w:tc>
        <w:tc>
          <w:tcPr>
            <w:tcW w:w="131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A1EF52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本年增/减</w:t>
            </w:r>
          </w:p>
        </w:tc>
        <w:tc>
          <w:tcPr>
            <w:tcW w:w="1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671DE3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处理决定数量</w:t>
            </w:r>
          </w:p>
        </w:tc>
      </w:tr>
      <w:tr w:rsidR="00166FEF" w14:paraId="1569592F" w14:textId="77777777">
        <w:trPr>
          <w:trHeight w:val="430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603ACF0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行政处罚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0E48C1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D09FE96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  <w:tc>
          <w:tcPr>
            <w:tcW w:w="1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3789E9B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</w:tr>
      <w:tr w:rsidR="00166FEF" w14:paraId="61C6F36C" w14:textId="77777777">
        <w:trPr>
          <w:trHeight w:val="409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8F0E62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行政强制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2782D1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D2751F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  <w:tc>
          <w:tcPr>
            <w:tcW w:w="19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EE4275E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</w:tr>
      <w:tr w:rsidR="00166FEF" w14:paraId="3C9E2040" w14:textId="77777777">
        <w:trPr>
          <w:trHeight w:val="474"/>
          <w:jc w:val="center"/>
        </w:trPr>
        <w:tc>
          <w:tcPr>
            <w:tcW w:w="840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7571DE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lastRenderedPageBreak/>
              <w:t>第二十条第（八）项</w:t>
            </w:r>
          </w:p>
        </w:tc>
      </w:tr>
      <w:tr w:rsidR="00166FEF" w14:paraId="44D6E98D" w14:textId="77777777">
        <w:trPr>
          <w:trHeight w:val="270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47FF7C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20EF6A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上一年项目数量</w:t>
            </w:r>
          </w:p>
        </w:tc>
        <w:tc>
          <w:tcPr>
            <w:tcW w:w="324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C8DBEA0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本年增/减</w:t>
            </w:r>
          </w:p>
        </w:tc>
      </w:tr>
      <w:tr w:rsidR="00166FEF" w14:paraId="0A7D9F1B" w14:textId="77777777">
        <w:trPr>
          <w:trHeight w:val="551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CA8F82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行政事业性收费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F01412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0</w:t>
            </w:r>
          </w:p>
        </w:tc>
        <w:tc>
          <w:tcPr>
            <w:tcW w:w="32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13E9F99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0 </w:t>
            </w:r>
          </w:p>
        </w:tc>
      </w:tr>
      <w:tr w:rsidR="00166FEF" w14:paraId="0819015E" w14:textId="77777777">
        <w:trPr>
          <w:trHeight w:val="476"/>
          <w:jc w:val="center"/>
        </w:trPr>
        <w:tc>
          <w:tcPr>
            <w:tcW w:w="8401" w:type="dxa"/>
            <w:gridSpan w:val="5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4D7F4A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第二十条第（九）项</w:t>
            </w:r>
          </w:p>
        </w:tc>
      </w:tr>
      <w:tr w:rsidR="00166FEF" w14:paraId="276EBA68" w14:textId="77777777">
        <w:trPr>
          <w:trHeight w:val="585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563190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信息内容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FB846E9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采购项目数量</w:t>
            </w:r>
          </w:p>
        </w:tc>
        <w:tc>
          <w:tcPr>
            <w:tcW w:w="324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856489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采购总金额</w:t>
            </w:r>
          </w:p>
        </w:tc>
      </w:tr>
      <w:tr w:rsidR="00166FEF" w14:paraId="267E2EAD" w14:textId="77777777">
        <w:trPr>
          <w:trHeight w:val="539"/>
          <w:jc w:val="center"/>
        </w:trPr>
        <w:tc>
          <w:tcPr>
            <w:tcW w:w="32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F1EB11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政府集中采购</w:t>
            </w:r>
          </w:p>
        </w:tc>
        <w:tc>
          <w:tcPr>
            <w:tcW w:w="194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4D3C95D" w14:textId="77777777" w:rsidR="00166FEF" w:rsidRDefault="003B6FBC">
            <w:pPr>
              <w:widowControl/>
              <w:spacing w:after="180" w:line="600" w:lineRule="exact"/>
              <w:jc w:val="lef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 xml:space="preserve">　1</w:t>
            </w:r>
          </w:p>
        </w:tc>
        <w:tc>
          <w:tcPr>
            <w:tcW w:w="324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E0B49F" w14:textId="77777777" w:rsidR="00166FEF" w:rsidRDefault="003B6FBC">
            <w:pPr>
              <w:spacing w:line="600" w:lineRule="exact"/>
              <w:rPr>
                <w:rFonts w:ascii="仿宋_GB2312" w:eastAsia="仿宋_GB2312" w:hAnsi="宋体" w:cs="宋体"/>
                <w:color w:val="565656"/>
                <w:kern w:val="0"/>
                <w:szCs w:val="21"/>
              </w:rPr>
            </w:pPr>
            <w:r>
              <w:rPr>
                <w:rFonts w:ascii="仿宋_GB2312" w:eastAsia="仿宋_GB2312" w:hAnsi="宋体" w:cs="宋体" w:hint="eastAsia"/>
                <w:color w:val="565656"/>
                <w:kern w:val="0"/>
                <w:szCs w:val="21"/>
              </w:rPr>
              <w:t>339000</w:t>
            </w:r>
          </w:p>
        </w:tc>
      </w:tr>
    </w:tbl>
    <w:p w14:paraId="51D16083" w14:textId="77777777" w:rsidR="00166FEF" w:rsidRPr="00C66C08" w:rsidRDefault="003B6FBC">
      <w:pPr>
        <w:pStyle w:val="a7"/>
        <w:shd w:val="clear" w:color="auto" w:fill="FFFFFF"/>
        <w:spacing w:before="0" w:beforeAutospacing="0" w:after="240" w:afterAutospacing="0" w:line="600" w:lineRule="exact"/>
        <w:ind w:firstLine="420"/>
        <w:jc w:val="both"/>
        <w:rPr>
          <w:rFonts w:ascii="黑体" w:eastAsia="黑体" w:hAnsi="黑体" w:cstheme="minorBidi"/>
          <w:kern w:val="2"/>
          <w:sz w:val="32"/>
          <w:szCs w:val="32"/>
        </w:rPr>
      </w:pPr>
      <w:r w:rsidRPr="00C66C08">
        <w:rPr>
          <w:rFonts w:ascii="黑体" w:eastAsia="黑体" w:hAnsi="黑体" w:cstheme="minorBidi" w:hint="eastAsia"/>
          <w:kern w:val="2"/>
          <w:sz w:val="32"/>
          <w:szCs w:val="32"/>
        </w:rPr>
        <w:t>三、收到和处理政府信息公开申请情况</w:t>
      </w:r>
    </w:p>
    <w:tbl>
      <w:tblPr>
        <w:tblW w:w="9071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16"/>
        <w:gridCol w:w="854"/>
        <w:gridCol w:w="2086"/>
        <w:gridCol w:w="813"/>
        <w:gridCol w:w="755"/>
        <w:gridCol w:w="755"/>
        <w:gridCol w:w="813"/>
        <w:gridCol w:w="973"/>
        <w:gridCol w:w="711"/>
        <w:gridCol w:w="695"/>
      </w:tblGrid>
      <w:tr w:rsidR="00166FEF" w14:paraId="45A85ECC" w14:textId="77777777">
        <w:trPr>
          <w:jc w:val="center"/>
        </w:trPr>
        <w:tc>
          <w:tcPr>
            <w:tcW w:w="3556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8706E3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（本列数据的勾稽关系为：第一项加第二项之和，等于第三项加第四项之和）</w:t>
            </w:r>
          </w:p>
        </w:tc>
        <w:tc>
          <w:tcPr>
            <w:tcW w:w="5515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C41DC2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申请人情况</w:t>
            </w:r>
          </w:p>
        </w:tc>
      </w:tr>
      <w:tr w:rsidR="00166FEF" w14:paraId="04BD2B22" w14:textId="77777777">
        <w:trPr>
          <w:jc w:val="center"/>
        </w:trPr>
        <w:tc>
          <w:tcPr>
            <w:tcW w:w="3556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74997A4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13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D4B5F2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自然人</w:t>
            </w:r>
          </w:p>
        </w:tc>
        <w:tc>
          <w:tcPr>
            <w:tcW w:w="400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F8CFB5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法人或其他组织</w:t>
            </w:r>
          </w:p>
        </w:tc>
        <w:tc>
          <w:tcPr>
            <w:tcW w:w="695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E93BCC1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总计</w:t>
            </w:r>
          </w:p>
        </w:tc>
      </w:tr>
      <w:tr w:rsidR="00166FEF" w14:paraId="7A6E3E59" w14:textId="77777777">
        <w:trPr>
          <w:jc w:val="center"/>
        </w:trPr>
        <w:tc>
          <w:tcPr>
            <w:tcW w:w="3556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82C63EF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13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A02A497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270E36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商业企业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FD01F16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科研机构</w:t>
            </w:r>
          </w:p>
        </w:tc>
        <w:tc>
          <w:tcPr>
            <w:tcW w:w="8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E456BD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社会公益组织</w:t>
            </w:r>
          </w:p>
        </w:tc>
        <w:tc>
          <w:tcPr>
            <w:tcW w:w="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8467FE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法律服务机构</w:t>
            </w:r>
          </w:p>
        </w:tc>
        <w:tc>
          <w:tcPr>
            <w:tcW w:w="7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3A4A8B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其他</w:t>
            </w:r>
          </w:p>
        </w:tc>
        <w:tc>
          <w:tcPr>
            <w:tcW w:w="695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EEA37DE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</w:tr>
      <w:tr w:rsidR="00166FEF" w14:paraId="29104B7D" w14:textId="77777777"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25AE287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一、本年新收政府信息公开申请数量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3B13B2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137D0A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54BEC4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CB38129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D6ECBE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E92084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353988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0C03E6C8" w14:textId="77777777"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12CD452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二、上年结转政府信息公开申请数量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FDA4CC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4C0DD17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5EE90E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C3A9836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EEE075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C9D5A0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B93467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419AC5A3" w14:textId="77777777">
        <w:trPr>
          <w:jc w:val="center"/>
        </w:trPr>
        <w:tc>
          <w:tcPr>
            <w:tcW w:w="616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CB9312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三、本年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度办理结果</w:t>
            </w: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79F0B8B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lastRenderedPageBreak/>
              <w:t>（一）予以公开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B8AA8B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17655EF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3CB7E2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0B461B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315432F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1BF212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C681FD9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1A990C43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99CD727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0F6E44F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（二）部分公开（区分处理的，</w:t>
            </w: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lastRenderedPageBreak/>
              <w:t>只计这一情形，不计其他情形）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AA18F2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lastRenderedPageBreak/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2FEA17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D843BB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4F31F17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DFC96D7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E3375A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73515F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0F938264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C782427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80FE6C1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（三）不予公开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51433E3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1.属于国家秘密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31740A9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E18923F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FAF68A7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74ED2D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5FB6BD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964892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0EF18B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7D54A870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8FDF75E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2079E1A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94913D3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2.其他法律行政法规禁止公开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38A715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12A57A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071FEC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048195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900306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74D186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3AD605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747F07EF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3CEC68D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EA3DE6D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F98AEDA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3.危及“三安全一稳定”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F789DF6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150CC2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3B38E8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A6F1BD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38C142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FEE2D3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F49FD16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6935D6E5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8605EF3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4276552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666DAD8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4.保护第三方合法权益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2E68B6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17FB136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ABE2B9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C9A80C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E4ABB4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3FFE8C9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B925E3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581D37DB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1820AE6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4E8EF20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72A62BB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5.属于三类内部事务信息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01AA46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922090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9C0B31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0A48FD7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42F146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D2DAF0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CA02E4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10D29949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3F4BE5F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F383F58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BE2DE1E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6.属于四类过程性信息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9702C3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F5D3BF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6D2EBA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4A6DC4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05E5B2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EDABCB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8863CA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0888F082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A4F303A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AFA0F70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62F2AF4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7.属于行政执法案卷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A8FC8B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9146B99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F70B93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27ECE7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5C2C63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C3B7E9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174CA7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215FE4EB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87F6F91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BE7B3F7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2EFDD9A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8.属于行政查询事项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71532B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34855A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90B9F97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DF66A9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1637A06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04CEBE1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201FD5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525A0137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6DDD2B4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6E9313D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（四）无法提供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B12AFBA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1.本机关不掌握相关政府信息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6EC3FC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0565FA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CA128C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DA6CF6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36EC22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B1A82E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31C5E49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261009F5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1ED8DFE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16D4281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79D4B06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2.没有现成信息需要</w:t>
            </w: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lastRenderedPageBreak/>
              <w:t>另行制作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853D7E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lastRenderedPageBreak/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38EB80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5358DE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29094D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FAB5E2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C484B79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C842F1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567B8401" w14:textId="77777777">
        <w:trPr>
          <w:trHeight w:val="669"/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05ACC40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65AA1B2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DF9F977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3.补正后申请内容仍不明确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9E40ED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D1B1CCF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42D19F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149569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58AEA0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D417B0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41937B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578E310A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B84055C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2CE82F2" w14:textId="77777777" w:rsidR="00166FEF" w:rsidRDefault="00166FEF">
            <w:pPr>
              <w:widowControl/>
              <w:spacing w:after="180" w:line="600" w:lineRule="exact"/>
              <w:jc w:val="left"/>
              <w:rPr>
                <w:rFonts w:ascii="楷体" w:eastAsia="楷体" w:hAnsi="楷体" w:cs="楷体"/>
                <w:kern w:val="0"/>
                <w:sz w:val="20"/>
                <w:szCs w:val="20"/>
                <w:lang w:bidi="ar"/>
              </w:rPr>
            </w:pPr>
          </w:p>
          <w:p w14:paraId="778266A9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（五）不予处理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0A95F33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1.信访举报投诉类申请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CB60077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D3CC65F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F930EF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7B2F001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6AE260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1F51E27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392889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4AC11A09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4FC2AF9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90939DE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1FDE851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2.重复申请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4C6502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6FCE0A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E421D6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96F235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7AB33C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DEECA4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CD24C2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363F5510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D10B43E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4DF9AB9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13F69C7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3.要求提供公开出版物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8C99E1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9C34F1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4BE36A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043132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841EC3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4101DA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94D519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40F5342B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6AF066D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396659A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BC4B543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4.无正当理由大量反复申请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46AAFF7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BED94D6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473A43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36ECC76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CA68A7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C1B72B1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40BBA42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301EA9B1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9DF2652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85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0CDE352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0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59677DD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5.要求行政机关确认或重新出具已获取信息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881202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CBBE50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F4DAAA9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198F7E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46C138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1368A2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45F893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6E6EAF33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360A812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E1C79EE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（六）其他处理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57E6C9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E17A6A1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C6051E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6337FA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0B44CF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FFA1EF0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981AA4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74A14288" w14:textId="77777777">
        <w:trPr>
          <w:jc w:val="center"/>
        </w:trPr>
        <w:tc>
          <w:tcPr>
            <w:tcW w:w="616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7441AF6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294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ACB0457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 w:bidi="ar"/>
              </w:rPr>
              <w:t>（七）总计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972678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4FB866F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0610D9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654303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6CA118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10E812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47E1967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  <w:tr w:rsidR="00166FEF" w14:paraId="0D890314" w14:textId="77777777">
        <w:trPr>
          <w:jc w:val="center"/>
        </w:trPr>
        <w:tc>
          <w:tcPr>
            <w:tcW w:w="3556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9824B7F" w14:textId="77777777" w:rsidR="00166FEF" w:rsidRDefault="003B6FBC">
            <w:pPr>
              <w:widowControl/>
              <w:spacing w:after="180" w:line="600" w:lineRule="exact"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四、结转下年度继续办理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6973D26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311B7D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7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9C78A0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8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707FCB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9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877238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D9B594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BBC9ABB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宋体"/>
                <w:sz w:val="24"/>
                <w:szCs w:val="24"/>
              </w:rPr>
            </w:pP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</w:p>
        </w:tc>
      </w:tr>
    </w:tbl>
    <w:p w14:paraId="5C47D594" w14:textId="77777777" w:rsidR="00166FEF" w:rsidRPr="00C66C08" w:rsidRDefault="003B6FBC">
      <w:pPr>
        <w:pStyle w:val="a7"/>
        <w:shd w:val="clear" w:color="auto" w:fill="FFFFFF"/>
        <w:spacing w:before="0" w:beforeAutospacing="0" w:after="0" w:afterAutospacing="0" w:line="600" w:lineRule="exact"/>
        <w:ind w:firstLine="420"/>
        <w:jc w:val="both"/>
        <w:rPr>
          <w:rFonts w:ascii="黑体" w:eastAsia="黑体" w:hAnsi="黑体" w:cstheme="minorBidi"/>
          <w:kern w:val="2"/>
          <w:sz w:val="32"/>
          <w:szCs w:val="32"/>
        </w:rPr>
      </w:pPr>
      <w:r w:rsidRPr="00C66C08">
        <w:rPr>
          <w:rFonts w:ascii="黑体" w:eastAsia="黑体" w:hAnsi="黑体" w:cstheme="minorBidi" w:hint="eastAsia"/>
          <w:kern w:val="2"/>
          <w:sz w:val="32"/>
          <w:szCs w:val="32"/>
        </w:rPr>
        <w:t>四、政府信息公开行政复议、行政诉讼情况</w:t>
      </w:r>
    </w:p>
    <w:tbl>
      <w:tblPr>
        <w:tblW w:w="9071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:rsidR="00166FEF" w14:paraId="71E41C58" w14:textId="77777777">
        <w:trPr>
          <w:jc w:val="center"/>
        </w:trPr>
        <w:tc>
          <w:tcPr>
            <w:tcW w:w="307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AD97B4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lastRenderedPageBreak/>
              <w:t>行政复议</w:t>
            </w:r>
          </w:p>
        </w:tc>
        <w:tc>
          <w:tcPr>
            <w:tcW w:w="5997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45A93C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行政诉讼</w:t>
            </w:r>
          </w:p>
        </w:tc>
      </w:tr>
      <w:tr w:rsidR="00166FEF" w14:paraId="7328A617" w14:textId="77777777">
        <w:trPr>
          <w:jc w:val="center"/>
        </w:trPr>
        <w:tc>
          <w:tcPr>
            <w:tcW w:w="604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720611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结果维持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03A8D3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147941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2087FB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尚未审结</w:t>
            </w:r>
          </w:p>
        </w:tc>
        <w:tc>
          <w:tcPr>
            <w:tcW w:w="658" w:type="dxa"/>
            <w:vMerge w:val="restar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B19192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总计</w:t>
            </w:r>
          </w:p>
        </w:tc>
        <w:tc>
          <w:tcPr>
            <w:tcW w:w="297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CE7B0EF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F7B95A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复议后起诉</w:t>
            </w:r>
          </w:p>
        </w:tc>
      </w:tr>
      <w:tr w:rsidR="00166FEF" w14:paraId="75BFEA72" w14:textId="77777777">
        <w:trPr>
          <w:jc w:val="center"/>
        </w:trPr>
        <w:tc>
          <w:tcPr>
            <w:tcW w:w="604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978C7BF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993F348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604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BE8E59A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604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0BD139F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658" w:type="dxa"/>
            <w:vMerge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0A689F7" w14:textId="77777777" w:rsidR="00166FEF" w:rsidRDefault="00166FEF">
            <w:pPr>
              <w:spacing w:line="600" w:lineRule="exact"/>
              <w:rPr>
                <w:rFonts w:ascii="宋体"/>
                <w:sz w:val="24"/>
                <w:szCs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0077BFB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1A2C2F51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结果纠正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C1FF5D1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其他结果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1262006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尚未审结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0EA782D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总计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B54155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结果维持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3C3F8F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结果纠正</w:t>
            </w:r>
          </w:p>
        </w:tc>
        <w:tc>
          <w:tcPr>
            <w:tcW w:w="6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032B1FC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其他结果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3E2E86F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尚未审结</w:t>
            </w:r>
          </w:p>
        </w:tc>
        <w:tc>
          <w:tcPr>
            <w:tcW w:w="6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2FBECFF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总计</w:t>
            </w:r>
          </w:p>
        </w:tc>
      </w:tr>
      <w:tr w:rsidR="00166FEF" w14:paraId="67BFAE66" w14:textId="77777777">
        <w:trPr>
          <w:jc w:val="center"/>
        </w:trPr>
        <w:tc>
          <w:tcPr>
            <w:tcW w:w="6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E920243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26D9F15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27C9AD4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14CABAD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56304E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Calibri" w:eastAsia="宋体" w:hAnsi="Calibri" w:cs="Calibri"/>
                <w:kern w:val="0"/>
                <w:sz w:val="20"/>
                <w:szCs w:val="20"/>
                <w:lang w:bidi="ar"/>
              </w:rPr>
              <w:t> </w:t>
            </w:r>
            <w:r>
              <w:rPr>
                <w:rFonts w:ascii="Calibri" w:eastAsia="宋体" w:hAnsi="Calibri" w:cs="Calibri" w:hint="eastAsia"/>
                <w:kern w:val="0"/>
                <w:sz w:val="20"/>
                <w:szCs w:val="20"/>
                <w:lang w:bidi="ar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2C10CA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310507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3EBDC98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7A7A7441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46CAD4EE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6E5776EA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2C79E1A6" w14:textId="77777777" w:rsidR="00166FEF" w:rsidRDefault="003B6FBC">
            <w:pPr>
              <w:widowControl/>
              <w:spacing w:after="180" w:line="600" w:lineRule="exact"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AD273D8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0 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56B31DCD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 0</w:t>
            </w:r>
          </w:p>
        </w:tc>
        <w:tc>
          <w:tcPr>
            <w:tcW w:w="6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  <w:vAlign w:val="center"/>
          </w:tcPr>
          <w:p w14:paraId="308B36BD" w14:textId="77777777" w:rsidR="00166FEF" w:rsidRDefault="003B6FBC">
            <w:pPr>
              <w:widowControl/>
              <w:spacing w:after="180" w:line="600" w:lineRule="exact"/>
              <w:jc w:val="center"/>
              <w:rPr>
                <w:rFonts w:ascii="宋体" w:eastAsia="宋体" w:hAnsi="宋体" w:cs="宋体"/>
                <w:kern w:val="0"/>
                <w:sz w:val="20"/>
                <w:szCs w:val="20"/>
                <w:lang w:bidi="ar"/>
              </w:rPr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 w:bidi="ar"/>
              </w:rPr>
              <w:t>0</w:t>
            </w:r>
          </w:p>
        </w:tc>
      </w:tr>
    </w:tbl>
    <w:p w14:paraId="3F9272AB" w14:textId="77777777" w:rsidR="00166FEF" w:rsidRDefault="003B6FBC">
      <w:pPr>
        <w:numPr>
          <w:ilvl w:val="0"/>
          <w:numId w:val="1"/>
        </w:numPr>
        <w:spacing w:line="600" w:lineRule="exact"/>
        <w:ind w:firstLine="660"/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存在的主要问题及改进情况</w:t>
      </w:r>
    </w:p>
    <w:p w14:paraId="71E8DE09" w14:textId="2EBB03E0" w:rsidR="008018C9" w:rsidRPr="008018C9" w:rsidRDefault="008018C9" w:rsidP="008018C9">
      <w:pPr>
        <w:spacing w:line="600" w:lineRule="exact"/>
        <w:ind w:firstLine="660"/>
        <w:jc w:val="left"/>
        <w:rPr>
          <w:rFonts w:ascii="仿宋_GB2312" w:eastAsia="仿宋_GB2312" w:hint="eastAsia"/>
          <w:color w:val="565656"/>
          <w:sz w:val="32"/>
          <w:szCs w:val="32"/>
          <w:shd w:val="clear" w:color="auto" w:fill="FFFFFF"/>
        </w:rPr>
      </w:pPr>
      <w:r w:rsidRPr="008018C9">
        <w:rPr>
          <w:rFonts w:ascii="仿宋_GB2312" w:eastAsia="仿宋_GB2312" w:hint="eastAsia"/>
          <w:color w:val="565656"/>
          <w:sz w:val="32"/>
          <w:szCs w:val="32"/>
          <w:shd w:val="clear" w:color="auto" w:fill="FFFFFF"/>
        </w:rPr>
        <w:t>（一）存在的主要问题。2023年，我局信息公开工作取得了新的进展，但对照上级的要求和公众的期望，还存在一些不足和问题，一是信息公开意识不足，信息公开主动性还有待提高；二是管理水平有待提升；三是对</w:t>
      </w:r>
      <w:r w:rsidR="003C1819">
        <w:rPr>
          <w:rFonts w:ascii="仿宋_GB2312" w:eastAsia="仿宋_GB2312" w:hint="eastAsia"/>
          <w:color w:val="565656"/>
          <w:sz w:val="32"/>
          <w:szCs w:val="32"/>
          <w:shd w:val="clear" w:color="auto" w:fill="FFFFFF"/>
        </w:rPr>
        <w:t>政府信息公开</w:t>
      </w:r>
      <w:r w:rsidRPr="008018C9">
        <w:rPr>
          <w:rFonts w:ascii="仿宋_GB2312" w:eastAsia="仿宋_GB2312" w:hint="eastAsia"/>
          <w:color w:val="565656"/>
          <w:sz w:val="32"/>
          <w:szCs w:val="32"/>
          <w:shd w:val="clear" w:color="auto" w:fill="FFFFFF"/>
        </w:rPr>
        <w:t>的有关细则和政策的把握还不够全面，公开内容和形式有待于进一步丰富。</w:t>
      </w:r>
    </w:p>
    <w:p w14:paraId="66132301" w14:textId="77777777" w:rsidR="008018C9" w:rsidRDefault="008018C9" w:rsidP="008018C9">
      <w:pPr>
        <w:spacing w:line="600" w:lineRule="exact"/>
        <w:ind w:firstLine="660"/>
        <w:jc w:val="left"/>
        <w:rPr>
          <w:rFonts w:ascii="仿宋_GB2312" w:eastAsia="仿宋_GB2312"/>
          <w:color w:val="565656"/>
          <w:sz w:val="32"/>
          <w:szCs w:val="32"/>
          <w:shd w:val="clear" w:color="auto" w:fill="FFFFFF"/>
        </w:rPr>
      </w:pPr>
      <w:r w:rsidRPr="008018C9">
        <w:rPr>
          <w:rFonts w:ascii="仿宋_GB2312" w:eastAsia="仿宋_GB2312" w:hint="eastAsia"/>
          <w:color w:val="565656"/>
          <w:sz w:val="32"/>
          <w:szCs w:val="32"/>
          <w:shd w:val="clear" w:color="auto" w:fill="FFFFFF"/>
        </w:rPr>
        <w:t>（二）改进措施。一是提高责任意识。我局将严格落实好“三审三校”制度，严把政治关、法律关、政策关、保密关、文字关，严守内容安全底线，避免出现不规范表述和低级错误表述信息；二是强化管理水平。我局将加强日常监测和定期检查手段，确保所有栏目均能按时更新；三是强化内容保障。根据《中华人民共和国政府信息公开条例》有关规定，属于主动公开范围的政府信</w:t>
      </w:r>
      <w:r w:rsidRPr="008018C9">
        <w:rPr>
          <w:rFonts w:ascii="仿宋_GB2312" w:eastAsia="仿宋_GB2312" w:hint="eastAsia"/>
          <w:color w:val="565656"/>
          <w:sz w:val="32"/>
          <w:szCs w:val="32"/>
          <w:shd w:val="clear" w:color="auto" w:fill="FFFFFF"/>
        </w:rPr>
        <w:lastRenderedPageBreak/>
        <w:t>息，我局建立了相应的政务工作制度规范来稿来源，提高发布时效，强化保障动态类的更新时间。</w:t>
      </w:r>
    </w:p>
    <w:p w14:paraId="45D6B410" w14:textId="0AE09DD1" w:rsidR="00166FEF" w:rsidRDefault="003B6FBC" w:rsidP="008018C9">
      <w:pPr>
        <w:spacing w:line="600" w:lineRule="exact"/>
        <w:ind w:firstLine="660"/>
        <w:jc w:val="left"/>
        <w:rPr>
          <w:rFonts w:ascii="黑体" w:eastAsia="黑体" w:hAnsi="黑体"/>
          <w:color w:val="565656"/>
          <w:sz w:val="32"/>
          <w:szCs w:val="32"/>
          <w:shd w:val="clear" w:color="auto" w:fill="FFFFFF"/>
        </w:rPr>
      </w:pPr>
      <w:r>
        <w:rPr>
          <w:rFonts w:ascii="黑体" w:eastAsia="黑体" w:hAnsi="黑体" w:hint="eastAsia"/>
          <w:color w:val="565656"/>
          <w:sz w:val="32"/>
          <w:szCs w:val="32"/>
          <w:shd w:val="clear" w:color="auto" w:fill="FFFFFF"/>
        </w:rPr>
        <w:t>六、其他需要报告的事项</w:t>
      </w:r>
    </w:p>
    <w:p w14:paraId="58C6A5E6" w14:textId="77777777" w:rsidR="00166FEF" w:rsidRDefault="003B6FBC">
      <w:pPr>
        <w:spacing w:line="600" w:lineRule="exact"/>
        <w:ind w:firstLine="660"/>
        <w:jc w:val="left"/>
        <w:rPr>
          <w:rFonts w:ascii="仿宋_GB2312" w:eastAsia="仿宋_GB2312"/>
          <w:color w:val="565656"/>
          <w:sz w:val="32"/>
          <w:szCs w:val="32"/>
          <w:shd w:val="clear" w:color="auto" w:fill="FFFFFF"/>
        </w:rPr>
      </w:pPr>
      <w:r>
        <w:rPr>
          <w:rFonts w:ascii="仿宋_GB2312" w:eastAsia="仿宋_GB2312" w:hint="eastAsia"/>
          <w:color w:val="565656"/>
          <w:sz w:val="32"/>
          <w:szCs w:val="32"/>
          <w:shd w:val="clear" w:color="auto" w:fill="FFFFFF"/>
        </w:rPr>
        <w:t>无其他需要报告的事项。</w:t>
      </w:r>
    </w:p>
    <w:sectPr w:rsidR="00166FEF" w:rsidSect="00CE346F">
      <w:footerReference w:type="default" r:id="rId8"/>
      <w:pgSz w:w="11906" w:h="16838"/>
      <w:pgMar w:top="2098" w:right="1531" w:bottom="1985" w:left="1531" w:header="851" w:footer="992" w:gutter="0"/>
      <w:pgNumType w:fmt="numberInDash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1F6864" w14:textId="77777777" w:rsidR="00CE346F" w:rsidRDefault="00CE346F">
      <w:r>
        <w:separator/>
      </w:r>
    </w:p>
  </w:endnote>
  <w:endnote w:type="continuationSeparator" w:id="0">
    <w:p w14:paraId="7D61C96B" w14:textId="77777777" w:rsidR="00CE346F" w:rsidRDefault="00CE34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42E14C" w14:textId="77777777" w:rsidR="00166FEF" w:rsidRDefault="00000000">
    <w:pPr>
      <w:pStyle w:val="a3"/>
    </w:pPr>
    <w:r>
      <w:pict w14:anchorId="350C15EF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0;margin-top:0;width:2in;height:2in;z-index:251658240;mso-wrap-style:none;mso-position-horizontal:center;mso-position-horizontal-relative:margin;mso-width-relative:page;mso-height-relative:page" filled="f" stroked="f">
          <v:textbox style="mso-fit-shape-to-text:t" inset="0,0,0,0">
            <w:txbxContent>
              <w:p w14:paraId="2BB24A77" w14:textId="77777777" w:rsidR="00166FEF" w:rsidRDefault="003B6FBC">
                <w:pPr>
                  <w:pStyle w:val="a3"/>
                </w:pPr>
                <w:r>
                  <w:rPr>
                    <w:rFonts w:ascii="宋体" w:eastAsia="宋体" w:hAnsi="宋体" w:cs="宋体" w:hint="eastAsia"/>
                    <w:sz w:val="28"/>
                    <w:szCs w:val="28"/>
                  </w:rPr>
                  <w:fldChar w:fldCharType="begin"/>
                </w:r>
                <w:r>
                  <w:rPr>
                    <w:rFonts w:ascii="宋体" w:eastAsia="宋体" w:hAnsi="宋体" w:cs="宋体" w:hint="eastAsia"/>
                    <w:sz w:val="28"/>
                    <w:szCs w:val="28"/>
                  </w:rPr>
                  <w:instrText xml:space="preserve"> PAGE  \* MERGEFORMAT </w:instrText>
                </w:r>
                <w:r>
                  <w:rPr>
                    <w:rFonts w:ascii="宋体" w:eastAsia="宋体" w:hAnsi="宋体" w:cs="宋体" w:hint="eastAsia"/>
                    <w:sz w:val="28"/>
                    <w:szCs w:val="28"/>
                  </w:rPr>
                  <w:fldChar w:fldCharType="separate"/>
                </w:r>
                <w:r>
                  <w:rPr>
                    <w:rFonts w:ascii="宋体" w:eastAsia="宋体" w:hAnsi="宋体" w:cs="宋体" w:hint="eastAsia"/>
                    <w:sz w:val="28"/>
                    <w:szCs w:val="28"/>
                  </w:rPr>
                  <w:t>1</w:t>
                </w:r>
                <w:r>
                  <w:rPr>
                    <w:rFonts w:ascii="宋体" w:eastAsia="宋体" w:hAnsi="宋体" w:cs="宋体" w:hint="eastAsia"/>
                    <w:sz w:val="28"/>
                    <w:szCs w:val="2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711D0F" w14:textId="77777777" w:rsidR="00CE346F" w:rsidRDefault="00CE346F">
      <w:r>
        <w:separator/>
      </w:r>
    </w:p>
  </w:footnote>
  <w:footnote w:type="continuationSeparator" w:id="0">
    <w:p w14:paraId="6A0A8A84" w14:textId="77777777" w:rsidR="00CE346F" w:rsidRDefault="00CE34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4F0C2"/>
    <w:multiLevelType w:val="singleLevel"/>
    <w:tmpl w:val="0264F0C2"/>
    <w:lvl w:ilvl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 w16cid:durableId="5758268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E64CE"/>
    <w:rsid w:val="000407AB"/>
    <w:rsid w:val="000502BD"/>
    <w:rsid w:val="00086FA9"/>
    <w:rsid w:val="00166FEF"/>
    <w:rsid w:val="0017571D"/>
    <w:rsid w:val="00175A64"/>
    <w:rsid w:val="00194275"/>
    <w:rsid w:val="001B3D56"/>
    <w:rsid w:val="001E3E02"/>
    <w:rsid w:val="00216AE4"/>
    <w:rsid w:val="002615D8"/>
    <w:rsid w:val="002B2B1C"/>
    <w:rsid w:val="002C6FA6"/>
    <w:rsid w:val="002E42C0"/>
    <w:rsid w:val="00314182"/>
    <w:rsid w:val="00323C2E"/>
    <w:rsid w:val="003B6FBC"/>
    <w:rsid w:val="003C1819"/>
    <w:rsid w:val="00443E6B"/>
    <w:rsid w:val="00492839"/>
    <w:rsid w:val="004C3594"/>
    <w:rsid w:val="004F2802"/>
    <w:rsid w:val="004F32F2"/>
    <w:rsid w:val="005C7BF0"/>
    <w:rsid w:val="0060513E"/>
    <w:rsid w:val="006E64CE"/>
    <w:rsid w:val="006E70B0"/>
    <w:rsid w:val="007F69A7"/>
    <w:rsid w:val="008018C9"/>
    <w:rsid w:val="00804375"/>
    <w:rsid w:val="00954B87"/>
    <w:rsid w:val="00985FC7"/>
    <w:rsid w:val="00AA0A52"/>
    <w:rsid w:val="00BF520B"/>
    <w:rsid w:val="00C27B1A"/>
    <w:rsid w:val="00C66C08"/>
    <w:rsid w:val="00CB2632"/>
    <w:rsid w:val="00CE1FCF"/>
    <w:rsid w:val="00CE346F"/>
    <w:rsid w:val="00D735E5"/>
    <w:rsid w:val="00DB002A"/>
    <w:rsid w:val="00DE42CC"/>
    <w:rsid w:val="00DF42A8"/>
    <w:rsid w:val="00E45328"/>
    <w:rsid w:val="00E76927"/>
    <w:rsid w:val="00FF752F"/>
    <w:rsid w:val="23A15A06"/>
    <w:rsid w:val="26360FFC"/>
    <w:rsid w:val="2AC22687"/>
    <w:rsid w:val="37893D31"/>
    <w:rsid w:val="620D3E4E"/>
    <w:rsid w:val="69D77682"/>
    <w:rsid w:val="6F2359C9"/>
    <w:rsid w:val="7A4017EA"/>
    <w:rsid w:val="7F83783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98AE474"/>
  <w15:docId w15:val="{1C610066-881C-4B8D-9F66-F572F443E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Strong"/>
    <w:basedOn w:val="a0"/>
    <w:uiPriority w:val="22"/>
    <w:qFormat/>
    <w:rPr>
      <w:b/>
    </w:rPr>
  </w:style>
  <w:style w:type="character" w:styleId="a9">
    <w:name w:val="FollowedHyperlink"/>
    <w:basedOn w:val="a0"/>
    <w:uiPriority w:val="99"/>
    <w:semiHidden/>
    <w:unhideWhenUsed/>
    <w:qFormat/>
    <w:rPr>
      <w:color w:val="333333"/>
      <w:u w:val="none"/>
    </w:rPr>
  </w:style>
  <w:style w:type="character" w:styleId="aa">
    <w:name w:val="Hyperlink"/>
    <w:basedOn w:val="a0"/>
    <w:uiPriority w:val="99"/>
    <w:semiHidden/>
    <w:unhideWhenUsed/>
    <w:qFormat/>
    <w:rPr>
      <w:color w:val="333333"/>
      <w:u w:val="none"/>
    </w:rPr>
  </w:style>
  <w:style w:type="paragraph" w:customStyle="1" w:styleId="p">
    <w:name w:val="p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83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03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theme/theme1.xml" Type="http://schemas.openxmlformats.org/officeDocument/2006/relationships/theme"/><Relationship Id="rId2" Target="numbering.xml" Type="http://schemas.openxmlformats.org/officeDocument/2006/relationships/numbering"/><Relationship Id="rId3" Target="styles.xml" Type="http://schemas.openxmlformats.org/officeDocument/2006/relationships/styles"/><Relationship Id="rId4" Target="settings.xml" Type="http://schemas.openxmlformats.org/officeDocument/2006/relationships/settings"/><Relationship Id="rId5" Target="webSettings.xml" Type="http://schemas.openxmlformats.org/officeDocument/2006/relationships/webSettings"/><Relationship Id="rId6" Target="footnotes.xml" Type="http://schemas.openxmlformats.org/officeDocument/2006/relationships/footnotes"/><Relationship Id="rId7" Target="endnotes.xml" Type="http://schemas.openxmlformats.org/officeDocument/2006/relationships/endnotes"/><Relationship Id="rId8" Target="footer1.xml" Type="http://schemas.openxmlformats.org/officeDocument/2006/relationships/footer"/><Relationship Id="rId9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49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8</Pages>
  <Words>436</Words>
  <Characters>2486</Characters>
  <Application>Microsoft Office Word</Application>
  <DocSecurity>0</DocSecurity>
  <Lines>20</Lines>
  <Paragraphs>5</Paragraphs>
  <ScaleCrop>false</ScaleCrop>
  <Company/>
  <LinksUpToDate>false</LinksUpToDate>
  <CharactersWithSpaces>2917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2020-01-20T05:24:00Z</dcterms:created>
  <dc:creator>dell</dc:creator>
  <cp:lastModifiedBy>泽阳 李</cp:lastModifiedBy>
  <cp:lastPrinted>2024-01-24T07:33:00Z</cp:lastPrinted>
  <dcterms:modified xsi:type="dcterms:W3CDTF">2024-01-24T07:36:00Z</dcterms:modified>
  <cp:revision>20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2052-10.1.0.7698</vt:lpwstr>
  </property>
</Properties>
</file>