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宋体" w:hAnsi="宋体" w:cs="宋体"/>
          <w:b/>
          <w:bCs/>
          <w:color w:val="000000"/>
          <w:sz w:val="44"/>
          <w:szCs w:val="44"/>
        </w:rPr>
        <w:t>隆尧县农业农村局</w:t>
      </w:r>
      <w:r>
        <w:rPr>
          <w:rFonts w:hint="eastAsia" w:ascii="Times New Roman" w:hAnsi="Times New Roman" w:eastAsia="方正小标宋_GBK" w:cs="Times New Roman"/>
          <w:sz w:val="44"/>
          <w:szCs w:val="44"/>
        </w:rPr>
        <w:t>2021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按照《预算法》、《地方预决算公开操作规程》和《河北省省级预算公开办法》规定，现将隆尧县农业农村局2021年部门预算公开如下：</w:t>
      </w:r>
    </w:p>
    <w:p>
      <w:pPr>
        <w:autoSpaceDE w:val="0"/>
        <w:autoSpaceDN w:val="0"/>
        <w:rPr>
          <w:rFonts w:ascii="仿宋" w:hAnsi="仿宋" w:eastAsia="仿宋" w:cs="Times New Roman"/>
          <w:b/>
          <w:bCs/>
          <w:color w:val="000000"/>
          <w:sz w:val="32"/>
          <w:szCs w:val="32"/>
        </w:rPr>
      </w:pPr>
      <w:r>
        <w:rPr>
          <w:rFonts w:hint="eastAsia" w:ascii="仿宋" w:hAnsi="仿宋" w:eastAsia="仿宋" w:cs="仿宋"/>
          <w:b/>
          <w:bCs/>
          <w:color w:val="000000"/>
          <w:sz w:val="32"/>
          <w:szCs w:val="32"/>
        </w:rPr>
        <w:t>一、部门职责及机构设置情况</w:t>
      </w:r>
    </w:p>
    <w:p>
      <w:pPr>
        <w:snapToGrid w:val="0"/>
        <w:spacing w:line="560" w:lineRule="exact"/>
        <w:ind w:firstLine="643" w:firstLineChars="200"/>
        <w:textAlignment w:val="bottom"/>
        <w:rPr>
          <w:rFonts w:ascii="仿宋" w:hAnsi="仿宋" w:eastAsia="仿宋" w:cs="仿宋"/>
          <w:b/>
          <w:bCs/>
          <w:color w:val="000000"/>
          <w:sz w:val="32"/>
          <w:szCs w:val="32"/>
        </w:rPr>
      </w:pPr>
      <w:r>
        <w:rPr>
          <w:rFonts w:hint="eastAsia" w:ascii="仿宋" w:hAnsi="仿宋" w:eastAsia="仿宋" w:cs="仿宋"/>
          <w:b/>
          <w:bCs/>
          <w:color w:val="000000"/>
          <w:sz w:val="32"/>
          <w:szCs w:val="32"/>
        </w:rPr>
        <w:t>部门职责：</w:t>
      </w:r>
    </w:p>
    <w:p>
      <w:pPr>
        <w:spacing w:line="560" w:lineRule="exact"/>
        <w:rPr>
          <w:rFonts w:ascii="仿宋" w:hAnsi="仿宋" w:eastAsia="仿宋" w:cs="仿宋"/>
          <w:kern w:val="1"/>
          <w:sz w:val="32"/>
          <w:szCs w:val="32"/>
        </w:rPr>
      </w:pPr>
      <w:r>
        <w:rPr>
          <w:rFonts w:ascii="宋体" w:hAnsi="宋体"/>
          <w:sz w:val="32"/>
        </w:rPr>
        <w:t>（</w:t>
      </w:r>
      <w:r>
        <w:rPr>
          <w:rFonts w:hint="eastAsia" w:ascii="仿宋" w:hAnsi="仿宋" w:eastAsia="仿宋" w:cs="仿宋"/>
          <w:kern w:val="1"/>
          <w:sz w:val="32"/>
          <w:szCs w:val="32"/>
        </w:rPr>
        <w:t>一）统筹研究和组织实施全县“三农”工作的发展战略、中长期规划、重大政策。</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（二）协调推动发展全县农村社会事业、农村公共服务、农村文化、农村基础设施和乡村治理。牵头组织改善农村人居环境。协调推进乡村文明和优秀农耕文化建设。指导农业</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行业安全生产工作。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三）拟订县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五）负责全县种植业、畜牧业、渔业、农垦、农业机械化等农业各产业的监督管理。指导粮、棉、油、菜、果、肉、蛋、奶、蜜、渔等农产品生产。组织构建现代农业产业体系、生产体系、经营体系，指导农业标准化生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（六）负责全县农产品质量安全监督管理。组织开展农产品质量安全监测、追湖、风险评估和监督抽查。参与制定农产品质量安全地方标准并会同有关部门组织实施。指导农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业检验监测体系建设。</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（八）负责有关农业生产资料和农业投入品的监督管理。组织农业生产资料市场体系建设，拟订有关农业生产资料县级标准并监督实施。制定兽药残留限量和残留检测方法县级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标准并按规定发布。组织兽医医政、兽药药政药检工作，负责执业兽医和畜禽屠宰行业管理。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（九）负责农业防灾减灾、农作物重大病虫害预测预报及防治工作。指导动植物防疫检疫体系建设，组织、监督县内动植物防疫检疫工作，依法发布疫情并组织扑灭。</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负责农业投资管理。提出农业投融资体制机制改革建议。编制县级投资安排的农业投资项目建设规划，提出农业投资规模和方向、扶持农业农村发展财政项目的建议，按规定权限审批农业投资项目，负责农业投资项目资金安排</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和监督管理。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一）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（十二）指导农业农村人才工作。拟订农业农村人才队伍建设规划并组织实施，指导农业教育和农业职业技能开发指导新型职业农民培育、农业科技人才培养和农村实用人才培训工作。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（十三）牵头开展农业对外合作工作。承办政府间农业涉外事务，组织开展对外农业贸易和有关国际交流合作，具体执行有关农业援外项目。</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（十四）完成县委、县政府和县委农村工作领导小组交办的其他任务。</w:t>
      </w:r>
    </w:p>
    <w:p>
      <w:pPr>
        <w:tabs>
          <w:tab w:val="left" w:pos="1395"/>
        </w:tabs>
        <w:spacing w:line="540" w:lineRule="exact"/>
        <w:ind w:firstLine="643" w:firstLineChars="200"/>
        <w:rPr>
          <w:rFonts w:ascii="仿宋" w:hAnsi="仿宋" w:eastAsia="仿宋" w:cs="仿宋"/>
          <w:b/>
          <w:bCs/>
          <w:kern w:val="0"/>
          <w:sz w:val="32"/>
          <w:szCs w:val="32"/>
        </w:rPr>
      </w:pPr>
    </w:p>
    <w:p>
      <w:pPr>
        <w:tabs>
          <w:tab w:val="left" w:pos="1395"/>
        </w:tabs>
        <w:spacing w:line="540" w:lineRule="exact"/>
        <w:ind w:firstLine="643" w:firstLineChars="200"/>
        <w:rPr>
          <w:rFonts w:ascii="仿宋" w:hAnsi="仿宋" w:eastAsia="仿宋" w:cs="仿宋"/>
          <w:b/>
          <w:bCs/>
          <w:kern w:val="0"/>
          <w:sz w:val="32"/>
          <w:szCs w:val="32"/>
        </w:rPr>
      </w:pPr>
      <w:r>
        <w:rPr>
          <w:rFonts w:hint="eastAsia" w:ascii="仿宋" w:hAnsi="仿宋" w:eastAsia="仿宋" w:cs="仿宋"/>
          <w:b/>
          <w:bCs/>
          <w:kern w:val="0"/>
          <w:sz w:val="32"/>
          <w:szCs w:val="32"/>
        </w:rPr>
        <w:t>机构设置</w:t>
      </w:r>
      <w:r>
        <w:rPr>
          <w:rFonts w:ascii="仿宋" w:hAnsi="仿宋" w:eastAsia="仿宋" w:cs="仿宋"/>
          <w:b/>
          <w:bCs/>
          <w:kern w:val="0"/>
          <w:sz w:val="32"/>
          <w:szCs w:val="32"/>
        </w:rPr>
        <w:t xml:space="preserve"> </w:t>
      </w:r>
    </w:p>
    <w:p>
      <w:pPr>
        <w:autoSpaceDE w:val="0"/>
        <w:autoSpaceDN w:val="0"/>
        <w:adjustRightInd w:val="0"/>
        <w:ind w:firstLine="3107" w:firstLineChars="971"/>
        <w:jc w:val="left"/>
        <w:rPr>
          <w:rFonts w:ascii="仿宋" w:hAnsi="仿宋" w:eastAsia="仿宋" w:cs="Times New Roman"/>
          <w:kern w:val="0"/>
          <w:sz w:val="32"/>
          <w:szCs w:val="32"/>
        </w:rPr>
      </w:pPr>
      <w:r>
        <w:rPr>
          <w:rFonts w:hint="eastAsia" w:ascii="仿宋" w:hAnsi="仿宋" w:eastAsia="仿宋" w:cs="仿宋"/>
          <w:kern w:val="0"/>
          <w:sz w:val="32"/>
          <w:szCs w:val="32"/>
        </w:rPr>
        <w:t>部门机构设置情况</w:t>
      </w:r>
    </w:p>
    <w:tbl>
      <w:tblPr>
        <w:tblStyle w:val="8"/>
        <w:tblW w:w="13070" w:type="dxa"/>
        <w:tblInd w:w="5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76"/>
        <w:gridCol w:w="2580"/>
        <w:gridCol w:w="2687"/>
        <w:gridCol w:w="48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8" w:hRule="atLeast"/>
        </w:trPr>
        <w:tc>
          <w:tcPr>
            <w:tcW w:w="2976"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单位名称</w:t>
            </w:r>
          </w:p>
        </w:tc>
        <w:tc>
          <w:tcPr>
            <w:tcW w:w="2580"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单位性质</w:t>
            </w:r>
          </w:p>
        </w:tc>
        <w:tc>
          <w:tcPr>
            <w:tcW w:w="268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单位规格</w:t>
            </w:r>
          </w:p>
        </w:tc>
        <w:tc>
          <w:tcPr>
            <w:tcW w:w="482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8" w:hRule="atLeast"/>
        </w:trPr>
        <w:tc>
          <w:tcPr>
            <w:tcW w:w="2976"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隆尧县农业农村局</w:t>
            </w:r>
          </w:p>
        </w:tc>
        <w:tc>
          <w:tcPr>
            <w:tcW w:w="2580"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行政</w:t>
            </w:r>
          </w:p>
        </w:tc>
        <w:tc>
          <w:tcPr>
            <w:tcW w:w="268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正科级</w:t>
            </w:r>
          </w:p>
        </w:tc>
        <w:tc>
          <w:tcPr>
            <w:tcW w:w="482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138102757</w:t>
      </w:r>
      <w:r>
        <w:rPr>
          <w:rFonts w:hint="eastAsia" w:ascii="Times New Roman" w:hAnsi="Times New Roman" w:eastAsia="仿宋" w:cs="仿宋"/>
          <w:sz w:val="32"/>
          <w:szCs w:val="32"/>
        </w:rPr>
        <w:t>元，其中：一般公共预算收入</w:t>
      </w:r>
      <w:r>
        <w:rPr>
          <w:rFonts w:hint="eastAsia" w:ascii="Times New Roman" w:hAnsi="Times New Roman" w:eastAsia="仿宋" w:cs="Times New Roman"/>
          <w:sz w:val="32"/>
          <w:szCs w:val="32"/>
        </w:rPr>
        <w:t>133052757</w:t>
      </w:r>
      <w:r>
        <w:rPr>
          <w:rFonts w:hint="eastAsia" w:ascii="Times New Roman" w:hAnsi="Times New Roman" w:eastAsia="仿宋" w:cs="仿宋"/>
          <w:sz w:val="32"/>
          <w:szCs w:val="32"/>
        </w:rPr>
        <w:t>元，基金预算收入</w:t>
      </w:r>
      <w:r>
        <w:rPr>
          <w:rFonts w:hint="eastAsia" w:ascii="Times New Roman" w:hAnsi="Times New Roman" w:eastAsia="仿宋" w:cs="Times New Roman"/>
          <w:sz w:val="32"/>
          <w:szCs w:val="32"/>
        </w:rPr>
        <w:t>500</w:t>
      </w:r>
      <w:r>
        <w:rPr>
          <w:rFonts w:hint="eastAsia" w:ascii="Times New Roman" w:hAnsi="Times New Roman" w:eastAsia="仿宋" w:cs="仿宋"/>
          <w:sz w:val="32"/>
          <w:szCs w:val="32"/>
        </w:rPr>
        <w:t>0000元，财政专户收入</w:t>
      </w:r>
      <w:r>
        <w:rPr>
          <w:rFonts w:ascii="Times New Roman" w:hAnsi="Times New Roman" w:eastAsia="仿宋" w:cs="Times New Roman"/>
          <w:sz w:val="32"/>
          <w:szCs w:val="32"/>
        </w:rPr>
        <w:t>0</w:t>
      </w:r>
      <w:r>
        <w:rPr>
          <w:rFonts w:hint="eastAsia" w:ascii="Times New Roman" w:hAnsi="Times New Roman" w:eastAsia="仿宋" w:cs="仿宋"/>
          <w:sz w:val="32"/>
          <w:szCs w:val="32"/>
        </w:rPr>
        <w:t>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元，上年结转收入50000元。</w:t>
      </w:r>
    </w:p>
    <w:p>
      <w:pPr>
        <w:autoSpaceDE w:val="0"/>
        <w:autoSpaceDN w:val="0"/>
        <w:rPr>
          <w:rFonts w:ascii="仿宋" w:hAnsi="仿宋" w:eastAsia="仿宋" w:cs="Times New Roman"/>
          <w:b/>
          <w:bCs/>
          <w:color w:val="000000"/>
          <w:sz w:val="32"/>
          <w:szCs w:val="32"/>
        </w:rPr>
      </w:pPr>
      <w:r>
        <w:rPr>
          <w:rFonts w:ascii="仿宋" w:hAnsi="仿宋" w:eastAsia="仿宋" w:cs="仿宋"/>
          <w:b/>
          <w:bCs/>
          <w:color w:val="000000"/>
          <w:sz w:val="32"/>
          <w:szCs w:val="32"/>
        </w:rPr>
        <w:t xml:space="preserve">    2</w:t>
      </w:r>
      <w:r>
        <w:rPr>
          <w:rFonts w:hint="eastAsia" w:ascii="仿宋" w:hAnsi="仿宋" w:eastAsia="仿宋" w:cs="仿宋"/>
          <w:b/>
          <w:bCs/>
          <w:color w:val="000000"/>
          <w:sz w:val="32"/>
          <w:szCs w:val="32"/>
        </w:rPr>
        <w:t>、支出说明</w:t>
      </w:r>
    </w:p>
    <w:p>
      <w:pPr>
        <w:ind w:firstLine="640"/>
        <w:jc w:val="left"/>
        <w:rPr>
          <w:rFonts w:ascii="仿宋" w:hAnsi="仿宋" w:eastAsia="仿宋" w:cs="Times New Roman"/>
          <w:sz w:val="32"/>
          <w:szCs w:val="32"/>
        </w:rPr>
      </w:pPr>
      <w:r>
        <w:rPr>
          <w:rFonts w:hint="eastAsia" w:ascii="仿宋" w:hAnsi="仿宋" w:eastAsia="仿宋" w:cs="仿宋"/>
          <w:color w:val="000000"/>
          <w:sz w:val="32"/>
          <w:szCs w:val="32"/>
        </w:rPr>
        <w:t>收支预算总表支出栏、基本支出表、项目支出表按经济分类和支出功能分类科目编制，反映隆尧县农业农村局年度部门预算中支出预算的总体情况。</w:t>
      </w:r>
      <w:r>
        <w:rPr>
          <w:rFonts w:hint="eastAsia" w:ascii="仿宋" w:hAnsi="仿宋" w:eastAsia="仿宋" w:cs="仿宋"/>
          <w:sz w:val="32"/>
          <w:szCs w:val="32"/>
        </w:rPr>
        <w:t>2021年支出预算</w:t>
      </w:r>
      <w:r>
        <w:rPr>
          <w:rFonts w:hint="eastAsia" w:ascii="Times New Roman" w:hAnsi="Times New Roman" w:eastAsia="仿宋" w:cs="Times New Roman"/>
          <w:sz w:val="32"/>
          <w:szCs w:val="32"/>
        </w:rPr>
        <w:t>138102757</w:t>
      </w:r>
      <w:r>
        <w:rPr>
          <w:rFonts w:hint="eastAsia" w:ascii="仿宋" w:hAnsi="仿宋" w:eastAsia="仿宋" w:cs="仿宋"/>
          <w:sz w:val="32"/>
          <w:szCs w:val="32"/>
        </w:rPr>
        <w:t>元</w:t>
      </w:r>
      <w:r>
        <w:rPr>
          <w:rFonts w:hint="eastAsia" w:ascii="仿宋" w:hAnsi="仿宋" w:eastAsia="仿宋" w:cs="仿宋"/>
          <w:spacing w:val="2"/>
          <w:kern w:val="0"/>
          <w:sz w:val="32"/>
          <w:szCs w:val="32"/>
        </w:rPr>
        <w:t>，其中社会保障和就业支出1264972元，包括离退休费、养老保险缴费；卫生健康支出408946元，包括职工医疗保险支出；城乡社区支出5000000元，包括农村基础设施建设支出和其他国有土地使用权出让收入安排的支出；农林水支出130588320元，包括行政运行、科技转化与技术推广、病虫害控制、农产品质量安全、执法监管、行业业务管理、农业生产发展、农村社会事业、农业资源保护修复与利用、农田建设、其他农业农村支出等；住房保障支出840519元，包括住房公积金支出。</w:t>
      </w:r>
    </w:p>
    <w:p>
      <w:pPr>
        <w:ind w:firstLine="648" w:firstLineChars="200"/>
        <w:jc w:val="left"/>
        <w:rPr>
          <w:rFonts w:ascii="仿宋" w:hAnsi="仿宋" w:eastAsia="仿宋" w:cs="Times New Roman"/>
          <w:spacing w:val="2"/>
          <w:kern w:val="0"/>
          <w:sz w:val="32"/>
          <w:szCs w:val="32"/>
        </w:rPr>
      </w:pPr>
      <w:r>
        <w:rPr>
          <w:rFonts w:ascii="仿宋" w:hAnsi="仿宋" w:eastAsia="仿宋" w:cs="仿宋"/>
          <w:spacing w:val="2"/>
          <w:kern w:val="0"/>
          <w:sz w:val="32"/>
          <w:szCs w:val="32"/>
        </w:rPr>
        <w:t>3</w:t>
      </w:r>
      <w:r>
        <w:rPr>
          <w:rFonts w:hint="eastAsia" w:ascii="仿宋" w:hAnsi="仿宋" w:eastAsia="仿宋" w:cs="仿宋"/>
          <w:spacing w:val="2"/>
          <w:kern w:val="0"/>
          <w:sz w:val="32"/>
          <w:szCs w:val="32"/>
        </w:rPr>
        <w:t>、比上年增减情况</w:t>
      </w:r>
    </w:p>
    <w:p>
      <w:pPr>
        <w:jc w:val="left"/>
        <w:rPr>
          <w:rFonts w:ascii="Times New Roman" w:hAnsi="Times New Roman" w:eastAsia="仿宋" w:cs="Times New Roman"/>
          <w:color w:val="000000" w:themeColor="text1"/>
          <w:sz w:val="32"/>
          <w:szCs w:val="32"/>
        </w:rPr>
      </w:pPr>
      <w:r>
        <w:rPr>
          <w:rFonts w:ascii="仿宋" w:hAnsi="仿宋" w:eastAsia="仿宋" w:cs="仿宋"/>
          <w:spacing w:val="2"/>
          <w:kern w:val="0"/>
          <w:sz w:val="32"/>
          <w:szCs w:val="32"/>
        </w:rPr>
        <w:t xml:space="preserve">  </w:t>
      </w:r>
      <w:r>
        <w:rPr>
          <w:rFonts w:ascii="仿宋" w:hAnsi="仿宋" w:eastAsia="仿宋" w:cs="仿宋"/>
          <w:color w:val="000000" w:themeColor="text1"/>
          <w:spacing w:val="2"/>
          <w:kern w:val="0"/>
          <w:sz w:val="32"/>
          <w:szCs w:val="32"/>
        </w:rPr>
        <w:t xml:space="preserve">  </w:t>
      </w:r>
      <w:r>
        <w:rPr>
          <w:rFonts w:hint="eastAsia" w:ascii="仿宋" w:hAnsi="仿宋" w:eastAsia="仿宋" w:cs="仿宋"/>
          <w:color w:val="000000" w:themeColor="text1"/>
          <w:spacing w:val="2"/>
          <w:kern w:val="0"/>
          <w:sz w:val="32"/>
          <w:szCs w:val="32"/>
        </w:rPr>
        <w:t>2021年部门预算收支安排</w:t>
      </w:r>
      <w:r>
        <w:rPr>
          <w:rFonts w:hint="eastAsia" w:ascii="Times New Roman" w:hAnsi="Times New Roman" w:eastAsia="仿宋" w:cs="Times New Roman"/>
          <w:sz w:val="32"/>
          <w:szCs w:val="32"/>
        </w:rPr>
        <w:t>138102757</w:t>
      </w:r>
      <w:r>
        <w:rPr>
          <w:rFonts w:hint="eastAsia" w:ascii="仿宋" w:hAnsi="仿宋" w:eastAsia="仿宋" w:cs="仿宋"/>
          <w:color w:val="000000" w:themeColor="text1"/>
          <w:spacing w:val="2"/>
          <w:kern w:val="0"/>
          <w:sz w:val="32"/>
          <w:szCs w:val="32"/>
        </w:rPr>
        <w:t>元，较</w:t>
      </w:r>
      <w:r>
        <w:rPr>
          <w:rFonts w:ascii="仿宋" w:hAnsi="仿宋" w:eastAsia="仿宋" w:cs="仿宋"/>
          <w:color w:val="000000" w:themeColor="text1"/>
          <w:spacing w:val="2"/>
          <w:kern w:val="0"/>
          <w:sz w:val="32"/>
          <w:szCs w:val="32"/>
        </w:rPr>
        <w:t>20</w:t>
      </w:r>
      <w:r>
        <w:rPr>
          <w:rFonts w:hint="eastAsia" w:ascii="仿宋" w:hAnsi="仿宋" w:eastAsia="仿宋" w:cs="仿宋"/>
          <w:color w:val="000000" w:themeColor="text1"/>
          <w:spacing w:val="2"/>
          <w:kern w:val="0"/>
          <w:sz w:val="32"/>
          <w:szCs w:val="32"/>
        </w:rPr>
        <w:t>20年增加1131900元，其中：基本支出减少2473100元，主要是机构改革人员变动，调走15人，退休10人；项目支出增加3605000元，主要为上级专项支农资金增加。</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我部门机关运行经费共计安排1089900元，其中：保证机关正常运转的办公费50000元、邮电费35000元、差旅费5000元、福利费20400元、办公用房水电费62351.55元、取暖费11567.61元、维修维护费60000元、公务交通补贴579600元、工会经费20400元、残疾人就业保障金115810.84元、劳务费57000元、委托业务费2070元、办公设备购置20550元、其他商品和服务支出50150元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28500</w:t>
      </w:r>
      <w:r>
        <w:rPr>
          <w:rFonts w:hint="eastAsia" w:ascii="Times New Roman" w:hAnsi="Times New Roman" w:eastAsia="仿宋" w:cs="仿宋"/>
          <w:sz w:val="32"/>
          <w:szCs w:val="32"/>
        </w:rPr>
        <w:t>元，其中：公务接待费</w:t>
      </w:r>
      <w:r>
        <w:rPr>
          <w:rFonts w:hint="eastAsia" w:ascii="Times New Roman" w:hAnsi="Times New Roman" w:eastAsia="仿宋" w:cs="Times New Roman"/>
          <w:sz w:val="32"/>
          <w:szCs w:val="32"/>
        </w:rPr>
        <w:t>28500</w:t>
      </w:r>
      <w:r>
        <w:rPr>
          <w:rFonts w:hint="eastAsia" w:ascii="Times New Roman" w:hAnsi="Times New Roman" w:eastAsia="仿宋" w:cs="仿宋"/>
          <w:sz w:val="32"/>
          <w:szCs w:val="32"/>
        </w:rPr>
        <w:t>元；因公出国（境）费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元；公务用车购置费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元；公务用车运行维护费0元。“三公”经费比上年减少75000元，主要原因是机构改革车辆划转到机关事务管理局统一管理，本单位不在产生公务用车运行维护费。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第一部分 部门整体</w:t>
      </w:r>
      <w:r>
        <w:rPr>
          <w:rFonts w:ascii="Times New Roman" w:hAnsi="Times New Roman" w:eastAsia="方正仿宋_GBK" w:cs="Times New Roman"/>
          <w:b/>
          <w:sz w:val="32"/>
          <w:szCs w:val="32"/>
        </w:rPr>
        <w:t>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黑体" w:hAnsi="黑体" w:eastAsia="黑体" w:cs="黑体"/>
          <w:sz w:val="32"/>
          <w:szCs w:val="32"/>
        </w:rPr>
        <w:t>总体绩效目标：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指导粮食，农产品生产，组织落实促进主要农产品生产发展的相关政策措施，引导农业产业结构调整和产品品质的改善。会同有关部门指导农业标准化、规模化生产。负责提出农业固定资产投资规模和方向、财政性资金安排的意见。编报部门预算并组织执行。提出扶持农业农村发展的财政政策和项目建议，经批准后制定实施方案并指导实施。</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负责农作物重大病虫害防治。会同有关部门制定动植物防疫检疫办法并指导实施，指导动植物防疫和检疫体系建设。组织、监督对县内动植物的防疫检疫工作，发布疫情并组织扑灭。组织植物检疫性有害生物普查。组织兽医医政、兽药药政药检工作。负责执业兽医的管理。</w:t>
      </w:r>
    </w:p>
    <w:p>
      <w:pPr>
        <w:autoSpaceDE w:val="0"/>
        <w:autoSpaceDN w:val="0"/>
        <w:adjustRightInd w:val="0"/>
        <w:ind w:left="198" w:firstLine="640" w:firstLineChars="200"/>
        <w:jc w:val="left"/>
        <w:rPr>
          <w:rFonts w:ascii="Times New Roman" w:hAnsi="Times New Roman" w:eastAsia="仿宋" w:cs="Times New Roman"/>
          <w:b/>
          <w:bCs/>
          <w:sz w:val="32"/>
          <w:szCs w:val="32"/>
          <w:highlight w:val="yellow"/>
        </w:rPr>
      </w:pPr>
      <w:r>
        <w:rPr>
          <w:rFonts w:hint="eastAsia" w:ascii="Times New Roman" w:hAnsi="Times New Roman" w:eastAsia="仿宋" w:cs="仿宋"/>
          <w:sz w:val="32"/>
          <w:szCs w:val="32"/>
        </w:rPr>
        <w:t>3、负责农机作业规范和技术标准的组织实施工作；承担依法组织实施农业机械安全监理和试验鉴定等有关工作；依法组织对在用的特定种类农业机械产品进行调查；指导农机作业安全和维修管理。</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职责分类绩效目标：</w:t>
      </w:r>
    </w:p>
    <w:p>
      <w:pPr>
        <w:pStyle w:val="17"/>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一、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pPr>
        <w:pStyle w:val="17"/>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二、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pPr>
        <w:pStyle w:val="17"/>
        <w:ind w:firstLine="640"/>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三、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30"/>
      <w:r>
        <w:rPr>
          <w:rFonts w:hint="eastAsia" w:ascii="Times New Roman" w:hAnsi="Times New Roman" w:eastAsia="方正仿宋_GBK" w:cs="Times New Roman"/>
          <w:b/>
          <w:sz w:val="32"/>
          <w:szCs w:val="32"/>
        </w:rPr>
        <w:instrText xml:space="preserve">工作保障措施</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hint="eastAsia" w:ascii="Times New Roman" w:hAnsi="Times New Roman" w:eastAsia="仿宋" w:cs="仿宋"/>
          <w:sz w:val="32"/>
          <w:szCs w:val="32"/>
          <w:lang w:eastAsia="zh-CN"/>
        </w:rPr>
      </w:pPr>
      <w:r>
        <w:rPr>
          <w:rFonts w:hint="eastAsia" w:ascii="Times New Roman" w:hAnsi="Times New Roman" w:eastAsia="仿宋" w:cs="仿宋"/>
          <w:sz w:val="32"/>
          <w:szCs w:val="32"/>
        </w:rPr>
        <w:t>在县委、县政府的正确领导下，农业农村局认真落实中央和省市“三农”工作决策部署，坚持稳中求进工作总基调，推进乡村振兴战略，深化农业供给侧改革，着力改善农村人居环境，全面提升我县农业现代化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 xml:space="preserve">   </w:t>
      </w:r>
      <w:r>
        <w:rPr>
          <w:rFonts w:ascii="宋体" w:hAnsi="宋体"/>
          <w:sz w:val="32"/>
          <w:shd w:val="clear" w:color="auto" w:fill="FFFFFF"/>
        </w:rPr>
        <w:t>（</w:t>
      </w:r>
      <w:r>
        <w:rPr>
          <w:rFonts w:hint="eastAsia" w:ascii="Times New Roman" w:hAnsi="Times New Roman" w:eastAsia="仿宋" w:cs="仿宋"/>
          <w:sz w:val="32"/>
          <w:szCs w:val="32"/>
        </w:rPr>
        <w:t>一）抓防灾减灾，全力保障粮食安全。为确保粮食丰产丰收，重点抓了三项工作：一是大力推广专业化统防统治，进行统一施药、精准防治，65个植保服务组织动用植保无人机75架、自走式喷杆喷雾机150台等大型施药机械和电动喷雾机实施统防统治面积48万亩，占防治面积的52.5%。3月17日邢台市电视台新闻栏目对我县大力开展专业化统防统治的做法进行了报道。二是通过电视台、融媒体中心、智慧网络平台和微信平台等多种渠道，广泛宣传小麦管理、病虫害防治等农业技术知识，已制作播出《关注三农》5期、《农业大讲堂》4期；发布《及早查治小麦早期病虫草害》等病虫情报15期，发放5000余份，电视预报5期，准确率95%以上。三是提供技术指导服务，及时解决农业生产中存在的问题和疑难，指导农民科学管理施策。发放技术资料、技术明白纸15000余份，宣传群众2万人次，线上解答群众疑难25项次，现场指导20余趟次，为今年小麦单产提高和总产提升打下坚实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 xml:space="preserve">（二）抓市场监管，规范农资经营秩序。以种子、农药标签为重点，严把产品市场准入关，加大执法力度，开展拉网式农资市场检查活动，深入到集贸市场、代销网点，全面净化农资市场，保证农民用上合格、安全、优质、高效的农资，杜绝坑农害农事件发生，出动执法人员180多人次，发放宣传资料5000余份。举办种子、农药知识培训班5次；抽样检测种子样品68个、农药样品6个，创建省级种子示范门店1家。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三）抓质量管理，确保农产品质量安全。一是做好元旦春节和两会期间农产品质量安全保障工作，抽取蔬菜样品10批次，畜产品6批次，经市畜产品检测中心检测，全部合格。二是积极推行食用农产品合格证制度，印发了《隆尧县试行食用农产品合格证制度实施方案》，分发《推行食用农产品合格证制度告知书》270份，印发食用农产品合格证明白纸3000份，对辖区内农民合作社、家庭农场、种养大户进行现场专题培训，指导农产品生产者规范出具食用农产品合格证。截至目前，我县开具食用农产品合格证主体数量27家，其中蔬菜类17家、水果类1家、活禽和禽蛋9家，开具食用农产品合格证1800余份。三是开展农产品质量安全专项整治“利剑”行动，重点开展农资打假“春雷行动”、果蔬产品专项整治、兽用抗菌药综合整治等6个专项整治行动。对全县生猪、肉牛、肉羊场进行“瘦肉精”拉网检测，共抽检养猪场112家、肉牛场5家、肉羊场15家，抽取“瘦肉精”尿样389份，经检测全部为阴性。截至目前，共出动执法人员521多人次，检查养殖场365家次、屠宰点6家、蔬菜基地35家次、农资生产企业5家次、农资门市256家次、饲料兽药生产经营单位38家次、动物诊疗机构8家次、发现安全隐患11个，已全部整改销案，立案查处违法案件5起，行政处罚2.7072万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四）抓疫病防控，确保畜牧业健康发展。一是开展重大动物疫病防控工作，确保不漏一村一户一畜（禽）一针，应免尽免，共免疫猪口蹄疫14.09万头，禽流感337.69万只，牛0.909万头，羊10.75万只。二是加强肉食品安全监管，强化饲料兽药生产经营使用、动物产地检疫、屠宰检疫、动物调运和病死动物无害化处理监管等工作，无害化处理病死猪7650头、病死禽10089只。三是开展对畜禽养殖场集中大消毒活动，发放消毒药品1.5吨，消毒养殖场户986个，消毒面积285万平方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五）抓环境提升，建设美丽宜居乡村。作为农村人居环境整治牵头单位，今年扎实推进村容村貌提升各项工作，重点抓好“五清三建一改”，一是制定了改厕方案，污水治理方案。二是继续开展城乡环卫一体化工作，实行村收集、企业转运、乡镇监管、县处理的城乡环卫一体化长效运行机制。三是大力开展村庄清洁行动，加大农村生活污水、黑臭水体、纳污坑塘整治力度，彻底解决垃圾“围村”和村内“脏乱差”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六）抓效益农业，力促农业提质增效。围绕农业提质增效和农民增收，大力发展设施农业、绿色农业、优质高效农业，重点抓了三项工作，一是突出抓好小孟甜瓜、魏庄镇麻山药、尹村香菜等高效特色产业。按照邢台市人民政府办公室下发的《邢台市2020年“万元钱”种植业推进方案》，隆尧县“万元钱”种植任务28425亩。目前完成“万元钱”种植面积30697亩，辐射带动210个村的7350户农民增收致富。二是加快绿色农业发展，减少化肥、农药不合理使用，确保实现2020年度化肥、农药使用量降低2%的目标要求。加大统防统治力度，小麦田亩用药次数平均减少16.7%，用药量减少13.4%，用药成本减少15.3%。搞好化肥增效减量示范推广，亩施肥减少3公斤左右，实现了化肥减量的工作目标。三是大力发展农村电商服务，促进一二三产业融合发展，实现农业产销一体化。以“宝鲜网”为农产品产销配送平台，实现了农产品从田间地头直供餐桌，为2万家餐厅和近十万户家庭提供日常的生鲜蔬菜的配送服务，有效解决了农产品“卖难”问题和疫情期间群众的生活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宋体" w:hAnsi="宋体"/>
          <w:sz w:val="32"/>
        </w:rPr>
      </w:pP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984" w:firstLineChars="350"/>
        <w:jc w:val="left"/>
        <w:outlineLvl w:val="3"/>
        <w:rPr>
          <w:rFonts w:ascii="Times New Roman" w:hAnsi="宋体"/>
          <w:b/>
          <w:sz w:val="28"/>
        </w:rPr>
      </w:pPr>
      <w:bookmarkStart w:id="2" w:name="_Toc66052258"/>
      <w:r>
        <w:rPr>
          <w:rFonts w:hint="eastAsia" w:ascii="方正仿宋_GBK" w:eastAsia="方正仿宋_GBK"/>
          <w:b/>
          <w:sz w:val="28"/>
        </w:rPr>
        <w:t>1.冀财农[2020]138号/中央/2021年动物防疫资金绩效目标表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1、冀财农[2020]138号/中央/2021年动物防疫资金绩效目标表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130525210G17U0YA7HZ1Z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年动物防疫资金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为本年度动物强制免疫、强制扑杀、养殖环节病死猪申报确认、收集储存、运输和无害化处理等环节实施资金补助。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为动物强制免疫工作提供补助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为养殖环节病死猪申报确认、收集储存环节提供补助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为病死猪运输、无害化处理提供补助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w:t>
            </w:r>
            <w:r>
              <w:rPr>
                <w:rFonts w:hint="eastAsia" w:ascii="方正书宋_GBK" w:eastAsia="方正书宋_GBK"/>
              </w:rPr>
              <w:t>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财政补助资金拨入财政专户金额（累计数）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w:t>
            </w:r>
            <w:r>
              <w:rPr>
                <w:rFonts w:hint="eastAsia" w:ascii="方正书宋_GBK" w:eastAsia="方正书宋_GBK"/>
              </w:rPr>
              <w:t>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保护率、处理规范率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w:t>
            </w:r>
            <w:r>
              <w:rPr>
                <w:rFonts w:ascii="方正书宋_GBK" w:eastAsia="方正书宋_GBK"/>
              </w:rPr>
              <w:t>80%</w:t>
            </w:r>
            <w:r>
              <w:rPr>
                <w:rFonts w:hint="eastAsia" w:ascii="方正书宋_GBK" w:eastAsia="方正书宋_GBK"/>
              </w:rPr>
              <w:t>以上，处理规范率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月底完成免疫工作人员部分补助，</w:t>
            </w:r>
            <w:r>
              <w:rPr>
                <w:rFonts w:ascii="方正书宋_GBK" w:eastAsia="方正书宋_GBK"/>
              </w:rPr>
              <w:t xml:space="preserve"> </w:t>
            </w:r>
            <w:r>
              <w:rPr>
                <w:rFonts w:hint="eastAsia" w:ascii="方正书宋_GBK" w:eastAsia="方正书宋_GBK"/>
              </w:rPr>
              <w:t>次年</w:t>
            </w:r>
            <w:r>
              <w:rPr>
                <w:rFonts w:ascii="方正书宋_GBK" w:eastAsia="方正书宋_GBK"/>
              </w:rPr>
              <w:t>2</w:t>
            </w:r>
            <w:r>
              <w:rPr>
                <w:rFonts w:hint="eastAsia" w:ascii="方正书宋_GBK" w:eastAsia="方正书宋_GBK"/>
              </w:rPr>
              <w:t>月全部完成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及时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畜牧业健康发展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保障生态及公共卫生安全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有效防止</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 w:name="_Toc66052259"/>
      <w:r>
        <w:rPr>
          <w:rFonts w:hint="eastAsia" w:ascii="方正仿宋_GBK" w:eastAsia="方正仿宋_GBK"/>
          <w:b/>
          <w:sz w:val="28"/>
        </w:rPr>
        <w:t>2.乡村振兴规划（示范区规划、农业产业发展总体规划）绩效目标表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2、乡村振兴规划（示范区规划、农业产业发展总体规划）绩效目标表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130525210L32H220TUAOY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乡村振兴规划（示范区规划、农业产业发展总体规划）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编制东方食品城乡村振兴示范区创建规划，农业产业发展总体规划。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编制市级乡村振兴示范区规划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编制农业产业发展总体规划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引领全县乡村振兴战略的实施，农业产业的发展得到进一步提升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对全县农业发展具有指导意义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按照一乡一业，因地制宜制定</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个乡镇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促进全县农业产业的发展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全县农业总产值增速高于全市平均增速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增长率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示范区带动作用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促进乡村振兴战略实施</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按照合同要求按时完成编制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按照时间节点完成规划编制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按照时间节点完成规划编制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经济社会全面发展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促进全县乡村振兴战略实施</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农业产业化经营率得到进一步的提升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农业产业化经营率得到进一步的提升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 w:name="_Toc66052260"/>
      <w:r>
        <w:rPr>
          <w:rFonts w:hint="eastAsia" w:ascii="方正仿宋_GBK" w:eastAsia="方正仿宋_GBK"/>
          <w:b/>
          <w:sz w:val="28"/>
        </w:rPr>
        <w:t>3.农机安全监理机构经费绩效目标表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3、农机安全监理机构经费绩效目标表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130525210NKOWG5UMA9CS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农机安全监理机构经费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用于农机监理工作、完成农机驾驶员考试考核。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用于农机监理工作，完成农机驾驶员考试考核。</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r>
              <w:rPr>
                <w:rFonts w:ascii="方正书宋_GBK" w:eastAsia="方正书宋_GBK"/>
              </w:rPr>
              <w:tab/>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 w:name="_Toc66052261"/>
      <w:r>
        <w:rPr>
          <w:rFonts w:hint="eastAsia" w:ascii="方正仿宋_GBK" w:eastAsia="方正仿宋_GBK"/>
          <w:b/>
          <w:sz w:val="28"/>
        </w:rPr>
        <w:t>4.冀财农[2020]165号/省级/2021年乡村振兴专项资金（农村人居环境整治）绩效目标表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4、冀财农[2020]165号/省级/2021年乡村振兴专项资金（农村人居环境整治）绩效目标表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1305252112N1BVK0N3Y3D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[2020]165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年乡村振兴专项资金（农村人居环境整治）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农村人居环境整治，农村厕所改造</w:t>
            </w:r>
            <w:r>
              <w:rPr>
                <w:rFonts w:ascii="方正书宋_GBK" w:eastAsia="方正书宋_GBK"/>
              </w:rPr>
              <w:t>1808</w:t>
            </w:r>
            <w:r>
              <w:rPr>
                <w:rFonts w:hint="eastAsia" w:ascii="方正书宋_GBK" w:eastAsia="方正书宋_GBK"/>
              </w:rPr>
              <w:t>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hint="eastAsia" w:ascii="方正书宋_GBK" w:eastAsia="方正书宋_GBK"/>
                <w:lang w:val="en-US" w:eastAsia="zh-CN"/>
              </w:rPr>
              <w:t>8</w:t>
            </w:r>
            <w:r>
              <w:rPr>
                <w:rFonts w:ascii="方正书宋_GBK" w:eastAsia="方正书宋_GBK"/>
              </w:rPr>
              <w:t>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改善农村人居环境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1808</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本项目验收标准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达到本项目验收要求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月底完成所有资金支付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根据批复实施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按照上级下达数额拨付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按照上级下达数额拨付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7232</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w:t>
            </w:r>
            <w:r>
              <w:rPr>
                <w:rFonts w:ascii="方正书宋_GBK" w:eastAsia="方正书宋_GBK"/>
              </w:rPr>
              <w:t>7232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个村群众满意度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6" w:name="_Toc66052262"/>
      <w:r>
        <w:rPr>
          <w:rFonts w:hint="eastAsia" w:ascii="方正仿宋_GBK" w:eastAsia="方正仿宋_GBK"/>
          <w:b/>
          <w:sz w:val="28"/>
        </w:rPr>
        <w:t>5.上年结转/邢市财农[2020]72号/信息进村入户项目县级运用中心示范点奖励绩效目标表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5、上年结转/邢市财农[2020]72号/信息进村入户项目县级运用中心示范点奖励绩效目标表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130525211DF5DBA6E4RYF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邢市财农</w:t>
            </w:r>
            <w:r>
              <w:rPr>
                <w:rFonts w:ascii="方正书宋_GBK" w:eastAsia="方正书宋_GBK"/>
              </w:rPr>
              <w:t>[2020]72</w:t>
            </w:r>
            <w:r>
              <w:rPr>
                <w:rFonts w:hint="eastAsia" w:ascii="方正书宋_GBK" w:eastAsia="方正书宋_GBK"/>
              </w:rPr>
              <w:t>号</w:t>
            </w:r>
            <w:r>
              <w:rPr>
                <w:rFonts w:ascii="方正书宋_GBK" w:eastAsia="方正书宋_GBK"/>
              </w:rPr>
              <w:t>/</w:t>
            </w:r>
            <w:r>
              <w:rPr>
                <w:rFonts w:hint="eastAsia" w:ascii="方正书宋_GBK" w:eastAsia="方正书宋_GBK"/>
              </w:rPr>
              <w:t>信息进村入户项目县级运用中心示范点奖励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信息进村入户项目县级运用中心示范点奖励，信息进村入户项目县级运用中心示范点奖励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信息进村入户项目县级运用中心示范点奖励</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信息进村入户项目县级运用中心示范点奖励</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奖补示范点个数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奖补示范点个数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7" w:name="_Toc66052263"/>
      <w:r>
        <w:rPr>
          <w:rFonts w:hint="eastAsia" w:ascii="方正仿宋_GBK" w:eastAsia="方正仿宋_GBK"/>
          <w:b/>
          <w:sz w:val="28"/>
        </w:rPr>
        <w:t>6.鲈鱼养殖项目补贴绩效目标表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6、鲈鱼养殖项目补贴绩效目标表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130525211UIC9I4D7DCMA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鲈鱼养殖项目补贴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高标准完成</w:t>
            </w:r>
            <w:r>
              <w:rPr>
                <w:rFonts w:ascii="方正书宋_GBK" w:eastAsia="方正书宋_GBK"/>
              </w:rPr>
              <w:t>2020</w:t>
            </w:r>
            <w:r>
              <w:rPr>
                <w:rFonts w:hint="eastAsia" w:ascii="方正书宋_GBK" w:eastAsia="方正书宋_GBK"/>
              </w:rPr>
              <w:t>年市委市政府安排我县发展鲈鱼养殖</w:t>
            </w:r>
            <w:r>
              <w:rPr>
                <w:rFonts w:ascii="方正书宋_GBK" w:eastAsia="方正书宋_GBK"/>
              </w:rPr>
              <w:t>100</w:t>
            </w:r>
            <w:r>
              <w:rPr>
                <w:rFonts w:hint="eastAsia" w:ascii="方正书宋_GBK" w:eastAsia="方正书宋_GBK"/>
              </w:rPr>
              <w:t>亩任务。积极发展高效鲈鱼养殖，提供技术方案和技术服务，落实奖励政策，提高鲈鱼养殖现代化管理水平。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1.2020</w:t>
            </w:r>
            <w:r>
              <w:rPr>
                <w:rFonts w:hint="eastAsia" w:ascii="方正书宋_GBK" w:eastAsia="方正书宋_GBK"/>
              </w:rPr>
              <w:t>年发展鲈鱼养殖</w:t>
            </w:r>
            <w:r>
              <w:rPr>
                <w:rFonts w:ascii="方正书宋_GBK" w:eastAsia="方正书宋_GBK"/>
              </w:rPr>
              <w:t>138</w:t>
            </w:r>
            <w:r>
              <w:rPr>
                <w:rFonts w:hint="eastAsia" w:ascii="方正书宋_GBK" w:eastAsia="方正书宋_GBK"/>
              </w:rPr>
              <w:t>亩，</w:t>
            </w:r>
            <w:r>
              <w:rPr>
                <w:rFonts w:ascii="方正书宋_GBK" w:eastAsia="方正书宋_GBK"/>
              </w:rPr>
              <w:t>2021</w:t>
            </w:r>
            <w:r>
              <w:rPr>
                <w:rFonts w:hint="eastAsia" w:ascii="方正书宋_GBK" w:eastAsia="方正书宋_GBK"/>
              </w:rPr>
              <w:t>年</w:t>
            </w:r>
            <w:r>
              <w:rPr>
                <w:rFonts w:ascii="方正书宋_GBK" w:eastAsia="方正书宋_GBK"/>
              </w:rPr>
              <w:t>5</w:t>
            </w:r>
            <w:r>
              <w:rPr>
                <w:rFonts w:hint="eastAsia" w:ascii="方正书宋_GBK" w:eastAsia="方正书宋_GBK"/>
              </w:rPr>
              <w:t>月底完成鲈鱼苗放养。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鲈鱼养殖亩产值</w:t>
            </w:r>
            <w:r>
              <w:rPr>
                <w:rFonts w:ascii="方正书宋_GBK" w:eastAsia="方正书宋_GBK"/>
              </w:rPr>
              <w:t>2</w:t>
            </w:r>
            <w:r>
              <w:rPr>
                <w:rFonts w:hint="eastAsia" w:ascii="方正书宋_GBK" w:eastAsia="方正书宋_GBK"/>
              </w:rPr>
              <w:t>0000.00元，促进农民增收</w:t>
            </w:r>
            <w:r>
              <w:rPr>
                <w:rFonts w:ascii="方正书宋_GBK" w:eastAsia="方正书宋_GBK"/>
              </w:rPr>
              <w:t>160</w:t>
            </w:r>
            <w:r>
              <w:rPr>
                <w:rFonts w:hint="eastAsia" w:ascii="方正书宋_GBK" w:eastAsia="方正书宋_GBK"/>
              </w:rPr>
              <w:t>0000.00元。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鲈鱼苗种补贴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发展鲈鱼养殖，完成上级安排任务。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户，</w:t>
            </w:r>
            <w:r>
              <w:rPr>
                <w:rFonts w:ascii="方正书宋_GBK" w:eastAsia="方正书宋_GBK"/>
              </w:rPr>
              <w:t>138</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通过技术服务，保证质量安全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通过技术服务，保证质量安全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鲈鱼养殖补贴政策实时公开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鲈鱼养殖补贴政策实时公开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按照鲈鱼养殖周期，完成</w:t>
            </w:r>
            <w:r>
              <w:rPr>
                <w:rFonts w:ascii="方正书宋_GBK" w:eastAsia="方正书宋_GBK"/>
              </w:rPr>
              <w:t>2020</w:t>
            </w:r>
            <w:r>
              <w:rPr>
                <w:rFonts w:hint="eastAsia" w:ascii="方正书宋_GBK" w:eastAsia="方正书宋_GBK"/>
              </w:rPr>
              <w:t>年鲈鱼养殖推广工作，奖励资金及时支付。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面积</w:t>
            </w:r>
            <w:r>
              <w:rPr>
                <w:rFonts w:ascii="方正书宋_GBK" w:eastAsia="方正书宋_GBK"/>
              </w:rPr>
              <w:t>138</w:t>
            </w:r>
            <w:r>
              <w:rPr>
                <w:rFonts w:hint="eastAsia" w:ascii="方正书宋_GBK" w:eastAsia="方正书宋_GBK"/>
              </w:rPr>
              <w:t>亩，支付</w:t>
            </w:r>
            <w:r>
              <w:rPr>
                <w:rFonts w:ascii="方正书宋_GBK" w:eastAsia="方正书宋_GBK"/>
              </w:rPr>
              <w:t>50</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农户订鲈鱼养殖成本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积极开展服务，降低饲养、疫病防治成本，增加鲈鱼养殖户经济收入。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降低生产成本</w:t>
            </w:r>
            <w:r>
              <w:rPr>
                <w:rFonts w:ascii="方正书宋_GBK" w:eastAsia="方正书宋_GBK"/>
              </w:rPr>
              <w:t>20%</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促进我县渔业发展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增加鲈鱼养殖效益，促进农民增收。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鲈鱼养殖亩产值</w:t>
            </w:r>
            <w:r>
              <w:rPr>
                <w:rFonts w:ascii="方正书宋_GBK" w:eastAsia="方正书宋_GBK"/>
              </w:rPr>
              <w:t>2</w:t>
            </w:r>
            <w:r>
              <w:rPr>
                <w:rFonts w:hint="eastAsia" w:ascii="方正书宋_GBK" w:eastAsia="方正书宋_GBK"/>
              </w:rPr>
              <w:t>0000.0元，促进农民增收</w:t>
            </w:r>
            <w:r>
              <w:rPr>
                <w:rFonts w:ascii="方正书宋_GBK" w:eastAsia="方正书宋_GBK"/>
              </w:rPr>
              <w:t>160</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8" w:name="_Toc66052264"/>
      <w:r>
        <w:rPr>
          <w:rFonts w:hint="eastAsia" w:ascii="方正仿宋_GBK" w:eastAsia="方正仿宋_GBK"/>
          <w:b/>
          <w:sz w:val="28"/>
        </w:rPr>
        <w:t>7.农村宅基地管理工作经费绩效目标表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7、农村宅基地管理工作经费绩效目标表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130525212R57H2M5UPAZ8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w:t>
            </w:r>
            <w:r>
              <w:rPr>
                <w:rFonts w:ascii="方正书宋_GBK" w:eastAsia="方正书宋_GBK"/>
              </w:rPr>
              <w:t>,</w:t>
            </w:r>
            <w:r>
              <w:rPr>
                <w:rFonts w:hint="eastAsia" w:ascii="方正书宋_GBK" w:eastAsia="方正书宋_GBK"/>
              </w:rPr>
              <w:t>发放宣传资料，开展政策培训，完善农宅制度体系建设。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发放宣传资料，开展政策培训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完善农宅制度体系建设</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w:t>
            </w:r>
            <w:r>
              <w:rPr>
                <w:rFonts w:ascii="方正书宋_GBK" w:eastAsia="方正书宋_GBK"/>
              </w:rPr>
              <w:t>300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宅基地工作发展，完善农宅制度建设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促进我县农村宅基地工作发展，完善农宅制度建设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9" w:name="_Toc66052265"/>
      <w:r>
        <w:rPr>
          <w:rFonts w:hint="eastAsia" w:ascii="方正仿宋_GBK" w:eastAsia="方正仿宋_GBK"/>
          <w:b/>
          <w:sz w:val="28"/>
        </w:rPr>
        <w:t>8.冀财农[2020]140号/中央/2021农业生产发展资金/基层农技推广绩效目标表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8、冀财农[2020]140号/中央/2021农业生产发展资金/基层农技推广绩效目标表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1305252131T1NFKD3CA1W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基层农技推广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对农技推广进行补助、建设</w:t>
            </w:r>
            <w:r>
              <w:rPr>
                <w:rFonts w:ascii="方正书宋_GBK" w:eastAsia="方正书宋_GBK"/>
              </w:rPr>
              <w:t>3</w:t>
            </w:r>
            <w:r>
              <w:rPr>
                <w:rFonts w:hint="eastAsia" w:ascii="方正书宋_GBK" w:eastAsia="方正书宋_GBK"/>
              </w:rPr>
              <w:t>个以上县级农业科技示范基地、开展知识更新培训。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对农技推广进行补助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个以上县级农业科技示范基地</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开展知识更新培训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参加五天以上知识更新培训</w:t>
            </w:r>
            <w:r>
              <w:rPr>
                <w:rFonts w:ascii="方正书宋_GBK" w:eastAsia="方正书宋_GBK"/>
              </w:rPr>
              <w:t>20</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参加五天以上知识更新培训</w:t>
            </w:r>
            <w:r>
              <w:rPr>
                <w:rFonts w:ascii="方正书宋_GBK" w:eastAsia="方正书宋_GBK"/>
              </w:rPr>
              <w:t>20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个以上县级科技示范基地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个以上县级科技示范基地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服务对象对技术指导员满意率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服务对象对技术指导员满意率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农技推广服务对象满意率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0" w:name="_Toc66052266"/>
      <w:r>
        <w:rPr>
          <w:rFonts w:hint="eastAsia" w:ascii="方正仿宋_GBK" w:eastAsia="方正仿宋_GBK"/>
          <w:b/>
          <w:sz w:val="28"/>
        </w:rPr>
        <w:t>9.冀财农[2020]137号/中央/2021年农业生产发展资金（耕地地力保护）绩效目标表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9、冀财农[2020]137号/中央/2021年农业生产发展资金（耕地地力保护）绩效目标表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130525214D857FMD755RV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年农业生产发展资金（耕地地力保护）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56250000.00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对符合要求的农业计税耕地面积进行补贴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对符合要求的农业计税耕地面积进行补贴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提高农业生产效益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增加农民收入</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补贴发放总金额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耕地地力保护补贴发放总金额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资金下达粮食风险基金账户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资金下达粮食风险基金账户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补贴标准（元</w:t>
            </w:r>
            <w:r>
              <w:rPr>
                <w:rFonts w:ascii="方正书宋_GBK" w:eastAsia="方正书宋_GBK"/>
              </w:rPr>
              <w:t>/</w:t>
            </w:r>
            <w:r>
              <w:rPr>
                <w:rFonts w:hint="eastAsia" w:ascii="方正书宋_GBK" w:eastAsia="方正书宋_GBK"/>
              </w:rPr>
              <w:t>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元左右</w:t>
            </w:r>
            <w:r>
              <w:rPr>
                <w:rFonts w:ascii="方正书宋_GBK" w:eastAsia="方正书宋_GBK"/>
              </w:rPr>
              <w:t>/</w:t>
            </w:r>
            <w:r>
              <w:rPr>
                <w:rFonts w:hint="eastAsia" w:ascii="方正书宋_GBK" w:eastAsia="方正书宋_GBK"/>
              </w:rPr>
              <w:t>亩补贴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促进居民收入稳步提高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促进居民收入稳步提高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元左右</w:t>
            </w:r>
            <w:r>
              <w:rPr>
                <w:rFonts w:ascii="方正书宋_GBK" w:eastAsia="方正书宋_GBK"/>
              </w:rPr>
              <w:t>/</w:t>
            </w:r>
            <w:r>
              <w:rPr>
                <w:rFonts w:hint="eastAsia" w:ascii="方正书宋_GBK" w:eastAsia="方正书宋_GBK"/>
              </w:rPr>
              <w:t>亩补贴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1" w:name="_Toc66052267"/>
      <w:r>
        <w:rPr>
          <w:rFonts w:hint="eastAsia" w:ascii="方正仿宋_GBK" w:eastAsia="方正仿宋_GBK"/>
          <w:b/>
          <w:sz w:val="28"/>
        </w:rPr>
        <w:t>10.预算稳定调节基金/农业生产发展支持适度规模经营项目绩效目标表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10、预算稳定调节基金/农业生产发展支持适度规模经营项目绩效目标表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130525214XG0AVRWNVEAM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农业生产发展支持适度规模经营项目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建立起政府引导、金融机构授信、省农担公司增信的支农服务新机制，有效解决适度规模新型农业经营主体融资难问题。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建立起政府引导、金融机构授信、省农担公司增信的支农服务新机制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有效解决适度规模新型农业经营主体融资难问题</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完成协议金额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完成协议金额</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审核信贷主体条件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符合信贷承办行等金融机构的准入条件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符合信贷承办行等金融机构的准入条件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信贷期限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信贷期限一般不超过一年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新型农业经营主体信贷成本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新型农业经营主体信贷成本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促进新型农业经营主体发展壮大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促进多种形式适度规模新型经营主体发展，推动现代农业发展和乡村振兴战略实施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推动现代农业发展和乡村振兴战略发展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有效解决融资难问题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有效解决适度规模新型农业经营主体融资难问题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有效解决适度规模新型农业经营主体融资难问题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2" w:name="_Toc66052268"/>
      <w:r>
        <w:rPr>
          <w:rFonts w:hint="eastAsia" w:ascii="方正仿宋_GBK" w:eastAsia="方正仿宋_GBK"/>
          <w:b/>
          <w:sz w:val="28"/>
        </w:rPr>
        <w:t>11.农业园区及科技示范建设绩效目标表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11、农业园区及科技示范建设绩效目标表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130525215DAQ8BDWZKVM7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农业园区及科技示范建设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对隆尧县现代农业园区的规划发展和宣传指导工作服务。</w:t>
            </w:r>
            <w:r>
              <w:rPr>
                <w:rFonts w:ascii="方正书宋_GBK" w:eastAsia="方正书宋_GBK"/>
              </w:rPr>
              <w:t>1</w:t>
            </w:r>
            <w:r>
              <w:rPr>
                <w:rFonts w:hint="eastAsia" w:ascii="方正书宋_GBK" w:eastAsia="方正书宋_GBK"/>
              </w:rPr>
              <w:t>、录制现代农业园区宣传片，</w:t>
            </w:r>
            <w:r>
              <w:rPr>
                <w:rFonts w:ascii="方正书宋_GBK" w:eastAsia="方正书宋_GBK"/>
              </w:rPr>
              <w:t>2</w:t>
            </w:r>
            <w:r>
              <w:rPr>
                <w:rFonts w:hint="eastAsia" w:ascii="方正书宋_GBK" w:eastAsia="方正书宋_GBK"/>
              </w:rPr>
              <w:t>、聘请专家为园区成员培训，印制现代农业园区宣传册。</w:t>
            </w:r>
            <w:r>
              <w:rPr>
                <w:rFonts w:ascii="方正书宋_GBK" w:eastAsia="方正书宋_GBK"/>
              </w:rPr>
              <w:t>3</w:t>
            </w:r>
            <w:r>
              <w:rPr>
                <w:rFonts w:hint="eastAsia" w:ascii="方正书宋_GBK" w:eastAsia="方正书宋_GBK"/>
              </w:rPr>
              <w:t>、参观学习高标准现代农业园区建设，</w:t>
            </w:r>
            <w:r>
              <w:rPr>
                <w:rFonts w:ascii="方正书宋_GBK" w:eastAsia="方正书宋_GBK"/>
              </w:rPr>
              <w:t>4</w:t>
            </w:r>
            <w:r>
              <w:rPr>
                <w:rFonts w:hint="eastAsia" w:ascii="方正书宋_GBK" w:eastAsia="方正书宋_GBK"/>
              </w:rPr>
              <w:t>、申报省级精品农业园区。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录制现代农业园区宣传片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组织园区技术人员培训</w:t>
            </w:r>
            <w:r>
              <w:rPr>
                <w:rFonts w:ascii="方正书宋_GBK" w:eastAsia="方正书宋_GBK"/>
              </w:rPr>
              <w:t>,</w:t>
            </w:r>
            <w:r>
              <w:rPr>
                <w:rFonts w:hint="eastAsia" w:ascii="方正书宋_GBK" w:eastAsia="方正书宋_GBK"/>
              </w:rPr>
              <w:t>印制现代农业园区宣传册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参观学习高标准现代农业园区建设情况</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r>
              <w:rPr>
                <w:rFonts w:ascii="方正书宋_GBK" w:eastAsia="方正书宋_GBK"/>
              </w:rPr>
              <w:t>1</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农业园区政策实时公开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按照时间节点完成项目任务及资金使用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受益现代农业园区满意度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现代农业园区满意度在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3" w:name="_Toc66052269"/>
      <w:r>
        <w:rPr>
          <w:rFonts w:hint="eastAsia" w:ascii="方正仿宋_GBK" w:eastAsia="方正仿宋_GBK"/>
          <w:b/>
          <w:sz w:val="28"/>
        </w:rPr>
        <w:t>12.预算稳定调节基金/冀财农【2018】95号区域品牌及高效节水绩效目标表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12、预算稳定调节基金/冀财农【2018】95号区域品牌及高效节水绩效目标表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130525215OMOPWHRPZ8IW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95</w:t>
            </w:r>
            <w:r>
              <w:rPr>
                <w:rFonts w:hint="eastAsia" w:ascii="方正书宋_GBK" w:eastAsia="方正书宋_GBK"/>
              </w:rPr>
              <w:t>号区域品牌及高效节水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完成区域公用品牌规划打造、资源整合与品牌文化发展、宣传推介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完成区域公用品牌规划打造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资源整合与品牌文化发展、宣传推介</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促进优势主导产业发展</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品牌形象注册证原件数量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品牌形象注册证原件数量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项目验收通过率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4" w:name="_Toc66052270"/>
      <w:r>
        <w:rPr>
          <w:rFonts w:hint="eastAsia" w:ascii="方正仿宋_GBK" w:eastAsia="方正仿宋_GBK"/>
          <w:b/>
          <w:sz w:val="28"/>
        </w:rPr>
        <w:t>13.冀财农[2020]157号/省级农田建设补助资金（地方政府债券）绩效目标表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13、冀财农[2020]157号/省级农田建设补助资金（地方政府债券）绩效目标表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130525216AFWFCI2FA2NM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r>
              <w:rPr>
                <w:rFonts w:ascii="方正书宋_GBK" w:eastAsia="方正书宋_GBK"/>
              </w:rPr>
              <w:t>/</w:t>
            </w:r>
            <w:r>
              <w:rPr>
                <w:rFonts w:hint="eastAsia" w:ascii="方正书宋_GBK" w:eastAsia="方正书宋_GBK"/>
              </w:rPr>
              <w:t>省级农田建设补助资金（地方政府债券）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6640000.00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高标准农田建设项目</w:t>
            </w:r>
            <w:r>
              <w:rPr>
                <w:rFonts w:ascii="方正书宋_GBK" w:eastAsia="方正书宋_GBK"/>
              </w:rPr>
              <w:t>2</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通过项目建设，有效改善项目区农田基础设施条件。</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提升耕地质量，提高粮食综合生产能力。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建设高标准农田</w:t>
            </w:r>
            <w:r>
              <w:rPr>
                <w:rFonts w:ascii="方正书宋_GBK" w:eastAsia="方正书宋_GBK"/>
              </w:rPr>
              <w:t>2</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高标准农田建设完成资金总额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建设完成高标农田资金总额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按照项目设计时间完成工程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财政资金亩均补助标准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高标准农田亩均投资标准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按照省厅计划安排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粮食综合生产能力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亩均粮食增产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公斤</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5" w:name="_Toc66052271"/>
      <w:r>
        <w:rPr>
          <w:rFonts w:hint="eastAsia" w:ascii="方正仿宋_GBK" w:eastAsia="方正仿宋_GBK"/>
          <w:b/>
          <w:sz w:val="28"/>
        </w:rPr>
        <w:t>14.退役军人专岗人员经费绩效目标表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14、退役军人专岗人员经费绩效目标表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130525216C9DR6HR9Q491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用于退役军人专岗补贴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用于退役军人专岗补贴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生活补贴</w:t>
            </w: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6" w:name="_Toc66052272"/>
      <w:r>
        <w:rPr>
          <w:rFonts w:hint="eastAsia" w:ascii="方正仿宋_GBK" w:eastAsia="方正仿宋_GBK"/>
          <w:b/>
          <w:sz w:val="28"/>
        </w:rPr>
        <w:t>15.畜牧动物检疫经费绩效目标表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15、畜牧动物检疫经费绩效目标表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130525216INI65GWF0POQ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畜牧动物检疫经费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县域内开展动物检疫工作预防、排查、捕杀、消杀、无害化处理等防控工作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及时对疫点进行封锁隔离，并捕杀可能接触的易感动物，消灭传染源。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疫点、疫区、受威胁区紧急采取免疫注射、消杀、限制动物移动等综合防控措施，保护易感动物，切断传播途径，防止疫情扩散。</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加强检疫监管，确保防控措施落实。</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消灭传染源，保护易感动物。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w:t>
            </w:r>
            <w:r>
              <w:rPr>
                <w:rFonts w:ascii="方正书宋_GBK" w:eastAsia="方正书宋_GBK"/>
              </w:rPr>
              <w:t>100%</w:t>
            </w:r>
            <w:r>
              <w:rPr>
                <w:rFonts w:hint="eastAsia" w:ascii="方正书宋_GBK" w:eastAsia="方正书宋_GBK"/>
              </w:rPr>
              <w:t>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确保疫情不扩散。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发病动物、接触易感动物全部捕杀。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早发现、早报告、早处置。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第一时间对疫点进行封锁隔离。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防止疫情扩散。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将疫情控制在最小范围。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最大限度降低动物死亡率。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87%</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养殖场户满意度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7" w:name="_Toc66052273"/>
      <w:r>
        <w:rPr>
          <w:rFonts w:hint="eastAsia" w:ascii="方正仿宋_GBK" w:eastAsia="方正仿宋_GBK"/>
          <w:b/>
          <w:sz w:val="28"/>
        </w:rPr>
        <w:t>16.冀财农[2020]150号/省级/2021年农产品质量安全及疫病防治资金/耕地质量监测绩效目标表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16、冀财农[2020]150号/省级/2021年农产品质量安全及疫病防治资金/耕地质量监测绩效目标表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130525216VFHGQSAMN68Z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耕地质量监测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耕地质量长期监测点</w:t>
            </w:r>
            <w:r>
              <w:rPr>
                <w:rFonts w:ascii="方正书宋_GBK" w:eastAsia="方正书宋_GBK"/>
              </w:rPr>
              <w:t>8</w:t>
            </w:r>
            <w:r>
              <w:rPr>
                <w:rFonts w:hint="eastAsia" w:ascii="方正书宋_GBK" w:eastAsia="方正书宋_GBK"/>
              </w:rPr>
              <w:t>个点位的监测工作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w:t>
            </w:r>
            <w:r>
              <w:rPr>
                <w:rFonts w:ascii="方正书宋_GBK" w:eastAsia="方正书宋_GBK"/>
              </w:rPr>
              <w:t>8</w:t>
            </w:r>
            <w:r>
              <w:rPr>
                <w:rFonts w:hint="eastAsia" w:ascii="方正书宋_GBK" w:eastAsia="方正书宋_GBK"/>
              </w:rPr>
              <w:t>个耕地质量长期监测点的监测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土壤样品采集和委托检测工作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田间管理和生长期考察、测产等</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个耕地质量长期监测点监测</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个耕地质量长期监测点监测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为耕地质量保护提供数据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为耕地质量保护提供数据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8" w:name="_Toc66052274"/>
      <w:r>
        <w:rPr>
          <w:rFonts w:hint="eastAsia" w:ascii="方正仿宋_GBK" w:eastAsia="方正仿宋_GBK"/>
          <w:b/>
          <w:sz w:val="28"/>
        </w:rPr>
        <w:t>17.冀财农[2020]154号/省级/2021年省级农业生产发展资金/绿色防控示范区绩效目标表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17、冀财农[2020]154号/省级/2021年省级农业生产发展资金/绿色防控示范区绩效目标表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130525216WO4WCLOBM1RD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绿色防控示范区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w:t>
            </w:r>
            <w:r>
              <w:rPr>
                <w:rFonts w:ascii="方正书宋_GBK" w:eastAsia="方正书宋_GBK"/>
              </w:rPr>
              <w:t>2</w:t>
            </w:r>
            <w:r>
              <w:rPr>
                <w:rFonts w:hint="eastAsia" w:ascii="方正书宋_GBK" w:eastAsia="方正书宋_GBK"/>
              </w:rPr>
              <w:t>个绿色防控示范区，面积</w:t>
            </w:r>
            <w:r>
              <w:rPr>
                <w:rFonts w:ascii="方正书宋_GBK" w:eastAsia="方正书宋_GBK"/>
              </w:rPr>
              <w:t>2</w:t>
            </w:r>
            <w:r>
              <w:rPr>
                <w:rFonts w:hint="eastAsia" w:ascii="方正书宋_GBK" w:eastAsia="方正书宋_GBK"/>
              </w:rPr>
              <w:t>万亩，培训人数不少于</w:t>
            </w:r>
            <w:r>
              <w:rPr>
                <w:rFonts w:ascii="方正书宋_GBK" w:eastAsia="方正书宋_GBK"/>
              </w:rPr>
              <w:t>80</w:t>
            </w:r>
            <w:r>
              <w:rPr>
                <w:rFonts w:hint="eastAsia" w:ascii="方正书宋_GBK" w:eastAsia="方正书宋_GBK"/>
              </w:rPr>
              <w:t>人，专业化统防统治覆盖率</w:t>
            </w:r>
            <w:r>
              <w:rPr>
                <w:rFonts w:ascii="方正书宋_GBK" w:eastAsia="方正书宋_GBK"/>
              </w:rPr>
              <w:t>80%</w:t>
            </w:r>
            <w:r>
              <w:rPr>
                <w:rFonts w:hint="eastAsia" w:ascii="方正书宋_GBK" w:eastAsia="方正书宋_GBK"/>
              </w:rPr>
              <w:t>以上，绿色防控覆盖率</w:t>
            </w:r>
            <w:r>
              <w:rPr>
                <w:rFonts w:ascii="方正书宋_GBK" w:eastAsia="方正书宋_GBK"/>
              </w:rPr>
              <w:t>70%</w:t>
            </w:r>
            <w:r>
              <w:rPr>
                <w:rFonts w:hint="eastAsia" w:ascii="方正书宋_GBK" w:eastAsia="方正书宋_GBK"/>
              </w:rPr>
              <w:t>以上，农药使用减少</w:t>
            </w:r>
            <w:r>
              <w:rPr>
                <w:rFonts w:ascii="方正书宋_GBK" w:eastAsia="方正书宋_GBK"/>
              </w:rPr>
              <w:t>10%</w:t>
            </w:r>
            <w:r>
              <w:rPr>
                <w:rFonts w:hint="eastAsia" w:ascii="方正书宋_GBK" w:eastAsia="方正书宋_GBK"/>
              </w:rPr>
              <w:t>以上，病虫危害损失率控制在</w:t>
            </w:r>
            <w:r>
              <w:rPr>
                <w:rFonts w:ascii="方正书宋_GBK" w:eastAsia="方正书宋_GBK"/>
              </w:rPr>
              <w:t>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专业化统防统治覆盖率</w:t>
            </w:r>
            <w:r>
              <w:rPr>
                <w:rFonts w:ascii="方正书宋_GBK" w:eastAsia="方正书宋_GBK"/>
              </w:rPr>
              <w:t>80%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绿色防控覆盖率</w:t>
            </w:r>
            <w:r>
              <w:rPr>
                <w:rFonts w:ascii="方正书宋_GBK" w:eastAsia="方正书宋_GBK"/>
              </w:rPr>
              <w:t>70%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组织开展技术培训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专业化统防统治覆盖率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专业化统防统治实施面积占示范面积的百分比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按照下达资金数额平均拨付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绿色防控示范区农药使用量比一般农田减少百分比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组织开展技术培训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9" w:name="_Toc66052275"/>
      <w:r>
        <w:rPr>
          <w:rFonts w:hint="eastAsia" w:ascii="方正仿宋_GBK" w:eastAsia="方正仿宋_GBK"/>
          <w:b/>
          <w:sz w:val="28"/>
        </w:rPr>
        <w:t>18.冀财农[2020]154号/省级/2021年省级农业生产发展资金/农机深松作业绩效目标表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18、冀财农[2020]154号/省级/2021年省级农业生产发展资金/农机深松作业绩效目标表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13052521788ZS95YTF3ZP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农机深松作业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对参与农机深松作业的农机服务组织、机手、质检第三方进行作业补贴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实施深松作业面积</w:t>
            </w:r>
            <w:r>
              <w:rPr>
                <w:rFonts w:ascii="方正书宋_GBK" w:eastAsia="方正书宋_GBK"/>
              </w:rPr>
              <w:t>1.8</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受益户</w:t>
            </w:r>
            <w:r>
              <w:rPr>
                <w:rFonts w:ascii="方正书宋_GBK" w:eastAsia="方正书宋_GBK"/>
              </w:rPr>
              <w:t>593</w:t>
            </w:r>
            <w:r>
              <w:rPr>
                <w:rFonts w:hint="eastAsia" w:ascii="方正书宋_GBK" w:eastAsia="方正书宋_GBK"/>
              </w:rPr>
              <w:t>户以上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农机深松整地作业面积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作业面积</w:t>
            </w:r>
            <w:r>
              <w:rPr>
                <w:rFonts w:ascii="方正书宋_GBK" w:eastAsia="方正书宋_GBK"/>
              </w:rPr>
              <w:t>1.6</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作业面积</w:t>
            </w:r>
            <w:r>
              <w:rPr>
                <w:rFonts w:ascii="方正书宋_GBK" w:eastAsia="方正书宋_GBK"/>
              </w:rPr>
              <w:t>1.6</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深松耕地面积</w:t>
            </w:r>
            <w:r>
              <w:rPr>
                <w:rFonts w:ascii="方正书宋_GBK" w:eastAsia="方正书宋_GBK"/>
              </w:rPr>
              <w:t>1.6</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深松耕地面积</w:t>
            </w:r>
            <w:r>
              <w:rPr>
                <w:rFonts w:ascii="方正书宋_GBK" w:eastAsia="方正书宋_GBK"/>
              </w:rPr>
              <w:t>1.6</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深松深度合格率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深松深度≥</w:t>
            </w:r>
            <w:r>
              <w:rPr>
                <w:rFonts w:ascii="方正书宋_GBK" w:eastAsia="方正书宋_GBK"/>
              </w:rPr>
              <w:t>85%</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农机深松整地任务完成时间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1</w:t>
            </w:r>
            <w:r>
              <w:rPr>
                <w:rFonts w:hint="eastAsia" w:ascii="方正书宋_GBK" w:eastAsia="方正书宋_GBK"/>
              </w:rPr>
              <w:t>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农机深松整地任务完成时间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农户作业成本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减轻农民深松整地负担，亩节省资金</w:t>
            </w:r>
            <w:r>
              <w:rPr>
                <w:rFonts w:ascii="方正书宋_GBK" w:eastAsia="方正书宋_GBK"/>
              </w:rPr>
              <w:t>25</w:t>
            </w:r>
            <w:r>
              <w:rPr>
                <w:rFonts w:hint="eastAsia" w:ascii="方正书宋_GBK" w:eastAsia="方正书宋_GBK"/>
              </w:rPr>
              <w:t>元以上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亩节省资金</w:t>
            </w:r>
            <w:r>
              <w:rPr>
                <w:rFonts w:ascii="方正书宋_GBK" w:eastAsia="方正书宋_GBK"/>
              </w:rPr>
              <w:t>25</w:t>
            </w:r>
            <w:r>
              <w:rPr>
                <w:rFonts w:hint="eastAsia" w:ascii="方正书宋_GBK" w:eastAsia="方正书宋_GBK"/>
              </w:rPr>
              <w:t>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亩均增产率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每亩增产</w:t>
            </w:r>
            <w:r>
              <w:rPr>
                <w:rFonts w:ascii="方正书宋_GBK" w:eastAsia="方正书宋_GBK"/>
              </w:rPr>
              <w:t>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3"/>
        <w:rPr>
          <w:rFonts w:ascii="Times New Roman" w:hAnsi="宋体"/>
          <w:b/>
          <w:sz w:val="28"/>
        </w:rPr>
      </w:pPr>
      <w:bookmarkStart w:id="20" w:name="_Toc66052276"/>
      <w:r>
        <w:rPr>
          <w:rFonts w:hint="eastAsia" w:ascii="方正仿宋_GBK" w:eastAsia="方正仿宋_GBK"/>
          <w:b/>
          <w:sz w:val="28"/>
        </w:rPr>
        <w:t>19.预算稳定调节基金/2019年农田建设项目绩效目标表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19、预算稳定调节基金/2019年农田建设项目绩效目标表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13052521838ZBGTG2U7WS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/2019</w:t>
            </w:r>
            <w:r>
              <w:rPr>
                <w:rFonts w:hint="eastAsia" w:ascii="方正书宋_GBK" w:eastAsia="方正书宋_GBK"/>
              </w:rPr>
              <w:t>年农田建设项目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建设高标准农田</w:t>
            </w:r>
            <w:r>
              <w:rPr>
                <w:rFonts w:ascii="方正书宋_GBK" w:eastAsia="方正书宋_GBK"/>
              </w:rPr>
              <w:t>1.5</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建设高标准农田</w:t>
            </w:r>
            <w:r>
              <w:rPr>
                <w:rFonts w:ascii="方正书宋_GBK" w:eastAsia="方正书宋_GBK"/>
              </w:rPr>
              <w:t>1.5</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建设高标准农田</w:t>
            </w:r>
            <w:r>
              <w:rPr>
                <w:rFonts w:ascii="方正书宋_GBK" w:eastAsia="方正书宋_GBK"/>
              </w:rPr>
              <w:t>15000</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按照项目设计时间完成工程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新增粮食和其他作物产能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小麦、玉米新增亩产</w:t>
            </w:r>
            <w:r>
              <w:rPr>
                <w:rFonts w:ascii="方正书宋_GBK" w:eastAsia="方正书宋_GBK"/>
              </w:rPr>
              <w:t>80</w:t>
            </w:r>
            <w:r>
              <w:rPr>
                <w:rFonts w:hint="eastAsia" w:ascii="方正书宋_GBK" w:eastAsia="方正书宋_GBK"/>
              </w:rPr>
              <w:t>公斤以上。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小麦、玉米新增亩产</w:t>
            </w:r>
            <w:r>
              <w:rPr>
                <w:rFonts w:ascii="方正书宋_GBK" w:eastAsia="方正书宋_GBK"/>
              </w:rPr>
              <w:t>80</w:t>
            </w:r>
            <w:r>
              <w:rPr>
                <w:rFonts w:hint="eastAsia" w:ascii="方正书宋_GBK" w:eastAsia="方正书宋_GBK"/>
              </w:rPr>
              <w:t>公斤以上。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改良土壤，实施有机肥。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改良土壤，实施有机肥。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1" w:name="_Toc66052277"/>
      <w:r>
        <w:rPr>
          <w:rFonts w:hint="eastAsia" w:ascii="方正仿宋_GBK" w:eastAsia="方正仿宋_GBK"/>
          <w:b/>
          <w:sz w:val="28"/>
        </w:rPr>
        <w:t>20.冀财农[2020]140号/中央/2021农业生产发展资金/改造奶牛家庭牧场绩效目标表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20、冀财农[2020]140号/中央/2021农业生产发展资金/改造奶牛家庭牧场绩效目标表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130525219CGCMS1PLZ0SF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改造奶牛家庭牧场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对现有奶牛养殖设施进行升级改造，购买干湿分离机</w:t>
            </w:r>
            <w:r>
              <w:rPr>
                <w:rFonts w:ascii="方正书宋_GBK" w:eastAsia="方正书宋_GBK"/>
              </w:rPr>
              <w:t>1</w:t>
            </w:r>
            <w:r>
              <w:rPr>
                <w:rFonts w:hint="eastAsia" w:ascii="方正书宋_GBK" w:eastAsia="方正书宋_GBK"/>
              </w:rPr>
              <w:t>台、撒料车</w:t>
            </w:r>
            <w:r>
              <w:rPr>
                <w:rFonts w:ascii="方正书宋_GBK" w:eastAsia="方正书宋_GBK"/>
              </w:rPr>
              <w:t>1</w:t>
            </w:r>
            <w:r>
              <w:rPr>
                <w:rFonts w:hint="eastAsia" w:ascii="方正书宋_GBK" w:eastAsia="方正书宋_GBK"/>
              </w:rPr>
              <w:t>辆、饲料清扫车</w:t>
            </w:r>
            <w:r>
              <w:rPr>
                <w:rFonts w:ascii="方正书宋_GBK" w:eastAsia="方正书宋_GBK"/>
              </w:rPr>
              <w:t>1</w:t>
            </w:r>
            <w:r>
              <w:rPr>
                <w:rFonts w:hint="eastAsia" w:ascii="方正书宋_GBK" w:eastAsia="方正书宋_GBK"/>
              </w:rPr>
              <w:t>辆、牛舍刮粪板</w:t>
            </w:r>
            <w:r>
              <w:rPr>
                <w:rFonts w:ascii="方正书宋_GBK" w:eastAsia="方正书宋_GBK"/>
              </w:rPr>
              <w:t>2</w:t>
            </w:r>
            <w:r>
              <w:rPr>
                <w:rFonts w:hint="eastAsia" w:ascii="方正书宋_GBK" w:eastAsia="方正书宋_GBK"/>
              </w:rPr>
              <w:t>套、恒温水槽</w:t>
            </w:r>
            <w:r>
              <w:rPr>
                <w:rFonts w:ascii="方正书宋_GBK" w:eastAsia="方正书宋_GBK"/>
              </w:rPr>
              <w:t>4</w:t>
            </w:r>
            <w:r>
              <w:rPr>
                <w:rFonts w:hint="eastAsia" w:ascii="方正书宋_GBK" w:eastAsia="方正书宋_GBK"/>
              </w:rPr>
              <w:t>个</w:t>
            </w:r>
            <w:r>
              <w:rPr>
                <w:rFonts w:ascii="方正书宋_GBK" w:eastAsia="方正书宋_GBK"/>
              </w:rPr>
              <w:t>.</w:t>
            </w:r>
            <w:r>
              <w:rPr>
                <w:rFonts w:hint="eastAsia" w:ascii="方正书宋_GBK" w:eastAsia="方正书宋_GBK"/>
              </w:rPr>
              <w:t>提升场内现有养殖设施水平，改善奶牛养殖环境，提高奶牛养殖效益，振兴奶业发展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项目建成后可有效提升奶牛养殖设施设备水平，提高奶牛单产和生鲜乳质量水平，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项目建设完成后可直接吸纳当地农民就业</w:t>
            </w:r>
            <w:r>
              <w:rPr>
                <w:rFonts w:ascii="方正书宋_GBK" w:eastAsia="方正书宋_GBK"/>
              </w:rPr>
              <w:t>10</w:t>
            </w:r>
            <w:r>
              <w:rPr>
                <w:rFonts w:hint="eastAsia" w:ascii="方正书宋_GBK" w:eastAsia="方正书宋_GBK"/>
              </w:rPr>
              <w:t>人，增收</w:t>
            </w:r>
            <w:r>
              <w:rPr>
                <w:rFonts w:ascii="方正书宋_GBK" w:eastAsia="方正书宋_GBK"/>
              </w:rPr>
              <w:t>36</w:t>
            </w:r>
            <w:r>
              <w:rPr>
                <w:rFonts w:hint="eastAsia" w:ascii="方正书宋_GBK" w:eastAsia="方正书宋_GBK"/>
              </w:rPr>
              <w:t>万元，拉动饲料、运输、维修等相关产业发展。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项目建成后可可使红山公司奶产量年达到</w:t>
            </w:r>
            <w:r>
              <w:rPr>
                <w:rFonts w:ascii="方正书宋_GBK" w:eastAsia="方正书宋_GBK"/>
              </w:rPr>
              <w:t>3000</w:t>
            </w:r>
            <w:r>
              <w:rPr>
                <w:rFonts w:hint="eastAsia" w:ascii="方正书宋_GBK" w:eastAsia="方正书宋_GBK"/>
              </w:rPr>
              <w:t>吨，实现销售收入</w:t>
            </w:r>
            <w:r>
              <w:rPr>
                <w:rFonts w:ascii="方正书宋_GBK" w:eastAsia="方正书宋_GBK"/>
              </w:rPr>
              <w:t>1300</w:t>
            </w:r>
            <w:r>
              <w:rPr>
                <w:rFonts w:hint="eastAsia" w:ascii="方正书宋_GBK" w:eastAsia="方正书宋_GBK"/>
              </w:rPr>
              <w:t>万元，带动玉米种植</w:t>
            </w:r>
            <w:r>
              <w:rPr>
                <w:rFonts w:ascii="方正书宋_GBK" w:eastAsia="方正书宋_GBK"/>
              </w:rPr>
              <w:t>5000</w:t>
            </w:r>
            <w:r>
              <w:rPr>
                <w:rFonts w:hint="eastAsia" w:ascii="方正书宋_GBK" w:eastAsia="方正书宋_GBK"/>
              </w:rPr>
              <w:t>多亩，直接增收</w:t>
            </w:r>
            <w:r>
              <w:rPr>
                <w:rFonts w:ascii="方正书宋_GBK" w:eastAsia="方正书宋_GBK"/>
              </w:rPr>
              <w:t>160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升级改造项目</w:t>
            </w:r>
            <w:r>
              <w:rPr>
                <w:rFonts w:ascii="方正书宋_GBK" w:eastAsia="方正书宋_GBK"/>
              </w:rPr>
              <w:t>1</w:t>
            </w:r>
            <w:r>
              <w:rPr>
                <w:rFonts w:hint="eastAsia" w:ascii="方正书宋_GBK" w:eastAsia="方正书宋_GBK"/>
              </w:rPr>
              <w:t>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实现鲜奶总产年</w:t>
            </w:r>
            <w:r>
              <w:rPr>
                <w:rFonts w:ascii="方正书宋_GBK" w:eastAsia="方正书宋_GBK"/>
              </w:rPr>
              <w:t>3000</w:t>
            </w:r>
            <w:r>
              <w:rPr>
                <w:rFonts w:hint="eastAsia" w:ascii="方正书宋_GBK" w:eastAsia="方正书宋_GBK"/>
              </w:rPr>
              <w:t>吨，销售收入</w:t>
            </w:r>
            <w:r>
              <w:rPr>
                <w:rFonts w:ascii="方正书宋_GBK" w:eastAsia="方正书宋_GBK"/>
              </w:rPr>
              <w:t>1300</w:t>
            </w:r>
            <w:r>
              <w:rPr>
                <w:rFonts w:hint="eastAsia" w:ascii="方正书宋_GBK" w:eastAsia="方正书宋_GBK"/>
              </w:rPr>
              <w:t>万元，直接增收</w:t>
            </w:r>
            <w:r>
              <w:rPr>
                <w:rFonts w:ascii="方正书宋_GBK" w:eastAsia="方正书宋_GBK"/>
              </w:rPr>
              <w:t>160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完成提升改造质量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保证购置的设施设备安装运行质量，切实改善奶牛养殖设施环境。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按时足额拨付补贴资金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对项目建设过程实施全程监督，保证项目在规定时间内完成，并全部拨付补贴资金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严格方案资金组成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严格预算方案，控制支出成本，保证项目建设验收运行正常。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控制支出成本，保证项目建设验收运行正常</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实施奶牛振兴策略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增强中小奶牛养殖场的发展生存能力，加快奶业示范区建设步伐，夯实全县奶牛振兴基础。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夯实全县奶牛振兴基础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完成奶牛养殖场设施升级改造，实现扶持政策和补贴资金双满意。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2" w:name="_Toc66052278"/>
      <w:r>
        <w:rPr>
          <w:rFonts w:hint="eastAsia" w:ascii="方正仿宋_GBK" w:eastAsia="方正仿宋_GBK"/>
          <w:b/>
          <w:sz w:val="28"/>
        </w:rPr>
        <w:t>21.政策性农机保险县级补贴绩效目标表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21、政策性农机保险县级补贴绩效目标表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130525219PKFM9GQRTA4R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政策性农机保险县级补贴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农机保险县级补贴</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农机保险县级补贴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全县农机保险补贴情况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全县农机保险补贴情况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受益购机户</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户左右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户左右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县级安排资金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群众对农机保险补贴整体满意度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3" w:name="_Toc66052279"/>
      <w:r>
        <w:rPr>
          <w:rFonts w:hint="eastAsia" w:ascii="方正仿宋_GBK" w:eastAsia="方正仿宋_GBK"/>
          <w:b/>
          <w:sz w:val="28"/>
        </w:rPr>
        <w:t>22.冀财农[2020]141号/中央/2021年农田建设补助资金绩效目标表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22、冀财农[2020]141号/中央/2021年农田建设补助资金绩效目标表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130525219SDPNKMMSOCTF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年农田建设补助资金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14430000.00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14430000.00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高标准农田建设项目</w:t>
            </w:r>
            <w:r>
              <w:rPr>
                <w:rFonts w:ascii="方正书宋_GBK" w:eastAsia="方正书宋_GBK"/>
              </w:rPr>
              <w:t>2</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通过项目建设，有效改善项目区农田基础设施条件。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提升耕地质量，提高粮食综合生产能力。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建设高标准农田</w:t>
            </w:r>
            <w:r>
              <w:rPr>
                <w:rFonts w:ascii="方正书宋_GBK" w:eastAsia="方正书宋_GBK"/>
              </w:rPr>
              <w:t>2</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高标准农田建设完成资金总额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建设完成高标农田资金总额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按照项目设计时间要求完成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高标准农田亩均投资标准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按照省厅计划安排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粮食综合生产能力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亩均粮食增产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公斤</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农田灌溉用水利用率提高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农田灌溉用水利用率提高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4" w:name="_Toc66052280"/>
      <w:r>
        <w:rPr>
          <w:rFonts w:hint="eastAsia" w:ascii="方正仿宋_GBK" w:eastAsia="方正仿宋_GBK"/>
          <w:b/>
          <w:sz w:val="28"/>
        </w:rPr>
        <w:t>23.定点屠宰执法大队工作经费绩效目标表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23、定点屠宰执法大队工作经费绩效目标表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130525219YXKW41HTNGMU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定点屠宰执法大队工作经费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181440.00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181440.00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w:t>
            </w:r>
            <w:r>
              <w:rPr>
                <w:rFonts w:ascii="方正书宋_GBK" w:eastAsia="方正书宋_GBK"/>
              </w:rPr>
              <w:t>9</w:t>
            </w:r>
            <w:r>
              <w:rPr>
                <w:rFonts w:hint="eastAsia" w:ascii="方正书宋_GBK" w:eastAsia="方正书宋_GBK"/>
              </w:rPr>
              <w:t>人，最低生活保障每人每月</w:t>
            </w:r>
            <w:r>
              <w:rPr>
                <w:rFonts w:ascii="方正书宋_GBK" w:eastAsia="方正书宋_GBK"/>
              </w:rPr>
              <w:t>1680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定点屠宰</w:t>
            </w:r>
            <w:r>
              <w:rPr>
                <w:rFonts w:ascii="方正书宋_GBK" w:eastAsia="方正书宋_GBK"/>
              </w:rPr>
              <w:t>9</w:t>
            </w:r>
            <w:r>
              <w:rPr>
                <w:rFonts w:hint="eastAsia" w:ascii="方正书宋_GBK" w:eastAsia="方正书宋_GBK"/>
              </w:rPr>
              <w:t>人，最低生活保障，保障定点屠宰工作正常开展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落实屠宰人员工资保障，减少隐患，有效保障畜禽屠宰质量安全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定点屠宰最低生活保障人数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产品抽验率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实际检验数量占检验产品总量的比率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及时完成经费发放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及时足额完成经费发放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181440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安排工作经费，保障工作顺利开展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对畜禽产品群众满意度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5" w:name="_Toc66052281"/>
      <w:r>
        <w:rPr>
          <w:rFonts w:hint="eastAsia" w:ascii="方正仿宋_GBK" w:eastAsia="方正仿宋_GBK"/>
          <w:b/>
          <w:sz w:val="28"/>
        </w:rPr>
        <w:t>24.农业执法经费绩效目标表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24、农业执法经费绩效目标表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13052521B9QD119OWMIKO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执法培训、执法检查、案件办理、服装设备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执法检查</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案件办理、服装设备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培训执法人员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违法违规案件降低率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违法违规案件降低率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6" w:name="_Toc66052282"/>
      <w:r>
        <w:rPr>
          <w:rFonts w:hint="eastAsia" w:ascii="方正仿宋_GBK" w:eastAsia="方正仿宋_GBK"/>
          <w:b/>
          <w:sz w:val="28"/>
        </w:rPr>
        <w:t>25.非洲猪瘟（重大动物疫情）防控资金绩效目标表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25、非洲猪瘟（重大动物疫情）防控资金绩效目标表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13052521BY0RA7AO5TDRN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非洲猪瘟（重大动物疫情）防控资金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县域内发生非洲猪瘟等重大动物疫情时，采取封锁、隔离、捕杀、消杀、无害化处理等防控工作补助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及时对疫点进行封锁隔离，并捕杀可能接触的易感动物，消灭传染源。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疫点、疫区、受威胁区紧急采取免疫注射、消杀、限制动物移动等综合防控措施，保护易感动物，切断传播途径，防止疫情扩散。</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加强检疫监管，确保防控措施落实。</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易感动物紧急免疫注射。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易感动物紧急免疫注射。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确保疫情不扩散。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可能接触易感动物全部捕杀。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早发现、早报告、早处置。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第一时间对疫点进行封锁隔离。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防止疫情扩散。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将疫情控制在最小范围。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最大限度降低动物死亡率。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养殖场户满意度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7" w:name="_Toc66052283"/>
      <w:r>
        <w:rPr>
          <w:rFonts w:hint="eastAsia" w:ascii="方正仿宋_GBK" w:eastAsia="方正仿宋_GBK"/>
          <w:b/>
          <w:sz w:val="28"/>
        </w:rPr>
        <w:t>26.农产品质量安全监测经费绩效目标表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26、农产品质量安全监测经费绩效目标表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13052521G4HWO5L3WI1VB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农产品质量安全监测经费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负责我县农产品质量安全检测，年抽检农产品样品</w:t>
            </w:r>
            <w:r>
              <w:rPr>
                <w:rFonts w:ascii="方正书宋_GBK" w:eastAsia="方正书宋_GBK"/>
              </w:rPr>
              <w:t>520</w:t>
            </w:r>
            <w:r>
              <w:rPr>
                <w:rFonts w:hint="eastAsia" w:ascii="方正书宋_GBK" w:eastAsia="方正书宋_GBK"/>
              </w:rPr>
              <w:t>次，合格率达</w:t>
            </w:r>
            <w:r>
              <w:rPr>
                <w:rFonts w:ascii="方正书宋_GBK" w:eastAsia="方正书宋_GBK"/>
              </w:rPr>
              <w:t>98%</w:t>
            </w:r>
            <w:r>
              <w:rPr>
                <w:rFonts w:hint="eastAsia" w:ascii="方正书宋_GBK" w:eastAsia="方正书宋_GBK"/>
              </w:rPr>
              <w:t>，确保我县农产品质量安全。省控土壤污染源检测点</w:t>
            </w:r>
            <w:r>
              <w:rPr>
                <w:rFonts w:ascii="方正书宋_GBK" w:eastAsia="方正书宋_GBK"/>
              </w:rPr>
              <w:t>13</w:t>
            </w:r>
            <w:r>
              <w:rPr>
                <w:rFonts w:hint="eastAsia" w:ascii="方正书宋_GBK" w:eastAsia="方正书宋_GBK"/>
              </w:rPr>
              <w:t>个，小麦、玉米、麦季、秋季取样检测。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负责我县农产品质量安全检测，年抽检农产品样品</w:t>
            </w:r>
            <w:r>
              <w:rPr>
                <w:rFonts w:ascii="方正书宋_GBK" w:eastAsia="方正书宋_GBK"/>
              </w:rPr>
              <w:t>520</w:t>
            </w:r>
            <w:r>
              <w:rPr>
                <w:rFonts w:hint="eastAsia" w:ascii="方正书宋_GBK" w:eastAsia="方正书宋_GBK"/>
              </w:rPr>
              <w:t>次，合格率达</w:t>
            </w:r>
            <w:r>
              <w:rPr>
                <w:rFonts w:ascii="方正书宋_GBK" w:eastAsia="方正书宋_GBK"/>
              </w:rPr>
              <w:t>98%</w:t>
            </w:r>
            <w:r>
              <w:rPr>
                <w:rFonts w:hint="eastAsia" w:ascii="方正书宋_GBK" w:eastAsia="方正书宋_GBK"/>
              </w:rPr>
              <w:t>，确保我县农产品质量安全。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省控土壤污染源检测点</w:t>
            </w:r>
            <w:r>
              <w:rPr>
                <w:rFonts w:ascii="方正书宋_GBK" w:eastAsia="方正书宋_GBK"/>
              </w:rPr>
              <w:t>13</w:t>
            </w:r>
            <w:r>
              <w:rPr>
                <w:rFonts w:hint="eastAsia" w:ascii="方正书宋_GBK" w:eastAsia="方正书宋_GBK"/>
              </w:rPr>
              <w:t>个，小麦、玉米、麦季、秋季取样检测。</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监测蔬菜样品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检测蔬菜样品数</w:t>
            </w:r>
            <w:r>
              <w:rPr>
                <w:rFonts w:ascii="方正书宋_GBK" w:eastAsia="方正书宋_GBK"/>
              </w:rPr>
              <w:t>520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520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土壤污染源检测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污染源监测点</w:t>
            </w:r>
            <w:r>
              <w:rPr>
                <w:rFonts w:ascii="方正书宋_GBK" w:eastAsia="方正书宋_GBK"/>
              </w:rPr>
              <w:t>13</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抽查产品平均合格率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合格产品批次占全部抽查批次的比率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8" w:name="_Toc66052284"/>
      <w:r>
        <w:rPr>
          <w:rFonts w:hint="eastAsia" w:ascii="方正仿宋_GBK" w:eastAsia="方正仿宋_GBK"/>
          <w:b/>
          <w:sz w:val="28"/>
        </w:rPr>
        <w:t>27.冀财农[2020]140号/中央/2021农业生产发展资金/农机购置补贴绩效目标表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27、冀财农[2020]140号/中央/2021农业生产发展资金/农机购置补贴绩效目标表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13052521GCPEESKSMI436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农机购置补贴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16460000.00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16460000.00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对隆尧县域内农民和农业生产经营组织购买的农机具进行补贴。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补贴机具</w:t>
            </w:r>
            <w:r>
              <w:rPr>
                <w:rFonts w:ascii="方正书宋_GBK" w:eastAsia="方正书宋_GBK"/>
              </w:rPr>
              <w:t>815</w:t>
            </w:r>
            <w:r>
              <w:rPr>
                <w:rFonts w:hint="eastAsia" w:ascii="方正书宋_GBK" w:eastAsia="方正书宋_GBK"/>
              </w:rPr>
              <w:t>台</w:t>
            </w:r>
            <w:r>
              <w:rPr>
                <w:rFonts w:ascii="方正书宋_GBK" w:eastAsia="方正书宋_GBK"/>
              </w:rPr>
              <w:t>/</w:t>
            </w:r>
            <w:r>
              <w:rPr>
                <w:rFonts w:hint="eastAsia" w:ascii="方正书宋_GBK" w:eastAsia="方正书宋_GBK"/>
              </w:rPr>
              <w:t>套以上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受益户</w:t>
            </w:r>
            <w:r>
              <w:rPr>
                <w:rFonts w:ascii="方正书宋_GBK" w:eastAsia="方正书宋_GBK"/>
              </w:rPr>
              <w:t>593</w:t>
            </w:r>
            <w:r>
              <w:rPr>
                <w:rFonts w:hint="eastAsia" w:ascii="方正书宋_GBK" w:eastAsia="方正书宋_GBK"/>
              </w:rPr>
              <w:t>户以上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农机补贴数量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补贴农机具</w:t>
            </w:r>
            <w:r>
              <w:rPr>
                <w:rFonts w:ascii="方正书宋_GBK" w:eastAsia="方正书宋_GBK"/>
              </w:rPr>
              <w:t>815</w:t>
            </w:r>
            <w:r>
              <w:rPr>
                <w:rFonts w:hint="eastAsia" w:ascii="方正书宋_GBK" w:eastAsia="方正书宋_GBK"/>
              </w:rPr>
              <w:t>台，受益农户</w:t>
            </w:r>
            <w:r>
              <w:rPr>
                <w:rFonts w:ascii="方正书宋_GBK" w:eastAsia="方正书宋_GBK"/>
              </w:rPr>
              <w:t>593</w:t>
            </w:r>
            <w:r>
              <w:rPr>
                <w:rFonts w:hint="eastAsia" w:ascii="方正书宋_GBK" w:eastAsia="方正书宋_GBK"/>
              </w:rPr>
              <w:t>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815</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农户购机成本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减轻农民购买农机具负担，节省资金</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促进我县农机事业发展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农作物耕种收综合机械化率达到</w:t>
            </w:r>
            <w:r>
              <w:rPr>
                <w:rFonts w:ascii="方正书宋_GBK" w:eastAsia="方正书宋_GBK"/>
              </w:rPr>
              <w:t>92%</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9" w:name="_Toc66052285"/>
      <w:r>
        <w:rPr>
          <w:rFonts w:hint="eastAsia" w:ascii="方正仿宋_GBK" w:eastAsia="方正仿宋_GBK"/>
          <w:b/>
          <w:sz w:val="28"/>
        </w:rPr>
        <w:t>28.冀财农[2020]140号/中央/2021农业生产发展资金/高素质农民培训绩效目标表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28、冀财农[2020]140号/中央/2021农业生产发展资金/高素质农民培训绩效目标表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13052521GN38T0UO9FAVD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高素质农民培训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培训任务完成率</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培训对象满意率≥</w:t>
            </w:r>
            <w:r>
              <w:rPr>
                <w:rFonts w:ascii="方正书宋_GBK" w:eastAsia="方正书宋_GBK"/>
              </w:rPr>
              <w:t>85%</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r>
              <w:rPr>
                <w:rFonts w:ascii="方正书宋_GBK" w:eastAsia="方正书宋_GBK"/>
              </w:rPr>
              <w:t>85%</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r>
              <w:rPr>
                <w:rFonts w:ascii="方正书宋_GBK" w:eastAsia="方正书宋_GBK"/>
              </w:rPr>
              <w:t>85%</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降低农业生产成本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提高农民农业技术水平，降低农业生产成本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农技推广服务对象满意率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0" w:name="_Toc66052286"/>
      <w:r>
        <w:rPr>
          <w:rFonts w:hint="eastAsia" w:ascii="方正仿宋_GBK" w:eastAsia="方正仿宋_GBK"/>
          <w:b/>
          <w:sz w:val="28"/>
        </w:rPr>
        <w:t>29.冀财农[2020]150号/省级/2021年农产品质量安全及疫病防治资金/农作物病虫害监测防控绩效目标表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29、冀财农[2020]150号/省级/2021年农产品质量安全及疫病防治资金/农作物病虫害监测防控绩效目标表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13052521GO02GQ8X7DS27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农作物病虫害监测防控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开展蝗虫、草地贪夜蛾、小麦条锈病等重大农作物病虫监测防控。做到对监测调查全面，</w:t>
            </w:r>
            <w:r>
              <w:rPr>
                <w:rFonts w:ascii="方正书宋_GBK" w:eastAsia="方正书宋_GBK"/>
              </w:rPr>
              <w:t xml:space="preserve"> </w:t>
            </w:r>
            <w:r>
              <w:rPr>
                <w:rFonts w:hint="eastAsia" w:ascii="方正书宋_GBK" w:eastAsia="方正书宋_GBK"/>
              </w:rPr>
              <w:t>分析预测准确，信息报送及时，预报发布广泛；同时开展农药使用情况监测，科学指导防控。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做到对蝗虫、草地贪夜蛾、小麦条锈病等农业有害生物监测全面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做到对蝗虫、草地贪夜蛾、小麦条锈病等农业有害生物预报准确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做到对蝗虫、草地贪夜蛾、小麦条锈病等农业有害生物汇报及时</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病虫情报期数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发布病虫害情报数量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期</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监测农作物病虫害种类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监测农作物病虫害种类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种类</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预报时效性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对指导病虫害防控的时效性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短期预报</w:t>
            </w:r>
            <w:r>
              <w:rPr>
                <w:rFonts w:ascii="方正书宋_GBK" w:eastAsia="方正书宋_GBK"/>
              </w:rPr>
              <w:t>7</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按照各项任务的国家要求使用资金，不超标使用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社会安定</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正确引导社会舆论，保证重大有害生物可防可控的正面声音。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有效防止</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确保农业有害生物对环境生态不造成危害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相关种植户对农业有害生物监测预警政策的满意度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1" w:name="_Toc66052287"/>
      <w:r>
        <w:rPr>
          <w:rFonts w:hint="eastAsia" w:ascii="方正仿宋_GBK" w:eastAsia="方正仿宋_GBK"/>
          <w:b/>
          <w:sz w:val="28"/>
        </w:rPr>
        <w:t>30.乡村振兴（人居环境整治）绩效目标表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30、乡村振兴（人居环境整治）绩效目标表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13052521GUEQYGUDKFKG5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农村人居环境整治</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农村人居环境得到改善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农村人居环境得到改善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农村生活垃圾无害化处理量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使农村人居环境更加干净整洁卫生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使农村人居环境更加干净整洁卫生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受益群众满意度满意度情况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2" w:name="_Toc66052288"/>
      <w:r>
        <w:rPr>
          <w:rFonts w:hint="eastAsia" w:ascii="方正仿宋_GBK" w:eastAsia="方正仿宋_GBK"/>
          <w:b/>
          <w:sz w:val="28"/>
        </w:rPr>
        <w:t>31.冀财农[2020]150号/省级/2021年农产品质量安全及疫病防治资金/追溯体系建设绩效目标表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31、冀财农[2020]150号/省级/2021年农产品质量安全及疫病防治资金/追溯体系建设绩效目标表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13052521GV52MENXSCK6E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追溯体系建设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标准化生产、农产品检测、检测追溯设备购置、相关人员培训、质量管控措施、合格证出具。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建立农产品检测室，购置农产品检测、追溯设备及耗材、试剂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食用农产品合格证印制、农业标准化生产及质量管控物资购置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食用农产品合格证宣传及相关人员培训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建立检测和追溯系统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对上市农产品批批检测并实现电子追溯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带动周边农户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w:t>
            </w:r>
            <w:r>
              <w:rPr>
                <w:rFonts w:ascii="方正书宋_GBK" w:eastAsia="方正书宋_GBK"/>
              </w:rPr>
              <w:t>50</w:t>
            </w:r>
            <w:r>
              <w:rPr>
                <w:rFonts w:hint="eastAsia" w:ascii="方正书宋_GBK" w:eastAsia="方正书宋_GBK"/>
              </w:rPr>
              <w:t>户蔬菜种植户产品带证上市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农产品检测合格率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农产品检测合格率</w:t>
            </w:r>
            <w:r>
              <w:rPr>
                <w:rFonts w:ascii="方正书宋_GBK" w:eastAsia="方正书宋_GBK"/>
              </w:rPr>
              <w:t>98%</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月底完成支付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构建食用农产品全程追溯机制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培树食用农产品合格证制度推进典型，落实产地准出市场准入管理制度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不低于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推动农业从增产导向转向提质导向，实现高质量绿色发展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推动农业从增产导向转向提质导向，实现高质量绿色发展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3" w:name="_Toc66052289"/>
      <w:r>
        <w:rPr>
          <w:rFonts w:hint="eastAsia" w:ascii="方正仿宋_GBK" w:eastAsia="方正仿宋_GBK"/>
          <w:b/>
          <w:sz w:val="28"/>
        </w:rPr>
        <w:t>32.办案补助经费/补充办公经费绩效目标表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32、办案补助经费/补充办公经费绩效目标表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13052521H289LODUSYEH1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补充办公经费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用于农机监理工作，提高农机驾驶员管理水平及业务无素质。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用于农机监理工作，提高农机驾驶员管理水平及业务无素质。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4" w:name="_Toc66052290"/>
      <w:r>
        <w:rPr>
          <w:rFonts w:hint="eastAsia" w:ascii="方正仿宋_GBK" w:eastAsia="方正仿宋_GBK"/>
          <w:b/>
          <w:sz w:val="28"/>
        </w:rPr>
        <w:t>33.重大病虫草害防治经费绩效目标表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33、重大病虫草害防治经费绩效目标表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13052521HI2R8EKQQR8HG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重大病虫草害防治经费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212500.00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212500.00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用于农作物重大病虫草害防控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建立玉米田</w:t>
            </w:r>
            <w:r>
              <w:rPr>
                <w:rFonts w:hint="cs" w:ascii="方正书宋_GBK" w:eastAsia="方正书宋_GBK"/>
              </w:rPr>
              <w:t>“</w:t>
            </w:r>
            <w:r>
              <w:rPr>
                <w:rFonts w:hint="eastAsia" w:ascii="方正书宋_GBK" w:eastAsia="方正书宋_GBK"/>
              </w:rPr>
              <w:t>一喷多效</w:t>
            </w:r>
            <w:r>
              <w:rPr>
                <w:rFonts w:hint="cs" w:ascii="方正书宋_GBK" w:eastAsia="方正书宋_GBK"/>
              </w:rPr>
              <w:t>”</w:t>
            </w:r>
            <w:r>
              <w:rPr>
                <w:rFonts w:hint="eastAsia" w:ascii="方正书宋_GBK" w:eastAsia="方正书宋_GBK"/>
              </w:rPr>
              <w:t>技术示范区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建立小麦禾本科恶性杂草防控示范区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在全县开展黄顶菊防控</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组织开展技术培训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示范区农药使用量比一般农田减少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示范区农药使用量比一般农田减少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5" w:name="_Toc66052291"/>
      <w:r>
        <w:rPr>
          <w:rFonts w:hint="eastAsia" w:ascii="方正仿宋_GBK" w:eastAsia="方正仿宋_GBK"/>
          <w:b/>
          <w:sz w:val="28"/>
        </w:rPr>
        <w:t>34.冀财农[2020]140号/中央/2021农业生产发展资金/示范合作社绩效目标表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34、冀财农[2020]140号/中央/2021农业生产发展资金/示范合作社绩效目标表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13052521I5T29COCENCLU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示范合作社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扶持农民合作社示范社</w:t>
            </w:r>
            <w:r>
              <w:rPr>
                <w:rFonts w:ascii="方正书宋_GBK" w:eastAsia="方正书宋_GBK"/>
              </w:rPr>
              <w:t>2</w:t>
            </w:r>
            <w:r>
              <w:rPr>
                <w:rFonts w:hint="eastAsia" w:ascii="方正书宋_GBK" w:eastAsia="方正书宋_GBK"/>
              </w:rPr>
              <w:t>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扶持农民合作社示范社</w:t>
            </w:r>
            <w:r>
              <w:rPr>
                <w:rFonts w:ascii="方正书宋_GBK" w:eastAsia="方正书宋_GBK"/>
              </w:rPr>
              <w:t>2</w:t>
            </w:r>
            <w:r>
              <w:rPr>
                <w:rFonts w:hint="eastAsia" w:ascii="方正书宋_GBK" w:eastAsia="方正书宋_GBK"/>
              </w:rPr>
              <w:t>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带动作用明显，促进合作社社员增收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促进农业增效，合作社社员增收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带动作用明显，促进合作社社员增收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规模化生产提高劳动生产率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规模化生产提高劳动生产率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提高服务带动能力和规范化水平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规范合作社财务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规范合作社财务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年底完成补助资金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年底完成补助资金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在全县影响是否得到广大群众认可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经营主体满意度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6" w:name="_Toc66052292"/>
      <w:r>
        <w:rPr>
          <w:rFonts w:hint="eastAsia" w:ascii="方正仿宋_GBK" w:eastAsia="方正仿宋_GBK"/>
          <w:b/>
          <w:sz w:val="28"/>
        </w:rPr>
        <w:t>35.农村集体经济组织产权改革绩效目标表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35、农村集体经济组织产权改革绩效目标表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13052521IDK8KGUQLDO1T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农村集体经济组织产权改革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印制发放</w:t>
            </w:r>
            <w:r>
              <w:rPr>
                <w:rFonts w:ascii="方正书宋_GBK" w:eastAsia="方正书宋_GBK"/>
              </w:rPr>
              <w:t>5</w:t>
            </w:r>
            <w:r>
              <w:rPr>
                <w:rFonts w:hint="eastAsia" w:ascii="方正书宋_GBK" w:eastAsia="方正书宋_GBK"/>
              </w:rPr>
              <w:t>万本股权证、建立全县产权制度改革电子档案。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印制发放</w:t>
            </w:r>
            <w:r>
              <w:rPr>
                <w:rFonts w:ascii="方正书宋_GBK" w:eastAsia="方正书宋_GBK"/>
              </w:rPr>
              <w:t>5</w:t>
            </w:r>
            <w:r>
              <w:rPr>
                <w:rFonts w:hint="eastAsia" w:ascii="方正书宋_GBK" w:eastAsia="方正书宋_GBK"/>
              </w:rPr>
              <w:t>万本股权证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建立全县产权制度改革电子档案</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股权证数量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电子档案数量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12</w:t>
            </w:r>
            <w:r>
              <w:rPr>
                <w:rFonts w:hint="eastAsia" w:ascii="方正书宋_GBK" w:eastAsia="方正书宋_GBK"/>
              </w:rPr>
              <w:t>个乡镇、</w:t>
            </w:r>
            <w:r>
              <w:rPr>
                <w:rFonts w:ascii="方正书宋_GBK" w:eastAsia="方正书宋_GBK"/>
              </w:rPr>
              <w:t>276</w:t>
            </w:r>
            <w:r>
              <w:rPr>
                <w:rFonts w:hint="eastAsia" w:ascii="方正书宋_GBK" w:eastAsia="方正书宋_GBK"/>
              </w:rPr>
              <w:t>个村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12</w:t>
            </w:r>
            <w:r>
              <w:rPr>
                <w:rFonts w:hint="eastAsia" w:ascii="方正书宋_GBK" w:eastAsia="方正书宋_GBK"/>
              </w:rPr>
              <w:t>个乡镇、</w:t>
            </w:r>
            <w:r>
              <w:rPr>
                <w:rFonts w:ascii="方正书宋_GBK" w:eastAsia="方正书宋_GBK"/>
              </w:rPr>
              <w:t>276</w:t>
            </w:r>
            <w:r>
              <w:rPr>
                <w:rFonts w:hint="eastAsia" w:ascii="方正书宋_GBK" w:eastAsia="方正书宋_GBK"/>
              </w:rPr>
              <w:t>个村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产权制度改革实时公开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产权制度改革实时公开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乡镇印制成本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全县集中印制，节省资金</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保证改革档案资料安全、完整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保护成员合法权益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保护成员合法权益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集体经济组织成员满意度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集体经济组织成员满意度在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7" w:name="_Toc66052293"/>
      <w:r>
        <w:rPr>
          <w:rFonts w:hint="eastAsia" w:ascii="方正仿宋_GBK" w:eastAsia="方正仿宋_GBK"/>
          <w:b/>
          <w:sz w:val="28"/>
        </w:rPr>
        <w:t>36.冀财农[2020]150号/省级/2021年农产品质量安全及疫病防治资金/农产品信息采集绩效目标表</w:t>
      </w:r>
      <w:bookmarkEnd w:id="3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36、冀财农[2020]150号/省级/2021年农产品质量安全及疫病防治资金/农产品信息采集绩效目标表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13052521K4H3FSFFF3NKT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农产品信息采集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12</w:t>
            </w:r>
            <w:r>
              <w:rPr>
                <w:rFonts w:hint="eastAsia" w:ascii="方正书宋_GBK" w:eastAsia="方正书宋_GBK"/>
              </w:rPr>
              <w:t>个信息员，信息搜集</w:t>
            </w:r>
            <w:r>
              <w:rPr>
                <w:rFonts w:ascii="方正书宋_GBK" w:eastAsia="方正书宋_GBK"/>
              </w:rPr>
              <w:t>600</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搜集农产品信息</w:t>
            </w:r>
            <w:r>
              <w:rPr>
                <w:rFonts w:ascii="方正书宋_GBK" w:eastAsia="方正书宋_GBK"/>
              </w:rPr>
              <w:t>600</w:t>
            </w:r>
            <w:r>
              <w:rPr>
                <w:rFonts w:hint="eastAsia" w:ascii="方正书宋_GBK" w:eastAsia="方正书宋_GBK"/>
              </w:rPr>
              <w:t>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信息搜集</w:t>
            </w:r>
            <w:r>
              <w:rPr>
                <w:rFonts w:ascii="方正书宋_GBK" w:eastAsia="方正书宋_GBK"/>
              </w:rPr>
              <w:t>600</w:t>
            </w:r>
            <w:r>
              <w:rPr>
                <w:rFonts w:hint="eastAsia" w:ascii="方正书宋_GBK" w:eastAsia="方正书宋_GBK"/>
              </w:rPr>
              <w:t>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蔬菜、鸡、花生、棉花等农产品价格信息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农产品价格准确率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及时填报</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根据填报数据数量发放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按照下达资金数额足额拨付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36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8" w:name="_Toc66052294"/>
      <w:r>
        <w:rPr>
          <w:rFonts w:hint="eastAsia" w:ascii="方正仿宋_GBK" w:eastAsia="方正仿宋_GBK"/>
          <w:b/>
          <w:sz w:val="28"/>
        </w:rPr>
        <w:t>37.冀财农[2020]154号/省级/2021年农业生产发展资金绩效目标表</w:t>
      </w:r>
      <w:bookmarkEnd w:id="3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37、冀财农[2020]154号/省级/2021年农业生产发展资金绩效目标表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13052521LKN7GP499FITX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年农业生产发展资金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根据当地农业生产发展需要及实施方案要求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根据当地农业生产发展需要及实施方案要求</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根据当地产业发展需要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按照实施方案规定和程序拨付使用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按照实施方案规定和程序拨付使用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9" w:name="_Toc66052295"/>
      <w:r>
        <w:rPr>
          <w:rFonts w:hint="eastAsia" w:ascii="方正仿宋_GBK" w:eastAsia="方正仿宋_GBK"/>
          <w:b/>
          <w:sz w:val="28"/>
        </w:rPr>
        <w:t>38.冀财农[2020]154号/省级/2021年省级农业生产发展资金/农药包装废弃物回收绩效目标表</w:t>
      </w:r>
      <w:bookmarkEnd w:id="3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38、冀财农[2020]154号/省级/2021年省级农业生产发展资金/农药包装废弃物回收绩效目标表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13052521N87SAO8TE86T2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农药包装废弃物回收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农药包装废弃物产生量较大县开展农药包装废弃物回收处理试点工作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小麦玉米等粮食作物每个示范区核心区示范面积</w:t>
            </w:r>
            <w:r>
              <w:rPr>
                <w:rFonts w:ascii="方正书宋_GBK" w:eastAsia="方正书宋_GBK"/>
              </w:rPr>
              <w:t>2000-5000</w:t>
            </w:r>
            <w:r>
              <w:rPr>
                <w:rFonts w:hint="eastAsia" w:ascii="方正书宋_GBK" w:eastAsia="方正书宋_GBK"/>
              </w:rPr>
              <w:t>亩，辐射面积</w:t>
            </w:r>
            <w:r>
              <w:rPr>
                <w:rFonts w:ascii="方正书宋_GBK" w:eastAsia="方正书宋_GBK"/>
              </w:rPr>
              <w:t>1-5</w:t>
            </w:r>
            <w:r>
              <w:rPr>
                <w:rFonts w:hint="eastAsia" w:ascii="方正书宋_GBK" w:eastAsia="方正书宋_GBK"/>
              </w:rPr>
              <w:t>万亩。</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经济作物每个示范区核心区示范面积</w:t>
            </w:r>
            <w:r>
              <w:rPr>
                <w:rFonts w:ascii="方正书宋_GBK" w:eastAsia="方正书宋_GBK"/>
              </w:rPr>
              <w:t>2000-5000</w:t>
            </w:r>
            <w:r>
              <w:rPr>
                <w:rFonts w:hint="eastAsia" w:ascii="方正书宋_GBK" w:eastAsia="方正书宋_GBK"/>
              </w:rPr>
              <w:t>亩，辐射面积</w:t>
            </w:r>
            <w:r>
              <w:rPr>
                <w:rFonts w:ascii="方正书宋_GBK" w:eastAsia="方正书宋_GBK"/>
              </w:rPr>
              <w:t>1-5</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设施栽培作物核心面积</w:t>
            </w:r>
            <w:r>
              <w:rPr>
                <w:rFonts w:ascii="方正书宋_GBK" w:eastAsia="方正书宋_GBK"/>
              </w:rPr>
              <w:t>50-200</w:t>
            </w:r>
            <w:r>
              <w:rPr>
                <w:rFonts w:hint="eastAsia" w:ascii="方正书宋_GBK" w:eastAsia="方正书宋_GBK"/>
              </w:rPr>
              <w:t>亩</w:t>
            </w:r>
            <w:r>
              <w:rPr>
                <w:rFonts w:ascii="方正书宋_GBK" w:eastAsia="方正书宋_GBK"/>
              </w:rPr>
              <w:t>,</w:t>
            </w:r>
            <w:r>
              <w:rPr>
                <w:rFonts w:hint="eastAsia" w:ascii="方正书宋_GBK" w:eastAsia="方正书宋_GBK"/>
              </w:rPr>
              <w:t>辐射面积</w:t>
            </w:r>
            <w:r>
              <w:rPr>
                <w:rFonts w:ascii="方正书宋_GBK" w:eastAsia="方正书宋_GBK"/>
              </w:rPr>
              <w:t>3000-10000</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核心示范区绿色防控技术到位率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核心示范区绿色防控主推技术到位率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减少化学农药使用量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减少化学农药使用量</w:t>
            </w:r>
            <w:r>
              <w:rPr>
                <w:rFonts w:ascii="方正书宋_GBK" w:eastAsia="方正书宋_GBK"/>
              </w:rPr>
              <w:t>30%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促进农业减量控害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提升农产品品质和产量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提升农产品品质和产量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提高农业生产效益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带动绿色防控技术面积推广应用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辐射带动绿色防控技术面积推广应用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0" w:name="_Toc66052296"/>
      <w:r>
        <w:rPr>
          <w:rFonts w:hint="eastAsia" w:ascii="方正仿宋_GBK" w:eastAsia="方正仿宋_GBK"/>
          <w:b/>
          <w:sz w:val="28"/>
        </w:rPr>
        <w:t>39.土地出让金/土地确权登记颁证测绘及档案数字化绩效目标表</w:t>
      </w:r>
      <w:bookmarkEnd w:id="4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39、土地出让金/土地确权登记颁证测绘及档案数字化绩效目标表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13052521NX4WU1MYAAP20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土地确权登记颁证测绘及档案数字化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根据河北省《关于开展农村土地承包经营权确权登记颁证工作的意见》，开展农村土地承包经营权确权登记工作，截至目前，我县共有</w:t>
            </w:r>
            <w:r>
              <w:rPr>
                <w:rFonts w:ascii="方正书宋_GBK" w:eastAsia="方正书宋_GBK"/>
              </w:rPr>
              <w:t>236</w:t>
            </w:r>
            <w:r>
              <w:rPr>
                <w:rFonts w:hint="eastAsia" w:ascii="方正书宋_GBK" w:eastAsia="方正书宋_GBK"/>
              </w:rPr>
              <w:t>个村，耕地面积</w:t>
            </w:r>
            <w:r>
              <w:rPr>
                <w:rFonts w:ascii="方正书宋_GBK" w:eastAsia="方正书宋_GBK"/>
              </w:rPr>
              <w:t>69</w:t>
            </w:r>
            <w:r>
              <w:rPr>
                <w:rFonts w:hint="eastAsia" w:ascii="方正书宋_GBK" w:eastAsia="方正书宋_GBK"/>
              </w:rPr>
              <w:t>万亩，</w:t>
            </w:r>
            <w:r>
              <w:rPr>
                <w:rFonts w:ascii="方正书宋_GBK" w:eastAsia="方正书宋_GBK"/>
              </w:rPr>
              <w:t>91588</w:t>
            </w:r>
            <w:r>
              <w:rPr>
                <w:rFonts w:hint="eastAsia" w:ascii="方正书宋_GBK" w:eastAsia="方正书宋_GBK"/>
              </w:rPr>
              <w:t>户。按照省市要求开展工作，将土地确权证书，发放到村到户。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按照省市要求开展工作，将土地确权证书，发放到村到户。</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91588</w:t>
            </w:r>
            <w:r>
              <w:rPr>
                <w:rFonts w:hint="eastAsia" w:ascii="方正书宋_GBK" w:eastAsia="方正书宋_GBK"/>
              </w:rPr>
              <w:t>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91588</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农村综合改革完成率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农村综合改革完成率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交易平台建设率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农村土地确权产权流转交易平台建设率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经营权土地确权颁证满意度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农村土地承包经营权土地确权颁证满意度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1" w:name="_Toc66052297"/>
      <w:r>
        <w:rPr>
          <w:rFonts w:hint="eastAsia" w:ascii="方正仿宋_GBK" w:eastAsia="方正仿宋_GBK"/>
          <w:b/>
          <w:sz w:val="28"/>
        </w:rPr>
        <w:t>40.村级重点审计和离任审计工作经费绩效目标表</w:t>
      </w:r>
      <w:bookmarkEnd w:id="4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40、村级重点审计和离任审计工作经费绩效目标表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13052521OQVYTS8NKXKO0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村级重点审计和离任审计工作经费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对隆尧县域内</w:t>
            </w:r>
            <w:r>
              <w:rPr>
                <w:rFonts w:ascii="方正书宋_GBK" w:eastAsia="方正书宋_GBK"/>
              </w:rPr>
              <w:t>276</w:t>
            </w:r>
            <w:r>
              <w:rPr>
                <w:rFonts w:hint="eastAsia" w:ascii="方正书宋_GBK" w:eastAsia="方正书宋_GBK"/>
              </w:rPr>
              <w:t>个村</w:t>
            </w:r>
            <w:r>
              <w:rPr>
                <w:rFonts w:ascii="方正书宋_GBK" w:eastAsia="方正书宋_GBK"/>
              </w:rPr>
              <w:t>2018-2020</w:t>
            </w:r>
            <w:r>
              <w:rPr>
                <w:rFonts w:hint="eastAsia" w:ascii="方正书宋_GBK" w:eastAsia="方正书宋_GBK"/>
              </w:rPr>
              <w:t>三年账务进行审计。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审计</w:t>
            </w:r>
            <w:r>
              <w:rPr>
                <w:rFonts w:ascii="方正书宋_GBK" w:eastAsia="方正书宋_GBK"/>
              </w:rPr>
              <w:t>276</w:t>
            </w:r>
            <w:r>
              <w:rPr>
                <w:rFonts w:hint="eastAsia" w:ascii="方正书宋_GBK" w:eastAsia="方正书宋_GBK"/>
              </w:rPr>
              <w:t>个村的</w:t>
            </w:r>
            <w:r>
              <w:rPr>
                <w:rFonts w:ascii="方正书宋_GBK" w:eastAsia="方正书宋_GBK"/>
              </w:rPr>
              <w:t>2018-2020</w:t>
            </w:r>
            <w:r>
              <w:rPr>
                <w:rFonts w:hint="eastAsia" w:ascii="方正书宋_GBK" w:eastAsia="方正书宋_GBK"/>
              </w:rPr>
              <w:t>年三年账务</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确保全县村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换届任期和离任经济责任审计顺利完成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审计全县</w:t>
            </w:r>
            <w:r>
              <w:rPr>
                <w:rFonts w:ascii="方正书宋_GBK" w:eastAsia="方正书宋_GBK"/>
              </w:rPr>
              <w:t>276</w:t>
            </w:r>
            <w:r>
              <w:rPr>
                <w:rFonts w:hint="eastAsia" w:ascii="方正书宋_GBK" w:eastAsia="方正书宋_GBK"/>
              </w:rPr>
              <w:t>个村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审计全县</w:t>
            </w:r>
            <w:r>
              <w:rPr>
                <w:rFonts w:ascii="方正书宋_GBK" w:eastAsia="方正书宋_GBK"/>
              </w:rPr>
              <w:t>276</w:t>
            </w:r>
            <w:r>
              <w:rPr>
                <w:rFonts w:hint="eastAsia" w:ascii="方正书宋_GBK" w:eastAsia="方正书宋_GBK"/>
              </w:rPr>
              <w:t>个村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审计年度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w:t>
            </w:r>
            <w:r>
              <w:rPr>
                <w:rFonts w:ascii="方正书宋_GBK" w:eastAsia="方正书宋_GBK"/>
              </w:rPr>
              <w:t>2018-2020</w:t>
            </w:r>
            <w:r>
              <w:rPr>
                <w:rFonts w:hint="eastAsia" w:ascii="方正书宋_GBK" w:eastAsia="方正书宋_GBK"/>
              </w:rPr>
              <w:t>三个年度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w:t>
            </w:r>
            <w:r>
              <w:rPr>
                <w:rFonts w:ascii="方正书宋_GBK" w:eastAsia="方正书宋_GBK"/>
              </w:rPr>
              <w:t>2018-2020</w:t>
            </w:r>
            <w:r>
              <w:rPr>
                <w:rFonts w:hint="eastAsia" w:ascii="方正书宋_GBK" w:eastAsia="方正书宋_GBK"/>
              </w:rPr>
              <w:t>三个年度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乡镇审计成本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全县集中审计，节省资金</w:t>
            </w:r>
            <w:r>
              <w:rPr>
                <w:rFonts w:ascii="方正书宋_GBK" w:eastAsia="方正书宋_GBK"/>
              </w:rPr>
              <w:t>20%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规范我县村级财务管理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促进农村社会和谐稳定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促进农村社会和谐稳定</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被审计对象满意度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被审计对象满意度在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2" w:name="_Toc66052298"/>
      <w:r>
        <w:rPr>
          <w:rFonts w:hint="eastAsia" w:ascii="方正仿宋_GBK" w:eastAsia="方正仿宋_GBK"/>
          <w:b/>
          <w:sz w:val="28"/>
        </w:rPr>
        <w:t>41.冀财农[2020]154号/省级/2021年省级农业生产发展资金/农产品认证绩效目标表</w:t>
      </w:r>
      <w:bookmarkEnd w:id="4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41、冀财农[2020]154号/省级/2021年省级农业生产发展资金/农产品认证绩效目标表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13052521PEBXXNFWO99P6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农产品认证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奖励河北凤韩食品有限公司取得</w:t>
            </w:r>
            <w:r>
              <w:rPr>
                <w:rFonts w:ascii="方正书宋_GBK" w:eastAsia="方正书宋_GBK"/>
              </w:rPr>
              <w:t>HACCP</w:t>
            </w:r>
            <w:r>
              <w:rPr>
                <w:rFonts w:hint="eastAsia" w:ascii="方正书宋_GBK" w:eastAsia="方正书宋_GBK"/>
              </w:rPr>
              <w:t>国际认证。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扩大企业产品出口韩国，</w:t>
            </w:r>
            <w:r>
              <w:rPr>
                <w:rFonts w:ascii="方正书宋_GBK" w:eastAsia="方正书宋_GBK"/>
              </w:rPr>
              <w:t>2020</w:t>
            </w:r>
            <w:r>
              <w:rPr>
                <w:rFonts w:hint="eastAsia" w:ascii="方正书宋_GBK" w:eastAsia="方正书宋_GBK"/>
              </w:rPr>
              <w:t>年出口额增加</w:t>
            </w:r>
            <w:r>
              <w:rPr>
                <w:rFonts w:ascii="方正书宋_GBK" w:eastAsia="方正书宋_GBK"/>
              </w:rPr>
              <w:t>10%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农产品企业认证</w:t>
            </w:r>
            <w:r>
              <w:rPr>
                <w:rFonts w:ascii="方正书宋_GBK" w:eastAsia="方正书宋_GBK"/>
              </w:rPr>
              <w:t>1</w:t>
            </w:r>
            <w:r>
              <w:rPr>
                <w:rFonts w:hint="eastAsia" w:ascii="方正书宋_GBK" w:eastAsia="方正书宋_GBK"/>
              </w:rPr>
              <w:t>家</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奖励企业</w:t>
            </w:r>
            <w:r>
              <w:rPr>
                <w:rFonts w:ascii="方正书宋_GBK" w:eastAsia="方正书宋_GBK"/>
              </w:rPr>
              <w:t>10</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出口额增长率</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年出口额增加</w:t>
            </w:r>
            <w:r>
              <w:rPr>
                <w:rFonts w:ascii="方正书宋_GBK" w:eastAsia="方正书宋_GBK"/>
              </w:rPr>
              <w:t>10%</w:t>
            </w:r>
            <w:r>
              <w:rPr>
                <w:rFonts w:hint="eastAsia" w:ascii="方正书宋_GBK" w:eastAsia="方正书宋_GBK"/>
              </w:rPr>
              <w:t>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出口额增长</w:t>
            </w:r>
            <w:r>
              <w:rPr>
                <w:rFonts w:ascii="方正书宋_GBK" w:eastAsia="方正书宋_GBK"/>
              </w:rPr>
              <w:t>20</w:t>
            </w:r>
            <w:r>
              <w:rPr>
                <w:rFonts w:hint="eastAsia" w:ascii="方正书宋_GBK" w:eastAsia="方正书宋_GBK"/>
              </w:rPr>
              <w:t>万元以上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月底前完成拨付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增加企业利润</w:t>
            </w:r>
            <w:r>
              <w:rPr>
                <w:rFonts w:ascii="方正书宋_GBK" w:eastAsia="方正书宋_GBK"/>
              </w:rPr>
              <w:t>5</w:t>
            </w:r>
            <w:r>
              <w:rPr>
                <w:rFonts w:hint="eastAsia" w:ascii="方正书宋_GBK" w:eastAsia="方正书宋_GBK"/>
              </w:rPr>
              <w:t>万元以上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w:t>
            </w:r>
            <w:r>
              <w:rPr>
                <w:rFonts w:ascii="方正书宋_GBK" w:eastAsia="方正书宋_GBK"/>
              </w:rPr>
              <w:t>10</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带动农户增收</w:t>
            </w:r>
            <w:r>
              <w:rPr>
                <w:rFonts w:ascii="方正书宋_GBK" w:eastAsia="方正书宋_GBK"/>
              </w:rPr>
              <w:t>10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带动农户增收</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企业新增利润</w:t>
            </w:r>
            <w:r>
              <w:rPr>
                <w:rFonts w:ascii="方正书宋_GBK" w:eastAsia="方正书宋_GBK"/>
              </w:rPr>
              <w:t>5</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3" w:name="_Toc66052299"/>
      <w:r>
        <w:rPr>
          <w:rFonts w:hint="eastAsia" w:ascii="方正仿宋_GBK" w:eastAsia="方正仿宋_GBK"/>
          <w:b/>
          <w:sz w:val="28"/>
        </w:rPr>
        <w:t>42.良种技术推广绩效目标表</w:t>
      </w:r>
      <w:bookmarkEnd w:id="4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42、良种技术推广绩效目标表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13052521PPDW4I1RY9OBK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良种技术推广，开展主要农作物生育期考察，开展技宣讲术培训，田间地头技术指导，引发技术资料。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建设良种技术示范区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撰写考察报告</w:t>
            </w:r>
            <w:r>
              <w:rPr>
                <w:rFonts w:ascii="方正书宋_GBK" w:eastAsia="方正书宋_GBK"/>
              </w:rPr>
              <w:t>6-8</w:t>
            </w:r>
            <w:r>
              <w:rPr>
                <w:rFonts w:hint="eastAsia" w:ascii="方正书宋_GBK" w:eastAsia="方正书宋_GBK"/>
              </w:rPr>
              <w:t>期、技术管理意见</w:t>
            </w:r>
            <w:r>
              <w:rPr>
                <w:rFonts w:ascii="方正书宋_GBK" w:eastAsia="方正书宋_GBK"/>
              </w:rPr>
              <w:t>4-6</w:t>
            </w:r>
            <w:r>
              <w:rPr>
                <w:rFonts w:hint="eastAsia" w:ascii="方正书宋_GBK" w:eastAsia="方正书宋_GBK"/>
              </w:rPr>
              <w:t>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开展技术宣传培训</w:t>
            </w:r>
            <w:r>
              <w:rPr>
                <w:rFonts w:ascii="方正书宋_GBK" w:eastAsia="方正书宋_GBK"/>
              </w:rPr>
              <w:t>3-5</w:t>
            </w:r>
            <w:r>
              <w:rPr>
                <w:rFonts w:hint="eastAsia" w:ascii="方正书宋_GBK" w:eastAsia="方正书宋_GBK"/>
              </w:rPr>
              <w:t>场次，下乡技术指导</w:t>
            </w:r>
            <w:r>
              <w:rPr>
                <w:rFonts w:ascii="方正书宋_GBK" w:eastAsia="方正书宋_GBK"/>
              </w:rPr>
              <w:t>20</w:t>
            </w:r>
            <w:r>
              <w:rPr>
                <w:rFonts w:hint="eastAsia" w:ascii="方正书宋_GBK" w:eastAsia="方正书宋_GBK"/>
              </w:rPr>
              <w:t>余趟次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宣传培训、技术指导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小麦、玉米良种技术示范区</w:t>
            </w:r>
            <w:r>
              <w:rPr>
                <w:rFonts w:ascii="方正书宋_GBK" w:eastAsia="方正书宋_GBK"/>
              </w:rPr>
              <w:t>2-3</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小麦、玉米良种技术示范区</w:t>
            </w:r>
            <w:r>
              <w:rPr>
                <w:rFonts w:ascii="方正书宋_GBK" w:eastAsia="方正书宋_GBK"/>
              </w:rPr>
              <w:t>2-3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示范区良种覆盖率（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良种种植面积与基地面积比率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新品种新技术覆盖率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新品种新技术覆盖率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4" w:name="_Toc66052300"/>
      <w:r>
        <w:rPr>
          <w:rFonts w:hint="eastAsia" w:ascii="方正仿宋_GBK" w:eastAsia="方正仿宋_GBK"/>
          <w:b/>
          <w:sz w:val="28"/>
        </w:rPr>
        <w:t>43.冀财农[2020]139号/中央/2021年农业资源及生态保护资金/耕地质量保护提升绩效目标表</w:t>
      </w:r>
      <w:bookmarkEnd w:id="4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43、冀财农[2020]139号/中央/2021年农业资源及生态保护资金/耕地质量保护提升绩效目标表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13052521PWKVIODPWH0ZX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年农业资源及生态保护资金</w:t>
            </w:r>
            <w:r>
              <w:rPr>
                <w:rFonts w:ascii="方正书宋_GBK" w:eastAsia="方正书宋_GBK"/>
              </w:rPr>
              <w:t>/</w:t>
            </w:r>
            <w:r>
              <w:rPr>
                <w:rFonts w:hint="eastAsia" w:ascii="方正书宋_GBK" w:eastAsia="方正书宋_GBK"/>
              </w:rPr>
              <w:t>耕地质量保护提升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个土壤样品的委托采集和检测工作，田间试验示范、施肥指标体系论证和配方发布、测土配方施肥系统更新和信息化服务。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rPr>
              <w:t>个土壤样品的委托采集和检测工作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田间试验示范</w:t>
            </w:r>
            <w:r>
              <w:rPr>
                <w:rFonts w:ascii="方正书宋_GBK" w:eastAsia="方正书宋_GBK"/>
              </w:rPr>
              <w:t>13</w:t>
            </w:r>
            <w:r>
              <w:rPr>
                <w:rFonts w:hint="eastAsia" w:ascii="方正书宋_GBK" w:eastAsia="方正书宋_GBK"/>
              </w:rPr>
              <w:t>个以上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施肥指标体系论证和配方发布、测土配方施肥系统更新和信息化服务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监测点委托样品采集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个耕地质量监测点委托样品采集和检测、耕地质量评价工作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田间肥效试验数量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化肥减量增效、施肥技术覆盖率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按实施方案完成工作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按实施方案完成工作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年度资金执行率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年度资金执行率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为耕地质量保护与提升提供依据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为耕地质量保护与提升提供依据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95%</w:t>
            </w:r>
            <w:r>
              <w:rPr>
                <w:rFonts w:hint="eastAsia" w:ascii="方正书宋_GBK" w:eastAsia="方正书宋_GBK"/>
              </w:rPr>
              <w:t>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5" w:name="_Toc66052301"/>
      <w:r>
        <w:rPr>
          <w:rFonts w:hint="eastAsia" w:ascii="方正仿宋_GBK" w:eastAsia="方正仿宋_GBK"/>
          <w:b/>
          <w:sz w:val="28"/>
        </w:rPr>
        <w:t>44.畜牧防疫疫苗购置费绩效目标表</w:t>
      </w:r>
      <w:bookmarkEnd w:id="4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44、畜牧防疫疫苗购置费绩效目标表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13052521PXGU0KRS800WM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畜牧防疫疫苗购置费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用于春秋两季集中免疫期间猪瘟、蓝耳疫苗购置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认真搞好我县重大动物疫病防控工作，努力确保不发生区域性重大动物疫情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促进我县畜牧业健康持续发展，了解免疫效果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指导养殖场（户）科学开展强制免疫工作</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根据疫情需求购置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应免动物疫病强制免疫量占计划强制免疫量的比率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突发动植物疫情处置率（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及时处置突发动植物疫情次数占实际发生疫情次数的比率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居民满意度（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调查中满意和较满意的居民数量占全部调查人数的比率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6" w:name="_Toc66052302"/>
      <w:r>
        <w:rPr>
          <w:rFonts w:hint="eastAsia" w:ascii="方正仿宋_GBK" w:eastAsia="方正仿宋_GBK"/>
          <w:b/>
          <w:sz w:val="28"/>
        </w:rPr>
        <w:t>45.预算稳定调节基金/冀财农【2018】171号粮食生产功能区划定绩效目标表</w:t>
      </w:r>
      <w:bookmarkEnd w:id="4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45、预算稳定调节基金/冀财农【2018】171号粮食生产功能区划定绩效目标表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13052521QAC8TGNK81K0U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对我县小麦、玉米粮食生产功能区划定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保质保量完成粮食功能区划定任务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调查中满意和较满意的居民数量占全部调查人数的比率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划定粮食功能区</w:t>
            </w:r>
            <w:r>
              <w:rPr>
                <w:rFonts w:ascii="方正书宋_GBK" w:eastAsia="方正书宋_GBK"/>
              </w:rPr>
              <w:t>105</w:t>
            </w:r>
            <w:r>
              <w:rPr>
                <w:rFonts w:hint="eastAsia" w:ascii="方正书宋_GBK" w:eastAsia="方正书宋_GBK"/>
              </w:rPr>
              <w:t>万亩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划定小麦功能区</w:t>
            </w:r>
            <w:r>
              <w:rPr>
                <w:rFonts w:ascii="方正书宋_GBK" w:eastAsia="方正书宋_GBK"/>
              </w:rPr>
              <w:t>57</w:t>
            </w:r>
            <w:r>
              <w:rPr>
                <w:rFonts w:hint="eastAsia" w:ascii="方正书宋_GBK" w:eastAsia="方正书宋_GBK"/>
              </w:rPr>
              <w:t>万亩，玉米</w:t>
            </w:r>
            <w:r>
              <w:rPr>
                <w:rFonts w:ascii="方正书宋_GBK" w:eastAsia="方正书宋_GBK"/>
              </w:rPr>
              <w:t>48</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划定小麦功能区</w:t>
            </w:r>
            <w:r>
              <w:rPr>
                <w:rFonts w:ascii="方正书宋_GBK" w:eastAsia="方正书宋_GBK"/>
              </w:rPr>
              <w:t>57</w:t>
            </w:r>
            <w:r>
              <w:rPr>
                <w:rFonts w:hint="eastAsia" w:ascii="方正书宋_GBK" w:eastAsia="方正书宋_GBK"/>
              </w:rPr>
              <w:t>万亩，玉米</w:t>
            </w:r>
            <w:r>
              <w:rPr>
                <w:rFonts w:ascii="方正书宋_GBK" w:eastAsia="方正书宋_GBK"/>
              </w:rPr>
              <w:t>48</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第二季度完成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第二季度完成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功能区划分准确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与实际种植一致</w:t>
            </w:r>
            <w:r>
              <w:rPr>
                <w:rFonts w:ascii="方正书宋_GBK" w:eastAsia="方正书宋_GBK"/>
              </w:rPr>
              <w:tab/>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与实际种植一致</w:t>
            </w:r>
            <w:r>
              <w:rPr>
                <w:rFonts w:ascii="方正书宋_GBK" w:eastAsia="方正书宋_GBK"/>
              </w:rPr>
              <w:tab/>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7" w:name="_Toc66052303"/>
      <w:r>
        <w:rPr>
          <w:rFonts w:hint="eastAsia" w:ascii="方正仿宋_GBK" w:eastAsia="方正仿宋_GBK"/>
          <w:b/>
          <w:sz w:val="28"/>
        </w:rPr>
        <w:t>46.农村土地流转纠纷调解仲裁绩效目标表</w:t>
      </w:r>
      <w:bookmarkEnd w:id="4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46、农村土地流转纠纷调解仲裁绩效目标表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13052521QK7D17NB9GDBB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农村土地流转纠纷调解仲裁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农村土地流转纠纷仲裁调解，发放宣传资料，开展政策培训，聘请律师费用。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农村土地流转纠纷仲裁调解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发放宣传资料，开展政策培训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聘请律师</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开展政策培训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w:t>
            </w:r>
            <w:r>
              <w:rPr>
                <w:rFonts w:ascii="方正书宋_GBK" w:eastAsia="方正书宋_GBK"/>
              </w:rPr>
              <w:t>300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促进农村宅基地工作发展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政策宣传农户满意度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政策宣传农户满意度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8" w:name="_Toc66052304"/>
      <w:r>
        <w:rPr>
          <w:rFonts w:hint="eastAsia" w:ascii="方正仿宋_GBK" w:eastAsia="方正仿宋_GBK"/>
          <w:b/>
          <w:sz w:val="28"/>
        </w:rPr>
        <w:t>47.冀财农[2020]154号/省级/2021年省级农业生产发展资金/全程机械化示范县绩效目标表</w:t>
      </w:r>
      <w:bookmarkEnd w:id="4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47、冀财农[2020]154号/省级/2021年省级农业生产发展资金/全程机械化示范县绩效目标表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13052521QP7CAWMAGM37G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全程机械化示范县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用于开展全程机械化示范县农机装备建设补助、农机基础建设补助和其他补助。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补助大型动力机械两台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开展小麦玉米试验示范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补助合作社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补助省级示范合作社</w:t>
            </w:r>
            <w:r>
              <w:rPr>
                <w:rFonts w:ascii="方正书宋_GBK" w:eastAsia="方正书宋_GBK"/>
              </w:rPr>
              <w:t>1</w:t>
            </w:r>
            <w:r>
              <w:rPr>
                <w:rFonts w:hint="eastAsia" w:ascii="方正书宋_GBK" w:eastAsia="方正书宋_GBK"/>
              </w:rPr>
              <w:t>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购置大型农机具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补助大型农机具两台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按方案目标完成任务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达到验收标准完成任务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降低服务对象成本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成本明显减少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为合作社节省资金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节省资金</w:t>
            </w:r>
            <w:r>
              <w:rPr>
                <w:rFonts w:ascii="方正书宋_GBK" w:eastAsia="方正书宋_GBK"/>
              </w:rPr>
              <w:t>200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节省资金</w:t>
            </w:r>
            <w:r>
              <w:rPr>
                <w:rFonts w:ascii="方正书宋_GBK" w:eastAsia="方正书宋_GBK"/>
              </w:rPr>
              <w:t>200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服务群众和服务对象的满意度在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9" w:name="_Toc66052305"/>
      <w:r>
        <w:rPr>
          <w:rFonts w:hint="eastAsia" w:ascii="方正仿宋_GBK" w:eastAsia="方正仿宋_GBK"/>
          <w:b/>
          <w:sz w:val="28"/>
        </w:rPr>
        <w:t>48.冀财农[2020]150号/省级/2021年农产品质量安全及疫病防治资金/动物防疫资金绩效目标表</w:t>
      </w:r>
      <w:bookmarkEnd w:id="4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48、冀财农[2020]150号/省级/2021年农产品质量安全及疫病防治资金/动物防疫资金绩效目标表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13052521TAS1Q3024M5QT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动物防疫资金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444800.00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为本年度动物强制免疫、强制扑杀、养殖环节病死猪申报确认、收集储存、运输和无害化处理等环节实施资金补助。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为动物强制免疫工作提供补助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为养殖环节病死猪申报确认、收集储存环节提供补助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为病死猪运输、无害化处理提供补助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动物免疫、病死猪无害化处理率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常年免疫率</w:t>
            </w:r>
            <w:r>
              <w:rPr>
                <w:rFonts w:ascii="方正书宋_GBK" w:eastAsia="方正书宋_GBK"/>
              </w:rPr>
              <w:t>100%</w:t>
            </w:r>
            <w:r>
              <w:rPr>
                <w:rFonts w:hint="eastAsia" w:ascii="方正书宋_GBK" w:eastAsia="方正书宋_GBK"/>
              </w:rPr>
              <w:t>、无害化处理率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财政补助资金拨入财政专户金额（累计数）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w:t>
            </w:r>
            <w:r>
              <w:rPr>
                <w:rFonts w:hint="eastAsia" w:ascii="方正书宋_GBK" w:eastAsia="方正书宋_GBK"/>
              </w:rPr>
              <w:t>元万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保护率、处理规范率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w:t>
            </w:r>
            <w:r>
              <w:rPr>
                <w:rFonts w:ascii="方正书宋_GBK" w:eastAsia="方正书宋_GBK"/>
              </w:rPr>
              <w:t>80%</w:t>
            </w:r>
            <w:r>
              <w:rPr>
                <w:rFonts w:hint="eastAsia" w:ascii="方正书宋_GBK" w:eastAsia="方正书宋_GBK"/>
              </w:rPr>
              <w:t>以上、处理规范率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月底完成强免工作人员部分补助，次年</w:t>
            </w:r>
            <w:r>
              <w:rPr>
                <w:rFonts w:ascii="方正书宋_GBK" w:eastAsia="方正书宋_GBK"/>
              </w:rPr>
              <w:t>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按照下达资金数额平均拨付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畜牧业健康发展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不低于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保障生态及公共卫生安全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年内无因动物防疫生态及公共卫生安全事故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0" w:name="_Toc66052306"/>
      <w:r>
        <w:rPr>
          <w:rFonts w:hint="eastAsia" w:ascii="方正仿宋_GBK" w:eastAsia="方正仿宋_GBK"/>
          <w:b/>
          <w:sz w:val="28"/>
        </w:rPr>
        <w:t>49.冀财农[2020]139号/中央/2021年农业资源及生态保护资金/秸秆综合利用绩效目标表</w:t>
      </w:r>
      <w:bookmarkEnd w:id="5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49、冀财农[2020]139号/中央/2021年农业资源及生态保护资金/秸秆综合利用绩效目标表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13052521TL00C336EZGDI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年农业资源及生态保护资金</w:t>
            </w:r>
            <w:r>
              <w:rPr>
                <w:rFonts w:ascii="方正书宋_GBK" w:eastAsia="方正书宋_GBK"/>
              </w:rPr>
              <w:t>/</w:t>
            </w:r>
            <w:r>
              <w:rPr>
                <w:rFonts w:hint="eastAsia" w:ascii="方正书宋_GBK" w:eastAsia="方正书宋_GBK"/>
              </w:rPr>
              <w:t>秸秆综合利用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为本年度实施秸秆收储、秸秆饲料化、秸秆肥料化的企业购置加工设备的补贴</w:t>
            </w:r>
            <w:bookmarkStart w:id="57" w:name="_GoBack"/>
            <w:bookmarkEnd w:id="57"/>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为本年度实施秸秆收储企业提供收储补贴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为秸秆肥料化生产企业提供设备购置补贴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为秸秆饲料化生产企业提供设备购置保费</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农作物秸秆离田利用数量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农作物秸秆离田利用数量（累计数）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秸秆肥料化利用数量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秸秆肥料化利用数量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22.39</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秸秆饲料化利用数量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秸秆饲料化利用数量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秸秆还田率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秸秆还田率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51.3%</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秸秆离田率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秸秆离田率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秸秆综合利用社会化服务组织数量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秸秆综合利用社会化服务组织数量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秸秆综合利用项目实施企业服务对象满意度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1" w:name="_Toc66052307"/>
      <w:r>
        <w:rPr>
          <w:rFonts w:hint="eastAsia" w:ascii="方正仿宋_GBK" w:eastAsia="方正仿宋_GBK"/>
          <w:b/>
          <w:sz w:val="28"/>
        </w:rPr>
        <w:t>50.农机购置补贴工作经费绩效目标表</w:t>
      </w:r>
      <w:bookmarkEnd w:id="5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50、农机购置补贴工作经费绩效目标表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13052521UFD3CZ1094VF5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主要用于补贴政策的宣传、培训、组织管理等。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补贴政策的宣传、培训、组织管理。</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农机购置补贴机具数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补贴金额占机具销售总价比重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补贴机具数</w:t>
            </w:r>
            <w:r>
              <w:rPr>
                <w:rFonts w:ascii="方正书宋_GBK" w:eastAsia="方正书宋_GBK"/>
              </w:rPr>
              <w:t>815</w:t>
            </w:r>
            <w:r>
              <w:rPr>
                <w:rFonts w:hint="eastAsia" w:ascii="方正书宋_GBK" w:eastAsia="方正书宋_GBK"/>
              </w:rPr>
              <w:t>台</w:t>
            </w:r>
            <w:r>
              <w:rPr>
                <w:rFonts w:ascii="方正书宋_GBK" w:eastAsia="方正书宋_GBK"/>
              </w:rPr>
              <w:t>/</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农机补贴登记率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购置农机补贴登记率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按照实施方案进度执行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按照实施方案进度执行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2" w:name="_Toc66052308"/>
      <w:r>
        <w:rPr>
          <w:rFonts w:hint="eastAsia" w:ascii="方正仿宋_GBK" w:eastAsia="方正仿宋_GBK"/>
          <w:b/>
          <w:sz w:val="28"/>
        </w:rPr>
        <w:t>51.办案补助经费/犬收容所绩效目标表</w:t>
      </w:r>
      <w:bookmarkEnd w:id="5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51、办案补助经费/犬收容所绩效目标表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13052521V432073FYLTAW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犬收容所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 xml:space="preserve">a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hint="eastAsia" w:ascii="方正书宋_GBK" w:eastAsia="方正书宋_GBK"/>
                <w:lang w:val="en-US" w:eastAsia="zh-CN"/>
              </w:rPr>
              <w:t>8</w:t>
            </w:r>
            <w:r>
              <w:rPr>
                <w:rFonts w:ascii="方正书宋_GBK" w:eastAsia="方正书宋_GBK"/>
              </w:rPr>
              <w:t>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建成收容犬舍，收容公安部门捕捉的流浪犬。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负责狂犬病免疫，疫情监测，疫病犬无害化处理。</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流浪狗收容数量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收容公安捕捉送交的流浪狗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应收尽收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疫病犬无害化处理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疫病犬无害化处理率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及时收容，及时做好疫病防治及无害化处理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及时收容，及时做好疫病防治及无害化处理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犬舍建设成本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疫病犬检测，无害化处理，有效防控疫情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疫病犬检测，无害化处理，有效防控疫情</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城镇居民满意度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城镇居民满意度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3" w:name="_Toc66052309"/>
      <w:r>
        <w:rPr>
          <w:rFonts w:hint="eastAsia" w:ascii="方正仿宋_GBK" w:eastAsia="方正仿宋_GBK"/>
          <w:b/>
          <w:sz w:val="28"/>
        </w:rPr>
        <w:t>52.办案补助经费/自收自支人员工伤保险及食堂补贴绩效目标表</w:t>
      </w:r>
      <w:bookmarkEnd w:id="5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52、办案补助经费/自收自支人员工伤保险及食堂补贴绩效目标表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13052521YI9GQE65P39RG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自收自支人员工伤保险及食堂补贴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用于自收自支人员工伤保险，及单位职工食堂补贴。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单位自收自支人员工伤保险保障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单位食堂食材等补贴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按月及时拨付工伤保险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按月及时拨付工伤保险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及时拨付工伤保险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2468.52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4" w:name="_Toc66052310"/>
      <w:r>
        <w:rPr>
          <w:rFonts w:hint="eastAsia" w:ascii="方正仿宋_GBK" w:eastAsia="方正仿宋_GBK"/>
          <w:b/>
          <w:sz w:val="28"/>
        </w:rPr>
        <w:t>53.2020年原乡镇（公社）“三员”生活补助资金绩效目标表</w:t>
      </w:r>
      <w:bookmarkEnd w:id="5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53、2020年原乡镇（公社）\“三员\”生活补助资金绩效目标表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13052521YN1CUULB3Z13M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年原乡镇（公社）</w:t>
            </w:r>
            <w:r>
              <w:rPr>
                <w:rFonts w:hint="cs" w:ascii="方正书宋_GBK" w:eastAsia="方正书宋_GBK"/>
              </w:rPr>
              <w:t>“</w:t>
            </w:r>
            <w:r>
              <w:rPr>
                <w:rFonts w:hint="eastAsia" w:ascii="方正书宋_GBK" w:eastAsia="方正书宋_GBK"/>
              </w:rPr>
              <w:t>三员</w:t>
            </w:r>
            <w:r>
              <w:rPr>
                <w:rFonts w:hint="cs" w:ascii="方正书宋_GBK" w:eastAsia="方正书宋_GBK"/>
              </w:rPr>
              <w:t>”</w:t>
            </w:r>
            <w:r>
              <w:rPr>
                <w:rFonts w:hint="eastAsia" w:ascii="方正书宋_GBK" w:eastAsia="方正书宋_GBK"/>
              </w:rPr>
              <w:t>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1026240.00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1026240.00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进行及时发放补贴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进行足额发放补贴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补助人数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60</w:t>
            </w:r>
            <w:r>
              <w:rPr>
                <w:rFonts w:hint="eastAsia" w:ascii="方正书宋_GBK" w:eastAsia="方正书宋_GBK"/>
              </w:rPr>
              <w:t>周岁</w:t>
            </w:r>
            <w:r>
              <w:rPr>
                <w:rFonts w:ascii="方正书宋_GBK" w:eastAsia="方正书宋_GBK"/>
              </w:rPr>
              <w:t>"</w:t>
            </w:r>
            <w:r>
              <w:rPr>
                <w:rFonts w:hint="eastAsia" w:ascii="方正书宋_GBK" w:eastAsia="方正书宋_GBK"/>
              </w:rPr>
              <w:t>三员</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补助资金发放准时率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补助资金发放准时率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1026240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服务群体满意度</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5" w:name="_Toc66052311"/>
      <w:r>
        <w:rPr>
          <w:rFonts w:hint="eastAsia" w:ascii="方正仿宋_GBK" w:eastAsia="方正仿宋_GBK"/>
          <w:b/>
          <w:sz w:val="28"/>
        </w:rPr>
        <w:t>54.定点屠宰工作补助经费绩效目标表</w:t>
      </w:r>
      <w:bookmarkEnd w:id="5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54、定点屠宰工作补助经费绩效目标表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13052521ZS9OCVMTI5XRE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定点屠宰工作补助经费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560100.00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560100.00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落实定点屠宰工作人员待遇，财政负担医疗、养老保险</w:t>
            </w:r>
            <w:r>
              <w:rPr>
                <w:rFonts w:ascii="方正书宋_GBK" w:eastAsia="方正书宋_GBK"/>
              </w:rPr>
              <w:t>,</w:t>
            </w:r>
            <w:r>
              <w:rPr>
                <w:rFonts w:hint="eastAsia" w:ascii="方正书宋_GBK" w:eastAsia="方正书宋_GBK"/>
              </w:rPr>
              <w:t>落实屠宰人员待遇，较少隐患，有效保障畜禽屠宰质量安全。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落实定点屠宰工作人员待遇，财政负担医疗、养老保险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落实屠宰人员待遇，较少隐患，有效保障畜禽屠宰质量安全。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人（包括一个离职人员）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产品抽检率（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实际检验数量占检验产品总量的比率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560100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落实待遇，保障工作顺利开展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妥善安置定点屠宰人员工作经费，保障工作顺利开展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妥善安置定点屠宰人员工作经费，保障工作顺利开展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left="198" w:firstLine="640" w:firstLineChars="200"/>
        <w:jc w:val="left"/>
        <w:rPr>
          <w:rFonts w:ascii="黑体" w:hAnsi="黑体" w:eastAsia="黑体" w:cs="黑体"/>
          <w:sz w:val="32"/>
          <w:szCs w:val="32"/>
        </w:rPr>
      </w:pPr>
    </w:p>
    <w:p>
      <w:pPr>
        <w:outlineLvl w:val="0"/>
        <w:rPr>
          <w:rFonts w:ascii="方正小标宋_GBK" w:eastAsia="方正小标宋_GBK"/>
          <w:sz w:val="32"/>
        </w:rPr>
      </w:pPr>
      <w:r>
        <w:rPr>
          <w:rFonts w:hint="eastAsia" w:ascii="Times New Roman" w:hAnsi="Times New Roman" w:eastAsia="仿宋" w:cs="Times New Roman"/>
          <w:sz w:val="32"/>
          <w:szCs w:val="32"/>
        </w:rPr>
        <w:t>六、</w:t>
      </w:r>
      <w:r>
        <w:rPr>
          <w:rFonts w:hint="eastAsia" w:ascii="方正小标宋_GBK" w:eastAsia="方正小标宋_GBK"/>
          <w:sz w:val="32"/>
        </w:rPr>
        <w:t>政府采购预算情况</w:t>
      </w:r>
    </w:p>
    <w:p>
      <w:pPr>
        <w:ind w:firstLine="640" w:firstLineChars="200"/>
        <w:outlineLvl w:val="0"/>
        <w:rPr>
          <w:rFonts w:ascii="方正小标宋_GBK" w:hAnsi="Times New Roman" w:eastAsia="方正小标宋_GBK" w:cs="Times New Roman"/>
          <w:color w:val="FFFFFF" w:themeColor="background1"/>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年，我部门安排政府采购预算21824976元。具体内容见下表。</w:t>
      </w:r>
    </w:p>
    <w:p>
      <w:pPr>
        <w:jc w:val="center"/>
        <w:outlineLvl w:val="1"/>
        <w:rPr>
          <w:rFonts w:ascii="Times New Roman" w:hAnsi="宋体"/>
          <w:sz w:val="32"/>
        </w:rPr>
      </w:pPr>
      <w:bookmarkStart w:id="56" w:name="_Toc66015569"/>
      <w:r>
        <w:rPr>
          <w:rFonts w:hint="eastAsia" w:ascii="方正小标宋_GBK" w:eastAsia="方正小标宋_GBK"/>
          <w:sz w:val="32"/>
        </w:rPr>
        <w:t>部门政府采购预算</w:t>
      </w:r>
      <w:bookmarkEnd w:id="56"/>
      <w:r>
        <w:rPr>
          <w:rFonts w:hint="eastAsia" w:ascii="方正小标宋_GBK" w:eastAsia="方正小标宋_GBK"/>
          <w:sz w:val="32"/>
        </w:rPr>
        <w:t>表</w:t>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隆尧县农业农村局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隆尧县农业农村局本级小计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年农田建设补助资金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农产品信息采集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23000.00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农作物病虫害监测防控</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绿色防控示范区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r>
              <w:rPr>
                <w:rFonts w:ascii="方正书宋_GBK" w:eastAsia="方正书宋_GBK"/>
              </w:rPr>
              <w:t>/</w:t>
            </w:r>
            <w:r>
              <w:rPr>
                <w:rFonts w:hint="eastAsia" w:ascii="方正书宋_GBK" w:eastAsia="方正书宋_GBK"/>
              </w:rPr>
              <w:t>省级农田建设补助资金（地方政府债券）</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6640000.00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[2020]165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年乡村振兴专项资金（农村人居环境整治）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农村集体经济组织产权改革</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农村土地流转纠纷调解仲裁</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农机安全监理机构经费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农业园区及科技示范建设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制服</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A07030101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27</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3888.00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104976.00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104976.00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3400.00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1920.00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5760.00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5760.00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畜牧动物检疫经费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重大病虫草害防治经费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212500.00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鲈鱼养殖项目补贴</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隆尧县农业农村局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年末固定资产金额为8238603.47元（详见下表），本年度单位（各处室）拟购置固定资产总额为82000元，主要为电脑、空调、打印机等办公设备，已列入政府采购预算表，详见政府采购预算表。</w:t>
      </w:r>
    </w:p>
    <w:tbl>
      <w:tblPr>
        <w:tblStyle w:val="8"/>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隆尧县农业农村局固定资产占用情况表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编制部门：隆尧县农业农村局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8238603.47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5985.43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2241881.57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3919.93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1523000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5996721.90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NotTrackMoves/>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DNhMmUwOWQwNWYxZmUwOGRiYjc5OTkzNjBmN2RlMTAifQ=="/>
  </w:docVars>
  <w:rsids>
    <w:rsidRoot w:val="00C67CC4"/>
    <w:rsid w:val="0000235E"/>
    <w:rsid w:val="000036F0"/>
    <w:rsid w:val="00032B21"/>
    <w:rsid w:val="000364FF"/>
    <w:rsid w:val="00036E47"/>
    <w:rsid w:val="00043BF5"/>
    <w:rsid w:val="0005732F"/>
    <w:rsid w:val="0011751E"/>
    <w:rsid w:val="00120219"/>
    <w:rsid w:val="00136966"/>
    <w:rsid w:val="001530C3"/>
    <w:rsid w:val="00163F6B"/>
    <w:rsid w:val="00166DDB"/>
    <w:rsid w:val="001A0D67"/>
    <w:rsid w:val="001B2F68"/>
    <w:rsid w:val="001E3A12"/>
    <w:rsid w:val="002270AA"/>
    <w:rsid w:val="00232406"/>
    <w:rsid w:val="0025753E"/>
    <w:rsid w:val="00260C7B"/>
    <w:rsid w:val="00292197"/>
    <w:rsid w:val="002A7A88"/>
    <w:rsid w:val="0031390B"/>
    <w:rsid w:val="00327DFE"/>
    <w:rsid w:val="0037307E"/>
    <w:rsid w:val="003C1FF5"/>
    <w:rsid w:val="003D7FEE"/>
    <w:rsid w:val="003F4292"/>
    <w:rsid w:val="00410DEB"/>
    <w:rsid w:val="0044640C"/>
    <w:rsid w:val="00451521"/>
    <w:rsid w:val="0046545D"/>
    <w:rsid w:val="004A72A6"/>
    <w:rsid w:val="004B493B"/>
    <w:rsid w:val="004D5BCD"/>
    <w:rsid w:val="004E0B6B"/>
    <w:rsid w:val="00596D49"/>
    <w:rsid w:val="005A7AD9"/>
    <w:rsid w:val="005C12B8"/>
    <w:rsid w:val="005C1CE1"/>
    <w:rsid w:val="00606E3E"/>
    <w:rsid w:val="00606F0B"/>
    <w:rsid w:val="006077CB"/>
    <w:rsid w:val="00634EC2"/>
    <w:rsid w:val="006427C6"/>
    <w:rsid w:val="0066439E"/>
    <w:rsid w:val="006C2E03"/>
    <w:rsid w:val="007127CF"/>
    <w:rsid w:val="00743136"/>
    <w:rsid w:val="007941F0"/>
    <w:rsid w:val="007C3132"/>
    <w:rsid w:val="007C7158"/>
    <w:rsid w:val="007E07C0"/>
    <w:rsid w:val="007F24AD"/>
    <w:rsid w:val="007F416A"/>
    <w:rsid w:val="00807123"/>
    <w:rsid w:val="00851097"/>
    <w:rsid w:val="00870CCB"/>
    <w:rsid w:val="008731ED"/>
    <w:rsid w:val="008A2897"/>
    <w:rsid w:val="00946A0B"/>
    <w:rsid w:val="00947DE4"/>
    <w:rsid w:val="00950847"/>
    <w:rsid w:val="00953E93"/>
    <w:rsid w:val="009829B2"/>
    <w:rsid w:val="009B0422"/>
    <w:rsid w:val="009E545B"/>
    <w:rsid w:val="00A22C86"/>
    <w:rsid w:val="00A5050A"/>
    <w:rsid w:val="00A71536"/>
    <w:rsid w:val="00A819A4"/>
    <w:rsid w:val="00AE2981"/>
    <w:rsid w:val="00AE5DAE"/>
    <w:rsid w:val="00AF797C"/>
    <w:rsid w:val="00AF7B14"/>
    <w:rsid w:val="00B1014B"/>
    <w:rsid w:val="00B624C8"/>
    <w:rsid w:val="00B7249C"/>
    <w:rsid w:val="00B72B78"/>
    <w:rsid w:val="00B80636"/>
    <w:rsid w:val="00BB670E"/>
    <w:rsid w:val="00BD4433"/>
    <w:rsid w:val="00C02E3E"/>
    <w:rsid w:val="00C054A5"/>
    <w:rsid w:val="00C12632"/>
    <w:rsid w:val="00C22356"/>
    <w:rsid w:val="00C37B1A"/>
    <w:rsid w:val="00C40AA4"/>
    <w:rsid w:val="00C45C25"/>
    <w:rsid w:val="00C601B2"/>
    <w:rsid w:val="00C67CC4"/>
    <w:rsid w:val="00CD14C5"/>
    <w:rsid w:val="00CD1B26"/>
    <w:rsid w:val="00D47B08"/>
    <w:rsid w:val="00D6323F"/>
    <w:rsid w:val="00D818B9"/>
    <w:rsid w:val="00DB33CA"/>
    <w:rsid w:val="00DE18DE"/>
    <w:rsid w:val="00E01E6B"/>
    <w:rsid w:val="00E046BF"/>
    <w:rsid w:val="00E3015D"/>
    <w:rsid w:val="00E51EC6"/>
    <w:rsid w:val="00EA44DD"/>
    <w:rsid w:val="00EC3709"/>
    <w:rsid w:val="00EE78C9"/>
    <w:rsid w:val="00F357EB"/>
    <w:rsid w:val="00F54DD0"/>
    <w:rsid w:val="00F612EA"/>
    <w:rsid w:val="00F713A8"/>
    <w:rsid w:val="00F730BE"/>
    <w:rsid w:val="00F73D27"/>
    <w:rsid w:val="00F75755"/>
    <w:rsid w:val="00FA4381"/>
    <w:rsid w:val="00FA5794"/>
    <w:rsid w:val="02D17B65"/>
    <w:rsid w:val="03331211"/>
    <w:rsid w:val="05033F9B"/>
    <w:rsid w:val="09AB281B"/>
    <w:rsid w:val="0B792976"/>
    <w:rsid w:val="13CC666F"/>
    <w:rsid w:val="144C104A"/>
    <w:rsid w:val="178E46AE"/>
    <w:rsid w:val="180462B3"/>
    <w:rsid w:val="18FB062B"/>
    <w:rsid w:val="193A68B2"/>
    <w:rsid w:val="19C31D17"/>
    <w:rsid w:val="1A4D44F9"/>
    <w:rsid w:val="1F873F03"/>
    <w:rsid w:val="217E3140"/>
    <w:rsid w:val="250B07D7"/>
    <w:rsid w:val="28346EEE"/>
    <w:rsid w:val="287046BB"/>
    <w:rsid w:val="289F5BE6"/>
    <w:rsid w:val="29A73FEE"/>
    <w:rsid w:val="2BCF5961"/>
    <w:rsid w:val="2DA60F90"/>
    <w:rsid w:val="2F4B3026"/>
    <w:rsid w:val="33623D5E"/>
    <w:rsid w:val="3363402E"/>
    <w:rsid w:val="35C258A1"/>
    <w:rsid w:val="38782527"/>
    <w:rsid w:val="391B147D"/>
    <w:rsid w:val="3A3D4016"/>
    <w:rsid w:val="3D514009"/>
    <w:rsid w:val="3E5A7DF8"/>
    <w:rsid w:val="3FA21B2F"/>
    <w:rsid w:val="432C7570"/>
    <w:rsid w:val="437237ED"/>
    <w:rsid w:val="447938D3"/>
    <w:rsid w:val="46D0334D"/>
    <w:rsid w:val="478601F4"/>
    <w:rsid w:val="4B677D6C"/>
    <w:rsid w:val="4C901807"/>
    <w:rsid w:val="4D4D25BE"/>
    <w:rsid w:val="509375E9"/>
    <w:rsid w:val="51306A3F"/>
    <w:rsid w:val="52312AB5"/>
    <w:rsid w:val="524A6D28"/>
    <w:rsid w:val="55BC781A"/>
    <w:rsid w:val="5651065D"/>
    <w:rsid w:val="58721E0B"/>
    <w:rsid w:val="5A3A64B1"/>
    <w:rsid w:val="5C2146E3"/>
    <w:rsid w:val="5E0F1846"/>
    <w:rsid w:val="601249F7"/>
    <w:rsid w:val="624C0CE9"/>
    <w:rsid w:val="64D075F9"/>
    <w:rsid w:val="65034FDF"/>
    <w:rsid w:val="66112907"/>
    <w:rsid w:val="67CC13E5"/>
    <w:rsid w:val="6B4E6CA3"/>
    <w:rsid w:val="72AA1077"/>
    <w:rsid w:val="73C440C9"/>
    <w:rsid w:val="7A0C680D"/>
    <w:rsid w:val="7B5A5AA4"/>
    <w:rsid w:val="7F0614B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autoRedefine/>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autoRedefine/>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toc 4"/>
    <w:basedOn w:val="1"/>
    <w:next w:val="1"/>
    <w:unhideWhenUsed/>
    <w:qFormat/>
    <w:locked/>
    <w:uiPriority w:val="39"/>
    <w:pPr>
      <w:ind w:left="1260" w:leftChars="600"/>
    </w:pPr>
    <w:rPr>
      <w:rFonts w:cs="Times New Roman"/>
      <w:szCs w:val="22"/>
    </w:rPr>
  </w:style>
  <w:style w:type="paragraph" w:styleId="6">
    <w:name w:val="footnote text"/>
    <w:basedOn w:val="1"/>
    <w:link w:val="15"/>
    <w:semiHidden/>
    <w:qFormat/>
    <w:uiPriority w:val="99"/>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rPr>
  </w:style>
  <w:style w:type="character" w:styleId="10">
    <w:name w:val="page number"/>
    <w:basedOn w:val="9"/>
    <w:semiHidden/>
    <w:qFormat/>
    <w:uiPriority w:val="99"/>
  </w:style>
  <w:style w:type="character" w:styleId="11">
    <w:name w:val="Hyperlink"/>
    <w:basedOn w:val="9"/>
    <w:unhideWhenUsed/>
    <w:qFormat/>
    <w:uiPriority w:val="99"/>
    <w:rPr>
      <w:color w:val="0000FF"/>
      <w:u w:val="single"/>
    </w:rPr>
  </w:style>
  <w:style w:type="character" w:styleId="12">
    <w:name w:val="footnote reference"/>
    <w:basedOn w:val="9"/>
    <w:semiHidden/>
    <w:qFormat/>
    <w:uiPriority w:val="99"/>
    <w:rPr>
      <w:vertAlign w:val="superscript"/>
    </w:rPr>
  </w:style>
  <w:style w:type="character" w:customStyle="1" w:styleId="13">
    <w:name w:val="页脚 Char"/>
    <w:basedOn w:val="9"/>
    <w:link w:val="2"/>
    <w:semiHidden/>
    <w:qFormat/>
    <w:locked/>
    <w:uiPriority w:val="99"/>
    <w:rPr>
      <w:rFonts w:ascii="Times New Roman" w:hAnsi="Times New Roman" w:eastAsia="宋体" w:cs="Times New Roman"/>
      <w:sz w:val="18"/>
      <w:szCs w:val="18"/>
    </w:rPr>
  </w:style>
  <w:style w:type="character" w:customStyle="1" w:styleId="14">
    <w:name w:val="页眉 Char"/>
    <w:basedOn w:val="9"/>
    <w:link w:val="3"/>
    <w:semiHidden/>
    <w:qFormat/>
    <w:locked/>
    <w:uiPriority w:val="99"/>
    <w:rPr>
      <w:rFonts w:ascii="Times New Roman" w:hAnsi="Times New Roman" w:eastAsia="宋体" w:cs="Times New Roman"/>
      <w:sz w:val="18"/>
      <w:szCs w:val="18"/>
    </w:rPr>
  </w:style>
  <w:style w:type="character" w:customStyle="1" w:styleId="15">
    <w:name w:val="脚注文本 Char"/>
    <w:basedOn w:val="9"/>
    <w:link w:val="6"/>
    <w:semiHidden/>
    <w:qFormat/>
    <w:uiPriority w:val="99"/>
    <w:rPr>
      <w:rFonts w:ascii="Calibri" w:hAnsi="Calibri" w:cs="Calibri"/>
      <w:sz w:val="18"/>
      <w:szCs w:val="18"/>
    </w:rPr>
  </w:style>
  <w:style w:type="paragraph" w:customStyle="1" w:styleId="16">
    <w:name w:val="Char"/>
    <w:basedOn w:val="1"/>
    <w:qFormat/>
    <w:uiPriority w:val="99"/>
    <w:rPr>
      <w:rFonts w:ascii="Times New Roman" w:hAnsi="Times New Roman" w:cs="Times New Roman"/>
    </w:rPr>
  </w:style>
  <w:style w:type="paragraph" w:customStyle="1" w:styleId="17">
    <w:name w:val="[Normal]"/>
    <w:qFormat/>
    <w:uiPriority w:val="6"/>
    <w:rPr>
      <w:rFonts w:ascii="宋体" w:hAnsi="宋体" w:eastAsia="宋体" w:cs="Times New Roman"/>
      <w:sz w:val="24"/>
      <w:lang w:val="en-US" w:eastAsia="en-US" w:bidi="ar-SA"/>
    </w:rPr>
  </w:style>
  <w:style w:type="paragraph" w:customStyle="1" w:styleId="18">
    <w:name w:val="普通(网站)11"/>
    <w:basedOn w:val="1"/>
    <w:qFormat/>
    <w:uiPriority w:val="2"/>
    <w:pPr>
      <w:jc w:val="left"/>
    </w:pPr>
    <w:rPr>
      <w:rFonts w:ascii="宋体" w:hAnsi="宋体"/>
      <w:sz w:val="24"/>
    </w:rPr>
  </w:style>
  <w:style w:type="paragraph" w:customStyle="1" w:styleId="19">
    <w:name w:val="正文首行缩进 21"/>
    <w:basedOn w:val="20"/>
    <w:autoRedefine/>
    <w:qFormat/>
    <w:uiPriority w:val="0"/>
    <w:pPr>
      <w:spacing w:after="0" w:line="360" w:lineRule="auto"/>
      <w:ind w:left="0" w:firstLine="420"/>
    </w:pPr>
    <w:rPr>
      <w:sz w:val="24"/>
    </w:rPr>
  </w:style>
  <w:style w:type="paragraph" w:customStyle="1" w:styleId="20">
    <w:name w:val="正文文本缩进1"/>
    <w:basedOn w:val="1"/>
    <w:autoRedefine/>
    <w:qFormat/>
    <w:uiPriority w:val="0"/>
    <w:pPr>
      <w:spacing w:after="120"/>
      <w:ind w:left="420"/>
    </w:pPr>
  </w:style>
  <w:style w:type="paragraph" w:customStyle="1" w:styleId="21">
    <w:name w:val="普通(网站)1"/>
    <w:basedOn w:val="1"/>
    <w:autoRedefine/>
    <w:qFormat/>
    <w:uiPriority w:val="2"/>
    <w:pPr>
      <w:jc w:val="left"/>
    </w:pPr>
    <w:rPr>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6CA1067-F606-4780-8238-CC6D444E30CD}">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72</Pages>
  <Words>32255</Words>
  <Characters>39778</Characters>
  <Lines>341</Lines>
  <Paragraphs>96</Paragraphs>
  <TotalTime>0</TotalTime>
  <ScaleCrop>false</ScaleCrop>
  <LinksUpToDate>false</LinksUpToDate>
  <CharactersWithSpaces>39887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2024-01-16T06:50:30Z</dcterms:modified>
  <cp:revision>66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72F8DFEEB16D4F49896B0300079A91BB_12</vt:lpwstr>
  </property>
</Properties>
</file>