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8" w:afterAutospacing="0" w:line="48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val="en-US" w:eastAsia="zh-CN"/>
        </w:rPr>
        <w:t>隆尧县发展和改革局关于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</w:rPr>
        <w:t>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8" w:afterAutospacing="0" w:line="48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eastAsia="zh-CN"/>
        </w:rPr>
        <w:t>人防工程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</w:rPr>
        <w:t>“双随机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eastAsia="zh-CN"/>
        </w:rPr>
        <w:t>、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val="en-US" w:eastAsia="zh-CN"/>
        </w:rPr>
        <w:t>一公开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</w:rPr>
        <w:t>”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eastAsia="zh-CN"/>
        </w:rPr>
        <w:t>抽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</w:rPr>
        <w:t>查的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7"/>
          <w:sz w:val="44"/>
          <w:szCs w:val="44"/>
          <w:shd w:val="clear" w:fill="FFFFFF"/>
          <w:lang w:eastAsia="zh-CN"/>
        </w:rPr>
        <w:t>工作方案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0" w:afterAutospacing="0" w:line="600" w:lineRule="exact"/>
        <w:ind w:right="0" w:firstLine="668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为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进一步规范执法行为，强化隆尧县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人防工程维护管理水平，确保人防工程安全使用和战时效能，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我局决定对人防工程组织开展“双随机、一公开”抽查，特制定本工作方案。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一、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抽查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时间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12月13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日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-12月31日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二、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抽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查内容及方式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（一）检查内容。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已竣工验收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人防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工程消防、安全生产管理等情况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包括制度建立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职责明确、消防设备管理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、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消防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安全隐患排查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整治等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情况。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（二）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随机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抽查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按照年度随机抽查比例3%以上的要求，本次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随机抽取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涉及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人防工程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，进行实地查看。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（三）检查组将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对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被检查单位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要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认真做好检查准备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，积极配合检查。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工作要求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r>
        <w:rPr>
          <w:rFonts w:ascii="楷体_GB2312" w:hAnsi="楷体_GB2312" w:eastAsia="楷体_GB2312" w:cs="楷体_GB2312"/>
          <w:b w:val="0"/>
          <w:bCs w:val="0"/>
          <w:color w:val="000000"/>
          <w:kern w:val="0"/>
          <w:sz w:val="31"/>
          <w:szCs w:val="31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 xml:space="preserve">一）加强组织领导。人防办高度重视本次抽查，加强组织领导,周密部署组织，确保按时、高质量完成抽查检查任务，做到检查结果的真实准确。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（二）注重宣传培训。利用多种渠道、采取多种形式宣传本次抽查，进一步扩大双随机监管工作的社会知晓度和影响力，引导企业诚信守法经营，营造政府监管和社会监督良性互动的良好氛围。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（三）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及时整改问题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“双随机、一公开”监管工作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发现的问题，要及时跟踪要账，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督促整改落实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有力促进工作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6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19" w:firstLineChars="1443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隆尧县发展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eastAsia="zh-CN"/>
        </w:rPr>
        <w:t>改革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153" w:firstLineChars="1543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7"/>
          <w:sz w:val="32"/>
          <w:szCs w:val="32"/>
          <w:shd w:val="clear" w:fill="FFFFFF"/>
        </w:rPr>
        <w:t>日</w:t>
      </w:r>
    </w:p>
    <w:sectPr>
      <w:pgSz w:w="11906" w:h="16838"/>
      <w:pgMar w:top="2041" w:right="1474" w:bottom="204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0F315B"/>
    <w:multiLevelType w:val="singleLevel"/>
    <w:tmpl w:val="980F315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0ZjMxY2M2ODIxNzdhOGMwN2FjYWMyNGFkYjZmMzgifQ=="/>
  </w:docVars>
  <w:rsids>
    <w:rsidRoot w:val="69C223F6"/>
    <w:rsid w:val="00CC2593"/>
    <w:rsid w:val="085F3D4C"/>
    <w:rsid w:val="0EF931B7"/>
    <w:rsid w:val="15823849"/>
    <w:rsid w:val="159423AC"/>
    <w:rsid w:val="20B3726F"/>
    <w:rsid w:val="291B34C9"/>
    <w:rsid w:val="29D15E88"/>
    <w:rsid w:val="2C7D0331"/>
    <w:rsid w:val="33073BBB"/>
    <w:rsid w:val="3A1913D5"/>
    <w:rsid w:val="3C343D26"/>
    <w:rsid w:val="3EEA6A82"/>
    <w:rsid w:val="3F2C656D"/>
    <w:rsid w:val="41ED0755"/>
    <w:rsid w:val="48C17949"/>
    <w:rsid w:val="4B2241A6"/>
    <w:rsid w:val="50F51407"/>
    <w:rsid w:val="58670F9F"/>
    <w:rsid w:val="5B757AD1"/>
    <w:rsid w:val="69C223F6"/>
    <w:rsid w:val="6A6D2A2B"/>
    <w:rsid w:val="75601842"/>
    <w:rsid w:val="78F74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569</Words>
  <Characters>593</Characters>
  <Lines>0</Lines>
  <Paragraphs>0</Paragraphs>
  <TotalTime>7</TotalTime>
  <ScaleCrop>false</ScaleCrop>
  <LinksUpToDate>false</LinksUpToDate>
  <CharactersWithSpaces>594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2020-06-30T09:15:00Z</dcterms:created>
  <dc:creator>守望</dc:creator>
  <cp:lastModifiedBy>天空</cp:lastModifiedBy>
  <cp:lastPrinted>2021-03-08T02:44:00Z</cp:lastPrinted>
  <dcterms:modified xsi:type="dcterms:W3CDTF">2023-12-19T00:21:21Z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22E764697A6A4DA0BE70613D5428BD5C</vt:lpwstr>
  </property>
</Properties>
</file>