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2640" w:firstLineChars="600"/>
        <w:rPr>
          <w:rFonts w:hint="eastAsia" w:ascii="宋体" w:hAnsi="宋体" w:cs="宋体"/>
          <w:sz w:val="44"/>
          <w:szCs w:val="44"/>
          <w:lang w:val="en-US" w:eastAsia="zh-CN"/>
        </w:rPr>
      </w:pPr>
      <w:r>
        <w:rPr>
          <w:rFonts w:hint="eastAsia" w:ascii="宋体" w:hAnsi="宋体" w:cs="宋体"/>
          <w:sz w:val="44"/>
          <w:szCs w:val="44"/>
          <w:lang w:val="en-US" w:eastAsia="zh-CN"/>
        </w:rPr>
        <w:t>隆尧县农业农村局</w:t>
      </w:r>
    </w:p>
    <w:p>
      <w:pPr>
        <w:spacing w:line="600" w:lineRule="exact"/>
        <w:jc w:val="center"/>
        <w:rPr>
          <w:rFonts w:hint="eastAsia" w:ascii="宋体" w:hAnsi="宋体" w:cs="宋体"/>
          <w:sz w:val="44"/>
          <w:szCs w:val="44"/>
          <w:lang w:val="en-US" w:eastAsia="zh-CN"/>
        </w:rPr>
      </w:pPr>
      <w:r>
        <w:rPr>
          <w:rFonts w:hint="eastAsia" w:ascii="宋体" w:hAnsi="宋体" w:cs="宋体"/>
          <w:sz w:val="44"/>
          <w:szCs w:val="44"/>
          <w:lang w:val="en-US" w:eastAsia="zh-CN"/>
        </w:rPr>
        <w:t>关于采购2023年隆尧县高标准农田建设项目--耕地质量评价服务的公告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0" w:firstLineChars="0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600" w:lineRule="exact"/>
        <w:ind w:firstLine="600" w:firstLineChars="200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按照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河北省农业农村厅</w:t>
      </w:r>
      <w:r>
        <w:rPr>
          <w:rFonts w:hint="eastAsia" w:ascii="仿宋" w:hAnsi="仿宋" w:eastAsia="仿宋" w:cs="仿宋"/>
          <w:sz w:val="30"/>
          <w:szCs w:val="30"/>
        </w:rPr>
        <w:t>《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关于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2023年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石家庄市无极县等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高标准农田建设项目实施计划的批复</w:t>
      </w:r>
      <w:r>
        <w:rPr>
          <w:rFonts w:hint="eastAsia" w:ascii="仿宋" w:hAnsi="仿宋" w:eastAsia="仿宋" w:cs="仿宋"/>
          <w:sz w:val="30"/>
          <w:szCs w:val="30"/>
        </w:rPr>
        <w:t>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（冀</w:t>
      </w:r>
      <w:r>
        <w:rPr>
          <w:rFonts w:hint="eastAsia" w:ascii="仿宋" w:hAnsi="仿宋" w:eastAsia="仿宋" w:cs="仿宋"/>
          <w:sz w:val="30"/>
          <w:szCs w:val="30"/>
        </w:rPr>
        <w:t>农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字</w:t>
      </w:r>
      <w:r>
        <w:rPr>
          <w:rFonts w:hint="eastAsia" w:ascii="仿宋" w:hAnsi="仿宋" w:eastAsia="仿宋" w:cs="仿宋"/>
          <w:sz w:val="30"/>
          <w:szCs w:val="30"/>
        </w:rPr>
        <w:t>[202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</w:rPr>
        <w:t>]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26</w:t>
      </w:r>
      <w:r>
        <w:rPr>
          <w:rFonts w:hint="eastAsia" w:ascii="仿宋" w:hAnsi="仿宋" w:eastAsia="仿宋" w:cs="仿宋"/>
          <w:sz w:val="30"/>
          <w:szCs w:val="30"/>
        </w:rPr>
        <w:t>号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）文件</w:t>
      </w:r>
      <w:r>
        <w:rPr>
          <w:rFonts w:hint="eastAsia" w:ascii="仿宋" w:hAnsi="仿宋" w:eastAsia="仿宋" w:cs="仿宋"/>
          <w:sz w:val="30"/>
          <w:szCs w:val="30"/>
        </w:rPr>
        <w:t>要求，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我县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20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23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年高标准农田建设项目建设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任务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3.5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万亩。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分两个项目实施，其中新建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项目1.5万亩，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改造提升项目2万亩。</w:t>
      </w:r>
    </w:p>
    <w:p>
      <w:pPr>
        <w:numPr>
          <w:ilvl w:val="0"/>
          <w:numId w:val="1"/>
        </w:numPr>
        <w:spacing w:line="360" w:lineRule="auto"/>
        <w:ind w:firstLine="600" w:firstLineChars="200"/>
        <w:rPr>
          <w:rFonts w:hint="eastAsia" w:eastAsia="仿宋_GB2312"/>
          <w:sz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具体内容为：耕地质量监测、外业取土调查、内业数据处理、 编制项目区耕地质量评级报告。 新建项目涉及隆尧县域</w:t>
      </w:r>
      <w:r>
        <w:rPr>
          <w:rFonts w:hint="eastAsia" w:eastAsia="仿宋"/>
          <w:sz w:val="30"/>
          <w:szCs w:val="24"/>
          <w:lang w:val="en-US" w:eastAsia="zh-CN"/>
        </w:rPr>
        <w:t>3</w:t>
      </w:r>
      <w:r>
        <w:rPr>
          <w:rFonts w:hint="eastAsia" w:eastAsia="仿宋"/>
          <w:sz w:val="30"/>
          <w:szCs w:val="24"/>
          <w:lang w:eastAsia="zh-CN"/>
        </w:rPr>
        <w:t>个村和</w:t>
      </w:r>
      <w:r>
        <w:rPr>
          <w:rFonts w:hint="eastAsia" w:eastAsia="仿宋"/>
          <w:sz w:val="30"/>
          <w:szCs w:val="24"/>
          <w:lang w:val="en-US" w:eastAsia="zh-CN"/>
        </w:rPr>
        <w:t>1个</w:t>
      </w:r>
      <w:r>
        <w:rPr>
          <w:rFonts w:hint="eastAsia" w:eastAsia="仿宋"/>
          <w:sz w:val="30"/>
          <w:szCs w:val="24"/>
          <w:lang w:eastAsia="zh-CN"/>
        </w:rPr>
        <w:t>农场</w:t>
      </w:r>
      <w:r>
        <w:rPr>
          <w:rFonts w:hint="eastAsia" w:eastAsia="仿宋"/>
          <w:sz w:val="30"/>
          <w:szCs w:val="24"/>
        </w:rPr>
        <w:t>，共</w:t>
      </w:r>
      <w:r>
        <w:rPr>
          <w:rFonts w:hint="eastAsia" w:eastAsia="仿宋"/>
          <w:sz w:val="30"/>
          <w:szCs w:val="24"/>
          <w:lang w:eastAsia="zh-CN"/>
        </w:rPr>
        <w:t>需</w:t>
      </w:r>
      <w:r>
        <w:rPr>
          <w:rFonts w:hint="eastAsia" w:eastAsia="仿宋"/>
          <w:sz w:val="30"/>
          <w:szCs w:val="24"/>
          <w:lang w:val="en-US" w:eastAsia="zh-CN"/>
        </w:rPr>
        <w:t>15</w:t>
      </w:r>
      <w:r>
        <w:rPr>
          <w:rFonts w:hint="eastAsia" w:eastAsia="仿宋"/>
          <w:sz w:val="30"/>
          <w:szCs w:val="24"/>
        </w:rPr>
        <w:t>个监测点</w:t>
      </w:r>
      <w:r>
        <w:rPr>
          <w:rFonts w:hint="eastAsia" w:eastAsia="仿宋"/>
          <w:sz w:val="30"/>
          <w:szCs w:val="24"/>
          <w:lang w:eastAsia="zh-CN"/>
        </w:rPr>
        <w:t>。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改造提升项目</w:t>
      </w:r>
      <w:r>
        <w:rPr>
          <w:rFonts w:hint="eastAsia" w:eastAsia="仿宋"/>
          <w:sz w:val="30"/>
          <w:szCs w:val="24"/>
        </w:rPr>
        <w:t>共</w:t>
      </w:r>
      <w:r>
        <w:rPr>
          <w:rFonts w:hint="eastAsia" w:eastAsia="仿宋"/>
          <w:sz w:val="30"/>
          <w:szCs w:val="24"/>
          <w:lang w:eastAsia="zh-CN"/>
        </w:rPr>
        <w:t>涉及隆尧县域</w:t>
      </w:r>
      <w:r>
        <w:rPr>
          <w:rFonts w:hint="eastAsia" w:eastAsia="仿宋"/>
          <w:sz w:val="30"/>
          <w:szCs w:val="24"/>
        </w:rPr>
        <w:t>9个村，</w:t>
      </w:r>
      <w:r>
        <w:rPr>
          <w:rFonts w:hint="eastAsia" w:eastAsia="仿宋"/>
          <w:sz w:val="30"/>
          <w:szCs w:val="24"/>
          <w:lang w:eastAsia="zh-CN"/>
        </w:rPr>
        <w:t>需</w:t>
      </w:r>
      <w:r>
        <w:rPr>
          <w:rFonts w:hint="eastAsia" w:eastAsia="仿宋"/>
          <w:sz w:val="30"/>
          <w:szCs w:val="24"/>
        </w:rPr>
        <w:t>25个监测点</w:t>
      </w:r>
      <w:r>
        <w:rPr>
          <w:rFonts w:hint="eastAsia" w:eastAsia="仿宋"/>
          <w:sz w:val="30"/>
          <w:szCs w:val="24"/>
          <w:lang w:eastAsia="zh-CN"/>
        </w:rPr>
        <w:t>。</w:t>
      </w:r>
      <w:r>
        <w:rPr>
          <w:rFonts w:hint="eastAsia" w:eastAsia="仿宋_GB2312"/>
          <w:sz w:val="30"/>
          <w:lang w:val="en-US" w:eastAsia="zh-CN"/>
        </w:rPr>
        <w:t xml:space="preserve"> </w:t>
      </w:r>
    </w:p>
    <w:p>
      <w:pPr>
        <w:numPr>
          <w:ilvl w:val="0"/>
          <w:numId w:val="0"/>
        </w:numPr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lang w:val="en-US" w:eastAsia="zh-CN"/>
        </w:rPr>
        <w:t>2、</w:t>
      </w:r>
      <w:r>
        <w:rPr>
          <w:rFonts w:hint="eastAsia" w:ascii="仿宋" w:hAnsi="仿宋" w:eastAsia="仿宋" w:cs="仿宋"/>
          <w:sz w:val="30"/>
          <w:lang w:eastAsia="zh-CN"/>
        </w:rPr>
        <w:t>遵照适当降低报价的原则。</w:t>
      </w:r>
      <w:r>
        <w:rPr>
          <w:rFonts w:hint="eastAsia" w:ascii="仿宋" w:hAnsi="仿宋" w:eastAsia="仿宋" w:cs="仿宋"/>
          <w:sz w:val="30"/>
          <w:lang w:val="en-US" w:eastAsia="zh-CN"/>
        </w:rPr>
        <w:t xml:space="preserve"> 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firstLine="600" w:firstLineChars="200"/>
        <w:textAlignment w:val="auto"/>
      </w:pPr>
      <w:r>
        <w:rPr>
          <w:rFonts w:hint="eastAsia" w:ascii="仿宋" w:hAnsi="仿宋" w:eastAsia="仿宋" w:cs="仿宋"/>
          <w:sz w:val="30"/>
        </w:rPr>
        <w:t>耕地质量评价</w:t>
      </w:r>
      <w:r>
        <w:rPr>
          <w:rFonts w:hint="eastAsia" w:ascii="仿宋" w:hAnsi="仿宋" w:eastAsia="仿宋" w:cs="仿宋"/>
          <w:sz w:val="30"/>
          <w:lang w:eastAsia="zh-CN"/>
        </w:rPr>
        <w:t>监测费最高限价：新建项目</w:t>
      </w:r>
      <w:r>
        <w:rPr>
          <w:rFonts w:hint="eastAsia" w:ascii="仿宋" w:hAnsi="仿宋" w:eastAsia="仿宋" w:cs="仿宋"/>
          <w:sz w:val="30"/>
          <w:lang w:val="en-US" w:eastAsia="zh-CN"/>
        </w:rPr>
        <w:t>7.5万元，改造提升项目10万元，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总金额不得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505050"/>
          <w:spacing w:val="0"/>
          <w:sz w:val="30"/>
          <w:szCs w:val="30"/>
          <w:u w:val="none"/>
          <w:shd w:val="clear" w:color="auto" w:fill="FFFFFF"/>
          <w:lang w:eastAsia="zh-CN"/>
        </w:rPr>
        <w:t>高</w:t>
      </w:r>
      <w:r>
        <w:rPr>
          <w:rFonts w:hint="eastAsia" w:ascii="仿宋" w:hAnsi="仿宋" w:eastAsia="仿宋" w:cs="仿宋"/>
          <w:sz w:val="30"/>
          <w:lang w:val="en-US" w:eastAsia="zh-CN"/>
        </w:rPr>
        <w:t>于17.5万元，高于最高限价视为无效。本次采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购以报价低者为确定服务单位。</w:t>
      </w:r>
      <w:r>
        <w:rPr>
          <w:rFonts w:hint="eastAsia" w:ascii="仿宋" w:hAnsi="仿宋" w:eastAsia="仿宋" w:cs="仿宋"/>
          <w:i w:val="0"/>
          <w:caps w:val="0"/>
          <w:color w:val="505050"/>
          <w:spacing w:val="0"/>
          <w:sz w:val="30"/>
          <w:szCs w:val="30"/>
          <w:u w:val="none"/>
          <w:shd w:val="clear" w:color="auto" w:fill="FFFFFF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 w:bidi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zh-CN"/>
        </w:rPr>
        <w:t>3、本次采购采取询价方式进行，其询价采购报价期为： 2023年9月26日至2023年9月28</w:t>
      </w:r>
      <w:bookmarkStart w:id="0" w:name="_GoBack"/>
      <w:bookmarkEnd w:id="0"/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zh-CN"/>
        </w:rPr>
        <w:t>日，逾期报价视为无效。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4、完成期限要求： 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zh-CN"/>
        </w:rPr>
        <w:t>2024年6月前。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5、资质要求：应具有独立法人资格，具有有效的营业执照（经营范围需包含符合本项目要求的相关描述：土地调查评估等相关资质范围）、税务登记证、组织机构代码证（三证合一的以营业执照为准）。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zh-CN"/>
        </w:rPr>
        <w:t xml:space="preserve"> 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firstLine="600" w:firstLineChars="200"/>
        <w:textAlignment w:val="auto"/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zh-CN"/>
        </w:rPr>
        <w:t>6、本次监测服务按照费用按照限价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以报价低者为确定服务单位。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7、</w:t>
      </w:r>
      <w:r>
        <w:rPr>
          <w:rFonts w:hint="eastAsia" w:ascii="仿宋" w:hAnsi="仿宋" w:eastAsia="仿宋" w:cs="仿宋"/>
          <w:sz w:val="30"/>
          <w:szCs w:val="30"/>
        </w:rPr>
        <w:t>采购报价单</w:t>
      </w:r>
    </w:p>
    <w:tbl>
      <w:tblPr>
        <w:tblStyle w:val="9"/>
        <w:tblpPr w:leftFromText="180" w:rightFromText="180" w:vertAnchor="text" w:horzAnchor="page" w:tblpX="1862" w:tblpY="327"/>
        <w:tblOverlap w:val="never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73"/>
        <w:gridCol w:w="3152"/>
        <w:gridCol w:w="15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3573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 w:val="0"/>
              <w:jc w:val="both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公司名称（章）：</w:t>
            </w:r>
          </w:p>
        </w:tc>
        <w:tc>
          <w:tcPr>
            <w:tcW w:w="3152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 w:val="0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 w:val="0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3573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 w:val="0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项目</w:t>
            </w:r>
            <w:r>
              <w:rPr>
                <w:rFonts w:hint="eastAsia"/>
                <w:sz w:val="24"/>
                <w:szCs w:val="24"/>
              </w:rPr>
              <w:t>名称</w:t>
            </w:r>
          </w:p>
        </w:tc>
        <w:tc>
          <w:tcPr>
            <w:tcW w:w="315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 w:val="0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单位报价</w:t>
            </w:r>
            <w:r>
              <w:rPr>
                <w:rFonts w:hint="eastAsia"/>
                <w:sz w:val="24"/>
                <w:szCs w:val="24"/>
              </w:rPr>
              <w:t>（元）</w:t>
            </w:r>
          </w:p>
        </w:tc>
        <w:tc>
          <w:tcPr>
            <w:tcW w:w="157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 w:val="0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35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1"/>
                <w:rFonts w:eastAsia="宋体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2023年尹村镇片高标准农田建设项目</w:t>
            </w:r>
          </w:p>
        </w:tc>
        <w:tc>
          <w:tcPr>
            <w:tcW w:w="3152" w:type="dxa"/>
            <w:noWrap w:val="0"/>
            <w:vAlign w:val="center"/>
          </w:tcPr>
          <w:p>
            <w:pPr>
              <w:widowControl w:val="0"/>
              <w:ind w:firstLine="240" w:firstLineChars="100"/>
              <w:jc w:val="both"/>
              <w:rPr>
                <w:rFonts w:hint="eastAsia"/>
                <w:sz w:val="24"/>
                <w:u w:val="single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大写: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 </w:t>
            </w: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widowControl w:val="0"/>
              <w:ind w:firstLine="240" w:firstLineChars="100"/>
              <w:jc w:val="both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小写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: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</w:t>
            </w:r>
          </w:p>
        </w:tc>
        <w:tc>
          <w:tcPr>
            <w:tcW w:w="1571" w:type="dxa"/>
            <w:noWrap w:val="0"/>
            <w:vAlign w:val="center"/>
          </w:tcPr>
          <w:p>
            <w:pPr>
              <w:widowControl w:val="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35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2023年隆尧县大张庄乡、莲子镇镇高标准农田改造提升项目</w:t>
            </w:r>
          </w:p>
        </w:tc>
        <w:tc>
          <w:tcPr>
            <w:tcW w:w="3152" w:type="dxa"/>
            <w:noWrap w:val="0"/>
            <w:vAlign w:val="center"/>
          </w:tcPr>
          <w:p>
            <w:pPr>
              <w:widowControl w:val="0"/>
              <w:ind w:firstLine="240" w:firstLineChars="100"/>
              <w:jc w:val="both"/>
              <w:rPr>
                <w:rFonts w:hint="eastAsia"/>
                <w:sz w:val="24"/>
                <w:u w:val="single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大写: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 </w:t>
            </w: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widowControl w:val="0"/>
              <w:ind w:firstLine="240" w:firstLineChars="100"/>
              <w:jc w:val="both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小写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: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</w:t>
            </w:r>
          </w:p>
        </w:tc>
        <w:tc>
          <w:tcPr>
            <w:tcW w:w="1571" w:type="dxa"/>
            <w:noWrap w:val="0"/>
            <w:vAlign w:val="center"/>
          </w:tcPr>
          <w:p>
            <w:pPr>
              <w:widowControl w:val="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35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合计：</w:t>
            </w:r>
          </w:p>
        </w:tc>
        <w:tc>
          <w:tcPr>
            <w:tcW w:w="3152" w:type="dxa"/>
            <w:noWrap w:val="0"/>
            <w:vAlign w:val="center"/>
          </w:tcPr>
          <w:p>
            <w:pPr>
              <w:widowControl w:val="0"/>
              <w:ind w:firstLine="240" w:firstLineChars="100"/>
              <w:jc w:val="both"/>
              <w:rPr>
                <w:rFonts w:hint="eastAsia"/>
                <w:sz w:val="24"/>
                <w:u w:val="single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大写: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 </w:t>
            </w: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widowControl w:val="0"/>
              <w:ind w:firstLine="240" w:firstLineChars="100"/>
              <w:jc w:val="both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小写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: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</w:t>
            </w:r>
          </w:p>
        </w:tc>
        <w:tc>
          <w:tcPr>
            <w:tcW w:w="1571" w:type="dxa"/>
            <w:noWrap w:val="0"/>
            <w:vAlign w:val="center"/>
          </w:tcPr>
          <w:p>
            <w:pPr>
              <w:widowControl w:val="0"/>
              <w:jc w:val="center"/>
              <w:rPr>
                <w:sz w:val="24"/>
              </w:rPr>
            </w:pPr>
          </w:p>
        </w:tc>
      </w:tr>
    </w:tbl>
    <w:p>
      <w:pPr>
        <w:pStyle w:val="7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ind w:firstLine="5700" w:firstLineChars="1900"/>
        <w:rPr>
          <w:rFonts w:hint="eastAsia" w:ascii="仿宋" w:hAnsi="仿宋" w:eastAsia="仿宋" w:cs="仿宋"/>
          <w:sz w:val="30"/>
          <w:szCs w:val="30"/>
          <w:lang w:val="en-US"/>
        </w:rPr>
      </w:pPr>
    </w:p>
    <w:sectPr>
      <w:footerReference r:id="rId3" w:type="default"/>
      <w:pgSz w:w="11906" w:h="16838"/>
      <w:pgMar w:top="1667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4A16B6B"/>
    <w:multiLevelType w:val="singleLevel"/>
    <w:tmpl w:val="74A16B6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NhMmUwOWQwNWYxZmUwOGRiYjc5OTkzNjBmN2RlMTAifQ=="/>
  </w:docVars>
  <w:rsids>
    <w:rsidRoot w:val="00000000"/>
    <w:rsid w:val="014158C5"/>
    <w:rsid w:val="025205D1"/>
    <w:rsid w:val="0E2268C0"/>
    <w:rsid w:val="1043716C"/>
    <w:rsid w:val="10655057"/>
    <w:rsid w:val="13C20D64"/>
    <w:rsid w:val="141939C1"/>
    <w:rsid w:val="1CC730D8"/>
    <w:rsid w:val="1D240D7B"/>
    <w:rsid w:val="1DBD6701"/>
    <w:rsid w:val="213304FC"/>
    <w:rsid w:val="24BD0CE5"/>
    <w:rsid w:val="2F6D181D"/>
    <w:rsid w:val="350D601C"/>
    <w:rsid w:val="36260A17"/>
    <w:rsid w:val="36885D86"/>
    <w:rsid w:val="36A96C3C"/>
    <w:rsid w:val="37926D8D"/>
    <w:rsid w:val="3A2D189D"/>
    <w:rsid w:val="3B8209C5"/>
    <w:rsid w:val="3E7467F4"/>
    <w:rsid w:val="4607616F"/>
    <w:rsid w:val="46D518EC"/>
    <w:rsid w:val="4ACF1226"/>
    <w:rsid w:val="4B4C2876"/>
    <w:rsid w:val="4CF82F13"/>
    <w:rsid w:val="5204764B"/>
    <w:rsid w:val="52614E59"/>
    <w:rsid w:val="52B26D4D"/>
    <w:rsid w:val="5C64039E"/>
    <w:rsid w:val="5CD32DF8"/>
    <w:rsid w:val="5D6121B1"/>
    <w:rsid w:val="5DAE2DC0"/>
    <w:rsid w:val="669435F8"/>
    <w:rsid w:val="68AD0BA4"/>
    <w:rsid w:val="6F9F1F9F"/>
    <w:rsid w:val="6FED6F9C"/>
    <w:rsid w:val="700C41FF"/>
    <w:rsid w:val="71D564ED"/>
    <w:rsid w:val="74B44634"/>
    <w:rsid w:val="74EE0FC6"/>
    <w:rsid w:val="77815532"/>
    <w:rsid w:val="789E1070"/>
    <w:rsid w:val="795B3504"/>
    <w:rsid w:val="7A603C55"/>
    <w:rsid w:val="7C637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nhideWhenUsed/>
    <w:qFormat/>
    <w:uiPriority w:val="0"/>
    <w:pPr>
      <w:jc w:val="both"/>
    </w:pPr>
    <w:rPr>
      <w:rFonts w:hint="default" w:ascii="Times New Roman" w:hAnsi="Times New Roman" w:eastAsia="宋体" w:cs="Times New Roman"/>
      <w:kern w:val="2"/>
      <w:sz w:val="21"/>
      <w:szCs w:val="24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sz w:val="21"/>
      <w:szCs w:val="22"/>
      <w:lang w:val="en-US" w:eastAsia="zh-CN" w:bidi="ar-SA"/>
    </w:rPr>
  </w:style>
  <w:style w:type="paragraph" w:styleId="3">
    <w:name w:val="Body Text Indent"/>
    <w:basedOn w:val="1"/>
    <w:next w:val="1"/>
    <w:unhideWhenUsed/>
    <w:qFormat/>
    <w:uiPriority w:val="99"/>
    <w:pPr>
      <w:spacing w:after="120"/>
      <w:ind w:left="420" w:leftChars="200"/>
    </w:pPr>
    <w:rPr>
      <w:rFonts w:hint="default"/>
      <w:sz w:val="21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widowControl/>
      <w:numPr>
        <w:ilvl w:val="0"/>
        <w:numId w:val="0"/>
      </w:numPr>
      <w:kinsoku/>
      <w:wordWrap/>
      <w:overflowPunct/>
      <w:topLinePunct w:val="0"/>
      <w:autoSpaceDE/>
      <w:autoSpaceDN/>
      <w:bidi w:val="0"/>
      <w:adjustRightInd/>
      <w:spacing w:before="100" w:beforeAutospacing="1" w:after="100" w:afterAutospacing="1"/>
      <w:ind w:left="0" w:right="0"/>
      <w:jc w:val="left"/>
      <w:textAlignment w:val="auto"/>
    </w:pPr>
    <w:rPr>
      <w:rFonts w:ascii="宋体" w:hAnsi="宋体" w:eastAsia="宋体" w:cs="Times New Roman"/>
      <w:kern w:val="0"/>
      <w:sz w:val="24"/>
      <w:szCs w:val="24"/>
    </w:rPr>
  </w:style>
  <w:style w:type="paragraph" w:styleId="7">
    <w:name w:val="Body Text First Indent 2"/>
    <w:basedOn w:val="3"/>
    <w:next w:val="1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default"/>
      <w:sz w:val="24"/>
      <w:szCs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font11"/>
    <w:basedOn w:val="10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594</Words>
  <Characters>663</Characters>
  <Lines>0</Lines>
  <Paragraphs>0</Paragraphs>
  <TotalTime>14</TotalTime>
  <ScaleCrop>false</ScaleCrop>
  <LinksUpToDate>false</LinksUpToDate>
  <CharactersWithSpaces>707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2023-02-24T00:32:00Z</dcterms:created>
  <dc:creator>Administrator</dc:creator>
  <cp:lastModifiedBy>Administrator</cp:lastModifiedBy>
  <cp:lastPrinted>2023-04-27T10:43:00Z</cp:lastPrinted>
  <dcterms:modified xsi:type="dcterms:W3CDTF">2023-09-28T08:27:51Z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2697562EE6F24150A7738781E5C4B2A8_13</vt:lpwstr>
  </property>
</Properties>
</file>