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2" w:afterLines="100"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是否同意公开：是</w:t>
      </w:r>
    </w:p>
    <w:p>
      <w:pPr>
        <w:jc w:val="right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隆财建议字〔20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宋体" w:eastAsia="仿宋_GB2312"/>
          <w:sz w:val="32"/>
          <w:szCs w:val="32"/>
        </w:rPr>
        <w:t>〕第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宋体" w:eastAsia="仿宋_GB2312"/>
          <w:sz w:val="32"/>
          <w:szCs w:val="32"/>
        </w:rPr>
        <w:t>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60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对隆尧县第十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届人民代表大会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三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次会议第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52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号建议的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会办意见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ind w:right="0"/>
        <w:jc w:val="lef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lang w:eastAsia="zh-CN"/>
        </w:rPr>
        <w:t>县</w:t>
      </w:r>
      <w:r>
        <w:rPr>
          <w:rFonts w:hint="eastAsia" w:eastAsia="仿宋_GB2312" w:cs="Times New Roman"/>
          <w:sz w:val="32"/>
          <w:lang w:eastAsia="zh-CN"/>
        </w:rPr>
        <w:t>农业农村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局</w:t>
      </w:r>
      <w:r>
        <w:rPr>
          <w:rFonts w:hint="default" w:ascii="Times New Roman" w:hAnsi="Times New Roman" w:eastAsia="仿宋_GB2312" w:cs="Times New Roman"/>
          <w:sz w:val="32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县人大第十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六</w:t>
      </w:r>
      <w:r>
        <w:rPr>
          <w:rFonts w:hint="default" w:ascii="Times New Roman" w:hAnsi="Times New Roman" w:eastAsia="仿宋_GB2312" w:cs="Times New Roman"/>
          <w:sz w:val="32"/>
        </w:rPr>
        <w:t>届第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三</w:t>
      </w:r>
      <w:r>
        <w:rPr>
          <w:rFonts w:hint="default" w:ascii="Times New Roman" w:hAnsi="Times New Roman" w:eastAsia="仿宋_GB2312" w:cs="Times New Roman"/>
          <w:sz w:val="32"/>
        </w:rPr>
        <w:t>次会议第</w:t>
      </w:r>
      <w:r>
        <w:rPr>
          <w:rFonts w:hint="eastAsia" w:eastAsia="仿宋_GB2312" w:cs="Times New Roman"/>
          <w:sz w:val="32"/>
          <w:lang w:val="en-US" w:eastAsia="zh-CN"/>
        </w:rPr>
        <w:t>52</w:t>
      </w:r>
      <w:r>
        <w:rPr>
          <w:rFonts w:hint="default" w:ascii="Times New Roman" w:hAnsi="Times New Roman" w:eastAsia="仿宋_GB2312" w:cs="Times New Roman"/>
          <w:sz w:val="32"/>
        </w:rPr>
        <w:t>号建议“关于多向农村倾斜财力的建议”的建议，已由县政府批转，由贵局主办</w:t>
      </w:r>
      <w:r>
        <w:rPr>
          <w:rFonts w:hint="eastAsia" w:eastAsia="仿宋_GB2312" w:cs="Times New Roman"/>
          <w:sz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</w:rPr>
        <w:t>我局会办</w:t>
      </w:r>
      <w:r>
        <w:rPr>
          <w:rFonts w:hint="eastAsia" w:eastAsia="仿宋_GB2312" w:cs="Times New Roman"/>
          <w:sz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</w:rPr>
        <w:t>经局领导研究</w:t>
      </w:r>
      <w:r>
        <w:rPr>
          <w:rFonts w:hint="eastAsia" w:eastAsia="仿宋_GB2312" w:cs="Times New Roman"/>
          <w:sz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</w:rPr>
        <w:t>现就会办意见答复如下：</w:t>
      </w:r>
    </w:p>
    <w:p>
      <w:pPr>
        <w:spacing w:line="560" w:lineRule="exact"/>
        <w:ind w:firstLine="640" w:firstLineChars="200"/>
        <w:rPr>
          <w:rFonts w:hint="eastAsia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1.县委、县政府领导高度重视农村工作，每年在预算安排时村级经费都会适度增长，2023年村级经费安排5568.3万元，村均支出20.2万元，较上年增加236万元。在职村干部职务补贴、离任村干部补助、村级正常运转经费、服务群众专项经费、村民小组长补助、村党员组织会动经费等足额列入财政预算。</w:t>
      </w:r>
    </w:p>
    <w:p>
      <w:pPr>
        <w:spacing w:line="560" w:lineRule="exact"/>
        <w:ind w:firstLine="640" w:firstLineChars="200"/>
        <w:rPr>
          <w:rFonts w:hint="eastAsia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2.对村五保户、低保群众、孤儿、残疾对象等困难群众，个人缴纳的养老、医疗等部分按政策由县财政负担。</w:t>
      </w:r>
    </w:p>
    <w:p>
      <w:pPr>
        <w:spacing w:line="560" w:lineRule="exact"/>
        <w:ind w:firstLine="640" w:firstLineChars="200"/>
        <w:rPr>
          <w:rFonts w:hint="eastAsia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3.安排200万元奖补资金，对20个村级办公条较差的村委会进行支持帮扶，彻底改变村级办公面貌。</w:t>
      </w:r>
    </w:p>
    <w:p>
      <w:pPr>
        <w:spacing w:line="560" w:lineRule="exact"/>
        <w:ind w:firstLine="640" w:firstLineChars="200"/>
        <w:rPr>
          <w:rFonts w:hint="eastAsia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4.安排乡村振兴衔接资金、农机具补贴资金、革命老区转移支付、村级一事一议、农村交通道路改扩建、村集体支持专项资金等1.7亿元，全力支持村级发展。</w:t>
      </w:r>
    </w:p>
    <w:p>
      <w:pPr>
        <w:spacing w:line="560" w:lineRule="exact"/>
        <w:ind w:firstLine="640" w:firstLineChars="200"/>
        <w:rPr>
          <w:rFonts w:hint="eastAsia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由于受县级财力限制，仍不能满足村级发展和群众期盼的需要。我们将持续努力，将有限的财力加大向农村倾斜力度，全力支持乡村振兴。</w:t>
      </w:r>
    </w:p>
    <w:p>
      <w:pPr>
        <w:spacing w:line="560" w:lineRule="exact"/>
        <w:ind w:firstLine="640" w:firstLineChars="200"/>
        <w:rPr>
          <w:rFonts w:hint="eastAsia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以上答复如有不妥，敬请谅解！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</w:rPr>
      </w:pPr>
      <w:r>
        <w:rPr>
          <w:rFonts w:hint="eastAsia" w:eastAsia="仿宋_GB2312" w:cs="Times New Roman"/>
          <w:sz w:val="32"/>
          <w:lang w:val="en-US" w:eastAsia="zh-CN"/>
        </w:rPr>
        <w:t xml:space="preserve">           </w:t>
      </w: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     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    202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</w:rPr>
        <w:t>年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</w:rPr>
        <w:t>月2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                        </w:t>
      </w:r>
      <w:r>
        <w:rPr>
          <w:rFonts w:hint="eastAsia" w:eastAsia="仿宋_GB2312"/>
          <w:sz w:val="32"/>
        </w:rPr>
        <w:t xml:space="preserve">              </w:t>
      </w:r>
      <w:r>
        <w:rPr>
          <w:rFonts w:hint="eastAsia" w:eastAsia="仿宋_GB2312"/>
          <w:sz w:val="32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eastAsia" w:eastAsia="仿宋_GB2312"/>
          <w:sz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  <w:lang w:eastAsia="zh-CN"/>
        </w:rPr>
      </w:pPr>
      <w:r>
        <w:rPr>
          <w:rFonts w:hint="eastAsia" w:eastAsia="仿宋_GB2312"/>
          <w:sz w:val="32"/>
        </w:rPr>
        <w:t>领导签发：</w:t>
      </w:r>
      <w:r>
        <w:rPr>
          <w:rFonts w:hint="eastAsia" w:eastAsia="仿宋_GB2312"/>
          <w:sz w:val="32"/>
          <w:lang w:eastAsia="zh-CN"/>
        </w:rPr>
        <w:t>张国辉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联系人及电话：靳志平  666</w:t>
      </w:r>
      <w:r>
        <w:rPr>
          <w:rFonts w:hint="eastAsia" w:eastAsia="仿宋_GB2312"/>
          <w:sz w:val="32"/>
          <w:lang w:val="en-US" w:eastAsia="zh-CN"/>
        </w:rPr>
        <w:t>2583</w:t>
      </w:r>
      <w:r>
        <w:rPr>
          <w:rFonts w:hint="eastAsia" w:eastAsia="仿宋_GB2312"/>
          <w:sz w:val="32"/>
        </w:rPr>
        <w:t>-8058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4"/>
        <w:textAlignment w:val="auto"/>
      </w:pPr>
      <w:r>
        <w:rPr>
          <w:rFonts w:hint="eastAsia" w:eastAsia="仿宋_GB2312"/>
          <w:sz w:val="32"/>
        </w:rPr>
        <w:t>抄报：县人大常委</w:t>
      </w:r>
      <w:r>
        <w:rPr>
          <w:rFonts w:hint="eastAsia" w:eastAsia="仿宋_GB2312"/>
          <w:sz w:val="32"/>
          <w:lang w:eastAsia="zh-CN"/>
        </w:rPr>
        <w:t>会选举任免</w:t>
      </w:r>
      <w:r>
        <w:rPr>
          <w:rFonts w:hint="eastAsia" w:eastAsia="仿宋_GB2312"/>
          <w:sz w:val="32"/>
        </w:rPr>
        <w:t>代表</w:t>
      </w:r>
      <w:r>
        <w:rPr>
          <w:rFonts w:hint="eastAsia" w:eastAsia="仿宋_GB2312"/>
          <w:sz w:val="32"/>
          <w:lang w:eastAsia="zh-CN"/>
        </w:rPr>
        <w:t>工作委员会</w:t>
      </w:r>
      <w:r>
        <w:rPr>
          <w:rFonts w:hint="eastAsia" w:eastAsia="仿宋_GB2312"/>
          <w:sz w:val="32"/>
        </w:rPr>
        <w:t>，县政府办公室。</w:t>
      </w:r>
    </w:p>
    <w:sectPr>
      <w:footerReference r:id="rId3" w:type="default"/>
      <w:footerReference r:id="rId4" w:type="even"/>
      <w:pgSz w:w="11906" w:h="16838"/>
      <w:pgMar w:top="1701" w:right="1474" w:bottom="1418" w:left="1587" w:header="851" w:footer="85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25123EC"/>
    <w:rsid w:val="0A1B67AB"/>
    <w:rsid w:val="2B560298"/>
    <w:rsid w:val="35D45EE6"/>
    <w:rsid w:val="3B55191C"/>
    <w:rsid w:val="40E30E83"/>
    <w:rsid w:val="4DAE2AC5"/>
    <w:rsid w:val="505E5193"/>
    <w:rsid w:val="5B1B51E0"/>
    <w:rsid w:val="68586599"/>
    <w:rsid w:val="6CBD20AC"/>
    <w:rsid w:val="79E94D5C"/>
    <w:rsid w:val="7A274E49"/>
    <w:rsid w:val="7B8A185A"/>
    <w:rsid w:val="7D736DDF"/>
    <w:rsid w:val="7D831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2020-03-04T06:18:00Z</dcterms:created>
  <dc:creator>lenovo</dc:creator>
  <cp:lastModifiedBy>Administrator</cp:lastModifiedBy>
  <cp:lastPrinted>2022-09-26T05:39:00Z</cp:lastPrinted>
  <dcterms:modified xsi:type="dcterms:W3CDTF">2023-09-12T07:52:27Z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