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2366" w:rsidRPr="00075FCB" w:rsidRDefault="00C43C76" w:rsidP="007203D7">
      <w:pPr>
        <w:adjustRightInd w:val="0"/>
        <w:snapToGrid w:val="0"/>
        <w:jc w:val="center"/>
        <w:rPr>
          <w:rFonts w:ascii="微软雅黑" w:eastAsia="微软雅黑" w:hAnsi="微软雅黑" w:cs="仿宋_GB2312"/>
          <w:color w:val="000000"/>
          <w:kern w:val="0"/>
          <w:sz w:val="44"/>
          <w:szCs w:val="44"/>
        </w:rPr>
      </w:pPr>
      <w:r w:rsidRPr="00075FCB">
        <w:rPr>
          <w:rFonts w:ascii="微软雅黑" w:eastAsia="微软雅黑" w:hAnsi="微软雅黑" w:cs="仿宋_GB2312" w:hint="eastAsia"/>
          <w:color w:val="000000"/>
          <w:kern w:val="0"/>
          <w:sz w:val="44"/>
          <w:szCs w:val="44"/>
        </w:rPr>
        <w:t>隆尧县城市管理综合行政执法局</w:t>
      </w:r>
    </w:p>
    <w:p w:rsidR="00AD2366" w:rsidRPr="00075FCB" w:rsidRDefault="002D3D56" w:rsidP="007203D7">
      <w:pPr>
        <w:adjustRightInd w:val="0"/>
        <w:snapToGrid w:val="0"/>
        <w:jc w:val="center"/>
        <w:rPr>
          <w:rFonts w:ascii="微软雅黑" w:eastAsia="微软雅黑" w:hAnsi="微软雅黑" w:cs="仿宋_GB2312"/>
          <w:color w:val="000000"/>
          <w:kern w:val="0"/>
          <w:sz w:val="44"/>
          <w:szCs w:val="44"/>
        </w:rPr>
      </w:pPr>
      <w:r w:rsidRPr="00075FCB">
        <w:rPr>
          <w:rFonts w:ascii="微软雅黑" w:eastAsia="微软雅黑" w:hAnsi="微软雅黑" w:cs="仿宋_GB2312" w:hint="eastAsia"/>
          <w:color w:val="000000"/>
          <w:kern w:val="0"/>
          <w:sz w:val="44"/>
          <w:szCs w:val="44"/>
        </w:rPr>
        <w:t>2023</w:t>
      </w:r>
      <w:r w:rsidR="00C43C76" w:rsidRPr="00075FCB">
        <w:rPr>
          <w:rFonts w:ascii="微软雅黑" w:eastAsia="微软雅黑" w:hAnsi="微软雅黑" w:cs="仿宋_GB2312" w:hint="eastAsia"/>
          <w:color w:val="000000"/>
          <w:kern w:val="0"/>
          <w:sz w:val="44"/>
          <w:szCs w:val="44"/>
        </w:rPr>
        <w:t>年“双随机、一公开”</w:t>
      </w:r>
    </w:p>
    <w:p w:rsidR="00AD2366" w:rsidRPr="00075FCB" w:rsidRDefault="00B454E3" w:rsidP="007203D7">
      <w:pPr>
        <w:adjustRightInd w:val="0"/>
        <w:snapToGrid w:val="0"/>
        <w:jc w:val="center"/>
        <w:rPr>
          <w:rFonts w:ascii="微软雅黑" w:eastAsia="微软雅黑" w:hAnsi="微软雅黑" w:cs="仿宋_GB2312"/>
          <w:color w:val="000000"/>
          <w:kern w:val="0"/>
          <w:sz w:val="44"/>
          <w:szCs w:val="44"/>
        </w:rPr>
      </w:pPr>
      <w:r>
        <w:rPr>
          <w:rFonts w:ascii="微软雅黑" w:eastAsia="微软雅黑" w:hAnsi="微软雅黑" w:cs="仿宋_GB2312" w:hint="eastAsia"/>
          <w:color w:val="000000"/>
          <w:kern w:val="0"/>
          <w:sz w:val="44"/>
          <w:szCs w:val="44"/>
        </w:rPr>
        <w:t>跨</w:t>
      </w:r>
      <w:r w:rsidR="00E70D8C" w:rsidRPr="00075FCB">
        <w:rPr>
          <w:rFonts w:ascii="微软雅黑" w:eastAsia="微软雅黑" w:hAnsi="微软雅黑" w:cs="仿宋_GB2312" w:hint="eastAsia"/>
          <w:color w:val="000000"/>
          <w:kern w:val="0"/>
          <w:sz w:val="44"/>
          <w:szCs w:val="44"/>
        </w:rPr>
        <w:t>部门</w:t>
      </w:r>
      <w:r w:rsidR="00541AEC">
        <w:rPr>
          <w:rFonts w:ascii="微软雅黑" w:eastAsia="微软雅黑" w:hAnsi="微软雅黑" w:cs="仿宋_GB2312" w:hint="eastAsia"/>
          <w:color w:val="000000"/>
          <w:kern w:val="0"/>
          <w:sz w:val="44"/>
          <w:szCs w:val="44"/>
        </w:rPr>
        <w:t>联合</w:t>
      </w:r>
      <w:r w:rsidR="00C43C76" w:rsidRPr="00075FCB">
        <w:rPr>
          <w:rFonts w:ascii="微软雅黑" w:eastAsia="微软雅黑" w:hAnsi="微软雅黑" w:cs="仿宋_GB2312" w:hint="eastAsia"/>
          <w:color w:val="000000"/>
          <w:kern w:val="0"/>
          <w:sz w:val="44"/>
          <w:szCs w:val="44"/>
        </w:rPr>
        <w:t>抽查实施方案</w:t>
      </w:r>
    </w:p>
    <w:p w:rsidR="00AD2366" w:rsidRPr="00075FCB" w:rsidRDefault="00AD2366" w:rsidP="007203D7">
      <w:pPr>
        <w:rPr>
          <w:rFonts w:ascii="仿宋" w:eastAsia="仿宋" w:hAnsi="仿宋"/>
          <w:sz w:val="44"/>
          <w:szCs w:val="44"/>
        </w:rPr>
      </w:pPr>
    </w:p>
    <w:p w:rsidR="00C843F5" w:rsidRPr="00C843F5" w:rsidRDefault="00C843F5" w:rsidP="007203D7">
      <w:pPr>
        <w:ind w:firstLineChars="200" w:firstLine="624"/>
        <w:rPr>
          <w:rFonts w:ascii="仿宋" w:eastAsia="仿宋" w:hAnsi="仿宋" w:cs="仿宋_GB2312"/>
          <w:spacing w:val="-4"/>
          <w:sz w:val="32"/>
          <w:szCs w:val="32"/>
        </w:rPr>
      </w:pPr>
      <w:r w:rsidRPr="00C843F5">
        <w:rPr>
          <w:rFonts w:ascii="仿宋" w:eastAsia="仿宋" w:hAnsi="仿宋" w:cs="仿宋_GB2312" w:hint="eastAsia"/>
          <w:spacing w:val="-4"/>
          <w:sz w:val="32"/>
          <w:szCs w:val="32"/>
        </w:rPr>
        <w:t>为认真贯彻落实国务院、省政府关于“双随机、一公开”监管工作决策部署，深入推进部门联合“双随机、一公开”监管工作，按照县双随机办《关于印发〈2023年隆尧县“双随机、一公开”监管工作实施方案〉的通知》（隆双随机办</w:t>
      </w:r>
      <w:r w:rsidRPr="00C843F5">
        <w:rPr>
          <w:rFonts w:ascii="仿宋" w:eastAsia="仿宋" w:hAnsi="仿宋" w:cs="仿宋_GB2312" w:hint="eastAsia"/>
          <w:sz w:val="32"/>
          <w:szCs w:val="32"/>
        </w:rPr>
        <w:t>〔2023〕1号</w:t>
      </w:r>
      <w:r w:rsidRPr="00C843F5">
        <w:rPr>
          <w:rFonts w:ascii="仿宋" w:eastAsia="仿宋" w:hAnsi="仿宋" w:cs="仿宋_GB2312" w:hint="eastAsia"/>
          <w:spacing w:val="-4"/>
          <w:sz w:val="32"/>
          <w:szCs w:val="32"/>
        </w:rPr>
        <w:t>）文件要求，县城管局和县市场监管局决定联合开展燃气、道路挖掘“双随机”执法检查。现将有关要求通知如下：</w:t>
      </w:r>
    </w:p>
    <w:p w:rsidR="00C843F5" w:rsidRPr="00C843F5" w:rsidRDefault="00C843F5" w:rsidP="007203D7">
      <w:pPr>
        <w:ind w:firstLineChars="200" w:firstLine="627"/>
        <w:rPr>
          <w:rFonts w:ascii="仿宋" w:eastAsia="仿宋" w:hAnsi="仿宋" w:cs="黑体"/>
          <w:b/>
          <w:spacing w:val="-4"/>
          <w:sz w:val="32"/>
          <w:szCs w:val="32"/>
        </w:rPr>
      </w:pPr>
      <w:r w:rsidRPr="00C843F5">
        <w:rPr>
          <w:rFonts w:ascii="仿宋" w:eastAsia="仿宋" w:hAnsi="仿宋" w:cs="黑体" w:hint="eastAsia"/>
          <w:b/>
          <w:spacing w:val="-4"/>
          <w:sz w:val="32"/>
          <w:szCs w:val="32"/>
        </w:rPr>
        <w:t>一、工作目标</w:t>
      </w:r>
    </w:p>
    <w:p w:rsidR="00C843F5" w:rsidRPr="00C843F5" w:rsidRDefault="00C843F5" w:rsidP="007203D7">
      <w:pPr>
        <w:ind w:firstLineChars="200" w:firstLine="624"/>
        <w:rPr>
          <w:rFonts w:ascii="仿宋" w:eastAsia="仿宋" w:hAnsi="仿宋"/>
          <w:spacing w:val="-4"/>
          <w:sz w:val="32"/>
          <w:szCs w:val="32"/>
        </w:rPr>
      </w:pPr>
      <w:r w:rsidRPr="00C843F5">
        <w:rPr>
          <w:rFonts w:ascii="仿宋" w:eastAsia="仿宋" w:hAnsi="仿宋" w:hint="eastAsia"/>
          <w:spacing w:val="-4"/>
          <w:sz w:val="32"/>
          <w:szCs w:val="32"/>
        </w:rPr>
        <w:t>（一）建立健全县级部门联合“双随机、一公开”监管工作机制，强化随机抽查工作的标准化、规范化建设，进一步提高双随机抽查的精准性和问题发现率，确保监管领域部门联合抽查全覆盖、常态化。</w:t>
      </w:r>
    </w:p>
    <w:p w:rsidR="00C843F5" w:rsidRPr="00C843F5" w:rsidRDefault="00C843F5" w:rsidP="007203D7">
      <w:pPr>
        <w:ind w:firstLineChars="200" w:firstLine="624"/>
        <w:rPr>
          <w:rFonts w:ascii="仿宋" w:eastAsia="仿宋" w:hAnsi="仿宋"/>
          <w:spacing w:val="-4"/>
          <w:sz w:val="32"/>
          <w:szCs w:val="32"/>
        </w:rPr>
      </w:pPr>
      <w:r w:rsidRPr="00C843F5">
        <w:rPr>
          <w:rFonts w:ascii="仿宋" w:eastAsia="仿宋" w:hAnsi="仿宋" w:hint="eastAsia"/>
          <w:spacing w:val="-4"/>
          <w:sz w:val="32"/>
          <w:szCs w:val="32"/>
        </w:rPr>
        <w:t>（二）确保部门年度随机抽查占比达到20%以上，抽查检查结果100%公示，抽查检查发现问题后续监管到位。</w:t>
      </w:r>
    </w:p>
    <w:p w:rsidR="00C843F5" w:rsidRPr="00C843F5" w:rsidRDefault="00C843F5" w:rsidP="007203D7">
      <w:pPr>
        <w:ind w:firstLineChars="200" w:firstLine="624"/>
        <w:rPr>
          <w:rFonts w:ascii="仿宋" w:eastAsia="仿宋" w:hAnsi="仿宋"/>
          <w:spacing w:val="-4"/>
          <w:sz w:val="32"/>
          <w:szCs w:val="32"/>
        </w:rPr>
      </w:pPr>
      <w:r w:rsidRPr="00C843F5">
        <w:rPr>
          <w:rFonts w:ascii="仿宋" w:eastAsia="仿宋" w:hAnsi="仿宋" w:hint="eastAsia"/>
          <w:spacing w:val="-4"/>
          <w:sz w:val="32"/>
          <w:szCs w:val="32"/>
        </w:rPr>
        <w:t>（三）全面落实应急部门监管责任、相关单位和企业主体责任。及时排查整改风险隐患，防范生产安全事故。</w:t>
      </w:r>
    </w:p>
    <w:p w:rsidR="007E16E8" w:rsidRPr="00C843F5" w:rsidRDefault="00C843F5" w:rsidP="007203D7">
      <w:pPr>
        <w:widowControl/>
        <w:spacing w:line="600" w:lineRule="exact"/>
        <w:ind w:firstLineChars="200" w:firstLine="643"/>
        <w:rPr>
          <w:rFonts w:ascii="仿宋" w:eastAsia="仿宋" w:hAnsi="仿宋"/>
          <w:b/>
          <w:sz w:val="32"/>
          <w:szCs w:val="32"/>
        </w:rPr>
      </w:pPr>
      <w:r w:rsidRPr="00C843F5">
        <w:rPr>
          <w:rFonts w:ascii="仿宋" w:eastAsia="仿宋" w:hAnsi="仿宋" w:cs="黑体" w:hint="eastAsia"/>
          <w:b/>
          <w:color w:val="000000"/>
          <w:kern w:val="0"/>
          <w:sz w:val="32"/>
          <w:szCs w:val="32"/>
        </w:rPr>
        <w:t>二</w:t>
      </w:r>
      <w:r w:rsidR="007E16E8" w:rsidRPr="00C843F5">
        <w:rPr>
          <w:rFonts w:ascii="仿宋" w:eastAsia="仿宋" w:hAnsi="仿宋" w:cs="黑体"/>
          <w:b/>
          <w:color w:val="000000"/>
          <w:kern w:val="0"/>
          <w:sz w:val="32"/>
          <w:szCs w:val="32"/>
        </w:rPr>
        <w:t xml:space="preserve">、抽查时间 </w:t>
      </w:r>
    </w:p>
    <w:p w:rsidR="007E16E8" w:rsidRPr="00C843F5" w:rsidRDefault="007E16E8" w:rsidP="007203D7">
      <w:pPr>
        <w:widowControl/>
        <w:spacing w:line="600" w:lineRule="exact"/>
        <w:ind w:firstLineChars="200" w:firstLine="640"/>
        <w:rPr>
          <w:rFonts w:ascii="仿宋" w:eastAsia="仿宋" w:hAnsi="仿宋"/>
          <w:sz w:val="32"/>
          <w:szCs w:val="32"/>
        </w:rPr>
      </w:pPr>
      <w:r w:rsidRPr="00C843F5">
        <w:rPr>
          <w:rFonts w:ascii="仿宋" w:eastAsia="仿宋" w:hAnsi="仿宋" w:cs="仿宋_GB2312"/>
          <w:kern w:val="0"/>
          <w:sz w:val="32"/>
          <w:szCs w:val="32"/>
        </w:rPr>
        <w:t>202</w:t>
      </w:r>
      <w:r w:rsidR="002D3D56" w:rsidRPr="00C843F5">
        <w:rPr>
          <w:rFonts w:ascii="仿宋" w:eastAsia="仿宋" w:hAnsi="仿宋" w:cs="仿宋_GB2312" w:hint="eastAsia"/>
          <w:kern w:val="0"/>
          <w:sz w:val="32"/>
          <w:szCs w:val="32"/>
        </w:rPr>
        <w:t>3</w:t>
      </w:r>
      <w:r w:rsidRPr="00C843F5">
        <w:rPr>
          <w:rFonts w:ascii="仿宋" w:eastAsia="仿宋" w:hAnsi="仿宋" w:cs="仿宋_GB2312"/>
          <w:kern w:val="0"/>
          <w:sz w:val="32"/>
          <w:szCs w:val="32"/>
        </w:rPr>
        <w:t>年</w:t>
      </w:r>
      <w:r w:rsidR="00E7346D" w:rsidRPr="00C843F5">
        <w:rPr>
          <w:rFonts w:ascii="仿宋" w:eastAsia="仿宋" w:hAnsi="仿宋" w:cs="仿宋_GB2312" w:hint="eastAsia"/>
          <w:kern w:val="0"/>
          <w:sz w:val="32"/>
          <w:szCs w:val="32"/>
        </w:rPr>
        <w:t>9</w:t>
      </w:r>
      <w:r w:rsidRPr="00C843F5">
        <w:rPr>
          <w:rFonts w:ascii="仿宋" w:eastAsia="仿宋" w:hAnsi="仿宋" w:cs="仿宋_GB2312"/>
          <w:kern w:val="0"/>
          <w:sz w:val="32"/>
          <w:szCs w:val="32"/>
        </w:rPr>
        <w:t>月</w:t>
      </w:r>
      <w:r w:rsidR="003C6EFA">
        <w:rPr>
          <w:rFonts w:ascii="仿宋" w:eastAsia="仿宋" w:hAnsi="仿宋" w:cs="仿宋_GB2312" w:hint="eastAsia"/>
          <w:kern w:val="0"/>
          <w:sz w:val="32"/>
          <w:szCs w:val="32"/>
        </w:rPr>
        <w:t>26</w:t>
      </w:r>
      <w:r w:rsidRPr="00C843F5">
        <w:rPr>
          <w:rFonts w:ascii="仿宋" w:eastAsia="仿宋" w:hAnsi="仿宋" w:cs="仿宋_GB2312"/>
          <w:kern w:val="0"/>
          <w:sz w:val="32"/>
          <w:szCs w:val="32"/>
        </w:rPr>
        <w:t>日至 202</w:t>
      </w:r>
      <w:r w:rsidR="002D3D56" w:rsidRPr="00C843F5">
        <w:rPr>
          <w:rFonts w:ascii="仿宋" w:eastAsia="仿宋" w:hAnsi="仿宋" w:cs="仿宋_GB2312" w:hint="eastAsia"/>
          <w:kern w:val="0"/>
          <w:sz w:val="32"/>
          <w:szCs w:val="32"/>
        </w:rPr>
        <w:t>3</w:t>
      </w:r>
      <w:r w:rsidRPr="00C843F5">
        <w:rPr>
          <w:rFonts w:ascii="仿宋" w:eastAsia="仿宋" w:hAnsi="仿宋" w:cs="仿宋_GB2312"/>
          <w:kern w:val="0"/>
          <w:sz w:val="32"/>
          <w:szCs w:val="32"/>
        </w:rPr>
        <w:t>年</w:t>
      </w:r>
      <w:r w:rsidR="00E7346D" w:rsidRPr="00C843F5">
        <w:rPr>
          <w:rFonts w:ascii="仿宋" w:eastAsia="仿宋" w:hAnsi="仿宋" w:cs="仿宋_GB2312" w:hint="eastAsia"/>
          <w:kern w:val="0"/>
          <w:sz w:val="32"/>
          <w:szCs w:val="32"/>
        </w:rPr>
        <w:t>10</w:t>
      </w:r>
      <w:r w:rsidRPr="00C843F5">
        <w:rPr>
          <w:rFonts w:ascii="仿宋" w:eastAsia="仿宋" w:hAnsi="仿宋" w:cs="仿宋_GB2312"/>
          <w:kern w:val="0"/>
          <w:sz w:val="32"/>
          <w:szCs w:val="32"/>
        </w:rPr>
        <w:t>月</w:t>
      </w:r>
      <w:r w:rsidR="00E7346D" w:rsidRPr="00C843F5">
        <w:rPr>
          <w:rFonts w:ascii="仿宋" w:eastAsia="仿宋" w:hAnsi="仿宋" w:cs="仿宋_GB2312" w:hint="eastAsia"/>
          <w:kern w:val="0"/>
          <w:sz w:val="32"/>
          <w:szCs w:val="32"/>
        </w:rPr>
        <w:t>31</w:t>
      </w:r>
      <w:r w:rsidRPr="00C843F5">
        <w:rPr>
          <w:rFonts w:ascii="仿宋" w:eastAsia="仿宋" w:hAnsi="仿宋" w:cs="仿宋_GB2312"/>
          <w:kern w:val="0"/>
          <w:sz w:val="32"/>
          <w:szCs w:val="32"/>
        </w:rPr>
        <w:t>日。</w:t>
      </w:r>
      <w:r w:rsidRPr="00C843F5">
        <w:rPr>
          <w:rFonts w:ascii="仿宋" w:eastAsia="仿宋" w:hAnsi="仿宋" w:cs="仿宋_GB2312"/>
          <w:color w:val="000000"/>
          <w:kern w:val="0"/>
          <w:sz w:val="32"/>
          <w:szCs w:val="32"/>
        </w:rPr>
        <w:t xml:space="preserve"> </w:t>
      </w:r>
    </w:p>
    <w:p w:rsidR="007E16E8" w:rsidRPr="00C843F5" w:rsidRDefault="00C843F5" w:rsidP="007203D7">
      <w:pPr>
        <w:widowControl/>
        <w:spacing w:line="600" w:lineRule="exact"/>
        <w:ind w:firstLineChars="200" w:firstLine="643"/>
        <w:rPr>
          <w:rFonts w:ascii="仿宋" w:eastAsia="仿宋" w:hAnsi="仿宋" w:cs="黑体"/>
          <w:b/>
          <w:color w:val="000000"/>
          <w:kern w:val="0"/>
          <w:sz w:val="32"/>
          <w:szCs w:val="32"/>
        </w:rPr>
      </w:pPr>
      <w:r w:rsidRPr="00C843F5">
        <w:rPr>
          <w:rFonts w:ascii="仿宋" w:eastAsia="仿宋" w:hAnsi="仿宋" w:cs="黑体" w:hint="eastAsia"/>
          <w:b/>
          <w:color w:val="000000"/>
          <w:kern w:val="0"/>
          <w:sz w:val="32"/>
          <w:szCs w:val="32"/>
        </w:rPr>
        <w:lastRenderedPageBreak/>
        <w:t>三</w:t>
      </w:r>
      <w:r w:rsidR="007E16E8" w:rsidRPr="00C843F5">
        <w:rPr>
          <w:rFonts w:ascii="仿宋" w:eastAsia="仿宋" w:hAnsi="仿宋" w:cs="黑体" w:hint="eastAsia"/>
          <w:b/>
          <w:color w:val="000000"/>
          <w:kern w:val="0"/>
          <w:sz w:val="32"/>
          <w:szCs w:val="32"/>
        </w:rPr>
        <w:t xml:space="preserve">、抽查事项内容 </w:t>
      </w:r>
    </w:p>
    <w:p w:rsidR="007203D7" w:rsidRDefault="00C843F5" w:rsidP="007203D7">
      <w:pPr>
        <w:shd w:val="clear" w:color="auto" w:fill="FFFFFF"/>
        <w:overflowPunct w:val="0"/>
        <w:spacing w:line="580" w:lineRule="exact"/>
        <w:ind w:firstLineChars="200" w:firstLine="640"/>
        <w:rPr>
          <w:rFonts w:ascii="仿宋" w:eastAsia="仿宋" w:hAnsi="仿宋"/>
          <w:sz w:val="32"/>
          <w:szCs w:val="32"/>
        </w:rPr>
      </w:pPr>
      <w:r>
        <w:rPr>
          <w:rFonts w:ascii="仿宋" w:eastAsia="仿宋" w:hAnsi="仿宋" w:hint="eastAsia"/>
          <w:sz w:val="32"/>
          <w:szCs w:val="32"/>
        </w:rPr>
        <w:t>城管局：</w:t>
      </w:r>
    </w:p>
    <w:p w:rsidR="007203D7" w:rsidRDefault="00D57E5C" w:rsidP="007203D7">
      <w:pPr>
        <w:shd w:val="clear" w:color="auto" w:fill="FFFFFF"/>
        <w:overflowPunct w:val="0"/>
        <w:spacing w:line="580" w:lineRule="exact"/>
        <w:ind w:firstLineChars="200" w:firstLine="640"/>
        <w:rPr>
          <w:rFonts w:ascii="仿宋" w:eastAsia="仿宋" w:hAnsi="仿宋" w:cs="仿宋_GB2312"/>
          <w:color w:val="000000"/>
          <w:kern w:val="0"/>
          <w:sz w:val="32"/>
          <w:szCs w:val="32"/>
        </w:rPr>
      </w:pPr>
      <w:r w:rsidRPr="00C843F5">
        <w:rPr>
          <w:rFonts w:ascii="仿宋" w:eastAsia="仿宋" w:hAnsi="仿宋" w:hint="eastAsia"/>
          <w:sz w:val="32"/>
          <w:szCs w:val="32"/>
        </w:rPr>
        <w:t>1</w:t>
      </w:r>
      <w:r w:rsidRPr="00C843F5">
        <w:rPr>
          <w:rFonts w:ascii="仿宋" w:eastAsia="仿宋" w:hAnsi="仿宋" w:cs="仿宋_GB2312" w:hint="eastAsia"/>
          <w:color w:val="000000"/>
          <w:kern w:val="0"/>
          <w:sz w:val="32"/>
          <w:szCs w:val="32"/>
        </w:rPr>
        <w:t>、</w:t>
      </w:r>
      <w:r w:rsidR="00F35BBA" w:rsidRPr="00C843F5">
        <w:rPr>
          <w:rFonts w:ascii="仿宋" w:eastAsia="仿宋" w:hAnsi="仿宋" w:cs="仿宋_GB2312" w:hint="eastAsia"/>
          <w:color w:val="000000"/>
          <w:kern w:val="0"/>
          <w:sz w:val="32"/>
          <w:szCs w:val="32"/>
        </w:rPr>
        <w:t>城市燃气</w:t>
      </w:r>
      <w:r w:rsidR="007203D7">
        <w:rPr>
          <w:rFonts w:ascii="仿宋" w:eastAsia="仿宋" w:hAnsi="仿宋" w:cs="仿宋_GB2312" w:hint="eastAsia"/>
          <w:color w:val="000000"/>
          <w:kern w:val="0"/>
          <w:sz w:val="32"/>
          <w:szCs w:val="32"/>
        </w:rPr>
        <w:t>监督检查：</w:t>
      </w:r>
      <w:r w:rsidR="00E7346D" w:rsidRPr="00C843F5">
        <w:rPr>
          <w:rFonts w:ascii="仿宋" w:eastAsia="仿宋" w:hAnsi="仿宋" w:cs="仿宋_GB2312" w:hint="eastAsia"/>
          <w:color w:val="000000"/>
          <w:kern w:val="0"/>
          <w:sz w:val="32"/>
          <w:szCs w:val="32"/>
        </w:rPr>
        <w:t>是否符合燃气、企业经营许可所要求的各项条件和标准；安全设施、设备是否齐全；罐、站等设施是否符合国家规范；技术力量是否达到相关标准；是否存在经营等方面的违法违规行为；是否执行了国家有关燃气方面的强制性标准及规章制度等。</w:t>
      </w:r>
    </w:p>
    <w:p w:rsidR="008C569F" w:rsidRDefault="008C569F" w:rsidP="007203D7">
      <w:pPr>
        <w:shd w:val="clear" w:color="auto" w:fill="FFFFFF"/>
        <w:overflowPunct w:val="0"/>
        <w:spacing w:line="580" w:lineRule="exact"/>
        <w:ind w:firstLineChars="200" w:firstLine="640"/>
        <w:rPr>
          <w:rFonts w:ascii="仿宋" w:eastAsia="仿宋" w:hAnsi="仿宋" w:cs="仿宋_GB2312"/>
          <w:color w:val="000000"/>
          <w:kern w:val="0"/>
          <w:sz w:val="32"/>
          <w:szCs w:val="32"/>
        </w:rPr>
      </w:pPr>
      <w:r>
        <w:rPr>
          <w:rFonts w:ascii="仿宋" w:eastAsia="仿宋" w:hAnsi="仿宋" w:cs="仿宋_GB2312" w:hint="eastAsia"/>
          <w:color w:val="000000"/>
          <w:kern w:val="0"/>
          <w:sz w:val="32"/>
          <w:szCs w:val="32"/>
        </w:rPr>
        <w:t>2、</w:t>
      </w:r>
      <w:r w:rsidRPr="008C569F">
        <w:rPr>
          <w:rFonts w:ascii="仿宋" w:eastAsia="仿宋" w:hAnsi="仿宋" w:cs="仿宋_GB2312" w:hint="eastAsia"/>
          <w:color w:val="000000"/>
          <w:kern w:val="0"/>
          <w:sz w:val="32"/>
          <w:szCs w:val="32"/>
        </w:rPr>
        <w:t>燃气经营者改动市政燃气设施审批许可后的监督检查</w:t>
      </w:r>
      <w:r>
        <w:rPr>
          <w:rFonts w:ascii="仿宋" w:eastAsia="仿宋" w:hAnsi="仿宋" w:cs="仿宋_GB2312" w:hint="eastAsia"/>
          <w:color w:val="000000"/>
          <w:kern w:val="0"/>
          <w:sz w:val="32"/>
          <w:szCs w:val="32"/>
        </w:rPr>
        <w:t>：</w:t>
      </w:r>
      <w:r w:rsidRPr="008C569F">
        <w:rPr>
          <w:rFonts w:ascii="仿宋" w:eastAsia="仿宋" w:hAnsi="仿宋" w:cs="仿宋_GB2312" w:hint="eastAsia"/>
          <w:color w:val="000000"/>
          <w:kern w:val="0"/>
          <w:sz w:val="32"/>
          <w:szCs w:val="32"/>
        </w:rPr>
        <w:t>改动市政燃气设施是否符合经审查的内容气经营者改动市政燃气设施，应当制定改动方案，报负责燃气行政审批的部门批准。改动方案应当符合燃气发展规划，明确安全施工要求，有安全防护和保障正常用气的措施。</w:t>
      </w:r>
    </w:p>
    <w:p w:rsidR="00E7346D" w:rsidRDefault="008C569F" w:rsidP="007203D7">
      <w:pPr>
        <w:shd w:val="clear" w:color="auto" w:fill="FFFFFF"/>
        <w:overflowPunct w:val="0"/>
        <w:spacing w:line="580" w:lineRule="exact"/>
        <w:ind w:firstLineChars="200" w:firstLine="640"/>
        <w:rPr>
          <w:rFonts w:ascii="仿宋" w:eastAsia="仿宋" w:hAnsi="仿宋" w:cs="仿宋_GB2312"/>
          <w:color w:val="000000"/>
          <w:kern w:val="0"/>
          <w:sz w:val="32"/>
          <w:szCs w:val="32"/>
        </w:rPr>
      </w:pPr>
      <w:r>
        <w:rPr>
          <w:rFonts w:ascii="仿宋" w:eastAsia="仿宋" w:hAnsi="仿宋" w:cs="仿宋_GB2312" w:hint="eastAsia"/>
          <w:color w:val="000000"/>
          <w:kern w:val="0"/>
          <w:sz w:val="32"/>
          <w:szCs w:val="32"/>
        </w:rPr>
        <w:t>3</w:t>
      </w:r>
      <w:r w:rsidR="007203D7">
        <w:rPr>
          <w:rFonts w:ascii="仿宋" w:eastAsia="仿宋" w:hAnsi="仿宋" w:cs="仿宋_GB2312" w:hint="eastAsia"/>
          <w:color w:val="000000"/>
          <w:kern w:val="0"/>
          <w:sz w:val="32"/>
          <w:szCs w:val="32"/>
        </w:rPr>
        <w:t>、城市道路挖掘许可后的监督检查：</w:t>
      </w:r>
      <w:r w:rsidR="00E7346D" w:rsidRPr="00C843F5">
        <w:rPr>
          <w:rFonts w:ascii="仿宋" w:eastAsia="仿宋" w:hAnsi="仿宋" w:cs="仿宋_GB2312" w:hint="eastAsia"/>
          <w:color w:val="000000"/>
          <w:kern w:val="0"/>
          <w:sz w:val="32"/>
          <w:szCs w:val="32"/>
        </w:rPr>
        <w:t>是否满足城市道路挖掘许可要求；是否按照许可范围开展城市道路挖掘活动，并采取相应施工组织措施；是否按照规定缴纳城市道路挖掘修复费用。</w:t>
      </w:r>
    </w:p>
    <w:p w:rsidR="007203D7" w:rsidRDefault="008C569F" w:rsidP="007203D7">
      <w:pPr>
        <w:shd w:val="clear" w:color="auto" w:fill="FFFFFF"/>
        <w:overflowPunct w:val="0"/>
        <w:spacing w:line="580" w:lineRule="exact"/>
        <w:ind w:firstLineChars="200" w:firstLine="640"/>
        <w:rPr>
          <w:rFonts w:ascii="仿宋" w:eastAsia="仿宋" w:hAnsi="仿宋" w:cs="仿宋_GB2312"/>
          <w:color w:val="000000"/>
          <w:kern w:val="0"/>
          <w:sz w:val="32"/>
          <w:szCs w:val="32"/>
        </w:rPr>
      </w:pPr>
      <w:r>
        <w:rPr>
          <w:rFonts w:ascii="仿宋" w:eastAsia="仿宋" w:hAnsi="仿宋" w:cs="仿宋_GB2312" w:hint="eastAsia"/>
          <w:color w:val="000000"/>
          <w:kern w:val="0"/>
          <w:sz w:val="32"/>
          <w:szCs w:val="32"/>
        </w:rPr>
        <w:t>4</w:t>
      </w:r>
      <w:r w:rsidR="007203D7">
        <w:rPr>
          <w:rFonts w:ascii="仿宋" w:eastAsia="仿宋" w:hAnsi="仿宋" w:cs="仿宋_GB2312" w:hint="eastAsia"/>
          <w:color w:val="000000"/>
          <w:kern w:val="0"/>
          <w:sz w:val="32"/>
          <w:szCs w:val="32"/>
        </w:rPr>
        <w:t>、</w:t>
      </w:r>
      <w:r w:rsidR="007203D7" w:rsidRPr="007203D7">
        <w:rPr>
          <w:rFonts w:ascii="仿宋" w:eastAsia="仿宋" w:hAnsi="仿宋" w:cs="仿宋_GB2312" w:hint="eastAsia"/>
          <w:color w:val="000000"/>
          <w:kern w:val="0"/>
          <w:sz w:val="32"/>
          <w:szCs w:val="32"/>
        </w:rPr>
        <w:t>城市生活垃圾及餐厨废弃物处置许可后的监督检查</w:t>
      </w:r>
      <w:r w:rsidR="007203D7">
        <w:rPr>
          <w:rFonts w:ascii="仿宋" w:eastAsia="仿宋" w:hAnsi="仿宋" w:cs="仿宋_GB2312" w:hint="eastAsia"/>
          <w:color w:val="000000"/>
          <w:kern w:val="0"/>
          <w:sz w:val="32"/>
          <w:szCs w:val="32"/>
        </w:rPr>
        <w:t>：</w:t>
      </w:r>
      <w:r w:rsidR="007203D7" w:rsidRPr="007203D7">
        <w:rPr>
          <w:rFonts w:ascii="仿宋" w:eastAsia="仿宋" w:hAnsi="仿宋" w:cs="仿宋_GB2312" w:hint="eastAsia"/>
          <w:color w:val="000000"/>
          <w:kern w:val="0"/>
          <w:sz w:val="32"/>
          <w:szCs w:val="32"/>
        </w:rPr>
        <w:t>是否符城市生活垃圾及餐厨废弃物收集、运输和处置许可所要求的各项条件和标准，设施、设备、人员、注册资本、安全制度等是否符合要求；是否存在生产经营等方面的违法违规行为</w:t>
      </w:r>
    </w:p>
    <w:p w:rsidR="00E3104C" w:rsidRPr="00E3104C" w:rsidRDefault="00017BF1" w:rsidP="005E4482">
      <w:pPr>
        <w:shd w:val="clear" w:color="auto" w:fill="FFFFFF"/>
        <w:overflowPunct w:val="0"/>
        <w:spacing w:line="580" w:lineRule="exact"/>
        <w:ind w:firstLineChars="200" w:firstLine="640"/>
        <w:rPr>
          <w:rFonts w:ascii="仿宋" w:eastAsia="仿宋" w:hAnsi="仿宋" w:cs="仿宋_GB2312"/>
          <w:color w:val="000000"/>
          <w:kern w:val="0"/>
          <w:sz w:val="32"/>
          <w:szCs w:val="32"/>
        </w:rPr>
      </w:pPr>
      <w:r>
        <w:rPr>
          <w:rFonts w:ascii="仿宋" w:eastAsia="仿宋" w:hAnsi="仿宋" w:cs="仿宋_GB2312" w:hint="eastAsia"/>
          <w:color w:val="000000"/>
          <w:kern w:val="0"/>
          <w:sz w:val="32"/>
          <w:szCs w:val="32"/>
        </w:rPr>
        <w:t>5、</w:t>
      </w:r>
      <w:r w:rsidRPr="00017BF1">
        <w:rPr>
          <w:rFonts w:ascii="仿宋" w:eastAsia="仿宋" w:hAnsi="仿宋" w:cs="仿宋_GB2312"/>
          <w:color w:val="000000"/>
          <w:kern w:val="0"/>
          <w:sz w:val="32"/>
          <w:szCs w:val="32"/>
        </w:rPr>
        <w:t>建筑施工扬尘污染防治监督检查</w:t>
      </w:r>
      <w:r>
        <w:rPr>
          <w:rFonts w:ascii="仿宋" w:eastAsia="仿宋" w:hAnsi="仿宋" w:cs="仿宋_GB2312" w:hint="eastAsia"/>
          <w:color w:val="000000"/>
          <w:kern w:val="0"/>
          <w:sz w:val="32"/>
          <w:szCs w:val="32"/>
        </w:rPr>
        <w:t>：</w:t>
      </w:r>
      <w:r w:rsidR="00E3104C" w:rsidRPr="00E3104C">
        <w:rPr>
          <w:rFonts w:ascii="仿宋" w:eastAsia="仿宋" w:hAnsi="仿宋" w:cs="仿宋_GB2312" w:hint="eastAsia"/>
          <w:color w:val="000000"/>
          <w:kern w:val="0"/>
          <w:sz w:val="32"/>
          <w:szCs w:val="32"/>
        </w:rPr>
        <w:t>抽查工程建设责任主体履行扬尘污染防治职责情况；抽查工程建设责任主体执行法律、法规、规章、制度及标准情况。</w:t>
      </w:r>
    </w:p>
    <w:p w:rsidR="00017BF1" w:rsidRDefault="00017BF1" w:rsidP="007203D7">
      <w:pPr>
        <w:shd w:val="clear" w:color="auto" w:fill="FFFFFF"/>
        <w:overflowPunct w:val="0"/>
        <w:spacing w:line="580" w:lineRule="exact"/>
        <w:ind w:firstLineChars="200" w:firstLine="640"/>
        <w:rPr>
          <w:rFonts w:ascii="仿宋" w:eastAsia="仿宋" w:hAnsi="仿宋" w:cs="仿宋_GB2312"/>
          <w:color w:val="000000"/>
          <w:kern w:val="0"/>
          <w:sz w:val="32"/>
          <w:szCs w:val="32"/>
        </w:rPr>
      </w:pPr>
    </w:p>
    <w:p w:rsidR="007203D7" w:rsidRDefault="00C843F5" w:rsidP="007203D7">
      <w:pPr>
        <w:shd w:val="clear" w:color="auto" w:fill="FFFFFF"/>
        <w:overflowPunct w:val="0"/>
        <w:spacing w:line="580" w:lineRule="exact"/>
        <w:ind w:firstLineChars="200" w:firstLine="640"/>
      </w:pPr>
      <w:r>
        <w:rPr>
          <w:rFonts w:ascii="仿宋" w:eastAsia="仿宋" w:hAnsi="仿宋" w:cs="仿宋_GB2312" w:hint="eastAsia"/>
          <w:color w:val="000000"/>
          <w:kern w:val="0"/>
          <w:sz w:val="32"/>
          <w:szCs w:val="32"/>
        </w:rPr>
        <w:t>市场监管局</w:t>
      </w:r>
      <w:r w:rsidR="007203D7">
        <w:rPr>
          <w:rFonts w:ascii="仿宋" w:eastAsia="仿宋" w:hAnsi="仿宋" w:cs="仿宋_GB2312" w:hint="eastAsia"/>
          <w:color w:val="000000"/>
          <w:kern w:val="0"/>
          <w:sz w:val="32"/>
          <w:szCs w:val="32"/>
        </w:rPr>
        <w:t>：</w:t>
      </w:r>
    </w:p>
    <w:p w:rsidR="00E3104C" w:rsidRDefault="00E3104C" w:rsidP="007203D7">
      <w:pPr>
        <w:shd w:val="clear" w:color="auto" w:fill="FFFFFF"/>
        <w:overflowPunct w:val="0"/>
        <w:spacing w:line="580" w:lineRule="exact"/>
        <w:ind w:firstLineChars="300" w:firstLine="960"/>
        <w:rPr>
          <w:rFonts w:ascii="仿宋" w:eastAsia="仿宋" w:hAnsi="仿宋" w:cs="仿宋_GB2312"/>
          <w:color w:val="000000"/>
          <w:kern w:val="0"/>
          <w:sz w:val="32"/>
          <w:szCs w:val="32"/>
        </w:rPr>
      </w:pPr>
      <w:r>
        <w:rPr>
          <w:rFonts w:ascii="仿宋" w:eastAsia="仿宋" w:hAnsi="仿宋" w:cs="仿宋_GB2312" w:hint="eastAsia"/>
          <w:color w:val="000000"/>
          <w:kern w:val="0"/>
          <w:sz w:val="32"/>
          <w:szCs w:val="32"/>
        </w:rPr>
        <w:t>1、</w:t>
      </w:r>
      <w:r w:rsidR="007E1A2F" w:rsidRPr="007E1A2F">
        <w:rPr>
          <w:rFonts w:ascii="仿宋" w:eastAsia="仿宋" w:hAnsi="仿宋" w:cs="仿宋_GB2312" w:hint="eastAsia"/>
          <w:color w:val="000000"/>
          <w:kern w:val="0"/>
          <w:sz w:val="32"/>
          <w:szCs w:val="32"/>
        </w:rPr>
        <w:t>登记事项检查：营业执照（登记证）规范使用情况的检查、名称规范使用情况的检查、经营 驻在）期限的检查、经营（业务）范围中无需审批的经营（业务）项目的检查、住所（经营场所）或驻在场所的检查、法定代表人（负责人）任职情况的检查、法定代表人、自然人股东身份真实性的检查;</w:t>
      </w:r>
    </w:p>
    <w:p w:rsidR="00C843F5" w:rsidRPr="00C843F5" w:rsidRDefault="00E3104C" w:rsidP="007203D7">
      <w:pPr>
        <w:shd w:val="clear" w:color="auto" w:fill="FFFFFF"/>
        <w:overflowPunct w:val="0"/>
        <w:spacing w:line="580" w:lineRule="exact"/>
        <w:ind w:firstLineChars="300" w:firstLine="960"/>
        <w:rPr>
          <w:rFonts w:ascii="仿宋" w:eastAsia="仿宋" w:hAnsi="仿宋" w:cs="仿宋_GB2312"/>
          <w:color w:val="000000"/>
          <w:kern w:val="0"/>
          <w:sz w:val="32"/>
          <w:szCs w:val="32"/>
        </w:rPr>
      </w:pPr>
      <w:r>
        <w:rPr>
          <w:rFonts w:ascii="仿宋" w:eastAsia="仿宋" w:hAnsi="仿宋" w:cs="仿宋_GB2312" w:hint="eastAsia"/>
          <w:color w:val="000000"/>
          <w:kern w:val="0"/>
          <w:sz w:val="32"/>
          <w:szCs w:val="32"/>
        </w:rPr>
        <w:t>2、</w:t>
      </w:r>
      <w:r w:rsidR="007E1A2F" w:rsidRPr="007E1A2F">
        <w:rPr>
          <w:rFonts w:ascii="仿宋" w:eastAsia="仿宋" w:hAnsi="仿宋" w:cs="仿宋_GB2312" w:hint="eastAsia"/>
          <w:color w:val="000000"/>
          <w:kern w:val="0"/>
          <w:sz w:val="32"/>
          <w:szCs w:val="32"/>
        </w:rPr>
        <w:t>公示信息检查：即时公示信息的检查、年度报告公示信息的检查。</w:t>
      </w:r>
    </w:p>
    <w:p w:rsidR="0058571E" w:rsidRDefault="00C843F5" w:rsidP="007203D7">
      <w:pPr>
        <w:ind w:firstLineChars="200" w:firstLine="643"/>
        <w:rPr>
          <w:rFonts w:ascii="仿宋" w:eastAsia="仿宋" w:hAnsi="仿宋" w:cs="楷体"/>
          <w:b/>
          <w:bCs/>
          <w:color w:val="000000"/>
          <w:kern w:val="0"/>
          <w:sz w:val="32"/>
          <w:szCs w:val="32"/>
        </w:rPr>
      </w:pPr>
      <w:r w:rsidRPr="00C843F5">
        <w:rPr>
          <w:rFonts w:ascii="仿宋" w:eastAsia="仿宋" w:hAnsi="仿宋" w:hint="eastAsia"/>
          <w:b/>
          <w:sz w:val="32"/>
          <w:szCs w:val="32"/>
        </w:rPr>
        <w:t>四</w:t>
      </w:r>
      <w:r w:rsidR="00480DF2" w:rsidRPr="00C843F5">
        <w:rPr>
          <w:rFonts w:ascii="仿宋" w:eastAsia="仿宋" w:hAnsi="仿宋" w:hint="eastAsia"/>
          <w:b/>
          <w:sz w:val="32"/>
          <w:szCs w:val="32"/>
        </w:rPr>
        <w:t>、</w:t>
      </w:r>
      <w:r w:rsidR="0058571E">
        <w:rPr>
          <w:rFonts w:ascii="仿宋" w:eastAsia="仿宋" w:hAnsi="仿宋" w:cs="楷体" w:hint="eastAsia"/>
          <w:b/>
          <w:bCs/>
          <w:color w:val="000000"/>
          <w:kern w:val="0"/>
          <w:sz w:val="32"/>
          <w:szCs w:val="32"/>
        </w:rPr>
        <w:t>抽查</w:t>
      </w:r>
      <w:r w:rsidR="0058571E" w:rsidRPr="00C843F5">
        <w:rPr>
          <w:rFonts w:ascii="仿宋" w:eastAsia="仿宋" w:hAnsi="仿宋" w:cs="楷体" w:hint="eastAsia"/>
          <w:b/>
          <w:bCs/>
          <w:color w:val="000000"/>
          <w:kern w:val="0"/>
          <w:sz w:val="32"/>
          <w:szCs w:val="32"/>
        </w:rPr>
        <w:t>范围</w:t>
      </w:r>
    </w:p>
    <w:p w:rsidR="0058571E" w:rsidRDefault="0058571E" w:rsidP="007203D7">
      <w:pPr>
        <w:ind w:firstLineChars="200" w:firstLine="640"/>
        <w:rPr>
          <w:rFonts w:ascii="仿宋" w:eastAsia="仿宋" w:hAnsi="仿宋" w:cs="楷体"/>
          <w:b/>
          <w:bCs/>
          <w:color w:val="000000"/>
          <w:kern w:val="0"/>
          <w:sz w:val="32"/>
          <w:szCs w:val="32"/>
        </w:rPr>
      </w:pPr>
      <w:r w:rsidRPr="00C843F5">
        <w:rPr>
          <w:rFonts w:ascii="仿宋" w:eastAsia="仿宋" w:hAnsi="仿宋" w:hint="eastAsia"/>
          <w:sz w:val="32"/>
          <w:szCs w:val="32"/>
        </w:rPr>
        <w:t>城区内燃气企业</w:t>
      </w:r>
      <w:r w:rsidRPr="00C843F5">
        <w:rPr>
          <w:rFonts w:ascii="仿宋" w:eastAsia="仿宋" w:hAnsi="仿宋" w:cs="仿宋_GB2312" w:hint="eastAsia"/>
          <w:color w:val="000000"/>
          <w:kern w:val="0"/>
          <w:sz w:val="32"/>
          <w:szCs w:val="32"/>
        </w:rPr>
        <w:t>、道路挖掘</w:t>
      </w:r>
      <w:r w:rsidR="007E1A2F">
        <w:rPr>
          <w:rFonts w:ascii="仿宋" w:eastAsia="仿宋" w:hAnsi="仿宋" w:cs="仿宋_GB2312" w:hint="eastAsia"/>
          <w:color w:val="000000"/>
          <w:kern w:val="0"/>
          <w:sz w:val="32"/>
          <w:szCs w:val="32"/>
        </w:rPr>
        <w:t>、</w:t>
      </w:r>
      <w:r w:rsidR="002F11C0">
        <w:rPr>
          <w:rFonts w:ascii="仿宋" w:eastAsia="仿宋" w:hAnsi="仿宋" w:cs="仿宋_GB2312" w:hint="eastAsia"/>
          <w:color w:val="000000"/>
          <w:kern w:val="0"/>
          <w:sz w:val="32"/>
          <w:szCs w:val="32"/>
        </w:rPr>
        <w:t>施工企业、</w:t>
      </w:r>
      <w:r w:rsidR="007E1A2F">
        <w:rPr>
          <w:rFonts w:ascii="仿宋" w:eastAsia="仿宋" w:hAnsi="仿宋" w:cs="仿宋_GB2312" w:hint="eastAsia"/>
          <w:color w:val="000000"/>
          <w:kern w:val="0"/>
          <w:sz w:val="32"/>
          <w:szCs w:val="32"/>
        </w:rPr>
        <w:t>登记事项</w:t>
      </w:r>
      <w:r w:rsidRPr="00C843F5">
        <w:rPr>
          <w:rFonts w:ascii="仿宋" w:eastAsia="仿宋" w:hAnsi="仿宋" w:cs="仿宋_GB2312" w:hint="eastAsia"/>
          <w:color w:val="000000"/>
          <w:kern w:val="0"/>
          <w:sz w:val="32"/>
          <w:szCs w:val="32"/>
        </w:rPr>
        <w:t>企业。</w:t>
      </w:r>
    </w:p>
    <w:p w:rsidR="00480DF2" w:rsidRPr="00C843F5" w:rsidRDefault="00C843F5" w:rsidP="007203D7">
      <w:pPr>
        <w:ind w:firstLineChars="200" w:firstLine="643"/>
        <w:rPr>
          <w:rFonts w:ascii="仿宋" w:eastAsia="仿宋" w:hAnsi="仿宋"/>
          <w:b/>
          <w:sz w:val="32"/>
          <w:szCs w:val="32"/>
        </w:rPr>
      </w:pPr>
      <w:r w:rsidRPr="00C843F5">
        <w:rPr>
          <w:rFonts w:ascii="仿宋" w:eastAsia="仿宋" w:hAnsi="仿宋" w:hint="eastAsia"/>
          <w:b/>
          <w:sz w:val="32"/>
          <w:szCs w:val="32"/>
        </w:rPr>
        <w:t>五</w:t>
      </w:r>
      <w:r w:rsidR="00480DF2" w:rsidRPr="00C843F5">
        <w:rPr>
          <w:rFonts w:ascii="仿宋" w:eastAsia="仿宋" w:hAnsi="仿宋" w:hint="eastAsia"/>
          <w:b/>
          <w:sz w:val="32"/>
          <w:szCs w:val="32"/>
        </w:rPr>
        <w:t>、建立“双随机”抽查机制</w:t>
      </w:r>
    </w:p>
    <w:p w:rsidR="00480DF2" w:rsidRPr="00C843F5" w:rsidRDefault="00480DF2" w:rsidP="007203D7">
      <w:pPr>
        <w:ind w:firstLineChars="200" w:firstLine="640"/>
        <w:rPr>
          <w:rFonts w:ascii="仿宋" w:eastAsia="仿宋" w:hAnsi="仿宋"/>
          <w:sz w:val="32"/>
          <w:szCs w:val="32"/>
        </w:rPr>
      </w:pPr>
      <w:r w:rsidRPr="00C843F5">
        <w:rPr>
          <w:rFonts w:ascii="仿宋" w:eastAsia="仿宋" w:hAnsi="仿宋" w:hint="eastAsia"/>
          <w:sz w:val="32"/>
          <w:szCs w:val="32"/>
        </w:rPr>
        <w:t>城管局开展监督检查，从检查对象名录库中随机抽取检查对象，从执法检查人员名录库中随机选取两名执法检查人员。对市场主体名录库、执法检查人员名录库及“双随机”抽查事项实行动态管理，及时录入、更新相关信息，确保监管对象齐全、监管人员合格、监管事项合法。“双随机”抽查，由城管局“双随机”办公室全程监督。</w:t>
      </w:r>
    </w:p>
    <w:p w:rsidR="00480DF2" w:rsidRPr="00C843F5" w:rsidRDefault="00C843F5" w:rsidP="007203D7">
      <w:pPr>
        <w:ind w:firstLineChars="200" w:firstLine="643"/>
        <w:rPr>
          <w:rFonts w:ascii="仿宋" w:eastAsia="仿宋" w:hAnsi="仿宋"/>
          <w:b/>
          <w:sz w:val="32"/>
          <w:szCs w:val="32"/>
        </w:rPr>
      </w:pPr>
      <w:r w:rsidRPr="00C843F5">
        <w:rPr>
          <w:rFonts w:ascii="仿宋" w:eastAsia="仿宋" w:hAnsi="仿宋" w:hint="eastAsia"/>
          <w:b/>
          <w:sz w:val="32"/>
          <w:szCs w:val="32"/>
        </w:rPr>
        <w:t>六</w:t>
      </w:r>
      <w:r w:rsidR="00480DF2" w:rsidRPr="00C843F5">
        <w:rPr>
          <w:rFonts w:ascii="仿宋" w:eastAsia="仿宋" w:hAnsi="仿宋" w:hint="eastAsia"/>
          <w:b/>
          <w:sz w:val="32"/>
          <w:szCs w:val="32"/>
        </w:rPr>
        <w:t>、工作要求</w:t>
      </w:r>
    </w:p>
    <w:p w:rsidR="00480DF2" w:rsidRPr="00C843F5" w:rsidRDefault="00480DF2" w:rsidP="007203D7">
      <w:pPr>
        <w:ind w:firstLineChars="200" w:firstLine="640"/>
        <w:rPr>
          <w:rFonts w:ascii="仿宋" w:eastAsia="仿宋" w:hAnsi="仿宋"/>
          <w:sz w:val="32"/>
          <w:szCs w:val="32"/>
        </w:rPr>
      </w:pPr>
      <w:r w:rsidRPr="00C843F5">
        <w:rPr>
          <w:rFonts w:ascii="仿宋" w:eastAsia="仿宋" w:hAnsi="仿宋" w:hint="eastAsia"/>
          <w:sz w:val="32"/>
          <w:szCs w:val="32"/>
        </w:rPr>
        <w:t>（一）加强组织领导。“双随机”抽查实行统一领导，分级负责的机制，并设立以局长为组长，各分管业务的局领导为副组长及相关执法检查部门负责人为成员的领导小组。</w:t>
      </w:r>
      <w:r w:rsidRPr="00C843F5">
        <w:rPr>
          <w:rFonts w:ascii="仿宋" w:eastAsia="仿宋" w:hAnsi="仿宋" w:hint="eastAsia"/>
          <w:sz w:val="32"/>
          <w:szCs w:val="32"/>
        </w:rPr>
        <w:lastRenderedPageBreak/>
        <w:t>加强随机抽查监管工作的统筹协调，建立健全相应工作机制，加强部门协调配合，不断提高检查水平，切实把“双随机”抽查监管落到实处。</w:t>
      </w:r>
    </w:p>
    <w:p w:rsidR="00480DF2" w:rsidRPr="00C843F5" w:rsidRDefault="00480DF2" w:rsidP="007203D7">
      <w:pPr>
        <w:ind w:firstLineChars="200" w:firstLine="640"/>
        <w:rPr>
          <w:rFonts w:ascii="仿宋" w:eastAsia="仿宋" w:hAnsi="仿宋"/>
          <w:sz w:val="32"/>
          <w:szCs w:val="32"/>
        </w:rPr>
      </w:pPr>
      <w:r w:rsidRPr="00C843F5">
        <w:rPr>
          <w:rFonts w:ascii="仿宋" w:eastAsia="仿宋" w:hAnsi="仿宋" w:hint="eastAsia"/>
          <w:sz w:val="32"/>
          <w:szCs w:val="32"/>
        </w:rPr>
        <w:t>(二) 严格落实责任。要进一步增强责任意识，大力推广“双随机”抽查，公平、有效、透明地进行事中事后监管，切实履行法定监管职责。</w:t>
      </w:r>
    </w:p>
    <w:p w:rsidR="00480DF2" w:rsidRPr="00075FCB" w:rsidRDefault="00480DF2" w:rsidP="007203D7">
      <w:pPr>
        <w:rPr>
          <w:rFonts w:ascii="仿宋" w:eastAsia="仿宋" w:hAnsi="仿宋"/>
          <w:sz w:val="32"/>
          <w:szCs w:val="32"/>
        </w:rPr>
      </w:pPr>
      <w:r w:rsidRPr="00075FCB">
        <w:rPr>
          <w:rFonts w:ascii="仿宋" w:eastAsia="仿宋" w:hAnsi="仿宋" w:hint="eastAsia"/>
          <w:sz w:val="32"/>
          <w:szCs w:val="32"/>
        </w:rPr>
        <w:t xml:space="preserve">    (三) 严格抽查纪律。各科室对被抽取的市场主体实施检查时，不得妨碍市场主体正常的生产经营活动，不得索取或收受市场主体的财物，不得谋取其他利益。对抽查监管工作中失职渎职和违纪的，要依法依纪严肃处理。</w:t>
      </w:r>
    </w:p>
    <w:p w:rsidR="00480DF2" w:rsidRPr="00075FCB" w:rsidRDefault="00480DF2" w:rsidP="007203D7">
      <w:pPr>
        <w:ind w:firstLineChars="200" w:firstLine="640"/>
        <w:rPr>
          <w:rFonts w:ascii="仿宋" w:eastAsia="仿宋" w:hAnsi="仿宋"/>
          <w:sz w:val="32"/>
          <w:szCs w:val="32"/>
        </w:rPr>
      </w:pPr>
      <w:r w:rsidRPr="00075FCB">
        <w:rPr>
          <w:rFonts w:ascii="仿宋" w:eastAsia="仿宋" w:hAnsi="仿宋" w:hint="eastAsia"/>
          <w:sz w:val="32"/>
          <w:szCs w:val="32"/>
        </w:rPr>
        <w:t>(四) 加强宣传培训。“双随机”抽查是事中事后监管方式的探索和创新，加大宣传力度，加强执法人员培训，转变执法理念，探索完善“双随机”抽查监管办法，不断提高执法能力。</w:t>
      </w:r>
    </w:p>
    <w:p w:rsidR="00480DF2" w:rsidRPr="00075FCB" w:rsidRDefault="00480DF2" w:rsidP="007203D7">
      <w:pPr>
        <w:rPr>
          <w:rFonts w:ascii="仿宋" w:eastAsia="仿宋" w:hAnsi="仿宋"/>
          <w:sz w:val="32"/>
          <w:szCs w:val="32"/>
        </w:rPr>
      </w:pPr>
    </w:p>
    <w:p w:rsidR="00AD2366" w:rsidRPr="00075FCB" w:rsidRDefault="00480DF2" w:rsidP="007203D7">
      <w:pPr>
        <w:rPr>
          <w:rFonts w:ascii="仿宋" w:eastAsia="仿宋" w:hAnsi="仿宋"/>
          <w:sz w:val="32"/>
          <w:szCs w:val="32"/>
        </w:rPr>
      </w:pPr>
      <w:r w:rsidRPr="00075FCB">
        <w:rPr>
          <w:rFonts w:ascii="仿宋" w:eastAsia="仿宋" w:hAnsi="仿宋" w:hint="eastAsia"/>
          <w:sz w:val="32"/>
          <w:szCs w:val="32"/>
        </w:rPr>
        <w:t xml:space="preserve"> </w:t>
      </w:r>
      <w:r w:rsidR="002D3D56" w:rsidRPr="00075FCB">
        <w:rPr>
          <w:rFonts w:ascii="仿宋" w:eastAsia="仿宋" w:hAnsi="仿宋" w:hint="eastAsia"/>
          <w:sz w:val="32"/>
          <w:szCs w:val="32"/>
        </w:rPr>
        <w:t xml:space="preserve">                            2023</w:t>
      </w:r>
      <w:r w:rsidRPr="00075FCB">
        <w:rPr>
          <w:rFonts w:ascii="仿宋" w:eastAsia="仿宋" w:hAnsi="仿宋" w:hint="eastAsia"/>
          <w:sz w:val="32"/>
          <w:szCs w:val="32"/>
        </w:rPr>
        <w:t>年</w:t>
      </w:r>
      <w:r w:rsidR="00E7346D">
        <w:rPr>
          <w:rFonts w:ascii="仿宋" w:eastAsia="仿宋" w:hAnsi="仿宋" w:hint="eastAsia"/>
          <w:sz w:val="32"/>
          <w:szCs w:val="32"/>
        </w:rPr>
        <w:t>9</w:t>
      </w:r>
      <w:r w:rsidRPr="00075FCB">
        <w:rPr>
          <w:rFonts w:ascii="仿宋" w:eastAsia="仿宋" w:hAnsi="仿宋" w:hint="eastAsia"/>
          <w:sz w:val="32"/>
          <w:szCs w:val="32"/>
        </w:rPr>
        <w:t>月</w:t>
      </w:r>
      <w:r w:rsidR="003C6EFA">
        <w:rPr>
          <w:rFonts w:ascii="仿宋" w:eastAsia="仿宋" w:hAnsi="仿宋" w:hint="eastAsia"/>
          <w:sz w:val="32"/>
          <w:szCs w:val="32"/>
        </w:rPr>
        <w:t>26</w:t>
      </w:r>
      <w:r w:rsidRPr="00075FCB">
        <w:rPr>
          <w:rFonts w:ascii="仿宋" w:eastAsia="仿宋" w:hAnsi="仿宋" w:hint="eastAsia"/>
          <w:sz w:val="32"/>
          <w:szCs w:val="32"/>
        </w:rPr>
        <w:t>日</w:t>
      </w:r>
    </w:p>
    <w:sectPr w:rsidR="00AD2366" w:rsidRPr="00075FCB" w:rsidSect="00AD236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205C" w:rsidRDefault="0031205C" w:rsidP="00F35BBA">
      <w:r>
        <w:separator/>
      </w:r>
    </w:p>
  </w:endnote>
  <w:endnote w:type="continuationSeparator" w:id="0">
    <w:p w:rsidR="0031205C" w:rsidRDefault="0031205C" w:rsidP="00F35BB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仿宋_GB2312">
    <w:altName w:val="微软雅黑"/>
    <w:charset w:val="86"/>
    <w:family w:val="modern"/>
    <w:pitch w:val="default"/>
    <w:sig w:usb0="00000000" w:usb1="080E0000" w:usb2="00000000" w:usb3="00000000" w:csb0="00040000" w:csb1="00000000"/>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黑体">
    <w:altName w:val="SimHei"/>
    <w:panose1 w:val="02010600030101010101"/>
    <w:charset w:val="86"/>
    <w:family w:val="modern"/>
    <w:notTrueType/>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205C" w:rsidRDefault="0031205C" w:rsidP="00F35BBA">
      <w:r>
        <w:separator/>
      </w:r>
    </w:p>
  </w:footnote>
  <w:footnote w:type="continuationSeparator" w:id="0">
    <w:p w:rsidR="0031205C" w:rsidRDefault="0031205C" w:rsidP="00F35BB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96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11E61"/>
    <w:rsid w:val="00017BF1"/>
    <w:rsid w:val="0004542A"/>
    <w:rsid w:val="00075FCB"/>
    <w:rsid w:val="00081127"/>
    <w:rsid w:val="000B038C"/>
    <w:rsid w:val="000B27D4"/>
    <w:rsid w:val="00117DAA"/>
    <w:rsid w:val="00163DDF"/>
    <w:rsid w:val="00227F60"/>
    <w:rsid w:val="002B61BC"/>
    <w:rsid w:val="002D3D56"/>
    <w:rsid w:val="002F11C0"/>
    <w:rsid w:val="0031205C"/>
    <w:rsid w:val="003240E8"/>
    <w:rsid w:val="003435CD"/>
    <w:rsid w:val="003C6EFA"/>
    <w:rsid w:val="003D5DEC"/>
    <w:rsid w:val="00440800"/>
    <w:rsid w:val="00471895"/>
    <w:rsid w:val="00480DF2"/>
    <w:rsid w:val="004C5EB3"/>
    <w:rsid w:val="00524E99"/>
    <w:rsid w:val="00534EF6"/>
    <w:rsid w:val="00541AEC"/>
    <w:rsid w:val="00561911"/>
    <w:rsid w:val="0058571E"/>
    <w:rsid w:val="005A0243"/>
    <w:rsid w:val="005E4482"/>
    <w:rsid w:val="00606602"/>
    <w:rsid w:val="00616169"/>
    <w:rsid w:val="00680DD1"/>
    <w:rsid w:val="007203D7"/>
    <w:rsid w:val="00723F43"/>
    <w:rsid w:val="00732DBB"/>
    <w:rsid w:val="00734D9D"/>
    <w:rsid w:val="007510D5"/>
    <w:rsid w:val="00774091"/>
    <w:rsid w:val="00791A69"/>
    <w:rsid w:val="007A2A30"/>
    <w:rsid w:val="007C4F55"/>
    <w:rsid w:val="007E16E8"/>
    <w:rsid w:val="007E1A2F"/>
    <w:rsid w:val="00855CF5"/>
    <w:rsid w:val="00867761"/>
    <w:rsid w:val="008C569F"/>
    <w:rsid w:val="00913FCC"/>
    <w:rsid w:val="009E0F8A"/>
    <w:rsid w:val="00A66431"/>
    <w:rsid w:val="00A8040D"/>
    <w:rsid w:val="00AD2366"/>
    <w:rsid w:val="00AF257B"/>
    <w:rsid w:val="00B03504"/>
    <w:rsid w:val="00B35414"/>
    <w:rsid w:val="00B454E3"/>
    <w:rsid w:val="00B710AB"/>
    <w:rsid w:val="00B9109A"/>
    <w:rsid w:val="00BB29BE"/>
    <w:rsid w:val="00C11E61"/>
    <w:rsid w:val="00C43C76"/>
    <w:rsid w:val="00C5143F"/>
    <w:rsid w:val="00C76200"/>
    <w:rsid w:val="00C80C0C"/>
    <w:rsid w:val="00C843F5"/>
    <w:rsid w:val="00CD2533"/>
    <w:rsid w:val="00D57E5C"/>
    <w:rsid w:val="00E3104C"/>
    <w:rsid w:val="00E70D8C"/>
    <w:rsid w:val="00E7346D"/>
    <w:rsid w:val="00EA1733"/>
    <w:rsid w:val="00F16840"/>
    <w:rsid w:val="00F35BBA"/>
    <w:rsid w:val="00FA577C"/>
    <w:rsid w:val="55CE681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D2366"/>
    <w:pPr>
      <w:widowControl w:val="0"/>
      <w:jc w:val="both"/>
    </w:pPr>
    <w:rPr>
      <w:kern w:val="2"/>
      <w:sz w:val="21"/>
      <w:szCs w:val="22"/>
    </w:rPr>
  </w:style>
  <w:style w:type="paragraph" w:styleId="4">
    <w:name w:val="heading 4"/>
    <w:basedOn w:val="a"/>
    <w:next w:val="a"/>
    <w:link w:val="4Char"/>
    <w:uiPriority w:val="9"/>
    <w:semiHidden/>
    <w:unhideWhenUsed/>
    <w:qFormat/>
    <w:rsid w:val="00C843F5"/>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qFormat/>
    <w:rsid w:val="00AD2366"/>
    <w:pPr>
      <w:tabs>
        <w:tab w:val="center" w:pos="4153"/>
        <w:tab w:val="right" w:pos="8306"/>
      </w:tabs>
      <w:snapToGrid w:val="0"/>
      <w:jc w:val="left"/>
    </w:pPr>
    <w:rPr>
      <w:sz w:val="18"/>
      <w:szCs w:val="18"/>
    </w:rPr>
  </w:style>
  <w:style w:type="paragraph" w:styleId="a4">
    <w:name w:val="header"/>
    <w:basedOn w:val="a"/>
    <w:link w:val="Char0"/>
    <w:uiPriority w:val="99"/>
    <w:semiHidden/>
    <w:unhideWhenUsed/>
    <w:qFormat/>
    <w:rsid w:val="00AD2366"/>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qFormat/>
    <w:rsid w:val="00AD2366"/>
    <w:rPr>
      <w:sz w:val="18"/>
      <w:szCs w:val="18"/>
    </w:rPr>
  </w:style>
  <w:style w:type="character" w:customStyle="1" w:styleId="Char">
    <w:name w:val="页脚 Char"/>
    <w:basedOn w:val="a0"/>
    <w:link w:val="a3"/>
    <w:uiPriority w:val="99"/>
    <w:semiHidden/>
    <w:qFormat/>
    <w:rsid w:val="00AD2366"/>
    <w:rPr>
      <w:sz w:val="18"/>
      <w:szCs w:val="18"/>
    </w:rPr>
  </w:style>
  <w:style w:type="paragraph" w:customStyle="1" w:styleId="Style2">
    <w:name w:val="_Style 2"/>
    <w:basedOn w:val="a"/>
    <w:next w:val="4"/>
    <w:rsid w:val="00C843F5"/>
    <w:pPr>
      <w:widowControl/>
      <w:spacing w:after="160" w:line="240" w:lineRule="exact"/>
      <w:jc w:val="left"/>
    </w:pPr>
    <w:rPr>
      <w:rFonts w:ascii="Verdana" w:eastAsia="仿宋_GB2312" w:hAnsi="Verdana" w:cs="Times New Roman"/>
      <w:b/>
      <w:kern w:val="0"/>
      <w:sz w:val="28"/>
      <w:szCs w:val="30"/>
      <w:lang w:eastAsia="en-US"/>
    </w:rPr>
  </w:style>
  <w:style w:type="character" w:customStyle="1" w:styleId="4Char">
    <w:name w:val="标题 4 Char"/>
    <w:basedOn w:val="a0"/>
    <w:link w:val="4"/>
    <w:uiPriority w:val="9"/>
    <w:semiHidden/>
    <w:rsid w:val="00C843F5"/>
    <w:rPr>
      <w:rFonts w:asciiTheme="majorHAnsi" w:eastAsiaTheme="majorEastAsia" w:hAnsiTheme="majorHAnsi" w:cstheme="majorBidi"/>
      <w:b/>
      <w:bCs/>
      <w:kern w:val="2"/>
      <w:sz w:val="28"/>
      <w:szCs w:val="28"/>
    </w:rPr>
  </w:style>
  <w:style w:type="paragraph" w:styleId="a5">
    <w:name w:val="List Paragraph"/>
    <w:basedOn w:val="a"/>
    <w:uiPriority w:val="99"/>
    <w:unhideWhenUsed/>
    <w:rsid w:val="008C569F"/>
    <w:pPr>
      <w:ind w:firstLineChars="200" w:firstLine="420"/>
    </w:pPr>
  </w:style>
</w:styles>
</file>

<file path=word/webSettings.xml><?xml version="1.0" encoding="utf-8"?>
<w:webSettings xmlns:r="http://schemas.openxmlformats.org/officeDocument/2006/relationships" xmlns:w="http://schemas.openxmlformats.org/wordprocessingml/2006/main">
  <w:divs>
    <w:div w:id="5784876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187</TotalTime>
  <Pages>4</Pages>
  <Words>263</Words>
  <Characters>1500</Characters>
  <Application>Microsoft Office Word</Application>
  <DocSecurity>0</DocSecurity>
  <Lines>12</Lines>
  <Paragraphs>3</Paragraphs>
  <ScaleCrop>false</ScaleCrop>
  <Company>微软中国</Company>
  <LinksUpToDate>false</LinksUpToDate>
  <CharactersWithSpaces>1760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2021-01-15T01:25:00Z</dcterms:created>
  <dc:creator>Administrator</dc:creator>
  <cp:lastModifiedBy>Administrator</cp:lastModifiedBy>
  <cp:lastPrinted>2023-09-05T01:09:00Z</cp:lastPrinted>
  <dcterms:modified xsi:type="dcterms:W3CDTF">2023-10-08T01:43:00Z</dcterms:modified>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