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r>
        <w:fldChar w:fldCharType="end"/>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318001隆尧县财政局本级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1133.04</w:t>
            </w:r>
          </w:p>
        </w:tc>
        <w:tc>
          <w:tcPr>
            <w:tcW w:w="2959" w:type="dxa"/>
            <w:vAlign w:val="center"/>
          </w:tcPr>
          <w:p>
            <w:pPr>
              <w:pStyle w:val="14"/>
            </w:pPr>
            <w:r>
              <w:t>一、一般公共服务支出</w:t>
            </w:r>
          </w:p>
        </w:tc>
        <w:tc>
          <w:tcPr>
            <w:tcW w:w="2959" w:type="dxa"/>
            <w:vAlign w:val="center"/>
          </w:tcPr>
          <w:p>
            <w:pPr>
              <w:pStyle w:val="13"/>
            </w:pPr>
            <w:r>
              <w:t>988.64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50.89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1133.04</w:t>
            </w:r>
          </w:p>
        </w:tc>
        <w:tc>
          <w:tcPr>
            <w:tcW w:w="2959" w:type="dxa"/>
            <w:vAlign w:val="center"/>
          </w:tcPr>
          <w:p>
            <w:pPr>
              <w:pStyle w:val="16"/>
            </w:pPr>
            <w:r>
              <w:t>本年支出合计</w:t>
            </w:r>
          </w:p>
        </w:tc>
        <w:tc>
          <w:tcPr>
            <w:tcW w:w="2959" w:type="dxa"/>
            <w:vAlign w:val="center"/>
          </w:tcPr>
          <w:p>
            <w:pPr>
              <w:pStyle w:val="17"/>
            </w:pPr>
            <w:r>
              <w:t>1253.04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120.00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1253.04</w:t>
            </w:r>
          </w:p>
        </w:tc>
        <w:tc>
          <w:tcPr>
            <w:tcW w:w="2959" w:type="dxa"/>
            <w:vAlign w:val="center"/>
          </w:tcPr>
          <w:p>
            <w:pPr>
              <w:pStyle w:val="16"/>
            </w:pPr>
            <w:r>
              <w:t>支出总计</w:t>
            </w:r>
          </w:p>
        </w:tc>
        <w:tc>
          <w:tcPr>
            <w:tcW w:w="2959" w:type="dxa"/>
            <w:vAlign w:val="center"/>
          </w:tcPr>
          <w:p>
            <w:pPr>
              <w:pStyle w:val="17"/>
            </w:pPr>
            <w:r>
              <w:t>1253.04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6"/>
        <w:gridCol w:w="1110"/>
        <w:gridCol w:w="2959"/>
        <w:gridCol w:w="1170"/>
        <w:gridCol w:w="1155"/>
        <w:gridCol w:w="1215"/>
        <w:gridCol w:w="663"/>
        <w:gridCol w:w="758"/>
        <w:gridCol w:w="758"/>
        <w:gridCol w:w="758"/>
        <w:gridCol w:w="758"/>
        <w:gridCol w:w="758"/>
        <w:gridCol w:w="10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0" w:type="dxa"/>
            <w:gridSpan w:val="5"/>
            <w:tcBorders>
              <w:top w:val="single" w:color="FFFFFF" w:sz="6" w:space="0"/>
              <w:left w:val="single" w:color="FFFFFF" w:sz="6" w:space="0"/>
              <w:right w:val="single" w:color="FFFFFF" w:sz="6" w:space="0"/>
            </w:tcBorders>
            <w:vAlign w:val="center"/>
          </w:tcPr>
          <w:p>
            <w:pPr>
              <w:pStyle w:val="11"/>
            </w:pPr>
            <w:r>
              <w:t>318001隆尧县财政局本级</w:t>
            </w:r>
          </w:p>
        </w:tc>
        <w:tc>
          <w:tcPr>
            <w:tcW w:w="263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03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restart"/>
            <w:vAlign w:val="center"/>
          </w:tcPr>
          <w:p>
            <w:pPr>
              <w:pStyle w:val="12"/>
            </w:pPr>
            <w:r>
              <w:t>序号</w:t>
            </w:r>
          </w:p>
        </w:tc>
        <w:tc>
          <w:tcPr>
            <w:tcW w:w="4069" w:type="dxa"/>
            <w:gridSpan w:val="2"/>
            <w:vAlign w:val="center"/>
          </w:tcPr>
          <w:p>
            <w:pPr>
              <w:pStyle w:val="12"/>
            </w:pPr>
            <w:r>
              <w:t>功能分类科目</w:t>
            </w:r>
          </w:p>
        </w:tc>
        <w:tc>
          <w:tcPr>
            <w:tcW w:w="1170" w:type="dxa"/>
            <w:vMerge w:val="restart"/>
            <w:vAlign w:val="center"/>
          </w:tcPr>
          <w:p>
            <w:pPr>
              <w:pStyle w:val="12"/>
            </w:pPr>
            <w:r>
              <w:t>合计</w:t>
            </w:r>
          </w:p>
        </w:tc>
        <w:tc>
          <w:tcPr>
            <w:tcW w:w="6823" w:type="dxa"/>
            <w:gridSpan w:val="8"/>
            <w:vAlign w:val="center"/>
          </w:tcPr>
          <w:p>
            <w:pPr>
              <w:pStyle w:val="12"/>
            </w:pPr>
            <w:r>
              <w:t>本年收入</w:t>
            </w:r>
          </w:p>
        </w:tc>
        <w:tc>
          <w:tcPr>
            <w:tcW w:w="1006"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Merge w:val="continue"/>
          </w:tcPr>
          <w:p/>
        </w:tc>
        <w:tc>
          <w:tcPr>
            <w:tcW w:w="1110" w:type="dxa"/>
            <w:vAlign w:val="center"/>
          </w:tcPr>
          <w:p>
            <w:pPr>
              <w:pStyle w:val="12"/>
            </w:pPr>
            <w:r>
              <w:t>科目    编码</w:t>
            </w:r>
          </w:p>
        </w:tc>
        <w:tc>
          <w:tcPr>
            <w:tcW w:w="2959" w:type="dxa"/>
            <w:vAlign w:val="center"/>
          </w:tcPr>
          <w:p>
            <w:pPr>
              <w:pStyle w:val="12"/>
            </w:pPr>
            <w:r>
              <w:t>科目名称</w:t>
            </w:r>
          </w:p>
        </w:tc>
        <w:tc>
          <w:tcPr>
            <w:tcW w:w="1170" w:type="dxa"/>
            <w:vMerge w:val="continue"/>
          </w:tcPr>
          <w:p/>
        </w:tc>
        <w:tc>
          <w:tcPr>
            <w:tcW w:w="1155" w:type="dxa"/>
            <w:vAlign w:val="center"/>
          </w:tcPr>
          <w:p>
            <w:pPr>
              <w:pStyle w:val="12"/>
            </w:pPr>
            <w:r>
              <w:t>小计</w:t>
            </w:r>
          </w:p>
        </w:tc>
        <w:tc>
          <w:tcPr>
            <w:tcW w:w="1215" w:type="dxa"/>
            <w:vAlign w:val="center"/>
          </w:tcPr>
          <w:p>
            <w:pPr>
              <w:pStyle w:val="12"/>
            </w:pPr>
            <w:r>
              <w:t>财政拨款 收入</w:t>
            </w:r>
          </w:p>
        </w:tc>
        <w:tc>
          <w:tcPr>
            <w:tcW w:w="663"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00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6" w:type="dxa"/>
            <w:vAlign w:val="center"/>
          </w:tcPr>
          <w:p>
            <w:pPr>
              <w:pStyle w:val="12"/>
            </w:pPr>
            <w:r>
              <w:t>栏次</w:t>
            </w:r>
          </w:p>
        </w:tc>
        <w:tc>
          <w:tcPr>
            <w:tcW w:w="1110" w:type="dxa"/>
            <w:vAlign w:val="center"/>
          </w:tcPr>
          <w:p>
            <w:pPr>
              <w:pStyle w:val="12"/>
            </w:pPr>
            <w:r>
              <w:t>1</w:t>
            </w:r>
          </w:p>
        </w:tc>
        <w:tc>
          <w:tcPr>
            <w:tcW w:w="2959" w:type="dxa"/>
            <w:vAlign w:val="center"/>
          </w:tcPr>
          <w:p>
            <w:pPr>
              <w:pStyle w:val="12"/>
            </w:pPr>
            <w:r>
              <w:t>2</w:t>
            </w:r>
          </w:p>
        </w:tc>
        <w:tc>
          <w:tcPr>
            <w:tcW w:w="1170" w:type="dxa"/>
            <w:vAlign w:val="center"/>
          </w:tcPr>
          <w:p>
            <w:pPr>
              <w:pStyle w:val="12"/>
            </w:pPr>
            <w:r>
              <w:t>3</w:t>
            </w:r>
          </w:p>
        </w:tc>
        <w:tc>
          <w:tcPr>
            <w:tcW w:w="1155" w:type="dxa"/>
            <w:vAlign w:val="center"/>
          </w:tcPr>
          <w:p>
            <w:pPr>
              <w:pStyle w:val="12"/>
            </w:pPr>
            <w:r>
              <w:t>4</w:t>
            </w:r>
          </w:p>
        </w:tc>
        <w:tc>
          <w:tcPr>
            <w:tcW w:w="1215" w:type="dxa"/>
            <w:vAlign w:val="center"/>
          </w:tcPr>
          <w:p>
            <w:pPr>
              <w:pStyle w:val="12"/>
            </w:pPr>
            <w:r>
              <w:t>5</w:t>
            </w:r>
          </w:p>
        </w:tc>
        <w:tc>
          <w:tcPr>
            <w:tcW w:w="663"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00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w:t>
            </w:r>
          </w:p>
        </w:tc>
        <w:tc>
          <w:tcPr>
            <w:tcW w:w="1110" w:type="dxa"/>
            <w:vAlign w:val="center"/>
          </w:tcPr>
          <w:p>
            <w:pPr>
              <w:pStyle w:val="18"/>
            </w:pPr>
          </w:p>
        </w:tc>
        <w:tc>
          <w:tcPr>
            <w:tcW w:w="2959" w:type="dxa"/>
            <w:vAlign w:val="center"/>
          </w:tcPr>
          <w:p>
            <w:pPr>
              <w:pStyle w:val="16"/>
            </w:pPr>
            <w:r>
              <w:t>合计</w:t>
            </w:r>
          </w:p>
        </w:tc>
        <w:tc>
          <w:tcPr>
            <w:tcW w:w="1170" w:type="dxa"/>
            <w:vAlign w:val="center"/>
          </w:tcPr>
          <w:p>
            <w:pPr>
              <w:pStyle w:val="17"/>
            </w:pPr>
            <w:r>
              <w:t>1253.04</w:t>
            </w:r>
          </w:p>
        </w:tc>
        <w:tc>
          <w:tcPr>
            <w:tcW w:w="1155" w:type="dxa"/>
            <w:vAlign w:val="center"/>
          </w:tcPr>
          <w:p>
            <w:pPr>
              <w:pStyle w:val="17"/>
            </w:pPr>
            <w:r>
              <w:t>1133.04</w:t>
            </w:r>
          </w:p>
        </w:tc>
        <w:tc>
          <w:tcPr>
            <w:tcW w:w="1215" w:type="dxa"/>
            <w:vAlign w:val="center"/>
          </w:tcPr>
          <w:p>
            <w:pPr>
              <w:pStyle w:val="17"/>
            </w:pPr>
            <w:r>
              <w:t>1133.04</w:t>
            </w:r>
          </w:p>
        </w:tc>
        <w:tc>
          <w:tcPr>
            <w:tcW w:w="663"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1006" w:type="dxa"/>
            <w:vAlign w:val="center"/>
          </w:tcPr>
          <w:p>
            <w:pPr>
              <w:pStyle w:val="17"/>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2</w:t>
            </w:r>
          </w:p>
        </w:tc>
        <w:tc>
          <w:tcPr>
            <w:tcW w:w="1110" w:type="dxa"/>
            <w:vAlign w:val="center"/>
          </w:tcPr>
          <w:p>
            <w:pPr>
              <w:pStyle w:val="14"/>
            </w:pPr>
            <w:r>
              <w:t>201</w:t>
            </w:r>
          </w:p>
        </w:tc>
        <w:tc>
          <w:tcPr>
            <w:tcW w:w="2959" w:type="dxa"/>
            <w:vAlign w:val="center"/>
          </w:tcPr>
          <w:p>
            <w:pPr>
              <w:pStyle w:val="14"/>
            </w:pPr>
            <w:r>
              <w:t>一般公共服务支出</w:t>
            </w:r>
          </w:p>
        </w:tc>
        <w:tc>
          <w:tcPr>
            <w:tcW w:w="1170" w:type="dxa"/>
            <w:vAlign w:val="center"/>
          </w:tcPr>
          <w:p>
            <w:pPr>
              <w:pStyle w:val="13"/>
            </w:pPr>
            <w:r>
              <w:t>988.64</w:t>
            </w:r>
          </w:p>
        </w:tc>
        <w:tc>
          <w:tcPr>
            <w:tcW w:w="1155" w:type="dxa"/>
            <w:vAlign w:val="center"/>
          </w:tcPr>
          <w:p>
            <w:pPr>
              <w:pStyle w:val="13"/>
            </w:pPr>
            <w:r>
              <w:t>988.64</w:t>
            </w:r>
          </w:p>
        </w:tc>
        <w:tc>
          <w:tcPr>
            <w:tcW w:w="1215" w:type="dxa"/>
            <w:vAlign w:val="center"/>
          </w:tcPr>
          <w:p>
            <w:pPr>
              <w:pStyle w:val="13"/>
            </w:pPr>
            <w:r>
              <w:t>988.64</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3</w:t>
            </w:r>
          </w:p>
        </w:tc>
        <w:tc>
          <w:tcPr>
            <w:tcW w:w="1110" w:type="dxa"/>
            <w:vAlign w:val="center"/>
          </w:tcPr>
          <w:p>
            <w:pPr>
              <w:pStyle w:val="14"/>
            </w:pPr>
            <w:r>
              <w:t>20106</w:t>
            </w:r>
          </w:p>
        </w:tc>
        <w:tc>
          <w:tcPr>
            <w:tcW w:w="2959" w:type="dxa"/>
            <w:vAlign w:val="center"/>
          </w:tcPr>
          <w:p>
            <w:pPr>
              <w:pStyle w:val="14"/>
            </w:pPr>
            <w:r>
              <w:t>财政事务</w:t>
            </w:r>
          </w:p>
        </w:tc>
        <w:tc>
          <w:tcPr>
            <w:tcW w:w="1170" w:type="dxa"/>
            <w:vAlign w:val="center"/>
          </w:tcPr>
          <w:p>
            <w:pPr>
              <w:pStyle w:val="13"/>
            </w:pPr>
            <w:r>
              <w:t>988.64</w:t>
            </w:r>
          </w:p>
        </w:tc>
        <w:tc>
          <w:tcPr>
            <w:tcW w:w="1155" w:type="dxa"/>
            <w:vAlign w:val="center"/>
          </w:tcPr>
          <w:p>
            <w:pPr>
              <w:pStyle w:val="13"/>
            </w:pPr>
            <w:r>
              <w:t>988.64</w:t>
            </w:r>
          </w:p>
        </w:tc>
        <w:tc>
          <w:tcPr>
            <w:tcW w:w="1215" w:type="dxa"/>
            <w:vAlign w:val="center"/>
          </w:tcPr>
          <w:p>
            <w:pPr>
              <w:pStyle w:val="13"/>
            </w:pPr>
            <w:r>
              <w:t>988.64</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4</w:t>
            </w:r>
          </w:p>
        </w:tc>
        <w:tc>
          <w:tcPr>
            <w:tcW w:w="1110" w:type="dxa"/>
            <w:vAlign w:val="center"/>
          </w:tcPr>
          <w:p>
            <w:pPr>
              <w:pStyle w:val="14"/>
            </w:pPr>
            <w:r>
              <w:t>2010601</w:t>
            </w:r>
          </w:p>
        </w:tc>
        <w:tc>
          <w:tcPr>
            <w:tcW w:w="2959" w:type="dxa"/>
            <w:vAlign w:val="center"/>
          </w:tcPr>
          <w:p>
            <w:pPr>
              <w:pStyle w:val="14"/>
            </w:pPr>
            <w:r>
              <w:t>行政运行</w:t>
            </w:r>
          </w:p>
        </w:tc>
        <w:tc>
          <w:tcPr>
            <w:tcW w:w="1170" w:type="dxa"/>
            <w:vAlign w:val="center"/>
          </w:tcPr>
          <w:p>
            <w:pPr>
              <w:pStyle w:val="13"/>
            </w:pPr>
            <w:r>
              <w:t>472.65</w:t>
            </w:r>
          </w:p>
        </w:tc>
        <w:tc>
          <w:tcPr>
            <w:tcW w:w="1155" w:type="dxa"/>
            <w:vAlign w:val="center"/>
          </w:tcPr>
          <w:p>
            <w:pPr>
              <w:pStyle w:val="13"/>
            </w:pPr>
            <w:r>
              <w:t>472.65</w:t>
            </w:r>
          </w:p>
        </w:tc>
        <w:tc>
          <w:tcPr>
            <w:tcW w:w="1215" w:type="dxa"/>
            <w:vAlign w:val="center"/>
          </w:tcPr>
          <w:p>
            <w:pPr>
              <w:pStyle w:val="13"/>
            </w:pPr>
            <w:r>
              <w:t>472.65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5</w:t>
            </w:r>
          </w:p>
        </w:tc>
        <w:tc>
          <w:tcPr>
            <w:tcW w:w="1110" w:type="dxa"/>
            <w:vAlign w:val="center"/>
          </w:tcPr>
          <w:p>
            <w:pPr>
              <w:pStyle w:val="14"/>
            </w:pPr>
            <w:r>
              <w:t>2010602</w:t>
            </w:r>
          </w:p>
        </w:tc>
        <w:tc>
          <w:tcPr>
            <w:tcW w:w="2959" w:type="dxa"/>
            <w:vAlign w:val="center"/>
          </w:tcPr>
          <w:p>
            <w:pPr>
              <w:pStyle w:val="14"/>
            </w:pPr>
            <w:r>
              <w:t>一般行政管理事务</w:t>
            </w:r>
          </w:p>
        </w:tc>
        <w:tc>
          <w:tcPr>
            <w:tcW w:w="1170" w:type="dxa"/>
            <w:vAlign w:val="center"/>
          </w:tcPr>
          <w:p>
            <w:pPr>
              <w:pStyle w:val="13"/>
            </w:pPr>
            <w:r>
              <w:t>170.99</w:t>
            </w:r>
          </w:p>
        </w:tc>
        <w:tc>
          <w:tcPr>
            <w:tcW w:w="1155" w:type="dxa"/>
            <w:vAlign w:val="center"/>
          </w:tcPr>
          <w:p>
            <w:pPr>
              <w:pStyle w:val="13"/>
            </w:pPr>
            <w:r>
              <w:t>170.99</w:t>
            </w:r>
          </w:p>
        </w:tc>
        <w:tc>
          <w:tcPr>
            <w:tcW w:w="1215" w:type="dxa"/>
            <w:vAlign w:val="center"/>
          </w:tcPr>
          <w:p>
            <w:pPr>
              <w:pStyle w:val="13"/>
            </w:pPr>
            <w:r>
              <w:t>170.99</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6</w:t>
            </w:r>
          </w:p>
        </w:tc>
        <w:tc>
          <w:tcPr>
            <w:tcW w:w="1110" w:type="dxa"/>
            <w:vAlign w:val="center"/>
          </w:tcPr>
          <w:p>
            <w:pPr>
              <w:pStyle w:val="14"/>
            </w:pPr>
            <w:r>
              <w:t>2010607</w:t>
            </w:r>
          </w:p>
        </w:tc>
        <w:tc>
          <w:tcPr>
            <w:tcW w:w="2959" w:type="dxa"/>
            <w:vAlign w:val="center"/>
          </w:tcPr>
          <w:p>
            <w:pPr>
              <w:pStyle w:val="14"/>
            </w:pPr>
            <w:r>
              <w:t>信息化建设</w:t>
            </w:r>
          </w:p>
        </w:tc>
        <w:tc>
          <w:tcPr>
            <w:tcW w:w="1170" w:type="dxa"/>
            <w:vAlign w:val="center"/>
          </w:tcPr>
          <w:p>
            <w:pPr>
              <w:pStyle w:val="13"/>
            </w:pPr>
            <w:r>
              <w:t>53.00</w:t>
            </w:r>
          </w:p>
        </w:tc>
        <w:tc>
          <w:tcPr>
            <w:tcW w:w="1155" w:type="dxa"/>
            <w:vAlign w:val="center"/>
          </w:tcPr>
          <w:p>
            <w:pPr>
              <w:pStyle w:val="13"/>
            </w:pPr>
            <w:r>
              <w:t>53.00</w:t>
            </w:r>
          </w:p>
        </w:tc>
        <w:tc>
          <w:tcPr>
            <w:tcW w:w="1215" w:type="dxa"/>
            <w:vAlign w:val="center"/>
          </w:tcPr>
          <w:p>
            <w:pPr>
              <w:pStyle w:val="13"/>
            </w:pPr>
            <w:r>
              <w:t>53.00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7</w:t>
            </w:r>
          </w:p>
        </w:tc>
        <w:tc>
          <w:tcPr>
            <w:tcW w:w="1110" w:type="dxa"/>
            <w:vAlign w:val="center"/>
          </w:tcPr>
          <w:p>
            <w:pPr>
              <w:pStyle w:val="14"/>
            </w:pPr>
            <w:r>
              <w:t>2010608</w:t>
            </w:r>
          </w:p>
        </w:tc>
        <w:tc>
          <w:tcPr>
            <w:tcW w:w="2959" w:type="dxa"/>
            <w:vAlign w:val="center"/>
          </w:tcPr>
          <w:p>
            <w:pPr>
              <w:pStyle w:val="14"/>
            </w:pPr>
            <w:r>
              <w:t>财政委托业务支出</w:t>
            </w:r>
          </w:p>
        </w:tc>
        <w:tc>
          <w:tcPr>
            <w:tcW w:w="1170" w:type="dxa"/>
            <w:vAlign w:val="center"/>
          </w:tcPr>
          <w:p>
            <w:pPr>
              <w:pStyle w:val="13"/>
            </w:pPr>
            <w:r>
              <w:t>268.00</w:t>
            </w:r>
          </w:p>
        </w:tc>
        <w:tc>
          <w:tcPr>
            <w:tcW w:w="1155" w:type="dxa"/>
            <w:vAlign w:val="center"/>
          </w:tcPr>
          <w:p>
            <w:pPr>
              <w:pStyle w:val="13"/>
            </w:pPr>
            <w:r>
              <w:t>268.00</w:t>
            </w:r>
          </w:p>
        </w:tc>
        <w:tc>
          <w:tcPr>
            <w:tcW w:w="1215" w:type="dxa"/>
            <w:vAlign w:val="center"/>
          </w:tcPr>
          <w:p>
            <w:pPr>
              <w:pStyle w:val="13"/>
            </w:pPr>
            <w:r>
              <w:t>268.00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8</w:t>
            </w:r>
          </w:p>
        </w:tc>
        <w:tc>
          <w:tcPr>
            <w:tcW w:w="1110" w:type="dxa"/>
            <w:vAlign w:val="center"/>
          </w:tcPr>
          <w:p>
            <w:pPr>
              <w:pStyle w:val="14"/>
            </w:pPr>
            <w:r>
              <w:t>2010699</w:t>
            </w:r>
          </w:p>
        </w:tc>
        <w:tc>
          <w:tcPr>
            <w:tcW w:w="2959" w:type="dxa"/>
            <w:vAlign w:val="center"/>
          </w:tcPr>
          <w:p>
            <w:pPr>
              <w:pStyle w:val="14"/>
            </w:pPr>
            <w:r>
              <w:t>其他财政事务支出</w:t>
            </w:r>
          </w:p>
        </w:tc>
        <w:tc>
          <w:tcPr>
            <w:tcW w:w="1170" w:type="dxa"/>
            <w:vAlign w:val="center"/>
          </w:tcPr>
          <w:p>
            <w:pPr>
              <w:pStyle w:val="13"/>
            </w:pPr>
            <w:r>
              <w:t>24.00</w:t>
            </w:r>
          </w:p>
        </w:tc>
        <w:tc>
          <w:tcPr>
            <w:tcW w:w="1155" w:type="dxa"/>
            <w:vAlign w:val="center"/>
          </w:tcPr>
          <w:p>
            <w:pPr>
              <w:pStyle w:val="13"/>
            </w:pPr>
            <w:r>
              <w:t>24.00</w:t>
            </w:r>
          </w:p>
        </w:tc>
        <w:tc>
          <w:tcPr>
            <w:tcW w:w="1215" w:type="dxa"/>
            <w:vAlign w:val="center"/>
          </w:tcPr>
          <w:p>
            <w:pPr>
              <w:pStyle w:val="13"/>
            </w:pPr>
            <w:r>
              <w:t>24.00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9</w:t>
            </w:r>
          </w:p>
        </w:tc>
        <w:tc>
          <w:tcPr>
            <w:tcW w:w="1110" w:type="dxa"/>
            <w:vAlign w:val="center"/>
          </w:tcPr>
          <w:p>
            <w:pPr>
              <w:pStyle w:val="14"/>
            </w:pPr>
            <w:r>
              <w:t>208</w:t>
            </w:r>
          </w:p>
        </w:tc>
        <w:tc>
          <w:tcPr>
            <w:tcW w:w="2959" w:type="dxa"/>
            <w:vAlign w:val="center"/>
          </w:tcPr>
          <w:p>
            <w:pPr>
              <w:pStyle w:val="14"/>
            </w:pPr>
            <w:r>
              <w:t>社会保障和就业支出</w:t>
            </w:r>
          </w:p>
        </w:tc>
        <w:tc>
          <w:tcPr>
            <w:tcW w:w="1170" w:type="dxa"/>
            <w:vAlign w:val="center"/>
          </w:tcPr>
          <w:p>
            <w:pPr>
              <w:pStyle w:val="13"/>
            </w:pPr>
            <w:r>
              <w:t>50.89</w:t>
            </w:r>
          </w:p>
        </w:tc>
        <w:tc>
          <w:tcPr>
            <w:tcW w:w="1155" w:type="dxa"/>
            <w:vAlign w:val="center"/>
          </w:tcPr>
          <w:p>
            <w:pPr>
              <w:pStyle w:val="13"/>
            </w:pPr>
            <w:r>
              <w:t>50.89</w:t>
            </w:r>
          </w:p>
        </w:tc>
        <w:tc>
          <w:tcPr>
            <w:tcW w:w="1215" w:type="dxa"/>
            <w:vAlign w:val="center"/>
          </w:tcPr>
          <w:p>
            <w:pPr>
              <w:pStyle w:val="13"/>
            </w:pPr>
            <w:r>
              <w:t>50.89</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10</w:t>
            </w:r>
          </w:p>
        </w:tc>
        <w:tc>
          <w:tcPr>
            <w:tcW w:w="1110" w:type="dxa"/>
            <w:vAlign w:val="center"/>
          </w:tcPr>
          <w:p>
            <w:pPr>
              <w:pStyle w:val="14"/>
            </w:pPr>
            <w:r>
              <w:t>20805</w:t>
            </w:r>
          </w:p>
        </w:tc>
        <w:tc>
          <w:tcPr>
            <w:tcW w:w="2959" w:type="dxa"/>
            <w:vAlign w:val="center"/>
          </w:tcPr>
          <w:p>
            <w:pPr>
              <w:pStyle w:val="14"/>
            </w:pPr>
            <w:r>
              <w:t>行政事业单位养老支出</w:t>
            </w:r>
          </w:p>
        </w:tc>
        <w:tc>
          <w:tcPr>
            <w:tcW w:w="1170" w:type="dxa"/>
            <w:vAlign w:val="center"/>
          </w:tcPr>
          <w:p>
            <w:pPr>
              <w:pStyle w:val="13"/>
            </w:pPr>
            <w:r>
              <w:t>50.89</w:t>
            </w:r>
          </w:p>
        </w:tc>
        <w:tc>
          <w:tcPr>
            <w:tcW w:w="1155" w:type="dxa"/>
            <w:vAlign w:val="center"/>
          </w:tcPr>
          <w:p>
            <w:pPr>
              <w:pStyle w:val="13"/>
            </w:pPr>
            <w:r>
              <w:t>50.89</w:t>
            </w:r>
          </w:p>
        </w:tc>
        <w:tc>
          <w:tcPr>
            <w:tcW w:w="1215" w:type="dxa"/>
            <w:vAlign w:val="center"/>
          </w:tcPr>
          <w:p>
            <w:pPr>
              <w:pStyle w:val="13"/>
            </w:pPr>
            <w:r>
              <w:t>50.89</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11</w:t>
            </w:r>
          </w:p>
        </w:tc>
        <w:tc>
          <w:tcPr>
            <w:tcW w:w="1110" w:type="dxa"/>
            <w:vAlign w:val="center"/>
          </w:tcPr>
          <w:p>
            <w:pPr>
              <w:pStyle w:val="14"/>
            </w:pPr>
            <w:r>
              <w:t>2080505</w:t>
            </w:r>
          </w:p>
        </w:tc>
        <w:tc>
          <w:tcPr>
            <w:tcW w:w="2959" w:type="dxa"/>
            <w:vAlign w:val="center"/>
          </w:tcPr>
          <w:p>
            <w:pPr>
              <w:pStyle w:val="14"/>
            </w:pPr>
            <w:r>
              <w:t>机关事业单位基本养老保险缴费支出</w:t>
            </w:r>
          </w:p>
        </w:tc>
        <w:tc>
          <w:tcPr>
            <w:tcW w:w="1170" w:type="dxa"/>
            <w:vAlign w:val="center"/>
          </w:tcPr>
          <w:p>
            <w:pPr>
              <w:pStyle w:val="13"/>
            </w:pPr>
            <w:r>
              <w:t>50.89</w:t>
            </w:r>
          </w:p>
        </w:tc>
        <w:tc>
          <w:tcPr>
            <w:tcW w:w="1155" w:type="dxa"/>
            <w:vAlign w:val="center"/>
          </w:tcPr>
          <w:p>
            <w:pPr>
              <w:pStyle w:val="13"/>
            </w:pPr>
            <w:r>
              <w:t>50.89</w:t>
            </w:r>
          </w:p>
        </w:tc>
        <w:tc>
          <w:tcPr>
            <w:tcW w:w="1215" w:type="dxa"/>
            <w:vAlign w:val="center"/>
          </w:tcPr>
          <w:p>
            <w:pPr>
              <w:pStyle w:val="13"/>
            </w:pPr>
            <w:r>
              <w:t>50.89</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12</w:t>
            </w:r>
          </w:p>
        </w:tc>
        <w:tc>
          <w:tcPr>
            <w:tcW w:w="1110" w:type="dxa"/>
            <w:vAlign w:val="center"/>
          </w:tcPr>
          <w:p>
            <w:pPr>
              <w:pStyle w:val="14"/>
            </w:pPr>
            <w:r>
              <w:t>210</w:t>
            </w:r>
          </w:p>
        </w:tc>
        <w:tc>
          <w:tcPr>
            <w:tcW w:w="2959" w:type="dxa"/>
            <w:vAlign w:val="center"/>
          </w:tcPr>
          <w:p>
            <w:pPr>
              <w:pStyle w:val="14"/>
            </w:pPr>
            <w:r>
              <w:t>卫生健康支出</w:t>
            </w:r>
          </w:p>
        </w:tc>
        <w:tc>
          <w:tcPr>
            <w:tcW w:w="1170" w:type="dxa"/>
            <w:vAlign w:val="center"/>
          </w:tcPr>
          <w:p>
            <w:pPr>
              <w:pStyle w:val="13"/>
            </w:pPr>
            <w:r>
              <w:t>24.35</w:t>
            </w:r>
          </w:p>
        </w:tc>
        <w:tc>
          <w:tcPr>
            <w:tcW w:w="1155" w:type="dxa"/>
            <w:vAlign w:val="center"/>
          </w:tcPr>
          <w:p>
            <w:pPr>
              <w:pStyle w:val="13"/>
            </w:pPr>
            <w:r>
              <w:t>24.35</w:t>
            </w:r>
          </w:p>
        </w:tc>
        <w:tc>
          <w:tcPr>
            <w:tcW w:w="1215" w:type="dxa"/>
            <w:vAlign w:val="center"/>
          </w:tcPr>
          <w:p>
            <w:pPr>
              <w:pStyle w:val="13"/>
            </w:pPr>
            <w:r>
              <w:t>24.35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13</w:t>
            </w:r>
          </w:p>
        </w:tc>
        <w:tc>
          <w:tcPr>
            <w:tcW w:w="1110" w:type="dxa"/>
            <w:vAlign w:val="center"/>
          </w:tcPr>
          <w:p>
            <w:pPr>
              <w:pStyle w:val="14"/>
            </w:pPr>
            <w:r>
              <w:t>21011</w:t>
            </w:r>
          </w:p>
        </w:tc>
        <w:tc>
          <w:tcPr>
            <w:tcW w:w="2959" w:type="dxa"/>
            <w:vAlign w:val="center"/>
          </w:tcPr>
          <w:p>
            <w:pPr>
              <w:pStyle w:val="14"/>
            </w:pPr>
            <w:r>
              <w:t>行政事业单位医疗</w:t>
            </w:r>
          </w:p>
        </w:tc>
        <w:tc>
          <w:tcPr>
            <w:tcW w:w="1170" w:type="dxa"/>
            <w:vAlign w:val="center"/>
          </w:tcPr>
          <w:p>
            <w:pPr>
              <w:pStyle w:val="13"/>
            </w:pPr>
            <w:r>
              <w:t>24.35</w:t>
            </w:r>
          </w:p>
        </w:tc>
        <w:tc>
          <w:tcPr>
            <w:tcW w:w="1155" w:type="dxa"/>
            <w:vAlign w:val="center"/>
          </w:tcPr>
          <w:p>
            <w:pPr>
              <w:pStyle w:val="13"/>
            </w:pPr>
            <w:r>
              <w:t>24.35</w:t>
            </w:r>
          </w:p>
        </w:tc>
        <w:tc>
          <w:tcPr>
            <w:tcW w:w="1215" w:type="dxa"/>
            <w:vAlign w:val="center"/>
          </w:tcPr>
          <w:p>
            <w:pPr>
              <w:pStyle w:val="13"/>
            </w:pPr>
            <w:r>
              <w:t>24.35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14</w:t>
            </w:r>
          </w:p>
        </w:tc>
        <w:tc>
          <w:tcPr>
            <w:tcW w:w="1110" w:type="dxa"/>
            <w:vAlign w:val="center"/>
          </w:tcPr>
          <w:p>
            <w:pPr>
              <w:pStyle w:val="14"/>
            </w:pPr>
            <w:r>
              <w:t>2101101</w:t>
            </w:r>
          </w:p>
        </w:tc>
        <w:tc>
          <w:tcPr>
            <w:tcW w:w="2959" w:type="dxa"/>
            <w:vAlign w:val="center"/>
          </w:tcPr>
          <w:p>
            <w:pPr>
              <w:pStyle w:val="14"/>
            </w:pPr>
            <w:r>
              <w:t>行政单位医疗</w:t>
            </w:r>
          </w:p>
        </w:tc>
        <w:tc>
          <w:tcPr>
            <w:tcW w:w="1170" w:type="dxa"/>
            <w:vAlign w:val="center"/>
          </w:tcPr>
          <w:p>
            <w:pPr>
              <w:pStyle w:val="13"/>
            </w:pPr>
            <w:r>
              <w:t>24.35</w:t>
            </w:r>
          </w:p>
        </w:tc>
        <w:tc>
          <w:tcPr>
            <w:tcW w:w="1155" w:type="dxa"/>
            <w:vAlign w:val="center"/>
          </w:tcPr>
          <w:p>
            <w:pPr>
              <w:pStyle w:val="13"/>
            </w:pPr>
            <w:r>
              <w:t>24.35</w:t>
            </w:r>
          </w:p>
        </w:tc>
        <w:tc>
          <w:tcPr>
            <w:tcW w:w="1215" w:type="dxa"/>
            <w:vAlign w:val="center"/>
          </w:tcPr>
          <w:p>
            <w:pPr>
              <w:pStyle w:val="13"/>
            </w:pPr>
            <w:r>
              <w:t>24.35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15</w:t>
            </w:r>
          </w:p>
        </w:tc>
        <w:tc>
          <w:tcPr>
            <w:tcW w:w="1110" w:type="dxa"/>
            <w:vAlign w:val="center"/>
          </w:tcPr>
          <w:p>
            <w:pPr>
              <w:pStyle w:val="14"/>
            </w:pPr>
            <w:r>
              <w:t>213</w:t>
            </w:r>
          </w:p>
        </w:tc>
        <w:tc>
          <w:tcPr>
            <w:tcW w:w="2959" w:type="dxa"/>
            <w:vAlign w:val="center"/>
          </w:tcPr>
          <w:p>
            <w:pPr>
              <w:pStyle w:val="14"/>
            </w:pPr>
            <w:r>
              <w:t>农林水支出</w:t>
            </w:r>
          </w:p>
        </w:tc>
        <w:tc>
          <w:tcPr>
            <w:tcW w:w="1170" w:type="dxa"/>
            <w:vAlign w:val="center"/>
          </w:tcPr>
          <w:p>
            <w:pPr>
              <w:pStyle w:val="13"/>
            </w:pPr>
            <w:r>
              <w:t>146.00</w:t>
            </w:r>
          </w:p>
        </w:tc>
        <w:tc>
          <w:tcPr>
            <w:tcW w:w="1155" w:type="dxa"/>
            <w:vAlign w:val="center"/>
          </w:tcPr>
          <w:p>
            <w:pPr>
              <w:pStyle w:val="13"/>
            </w:pPr>
            <w:r>
              <w:t>26.00</w:t>
            </w:r>
          </w:p>
        </w:tc>
        <w:tc>
          <w:tcPr>
            <w:tcW w:w="1215" w:type="dxa"/>
            <w:vAlign w:val="center"/>
          </w:tcPr>
          <w:p>
            <w:pPr>
              <w:pStyle w:val="13"/>
            </w:pPr>
            <w:r>
              <w:t>26.00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16</w:t>
            </w:r>
          </w:p>
        </w:tc>
        <w:tc>
          <w:tcPr>
            <w:tcW w:w="1110" w:type="dxa"/>
            <w:vAlign w:val="center"/>
          </w:tcPr>
          <w:p>
            <w:pPr>
              <w:pStyle w:val="14"/>
            </w:pPr>
            <w:r>
              <w:t>21301</w:t>
            </w:r>
          </w:p>
        </w:tc>
        <w:tc>
          <w:tcPr>
            <w:tcW w:w="2959" w:type="dxa"/>
            <w:vAlign w:val="center"/>
          </w:tcPr>
          <w:p>
            <w:pPr>
              <w:pStyle w:val="14"/>
            </w:pPr>
            <w:r>
              <w:t>农业农村</w:t>
            </w:r>
          </w:p>
        </w:tc>
        <w:tc>
          <w:tcPr>
            <w:tcW w:w="1170" w:type="dxa"/>
            <w:vAlign w:val="center"/>
          </w:tcPr>
          <w:p>
            <w:pPr>
              <w:pStyle w:val="13"/>
            </w:pPr>
            <w:r>
              <w:t>136.00</w:t>
            </w:r>
          </w:p>
        </w:tc>
        <w:tc>
          <w:tcPr>
            <w:tcW w:w="1155" w:type="dxa"/>
            <w:vAlign w:val="center"/>
          </w:tcPr>
          <w:p>
            <w:pPr>
              <w:pStyle w:val="13"/>
            </w:pPr>
            <w:r>
              <w:t>16.00</w:t>
            </w:r>
          </w:p>
        </w:tc>
        <w:tc>
          <w:tcPr>
            <w:tcW w:w="1215" w:type="dxa"/>
            <w:vAlign w:val="center"/>
          </w:tcPr>
          <w:p>
            <w:pPr>
              <w:pStyle w:val="13"/>
            </w:pPr>
            <w:r>
              <w:t>16.00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17</w:t>
            </w:r>
          </w:p>
        </w:tc>
        <w:tc>
          <w:tcPr>
            <w:tcW w:w="1110" w:type="dxa"/>
            <w:vAlign w:val="center"/>
          </w:tcPr>
          <w:p>
            <w:pPr>
              <w:pStyle w:val="14"/>
            </w:pPr>
            <w:r>
              <w:t>2130122</w:t>
            </w:r>
          </w:p>
        </w:tc>
        <w:tc>
          <w:tcPr>
            <w:tcW w:w="2959" w:type="dxa"/>
            <w:vAlign w:val="center"/>
          </w:tcPr>
          <w:p>
            <w:pPr>
              <w:pStyle w:val="14"/>
            </w:pPr>
            <w:r>
              <w:t>农业生产发展</w:t>
            </w:r>
          </w:p>
        </w:tc>
        <w:tc>
          <w:tcPr>
            <w:tcW w:w="1170" w:type="dxa"/>
            <w:vAlign w:val="center"/>
          </w:tcPr>
          <w:p>
            <w:pPr>
              <w:pStyle w:val="13"/>
            </w:pPr>
            <w:r>
              <w:t>120.00</w:t>
            </w:r>
          </w:p>
        </w:tc>
        <w:tc>
          <w:tcPr>
            <w:tcW w:w="1155" w:type="dxa"/>
            <w:vAlign w:val="center"/>
          </w:tcPr>
          <w:p>
            <w:pPr>
              <w:pStyle w:val="13"/>
            </w:pPr>
          </w:p>
        </w:tc>
        <w:tc>
          <w:tcPr>
            <w:tcW w:w="1215" w:type="dxa"/>
            <w:vAlign w:val="center"/>
          </w:tcPr>
          <w:p>
            <w:pPr>
              <w:pStyle w:val="13"/>
            </w:pP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18</w:t>
            </w:r>
          </w:p>
        </w:tc>
        <w:tc>
          <w:tcPr>
            <w:tcW w:w="1110" w:type="dxa"/>
            <w:vAlign w:val="center"/>
          </w:tcPr>
          <w:p>
            <w:pPr>
              <w:pStyle w:val="14"/>
            </w:pPr>
            <w:r>
              <w:t>2130199</w:t>
            </w:r>
          </w:p>
        </w:tc>
        <w:tc>
          <w:tcPr>
            <w:tcW w:w="2959" w:type="dxa"/>
            <w:vAlign w:val="center"/>
          </w:tcPr>
          <w:p>
            <w:pPr>
              <w:pStyle w:val="14"/>
            </w:pPr>
            <w:r>
              <w:t>其他农业农村支出</w:t>
            </w:r>
          </w:p>
        </w:tc>
        <w:tc>
          <w:tcPr>
            <w:tcW w:w="1170" w:type="dxa"/>
            <w:vAlign w:val="center"/>
          </w:tcPr>
          <w:p>
            <w:pPr>
              <w:pStyle w:val="13"/>
            </w:pPr>
            <w:r>
              <w:t>16.00</w:t>
            </w:r>
          </w:p>
        </w:tc>
        <w:tc>
          <w:tcPr>
            <w:tcW w:w="1155" w:type="dxa"/>
            <w:vAlign w:val="center"/>
          </w:tcPr>
          <w:p>
            <w:pPr>
              <w:pStyle w:val="13"/>
            </w:pPr>
            <w:r>
              <w:t>16.00</w:t>
            </w:r>
          </w:p>
        </w:tc>
        <w:tc>
          <w:tcPr>
            <w:tcW w:w="1215" w:type="dxa"/>
            <w:vAlign w:val="center"/>
          </w:tcPr>
          <w:p>
            <w:pPr>
              <w:pStyle w:val="13"/>
            </w:pPr>
            <w:r>
              <w:t>16.00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19</w:t>
            </w:r>
          </w:p>
        </w:tc>
        <w:tc>
          <w:tcPr>
            <w:tcW w:w="1110" w:type="dxa"/>
            <w:vAlign w:val="center"/>
          </w:tcPr>
          <w:p>
            <w:pPr>
              <w:pStyle w:val="14"/>
            </w:pPr>
            <w:r>
              <w:t>21307</w:t>
            </w:r>
          </w:p>
        </w:tc>
        <w:tc>
          <w:tcPr>
            <w:tcW w:w="2959" w:type="dxa"/>
            <w:vAlign w:val="center"/>
          </w:tcPr>
          <w:p>
            <w:pPr>
              <w:pStyle w:val="14"/>
            </w:pPr>
            <w:r>
              <w:t>农村综合改革</w:t>
            </w:r>
          </w:p>
        </w:tc>
        <w:tc>
          <w:tcPr>
            <w:tcW w:w="1170" w:type="dxa"/>
            <w:vAlign w:val="center"/>
          </w:tcPr>
          <w:p>
            <w:pPr>
              <w:pStyle w:val="13"/>
            </w:pPr>
            <w:r>
              <w:t>10.00</w:t>
            </w:r>
          </w:p>
        </w:tc>
        <w:tc>
          <w:tcPr>
            <w:tcW w:w="1155" w:type="dxa"/>
            <w:vAlign w:val="center"/>
          </w:tcPr>
          <w:p>
            <w:pPr>
              <w:pStyle w:val="13"/>
            </w:pPr>
            <w:r>
              <w:t>10.00</w:t>
            </w:r>
          </w:p>
        </w:tc>
        <w:tc>
          <w:tcPr>
            <w:tcW w:w="1215" w:type="dxa"/>
            <w:vAlign w:val="center"/>
          </w:tcPr>
          <w:p>
            <w:pPr>
              <w:pStyle w:val="13"/>
            </w:pPr>
            <w:r>
              <w:t>10.00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20</w:t>
            </w:r>
          </w:p>
        </w:tc>
        <w:tc>
          <w:tcPr>
            <w:tcW w:w="1110" w:type="dxa"/>
            <w:vAlign w:val="center"/>
          </w:tcPr>
          <w:p>
            <w:pPr>
              <w:pStyle w:val="14"/>
            </w:pPr>
            <w:r>
              <w:t>2130799</w:t>
            </w:r>
          </w:p>
        </w:tc>
        <w:tc>
          <w:tcPr>
            <w:tcW w:w="2959" w:type="dxa"/>
            <w:vAlign w:val="center"/>
          </w:tcPr>
          <w:p>
            <w:pPr>
              <w:pStyle w:val="14"/>
            </w:pPr>
            <w:r>
              <w:t>其他农村综合改革支出</w:t>
            </w:r>
          </w:p>
        </w:tc>
        <w:tc>
          <w:tcPr>
            <w:tcW w:w="1170" w:type="dxa"/>
            <w:vAlign w:val="center"/>
          </w:tcPr>
          <w:p>
            <w:pPr>
              <w:pStyle w:val="13"/>
            </w:pPr>
            <w:r>
              <w:t>10.00</w:t>
            </w:r>
          </w:p>
        </w:tc>
        <w:tc>
          <w:tcPr>
            <w:tcW w:w="1155" w:type="dxa"/>
            <w:vAlign w:val="center"/>
          </w:tcPr>
          <w:p>
            <w:pPr>
              <w:pStyle w:val="13"/>
            </w:pPr>
            <w:r>
              <w:t>10.00</w:t>
            </w:r>
          </w:p>
        </w:tc>
        <w:tc>
          <w:tcPr>
            <w:tcW w:w="1215" w:type="dxa"/>
            <w:vAlign w:val="center"/>
          </w:tcPr>
          <w:p>
            <w:pPr>
              <w:pStyle w:val="13"/>
            </w:pPr>
            <w:r>
              <w:t>10.00</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21</w:t>
            </w:r>
          </w:p>
        </w:tc>
        <w:tc>
          <w:tcPr>
            <w:tcW w:w="1110" w:type="dxa"/>
            <w:vAlign w:val="center"/>
          </w:tcPr>
          <w:p>
            <w:pPr>
              <w:pStyle w:val="14"/>
            </w:pPr>
            <w:r>
              <w:t>221</w:t>
            </w:r>
          </w:p>
        </w:tc>
        <w:tc>
          <w:tcPr>
            <w:tcW w:w="2959" w:type="dxa"/>
            <w:vAlign w:val="center"/>
          </w:tcPr>
          <w:p>
            <w:pPr>
              <w:pStyle w:val="14"/>
            </w:pPr>
            <w:r>
              <w:t>住房保障支出</w:t>
            </w:r>
          </w:p>
        </w:tc>
        <w:tc>
          <w:tcPr>
            <w:tcW w:w="1170" w:type="dxa"/>
            <w:vAlign w:val="center"/>
          </w:tcPr>
          <w:p>
            <w:pPr>
              <w:pStyle w:val="13"/>
            </w:pPr>
            <w:r>
              <w:t>43.15</w:t>
            </w:r>
          </w:p>
        </w:tc>
        <w:tc>
          <w:tcPr>
            <w:tcW w:w="1155" w:type="dxa"/>
            <w:vAlign w:val="center"/>
          </w:tcPr>
          <w:p>
            <w:pPr>
              <w:pStyle w:val="13"/>
            </w:pPr>
            <w:r>
              <w:t>43.15</w:t>
            </w:r>
          </w:p>
        </w:tc>
        <w:tc>
          <w:tcPr>
            <w:tcW w:w="1215" w:type="dxa"/>
            <w:vAlign w:val="center"/>
          </w:tcPr>
          <w:p>
            <w:pPr>
              <w:pStyle w:val="13"/>
            </w:pPr>
            <w:r>
              <w:t>43.15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22</w:t>
            </w:r>
          </w:p>
        </w:tc>
        <w:tc>
          <w:tcPr>
            <w:tcW w:w="1110" w:type="dxa"/>
            <w:vAlign w:val="center"/>
          </w:tcPr>
          <w:p>
            <w:pPr>
              <w:pStyle w:val="14"/>
            </w:pPr>
            <w:r>
              <w:t>22102</w:t>
            </w:r>
          </w:p>
        </w:tc>
        <w:tc>
          <w:tcPr>
            <w:tcW w:w="2959" w:type="dxa"/>
            <w:vAlign w:val="center"/>
          </w:tcPr>
          <w:p>
            <w:pPr>
              <w:pStyle w:val="14"/>
            </w:pPr>
            <w:r>
              <w:t>住房改革支出</w:t>
            </w:r>
          </w:p>
        </w:tc>
        <w:tc>
          <w:tcPr>
            <w:tcW w:w="1170" w:type="dxa"/>
            <w:vAlign w:val="center"/>
          </w:tcPr>
          <w:p>
            <w:pPr>
              <w:pStyle w:val="13"/>
            </w:pPr>
            <w:r>
              <w:t>43.15</w:t>
            </w:r>
          </w:p>
        </w:tc>
        <w:tc>
          <w:tcPr>
            <w:tcW w:w="1155" w:type="dxa"/>
            <w:vAlign w:val="center"/>
          </w:tcPr>
          <w:p>
            <w:pPr>
              <w:pStyle w:val="13"/>
            </w:pPr>
            <w:r>
              <w:t>43.15</w:t>
            </w:r>
          </w:p>
        </w:tc>
        <w:tc>
          <w:tcPr>
            <w:tcW w:w="1215" w:type="dxa"/>
            <w:vAlign w:val="center"/>
          </w:tcPr>
          <w:p>
            <w:pPr>
              <w:pStyle w:val="13"/>
            </w:pPr>
            <w:r>
              <w:t>43.15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6" w:type="dxa"/>
            <w:vAlign w:val="center"/>
          </w:tcPr>
          <w:p>
            <w:pPr>
              <w:pStyle w:val="15"/>
            </w:pPr>
            <w:r>
              <w:t>23</w:t>
            </w:r>
          </w:p>
        </w:tc>
        <w:tc>
          <w:tcPr>
            <w:tcW w:w="1110" w:type="dxa"/>
            <w:vAlign w:val="center"/>
          </w:tcPr>
          <w:p>
            <w:pPr>
              <w:pStyle w:val="14"/>
            </w:pPr>
            <w:r>
              <w:t>2210201</w:t>
            </w:r>
          </w:p>
        </w:tc>
        <w:tc>
          <w:tcPr>
            <w:tcW w:w="2959" w:type="dxa"/>
            <w:vAlign w:val="center"/>
          </w:tcPr>
          <w:p>
            <w:pPr>
              <w:pStyle w:val="14"/>
            </w:pPr>
            <w:r>
              <w:t>住房公积金</w:t>
            </w:r>
          </w:p>
        </w:tc>
        <w:tc>
          <w:tcPr>
            <w:tcW w:w="1170" w:type="dxa"/>
            <w:vAlign w:val="center"/>
          </w:tcPr>
          <w:p>
            <w:pPr>
              <w:pStyle w:val="13"/>
            </w:pPr>
            <w:r>
              <w:t>43.15</w:t>
            </w:r>
          </w:p>
        </w:tc>
        <w:tc>
          <w:tcPr>
            <w:tcW w:w="1155" w:type="dxa"/>
            <w:vAlign w:val="center"/>
          </w:tcPr>
          <w:p>
            <w:pPr>
              <w:pStyle w:val="13"/>
            </w:pPr>
            <w:r>
              <w:t>43.15</w:t>
            </w:r>
          </w:p>
        </w:tc>
        <w:tc>
          <w:tcPr>
            <w:tcW w:w="1215" w:type="dxa"/>
            <w:vAlign w:val="center"/>
          </w:tcPr>
          <w:p>
            <w:pPr>
              <w:pStyle w:val="13"/>
            </w:pPr>
            <w:r>
              <w:t>43.15</w:t>
            </w:r>
          </w:p>
        </w:tc>
        <w:tc>
          <w:tcPr>
            <w:tcW w:w="66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00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8"/>
        <w:gridCol w:w="1110"/>
        <w:gridCol w:w="5382"/>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0"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restart"/>
            <w:vAlign w:val="center"/>
          </w:tcPr>
          <w:p>
            <w:pPr>
              <w:pStyle w:val="12"/>
            </w:pPr>
            <w:r>
              <w:t>序号</w:t>
            </w:r>
          </w:p>
        </w:tc>
        <w:tc>
          <w:tcPr>
            <w:tcW w:w="6492"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Merge w:val="continue"/>
          </w:tcPr>
          <w:p/>
        </w:tc>
        <w:tc>
          <w:tcPr>
            <w:tcW w:w="1110" w:type="dxa"/>
            <w:vAlign w:val="center"/>
          </w:tcPr>
          <w:p>
            <w:pPr>
              <w:pStyle w:val="12"/>
            </w:pPr>
            <w:r>
              <w:t>科目    编码</w:t>
            </w:r>
          </w:p>
        </w:tc>
        <w:tc>
          <w:tcPr>
            <w:tcW w:w="538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 w:type="dxa"/>
            <w:vAlign w:val="center"/>
          </w:tcPr>
          <w:p>
            <w:pPr>
              <w:pStyle w:val="12"/>
            </w:pPr>
            <w:r>
              <w:t>栏次</w:t>
            </w:r>
          </w:p>
        </w:tc>
        <w:tc>
          <w:tcPr>
            <w:tcW w:w="1110" w:type="dxa"/>
            <w:vAlign w:val="center"/>
          </w:tcPr>
          <w:p>
            <w:pPr>
              <w:pStyle w:val="12"/>
            </w:pPr>
            <w:r>
              <w:t>1</w:t>
            </w:r>
          </w:p>
        </w:tc>
        <w:tc>
          <w:tcPr>
            <w:tcW w:w="538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w:t>
            </w:r>
          </w:p>
        </w:tc>
        <w:tc>
          <w:tcPr>
            <w:tcW w:w="1110" w:type="dxa"/>
            <w:vAlign w:val="center"/>
          </w:tcPr>
          <w:p>
            <w:pPr>
              <w:pStyle w:val="18"/>
            </w:pPr>
          </w:p>
        </w:tc>
        <w:tc>
          <w:tcPr>
            <w:tcW w:w="5382" w:type="dxa"/>
            <w:vAlign w:val="center"/>
          </w:tcPr>
          <w:p>
            <w:pPr>
              <w:pStyle w:val="16"/>
            </w:pPr>
            <w:r>
              <w:t>合计</w:t>
            </w:r>
          </w:p>
        </w:tc>
        <w:tc>
          <w:tcPr>
            <w:tcW w:w="1095" w:type="dxa"/>
            <w:vAlign w:val="center"/>
          </w:tcPr>
          <w:p>
            <w:pPr>
              <w:pStyle w:val="17"/>
            </w:pPr>
            <w:r>
              <w:t>1253.04</w:t>
            </w:r>
          </w:p>
        </w:tc>
        <w:tc>
          <w:tcPr>
            <w:tcW w:w="1095" w:type="dxa"/>
            <w:vAlign w:val="center"/>
          </w:tcPr>
          <w:p>
            <w:pPr>
              <w:pStyle w:val="17"/>
            </w:pPr>
            <w:r>
              <w:t>591.05</w:t>
            </w:r>
          </w:p>
        </w:tc>
        <w:tc>
          <w:tcPr>
            <w:tcW w:w="1095" w:type="dxa"/>
            <w:vAlign w:val="center"/>
          </w:tcPr>
          <w:p>
            <w:pPr>
              <w:pStyle w:val="17"/>
            </w:pPr>
            <w:r>
              <w:t>661.99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2</w:t>
            </w:r>
          </w:p>
        </w:tc>
        <w:tc>
          <w:tcPr>
            <w:tcW w:w="1110" w:type="dxa"/>
            <w:vAlign w:val="center"/>
          </w:tcPr>
          <w:p>
            <w:pPr>
              <w:pStyle w:val="14"/>
            </w:pPr>
            <w:r>
              <w:t>201</w:t>
            </w:r>
          </w:p>
        </w:tc>
        <w:tc>
          <w:tcPr>
            <w:tcW w:w="5382" w:type="dxa"/>
            <w:vAlign w:val="center"/>
          </w:tcPr>
          <w:p>
            <w:pPr>
              <w:pStyle w:val="14"/>
            </w:pPr>
            <w:r>
              <w:t>一般公共服务支出</w:t>
            </w:r>
          </w:p>
        </w:tc>
        <w:tc>
          <w:tcPr>
            <w:tcW w:w="1095" w:type="dxa"/>
            <w:vAlign w:val="center"/>
          </w:tcPr>
          <w:p>
            <w:pPr>
              <w:pStyle w:val="13"/>
            </w:pPr>
            <w:r>
              <w:t>988.64</w:t>
            </w:r>
          </w:p>
        </w:tc>
        <w:tc>
          <w:tcPr>
            <w:tcW w:w="1095" w:type="dxa"/>
            <w:vAlign w:val="center"/>
          </w:tcPr>
          <w:p>
            <w:pPr>
              <w:pStyle w:val="13"/>
            </w:pPr>
            <w:r>
              <w:t>472.65</w:t>
            </w:r>
          </w:p>
        </w:tc>
        <w:tc>
          <w:tcPr>
            <w:tcW w:w="1095" w:type="dxa"/>
            <w:vAlign w:val="center"/>
          </w:tcPr>
          <w:p>
            <w:pPr>
              <w:pStyle w:val="13"/>
            </w:pPr>
            <w:r>
              <w:t>515.99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3</w:t>
            </w:r>
          </w:p>
        </w:tc>
        <w:tc>
          <w:tcPr>
            <w:tcW w:w="1110" w:type="dxa"/>
            <w:vAlign w:val="center"/>
          </w:tcPr>
          <w:p>
            <w:pPr>
              <w:pStyle w:val="14"/>
            </w:pPr>
            <w:r>
              <w:t>20106</w:t>
            </w:r>
          </w:p>
        </w:tc>
        <w:tc>
          <w:tcPr>
            <w:tcW w:w="5382" w:type="dxa"/>
            <w:vAlign w:val="center"/>
          </w:tcPr>
          <w:p>
            <w:pPr>
              <w:pStyle w:val="14"/>
            </w:pPr>
            <w:r>
              <w:t>财政事务</w:t>
            </w:r>
          </w:p>
        </w:tc>
        <w:tc>
          <w:tcPr>
            <w:tcW w:w="1095" w:type="dxa"/>
            <w:vAlign w:val="center"/>
          </w:tcPr>
          <w:p>
            <w:pPr>
              <w:pStyle w:val="13"/>
            </w:pPr>
            <w:r>
              <w:t>988.64</w:t>
            </w:r>
          </w:p>
        </w:tc>
        <w:tc>
          <w:tcPr>
            <w:tcW w:w="1095" w:type="dxa"/>
            <w:vAlign w:val="center"/>
          </w:tcPr>
          <w:p>
            <w:pPr>
              <w:pStyle w:val="13"/>
            </w:pPr>
            <w:r>
              <w:t>472.65</w:t>
            </w:r>
          </w:p>
        </w:tc>
        <w:tc>
          <w:tcPr>
            <w:tcW w:w="1095" w:type="dxa"/>
            <w:vAlign w:val="center"/>
          </w:tcPr>
          <w:p>
            <w:pPr>
              <w:pStyle w:val="13"/>
            </w:pPr>
            <w:r>
              <w:t>515.99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4</w:t>
            </w:r>
          </w:p>
        </w:tc>
        <w:tc>
          <w:tcPr>
            <w:tcW w:w="1110" w:type="dxa"/>
            <w:vAlign w:val="center"/>
          </w:tcPr>
          <w:p>
            <w:pPr>
              <w:pStyle w:val="14"/>
            </w:pPr>
            <w:r>
              <w:t>2010601</w:t>
            </w:r>
          </w:p>
        </w:tc>
        <w:tc>
          <w:tcPr>
            <w:tcW w:w="5382" w:type="dxa"/>
            <w:vAlign w:val="center"/>
          </w:tcPr>
          <w:p>
            <w:pPr>
              <w:pStyle w:val="14"/>
            </w:pPr>
            <w:r>
              <w:t>行政运行</w:t>
            </w:r>
          </w:p>
        </w:tc>
        <w:tc>
          <w:tcPr>
            <w:tcW w:w="1095" w:type="dxa"/>
            <w:vAlign w:val="center"/>
          </w:tcPr>
          <w:p>
            <w:pPr>
              <w:pStyle w:val="13"/>
            </w:pPr>
            <w:r>
              <w:t>472.65</w:t>
            </w:r>
          </w:p>
        </w:tc>
        <w:tc>
          <w:tcPr>
            <w:tcW w:w="1095" w:type="dxa"/>
            <w:vAlign w:val="center"/>
          </w:tcPr>
          <w:p>
            <w:pPr>
              <w:pStyle w:val="13"/>
            </w:pPr>
            <w:r>
              <w:t>472.65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5</w:t>
            </w:r>
          </w:p>
        </w:tc>
        <w:tc>
          <w:tcPr>
            <w:tcW w:w="1110" w:type="dxa"/>
            <w:vAlign w:val="center"/>
          </w:tcPr>
          <w:p>
            <w:pPr>
              <w:pStyle w:val="14"/>
            </w:pPr>
            <w:r>
              <w:t>2010602</w:t>
            </w:r>
          </w:p>
        </w:tc>
        <w:tc>
          <w:tcPr>
            <w:tcW w:w="5382" w:type="dxa"/>
            <w:vAlign w:val="center"/>
          </w:tcPr>
          <w:p>
            <w:pPr>
              <w:pStyle w:val="14"/>
            </w:pPr>
            <w:r>
              <w:t>一般行政管理事务</w:t>
            </w:r>
          </w:p>
        </w:tc>
        <w:tc>
          <w:tcPr>
            <w:tcW w:w="1095" w:type="dxa"/>
            <w:vAlign w:val="center"/>
          </w:tcPr>
          <w:p>
            <w:pPr>
              <w:pStyle w:val="13"/>
            </w:pPr>
            <w:r>
              <w:t>170.99</w:t>
            </w:r>
          </w:p>
        </w:tc>
        <w:tc>
          <w:tcPr>
            <w:tcW w:w="1095" w:type="dxa"/>
            <w:vAlign w:val="center"/>
          </w:tcPr>
          <w:p>
            <w:pPr>
              <w:pStyle w:val="13"/>
            </w:pPr>
          </w:p>
        </w:tc>
        <w:tc>
          <w:tcPr>
            <w:tcW w:w="1095" w:type="dxa"/>
            <w:vAlign w:val="center"/>
          </w:tcPr>
          <w:p>
            <w:pPr>
              <w:pStyle w:val="13"/>
            </w:pPr>
            <w:r>
              <w:t>170.99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6</w:t>
            </w:r>
          </w:p>
        </w:tc>
        <w:tc>
          <w:tcPr>
            <w:tcW w:w="1110" w:type="dxa"/>
            <w:vAlign w:val="center"/>
          </w:tcPr>
          <w:p>
            <w:pPr>
              <w:pStyle w:val="14"/>
            </w:pPr>
            <w:r>
              <w:t>2010607</w:t>
            </w:r>
          </w:p>
        </w:tc>
        <w:tc>
          <w:tcPr>
            <w:tcW w:w="5382" w:type="dxa"/>
            <w:vAlign w:val="center"/>
          </w:tcPr>
          <w:p>
            <w:pPr>
              <w:pStyle w:val="14"/>
            </w:pPr>
            <w:r>
              <w:t>信息化建设</w:t>
            </w: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r>
              <w:t>53.00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7</w:t>
            </w:r>
          </w:p>
        </w:tc>
        <w:tc>
          <w:tcPr>
            <w:tcW w:w="1110" w:type="dxa"/>
            <w:vAlign w:val="center"/>
          </w:tcPr>
          <w:p>
            <w:pPr>
              <w:pStyle w:val="14"/>
            </w:pPr>
            <w:r>
              <w:t>2010608</w:t>
            </w:r>
          </w:p>
        </w:tc>
        <w:tc>
          <w:tcPr>
            <w:tcW w:w="5382" w:type="dxa"/>
            <w:vAlign w:val="center"/>
          </w:tcPr>
          <w:p>
            <w:pPr>
              <w:pStyle w:val="14"/>
            </w:pPr>
            <w:r>
              <w:t>财政委托业务支出</w:t>
            </w:r>
          </w:p>
        </w:tc>
        <w:tc>
          <w:tcPr>
            <w:tcW w:w="1095" w:type="dxa"/>
            <w:vAlign w:val="center"/>
          </w:tcPr>
          <w:p>
            <w:pPr>
              <w:pStyle w:val="13"/>
            </w:pPr>
            <w:r>
              <w:t>268.00</w:t>
            </w:r>
          </w:p>
        </w:tc>
        <w:tc>
          <w:tcPr>
            <w:tcW w:w="1095" w:type="dxa"/>
            <w:vAlign w:val="center"/>
          </w:tcPr>
          <w:p>
            <w:pPr>
              <w:pStyle w:val="13"/>
            </w:pPr>
          </w:p>
        </w:tc>
        <w:tc>
          <w:tcPr>
            <w:tcW w:w="1095" w:type="dxa"/>
            <w:vAlign w:val="center"/>
          </w:tcPr>
          <w:p>
            <w:pPr>
              <w:pStyle w:val="13"/>
            </w:pPr>
            <w:r>
              <w:t>268.00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8</w:t>
            </w:r>
          </w:p>
        </w:tc>
        <w:tc>
          <w:tcPr>
            <w:tcW w:w="1110" w:type="dxa"/>
            <w:vAlign w:val="center"/>
          </w:tcPr>
          <w:p>
            <w:pPr>
              <w:pStyle w:val="14"/>
            </w:pPr>
            <w:r>
              <w:t>2010699</w:t>
            </w:r>
          </w:p>
        </w:tc>
        <w:tc>
          <w:tcPr>
            <w:tcW w:w="5382" w:type="dxa"/>
            <w:vAlign w:val="center"/>
          </w:tcPr>
          <w:p>
            <w:pPr>
              <w:pStyle w:val="14"/>
            </w:pPr>
            <w:r>
              <w:t>其他财政事务支出</w:t>
            </w: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9</w:t>
            </w:r>
          </w:p>
        </w:tc>
        <w:tc>
          <w:tcPr>
            <w:tcW w:w="1110" w:type="dxa"/>
            <w:vAlign w:val="center"/>
          </w:tcPr>
          <w:p>
            <w:pPr>
              <w:pStyle w:val="14"/>
            </w:pPr>
            <w:r>
              <w:t>208</w:t>
            </w:r>
          </w:p>
        </w:tc>
        <w:tc>
          <w:tcPr>
            <w:tcW w:w="5382" w:type="dxa"/>
            <w:vAlign w:val="center"/>
          </w:tcPr>
          <w:p>
            <w:pPr>
              <w:pStyle w:val="14"/>
            </w:pPr>
            <w:r>
              <w:t>社会保障和就业支出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10</w:t>
            </w:r>
          </w:p>
        </w:tc>
        <w:tc>
          <w:tcPr>
            <w:tcW w:w="1110" w:type="dxa"/>
            <w:vAlign w:val="center"/>
          </w:tcPr>
          <w:p>
            <w:pPr>
              <w:pStyle w:val="14"/>
            </w:pPr>
            <w:r>
              <w:t>20805</w:t>
            </w:r>
          </w:p>
        </w:tc>
        <w:tc>
          <w:tcPr>
            <w:tcW w:w="5382" w:type="dxa"/>
            <w:vAlign w:val="center"/>
          </w:tcPr>
          <w:p>
            <w:pPr>
              <w:pStyle w:val="14"/>
            </w:pPr>
            <w:r>
              <w:t>行政事业单位养老支出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11</w:t>
            </w:r>
          </w:p>
        </w:tc>
        <w:tc>
          <w:tcPr>
            <w:tcW w:w="1110" w:type="dxa"/>
            <w:vAlign w:val="center"/>
          </w:tcPr>
          <w:p>
            <w:pPr>
              <w:pStyle w:val="14"/>
            </w:pPr>
            <w:r>
              <w:t>2080505</w:t>
            </w:r>
          </w:p>
        </w:tc>
        <w:tc>
          <w:tcPr>
            <w:tcW w:w="5382" w:type="dxa"/>
            <w:vAlign w:val="center"/>
          </w:tcPr>
          <w:p>
            <w:pPr>
              <w:pStyle w:val="14"/>
            </w:pPr>
            <w:r>
              <w:t>机关事业单位基本养老保险缴费支出</w:t>
            </w:r>
          </w:p>
        </w:tc>
        <w:tc>
          <w:tcPr>
            <w:tcW w:w="1095" w:type="dxa"/>
            <w:vAlign w:val="center"/>
          </w:tcPr>
          <w:p>
            <w:pPr>
              <w:pStyle w:val="13"/>
            </w:pPr>
            <w:r>
              <w:t>50.89</w:t>
            </w:r>
          </w:p>
        </w:tc>
        <w:tc>
          <w:tcPr>
            <w:tcW w:w="1095" w:type="dxa"/>
            <w:vAlign w:val="center"/>
          </w:tcPr>
          <w:p>
            <w:pPr>
              <w:pStyle w:val="13"/>
            </w:pPr>
            <w:r>
              <w:t>50.89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12</w:t>
            </w:r>
          </w:p>
        </w:tc>
        <w:tc>
          <w:tcPr>
            <w:tcW w:w="1110" w:type="dxa"/>
            <w:vAlign w:val="center"/>
          </w:tcPr>
          <w:p>
            <w:pPr>
              <w:pStyle w:val="14"/>
            </w:pPr>
            <w:r>
              <w:t>210</w:t>
            </w:r>
          </w:p>
        </w:tc>
        <w:tc>
          <w:tcPr>
            <w:tcW w:w="5382" w:type="dxa"/>
            <w:vAlign w:val="center"/>
          </w:tcPr>
          <w:p>
            <w:pPr>
              <w:pStyle w:val="14"/>
            </w:pPr>
            <w:r>
              <w:t>卫生健康支出</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13</w:t>
            </w:r>
          </w:p>
        </w:tc>
        <w:tc>
          <w:tcPr>
            <w:tcW w:w="1110" w:type="dxa"/>
            <w:vAlign w:val="center"/>
          </w:tcPr>
          <w:p>
            <w:pPr>
              <w:pStyle w:val="14"/>
            </w:pPr>
            <w:r>
              <w:t>21011</w:t>
            </w:r>
          </w:p>
        </w:tc>
        <w:tc>
          <w:tcPr>
            <w:tcW w:w="5382" w:type="dxa"/>
            <w:vAlign w:val="center"/>
          </w:tcPr>
          <w:p>
            <w:pPr>
              <w:pStyle w:val="14"/>
            </w:pPr>
            <w:r>
              <w:t>行政事业单位医疗</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14</w:t>
            </w:r>
          </w:p>
        </w:tc>
        <w:tc>
          <w:tcPr>
            <w:tcW w:w="1110" w:type="dxa"/>
            <w:vAlign w:val="center"/>
          </w:tcPr>
          <w:p>
            <w:pPr>
              <w:pStyle w:val="14"/>
            </w:pPr>
            <w:r>
              <w:t>2101101</w:t>
            </w:r>
          </w:p>
        </w:tc>
        <w:tc>
          <w:tcPr>
            <w:tcW w:w="5382" w:type="dxa"/>
            <w:vAlign w:val="center"/>
          </w:tcPr>
          <w:p>
            <w:pPr>
              <w:pStyle w:val="14"/>
            </w:pPr>
            <w:r>
              <w:t>行政单位医疗</w:t>
            </w:r>
          </w:p>
        </w:tc>
        <w:tc>
          <w:tcPr>
            <w:tcW w:w="1095" w:type="dxa"/>
            <w:vAlign w:val="center"/>
          </w:tcPr>
          <w:p>
            <w:pPr>
              <w:pStyle w:val="13"/>
            </w:pPr>
            <w:r>
              <w:t>24.35</w:t>
            </w:r>
          </w:p>
        </w:tc>
        <w:tc>
          <w:tcPr>
            <w:tcW w:w="1095" w:type="dxa"/>
            <w:vAlign w:val="center"/>
          </w:tcPr>
          <w:p>
            <w:pPr>
              <w:pStyle w:val="13"/>
            </w:pPr>
            <w:r>
              <w:t>24.35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15</w:t>
            </w:r>
          </w:p>
        </w:tc>
        <w:tc>
          <w:tcPr>
            <w:tcW w:w="1110" w:type="dxa"/>
            <w:vAlign w:val="center"/>
          </w:tcPr>
          <w:p>
            <w:pPr>
              <w:pStyle w:val="14"/>
            </w:pPr>
            <w:r>
              <w:t>213</w:t>
            </w:r>
          </w:p>
        </w:tc>
        <w:tc>
          <w:tcPr>
            <w:tcW w:w="5382" w:type="dxa"/>
            <w:vAlign w:val="center"/>
          </w:tcPr>
          <w:p>
            <w:pPr>
              <w:pStyle w:val="14"/>
            </w:pPr>
            <w:r>
              <w:t>农林水支出</w:t>
            </w:r>
          </w:p>
        </w:tc>
        <w:tc>
          <w:tcPr>
            <w:tcW w:w="1095" w:type="dxa"/>
            <w:vAlign w:val="center"/>
          </w:tcPr>
          <w:p>
            <w:pPr>
              <w:pStyle w:val="13"/>
            </w:pPr>
            <w:r>
              <w:t>146.00</w:t>
            </w:r>
          </w:p>
        </w:tc>
        <w:tc>
          <w:tcPr>
            <w:tcW w:w="1095" w:type="dxa"/>
            <w:vAlign w:val="center"/>
          </w:tcPr>
          <w:p>
            <w:pPr>
              <w:pStyle w:val="13"/>
            </w:pPr>
          </w:p>
        </w:tc>
        <w:tc>
          <w:tcPr>
            <w:tcW w:w="1095" w:type="dxa"/>
            <w:vAlign w:val="center"/>
          </w:tcPr>
          <w:p>
            <w:pPr>
              <w:pStyle w:val="13"/>
            </w:pPr>
            <w:r>
              <w:t>146.00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16</w:t>
            </w:r>
          </w:p>
        </w:tc>
        <w:tc>
          <w:tcPr>
            <w:tcW w:w="1110" w:type="dxa"/>
            <w:vAlign w:val="center"/>
          </w:tcPr>
          <w:p>
            <w:pPr>
              <w:pStyle w:val="14"/>
            </w:pPr>
            <w:r>
              <w:t>21301</w:t>
            </w:r>
          </w:p>
        </w:tc>
        <w:tc>
          <w:tcPr>
            <w:tcW w:w="5382" w:type="dxa"/>
            <w:vAlign w:val="center"/>
          </w:tcPr>
          <w:p>
            <w:pPr>
              <w:pStyle w:val="14"/>
            </w:pPr>
            <w:r>
              <w:t>农业农村</w:t>
            </w:r>
          </w:p>
        </w:tc>
        <w:tc>
          <w:tcPr>
            <w:tcW w:w="1095" w:type="dxa"/>
            <w:vAlign w:val="center"/>
          </w:tcPr>
          <w:p>
            <w:pPr>
              <w:pStyle w:val="13"/>
            </w:pPr>
            <w:r>
              <w:t>136.00</w:t>
            </w:r>
          </w:p>
        </w:tc>
        <w:tc>
          <w:tcPr>
            <w:tcW w:w="1095" w:type="dxa"/>
            <w:vAlign w:val="center"/>
          </w:tcPr>
          <w:p>
            <w:pPr>
              <w:pStyle w:val="13"/>
            </w:pPr>
          </w:p>
        </w:tc>
        <w:tc>
          <w:tcPr>
            <w:tcW w:w="1095" w:type="dxa"/>
            <w:vAlign w:val="center"/>
          </w:tcPr>
          <w:p>
            <w:pPr>
              <w:pStyle w:val="13"/>
            </w:pPr>
            <w:r>
              <w:t>136.00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17</w:t>
            </w:r>
          </w:p>
        </w:tc>
        <w:tc>
          <w:tcPr>
            <w:tcW w:w="1110" w:type="dxa"/>
            <w:vAlign w:val="center"/>
          </w:tcPr>
          <w:p>
            <w:pPr>
              <w:pStyle w:val="14"/>
            </w:pPr>
            <w:r>
              <w:t>2130122</w:t>
            </w:r>
          </w:p>
        </w:tc>
        <w:tc>
          <w:tcPr>
            <w:tcW w:w="5382" w:type="dxa"/>
            <w:vAlign w:val="center"/>
          </w:tcPr>
          <w:p>
            <w:pPr>
              <w:pStyle w:val="14"/>
            </w:pPr>
            <w:r>
              <w:t>农业生产发展</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18</w:t>
            </w:r>
          </w:p>
        </w:tc>
        <w:tc>
          <w:tcPr>
            <w:tcW w:w="1110" w:type="dxa"/>
            <w:vAlign w:val="center"/>
          </w:tcPr>
          <w:p>
            <w:pPr>
              <w:pStyle w:val="14"/>
            </w:pPr>
            <w:r>
              <w:t>2130199</w:t>
            </w:r>
          </w:p>
        </w:tc>
        <w:tc>
          <w:tcPr>
            <w:tcW w:w="5382" w:type="dxa"/>
            <w:vAlign w:val="center"/>
          </w:tcPr>
          <w:p>
            <w:pPr>
              <w:pStyle w:val="14"/>
            </w:pPr>
            <w:r>
              <w:t>其他农业农村支出</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19</w:t>
            </w:r>
          </w:p>
        </w:tc>
        <w:tc>
          <w:tcPr>
            <w:tcW w:w="1110" w:type="dxa"/>
            <w:vAlign w:val="center"/>
          </w:tcPr>
          <w:p>
            <w:pPr>
              <w:pStyle w:val="14"/>
            </w:pPr>
            <w:r>
              <w:t>21307</w:t>
            </w:r>
          </w:p>
        </w:tc>
        <w:tc>
          <w:tcPr>
            <w:tcW w:w="5382" w:type="dxa"/>
            <w:vAlign w:val="center"/>
          </w:tcPr>
          <w:p>
            <w:pPr>
              <w:pStyle w:val="14"/>
            </w:pPr>
            <w:r>
              <w:t>农村综合改革</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20</w:t>
            </w:r>
          </w:p>
        </w:tc>
        <w:tc>
          <w:tcPr>
            <w:tcW w:w="1110" w:type="dxa"/>
            <w:vAlign w:val="center"/>
          </w:tcPr>
          <w:p>
            <w:pPr>
              <w:pStyle w:val="14"/>
            </w:pPr>
            <w:r>
              <w:t>2130799</w:t>
            </w:r>
          </w:p>
        </w:tc>
        <w:tc>
          <w:tcPr>
            <w:tcW w:w="5382" w:type="dxa"/>
            <w:vAlign w:val="center"/>
          </w:tcPr>
          <w:p>
            <w:pPr>
              <w:pStyle w:val="14"/>
            </w:pPr>
            <w:r>
              <w:t>其他农村综合改革支出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21</w:t>
            </w:r>
          </w:p>
        </w:tc>
        <w:tc>
          <w:tcPr>
            <w:tcW w:w="1110" w:type="dxa"/>
            <w:vAlign w:val="center"/>
          </w:tcPr>
          <w:p>
            <w:pPr>
              <w:pStyle w:val="14"/>
            </w:pPr>
            <w:r>
              <w:t>221</w:t>
            </w:r>
          </w:p>
        </w:tc>
        <w:tc>
          <w:tcPr>
            <w:tcW w:w="5382" w:type="dxa"/>
            <w:vAlign w:val="center"/>
          </w:tcPr>
          <w:p>
            <w:pPr>
              <w:pStyle w:val="14"/>
            </w:pPr>
            <w:r>
              <w:t>住房保障支出</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22</w:t>
            </w:r>
          </w:p>
        </w:tc>
        <w:tc>
          <w:tcPr>
            <w:tcW w:w="1110" w:type="dxa"/>
            <w:vAlign w:val="center"/>
          </w:tcPr>
          <w:p>
            <w:pPr>
              <w:pStyle w:val="14"/>
            </w:pPr>
            <w:r>
              <w:t>22102</w:t>
            </w:r>
          </w:p>
        </w:tc>
        <w:tc>
          <w:tcPr>
            <w:tcW w:w="5382" w:type="dxa"/>
            <w:vAlign w:val="center"/>
          </w:tcPr>
          <w:p>
            <w:pPr>
              <w:pStyle w:val="14"/>
            </w:pPr>
            <w:r>
              <w:t>住房改革支出</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8" w:type="dxa"/>
            <w:vAlign w:val="center"/>
          </w:tcPr>
          <w:p>
            <w:pPr>
              <w:pStyle w:val="15"/>
            </w:pPr>
            <w:r>
              <w:t>23</w:t>
            </w:r>
          </w:p>
        </w:tc>
        <w:tc>
          <w:tcPr>
            <w:tcW w:w="1110" w:type="dxa"/>
            <w:vAlign w:val="center"/>
          </w:tcPr>
          <w:p>
            <w:pPr>
              <w:pStyle w:val="14"/>
            </w:pPr>
            <w:r>
              <w:t>2210201</w:t>
            </w:r>
          </w:p>
        </w:tc>
        <w:tc>
          <w:tcPr>
            <w:tcW w:w="5382" w:type="dxa"/>
            <w:vAlign w:val="center"/>
          </w:tcPr>
          <w:p>
            <w:pPr>
              <w:pStyle w:val="14"/>
            </w:pPr>
            <w:r>
              <w:t>住房公积金</w:t>
            </w:r>
          </w:p>
        </w:tc>
        <w:tc>
          <w:tcPr>
            <w:tcW w:w="1095" w:type="dxa"/>
            <w:vAlign w:val="center"/>
          </w:tcPr>
          <w:p>
            <w:pPr>
              <w:pStyle w:val="13"/>
            </w:pPr>
            <w:r>
              <w:t>43.15</w:t>
            </w:r>
          </w:p>
        </w:tc>
        <w:tc>
          <w:tcPr>
            <w:tcW w:w="1095" w:type="dxa"/>
            <w:vAlign w:val="center"/>
          </w:tcPr>
          <w:p>
            <w:pPr>
              <w:pStyle w:val="13"/>
            </w:pPr>
            <w:r>
              <w:t>43.15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5"/>
        <w:gridCol w:w="3241"/>
        <w:gridCol w:w="1275"/>
        <w:gridCol w:w="354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21"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3546"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restart"/>
            <w:vAlign w:val="center"/>
          </w:tcPr>
          <w:p>
            <w:pPr>
              <w:pStyle w:val="12"/>
            </w:pPr>
            <w:r>
              <w:t>序号</w:t>
            </w:r>
          </w:p>
        </w:tc>
        <w:tc>
          <w:tcPr>
            <w:tcW w:w="4516" w:type="dxa"/>
            <w:gridSpan w:val="2"/>
            <w:vAlign w:val="center"/>
          </w:tcPr>
          <w:p>
            <w:pPr>
              <w:pStyle w:val="12"/>
            </w:pPr>
            <w:r>
              <w:t>收入</w:t>
            </w:r>
          </w:p>
        </w:tc>
        <w:tc>
          <w:tcPr>
            <w:tcW w:w="847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continue"/>
          </w:tcPr>
          <w:p/>
        </w:tc>
        <w:tc>
          <w:tcPr>
            <w:tcW w:w="3241" w:type="dxa"/>
            <w:vAlign w:val="center"/>
          </w:tcPr>
          <w:p>
            <w:pPr>
              <w:pStyle w:val="12"/>
            </w:pPr>
            <w:r>
              <w:t>项  目</w:t>
            </w:r>
          </w:p>
        </w:tc>
        <w:tc>
          <w:tcPr>
            <w:tcW w:w="1275" w:type="dxa"/>
            <w:vAlign w:val="center"/>
          </w:tcPr>
          <w:p>
            <w:pPr>
              <w:pStyle w:val="12"/>
            </w:pPr>
            <w:r>
              <w:t>金额</w:t>
            </w:r>
          </w:p>
        </w:tc>
        <w:tc>
          <w:tcPr>
            <w:tcW w:w="3546"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Align w:val="center"/>
          </w:tcPr>
          <w:p>
            <w:pPr>
              <w:pStyle w:val="12"/>
            </w:pPr>
            <w:r>
              <w:t>栏次</w:t>
            </w:r>
          </w:p>
        </w:tc>
        <w:tc>
          <w:tcPr>
            <w:tcW w:w="3241" w:type="dxa"/>
            <w:vAlign w:val="center"/>
          </w:tcPr>
          <w:p>
            <w:pPr>
              <w:pStyle w:val="12"/>
            </w:pPr>
            <w:r>
              <w:t>1</w:t>
            </w:r>
          </w:p>
        </w:tc>
        <w:tc>
          <w:tcPr>
            <w:tcW w:w="1275" w:type="dxa"/>
            <w:vAlign w:val="center"/>
          </w:tcPr>
          <w:p>
            <w:pPr>
              <w:pStyle w:val="12"/>
            </w:pPr>
            <w:r>
              <w:t>2</w:t>
            </w:r>
          </w:p>
        </w:tc>
        <w:tc>
          <w:tcPr>
            <w:tcW w:w="3546"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w:t>
            </w:r>
          </w:p>
        </w:tc>
        <w:tc>
          <w:tcPr>
            <w:tcW w:w="3241" w:type="dxa"/>
            <w:vAlign w:val="center"/>
          </w:tcPr>
          <w:p>
            <w:pPr>
              <w:pStyle w:val="14"/>
            </w:pPr>
            <w:r>
              <w:t>一、一般公共预算拨款</w:t>
            </w:r>
          </w:p>
        </w:tc>
        <w:tc>
          <w:tcPr>
            <w:tcW w:w="1275" w:type="dxa"/>
            <w:vAlign w:val="center"/>
          </w:tcPr>
          <w:p>
            <w:pPr>
              <w:pStyle w:val="13"/>
            </w:pPr>
            <w:r>
              <w:t>1133.04</w:t>
            </w:r>
          </w:p>
        </w:tc>
        <w:tc>
          <w:tcPr>
            <w:tcW w:w="3546" w:type="dxa"/>
            <w:vAlign w:val="center"/>
          </w:tcPr>
          <w:p>
            <w:pPr>
              <w:pStyle w:val="14"/>
            </w:pPr>
            <w:r>
              <w:t>一、一般公共服务支出</w:t>
            </w:r>
          </w:p>
        </w:tc>
        <w:tc>
          <w:tcPr>
            <w:tcW w:w="1232" w:type="dxa"/>
            <w:vAlign w:val="center"/>
          </w:tcPr>
          <w:p>
            <w:pPr>
              <w:pStyle w:val="13"/>
            </w:pPr>
            <w:r>
              <w:t>988.64</w:t>
            </w:r>
          </w:p>
        </w:tc>
        <w:tc>
          <w:tcPr>
            <w:tcW w:w="1232" w:type="dxa"/>
            <w:vAlign w:val="center"/>
          </w:tcPr>
          <w:p>
            <w:pPr>
              <w:pStyle w:val="13"/>
            </w:pPr>
            <w:r>
              <w:t>988.64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w:t>
            </w:r>
          </w:p>
        </w:tc>
        <w:tc>
          <w:tcPr>
            <w:tcW w:w="3241" w:type="dxa"/>
            <w:vAlign w:val="center"/>
          </w:tcPr>
          <w:p>
            <w:pPr>
              <w:pStyle w:val="14"/>
            </w:pPr>
            <w:r>
              <w:t>二、政府性基金预算拨款</w:t>
            </w:r>
          </w:p>
        </w:tc>
        <w:tc>
          <w:tcPr>
            <w:tcW w:w="1275" w:type="dxa"/>
            <w:vAlign w:val="center"/>
          </w:tcPr>
          <w:p>
            <w:pPr>
              <w:pStyle w:val="13"/>
            </w:pPr>
          </w:p>
        </w:tc>
        <w:tc>
          <w:tcPr>
            <w:tcW w:w="3546"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w:t>
            </w:r>
          </w:p>
        </w:tc>
        <w:tc>
          <w:tcPr>
            <w:tcW w:w="3241" w:type="dxa"/>
            <w:vAlign w:val="center"/>
          </w:tcPr>
          <w:p>
            <w:pPr>
              <w:pStyle w:val="14"/>
            </w:pPr>
            <w:r>
              <w:t>三、国有资本经营预算拨款</w:t>
            </w:r>
          </w:p>
        </w:tc>
        <w:tc>
          <w:tcPr>
            <w:tcW w:w="1275" w:type="dxa"/>
            <w:vAlign w:val="center"/>
          </w:tcPr>
          <w:p>
            <w:pPr>
              <w:pStyle w:val="13"/>
            </w:pPr>
          </w:p>
        </w:tc>
        <w:tc>
          <w:tcPr>
            <w:tcW w:w="3546"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4</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5</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6</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7</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8</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八、社会保障和就业支出</w:t>
            </w:r>
          </w:p>
        </w:tc>
        <w:tc>
          <w:tcPr>
            <w:tcW w:w="1232" w:type="dxa"/>
            <w:vAlign w:val="center"/>
          </w:tcPr>
          <w:p>
            <w:pPr>
              <w:pStyle w:val="13"/>
            </w:pPr>
            <w:r>
              <w:t>50.89</w:t>
            </w:r>
          </w:p>
        </w:tc>
        <w:tc>
          <w:tcPr>
            <w:tcW w:w="1232" w:type="dxa"/>
            <w:vAlign w:val="center"/>
          </w:tcPr>
          <w:p>
            <w:pPr>
              <w:pStyle w:val="13"/>
            </w:pPr>
            <w:r>
              <w:t>50.89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9</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10</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十、卫生健康支出</w:t>
            </w:r>
          </w:p>
        </w:tc>
        <w:tc>
          <w:tcPr>
            <w:tcW w:w="1232" w:type="dxa"/>
            <w:vAlign w:val="center"/>
          </w:tcPr>
          <w:p>
            <w:pPr>
              <w:pStyle w:val="13"/>
            </w:pPr>
            <w:r>
              <w:t>24.35</w:t>
            </w:r>
          </w:p>
        </w:tc>
        <w:tc>
          <w:tcPr>
            <w:tcW w:w="1232" w:type="dxa"/>
            <w:vAlign w:val="center"/>
          </w:tcPr>
          <w:p>
            <w:pPr>
              <w:pStyle w:val="13"/>
            </w:pPr>
            <w:r>
              <w:t>24.35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11</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12</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13</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十三、农林水支出</w:t>
            </w:r>
          </w:p>
        </w:tc>
        <w:tc>
          <w:tcPr>
            <w:tcW w:w="1232" w:type="dxa"/>
            <w:vAlign w:val="center"/>
          </w:tcPr>
          <w:p>
            <w:pPr>
              <w:pStyle w:val="13"/>
            </w:pPr>
            <w:r>
              <w:t>146.00</w:t>
            </w:r>
          </w:p>
        </w:tc>
        <w:tc>
          <w:tcPr>
            <w:tcW w:w="1232" w:type="dxa"/>
            <w:vAlign w:val="center"/>
          </w:tcPr>
          <w:p>
            <w:pPr>
              <w:pStyle w:val="13"/>
            </w:pPr>
            <w:r>
              <w:t>146.00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14</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15</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16</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17</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18</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19</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20</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二十、住房保障支出</w:t>
            </w:r>
          </w:p>
        </w:tc>
        <w:tc>
          <w:tcPr>
            <w:tcW w:w="1232" w:type="dxa"/>
            <w:vAlign w:val="center"/>
          </w:tcPr>
          <w:p>
            <w:pPr>
              <w:pStyle w:val="13"/>
            </w:pPr>
            <w:r>
              <w:t>43.15</w:t>
            </w:r>
          </w:p>
        </w:tc>
        <w:tc>
          <w:tcPr>
            <w:tcW w:w="1232" w:type="dxa"/>
            <w:vAlign w:val="center"/>
          </w:tcPr>
          <w:p>
            <w:pPr>
              <w:pStyle w:val="13"/>
            </w:pPr>
            <w:r>
              <w:t>43.15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21</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22</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23</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24</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25</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26</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27</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28</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29</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30</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31</w:t>
            </w:r>
          </w:p>
        </w:tc>
        <w:tc>
          <w:tcPr>
            <w:tcW w:w="3241" w:type="dxa"/>
            <w:vAlign w:val="center"/>
          </w:tcPr>
          <w:p>
            <w:pPr>
              <w:pStyle w:val="14"/>
            </w:pPr>
          </w:p>
        </w:tc>
        <w:tc>
          <w:tcPr>
            <w:tcW w:w="1275" w:type="dxa"/>
            <w:vAlign w:val="center"/>
          </w:tcPr>
          <w:p>
            <w:pPr>
              <w:pStyle w:val="13"/>
            </w:pPr>
          </w:p>
        </w:tc>
        <w:tc>
          <w:tcPr>
            <w:tcW w:w="3546"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32</w:t>
            </w:r>
          </w:p>
        </w:tc>
        <w:tc>
          <w:tcPr>
            <w:tcW w:w="3241" w:type="dxa"/>
            <w:vAlign w:val="center"/>
          </w:tcPr>
          <w:p>
            <w:pPr>
              <w:pStyle w:val="16"/>
            </w:pPr>
            <w:r>
              <w:t>本年收入合计</w:t>
            </w:r>
          </w:p>
        </w:tc>
        <w:tc>
          <w:tcPr>
            <w:tcW w:w="1275" w:type="dxa"/>
            <w:vAlign w:val="center"/>
          </w:tcPr>
          <w:p>
            <w:pPr>
              <w:pStyle w:val="17"/>
            </w:pPr>
            <w:r>
              <w:t>1133.04</w:t>
            </w:r>
          </w:p>
        </w:tc>
        <w:tc>
          <w:tcPr>
            <w:tcW w:w="3546" w:type="dxa"/>
            <w:vAlign w:val="center"/>
          </w:tcPr>
          <w:p>
            <w:pPr>
              <w:pStyle w:val="16"/>
            </w:pPr>
            <w:r>
              <w:t>本年支出合计</w:t>
            </w:r>
          </w:p>
        </w:tc>
        <w:tc>
          <w:tcPr>
            <w:tcW w:w="1232" w:type="dxa"/>
            <w:vAlign w:val="center"/>
          </w:tcPr>
          <w:p>
            <w:pPr>
              <w:pStyle w:val="17"/>
            </w:pPr>
            <w:r>
              <w:t>1253.04</w:t>
            </w:r>
          </w:p>
        </w:tc>
        <w:tc>
          <w:tcPr>
            <w:tcW w:w="1232" w:type="dxa"/>
            <w:vAlign w:val="center"/>
          </w:tcPr>
          <w:p>
            <w:pPr>
              <w:pStyle w:val="17"/>
            </w:pPr>
            <w:r>
              <w:t>1253.04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33</w:t>
            </w:r>
          </w:p>
        </w:tc>
        <w:tc>
          <w:tcPr>
            <w:tcW w:w="3241" w:type="dxa"/>
            <w:vAlign w:val="center"/>
          </w:tcPr>
          <w:p>
            <w:pPr>
              <w:pStyle w:val="14"/>
            </w:pPr>
            <w:r>
              <w:t>年初财政拨款结转和结余</w:t>
            </w:r>
          </w:p>
        </w:tc>
        <w:tc>
          <w:tcPr>
            <w:tcW w:w="1275" w:type="dxa"/>
            <w:vAlign w:val="center"/>
          </w:tcPr>
          <w:p>
            <w:pPr>
              <w:pStyle w:val="13"/>
            </w:pPr>
            <w:r>
              <w:t>120.00</w:t>
            </w:r>
          </w:p>
        </w:tc>
        <w:tc>
          <w:tcPr>
            <w:tcW w:w="3546"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34</w:t>
            </w:r>
          </w:p>
        </w:tc>
        <w:tc>
          <w:tcPr>
            <w:tcW w:w="3241" w:type="dxa"/>
            <w:vAlign w:val="center"/>
          </w:tcPr>
          <w:p>
            <w:pPr>
              <w:pStyle w:val="14"/>
            </w:pPr>
            <w:r>
              <w:t>一、一般公共预算拨款</w:t>
            </w:r>
          </w:p>
        </w:tc>
        <w:tc>
          <w:tcPr>
            <w:tcW w:w="1275" w:type="dxa"/>
            <w:vAlign w:val="center"/>
          </w:tcPr>
          <w:p>
            <w:pPr>
              <w:pStyle w:val="13"/>
            </w:pPr>
            <w:r>
              <w:t>120.00</w:t>
            </w:r>
          </w:p>
        </w:tc>
        <w:tc>
          <w:tcPr>
            <w:tcW w:w="354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35</w:t>
            </w:r>
          </w:p>
        </w:tc>
        <w:tc>
          <w:tcPr>
            <w:tcW w:w="3241" w:type="dxa"/>
            <w:vAlign w:val="center"/>
          </w:tcPr>
          <w:p>
            <w:pPr>
              <w:pStyle w:val="14"/>
            </w:pPr>
            <w:r>
              <w:t>二、政府性基金预算拨款</w:t>
            </w:r>
          </w:p>
        </w:tc>
        <w:tc>
          <w:tcPr>
            <w:tcW w:w="1275" w:type="dxa"/>
            <w:vAlign w:val="center"/>
          </w:tcPr>
          <w:p>
            <w:pPr>
              <w:pStyle w:val="13"/>
            </w:pPr>
          </w:p>
        </w:tc>
        <w:tc>
          <w:tcPr>
            <w:tcW w:w="354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36</w:t>
            </w:r>
          </w:p>
        </w:tc>
        <w:tc>
          <w:tcPr>
            <w:tcW w:w="3241" w:type="dxa"/>
            <w:vAlign w:val="center"/>
          </w:tcPr>
          <w:p>
            <w:pPr>
              <w:pStyle w:val="14"/>
            </w:pPr>
            <w:r>
              <w:t>三、国有资本经营预算拨款</w:t>
            </w:r>
          </w:p>
        </w:tc>
        <w:tc>
          <w:tcPr>
            <w:tcW w:w="1275" w:type="dxa"/>
            <w:vAlign w:val="center"/>
          </w:tcPr>
          <w:p>
            <w:pPr>
              <w:pStyle w:val="13"/>
            </w:pPr>
          </w:p>
        </w:tc>
        <w:tc>
          <w:tcPr>
            <w:tcW w:w="354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37</w:t>
            </w:r>
          </w:p>
        </w:tc>
        <w:tc>
          <w:tcPr>
            <w:tcW w:w="3241" w:type="dxa"/>
            <w:vAlign w:val="center"/>
          </w:tcPr>
          <w:p>
            <w:pPr>
              <w:pStyle w:val="16"/>
            </w:pPr>
            <w:r>
              <w:t>收入总计</w:t>
            </w:r>
          </w:p>
        </w:tc>
        <w:tc>
          <w:tcPr>
            <w:tcW w:w="1275" w:type="dxa"/>
            <w:vAlign w:val="center"/>
          </w:tcPr>
          <w:p>
            <w:pPr>
              <w:pStyle w:val="17"/>
            </w:pPr>
            <w:r>
              <w:t>1253.04</w:t>
            </w:r>
          </w:p>
        </w:tc>
        <w:tc>
          <w:tcPr>
            <w:tcW w:w="3546" w:type="dxa"/>
            <w:vAlign w:val="center"/>
          </w:tcPr>
          <w:p>
            <w:pPr>
              <w:pStyle w:val="16"/>
            </w:pPr>
            <w:r>
              <w:t>支出总计</w:t>
            </w:r>
          </w:p>
        </w:tc>
        <w:tc>
          <w:tcPr>
            <w:tcW w:w="1232" w:type="dxa"/>
            <w:vAlign w:val="center"/>
          </w:tcPr>
          <w:p>
            <w:pPr>
              <w:pStyle w:val="17"/>
            </w:pPr>
            <w:r>
              <w:t>1253.04</w:t>
            </w:r>
          </w:p>
        </w:tc>
        <w:tc>
          <w:tcPr>
            <w:tcW w:w="1232" w:type="dxa"/>
            <w:vAlign w:val="center"/>
          </w:tcPr>
          <w:p>
            <w:pPr>
              <w:pStyle w:val="17"/>
            </w:pPr>
            <w:r>
              <w:t>1253.04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1425"/>
        <w:gridCol w:w="5415"/>
        <w:gridCol w:w="286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5"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86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pPr>
              <w:pStyle w:val="12"/>
            </w:pPr>
            <w:r>
              <w:t>序号</w:t>
            </w:r>
          </w:p>
        </w:tc>
        <w:tc>
          <w:tcPr>
            <w:tcW w:w="6840" w:type="dxa"/>
            <w:gridSpan w:val="2"/>
            <w:vAlign w:val="center"/>
          </w:tcPr>
          <w:p>
            <w:pPr>
              <w:pStyle w:val="12"/>
            </w:pPr>
            <w:r>
              <w:t>功能分类科目</w:t>
            </w:r>
          </w:p>
        </w:tc>
        <w:tc>
          <w:tcPr>
            <w:tcW w:w="286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tc>
        <w:tc>
          <w:tcPr>
            <w:tcW w:w="1425" w:type="dxa"/>
            <w:vAlign w:val="center"/>
          </w:tcPr>
          <w:p>
            <w:pPr>
              <w:pStyle w:val="12"/>
            </w:pPr>
            <w:r>
              <w:t>科目编码</w:t>
            </w:r>
          </w:p>
        </w:tc>
        <w:tc>
          <w:tcPr>
            <w:tcW w:w="5415" w:type="dxa"/>
            <w:vAlign w:val="center"/>
          </w:tcPr>
          <w:p>
            <w:pPr>
              <w:pStyle w:val="12"/>
            </w:pPr>
            <w:r>
              <w:t>科目名称</w:t>
            </w:r>
          </w:p>
        </w:tc>
        <w:tc>
          <w:tcPr>
            <w:tcW w:w="286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pPr>
              <w:pStyle w:val="12"/>
            </w:pPr>
            <w:r>
              <w:t>栏次</w:t>
            </w:r>
          </w:p>
        </w:tc>
        <w:tc>
          <w:tcPr>
            <w:tcW w:w="1425" w:type="dxa"/>
            <w:vAlign w:val="center"/>
          </w:tcPr>
          <w:p>
            <w:pPr>
              <w:pStyle w:val="12"/>
            </w:pPr>
            <w:r>
              <w:t>1</w:t>
            </w:r>
          </w:p>
        </w:tc>
        <w:tc>
          <w:tcPr>
            <w:tcW w:w="5415" w:type="dxa"/>
            <w:vAlign w:val="center"/>
          </w:tcPr>
          <w:p>
            <w:pPr>
              <w:pStyle w:val="12"/>
            </w:pPr>
            <w:r>
              <w:t>2</w:t>
            </w:r>
          </w:p>
        </w:tc>
        <w:tc>
          <w:tcPr>
            <w:tcW w:w="286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w:t>
            </w:r>
          </w:p>
        </w:tc>
        <w:tc>
          <w:tcPr>
            <w:tcW w:w="1425" w:type="dxa"/>
            <w:vAlign w:val="center"/>
          </w:tcPr>
          <w:p>
            <w:pPr>
              <w:pStyle w:val="18"/>
            </w:pPr>
          </w:p>
        </w:tc>
        <w:tc>
          <w:tcPr>
            <w:tcW w:w="5415" w:type="dxa"/>
            <w:vAlign w:val="center"/>
          </w:tcPr>
          <w:p>
            <w:pPr>
              <w:pStyle w:val="16"/>
            </w:pPr>
            <w:r>
              <w:t>合计</w:t>
            </w:r>
          </w:p>
        </w:tc>
        <w:tc>
          <w:tcPr>
            <w:tcW w:w="2863" w:type="dxa"/>
            <w:vAlign w:val="center"/>
          </w:tcPr>
          <w:p>
            <w:pPr>
              <w:pStyle w:val="17"/>
            </w:pPr>
            <w:r>
              <w:t>1253.04</w:t>
            </w:r>
          </w:p>
        </w:tc>
        <w:tc>
          <w:tcPr>
            <w:tcW w:w="1643" w:type="dxa"/>
            <w:vAlign w:val="center"/>
          </w:tcPr>
          <w:p>
            <w:pPr>
              <w:pStyle w:val="17"/>
            </w:pPr>
            <w:r>
              <w:t>591.05</w:t>
            </w:r>
          </w:p>
        </w:tc>
        <w:tc>
          <w:tcPr>
            <w:tcW w:w="1643" w:type="dxa"/>
            <w:vAlign w:val="center"/>
          </w:tcPr>
          <w:p>
            <w:pPr>
              <w:pStyle w:val="17"/>
            </w:pPr>
            <w:r>
              <w:t>661.99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w:t>
            </w:r>
          </w:p>
        </w:tc>
        <w:tc>
          <w:tcPr>
            <w:tcW w:w="1425" w:type="dxa"/>
            <w:vAlign w:val="center"/>
          </w:tcPr>
          <w:p>
            <w:pPr>
              <w:pStyle w:val="14"/>
            </w:pPr>
            <w:r>
              <w:t>201</w:t>
            </w:r>
          </w:p>
        </w:tc>
        <w:tc>
          <w:tcPr>
            <w:tcW w:w="5415" w:type="dxa"/>
            <w:vAlign w:val="center"/>
          </w:tcPr>
          <w:p>
            <w:pPr>
              <w:pStyle w:val="14"/>
            </w:pPr>
            <w:r>
              <w:t>一般公共服务支出</w:t>
            </w:r>
          </w:p>
        </w:tc>
        <w:tc>
          <w:tcPr>
            <w:tcW w:w="2863" w:type="dxa"/>
            <w:vAlign w:val="center"/>
          </w:tcPr>
          <w:p>
            <w:pPr>
              <w:pStyle w:val="13"/>
            </w:pPr>
            <w:r>
              <w:t>988.64</w:t>
            </w:r>
          </w:p>
        </w:tc>
        <w:tc>
          <w:tcPr>
            <w:tcW w:w="1643" w:type="dxa"/>
            <w:vAlign w:val="center"/>
          </w:tcPr>
          <w:p>
            <w:pPr>
              <w:pStyle w:val="13"/>
            </w:pPr>
            <w:r>
              <w:t>472.65</w:t>
            </w:r>
          </w:p>
        </w:tc>
        <w:tc>
          <w:tcPr>
            <w:tcW w:w="1643" w:type="dxa"/>
            <w:vAlign w:val="center"/>
          </w:tcPr>
          <w:p>
            <w:pPr>
              <w:pStyle w:val="13"/>
            </w:pPr>
            <w:r>
              <w:t>515.99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3</w:t>
            </w:r>
          </w:p>
        </w:tc>
        <w:tc>
          <w:tcPr>
            <w:tcW w:w="1425" w:type="dxa"/>
            <w:vAlign w:val="center"/>
          </w:tcPr>
          <w:p>
            <w:pPr>
              <w:pStyle w:val="14"/>
            </w:pPr>
            <w:r>
              <w:t>20106</w:t>
            </w:r>
          </w:p>
        </w:tc>
        <w:tc>
          <w:tcPr>
            <w:tcW w:w="5415" w:type="dxa"/>
            <w:vAlign w:val="center"/>
          </w:tcPr>
          <w:p>
            <w:pPr>
              <w:pStyle w:val="14"/>
            </w:pPr>
            <w:r>
              <w:t>财政事务</w:t>
            </w:r>
          </w:p>
        </w:tc>
        <w:tc>
          <w:tcPr>
            <w:tcW w:w="2863" w:type="dxa"/>
            <w:vAlign w:val="center"/>
          </w:tcPr>
          <w:p>
            <w:pPr>
              <w:pStyle w:val="13"/>
            </w:pPr>
            <w:r>
              <w:t>988.64</w:t>
            </w:r>
          </w:p>
        </w:tc>
        <w:tc>
          <w:tcPr>
            <w:tcW w:w="1643" w:type="dxa"/>
            <w:vAlign w:val="center"/>
          </w:tcPr>
          <w:p>
            <w:pPr>
              <w:pStyle w:val="13"/>
            </w:pPr>
            <w:r>
              <w:t>472.65</w:t>
            </w:r>
          </w:p>
        </w:tc>
        <w:tc>
          <w:tcPr>
            <w:tcW w:w="1643" w:type="dxa"/>
            <w:vAlign w:val="center"/>
          </w:tcPr>
          <w:p>
            <w:pPr>
              <w:pStyle w:val="13"/>
            </w:pPr>
            <w:r>
              <w:t>515.99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4</w:t>
            </w:r>
          </w:p>
        </w:tc>
        <w:tc>
          <w:tcPr>
            <w:tcW w:w="1425" w:type="dxa"/>
            <w:vAlign w:val="center"/>
          </w:tcPr>
          <w:p>
            <w:pPr>
              <w:pStyle w:val="14"/>
            </w:pPr>
            <w:r>
              <w:t>2010601</w:t>
            </w:r>
          </w:p>
        </w:tc>
        <w:tc>
          <w:tcPr>
            <w:tcW w:w="5415" w:type="dxa"/>
            <w:vAlign w:val="center"/>
          </w:tcPr>
          <w:p>
            <w:pPr>
              <w:pStyle w:val="14"/>
            </w:pPr>
            <w:r>
              <w:t>行政运行</w:t>
            </w:r>
          </w:p>
        </w:tc>
        <w:tc>
          <w:tcPr>
            <w:tcW w:w="2863" w:type="dxa"/>
            <w:vAlign w:val="center"/>
          </w:tcPr>
          <w:p>
            <w:pPr>
              <w:pStyle w:val="13"/>
            </w:pPr>
            <w:r>
              <w:t>472.65</w:t>
            </w:r>
          </w:p>
        </w:tc>
        <w:tc>
          <w:tcPr>
            <w:tcW w:w="1643" w:type="dxa"/>
            <w:vAlign w:val="center"/>
          </w:tcPr>
          <w:p>
            <w:pPr>
              <w:pStyle w:val="13"/>
            </w:pPr>
            <w:r>
              <w:t>472.65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5</w:t>
            </w:r>
          </w:p>
        </w:tc>
        <w:tc>
          <w:tcPr>
            <w:tcW w:w="1425" w:type="dxa"/>
            <w:vAlign w:val="center"/>
          </w:tcPr>
          <w:p>
            <w:pPr>
              <w:pStyle w:val="14"/>
            </w:pPr>
            <w:r>
              <w:t>2010602</w:t>
            </w:r>
          </w:p>
        </w:tc>
        <w:tc>
          <w:tcPr>
            <w:tcW w:w="5415" w:type="dxa"/>
            <w:vAlign w:val="center"/>
          </w:tcPr>
          <w:p>
            <w:pPr>
              <w:pStyle w:val="14"/>
            </w:pPr>
            <w:r>
              <w:t>一般行政管理事务</w:t>
            </w:r>
          </w:p>
        </w:tc>
        <w:tc>
          <w:tcPr>
            <w:tcW w:w="2863" w:type="dxa"/>
            <w:vAlign w:val="center"/>
          </w:tcPr>
          <w:p>
            <w:pPr>
              <w:pStyle w:val="13"/>
            </w:pPr>
            <w:r>
              <w:t>170.99</w:t>
            </w:r>
          </w:p>
        </w:tc>
        <w:tc>
          <w:tcPr>
            <w:tcW w:w="1643" w:type="dxa"/>
            <w:vAlign w:val="center"/>
          </w:tcPr>
          <w:p>
            <w:pPr>
              <w:pStyle w:val="13"/>
            </w:pPr>
          </w:p>
        </w:tc>
        <w:tc>
          <w:tcPr>
            <w:tcW w:w="1643" w:type="dxa"/>
            <w:vAlign w:val="center"/>
          </w:tcPr>
          <w:p>
            <w:pPr>
              <w:pStyle w:val="13"/>
            </w:pPr>
            <w:r>
              <w:t>170.99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6</w:t>
            </w:r>
          </w:p>
        </w:tc>
        <w:tc>
          <w:tcPr>
            <w:tcW w:w="1425" w:type="dxa"/>
            <w:vAlign w:val="center"/>
          </w:tcPr>
          <w:p>
            <w:pPr>
              <w:pStyle w:val="14"/>
            </w:pPr>
            <w:r>
              <w:t>2010607</w:t>
            </w:r>
          </w:p>
        </w:tc>
        <w:tc>
          <w:tcPr>
            <w:tcW w:w="5415" w:type="dxa"/>
            <w:vAlign w:val="center"/>
          </w:tcPr>
          <w:p>
            <w:pPr>
              <w:pStyle w:val="14"/>
            </w:pPr>
            <w:r>
              <w:t>信息化建设</w:t>
            </w:r>
          </w:p>
        </w:tc>
        <w:tc>
          <w:tcPr>
            <w:tcW w:w="2863" w:type="dxa"/>
            <w:vAlign w:val="center"/>
          </w:tcPr>
          <w:p>
            <w:pPr>
              <w:pStyle w:val="13"/>
            </w:pPr>
            <w:r>
              <w:t>53.00</w:t>
            </w:r>
          </w:p>
        </w:tc>
        <w:tc>
          <w:tcPr>
            <w:tcW w:w="1643" w:type="dxa"/>
            <w:vAlign w:val="center"/>
          </w:tcPr>
          <w:p>
            <w:pPr>
              <w:pStyle w:val="13"/>
            </w:pPr>
          </w:p>
        </w:tc>
        <w:tc>
          <w:tcPr>
            <w:tcW w:w="1643"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7</w:t>
            </w:r>
          </w:p>
        </w:tc>
        <w:tc>
          <w:tcPr>
            <w:tcW w:w="1425" w:type="dxa"/>
            <w:vAlign w:val="center"/>
          </w:tcPr>
          <w:p>
            <w:pPr>
              <w:pStyle w:val="14"/>
            </w:pPr>
            <w:r>
              <w:t>2010608</w:t>
            </w:r>
          </w:p>
        </w:tc>
        <w:tc>
          <w:tcPr>
            <w:tcW w:w="5415" w:type="dxa"/>
            <w:vAlign w:val="center"/>
          </w:tcPr>
          <w:p>
            <w:pPr>
              <w:pStyle w:val="14"/>
            </w:pPr>
            <w:r>
              <w:t>财政委托业务支出</w:t>
            </w:r>
          </w:p>
        </w:tc>
        <w:tc>
          <w:tcPr>
            <w:tcW w:w="2863" w:type="dxa"/>
            <w:vAlign w:val="center"/>
          </w:tcPr>
          <w:p>
            <w:pPr>
              <w:pStyle w:val="13"/>
            </w:pPr>
            <w:r>
              <w:t>268.00</w:t>
            </w:r>
          </w:p>
        </w:tc>
        <w:tc>
          <w:tcPr>
            <w:tcW w:w="1643" w:type="dxa"/>
            <w:vAlign w:val="center"/>
          </w:tcPr>
          <w:p>
            <w:pPr>
              <w:pStyle w:val="13"/>
            </w:pPr>
          </w:p>
        </w:tc>
        <w:tc>
          <w:tcPr>
            <w:tcW w:w="1643"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8</w:t>
            </w:r>
          </w:p>
        </w:tc>
        <w:tc>
          <w:tcPr>
            <w:tcW w:w="1425" w:type="dxa"/>
            <w:vAlign w:val="center"/>
          </w:tcPr>
          <w:p>
            <w:pPr>
              <w:pStyle w:val="14"/>
            </w:pPr>
            <w:r>
              <w:t>2010699</w:t>
            </w:r>
          </w:p>
        </w:tc>
        <w:tc>
          <w:tcPr>
            <w:tcW w:w="5415" w:type="dxa"/>
            <w:vAlign w:val="center"/>
          </w:tcPr>
          <w:p>
            <w:pPr>
              <w:pStyle w:val="14"/>
            </w:pPr>
            <w:r>
              <w:t>其他财政事务支出</w:t>
            </w:r>
          </w:p>
        </w:tc>
        <w:tc>
          <w:tcPr>
            <w:tcW w:w="2863" w:type="dxa"/>
            <w:vAlign w:val="center"/>
          </w:tcPr>
          <w:p>
            <w:pPr>
              <w:pStyle w:val="13"/>
            </w:pPr>
            <w:r>
              <w:t>24.00</w:t>
            </w:r>
          </w:p>
        </w:tc>
        <w:tc>
          <w:tcPr>
            <w:tcW w:w="1643" w:type="dxa"/>
            <w:vAlign w:val="center"/>
          </w:tcPr>
          <w:p>
            <w:pPr>
              <w:pStyle w:val="13"/>
            </w:pPr>
          </w:p>
        </w:tc>
        <w:tc>
          <w:tcPr>
            <w:tcW w:w="1643"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9</w:t>
            </w:r>
          </w:p>
        </w:tc>
        <w:tc>
          <w:tcPr>
            <w:tcW w:w="1425" w:type="dxa"/>
            <w:vAlign w:val="center"/>
          </w:tcPr>
          <w:p>
            <w:pPr>
              <w:pStyle w:val="14"/>
            </w:pPr>
            <w:r>
              <w:t>208</w:t>
            </w:r>
          </w:p>
        </w:tc>
        <w:tc>
          <w:tcPr>
            <w:tcW w:w="5415" w:type="dxa"/>
            <w:vAlign w:val="center"/>
          </w:tcPr>
          <w:p>
            <w:pPr>
              <w:pStyle w:val="14"/>
            </w:pPr>
            <w:r>
              <w:t>社会保障和就业支出</w:t>
            </w:r>
          </w:p>
        </w:tc>
        <w:tc>
          <w:tcPr>
            <w:tcW w:w="2863"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10</w:t>
            </w:r>
          </w:p>
        </w:tc>
        <w:tc>
          <w:tcPr>
            <w:tcW w:w="1425" w:type="dxa"/>
            <w:vAlign w:val="center"/>
          </w:tcPr>
          <w:p>
            <w:pPr>
              <w:pStyle w:val="14"/>
            </w:pPr>
            <w:r>
              <w:t>20805</w:t>
            </w:r>
          </w:p>
        </w:tc>
        <w:tc>
          <w:tcPr>
            <w:tcW w:w="5415" w:type="dxa"/>
            <w:vAlign w:val="center"/>
          </w:tcPr>
          <w:p>
            <w:pPr>
              <w:pStyle w:val="14"/>
            </w:pPr>
            <w:r>
              <w:t>行政事业单位养老支出</w:t>
            </w:r>
          </w:p>
        </w:tc>
        <w:tc>
          <w:tcPr>
            <w:tcW w:w="2863"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11</w:t>
            </w:r>
          </w:p>
        </w:tc>
        <w:tc>
          <w:tcPr>
            <w:tcW w:w="1425" w:type="dxa"/>
            <w:vAlign w:val="center"/>
          </w:tcPr>
          <w:p>
            <w:pPr>
              <w:pStyle w:val="14"/>
            </w:pPr>
            <w:r>
              <w:t>2080505</w:t>
            </w:r>
          </w:p>
        </w:tc>
        <w:tc>
          <w:tcPr>
            <w:tcW w:w="5415" w:type="dxa"/>
            <w:vAlign w:val="center"/>
          </w:tcPr>
          <w:p>
            <w:pPr>
              <w:pStyle w:val="14"/>
            </w:pPr>
            <w:r>
              <w:t>机关事业单位基本养老保险缴费支出</w:t>
            </w:r>
          </w:p>
        </w:tc>
        <w:tc>
          <w:tcPr>
            <w:tcW w:w="2863"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12</w:t>
            </w:r>
          </w:p>
        </w:tc>
        <w:tc>
          <w:tcPr>
            <w:tcW w:w="1425" w:type="dxa"/>
            <w:vAlign w:val="center"/>
          </w:tcPr>
          <w:p>
            <w:pPr>
              <w:pStyle w:val="14"/>
            </w:pPr>
            <w:r>
              <w:t>210</w:t>
            </w:r>
          </w:p>
        </w:tc>
        <w:tc>
          <w:tcPr>
            <w:tcW w:w="5415" w:type="dxa"/>
            <w:vAlign w:val="center"/>
          </w:tcPr>
          <w:p>
            <w:pPr>
              <w:pStyle w:val="14"/>
            </w:pPr>
            <w:r>
              <w:t>卫生健康支出</w:t>
            </w:r>
          </w:p>
        </w:tc>
        <w:tc>
          <w:tcPr>
            <w:tcW w:w="2863"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13</w:t>
            </w:r>
          </w:p>
        </w:tc>
        <w:tc>
          <w:tcPr>
            <w:tcW w:w="1425" w:type="dxa"/>
            <w:vAlign w:val="center"/>
          </w:tcPr>
          <w:p>
            <w:pPr>
              <w:pStyle w:val="14"/>
            </w:pPr>
            <w:r>
              <w:t>21011</w:t>
            </w:r>
          </w:p>
        </w:tc>
        <w:tc>
          <w:tcPr>
            <w:tcW w:w="5415" w:type="dxa"/>
            <w:vAlign w:val="center"/>
          </w:tcPr>
          <w:p>
            <w:pPr>
              <w:pStyle w:val="14"/>
            </w:pPr>
            <w:r>
              <w:t>行政事业单位医疗</w:t>
            </w:r>
          </w:p>
        </w:tc>
        <w:tc>
          <w:tcPr>
            <w:tcW w:w="2863"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14</w:t>
            </w:r>
          </w:p>
        </w:tc>
        <w:tc>
          <w:tcPr>
            <w:tcW w:w="1425" w:type="dxa"/>
            <w:vAlign w:val="center"/>
          </w:tcPr>
          <w:p>
            <w:pPr>
              <w:pStyle w:val="14"/>
            </w:pPr>
            <w:r>
              <w:t>2101101</w:t>
            </w:r>
          </w:p>
        </w:tc>
        <w:tc>
          <w:tcPr>
            <w:tcW w:w="5415" w:type="dxa"/>
            <w:vAlign w:val="center"/>
          </w:tcPr>
          <w:p>
            <w:pPr>
              <w:pStyle w:val="14"/>
            </w:pPr>
            <w:r>
              <w:t>行政单位医疗</w:t>
            </w:r>
          </w:p>
        </w:tc>
        <w:tc>
          <w:tcPr>
            <w:tcW w:w="2863"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15</w:t>
            </w:r>
          </w:p>
        </w:tc>
        <w:tc>
          <w:tcPr>
            <w:tcW w:w="1425" w:type="dxa"/>
            <w:vAlign w:val="center"/>
          </w:tcPr>
          <w:p>
            <w:pPr>
              <w:pStyle w:val="14"/>
            </w:pPr>
            <w:r>
              <w:t>213</w:t>
            </w:r>
          </w:p>
        </w:tc>
        <w:tc>
          <w:tcPr>
            <w:tcW w:w="5415" w:type="dxa"/>
            <w:vAlign w:val="center"/>
          </w:tcPr>
          <w:p>
            <w:pPr>
              <w:pStyle w:val="14"/>
            </w:pPr>
            <w:r>
              <w:t>农林水支出</w:t>
            </w:r>
          </w:p>
        </w:tc>
        <w:tc>
          <w:tcPr>
            <w:tcW w:w="2863" w:type="dxa"/>
            <w:vAlign w:val="center"/>
          </w:tcPr>
          <w:p>
            <w:pPr>
              <w:pStyle w:val="13"/>
            </w:pPr>
            <w:r>
              <w:t>146.00</w:t>
            </w:r>
          </w:p>
        </w:tc>
        <w:tc>
          <w:tcPr>
            <w:tcW w:w="1643" w:type="dxa"/>
            <w:vAlign w:val="center"/>
          </w:tcPr>
          <w:p>
            <w:pPr>
              <w:pStyle w:val="13"/>
            </w:pPr>
          </w:p>
        </w:tc>
        <w:tc>
          <w:tcPr>
            <w:tcW w:w="1643" w:type="dxa"/>
            <w:vAlign w:val="center"/>
          </w:tcPr>
          <w:p>
            <w:pPr>
              <w:pStyle w:val="13"/>
            </w:pPr>
            <w:r>
              <w:t>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16</w:t>
            </w:r>
          </w:p>
        </w:tc>
        <w:tc>
          <w:tcPr>
            <w:tcW w:w="1425" w:type="dxa"/>
            <w:vAlign w:val="center"/>
          </w:tcPr>
          <w:p>
            <w:pPr>
              <w:pStyle w:val="14"/>
            </w:pPr>
            <w:r>
              <w:t>21301</w:t>
            </w:r>
          </w:p>
        </w:tc>
        <w:tc>
          <w:tcPr>
            <w:tcW w:w="5415" w:type="dxa"/>
            <w:vAlign w:val="center"/>
          </w:tcPr>
          <w:p>
            <w:pPr>
              <w:pStyle w:val="14"/>
            </w:pPr>
            <w:r>
              <w:t>农业农村</w:t>
            </w:r>
          </w:p>
        </w:tc>
        <w:tc>
          <w:tcPr>
            <w:tcW w:w="2863" w:type="dxa"/>
            <w:vAlign w:val="center"/>
          </w:tcPr>
          <w:p>
            <w:pPr>
              <w:pStyle w:val="13"/>
            </w:pPr>
            <w:r>
              <w:t>136.00</w:t>
            </w:r>
          </w:p>
        </w:tc>
        <w:tc>
          <w:tcPr>
            <w:tcW w:w="1643" w:type="dxa"/>
            <w:vAlign w:val="center"/>
          </w:tcPr>
          <w:p>
            <w:pPr>
              <w:pStyle w:val="13"/>
            </w:pPr>
          </w:p>
        </w:tc>
        <w:tc>
          <w:tcPr>
            <w:tcW w:w="1643" w:type="dxa"/>
            <w:vAlign w:val="center"/>
          </w:tcPr>
          <w:p>
            <w:pPr>
              <w:pStyle w:val="13"/>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17</w:t>
            </w:r>
          </w:p>
        </w:tc>
        <w:tc>
          <w:tcPr>
            <w:tcW w:w="1425" w:type="dxa"/>
            <w:vAlign w:val="center"/>
          </w:tcPr>
          <w:p>
            <w:pPr>
              <w:pStyle w:val="14"/>
            </w:pPr>
            <w:r>
              <w:t>2130122</w:t>
            </w:r>
          </w:p>
        </w:tc>
        <w:tc>
          <w:tcPr>
            <w:tcW w:w="5415" w:type="dxa"/>
            <w:vAlign w:val="center"/>
          </w:tcPr>
          <w:p>
            <w:pPr>
              <w:pStyle w:val="14"/>
            </w:pPr>
            <w:r>
              <w:t>农业生产发展</w:t>
            </w:r>
          </w:p>
        </w:tc>
        <w:tc>
          <w:tcPr>
            <w:tcW w:w="2863" w:type="dxa"/>
            <w:vAlign w:val="center"/>
          </w:tcPr>
          <w:p>
            <w:pPr>
              <w:pStyle w:val="13"/>
            </w:pPr>
            <w:r>
              <w:t>120.00</w:t>
            </w:r>
          </w:p>
        </w:tc>
        <w:tc>
          <w:tcPr>
            <w:tcW w:w="1643" w:type="dxa"/>
            <w:vAlign w:val="center"/>
          </w:tcPr>
          <w:p>
            <w:pPr>
              <w:pStyle w:val="13"/>
            </w:pPr>
          </w:p>
        </w:tc>
        <w:tc>
          <w:tcPr>
            <w:tcW w:w="1643"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18</w:t>
            </w:r>
          </w:p>
        </w:tc>
        <w:tc>
          <w:tcPr>
            <w:tcW w:w="1425" w:type="dxa"/>
            <w:vAlign w:val="center"/>
          </w:tcPr>
          <w:p>
            <w:pPr>
              <w:pStyle w:val="14"/>
            </w:pPr>
            <w:r>
              <w:t>2130199</w:t>
            </w:r>
          </w:p>
        </w:tc>
        <w:tc>
          <w:tcPr>
            <w:tcW w:w="5415" w:type="dxa"/>
            <w:vAlign w:val="center"/>
          </w:tcPr>
          <w:p>
            <w:pPr>
              <w:pStyle w:val="14"/>
            </w:pPr>
            <w:r>
              <w:t>其他农业农村支出</w:t>
            </w:r>
          </w:p>
        </w:tc>
        <w:tc>
          <w:tcPr>
            <w:tcW w:w="2863" w:type="dxa"/>
            <w:vAlign w:val="center"/>
          </w:tcPr>
          <w:p>
            <w:pPr>
              <w:pStyle w:val="13"/>
            </w:pPr>
            <w:r>
              <w:t>16.00</w:t>
            </w:r>
          </w:p>
        </w:tc>
        <w:tc>
          <w:tcPr>
            <w:tcW w:w="1643" w:type="dxa"/>
            <w:vAlign w:val="center"/>
          </w:tcPr>
          <w:p>
            <w:pPr>
              <w:pStyle w:val="13"/>
            </w:pPr>
          </w:p>
        </w:tc>
        <w:tc>
          <w:tcPr>
            <w:tcW w:w="1643"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19</w:t>
            </w:r>
          </w:p>
        </w:tc>
        <w:tc>
          <w:tcPr>
            <w:tcW w:w="1425" w:type="dxa"/>
            <w:vAlign w:val="center"/>
          </w:tcPr>
          <w:p>
            <w:pPr>
              <w:pStyle w:val="14"/>
            </w:pPr>
            <w:r>
              <w:t>21307</w:t>
            </w:r>
          </w:p>
        </w:tc>
        <w:tc>
          <w:tcPr>
            <w:tcW w:w="5415" w:type="dxa"/>
            <w:vAlign w:val="center"/>
          </w:tcPr>
          <w:p>
            <w:pPr>
              <w:pStyle w:val="14"/>
            </w:pPr>
            <w:r>
              <w:t>农村综合改革</w:t>
            </w:r>
          </w:p>
        </w:tc>
        <w:tc>
          <w:tcPr>
            <w:tcW w:w="286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20</w:t>
            </w:r>
          </w:p>
        </w:tc>
        <w:tc>
          <w:tcPr>
            <w:tcW w:w="1425" w:type="dxa"/>
            <w:vAlign w:val="center"/>
          </w:tcPr>
          <w:p>
            <w:pPr>
              <w:pStyle w:val="14"/>
            </w:pPr>
            <w:r>
              <w:t>2130799</w:t>
            </w:r>
          </w:p>
        </w:tc>
        <w:tc>
          <w:tcPr>
            <w:tcW w:w="5415" w:type="dxa"/>
            <w:vAlign w:val="center"/>
          </w:tcPr>
          <w:p>
            <w:pPr>
              <w:pStyle w:val="14"/>
            </w:pPr>
            <w:r>
              <w:t>其他农村综合改革支出</w:t>
            </w:r>
          </w:p>
        </w:tc>
        <w:tc>
          <w:tcPr>
            <w:tcW w:w="286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21</w:t>
            </w:r>
          </w:p>
        </w:tc>
        <w:tc>
          <w:tcPr>
            <w:tcW w:w="1425" w:type="dxa"/>
            <w:vAlign w:val="center"/>
          </w:tcPr>
          <w:p>
            <w:pPr>
              <w:pStyle w:val="14"/>
            </w:pPr>
            <w:r>
              <w:t>221</w:t>
            </w:r>
          </w:p>
        </w:tc>
        <w:tc>
          <w:tcPr>
            <w:tcW w:w="5415" w:type="dxa"/>
            <w:vAlign w:val="center"/>
          </w:tcPr>
          <w:p>
            <w:pPr>
              <w:pStyle w:val="14"/>
            </w:pPr>
            <w:r>
              <w:t>住房保障支出</w:t>
            </w:r>
          </w:p>
        </w:tc>
        <w:tc>
          <w:tcPr>
            <w:tcW w:w="2863"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22</w:t>
            </w:r>
          </w:p>
        </w:tc>
        <w:tc>
          <w:tcPr>
            <w:tcW w:w="1425" w:type="dxa"/>
            <w:vAlign w:val="center"/>
          </w:tcPr>
          <w:p>
            <w:pPr>
              <w:pStyle w:val="14"/>
            </w:pPr>
            <w:r>
              <w:t>22102</w:t>
            </w:r>
          </w:p>
        </w:tc>
        <w:tc>
          <w:tcPr>
            <w:tcW w:w="5415" w:type="dxa"/>
            <w:vAlign w:val="center"/>
          </w:tcPr>
          <w:p>
            <w:pPr>
              <w:pStyle w:val="14"/>
            </w:pPr>
            <w:r>
              <w:t>住房改革支出</w:t>
            </w:r>
          </w:p>
        </w:tc>
        <w:tc>
          <w:tcPr>
            <w:tcW w:w="2863"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23</w:t>
            </w:r>
          </w:p>
        </w:tc>
        <w:tc>
          <w:tcPr>
            <w:tcW w:w="1425" w:type="dxa"/>
            <w:vAlign w:val="center"/>
          </w:tcPr>
          <w:p>
            <w:pPr>
              <w:pStyle w:val="14"/>
            </w:pPr>
            <w:r>
              <w:t>2210201</w:t>
            </w:r>
          </w:p>
        </w:tc>
        <w:tc>
          <w:tcPr>
            <w:tcW w:w="5415" w:type="dxa"/>
            <w:vAlign w:val="center"/>
          </w:tcPr>
          <w:p>
            <w:pPr>
              <w:pStyle w:val="14"/>
            </w:pPr>
            <w:r>
              <w:t>住房公积金</w:t>
            </w:r>
          </w:p>
        </w:tc>
        <w:tc>
          <w:tcPr>
            <w:tcW w:w="2863"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9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6"/>
        <w:gridCol w:w="1305"/>
        <w:gridCol w:w="5970"/>
        <w:gridCol w:w="238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1"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38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restart"/>
            <w:vAlign w:val="center"/>
          </w:tcPr>
          <w:p>
            <w:pPr>
              <w:pStyle w:val="12"/>
            </w:pPr>
            <w:r>
              <w:t>序号</w:t>
            </w:r>
          </w:p>
        </w:tc>
        <w:tc>
          <w:tcPr>
            <w:tcW w:w="7275" w:type="dxa"/>
            <w:gridSpan w:val="2"/>
            <w:vAlign w:val="center"/>
          </w:tcPr>
          <w:p>
            <w:pPr>
              <w:pStyle w:val="12"/>
            </w:pPr>
            <w:r>
              <w:t>支出部门经济分类科目</w:t>
            </w:r>
          </w:p>
        </w:tc>
        <w:tc>
          <w:tcPr>
            <w:tcW w:w="567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Merge w:val="continue"/>
          </w:tcPr>
          <w:p/>
        </w:tc>
        <w:tc>
          <w:tcPr>
            <w:tcW w:w="1305" w:type="dxa"/>
            <w:vAlign w:val="center"/>
          </w:tcPr>
          <w:p>
            <w:pPr>
              <w:pStyle w:val="12"/>
            </w:pPr>
            <w:r>
              <w:t>科目编码</w:t>
            </w:r>
          </w:p>
        </w:tc>
        <w:tc>
          <w:tcPr>
            <w:tcW w:w="5970" w:type="dxa"/>
            <w:vAlign w:val="center"/>
          </w:tcPr>
          <w:p>
            <w:pPr>
              <w:pStyle w:val="12"/>
            </w:pPr>
            <w:r>
              <w:t>科目名称</w:t>
            </w:r>
          </w:p>
        </w:tc>
        <w:tc>
          <w:tcPr>
            <w:tcW w:w="2388"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6" w:type="dxa"/>
            <w:vAlign w:val="center"/>
          </w:tcPr>
          <w:p>
            <w:pPr>
              <w:pStyle w:val="12"/>
            </w:pPr>
            <w:r>
              <w:t>栏次</w:t>
            </w:r>
          </w:p>
        </w:tc>
        <w:tc>
          <w:tcPr>
            <w:tcW w:w="1305" w:type="dxa"/>
            <w:vAlign w:val="center"/>
          </w:tcPr>
          <w:p>
            <w:pPr>
              <w:pStyle w:val="12"/>
            </w:pPr>
            <w:r>
              <w:t>1</w:t>
            </w:r>
          </w:p>
        </w:tc>
        <w:tc>
          <w:tcPr>
            <w:tcW w:w="5970" w:type="dxa"/>
            <w:vAlign w:val="center"/>
          </w:tcPr>
          <w:p>
            <w:pPr>
              <w:pStyle w:val="12"/>
            </w:pPr>
            <w:r>
              <w:t>2</w:t>
            </w:r>
          </w:p>
        </w:tc>
        <w:tc>
          <w:tcPr>
            <w:tcW w:w="238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w:t>
            </w:r>
          </w:p>
        </w:tc>
        <w:tc>
          <w:tcPr>
            <w:tcW w:w="1305" w:type="dxa"/>
            <w:vAlign w:val="center"/>
          </w:tcPr>
          <w:p>
            <w:pPr>
              <w:pStyle w:val="18"/>
            </w:pPr>
          </w:p>
        </w:tc>
        <w:tc>
          <w:tcPr>
            <w:tcW w:w="5970" w:type="dxa"/>
            <w:vAlign w:val="center"/>
          </w:tcPr>
          <w:p>
            <w:pPr>
              <w:pStyle w:val="16"/>
            </w:pPr>
            <w:r>
              <w:t>合计</w:t>
            </w:r>
          </w:p>
        </w:tc>
        <w:tc>
          <w:tcPr>
            <w:tcW w:w="2388" w:type="dxa"/>
            <w:vAlign w:val="center"/>
          </w:tcPr>
          <w:p>
            <w:pPr>
              <w:pStyle w:val="17"/>
            </w:pPr>
            <w:r>
              <w:t>591.05</w:t>
            </w:r>
          </w:p>
        </w:tc>
        <w:tc>
          <w:tcPr>
            <w:tcW w:w="1643" w:type="dxa"/>
            <w:vAlign w:val="center"/>
          </w:tcPr>
          <w:p>
            <w:pPr>
              <w:pStyle w:val="17"/>
            </w:pPr>
            <w:r>
              <w:t>539.19</w:t>
            </w:r>
          </w:p>
        </w:tc>
        <w:tc>
          <w:tcPr>
            <w:tcW w:w="1643" w:type="dxa"/>
            <w:vAlign w:val="center"/>
          </w:tcPr>
          <w:p>
            <w:pPr>
              <w:pStyle w:val="17"/>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2</w:t>
            </w:r>
          </w:p>
        </w:tc>
        <w:tc>
          <w:tcPr>
            <w:tcW w:w="1305" w:type="dxa"/>
            <w:vAlign w:val="center"/>
          </w:tcPr>
          <w:p>
            <w:pPr>
              <w:pStyle w:val="14"/>
            </w:pPr>
            <w:r>
              <w:t>301</w:t>
            </w:r>
          </w:p>
        </w:tc>
        <w:tc>
          <w:tcPr>
            <w:tcW w:w="5970" w:type="dxa"/>
            <w:vAlign w:val="center"/>
          </w:tcPr>
          <w:p>
            <w:pPr>
              <w:pStyle w:val="14"/>
            </w:pPr>
            <w:r>
              <w:t>工资福利支出</w:t>
            </w:r>
          </w:p>
        </w:tc>
        <w:tc>
          <w:tcPr>
            <w:tcW w:w="2388" w:type="dxa"/>
            <w:vAlign w:val="center"/>
          </w:tcPr>
          <w:p>
            <w:pPr>
              <w:pStyle w:val="13"/>
            </w:pPr>
            <w:r>
              <w:t>509.50</w:t>
            </w:r>
          </w:p>
        </w:tc>
        <w:tc>
          <w:tcPr>
            <w:tcW w:w="1643" w:type="dxa"/>
            <w:vAlign w:val="center"/>
          </w:tcPr>
          <w:p>
            <w:pPr>
              <w:pStyle w:val="13"/>
            </w:pPr>
            <w:r>
              <w:t>509.50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3</w:t>
            </w:r>
          </w:p>
        </w:tc>
        <w:tc>
          <w:tcPr>
            <w:tcW w:w="1305" w:type="dxa"/>
            <w:vAlign w:val="center"/>
          </w:tcPr>
          <w:p>
            <w:pPr>
              <w:pStyle w:val="14"/>
            </w:pPr>
            <w:r>
              <w:t>30101</w:t>
            </w:r>
          </w:p>
        </w:tc>
        <w:tc>
          <w:tcPr>
            <w:tcW w:w="5970" w:type="dxa"/>
            <w:vAlign w:val="center"/>
          </w:tcPr>
          <w:p>
            <w:pPr>
              <w:pStyle w:val="14"/>
            </w:pPr>
            <w:r>
              <w:t>基本工资</w:t>
            </w:r>
          </w:p>
        </w:tc>
        <w:tc>
          <w:tcPr>
            <w:tcW w:w="2388" w:type="dxa"/>
            <w:vAlign w:val="center"/>
          </w:tcPr>
          <w:p>
            <w:pPr>
              <w:pStyle w:val="13"/>
            </w:pPr>
            <w:r>
              <w:t>217.53</w:t>
            </w:r>
          </w:p>
        </w:tc>
        <w:tc>
          <w:tcPr>
            <w:tcW w:w="1643" w:type="dxa"/>
            <w:vAlign w:val="center"/>
          </w:tcPr>
          <w:p>
            <w:pPr>
              <w:pStyle w:val="13"/>
            </w:pPr>
            <w:r>
              <w:t>217.53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4</w:t>
            </w:r>
          </w:p>
        </w:tc>
        <w:tc>
          <w:tcPr>
            <w:tcW w:w="1305" w:type="dxa"/>
            <w:vAlign w:val="center"/>
          </w:tcPr>
          <w:p>
            <w:pPr>
              <w:pStyle w:val="14"/>
            </w:pPr>
            <w:r>
              <w:t>30102</w:t>
            </w:r>
          </w:p>
        </w:tc>
        <w:tc>
          <w:tcPr>
            <w:tcW w:w="5970" w:type="dxa"/>
            <w:vAlign w:val="center"/>
          </w:tcPr>
          <w:p>
            <w:pPr>
              <w:pStyle w:val="14"/>
            </w:pPr>
            <w:r>
              <w:t>津贴补贴</w:t>
            </w:r>
          </w:p>
        </w:tc>
        <w:tc>
          <w:tcPr>
            <w:tcW w:w="2388" w:type="dxa"/>
            <w:vAlign w:val="center"/>
          </w:tcPr>
          <w:p>
            <w:pPr>
              <w:pStyle w:val="13"/>
            </w:pPr>
            <w:r>
              <w:t>44.24</w:t>
            </w:r>
          </w:p>
        </w:tc>
        <w:tc>
          <w:tcPr>
            <w:tcW w:w="1643" w:type="dxa"/>
            <w:vAlign w:val="center"/>
          </w:tcPr>
          <w:p>
            <w:pPr>
              <w:pStyle w:val="13"/>
            </w:pPr>
            <w:r>
              <w:t>44.24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5</w:t>
            </w:r>
          </w:p>
        </w:tc>
        <w:tc>
          <w:tcPr>
            <w:tcW w:w="1305" w:type="dxa"/>
            <w:vAlign w:val="center"/>
          </w:tcPr>
          <w:p>
            <w:pPr>
              <w:pStyle w:val="14"/>
            </w:pPr>
            <w:r>
              <w:t>30103</w:t>
            </w:r>
          </w:p>
        </w:tc>
        <w:tc>
          <w:tcPr>
            <w:tcW w:w="5970" w:type="dxa"/>
            <w:vAlign w:val="center"/>
          </w:tcPr>
          <w:p>
            <w:pPr>
              <w:pStyle w:val="14"/>
            </w:pPr>
            <w:r>
              <w:t>奖金</w:t>
            </w:r>
          </w:p>
        </w:tc>
        <w:tc>
          <w:tcPr>
            <w:tcW w:w="2388" w:type="dxa"/>
            <w:vAlign w:val="center"/>
          </w:tcPr>
          <w:p>
            <w:pPr>
              <w:pStyle w:val="13"/>
            </w:pPr>
            <w:r>
              <w:t>93.19</w:t>
            </w:r>
          </w:p>
        </w:tc>
        <w:tc>
          <w:tcPr>
            <w:tcW w:w="1643" w:type="dxa"/>
            <w:vAlign w:val="center"/>
          </w:tcPr>
          <w:p>
            <w:pPr>
              <w:pStyle w:val="13"/>
            </w:pPr>
            <w:r>
              <w:t>93.19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6</w:t>
            </w:r>
          </w:p>
        </w:tc>
        <w:tc>
          <w:tcPr>
            <w:tcW w:w="1305" w:type="dxa"/>
            <w:vAlign w:val="center"/>
          </w:tcPr>
          <w:p>
            <w:pPr>
              <w:pStyle w:val="14"/>
            </w:pPr>
            <w:r>
              <w:t>30107</w:t>
            </w:r>
          </w:p>
        </w:tc>
        <w:tc>
          <w:tcPr>
            <w:tcW w:w="5970" w:type="dxa"/>
            <w:vAlign w:val="center"/>
          </w:tcPr>
          <w:p>
            <w:pPr>
              <w:pStyle w:val="14"/>
            </w:pPr>
            <w:r>
              <w:t>绩效工资</w:t>
            </w:r>
          </w:p>
        </w:tc>
        <w:tc>
          <w:tcPr>
            <w:tcW w:w="2388" w:type="dxa"/>
            <w:vAlign w:val="center"/>
          </w:tcPr>
          <w:p>
            <w:pPr>
              <w:pStyle w:val="13"/>
            </w:pPr>
            <w:r>
              <w:t>34.65</w:t>
            </w:r>
          </w:p>
        </w:tc>
        <w:tc>
          <w:tcPr>
            <w:tcW w:w="1643" w:type="dxa"/>
            <w:vAlign w:val="center"/>
          </w:tcPr>
          <w:p>
            <w:pPr>
              <w:pStyle w:val="13"/>
            </w:pPr>
            <w:r>
              <w:t>34.65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7</w:t>
            </w:r>
          </w:p>
        </w:tc>
        <w:tc>
          <w:tcPr>
            <w:tcW w:w="1305" w:type="dxa"/>
            <w:vAlign w:val="center"/>
          </w:tcPr>
          <w:p>
            <w:pPr>
              <w:pStyle w:val="14"/>
            </w:pPr>
            <w:r>
              <w:t>30108</w:t>
            </w:r>
          </w:p>
        </w:tc>
        <w:tc>
          <w:tcPr>
            <w:tcW w:w="5970" w:type="dxa"/>
            <w:vAlign w:val="center"/>
          </w:tcPr>
          <w:p>
            <w:pPr>
              <w:pStyle w:val="14"/>
            </w:pPr>
            <w:r>
              <w:t>机关事业单位基本养老保险缴费</w:t>
            </w:r>
          </w:p>
        </w:tc>
        <w:tc>
          <w:tcPr>
            <w:tcW w:w="2388" w:type="dxa"/>
            <w:vAlign w:val="center"/>
          </w:tcPr>
          <w:p>
            <w:pPr>
              <w:pStyle w:val="13"/>
            </w:pPr>
            <w:r>
              <w:t>50.89</w:t>
            </w:r>
          </w:p>
        </w:tc>
        <w:tc>
          <w:tcPr>
            <w:tcW w:w="1643" w:type="dxa"/>
            <w:vAlign w:val="center"/>
          </w:tcPr>
          <w:p>
            <w:pPr>
              <w:pStyle w:val="13"/>
            </w:pPr>
            <w:r>
              <w:t>50.89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8</w:t>
            </w:r>
          </w:p>
        </w:tc>
        <w:tc>
          <w:tcPr>
            <w:tcW w:w="1305" w:type="dxa"/>
            <w:vAlign w:val="center"/>
          </w:tcPr>
          <w:p>
            <w:pPr>
              <w:pStyle w:val="14"/>
            </w:pPr>
            <w:r>
              <w:t>30110</w:t>
            </w:r>
          </w:p>
        </w:tc>
        <w:tc>
          <w:tcPr>
            <w:tcW w:w="5970" w:type="dxa"/>
            <w:vAlign w:val="center"/>
          </w:tcPr>
          <w:p>
            <w:pPr>
              <w:pStyle w:val="14"/>
            </w:pPr>
            <w:r>
              <w:t>职工基本医疗保险缴费</w:t>
            </w:r>
          </w:p>
        </w:tc>
        <w:tc>
          <w:tcPr>
            <w:tcW w:w="2388" w:type="dxa"/>
            <w:vAlign w:val="center"/>
          </w:tcPr>
          <w:p>
            <w:pPr>
              <w:pStyle w:val="13"/>
            </w:pPr>
            <w:r>
              <w:t>24.35</w:t>
            </w:r>
          </w:p>
        </w:tc>
        <w:tc>
          <w:tcPr>
            <w:tcW w:w="1643" w:type="dxa"/>
            <w:vAlign w:val="center"/>
          </w:tcPr>
          <w:p>
            <w:pPr>
              <w:pStyle w:val="13"/>
            </w:pPr>
            <w:r>
              <w:t>24.35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9</w:t>
            </w:r>
          </w:p>
        </w:tc>
        <w:tc>
          <w:tcPr>
            <w:tcW w:w="1305" w:type="dxa"/>
            <w:vAlign w:val="center"/>
          </w:tcPr>
          <w:p>
            <w:pPr>
              <w:pStyle w:val="14"/>
            </w:pPr>
            <w:r>
              <w:t>30112</w:t>
            </w:r>
          </w:p>
        </w:tc>
        <w:tc>
          <w:tcPr>
            <w:tcW w:w="5970" w:type="dxa"/>
            <w:vAlign w:val="center"/>
          </w:tcPr>
          <w:p>
            <w:pPr>
              <w:pStyle w:val="14"/>
            </w:pPr>
            <w:r>
              <w:t>其他社会保障缴费</w:t>
            </w:r>
          </w:p>
        </w:tc>
        <w:tc>
          <w:tcPr>
            <w:tcW w:w="2388"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10</w:t>
            </w:r>
          </w:p>
        </w:tc>
        <w:tc>
          <w:tcPr>
            <w:tcW w:w="1305" w:type="dxa"/>
            <w:vAlign w:val="center"/>
          </w:tcPr>
          <w:p>
            <w:pPr>
              <w:pStyle w:val="14"/>
            </w:pPr>
            <w:r>
              <w:t>30113</w:t>
            </w:r>
          </w:p>
        </w:tc>
        <w:tc>
          <w:tcPr>
            <w:tcW w:w="5970" w:type="dxa"/>
            <w:vAlign w:val="center"/>
          </w:tcPr>
          <w:p>
            <w:pPr>
              <w:pStyle w:val="14"/>
            </w:pPr>
            <w:r>
              <w:t>住房公积金</w:t>
            </w:r>
          </w:p>
        </w:tc>
        <w:tc>
          <w:tcPr>
            <w:tcW w:w="2388" w:type="dxa"/>
            <w:vAlign w:val="center"/>
          </w:tcPr>
          <w:p>
            <w:pPr>
              <w:pStyle w:val="13"/>
            </w:pPr>
            <w:r>
              <w:t>43.15</w:t>
            </w:r>
          </w:p>
        </w:tc>
        <w:tc>
          <w:tcPr>
            <w:tcW w:w="1643" w:type="dxa"/>
            <w:vAlign w:val="center"/>
          </w:tcPr>
          <w:p>
            <w:pPr>
              <w:pStyle w:val="13"/>
            </w:pPr>
            <w:r>
              <w:t>43.15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11</w:t>
            </w:r>
          </w:p>
        </w:tc>
        <w:tc>
          <w:tcPr>
            <w:tcW w:w="1305" w:type="dxa"/>
            <w:vAlign w:val="center"/>
          </w:tcPr>
          <w:p>
            <w:pPr>
              <w:pStyle w:val="14"/>
            </w:pPr>
            <w:r>
              <w:t>302</w:t>
            </w:r>
          </w:p>
        </w:tc>
        <w:tc>
          <w:tcPr>
            <w:tcW w:w="5970" w:type="dxa"/>
            <w:vAlign w:val="center"/>
          </w:tcPr>
          <w:p>
            <w:pPr>
              <w:pStyle w:val="14"/>
            </w:pPr>
            <w:r>
              <w:t>商品和服务支出</w:t>
            </w:r>
          </w:p>
        </w:tc>
        <w:tc>
          <w:tcPr>
            <w:tcW w:w="2388" w:type="dxa"/>
            <w:vAlign w:val="center"/>
          </w:tcPr>
          <w:p>
            <w:pPr>
              <w:pStyle w:val="13"/>
            </w:pPr>
            <w:r>
              <w:t>51.86</w:t>
            </w:r>
          </w:p>
        </w:tc>
        <w:tc>
          <w:tcPr>
            <w:tcW w:w="1643" w:type="dxa"/>
            <w:vAlign w:val="center"/>
          </w:tcPr>
          <w:p>
            <w:pPr>
              <w:pStyle w:val="13"/>
            </w:pPr>
          </w:p>
        </w:tc>
        <w:tc>
          <w:tcPr>
            <w:tcW w:w="1643" w:type="dxa"/>
            <w:vAlign w:val="center"/>
          </w:tcPr>
          <w:p>
            <w:pPr>
              <w:pStyle w:val="13"/>
            </w:pPr>
            <w:r>
              <w:t>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12</w:t>
            </w:r>
          </w:p>
        </w:tc>
        <w:tc>
          <w:tcPr>
            <w:tcW w:w="1305" w:type="dxa"/>
            <w:vAlign w:val="center"/>
          </w:tcPr>
          <w:p>
            <w:pPr>
              <w:pStyle w:val="14"/>
            </w:pPr>
            <w:r>
              <w:t>30205</w:t>
            </w:r>
          </w:p>
        </w:tc>
        <w:tc>
          <w:tcPr>
            <w:tcW w:w="5970" w:type="dxa"/>
            <w:vAlign w:val="center"/>
          </w:tcPr>
          <w:p>
            <w:pPr>
              <w:pStyle w:val="14"/>
            </w:pPr>
            <w:r>
              <w:t>水费</w:t>
            </w:r>
          </w:p>
        </w:tc>
        <w:tc>
          <w:tcPr>
            <w:tcW w:w="2388"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13</w:t>
            </w:r>
          </w:p>
        </w:tc>
        <w:tc>
          <w:tcPr>
            <w:tcW w:w="1305" w:type="dxa"/>
            <w:vAlign w:val="center"/>
          </w:tcPr>
          <w:p>
            <w:pPr>
              <w:pStyle w:val="14"/>
            </w:pPr>
            <w:r>
              <w:t>30206</w:t>
            </w:r>
          </w:p>
        </w:tc>
        <w:tc>
          <w:tcPr>
            <w:tcW w:w="5970" w:type="dxa"/>
            <w:vAlign w:val="center"/>
          </w:tcPr>
          <w:p>
            <w:pPr>
              <w:pStyle w:val="14"/>
            </w:pPr>
            <w:r>
              <w:t>电费</w:t>
            </w:r>
          </w:p>
        </w:tc>
        <w:tc>
          <w:tcPr>
            <w:tcW w:w="2388"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14</w:t>
            </w:r>
          </w:p>
        </w:tc>
        <w:tc>
          <w:tcPr>
            <w:tcW w:w="1305" w:type="dxa"/>
            <w:vAlign w:val="center"/>
          </w:tcPr>
          <w:p>
            <w:pPr>
              <w:pStyle w:val="14"/>
            </w:pPr>
            <w:r>
              <w:t>30207</w:t>
            </w:r>
          </w:p>
        </w:tc>
        <w:tc>
          <w:tcPr>
            <w:tcW w:w="5970" w:type="dxa"/>
            <w:vAlign w:val="center"/>
          </w:tcPr>
          <w:p>
            <w:pPr>
              <w:pStyle w:val="14"/>
            </w:pPr>
            <w:r>
              <w:t>邮电费</w:t>
            </w:r>
          </w:p>
        </w:tc>
        <w:tc>
          <w:tcPr>
            <w:tcW w:w="2388"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15</w:t>
            </w:r>
          </w:p>
        </w:tc>
        <w:tc>
          <w:tcPr>
            <w:tcW w:w="1305" w:type="dxa"/>
            <w:vAlign w:val="center"/>
          </w:tcPr>
          <w:p>
            <w:pPr>
              <w:pStyle w:val="14"/>
            </w:pPr>
            <w:r>
              <w:t>30217</w:t>
            </w:r>
          </w:p>
        </w:tc>
        <w:tc>
          <w:tcPr>
            <w:tcW w:w="5970" w:type="dxa"/>
            <w:vAlign w:val="center"/>
          </w:tcPr>
          <w:p>
            <w:pPr>
              <w:pStyle w:val="14"/>
            </w:pPr>
            <w:r>
              <w:t>公务接待费</w:t>
            </w:r>
          </w:p>
        </w:tc>
        <w:tc>
          <w:tcPr>
            <w:tcW w:w="2388" w:type="dxa"/>
            <w:vAlign w:val="center"/>
          </w:tcPr>
          <w:p>
            <w:pPr>
              <w:pStyle w:val="13"/>
            </w:pPr>
            <w:r>
              <w:t>1.60</w:t>
            </w:r>
          </w:p>
        </w:tc>
        <w:tc>
          <w:tcPr>
            <w:tcW w:w="1643" w:type="dxa"/>
            <w:vAlign w:val="center"/>
          </w:tcPr>
          <w:p>
            <w:pPr>
              <w:pStyle w:val="13"/>
            </w:pPr>
          </w:p>
        </w:tc>
        <w:tc>
          <w:tcPr>
            <w:tcW w:w="1643"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16</w:t>
            </w:r>
          </w:p>
        </w:tc>
        <w:tc>
          <w:tcPr>
            <w:tcW w:w="1305" w:type="dxa"/>
            <w:vAlign w:val="center"/>
          </w:tcPr>
          <w:p>
            <w:pPr>
              <w:pStyle w:val="14"/>
            </w:pPr>
            <w:r>
              <w:t>30226</w:t>
            </w:r>
          </w:p>
        </w:tc>
        <w:tc>
          <w:tcPr>
            <w:tcW w:w="5970" w:type="dxa"/>
            <w:vAlign w:val="center"/>
          </w:tcPr>
          <w:p>
            <w:pPr>
              <w:pStyle w:val="14"/>
            </w:pPr>
            <w:r>
              <w:t>劳务费</w:t>
            </w:r>
          </w:p>
        </w:tc>
        <w:tc>
          <w:tcPr>
            <w:tcW w:w="2388" w:type="dxa"/>
            <w:vAlign w:val="center"/>
          </w:tcPr>
          <w:p>
            <w:pPr>
              <w:pStyle w:val="13"/>
            </w:pPr>
            <w:r>
              <w:t>6.76</w:t>
            </w:r>
          </w:p>
        </w:tc>
        <w:tc>
          <w:tcPr>
            <w:tcW w:w="1643" w:type="dxa"/>
            <w:vAlign w:val="center"/>
          </w:tcPr>
          <w:p>
            <w:pPr>
              <w:pStyle w:val="13"/>
            </w:pPr>
          </w:p>
        </w:tc>
        <w:tc>
          <w:tcPr>
            <w:tcW w:w="1643" w:type="dxa"/>
            <w:vAlign w:val="center"/>
          </w:tcPr>
          <w:p>
            <w:pPr>
              <w:pStyle w:val="13"/>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17</w:t>
            </w:r>
          </w:p>
        </w:tc>
        <w:tc>
          <w:tcPr>
            <w:tcW w:w="1305" w:type="dxa"/>
            <w:vAlign w:val="center"/>
          </w:tcPr>
          <w:p>
            <w:pPr>
              <w:pStyle w:val="14"/>
            </w:pPr>
            <w:r>
              <w:t>30228</w:t>
            </w:r>
          </w:p>
        </w:tc>
        <w:tc>
          <w:tcPr>
            <w:tcW w:w="5970" w:type="dxa"/>
            <w:vAlign w:val="center"/>
          </w:tcPr>
          <w:p>
            <w:pPr>
              <w:pStyle w:val="14"/>
            </w:pPr>
            <w:r>
              <w:t>工会经费</w:t>
            </w:r>
          </w:p>
        </w:tc>
        <w:tc>
          <w:tcPr>
            <w:tcW w:w="2388" w:type="dxa"/>
            <w:vAlign w:val="center"/>
          </w:tcPr>
          <w:p>
            <w:pPr>
              <w:pStyle w:val="13"/>
            </w:pPr>
            <w:r>
              <w:t>0.98</w:t>
            </w:r>
          </w:p>
        </w:tc>
        <w:tc>
          <w:tcPr>
            <w:tcW w:w="1643" w:type="dxa"/>
            <w:vAlign w:val="center"/>
          </w:tcPr>
          <w:p>
            <w:pPr>
              <w:pStyle w:val="13"/>
            </w:pPr>
          </w:p>
        </w:tc>
        <w:tc>
          <w:tcPr>
            <w:tcW w:w="1643"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18</w:t>
            </w:r>
          </w:p>
        </w:tc>
        <w:tc>
          <w:tcPr>
            <w:tcW w:w="1305" w:type="dxa"/>
            <w:vAlign w:val="center"/>
          </w:tcPr>
          <w:p>
            <w:pPr>
              <w:pStyle w:val="14"/>
            </w:pPr>
            <w:r>
              <w:t>30229</w:t>
            </w:r>
          </w:p>
        </w:tc>
        <w:tc>
          <w:tcPr>
            <w:tcW w:w="5970" w:type="dxa"/>
            <w:vAlign w:val="center"/>
          </w:tcPr>
          <w:p>
            <w:pPr>
              <w:pStyle w:val="14"/>
            </w:pPr>
            <w:r>
              <w:t>福利费</w:t>
            </w:r>
          </w:p>
        </w:tc>
        <w:tc>
          <w:tcPr>
            <w:tcW w:w="2388" w:type="dxa"/>
            <w:vAlign w:val="center"/>
          </w:tcPr>
          <w:p>
            <w:pPr>
              <w:pStyle w:val="13"/>
            </w:pPr>
            <w:r>
              <w:t>8.98</w:t>
            </w:r>
          </w:p>
        </w:tc>
        <w:tc>
          <w:tcPr>
            <w:tcW w:w="1643" w:type="dxa"/>
            <w:vAlign w:val="center"/>
          </w:tcPr>
          <w:p>
            <w:pPr>
              <w:pStyle w:val="13"/>
            </w:pPr>
          </w:p>
        </w:tc>
        <w:tc>
          <w:tcPr>
            <w:tcW w:w="1643" w:type="dxa"/>
            <w:vAlign w:val="center"/>
          </w:tcPr>
          <w:p>
            <w:pPr>
              <w:pStyle w:val="13"/>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19</w:t>
            </w:r>
          </w:p>
        </w:tc>
        <w:tc>
          <w:tcPr>
            <w:tcW w:w="1305" w:type="dxa"/>
            <w:vAlign w:val="center"/>
          </w:tcPr>
          <w:p>
            <w:pPr>
              <w:pStyle w:val="14"/>
            </w:pPr>
            <w:r>
              <w:t>30239</w:t>
            </w:r>
          </w:p>
        </w:tc>
        <w:tc>
          <w:tcPr>
            <w:tcW w:w="5970" w:type="dxa"/>
            <w:vAlign w:val="center"/>
          </w:tcPr>
          <w:p>
            <w:pPr>
              <w:pStyle w:val="14"/>
            </w:pPr>
            <w:r>
              <w:t>其他交通费用</w:t>
            </w:r>
          </w:p>
        </w:tc>
        <w:tc>
          <w:tcPr>
            <w:tcW w:w="2388" w:type="dxa"/>
            <w:vAlign w:val="center"/>
          </w:tcPr>
          <w:p>
            <w:pPr>
              <w:pStyle w:val="13"/>
            </w:pPr>
            <w:r>
              <w:t>27.36</w:t>
            </w:r>
          </w:p>
        </w:tc>
        <w:tc>
          <w:tcPr>
            <w:tcW w:w="1643" w:type="dxa"/>
            <w:vAlign w:val="center"/>
          </w:tcPr>
          <w:p>
            <w:pPr>
              <w:pStyle w:val="13"/>
            </w:pPr>
          </w:p>
        </w:tc>
        <w:tc>
          <w:tcPr>
            <w:tcW w:w="1643" w:type="dxa"/>
            <w:vAlign w:val="center"/>
          </w:tcPr>
          <w:p>
            <w:pPr>
              <w:pStyle w:val="13"/>
            </w:pPr>
            <w:r>
              <w:t>27.36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20</w:t>
            </w:r>
          </w:p>
        </w:tc>
        <w:tc>
          <w:tcPr>
            <w:tcW w:w="1305" w:type="dxa"/>
            <w:vAlign w:val="center"/>
          </w:tcPr>
          <w:p>
            <w:pPr>
              <w:pStyle w:val="14"/>
            </w:pPr>
            <w:r>
              <w:t>30299</w:t>
            </w:r>
          </w:p>
        </w:tc>
        <w:tc>
          <w:tcPr>
            <w:tcW w:w="5970" w:type="dxa"/>
            <w:vAlign w:val="center"/>
          </w:tcPr>
          <w:p>
            <w:pPr>
              <w:pStyle w:val="14"/>
            </w:pPr>
            <w:r>
              <w:t>其他商品和服务支出</w:t>
            </w:r>
          </w:p>
        </w:tc>
        <w:tc>
          <w:tcPr>
            <w:tcW w:w="2388" w:type="dxa"/>
            <w:vAlign w:val="center"/>
          </w:tcPr>
          <w:p>
            <w:pPr>
              <w:pStyle w:val="13"/>
            </w:pPr>
            <w:r>
              <w:t>0.98</w:t>
            </w:r>
          </w:p>
        </w:tc>
        <w:tc>
          <w:tcPr>
            <w:tcW w:w="1643" w:type="dxa"/>
            <w:vAlign w:val="center"/>
          </w:tcPr>
          <w:p>
            <w:pPr>
              <w:pStyle w:val="13"/>
            </w:pPr>
          </w:p>
        </w:tc>
        <w:tc>
          <w:tcPr>
            <w:tcW w:w="1643"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21</w:t>
            </w:r>
          </w:p>
        </w:tc>
        <w:tc>
          <w:tcPr>
            <w:tcW w:w="1305" w:type="dxa"/>
            <w:vAlign w:val="center"/>
          </w:tcPr>
          <w:p>
            <w:pPr>
              <w:pStyle w:val="14"/>
            </w:pPr>
            <w:r>
              <w:t>303</w:t>
            </w:r>
          </w:p>
        </w:tc>
        <w:tc>
          <w:tcPr>
            <w:tcW w:w="5970" w:type="dxa"/>
            <w:vAlign w:val="center"/>
          </w:tcPr>
          <w:p>
            <w:pPr>
              <w:pStyle w:val="14"/>
            </w:pPr>
            <w:r>
              <w:t>对个人和家庭的补助</w:t>
            </w:r>
          </w:p>
        </w:tc>
        <w:tc>
          <w:tcPr>
            <w:tcW w:w="2388" w:type="dxa"/>
            <w:vAlign w:val="center"/>
          </w:tcPr>
          <w:p>
            <w:pPr>
              <w:pStyle w:val="13"/>
            </w:pPr>
            <w:r>
              <w:t>29.69</w:t>
            </w:r>
          </w:p>
        </w:tc>
        <w:tc>
          <w:tcPr>
            <w:tcW w:w="1643" w:type="dxa"/>
            <w:vAlign w:val="center"/>
          </w:tcPr>
          <w:p>
            <w:pPr>
              <w:pStyle w:val="13"/>
            </w:pPr>
            <w:r>
              <w:t>29.69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22</w:t>
            </w:r>
          </w:p>
        </w:tc>
        <w:tc>
          <w:tcPr>
            <w:tcW w:w="1305" w:type="dxa"/>
            <w:vAlign w:val="center"/>
          </w:tcPr>
          <w:p>
            <w:pPr>
              <w:pStyle w:val="14"/>
            </w:pPr>
            <w:r>
              <w:t>30302</w:t>
            </w:r>
          </w:p>
        </w:tc>
        <w:tc>
          <w:tcPr>
            <w:tcW w:w="5970" w:type="dxa"/>
            <w:vAlign w:val="center"/>
          </w:tcPr>
          <w:p>
            <w:pPr>
              <w:pStyle w:val="14"/>
            </w:pPr>
            <w:r>
              <w:t>退休费</w:t>
            </w:r>
          </w:p>
        </w:tc>
        <w:tc>
          <w:tcPr>
            <w:tcW w:w="2388" w:type="dxa"/>
            <w:vAlign w:val="center"/>
          </w:tcPr>
          <w:p>
            <w:pPr>
              <w:pStyle w:val="13"/>
            </w:pPr>
            <w:r>
              <w:t>29.33</w:t>
            </w:r>
          </w:p>
        </w:tc>
        <w:tc>
          <w:tcPr>
            <w:tcW w:w="1643" w:type="dxa"/>
            <w:vAlign w:val="center"/>
          </w:tcPr>
          <w:p>
            <w:pPr>
              <w:pStyle w:val="13"/>
            </w:pPr>
            <w:r>
              <w:t>29.33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6" w:type="dxa"/>
            <w:vAlign w:val="center"/>
          </w:tcPr>
          <w:p>
            <w:pPr>
              <w:pStyle w:val="15"/>
            </w:pPr>
            <w:r>
              <w:t>23</w:t>
            </w:r>
          </w:p>
        </w:tc>
        <w:tc>
          <w:tcPr>
            <w:tcW w:w="1305" w:type="dxa"/>
            <w:vAlign w:val="center"/>
          </w:tcPr>
          <w:p>
            <w:pPr>
              <w:pStyle w:val="14"/>
            </w:pPr>
            <w:r>
              <w:t>30305</w:t>
            </w:r>
          </w:p>
        </w:tc>
        <w:tc>
          <w:tcPr>
            <w:tcW w:w="5970" w:type="dxa"/>
            <w:vAlign w:val="center"/>
          </w:tcPr>
          <w:p>
            <w:pPr>
              <w:pStyle w:val="14"/>
            </w:pPr>
            <w:r>
              <w:t>生活补助</w:t>
            </w:r>
          </w:p>
        </w:tc>
        <w:tc>
          <w:tcPr>
            <w:tcW w:w="2388"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5"/>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1"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5"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65"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0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0"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4"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6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4470"/>
        <w:gridCol w:w="1755"/>
        <w:gridCol w:w="228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2" w:type="dxa"/>
            <w:gridSpan w:val="3"/>
            <w:tcBorders>
              <w:top w:val="single" w:color="FFFFFF" w:sz="6" w:space="0"/>
              <w:left w:val="single" w:color="FFFFFF" w:sz="6" w:space="0"/>
              <w:right w:val="single" w:color="FFFFFF" w:sz="6" w:space="0"/>
            </w:tcBorders>
            <w:vAlign w:val="center"/>
          </w:tcPr>
          <w:p>
            <w:pPr>
              <w:pStyle w:val="11"/>
            </w:pPr>
            <w:r>
              <w:t>318001隆尧县财政局本级</w:t>
            </w:r>
          </w:p>
        </w:tc>
        <w:tc>
          <w:tcPr>
            <w:tcW w:w="2289"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2"/>
            </w:pPr>
            <w:r>
              <w:t>序号</w:t>
            </w:r>
          </w:p>
        </w:tc>
        <w:tc>
          <w:tcPr>
            <w:tcW w:w="4470" w:type="dxa"/>
            <w:vMerge w:val="restart"/>
            <w:vAlign w:val="center"/>
          </w:tcPr>
          <w:p>
            <w:pPr>
              <w:pStyle w:val="12"/>
            </w:pPr>
            <w:r>
              <w:t>项  目</w:t>
            </w:r>
          </w:p>
        </w:tc>
        <w:tc>
          <w:tcPr>
            <w:tcW w:w="733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57" w:type="dxa"/>
            <w:vMerge w:val="continue"/>
          </w:tcPr>
          <w:p/>
        </w:tc>
        <w:tc>
          <w:tcPr>
            <w:tcW w:w="4470" w:type="dxa"/>
            <w:vMerge w:val="continue"/>
          </w:tcPr>
          <w:p/>
        </w:tc>
        <w:tc>
          <w:tcPr>
            <w:tcW w:w="1755" w:type="dxa"/>
            <w:vAlign w:val="center"/>
          </w:tcPr>
          <w:p>
            <w:pPr>
              <w:pStyle w:val="12"/>
            </w:pPr>
            <w:r>
              <w:t>合计</w:t>
            </w:r>
          </w:p>
        </w:tc>
        <w:tc>
          <w:tcPr>
            <w:tcW w:w="2289"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57" w:type="dxa"/>
            <w:vAlign w:val="center"/>
          </w:tcPr>
          <w:p>
            <w:pPr>
              <w:pStyle w:val="12"/>
            </w:pPr>
            <w:r>
              <w:t>栏次</w:t>
            </w:r>
          </w:p>
        </w:tc>
        <w:tc>
          <w:tcPr>
            <w:tcW w:w="4470" w:type="dxa"/>
            <w:vAlign w:val="center"/>
          </w:tcPr>
          <w:p>
            <w:pPr>
              <w:pStyle w:val="12"/>
            </w:pPr>
            <w:r>
              <w:t>1</w:t>
            </w:r>
          </w:p>
        </w:tc>
        <w:tc>
          <w:tcPr>
            <w:tcW w:w="1755" w:type="dxa"/>
            <w:vAlign w:val="center"/>
          </w:tcPr>
          <w:p>
            <w:pPr>
              <w:pStyle w:val="12"/>
            </w:pPr>
            <w:r>
              <w:t>2</w:t>
            </w:r>
          </w:p>
        </w:tc>
        <w:tc>
          <w:tcPr>
            <w:tcW w:w="228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1</w:t>
            </w:r>
          </w:p>
        </w:tc>
        <w:tc>
          <w:tcPr>
            <w:tcW w:w="4470" w:type="dxa"/>
            <w:vAlign w:val="center"/>
          </w:tcPr>
          <w:p>
            <w:pPr>
              <w:pStyle w:val="16"/>
            </w:pPr>
            <w:r>
              <w:t>合计</w:t>
            </w:r>
          </w:p>
        </w:tc>
        <w:tc>
          <w:tcPr>
            <w:tcW w:w="1755" w:type="dxa"/>
            <w:vAlign w:val="center"/>
          </w:tcPr>
          <w:p>
            <w:pPr>
              <w:pStyle w:val="17"/>
            </w:pPr>
            <w:r>
              <w:t>21.60</w:t>
            </w:r>
          </w:p>
        </w:tc>
        <w:tc>
          <w:tcPr>
            <w:tcW w:w="2289" w:type="dxa"/>
            <w:vAlign w:val="center"/>
          </w:tcPr>
          <w:p>
            <w:pPr>
              <w:pStyle w:val="17"/>
            </w:pPr>
            <w:r>
              <w:t>21.60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2</w:t>
            </w:r>
          </w:p>
        </w:tc>
        <w:tc>
          <w:tcPr>
            <w:tcW w:w="4470" w:type="dxa"/>
            <w:vAlign w:val="center"/>
          </w:tcPr>
          <w:p>
            <w:pPr>
              <w:pStyle w:val="14"/>
            </w:pPr>
            <w:r>
              <w:t>“三公”经费小计</w:t>
            </w:r>
          </w:p>
        </w:tc>
        <w:tc>
          <w:tcPr>
            <w:tcW w:w="1755" w:type="dxa"/>
            <w:vAlign w:val="center"/>
          </w:tcPr>
          <w:p>
            <w:pPr>
              <w:pStyle w:val="13"/>
            </w:pPr>
            <w:r>
              <w:t>1.60</w:t>
            </w:r>
          </w:p>
        </w:tc>
        <w:tc>
          <w:tcPr>
            <w:tcW w:w="2289" w:type="dxa"/>
            <w:vAlign w:val="center"/>
          </w:tcPr>
          <w:p>
            <w:pPr>
              <w:pStyle w:val="13"/>
            </w:pPr>
            <w:r>
              <w:t>1.60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3</w:t>
            </w:r>
          </w:p>
        </w:tc>
        <w:tc>
          <w:tcPr>
            <w:tcW w:w="4470" w:type="dxa"/>
            <w:vAlign w:val="center"/>
          </w:tcPr>
          <w:p>
            <w:pPr>
              <w:pStyle w:val="14"/>
            </w:pPr>
            <w:r>
              <w:t>一、因公出国（境）费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4</w:t>
            </w:r>
          </w:p>
        </w:tc>
        <w:tc>
          <w:tcPr>
            <w:tcW w:w="4470" w:type="dxa"/>
            <w:vAlign w:val="center"/>
          </w:tcPr>
          <w:p>
            <w:pPr>
              <w:pStyle w:val="14"/>
            </w:pPr>
            <w:r>
              <w:t xml:space="preserve">    其中：教学科研人员因公出国（境）费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5</w:t>
            </w:r>
          </w:p>
        </w:tc>
        <w:tc>
          <w:tcPr>
            <w:tcW w:w="4470" w:type="dxa"/>
            <w:vAlign w:val="center"/>
          </w:tcPr>
          <w:p>
            <w:pPr>
              <w:pStyle w:val="14"/>
            </w:pPr>
            <w:r>
              <w:t xml:space="preserve">          其他因公出国（境）费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6</w:t>
            </w:r>
          </w:p>
        </w:tc>
        <w:tc>
          <w:tcPr>
            <w:tcW w:w="4470" w:type="dxa"/>
            <w:vAlign w:val="center"/>
          </w:tcPr>
          <w:p>
            <w:pPr>
              <w:pStyle w:val="14"/>
            </w:pPr>
            <w:r>
              <w:t>二、公务用车购置及运维费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7</w:t>
            </w:r>
          </w:p>
        </w:tc>
        <w:tc>
          <w:tcPr>
            <w:tcW w:w="4470" w:type="dxa"/>
            <w:vAlign w:val="center"/>
          </w:tcPr>
          <w:p>
            <w:pPr>
              <w:pStyle w:val="14"/>
            </w:pPr>
            <w:r>
              <w:t xml:space="preserve">    其中：公务用车购置费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8</w:t>
            </w:r>
          </w:p>
        </w:tc>
        <w:tc>
          <w:tcPr>
            <w:tcW w:w="4470" w:type="dxa"/>
            <w:vAlign w:val="center"/>
          </w:tcPr>
          <w:p>
            <w:pPr>
              <w:pStyle w:val="14"/>
            </w:pPr>
            <w:r>
              <w:t xml:space="preserve">          公务用车运行维护费</w:t>
            </w:r>
          </w:p>
        </w:tc>
        <w:tc>
          <w:tcPr>
            <w:tcW w:w="1755" w:type="dxa"/>
            <w:vAlign w:val="center"/>
          </w:tcPr>
          <w:p>
            <w:pPr>
              <w:pStyle w:val="13"/>
            </w:pPr>
          </w:p>
        </w:tc>
        <w:tc>
          <w:tcPr>
            <w:tcW w:w="2289"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57" w:type="dxa"/>
            <w:vAlign w:val="center"/>
          </w:tcPr>
          <w:p>
            <w:pPr>
              <w:pStyle w:val="15"/>
            </w:pPr>
            <w:r>
              <w:t>9</w:t>
            </w:r>
          </w:p>
        </w:tc>
        <w:tc>
          <w:tcPr>
            <w:tcW w:w="4470" w:type="dxa"/>
            <w:vAlign w:val="center"/>
          </w:tcPr>
          <w:p>
            <w:pPr>
              <w:pStyle w:val="14"/>
            </w:pPr>
            <w:r>
              <w:t>三、公务接待费</w:t>
            </w:r>
          </w:p>
        </w:tc>
        <w:tc>
          <w:tcPr>
            <w:tcW w:w="1755" w:type="dxa"/>
            <w:vAlign w:val="center"/>
          </w:tcPr>
          <w:p>
            <w:pPr>
              <w:pStyle w:val="13"/>
            </w:pPr>
            <w:r>
              <w:t>1.60</w:t>
            </w:r>
          </w:p>
        </w:tc>
        <w:tc>
          <w:tcPr>
            <w:tcW w:w="2289" w:type="dxa"/>
            <w:vAlign w:val="center"/>
          </w:tcPr>
          <w:p>
            <w:pPr>
              <w:pStyle w:val="13"/>
            </w:pPr>
            <w:r>
              <w:t>1.60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按照《预算法》、《地方预决算公开操作规程》和《关于进一步推进预算公开工作的实施意见》规定，现将隆尧县财政局本级2023年单位预算公开如下：</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7"/>
      </w:pPr>
      <w:r>
        <w:t>2、贯彻执行财政、财务、会计管理的法律、行政法规、规章,在国家和省市授权范围内,起草相关的地方性法规、政府规章草案,并监督执行。</w:t>
      </w:r>
    </w:p>
    <w:p>
      <w:pPr>
        <w:pStyle w:val="27"/>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7"/>
      </w:pPr>
      <w:r>
        <w:t>4、承担财政体制管理的工作。负责拟订全县财政管理体制。</w:t>
      </w:r>
    </w:p>
    <w:p>
      <w:pPr>
        <w:pStyle w:val="27"/>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7"/>
      </w:pPr>
      <w:r>
        <w:t>6、按分工负责政府非税收入管理。负责政府性基金管理, 按规定管理行政事业性收费。管理财政票据。制定彩票管理政策和有关办法，按规定管理彩票资金。</w:t>
      </w:r>
    </w:p>
    <w:p>
      <w:pPr>
        <w:pStyle w:val="27"/>
      </w:pPr>
      <w:r>
        <w:t>7、承担财政国库管理的工作。研究制定国库管理制度、国库集中收付制度并组织实施。指导和监督全县国库业务，按规定开展国库现金管理。制定政府财务报告编制办法并组织实施。</w:t>
      </w:r>
    </w:p>
    <w:p>
      <w:pPr>
        <w:pStyle w:val="27"/>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7"/>
      </w:pPr>
      <w:r>
        <w:t>9、负责制定政府采购政策、制度并组织实施。监督检查政府釆购活动。</w:t>
      </w:r>
    </w:p>
    <w:p>
      <w:pPr>
        <w:pStyle w:val="27"/>
      </w:pPr>
      <w:r>
        <w:t>10、负责制定行政事业单位国有资产管理规章制度，以及县委、县政府直属企事业单位和县直部门所属企事业单位的国有资产监督管理，制定需要全县统一规定的开支标准和支出政策。</w:t>
      </w:r>
    </w:p>
    <w:p>
      <w:pPr>
        <w:pStyle w:val="27"/>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7"/>
      </w:pPr>
      <w:r>
        <w:t>12、负责审核并汇总编制全县社会保险基金预决算草案，会同有关部门拟订社会保障资金（基金〉的财务管理制度并组织实施。承担社会保险基金财政监管工作。</w:t>
      </w:r>
    </w:p>
    <w:p>
      <w:pPr>
        <w:pStyle w:val="27"/>
      </w:pPr>
      <w:r>
        <w:t>13、负责办理和监督全县财政的经济社会发展支出、全县投资项目的财政拨款，参与拟订全县建设投资的有关政策，制定基建财务管理制度。负责财政预算评审管理。</w:t>
      </w:r>
    </w:p>
    <w:p>
      <w:pPr>
        <w:pStyle w:val="27"/>
      </w:pPr>
      <w:r>
        <w:t>14、负责管理全县会计工作，监督和规范会计行为，组织实施国家统一的会计制度，指导和监督注册会计师和会计事务所的业务，指导和管理社会审计。依法管理资产评估有关工作。</w:t>
      </w:r>
    </w:p>
    <w:p>
      <w:pPr>
        <w:pStyle w:val="27"/>
      </w:pPr>
      <w:r>
        <w:t>15、监督检查财税法规、政策的执行情况，反映财政收支管理中的重大问题。</w:t>
      </w:r>
    </w:p>
    <w:p>
      <w:pPr>
        <w:pStyle w:val="27"/>
      </w:pPr>
      <w:r>
        <w:t>16、组织财务人员培训，负责财政信息和财政宣传工作。</w:t>
      </w:r>
    </w:p>
    <w:p>
      <w:pPr>
        <w:pStyle w:val="27"/>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隆尧县财政局本级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1253.04万元，其中：一般公共预算收入1133.04万元，基金预算收入0万元，国有资本经营预算收入0万元，财政专户核拨收入0万元，单位资金收入0万元，上年结转结余120万元。</w:t>
      </w:r>
    </w:p>
    <w:p>
      <w:pPr>
        <w:pStyle w:val="28"/>
      </w:pPr>
      <w:r>
        <w:t>2、支出说明</w:t>
      </w:r>
    </w:p>
    <w:p>
      <w:pPr>
        <w:pStyle w:val="28"/>
      </w:pPr>
      <w:r>
        <w:t>收支预算总表支出栏、基本支出表、项目支出表按经济分类和支出功能分类科目编制，反映隆尧县财政局年度单位预算中支出预算的总体情况。2023年支出预算1253.04万元，其中基本支出591.05万元，包括人员经费539.19万元和日常公用经费51.86万元；项目支出661.99万元，主要为一般公共服务支出515.99万元，农林水支出146万元。</w:t>
      </w:r>
    </w:p>
    <w:p>
      <w:pPr>
        <w:pStyle w:val="28"/>
      </w:pPr>
      <w:r>
        <w:t>3、比上年增减情况</w:t>
      </w:r>
    </w:p>
    <w:p>
      <w:pPr>
        <w:pStyle w:val="28"/>
      </w:pPr>
      <w:r>
        <w:t>2023年预算收支安排1253.04万元，较2022年预算增加114.7万元，其中：基本支出增加62.6万元，主要为增加人员经费支出；项目支出增加52.1万元，主要为增加冀财农[2022]124号/省级/涉农资金统筹整合平台建设资金。</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三、机关运行经费安排情况</w:t>
      </w:r>
    </w:p>
    <w:p>
      <w:pPr>
        <w:pStyle w:val="29"/>
      </w:pPr>
      <w:r>
        <w:t>2023年，我单位运行经费共计安排51.86万元，主要用于保证机关正常运转的水费、电费、邮电费、福利费、公务交通补贴、工会经费、党组织活动经费、劳务费、公务接待费、法律顾问服务费等日常运行支出。</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30"/>
      </w:pPr>
      <w:r>
        <w:t>2023年，我单位财政拨款“三公”经费预算安排1.6万元，其中因公出国（境）费0万元；公务用车购置及运维费0万元（其中：公务用车购置费为0万元，公务用车运行维护费0万元)；公务接待费1.6万元。与2022年相比减少0.1万元，减少的主要原因是：压减了公务接待费。</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检修面积</w:t>
            </w:r>
          </w:p>
        </w:tc>
        <w:tc>
          <w:tcPr>
            <w:tcW w:w="2466" w:type="dxa"/>
            <w:vAlign w:val="center"/>
          </w:tcPr>
          <w:p>
            <w:pPr>
              <w:pStyle w:val="14"/>
            </w:pPr>
            <w:r>
              <w:t>检修</w:t>
            </w:r>
            <w:r>
              <w:rPr>
                <w:rFonts w:hint="eastAsia"/>
                <w:lang w:eastAsia="zh-CN"/>
              </w:rPr>
              <w:t>办公楼</w:t>
            </w:r>
            <w:r>
              <w:t>面积</w:t>
            </w:r>
          </w:p>
        </w:tc>
        <w:tc>
          <w:tcPr>
            <w:tcW w:w="2466" w:type="dxa"/>
            <w:vAlign w:val="center"/>
          </w:tcPr>
          <w:p>
            <w:pPr>
              <w:pStyle w:val="14"/>
            </w:pPr>
            <w:r>
              <w:t>3000平方米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设施故障率</w:t>
            </w:r>
          </w:p>
        </w:tc>
        <w:tc>
          <w:tcPr>
            <w:tcW w:w="2466" w:type="dxa"/>
            <w:vAlign w:val="center"/>
          </w:tcPr>
          <w:p>
            <w:pPr>
              <w:pStyle w:val="14"/>
              <w:rPr>
                <w:rFonts w:hint="default" w:eastAsia="方正书宋_GBK"/>
                <w:lang w:val="en-US" w:eastAsia="zh-CN"/>
              </w:rPr>
            </w:pPr>
            <w:r>
              <w:rPr>
                <w:rFonts w:hint="eastAsia"/>
                <w:lang w:eastAsia="zh-CN"/>
              </w:rPr>
              <w:t>故障设备</w:t>
            </w:r>
            <w:r>
              <w:rPr>
                <w:rFonts w:hint="eastAsia"/>
                <w:lang w:val="en-US" w:eastAsia="zh-CN"/>
              </w:rPr>
              <w:t>/正常使用设备*100%</w:t>
            </w:r>
          </w:p>
        </w:tc>
        <w:tc>
          <w:tcPr>
            <w:tcW w:w="2466" w:type="dxa"/>
            <w:vAlign w:val="center"/>
          </w:tcPr>
          <w:p>
            <w:pPr>
              <w:pStyle w:val="14"/>
            </w:pPr>
            <w:r>
              <w:t>≤10%</w:t>
            </w:r>
          </w:p>
        </w:tc>
        <w:tc>
          <w:tcPr>
            <w:tcW w:w="2466" w:type="dxa"/>
            <w:vAlign w:val="center"/>
          </w:tcPr>
          <w:p>
            <w:pPr>
              <w:pStyle w:val="14"/>
            </w:pPr>
            <w:r>
              <w:rPr>
                <w:rFonts w:hint="eastAsia"/>
                <w:lang w:eastAsia="zh-CN"/>
              </w:rPr>
              <w:t>上年</w:t>
            </w:r>
            <w:r>
              <w:t>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定期检修率</w:t>
            </w:r>
          </w:p>
        </w:tc>
        <w:tc>
          <w:tcPr>
            <w:tcW w:w="2466" w:type="dxa"/>
            <w:vAlign w:val="center"/>
          </w:tcPr>
          <w:p>
            <w:pPr>
              <w:pStyle w:val="14"/>
              <w:rPr>
                <w:rFonts w:hint="default" w:eastAsia="方正书宋_GBK"/>
                <w:lang w:val="en-US" w:eastAsia="zh-CN"/>
              </w:rPr>
            </w:pPr>
            <w:r>
              <w:rPr>
                <w:rFonts w:hint="eastAsia"/>
                <w:lang w:val="en-US" w:eastAsia="zh-CN"/>
              </w:rPr>
              <w:t>按期检修设备数/全部需要定期检修设备*100%</w:t>
            </w:r>
          </w:p>
        </w:tc>
        <w:tc>
          <w:tcPr>
            <w:tcW w:w="2466" w:type="dxa"/>
            <w:vAlign w:val="center"/>
          </w:tcPr>
          <w:p>
            <w:pPr>
              <w:pStyle w:val="14"/>
            </w:pPr>
            <w:r>
              <w:t>≥80%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全年支出</w:t>
            </w:r>
          </w:p>
        </w:tc>
        <w:tc>
          <w:tcPr>
            <w:tcW w:w="2466" w:type="dxa"/>
            <w:vAlign w:val="center"/>
          </w:tcPr>
          <w:p>
            <w:pPr>
              <w:pStyle w:val="14"/>
            </w:pPr>
            <w:r>
              <w:t>全年经费支出</w:t>
            </w:r>
          </w:p>
        </w:tc>
        <w:tc>
          <w:tcPr>
            <w:tcW w:w="2466" w:type="dxa"/>
            <w:vAlign w:val="center"/>
          </w:tcPr>
          <w:p>
            <w:pPr>
              <w:pStyle w:val="14"/>
            </w:pPr>
            <w:r>
              <w:t>≤20万元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rPr>
                <w:rFonts w:hint="eastAsia" w:eastAsia="方正书宋_GBK"/>
                <w:lang w:eastAsia="zh-CN"/>
              </w:rPr>
            </w:pPr>
            <w:r>
              <w:t>工作正常开展</w:t>
            </w:r>
            <w:r>
              <w:rPr>
                <w:rFonts w:hint="eastAsia"/>
                <w:lang w:eastAsia="zh-CN"/>
              </w:rPr>
              <w:t>率</w:t>
            </w:r>
          </w:p>
        </w:tc>
        <w:tc>
          <w:tcPr>
            <w:tcW w:w="2466" w:type="dxa"/>
            <w:vAlign w:val="center"/>
          </w:tcPr>
          <w:p>
            <w:pPr>
              <w:pStyle w:val="14"/>
              <w:rPr>
                <w:rFonts w:hint="default" w:eastAsia="方正书宋_GBK"/>
                <w:lang w:val="en-US" w:eastAsia="zh-CN"/>
              </w:rPr>
            </w:pPr>
            <w:r>
              <w:t>工作正常开展</w:t>
            </w:r>
            <w:r>
              <w:rPr>
                <w:rFonts w:hint="eastAsia"/>
                <w:lang w:eastAsia="zh-CN"/>
              </w:rPr>
              <w:t>天数</w:t>
            </w:r>
            <w:r>
              <w:rPr>
                <w:rFonts w:hint="eastAsia"/>
                <w:lang w:val="en-US" w:eastAsia="zh-CN"/>
              </w:rPr>
              <w:t>/360*100%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rPr>
                <w:rFonts w:hint="default" w:eastAsia="方正书宋_GBK"/>
                <w:lang w:val="en-US" w:eastAsia="zh-CN"/>
              </w:rPr>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2、财政国库业务经费绩效目标表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1.规范县级账户管理和资金核算，保证国库业务正常有序开展。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实施电子差旅费单位数量</w:t>
            </w:r>
          </w:p>
        </w:tc>
        <w:tc>
          <w:tcPr>
            <w:tcW w:w="2466" w:type="dxa"/>
            <w:vAlign w:val="center"/>
          </w:tcPr>
          <w:p>
            <w:pPr>
              <w:pStyle w:val="14"/>
            </w:pPr>
            <w:r>
              <w:t>实施电子差旅费单位数量</w:t>
            </w:r>
          </w:p>
        </w:tc>
        <w:tc>
          <w:tcPr>
            <w:tcW w:w="2466" w:type="dxa"/>
            <w:vAlign w:val="center"/>
          </w:tcPr>
          <w:p>
            <w:pPr>
              <w:pStyle w:val="14"/>
            </w:pPr>
            <w:r>
              <w:t>≥40个</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资金管理合规率</w:t>
            </w:r>
          </w:p>
        </w:tc>
        <w:tc>
          <w:tcPr>
            <w:tcW w:w="2466" w:type="dxa"/>
            <w:vAlign w:val="center"/>
          </w:tcPr>
          <w:p>
            <w:pPr>
              <w:pStyle w:val="14"/>
            </w:pPr>
            <w:r>
              <w:t>反映资金账户和专户资金管理</w:t>
            </w:r>
            <w:r>
              <w:rPr>
                <w:rFonts w:hint="eastAsia"/>
                <w:lang w:eastAsia="zh-CN"/>
              </w:rPr>
              <w:t>合规</w:t>
            </w:r>
            <w:r>
              <w:t>情况</w:t>
            </w:r>
          </w:p>
        </w:tc>
        <w:tc>
          <w:tcPr>
            <w:tcW w:w="2466" w:type="dxa"/>
            <w:vAlign w:val="center"/>
          </w:tcPr>
          <w:p>
            <w:pPr>
              <w:pStyle w:val="14"/>
            </w:pPr>
            <w:r>
              <w:t>≥90%</w:t>
            </w:r>
          </w:p>
        </w:tc>
        <w:tc>
          <w:tcPr>
            <w:tcW w:w="2466" w:type="dxa"/>
            <w:vAlign w:val="center"/>
          </w:tcPr>
          <w:p>
            <w:pPr>
              <w:pStyle w:val="14"/>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支出序时进度</w:t>
            </w:r>
          </w:p>
          <w:p>
            <w:pPr>
              <w:pStyle w:val="14"/>
            </w:pPr>
          </w:p>
        </w:tc>
        <w:tc>
          <w:tcPr>
            <w:tcW w:w="2466" w:type="dxa"/>
            <w:vAlign w:val="center"/>
          </w:tcPr>
          <w:p>
            <w:pPr>
              <w:pStyle w:val="14"/>
            </w:pPr>
            <w:r>
              <w:t>预算支出按季达到序时进度</w:t>
            </w:r>
          </w:p>
        </w:tc>
        <w:tc>
          <w:tcPr>
            <w:tcW w:w="2466" w:type="dxa"/>
            <w:vAlign w:val="center"/>
          </w:tcPr>
          <w:p>
            <w:pPr>
              <w:pStyle w:val="14"/>
            </w:pPr>
            <w:r>
              <w:t>≥95%</w:t>
            </w:r>
          </w:p>
        </w:tc>
        <w:tc>
          <w:tcPr>
            <w:tcW w:w="2466" w:type="dxa"/>
            <w:vAlign w:val="center"/>
          </w:tcPr>
          <w:p>
            <w:pPr>
              <w:pStyle w:val="14"/>
            </w:pPr>
            <w:r>
              <w:rPr>
                <w:rFonts w:hint="eastAsia"/>
                <w:lang w:eastAsia="zh-CN"/>
              </w:rPr>
              <w:t>往年</w:t>
            </w: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暂存款压减率</w:t>
            </w:r>
          </w:p>
        </w:tc>
        <w:tc>
          <w:tcPr>
            <w:tcW w:w="2466" w:type="dxa"/>
            <w:vAlign w:val="center"/>
          </w:tcPr>
          <w:p>
            <w:pPr>
              <w:pStyle w:val="14"/>
            </w:pPr>
            <w:r>
              <w:rPr>
                <w:rFonts w:hint="eastAsia"/>
                <w:lang w:eastAsia="zh-CN"/>
              </w:rPr>
              <w:t>压减</w:t>
            </w:r>
            <w:r>
              <w:t>暂存款</w:t>
            </w:r>
            <w:r>
              <w:rPr>
                <w:rFonts w:hint="eastAsia"/>
                <w:lang w:eastAsia="zh-CN"/>
              </w:rPr>
              <w:t>金额</w:t>
            </w:r>
            <w:r>
              <w:rPr>
                <w:rFonts w:hint="eastAsia"/>
                <w:lang w:val="en-US" w:eastAsia="zh-CN"/>
              </w:rPr>
              <w:t>/暂存款年初余额*100%</w:t>
            </w:r>
          </w:p>
        </w:tc>
        <w:tc>
          <w:tcPr>
            <w:tcW w:w="2466" w:type="dxa"/>
            <w:vAlign w:val="center"/>
          </w:tcPr>
          <w:p>
            <w:pPr>
              <w:pStyle w:val="14"/>
            </w:pPr>
            <w:r>
              <w:t>≥20%</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评审项目数量</w:t>
            </w:r>
          </w:p>
        </w:tc>
        <w:tc>
          <w:tcPr>
            <w:tcW w:w="2466" w:type="dxa"/>
            <w:vAlign w:val="center"/>
          </w:tcPr>
          <w:p>
            <w:pPr>
              <w:pStyle w:val="14"/>
            </w:pPr>
            <w:r>
              <w:rPr>
                <w:rFonts w:hint="eastAsia"/>
                <w:lang w:eastAsia="zh-CN"/>
              </w:rPr>
              <w:t>完成</w:t>
            </w:r>
            <w:r>
              <w:t>评审项目数量</w:t>
            </w:r>
          </w:p>
        </w:tc>
        <w:tc>
          <w:tcPr>
            <w:tcW w:w="2466" w:type="dxa"/>
            <w:vAlign w:val="center"/>
          </w:tcPr>
          <w:p>
            <w:pPr>
              <w:pStyle w:val="14"/>
            </w:pPr>
            <w:r>
              <w:t>≥50个</w:t>
            </w:r>
          </w:p>
        </w:tc>
        <w:tc>
          <w:tcPr>
            <w:tcW w:w="2466"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评审报告合格率</w:t>
            </w:r>
          </w:p>
        </w:tc>
        <w:tc>
          <w:tcPr>
            <w:tcW w:w="2466" w:type="dxa"/>
            <w:vAlign w:val="center"/>
          </w:tcPr>
          <w:p>
            <w:pPr>
              <w:pStyle w:val="14"/>
              <w:rPr>
                <w:rFonts w:hint="default" w:eastAsia="方正书宋_GBK"/>
                <w:lang w:val="en-US" w:eastAsia="zh-CN"/>
              </w:rPr>
            </w:pPr>
            <w:r>
              <w:rPr>
                <w:rFonts w:hint="eastAsia"/>
                <w:lang w:eastAsia="zh-CN"/>
              </w:rPr>
              <w:t>合格评审报告数量</w:t>
            </w:r>
            <w:r>
              <w:rPr>
                <w:rFonts w:hint="eastAsia"/>
                <w:lang w:val="en-US" w:eastAsia="zh-CN"/>
              </w:rPr>
              <w:t>/</w:t>
            </w:r>
            <w:r>
              <w:t>出具的评审报告</w:t>
            </w:r>
            <w:r>
              <w:rPr>
                <w:rFonts w:hint="eastAsia"/>
                <w:lang w:eastAsia="zh-CN"/>
              </w:rPr>
              <w:t>总数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rPr>
                <w:rFonts w:hint="eastAsia"/>
                <w:lang w:eastAsia="zh-CN"/>
              </w:rPr>
              <w:t>上年</w:t>
            </w: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费用支付率</w:t>
            </w:r>
          </w:p>
        </w:tc>
        <w:tc>
          <w:tcPr>
            <w:tcW w:w="2466" w:type="dxa"/>
            <w:vAlign w:val="center"/>
          </w:tcPr>
          <w:p>
            <w:pPr>
              <w:pStyle w:val="14"/>
            </w:pPr>
            <w:r>
              <w:rPr>
                <w:rFonts w:hint="eastAsia"/>
                <w:lang w:eastAsia="zh-CN"/>
              </w:rPr>
              <w:t>及时付费项目</w:t>
            </w:r>
            <w:r>
              <w:rPr>
                <w:rFonts w:hint="eastAsia"/>
                <w:lang w:val="en-US" w:eastAsia="zh-CN"/>
              </w:rPr>
              <w:t>/应付费项目*100%</w:t>
            </w:r>
          </w:p>
        </w:tc>
        <w:tc>
          <w:tcPr>
            <w:tcW w:w="2466" w:type="dxa"/>
            <w:vAlign w:val="center"/>
          </w:tcPr>
          <w:p>
            <w:pPr>
              <w:pStyle w:val="14"/>
            </w:pPr>
            <w:r>
              <w:t>≥90%</w:t>
            </w:r>
          </w:p>
        </w:tc>
        <w:tc>
          <w:tcPr>
            <w:tcW w:w="2466" w:type="dxa"/>
            <w:vAlign w:val="center"/>
          </w:tcPr>
          <w:p>
            <w:pPr>
              <w:pStyle w:val="14"/>
            </w:pPr>
            <w:r>
              <w:rPr>
                <w:rFonts w:hint="eastAsia"/>
                <w:lang w:eastAsia="zh-CN"/>
              </w:rPr>
              <w:t>上年</w:t>
            </w: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项目预算审减率</w:t>
            </w:r>
          </w:p>
        </w:tc>
        <w:tc>
          <w:tcPr>
            <w:tcW w:w="2466" w:type="dxa"/>
            <w:vAlign w:val="center"/>
          </w:tcPr>
          <w:p>
            <w:pPr>
              <w:pStyle w:val="14"/>
              <w:rPr>
                <w:rFonts w:hint="eastAsia" w:eastAsia="方正书宋_GBK"/>
                <w:lang w:eastAsia="zh-CN"/>
              </w:rPr>
            </w:pPr>
            <w:r>
              <w:t>对财政投资项目预算审减比例</w:t>
            </w:r>
            <w:r>
              <w:rPr>
                <w:rFonts w:hint="eastAsia"/>
                <w:lang w:eastAsia="zh-CN"/>
              </w:rPr>
              <w:t>平均值</w:t>
            </w:r>
          </w:p>
        </w:tc>
        <w:tc>
          <w:tcPr>
            <w:tcW w:w="2466" w:type="dxa"/>
            <w:vAlign w:val="center"/>
          </w:tcPr>
          <w:p>
            <w:pPr>
              <w:pStyle w:val="14"/>
            </w:pPr>
            <w:r>
              <w:t>≥5%</w:t>
            </w:r>
          </w:p>
        </w:tc>
        <w:tc>
          <w:tcPr>
            <w:tcW w:w="2466" w:type="dxa"/>
            <w:vAlign w:val="center"/>
          </w:tcPr>
          <w:p>
            <w:pPr>
              <w:pStyle w:val="14"/>
            </w:pPr>
            <w:r>
              <w:rPr>
                <w:rFonts w:hint="eastAsia"/>
                <w:lang w:eastAsia="zh-CN"/>
              </w:rPr>
              <w:t>往年</w:t>
            </w: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4、绩效预算管理绩效目标表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绩效评价项目数量</w:t>
            </w:r>
          </w:p>
        </w:tc>
        <w:tc>
          <w:tcPr>
            <w:tcW w:w="2466" w:type="dxa"/>
            <w:vAlign w:val="center"/>
          </w:tcPr>
          <w:p>
            <w:pPr>
              <w:pStyle w:val="14"/>
            </w:pPr>
            <w:r>
              <w:t>开展绩效评价项目数量</w:t>
            </w:r>
          </w:p>
        </w:tc>
        <w:tc>
          <w:tcPr>
            <w:tcW w:w="2466" w:type="dxa"/>
            <w:vAlign w:val="center"/>
          </w:tcPr>
          <w:p>
            <w:pPr>
              <w:pStyle w:val="14"/>
            </w:pPr>
            <w:r>
              <w:t>≥50个</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绩效评价报告合格率</w:t>
            </w:r>
          </w:p>
        </w:tc>
        <w:tc>
          <w:tcPr>
            <w:tcW w:w="2466" w:type="dxa"/>
            <w:vAlign w:val="center"/>
          </w:tcPr>
          <w:p>
            <w:pPr>
              <w:pStyle w:val="14"/>
            </w:pPr>
            <w:r>
              <w:rPr>
                <w:rFonts w:hint="eastAsia"/>
                <w:lang w:eastAsia="zh-CN"/>
              </w:rPr>
              <w:t>合格</w:t>
            </w:r>
            <w:r>
              <w:t>绩效评价报告</w:t>
            </w:r>
            <w:r>
              <w:rPr>
                <w:rFonts w:hint="eastAsia"/>
                <w:lang w:val="en-US" w:eastAsia="zh-CN"/>
              </w:rPr>
              <w:t>/全部绩效评价报告*100%</w:t>
            </w:r>
          </w:p>
        </w:tc>
        <w:tc>
          <w:tcPr>
            <w:tcW w:w="2466" w:type="dxa"/>
            <w:vAlign w:val="center"/>
          </w:tcPr>
          <w:p>
            <w:pPr>
              <w:pStyle w:val="14"/>
            </w:pPr>
            <w:r>
              <w:t>≥95百分比</w:t>
            </w:r>
          </w:p>
        </w:tc>
        <w:tc>
          <w:tcPr>
            <w:tcW w:w="2466" w:type="dxa"/>
            <w:vAlign w:val="center"/>
          </w:tcPr>
          <w:p>
            <w:pPr>
              <w:pStyle w:val="14"/>
            </w:pPr>
            <w:r>
              <w:rPr>
                <w:rFonts w:hint="eastAsia"/>
                <w:lang w:eastAsia="zh-CN"/>
              </w:rPr>
              <w:t>上年</w:t>
            </w: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预算资金拨付率</w:t>
            </w:r>
          </w:p>
        </w:tc>
        <w:tc>
          <w:tcPr>
            <w:tcW w:w="2466" w:type="dxa"/>
            <w:vAlign w:val="center"/>
          </w:tcPr>
          <w:p>
            <w:pPr>
              <w:pStyle w:val="14"/>
            </w:pPr>
            <w:r>
              <w:t>预算拨付资金</w:t>
            </w:r>
            <w:r>
              <w:rPr>
                <w:rFonts w:hint="eastAsia"/>
                <w:lang w:val="en-US" w:eastAsia="zh-CN"/>
              </w:rPr>
              <w:t>/应付费用*100%</w:t>
            </w:r>
          </w:p>
        </w:tc>
        <w:tc>
          <w:tcPr>
            <w:tcW w:w="2466" w:type="dxa"/>
            <w:vAlign w:val="center"/>
          </w:tcPr>
          <w:p>
            <w:pPr>
              <w:pStyle w:val="14"/>
            </w:pPr>
            <w:r>
              <w:t>≥90百分比</w:t>
            </w:r>
          </w:p>
        </w:tc>
        <w:tc>
          <w:tcPr>
            <w:tcW w:w="2466" w:type="dxa"/>
            <w:vAlign w:val="center"/>
          </w:tcPr>
          <w:p>
            <w:pPr>
              <w:pStyle w:val="14"/>
              <w:rPr>
                <w:rFonts w:hint="eastAsia" w:eastAsia="方正书宋_GBK"/>
                <w:lang w:eastAsia="zh-CN"/>
              </w:rPr>
            </w:pPr>
            <w:r>
              <w:rPr>
                <w:rFonts w:hint="eastAsia"/>
                <w:lang w:eastAsia="zh-CN"/>
              </w:rPr>
              <w:t>上年</w:t>
            </w:r>
            <w:r>
              <w:t>拨付</w:t>
            </w:r>
            <w:r>
              <w:rPr>
                <w:rFonts w:hint="eastAsia"/>
                <w:lang w:eastAsia="zh-CN"/>
              </w:rPr>
              <w:t>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≤18万元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财政资金使用效益</w:t>
            </w:r>
          </w:p>
        </w:tc>
        <w:tc>
          <w:tcPr>
            <w:tcW w:w="2466" w:type="dxa"/>
            <w:vAlign w:val="center"/>
          </w:tcPr>
          <w:p>
            <w:pPr>
              <w:pStyle w:val="14"/>
            </w:pPr>
            <w:r>
              <w:t>财政资金使用效益</w:t>
            </w:r>
          </w:p>
        </w:tc>
        <w:tc>
          <w:tcPr>
            <w:tcW w:w="2466" w:type="dxa"/>
            <w:vAlign w:val="center"/>
          </w:tcPr>
          <w:p>
            <w:pPr>
              <w:pStyle w:val="14"/>
            </w:pPr>
            <w:r>
              <w:t>稳步提高</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5、冀财农[2022]124号/省级/涉农资金统筹整合平台建设绩效目标表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1.完成涉农资金统筹整合平台建设</w:t>
            </w:r>
          </w:p>
          <w:p>
            <w:pPr>
              <w:pStyle w:val="14"/>
            </w:pPr>
            <w:r>
              <w:t>2.涉农资金统筹整合管理工作有序开展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涉农资金统筹整合平台数量</w:t>
            </w:r>
          </w:p>
        </w:tc>
        <w:tc>
          <w:tcPr>
            <w:tcW w:w="2466" w:type="dxa"/>
            <w:vAlign w:val="center"/>
          </w:tcPr>
          <w:p>
            <w:pPr>
              <w:pStyle w:val="14"/>
            </w:pPr>
            <w:r>
              <w:t>涉农资金统筹整合平台数量</w:t>
            </w:r>
          </w:p>
        </w:tc>
        <w:tc>
          <w:tcPr>
            <w:tcW w:w="2466" w:type="dxa"/>
            <w:vAlign w:val="center"/>
          </w:tcPr>
          <w:p>
            <w:pPr>
              <w:pStyle w:val="14"/>
            </w:pPr>
            <w:r>
              <w:t>1个</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涉农资金统筹整合平台完成率</w:t>
            </w:r>
          </w:p>
        </w:tc>
        <w:tc>
          <w:tcPr>
            <w:tcW w:w="2466" w:type="dxa"/>
            <w:vAlign w:val="center"/>
          </w:tcPr>
          <w:p>
            <w:pPr>
              <w:pStyle w:val="14"/>
            </w:pPr>
            <w:r>
              <w:t>涉农资金统筹整合平台完成率</w:t>
            </w:r>
          </w:p>
        </w:tc>
        <w:tc>
          <w:tcPr>
            <w:tcW w:w="2466" w:type="dxa"/>
            <w:vAlign w:val="center"/>
          </w:tcPr>
          <w:p>
            <w:pPr>
              <w:pStyle w:val="14"/>
            </w:pPr>
            <w:r>
              <w:t>100百分比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各项工作完成及时率</w:t>
            </w:r>
          </w:p>
        </w:tc>
        <w:tc>
          <w:tcPr>
            <w:tcW w:w="2466" w:type="dxa"/>
            <w:vAlign w:val="center"/>
          </w:tcPr>
          <w:p>
            <w:pPr>
              <w:pStyle w:val="14"/>
              <w:rPr>
                <w:rFonts w:hint="eastAsia" w:eastAsia="方正书宋_GBK"/>
                <w:lang w:eastAsia="zh-CN"/>
              </w:rPr>
            </w:pPr>
            <w:r>
              <w:t>各项工作</w:t>
            </w:r>
            <w:r>
              <w:rPr>
                <w:rFonts w:hint="eastAsia"/>
                <w:lang w:eastAsia="zh-CN"/>
              </w:rPr>
              <w:t>年底</w:t>
            </w:r>
            <w:r>
              <w:t>完成</w:t>
            </w:r>
            <w:r>
              <w:rPr>
                <w:rFonts w:hint="eastAsia"/>
                <w:lang w:eastAsia="zh-CN"/>
              </w:rPr>
              <w:t>进度</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经费支出</w:t>
            </w:r>
          </w:p>
        </w:tc>
        <w:tc>
          <w:tcPr>
            <w:tcW w:w="2466" w:type="dxa"/>
            <w:vAlign w:val="center"/>
          </w:tcPr>
          <w:p>
            <w:pPr>
              <w:pStyle w:val="14"/>
              <w:rPr>
                <w:rFonts w:hint="eastAsia" w:eastAsia="方正书宋_GBK"/>
                <w:lang w:eastAsia="zh-CN"/>
              </w:rPr>
            </w:pPr>
            <w:r>
              <w:rPr>
                <w:rFonts w:hint="eastAsia"/>
                <w:lang w:eastAsia="zh-CN"/>
              </w:rPr>
              <w:t>全年经费支出</w:t>
            </w:r>
          </w:p>
        </w:tc>
        <w:tc>
          <w:tcPr>
            <w:tcW w:w="2466" w:type="dxa"/>
            <w:vAlign w:val="center"/>
          </w:tcPr>
          <w:p>
            <w:pPr>
              <w:pStyle w:val="14"/>
              <w:rPr>
                <w:rFonts w:hint="default" w:eastAsia="方正书宋_GBK"/>
                <w:lang w:val="en-US" w:eastAsia="zh-CN"/>
              </w:rPr>
            </w:pPr>
            <w:r>
              <w:rPr>
                <w:rFonts w:hint="eastAsia"/>
                <w:lang w:eastAsia="zh-CN"/>
              </w:rPr>
              <w:t>≤</w:t>
            </w:r>
            <w:r>
              <w:rPr>
                <w:rFonts w:hint="eastAsia"/>
                <w:lang w:val="en-US" w:eastAsia="zh-CN"/>
              </w:rPr>
              <w:t>120 万元</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冀财农[2022]124号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≥95百分比</w:t>
            </w:r>
          </w:p>
        </w:tc>
        <w:tc>
          <w:tcPr>
            <w:tcW w:w="2466" w:type="dxa"/>
            <w:vAlign w:val="center"/>
          </w:tcPr>
          <w:p>
            <w:pPr>
              <w:pStyle w:val="14"/>
            </w:pPr>
            <w:r>
              <w:t>冀财农[2022]124号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6、冀财农[2022]156号/省级/2023年农村财会人员培训资金绩效目标表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培训人员人次</w:t>
            </w:r>
          </w:p>
        </w:tc>
        <w:tc>
          <w:tcPr>
            <w:tcW w:w="2466" w:type="dxa"/>
            <w:vAlign w:val="center"/>
          </w:tcPr>
          <w:p>
            <w:pPr>
              <w:pStyle w:val="14"/>
            </w:pPr>
            <w:r>
              <w:t>培训人员人次</w:t>
            </w:r>
          </w:p>
        </w:tc>
        <w:tc>
          <w:tcPr>
            <w:tcW w:w="2466" w:type="dxa"/>
            <w:vAlign w:val="center"/>
          </w:tcPr>
          <w:p>
            <w:pPr>
              <w:pStyle w:val="14"/>
            </w:pPr>
            <w:r>
              <w:t>≥1000人次</w:t>
            </w:r>
          </w:p>
        </w:tc>
        <w:tc>
          <w:tcPr>
            <w:tcW w:w="2466"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培训出勤率</w:t>
            </w:r>
          </w:p>
        </w:tc>
        <w:tc>
          <w:tcPr>
            <w:tcW w:w="2466" w:type="dxa"/>
            <w:vAlign w:val="center"/>
          </w:tcPr>
          <w:p>
            <w:pPr>
              <w:pStyle w:val="14"/>
              <w:rPr>
                <w:rFonts w:hint="default" w:eastAsia="方正书宋_GBK"/>
                <w:lang w:val="en-US" w:eastAsia="zh-CN"/>
              </w:rPr>
            </w:pPr>
            <w:r>
              <w:t>培训</w:t>
            </w:r>
            <w:r>
              <w:rPr>
                <w:rFonts w:hint="eastAsia"/>
                <w:lang w:eastAsia="zh-CN"/>
              </w:rPr>
              <w:t>出勤人数</w:t>
            </w:r>
            <w:r>
              <w:rPr>
                <w:rFonts w:hint="eastAsia"/>
                <w:lang w:val="en-US" w:eastAsia="zh-CN"/>
              </w:rPr>
              <w:t>/应出勤人数*100%</w:t>
            </w:r>
          </w:p>
        </w:tc>
        <w:tc>
          <w:tcPr>
            <w:tcW w:w="2466" w:type="dxa"/>
            <w:vAlign w:val="center"/>
          </w:tcPr>
          <w:p>
            <w:pPr>
              <w:pStyle w:val="14"/>
            </w:pPr>
            <w:r>
              <w:t>≥80百分比</w:t>
            </w:r>
          </w:p>
        </w:tc>
        <w:tc>
          <w:tcPr>
            <w:tcW w:w="2466" w:type="dxa"/>
            <w:vAlign w:val="center"/>
          </w:tcPr>
          <w:p>
            <w:pPr>
              <w:pStyle w:val="14"/>
              <w:rPr>
                <w:rFonts w:hint="eastAsia" w:eastAsia="方正书宋_GBK"/>
                <w:lang w:eastAsia="zh-CN"/>
              </w:rPr>
            </w:pPr>
            <w:r>
              <w:rPr>
                <w:rFonts w:hint="eastAsia"/>
                <w:lang w:eastAsia="zh-CN"/>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培训完成时间</w:t>
            </w:r>
          </w:p>
        </w:tc>
        <w:tc>
          <w:tcPr>
            <w:tcW w:w="2466" w:type="dxa"/>
            <w:vAlign w:val="center"/>
          </w:tcPr>
          <w:p>
            <w:pPr>
              <w:pStyle w:val="14"/>
              <w:rPr>
                <w:rFonts w:hint="eastAsia" w:eastAsia="方正书宋_GBK"/>
                <w:lang w:eastAsia="zh-CN"/>
              </w:rPr>
            </w:pPr>
            <w:r>
              <w:t>培训</w:t>
            </w:r>
            <w:r>
              <w:rPr>
                <w:rFonts w:hint="eastAsia"/>
                <w:lang w:eastAsia="zh-CN"/>
              </w:rPr>
              <w:t>是否按计划</w:t>
            </w:r>
            <w:r>
              <w:t>时间</w:t>
            </w:r>
            <w:r>
              <w:rPr>
                <w:rFonts w:hint="eastAsia"/>
                <w:lang w:eastAsia="zh-CN"/>
              </w:rPr>
              <w:t>开展</w:t>
            </w:r>
          </w:p>
        </w:tc>
        <w:tc>
          <w:tcPr>
            <w:tcW w:w="2466" w:type="dxa"/>
            <w:vAlign w:val="center"/>
          </w:tcPr>
          <w:p>
            <w:pPr>
              <w:pStyle w:val="14"/>
            </w:pPr>
            <w:r>
              <w:t>年底</w:t>
            </w:r>
          </w:p>
        </w:tc>
        <w:tc>
          <w:tcPr>
            <w:tcW w:w="2466"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培训费用</w:t>
            </w:r>
          </w:p>
        </w:tc>
        <w:tc>
          <w:tcPr>
            <w:tcW w:w="2466" w:type="dxa"/>
            <w:vAlign w:val="center"/>
          </w:tcPr>
          <w:p>
            <w:pPr>
              <w:pStyle w:val="14"/>
            </w:pPr>
            <w:r>
              <w:t>培训费用</w:t>
            </w:r>
          </w:p>
        </w:tc>
        <w:tc>
          <w:tcPr>
            <w:tcW w:w="2466" w:type="dxa"/>
            <w:vAlign w:val="center"/>
          </w:tcPr>
          <w:p>
            <w:pPr>
              <w:pStyle w:val="14"/>
            </w:pPr>
            <w:r>
              <w:t>≤16万元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培训合格率</w:t>
            </w:r>
          </w:p>
        </w:tc>
        <w:tc>
          <w:tcPr>
            <w:tcW w:w="2466" w:type="dxa"/>
            <w:vAlign w:val="center"/>
          </w:tcPr>
          <w:p>
            <w:pPr>
              <w:pStyle w:val="14"/>
              <w:rPr>
                <w:rFonts w:hint="default" w:eastAsia="方正书宋_GBK"/>
                <w:lang w:val="en-US" w:eastAsia="zh-CN"/>
              </w:rPr>
            </w:pPr>
            <w:r>
              <w:rPr>
                <w:rFonts w:hint="eastAsia"/>
                <w:lang w:eastAsia="zh-CN"/>
              </w:rPr>
              <w:t>合格参训人员</w:t>
            </w:r>
            <w:r>
              <w:rPr>
                <w:rFonts w:hint="eastAsia"/>
                <w:lang w:val="en-US" w:eastAsia="zh-CN"/>
              </w:rPr>
              <w:t>/全部参训人员*100%</w:t>
            </w:r>
          </w:p>
        </w:tc>
        <w:tc>
          <w:tcPr>
            <w:tcW w:w="2466" w:type="dxa"/>
            <w:vAlign w:val="center"/>
          </w:tcPr>
          <w:p>
            <w:pPr>
              <w:pStyle w:val="14"/>
            </w:pPr>
            <w:r>
              <w:t>≥80百分比</w:t>
            </w:r>
          </w:p>
        </w:tc>
        <w:tc>
          <w:tcPr>
            <w:tcW w:w="2466" w:type="dxa"/>
            <w:vAlign w:val="center"/>
          </w:tcPr>
          <w:p>
            <w:pPr>
              <w:pStyle w:val="14"/>
              <w:rPr>
                <w:rFonts w:hint="eastAsia" w:eastAsia="方正书宋_GBK"/>
                <w:lang w:eastAsia="zh-CN"/>
              </w:rPr>
            </w:pPr>
            <w:r>
              <w:rPr>
                <w:rFonts w:hint="eastAsia"/>
                <w:lang w:eastAsia="zh-CN"/>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学员满意度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≥80百分比</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7、监督评价等委托业务费绩效目标表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财政专项检查次数</w:t>
            </w:r>
          </w:p>
        </w:tc>
        <w:tc>
          <w:tcPr>
            <w:tcW w:w="2466" w:type="dxa"/>
            <w:vAlign w:val="center"/>
          </w:tcPr>
          <w:p>
            <w:pPr>
              <w:pStyle w:val="14"/>
            </w:pPr>
            <w:r>
              <w:t>开展财政专项检查次数</w:t>
            </w:r>
          </w:p>
        </w:tc>
        <w:tc>
          <w:tcPr>
            <w:tcW w:w="2466" w:type="dxa"/>
            <w:vAlign w:val="center"/>
          </w:tcPr>
          <w:p>
            <w:pPr>
              <w:pStyle w:val="14"/>
            </w:pPr>
            <w:r>
              <w:t>≥2次</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检查完成度</w:t>
            </w:r>
          </w:p>
        </w:tc>
        <w:tc>
          <w:tcPr>
            <w:tcW w:w="2466" w:type="dxa"/>
            <w:vAlign w:val="center"/>
          </w:tcPr>
          <w:p>
            <w:pPr>
              <w:pStyle w:val="14"/>
            </w:pPr>
            <w:r>
              <w:t>检查结果完整程度</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ind w:firstLine="0" w:firstLineChars="0"/>
            </w:pPr>
            <w:r>
              <w:t>各项工作</w:t>
            </w:r>
            <w:r>
              <w:rPr>
                <w:rFonts w:hint="eastAsia"/>
                <w:lang w:eastAsia="zh-CN"/>
              </w:rPr>
              <w:t>年底</w:t>
            </w:r>
            <w:r>
              <w:t>完成</w:t>
            </w:r>
            <w:r>
              <w:rPr>
                <w:rFonts w:hint="eastAsia"/>
                <w:lang w:eastAsia="zh-CN"/>
              </w:rPr>
              <w:t>进度</w:t>
            </w:r>
          </w:p>
        </w:tc>
        <w:tc>
          <w:tcPr>
            <w:tcW w:w="2466" w:type="dxa"/>
            <w:vAlign w:val="center"/>
          </w:tcPr>
          <w:p>
            <w:pPr>
              <w:pStyle w:val="14"/>
              <w:ind w:firstLine="0" w:firstLineChars="0"/>
            </w:pPr>
            <w:r>
              <w:t>≥95百分比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全年支出</w:t>
            </w:r>
          </w:p>
        </w:tc>
        <w:tc>
          <w:tcPr>
            <w:tcW w:w="2466" w:type="dxa"/>
            <w:vAlign w:val="center"/>
          </w:tcPr>
          <w:p>
            <w:pPr>
              <w:pStyle w:val="14"/>
            </w:pPr>
            <w:r>
              <w:t>全年经费支出</w:t>
            </w:r>
          </w:p>
        </w:tc>
        <w:tc>
          <w:tcPr>
            <w:tcW w:w="2466" w:type="dxa"/>
            <w:vAlign w:val="center"/>
          </w:tcPr>
          <w:p>
            <w:pPr>
              <w:pStyle w:val="14"/>
            </w:pPr>
            <w:r>
              <w:t>≤15万元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降低违规率</w:t>
            </w:r>
          </w:p>
        </w:tc>
        <w:tc>
          <w:tcPr>
            <w:tcW w:w="2466" w:type="dxa"/>
            <w:vAlign w:val="center"/>
          </w:tcPr>
          <w:p>
            <w:pPr>
              <w:pStyle w:val="14"/>
              <w:rPr>
                <w:rFonts w:hint="default" w:eastAsia="方正书宋_GBK"/>
                <w:lang w:val="en-US" w:eastAsia="zh-CN"/>
              </w:rPr>
            </w:pPr>
            <w:r>
              <w:rPr>
                <w:rFonts w:hint="eastAsia"/>
                <w:lang w:eastAsia="zh-CN"/>
              </w:rPr>
              <w:t>年初</w:t>
            </w:r>
            <w:r>
              <w:t>违规率</w:t>
            </w:r>
            <w:r>
              <w:rPr>
                <w:rFonts w:hint="eastAsia"/>
                <w:lang w:val="en-US" w:eastAsia="zh-CN"/>
              </w:rPr>
              <w:t>-年底违规率</w:t>
            </w:r>
          </w:p>
        </w:tc>
        <w:tc>
          <w:tcPr>
            <w:tcW w:w="2466" w:type="dxa"/>
            <w:vAlign w:val="center"/>
          </w:tcPr>
          <w:p>
            <w:pPr>
              <w:pStyle w:val="14"/>
            </w:pPr>
            <w:r>
              <w:t>≥</w:t>
            </w:r>
            <w:r>
              <w:rPr>
                <w:rFonts w:hint="eastAsia"/>
                <w:lang w:val="en-US" w:eastAsia="zh-CN"/>
              </w:rPr>
              <w:t>1</w:t>
            </w:r>
            <w:r>
              <w:t>%</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8、金财工程建设绩效目标表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财政专网覆盖面</w:t>
            </w:r>
          </w:p>
        </w:tc>
        <w:tc>
          <w:tcPr>
            <w:tcW w:w="2466" w:type="dxa"/>
            <w:vAlign w:val="center"/>
          </w:tcPr>
          <w:p>
            <w:pPr>
              <w:pStyle w:val="14"/>
              <w:rPr>
                <w:rFonts w:hint="eastAsia" w:eastAsia="方正书宋_GBK"/>
                <w:lang w:eastAsia="zh-CN"/>
              </w:rPr>
            </w:pPr>
            <w:r>
              <w:rPr>
                <w:rFonts w:hint="eastAsia"/>
                <w:lang w:eastAsia="zh-CN"/>
              </w:rPr>
              <w:t>各预算单位</w:t>
            </w:r>
            <w:r>
              <w:t>财政专网</w:t>
            </w:r>
            <w:r>
              <w:rPr>
                <w:rFonts w:hint="eastAsia"/>
                <w:lang w:eastAsia="zh-CN"/>
              </w:rPr>
              <w:t>数量</w:t>
            </w:r>
          </w:p>
        </w:tc>
        <w:tc>
          <w:tcPr>
            <w:tcW w:w="2466" w:type="dxa"/>
            <w:vAlign w:val="center"/>
          </w:tcPr>
          <w:p>
            <w:pPr>
              <w:pStyle w:val="14"/>
            </w:pPr>
            <w:r>
              <w:t>99条</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系统正常运转率</w:t>
            </w:r>
          </w:p>
        </w:tc>
        <w:tc>
          <w:tcPr>
            <w:tcW w:w="2466" w:type="dxa"/>
            <w:vAlign w:val="center"/>
          </w:tcPr>
          <w:p>
            <w:pPr>
              <w:pStyle w:val="14"/>
              <w:ind w:firstLine="0" w:firstLineChars="0"/>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pPr>
              <w:pStyle w:val="14"/>
            </w:pPr>
            <w:r>
              <w:t>≥90%</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故障处理及时率</w:t>
            </w:r>
          </w:p>
        </w:tc>
        <w:tc>
          <w:tcPr>
            <w:tcW w:w="2466" w:type="dxa"/>
            <w:vAlign w:val="center"/>
          </w:tcPr>
          <w:p>
            <w:pPr>
              <w:pStyle w:val="14"/>
              <w:ind w:firstLine="0" w:firstLineChars="0"/>
            </w:pPr>
            <w:r>
              <w:t>故障</w:t>
            </w:r>
            <w:r>
              <w:rPr>
                <w:rFonts w:hint="eastAsia"/>
                <w:lang w:eastAsia="zh-CN"/>
              </w:rPr>
              <w:t>发生后技术人员到场处理时间</w:t>
            </w:r>
          </w:p>
        </w:tc>
        <w:tc>
          <w:tcPr>
            <w:tcW w:w="2466" w:type="dxa"/>
            <w:vAlign w:val="center"/>
          </w:tcPr>
          <w:p>
            <w:pPr>
              <w:pStyle w:val="14"/>
            </w:pPr>
            <w:r>
              <w:t>≤24小时</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ind w:firstLine="0" w:firstLineChars="0"/>
            </w:pPr>
            <w:r>
              <w:t>全年经费支出</w:t>
            </w:r>
          </w:p>
        </w:tc>
        <w:tc>
          <w:tcPr>
            <w:tcW w:w="2466" w:type="dxa"/>
            <w:vAlign w:val="center"/>
          </w:tcPr>
          <w:p>
            <w:pPr>
              <w:pStyle w:val="14"/>
            </w:pPr>
            <w:r>
              <w:t>≤37万元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信息化覆盖率</w:t>
            </w:r>
          </w:p>
        </w:tc>
        <w:tc>
          <w:tcPr>
            <w:tcW w:w="2466" w:type="dxa"/>
            <w:vAlign w:val="center"/>
          </w:tcPr>
          <w:p>
            <w:pPr>
              <w:pStyle w:val="14"/>
              <w:ind w:firstLine="0" w:firstLineChars="0"/>
            </w:pPr>
            <w:r>
              <w:t>信息化覆盖</w:t>
            </w:r>
            <w:r>
              <w:rPr>
                <w:rFonts w:hint="eastAsia"/>
                <w:lang w:eastAsia="zh-CN"/>
              </w:rPr>
              <w:t>范围</w:t>
            </w:r>
            <w:r>
              <w:rPr>
                <w:rFonts w:hint="eastAsia"/>
                <w:lang w:val="en-US" w:eastAsia="zh-CN"/>
              </w:rPr>
              <w:t>/信息化应覆盖范围*100%</w:t>
            </w:r>
          </w:p>
        </w:tc>
        <w:tc>
          <w:tcPr>
            <w:tcW w:w="2466" w:type="dxa"/>
            <w:vAlign w:val="center"/>
          </w:tcPr>
          <w:p>
            <w:pPr>
              <w:pStyle w:val="14"/>
            </w:pPr>
            <w:r>
              <w:t>≥85%</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9、面貌提升绩效目标表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1.提升办公楼、广场、分包小区面貌。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维修面积</w:t>
            </w:r>
          </w:p>
        </w:tc>
        <w:tc>
          <w:tcPr>
            <w:tcW w:w="2466" w:type="dxa"/>
            <w:vAlign w:val="center"/>
          </w:tcPr>
          <w:p>
            <w:pPr>
              <w:pStyle w:val="14"/>
            </w:pPr>
            <w:r>
              <w:t>办公楼及广场维护面积</w:t>
            </w:r>
          </w:p>
        </w:tc>
        <w:tc>
          <w:tcPr>
            <w:tcW w:w="2466" w:type="dxa"/>
            <w:vAlign w:val="center"/>
          </w:tcPr>
          <w:p>
            <w:pPr>
              <w:pStyle w:val="14"/>
            </w:pPr>
            <w:r>
              <w:t>2000平方米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rPr>
                <w:rFonts w:hint="default" w:eastAsia="方正书宋_GBK"/>
                <w:lang w:val="en-US" w:eastAsia="zh-CN"/>
              </w:rPr>
            </w:pPr>
            <w:r>
              <w:rPr>
                <w:rFonts w:hint="eastAsia"/>
                <w:lang w:eastAsia="zh-CN"/>
              </w:rPr>
              <w:t>合格</w:t>
            </w:r>
            <w:r>
              <w:t>维修</w:t>
            </w:r>
            <w:r>
              <w:rPr>
                <w:rFonts w:hint="eastAsia"/>
                <w:lang w:eastAsia="zh-CN"/>
              </w:rPr>
              <w:t>项目</w:t>
            </w:r>
            <w:r>
              <w:rPr>
                <w:rFonts w:hint="eastAsia"/>
                <w:lang w:val="en-US" w:eastAsia="zh-CN"/>
              </w:rPr>
              <w:t>/全部维修项目*100%</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完工率</w:t>
            </w:r>
          </w:p>
        </w:tc>
        <w:tc>
          <w:tcPr>
            <w:tcW w:w="2466" w:type="dxa"/>
            <w:vAlign w:val="center"/>
          </w:tcPr>
          <w:p>
            <w:pPr>
              <w:pStyle w:val="14"/>
            </w:pPr>
            <w:r>
              <w:t>维修完工程度</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eastAsia" w:eastAsia="方正书宋_GBK"/>
                <w:lang w:eastAsia="zh-CN"/>
              </w:rPr>
            </w:pPr>
            <w:r>
              <w:rPr>
                <w:rFonts w:hint="eastAsia"/>
                <w:lang w:eastAsia="zh-CN"/>
              </w:rPr>
              <w:t>全年经费支出</w:t>
            </w:r>
          </w:p>
        </w:tc>
        <w:tc>
          <w:tcPr>
            <w:tcW w:w="2466" w:type="dxa"/>
            <w:vAlign w:val="center"/>
          </w:tcPr>
          <w:p>
            <w:pPr>
              <w:pStyle w:val="14"/>
            </w:pPr>
            <w:r>
              <w:t>≤20万元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工程使用年限</w:t>
            </w:r>
          </w:p>
        </w:tc>
        <w:tc>
          <w:tcPr>
            <w:tcW w:w="2466" w:type="dxa"/>
            <w:vAlign w:val="center"/>
          </w:tcPr>
          <w:p>
            <w:pPr>
              <w:pStyle w:val="14"/>
            </w:pPr>
            <w:r>
              <w:t>工程使用年限</w:t>
            </w:r>
          </w:p>
        </w:tc>
        <w:tc>
          <w:tcPr>
            <w:tcW w:w="2466" w:type="dxa"/>
            <w:vAlign w:val="center"/>
          </w:tcPr>
          <w:p>
            <w:pPr>
              <w:pStyle w:val="14"/>
            </w:pPr>
            <w:r>
              <w:t>≥5年</w:t>
            </w:r>
          </w:p>
        </w:tc>
        <w:tc>
          <w:tcPr>
            <w:tcW w:w="2466" w:type="dxa"/>
            <w:vAlign w:val="center"/>
          </w:tcPr>
          <w:p>
            <w:pPr>
              <w:pStyle w:val="14"/>
              <w:rPr>
                <w:rFonts w:hint="eastAsia" w:eastAsia="方正书宋_GBK"/>
                <w:lang w:eastAsia="zh-CN"/>
              </w:rPr>
            </w:pPr>
            <w:r>
              <w:rPr>
                <w:rFonts w:hint="eastAsia"/>
                <w:lang w:eastAsia="zh-CN"/>
              </w:rPr>
              <w:t>合同承诺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10、农村综合改革专项工作经费绩效目标表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rPr>
                <w:rFonts w:hint="eastAsia"/>
                <w:lang w:eastAsia="zh-CN"/>
              </w:rPr>
              <w:t>实地查看项目次数</w:t>
            </w:r>
          </w:p>
        </w:tc>
        <w:tc>
          <w:tcPr>
            <w:tcW w:w="2466" w:type="dxa"/>
            <w:vAlign w:val="center"/>
          </w:tcPr>
          <w:p>
            <w:pPr>
              <w:pStyle w:val="14"/>
            </w:pPr>
            <w:r>
              <w:rPr>
                <w:rFonts w:hint="eastAsia"/>
                <w:lang w:eastAsia="zh-CN"/>
              </w:rPr>
              <w:t>实地查看项目次数</w:t>
            </w:r>
          </w:p>
        </w:tc>
        <w:tc>
          <w:tcPr>
            <w:tcW w:w="2466" w:type="dxa"/>
            <w:vAlign w:val="center"/>
          </w:tcPr>
          <w:p>
            <w:pPr>
              <w:pStyle w:val="14"/>
            </w:pPr>
            <w:r>
              <w:t>≥</w:t>
            </w:r>
            <w:r>
              <w:rPr>
                <w:rFonts w:hint="eastAsia"/>
                <w:lang w:val="en-US" w:eastAsia="zh-CN"/>
              </w:rPr>
              <w:t>6次</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验收项目合格率</w:t>
            </w:r>
          </w:p>
        </w:tc>
        <w:tc>
          <w:tcPr>
            <w:tcW w:w="2466" w:type="dxa"/>
            <w:vAlign w:val="center"/>
          </w:tcPr>
          <w:p>
            <w:pPr>
              <w:pStyle w:val="14"/>
              <w:rPr>
                <w:rFonts w:hint="default" w:eastAsia="方正书宋_GBK"/>
                <w:lang w:val="en-US" w:eastAsia="zh-CN"/>
              </w:rPr>
            </w:pPr>
            <w:r>
              <w:t>验收合格项目</w:t>
            </w:r>
            <w:r>
              <w:rPr>
                <w:rFonts w:hint="eastAsia"/>
                <w:lang w:val="en-US" w:eastAsia="zh-CN"/>
              </w:rPr>
              <w:t>/全部验收项目*100%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验收完成率</w:t>
            </w:r>
          </w:p>
        </w:tc>
        <w:tc>
          <w:tcPr>
            <w:tcW w:w="2466" w:type="dxa"/>
            <w:vAlign w:val="center"/>
          </w:tcPr>
          <w:p>
            <w:pPr>
              <w:pStyle w:val="14"/>
            </w:pPr>
            <w:r>
              <w:rPr>
                <w:rFonts w:hint="eastAsia"/>
                <w:lang w:eastAsia="zh-CN"/>
              </w:rPr>
              <w:t>完成</w:t>
            </w:r>
            <w:r>
              <w:t>验收</w:t>
            </w:r>
            <w:r>
              <w:rPr>
                <w:rFonts w:hint="eastAsia"/>
                <w:lang w:eastAsia="zh-CN"/>
              </w:rPr>
              <w:t>项目</w:t>
            </w:r>
            <w:r>
              <w:rPr>
                <w:rFonts w:hint="eastAsia"/>
                <w:lang w:val="en-US" w:eastAsia="zh-CN"/>
              </w:rPr>
              <w:t>/应验收项目*100%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≤10万元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项目整改合格率</w:t>
            </w:r>
          </w:p>
        </w:tc>
        <w:tc>
          <w:tcPr>
            <w:tcW w:w="2466" w:type="dxa"/>
            <w:vAlign w:val="center"/>
          </w:tcPr>
          <w:p>
            <w:pPr>
              <w:pStyle w:val="14"/>
              <w:rPr>
                <w:rFonts w:hint="default" w:eastAsia="方正书宋_GBK"/>
                <w:lang w:val="en-US" w:eastAsia="zh-CN"/>
              </w:rPr>
            </w:pPr>
            <w:r>
              <w:t>整改合格项目</w:t>
            </w:r>
            <w:r>
              <w:rPr>
                <w:rFonts w:hint="eastAsia"/>
                <w:lang w:val="en-US" w:eastAsia="zh-CN"/>
              </w:rPr>
              <w:t>/全部整改项目*100%</w:t>
            </w:r>
          </w:p>
        </w:tc>
        <w:tc>
          <w:tcPr>
            <w:tcW w:w="2466" w:type="dxa"/>
            <w:vAlign w:val="center"/>
          </w:tcPr>
          <w:p>
            <w:pPr>
              <w:pStyle w:val="14"/>
            </w:pPr>
            <w:r>
              <w:t>100%</w:t>
            </w:r>
          </w:p>
        </w:tc>
        <w:tc>
          <w:tcPr>
            <w:tcW w:w="2466"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1.及时更新设备，降低设备故障率，保证日常工作正常开展。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设备更新比例</w:t>
            </w:r>
          </w:p>
        </w:tc>
        <w:tc>
          <w:tcPr>
            <w:tcW w:w="2466" w:type="dxa"/>
            <w:vAlign w:val="center"/>
          </w:tcPr>
          <w:p>
            <w:pPr>
              <w:pStyle w:val="14"/>
              <w:rPr>
                <w:rFonts w:hint="default" w:eastAsia="方正书宋_GBK"/>
                <w:lang w:val="en-US" w:eastAsia="zh-CN"/>
              </w:rPr>
            </w:pPr>
            <w:r>
              <w:rPr>
                <w:rFonts w:hint="eastAsia"/>
                <w:lang w:eastAsia="zh-CN"/>
              </w:rPr>
              <w:t>新购</w:t>
            </w:r>
            <w:r>
              <w:t>更新设备</w:t>
            </w:r>
            <w:r>
              <w:rPr>
                <w:rFonts w:hint="eastAsia"/>
                <w:lang w:eastAsia="zh-CN"/>
              </w:rPr>
              <w:t>数</w:t>
            </w:r>
            <w:r>
              <w:rPr>
                <w:rFonts w:hint="eastAsia"/>
                <w:lang w:val="en-US" w:eastAsia="zh-CN"/>
              </w:rPr>
              <w:t>/全部设备数*100%</w:t>
            </w:r>
          </w:p>
        </w:tc>
        <w:tc>
          <w:tcPr>
            <w:tcW w:w="2466" w:type="dxa"/>
            <w:vAlign w:val="center"/>
          </w:tcPr>
          <w:p>
            <w:pPr>
              <w:pStyle w:val="14"/>
            </w:pPr>
            <w:r>
              <w:t>≤10%</w:t>
            </w:r>
          </w:p>
        </w:tc>
        <w:tc>
          <w:tcPr>
            <w:tcW w:w="2466" w:type="dxa"/>
            <w:vAlign w:val="center"/>
          </w:tcPr>
          <w:p>
            <w:pPr>
              <w:pStyle w:val="14"/>
            </w:pPr>
            <w:r>
              <w:rPr>
                <w:rFonts w:hint="eastAsia"/>
                <w:lang w:eastAsia="zh-CN"/>
              </w:rPr>
              <w:t>实际</w:t>
            </w: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购置设备合格率</w:t>
            </w:r>
          </w:p>
        </w:tc>
        <w:tc>
          <w:tcPr>
            <w:tcW w:w="2466" w:type="dxa"/>
            <w:vAlign w:val="center"/>
          </w:tcPr>
          <w:p>
            <w:pPr>
              <w:pStyle w:val="14"/>
              <w:rPr>
                <w:rFonts w:hint="default" w:eastAsia="方正书宋_GBK"/>
                <w:lang w:val="en-US" w:eastAsia="zh-CN"/>
              </w:rPr>
            </w:pPr>
            <w:r>
              <w:rPr>
                <w:rFonts w:hint="eastAsia"/>
                <w:lang w:eastAsia="zh-CN"/>
              </w:rPr>
              <w:t>新购</w:t>
            </w:r>
            <w:r>
              <w:t>合格设备</w:t>
            </w:r>
            <w:r>
              <w:rPr>
                <w:rFonts w:hint="eastAsia"/>
                <w:lang w:val="en-US" w:eastAsia="zh-CN"/>
              </w:rPr>
              <w:t>/全部新购设备*100%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购置及时性</w:t>
            </w:r>
          </w:p>
        </w:tc>
        <w:tc>
          <w:tcPr>
            <w:tcW w:w="2466" w:type="dxa"/>
            <w:vAlign w:val="center"/>
          </w:tcPr>
          <w:p>
            <w:pPr>
              <w:pStyle w:val="14"/>
            </w:pPr>
            <w:r>
              <w:t>按工作需要及时购置更新相关设备</w:t>
            </w:r>
          </w:p>
        </w:tc>
        <w:tc>
          <w:tcPr>
            <w:tcW w:w="2466" w:type="dxa"/>
            <w:vAlign w:val="center"/>
          </w:tcPr>
          <w:p>
            <w:pPr>
              <w:pStyle w:val="14"/>
            </w:pPr>
            <w:r>
              <w:t>≥80%</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资金使用合规率</w:t>
            </w:r>
          </w:p>
        </w:tc>
        <w:tc>
          <w:tcPr>
            <w:tcW w:w="2466" w:type="dxa"/>
            <w:vAlign w:val="center"/>
          </w:tcPr>
          <w:p>
            <w:pPr>
              <w:pStyle w:val="14"/>
            </w:pPr>
            <w:r>
              <w:t>购置设备价款应低于相关标准</w:t>
            </w:r>
          </w:p>
        </w:tc>
        <w:tc>
          <w:tcPr>
            <w:tcW w:w="2466" w:type="dxa"/>
            <w:vAlign w:val="center"/>
          </w:tcPr>
          <w:p>
            <w:pPr>
              <w:pStyle w:val="14"/>
            </w:pPr>
            <w:r>
              <w:t>≥90%</w:t>
            </w:r>
          </w:p>
        </w:tc>
        <w:tc>
          <w:tcPr>
            <w:tcW w:w="2466" w:type="dxa"/>
            <w:vAlign w:val="center"/>
          </w:tcPr>
          <w:p>
            <w:pPr>
              <w:pStyle w:val="14"/>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设备使用年限</w:t>
            </w:r>
          </w:p>
        </w:tc>
        <w:tc>
          <w:tcPr>
            <w:tcW w:w="2466" w:type="dxa"/>
            <w:vAlign w:val="center"/>
          </w:tcPr>
          <w:p>
            <w:pPr>
              <w:pStyle w:val="14"/>
            </w:pPr>
            <w:r>
              <w:t>设备使用年限</w:t>
            </w:r>
          </w:p>
        </w:tc>
        <w:tc>
          <w:tcPr>
            <w:tcW w:w="2466" w:type="dxa"/>
            <w:vAlign w:val="center"/>
          </w:tcPr>
          <w:p>
            <w:pPr>
              <w:pStyle w:val="14"/>
            </w:pPr>
            <w:r>
              <w:t>≥5年</w:t>
            </w:r>
          </w:p>
        </w:tc>
        <w:tc>
          <w:tcPr>
            <w:tcW w:w="2466" w:type="dxa"/>
            <w:vAlign w:val="center"/>
          </w:tcPr>
          <w:p>
            <w:pPr>
              <w:pStyle w:val="14"/>
            </w:pPr>
            <w:r>
              <w:t>行政单位设备</w:t>
            </w:r>
            <w:r>
              <w:rPr>
                <w:rFonts w:hint="eastAsia"/>
                <w:lang w:eastAsia="zh-CN"/>
              </w:rPr>
              <w:t>折旧</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网络舆情监测率</w:t>
            </w:r>
          </w:p>
        </w:tc>
        <w:tc>
          <w:tcPr>
            <w:tcW w:w="2466" w:type="dxa"/>
            <w:vAlign w:val="center"/>
          </w:tcPr>
          <w:p>
            <w:pPr>
              <w:pStyle w:val="14"/>
            </w:pPr>
            <w:r>
              <w:rPr>
                <w:rFonts w:hint="eastAsia"/>
                <w:lang w:eastAsia="zh-CN"/>
              </w:rPr>
              <w:t>监测到</w:t>
            </w:r>
            <w:r>
              <w:t>网络舆情</w:t>
            </w:r>
            <w:r>
              <w:rPr>
                <w:rFonts w:hint="eastAsia"/>
                <w:lang w:eastAsia="zh-CN"/>
              </w:rPr>
              <w:t>数</w:t>
            </w:r>
            <w:r>
              <w:rPr>
                <w:rFonts w:hint="eastAsia"/>
                <w:lang w:val="en-US" w:eastAsia="zh-CN"/>
              </w:rPr>
              <w:t>/发生网络舆情数*100%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网络舆情处置率</w:t>
            </w:r>
          </w:p>
        </w:tc>
        <w:tc>
          <w:tcPr>
            <w:tcW w:w="2466" w:type="dxa"/>
            <w:vAlign w:val="center"/>
          </w:tcPr>
          <w:p>
            <w:pPr>
              <w:pStyle w:val="14"/>
              <w:rPr>
                <w:rFonts w:hint="default" w:eastAsia="方正书宋_GBK"/>
                <w:lang w:val="en-US" w:eastAsia="zh-CN"/>
              </w:rPr>
            </w:pPr>
            <w:r>
              <w:rPr>
                <w:rFonts w:hint="eastAsia"/>
                <w:lang w:eastAsia="zh-CN"/>
              </w:rPr>
              <w:t>处置</w:t>
            </w:r>
            <w:r>
              <w:t>网络舆情</w:t>
            </w:r>
            <w:r>
              <w:rPr>
                <w:rFonts w:hint="eastAsia"/>
                <w:lang w:eastAsia="zh-CN"/>
              </w:rPr>
              <w:t>数</w:t>
            </w:r>
            <w:r>
              <w:rPr>
                <w:rFonts w:hint="eastAsia"/>
                <w:lang w:val="en-US" w:eastAsia="zh-CN"/>
              </w:rPr>
              <w:t>/发生网络舆情数*100%</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网络舆情处置及时性</w:t>
            </w:r>
          </w:p>
        </w:tc>
        <w:tc>
          <w:tcPr>
            <w:tcW w:w="2466" w:type="dxa"/>
            <w:vAlign w:val="center"/>
          </w:tcPr>
          <w:p>
            <w:pPr>
              <w:pStyle w:val="14"/>
            </w:pPr>
            <w:r>
              <w:t>网络舆情处置及时性</w:t>
            </w:r>
          </w:p>
        </w:tc>
        <w:tc>
          <w:tcPr>
            <w:tcW w:w="2466" w:type="dxa"/>
            <w:vAlign w:val="center"/>
          </w:tcPr>
          <w:p>
            <w:pPr>
              <w:pStyle w:val="14"/>
            </w:pPr>
            <w:r>
              <w:t>≤24小时</w:t>
            </w:r>
          </w:p>
        </w:tc>
        <w:tc>
          <w:tcPr>
            <w:tcW w:w="2466" w:type="dxa"/>
            <w:vAlign w:val="center"/>
          </w:tcPr>
          <w:p>
            <w:pPr>
              <w:pStyle w:val="14"/>
              <w:rPr>
                <w:rFonts w:hint="eastAsia" w:eastAsia="方正书宋_GBK"/>
                <w:lang w:eastAsia="zh-CN"/>
              </w:rPr>
            </w:pPr>
            <w:r>
              <w:t>处置</w:t>
            </w:r>
            <w:r>
              <w:rPr>
                <w:rFonts w:hint="eastAsia"/>
                <w:lang w:eastAsia="zh-CN"/>
              </w:rPr>
              <w:t>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rPr>
                <w:rFonts w:hint="eastAsia"/>
                <w:lang w:eastAsia="zh-CN"/>
              </w:rPr>
              <w:t>全年</w:t>
            </w:r>
            <w:r>
              <w:t>经费支出</w:t>
            </w:r>
          </w:p>
        </w:tc>
        <w:tc>
          <w:tcPr>
            <w:tcW w:w="2466" w:type="dxa"/>
            <w:vAlign w:val="center"/>
          </w:tcPr>
          <w:p>
            <w:pPr>
              <w:pStyle w:val="14"/>
            </w:pPr>
            <w:r>
              <w:t>≤7.61万元</w:t>
            </w:r>
          </w:p>
        </w:tc>
        <w:tc>
          <w:tcPr>
            <w:tcW w:w="2466" w:type="dxa"/>
            <w:vAlign w:val="center"/>
          </w:tcPr>
          <w:p>
            <w:pPr>
              <w:pStyle w:val="14"/>
              <w:rPr>
                <w:rFonts w:hint="eastAsia" w:eastAsia="方正书宋_GBK"/>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通过实施网络舆情监测促进社会稳定水平逐步提高</w:t>
            </w:r>
          </w:p>
        </w:tc>
        <w:tc>
          <w:tcPr>
            <w:tcW w:w="2466" w:type="dxa"/>
            <w:vAlign w:val="center"/>
          </w:tcPr>
          <w:p>
            <w:pPr>
              <w:pStyle w:val="14"/>
            </w:pPr>
            <w:r>
              <w:t>≥10%</w:t>
            </w:r>
          </w:p>
        </w:tc>
        <w:tc>
          <w:tcPr>
            <w:tcW w:w="2466" w:type="dxa"/>
            <w:vAlign w:val="center"/>
          </w:tcPr>
          <w:p>
            <w:pPr>
              <w:pStyle w:val="14"/>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1.保障局机关承担的各项工作正常开展。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出差保障人次</w:t>
            </w:r>
          </w:p>
        </w:tc>
        <w:tc>
          <w:tcPr>
            <w:tcW w:w="2466" w:type="dxa"/>
            <w:vAlign w:val="center"/>
          </w:tcPr>
          <w:p>
            <w:pPr>
              <w:pStyle w:val="14"/>
            </w:pPr>
            <w:r>
              <w:t>保障</w:t>
            </w:r>
            <w:r>
              <w:rPr>
                <w:rFonts w:hint="eastAsia"/>
                <w:lang w:eastAsia="zh-CN"/>
              </w:rPr>
              <w:t>全年公务</w:t>
            </w:r>
            <w:r>
              <w:t>出差人次</w:t>
            </w:r>
          </w:p>
        </w:tc>
        <w:tc>
          <w:tcPr>
            <w:tcW w:w="2466" w:type="dxa"/>
            <w:vAlign w:val="center"/>
          </w:tcPr>
          <w:p>
            <w:pPr>
              <w:pStyle w:val="14"/>
            </w:pPr>
            <w:r>
              <w:t>≥400人次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rPr>
                <w:rFonts w:hint="eastAsia" w:eastAsia="方正书宋_GBK"/>
                <w:lang w:eastAsia="zh-CN"/>
              </w:rPr>
            </w:pPr>
            <w:r>
              <w:rPr>
                <w:rFonts w:hint="eastAsia"/>
                <w:lang w:eastAsia="zh-CN"/>
              </w:rPr>
              <w:t>财政内网采用消息数量</w:t>
            </w:r>
          </w:p>
        </w:tc>
        <w:tc>
          <w:tcPr>
            <w:tcW w:w="2466" w:type="dxa"/>
            <w:vAlign w:val="center"/>
          </w:tcPr>
          <w:p>
            <w:pPr>
              <w:pStyle w:val="14"/>
            </w:pPr>
            <w:r>
              <w:rPr>
                <w:rFonts w:hint="eastAsia"/>
                <w:lang w:eastAsia="zh-CN"/>
              </w:rPr>
              <w:t>在河北省财政内网发布财政消息数量</w:t>
            </w:r>
          </w:p>
        </w:tc>
        <w:tc>
          <w:tcPr>
            <w:tcW w:w="2466" w:type="dxa"/>
            <w:vAlign w:val="center"/>
          </w:tcPr>
          <w:p>
            <w:pPr>
              <w:pStyle w:val="14"/>
              <w:rPr>
                <w:rFonts w:hint="default" w:eastAsia="方正书宋_GBK"/>
                <w:lang w:val="en-US" w:eastAsia="zh-CN"/>
              </w:rPr>
            </w:pPr>
            <w:r>
              <w:t>≥</w:t>
            </w:r>
            <w:r>
              <w:rPr>
                <w:rFonts w:hint="eastAsia"/>
                <w:lang w:val="en-US" w:eastAsia="zh-CN"/>
              </w:rPr>
              <w:t>60 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rPr>
                <w:rFonts w:hint="default" w:eastAsia="方正书宋_GBK"/>
                <w:lang w:val="en-US" w:eastAsia="zh-CN"/>
              </w:rPr>
            </w:pPr>
            <w:r>
              <w:rPr>
                <w:rFonts w:hint="eastAsia"/>
                <w:lang w:eastAsia="zh-CN"/>
              </w:rPr>
              <w:t>按时完成</w:t>
            </w:r>
            <w:r>
              <w:t>任务</w:t>
            </w:r>
            <w:r>
              <w:rPr>
                <w:rFonts w:hint="eastAsia"/>
                <w:lang w:eastAsia="zh-CN"/>
              </w:rPr>
              <w:t>数</w:t>
            </w:r>
            <w:r>
              <w:rPr>
                <w:rFonts w:hint="eastAsia"/>
                <w:lang w:val="en-US" w:eastAsia="zh-CN"/>
              </w:rPr>
              <w:t>/全部任务数*100%</w:t>
            </w:r>
          </w:p>
        </w:tc>
        <w:tc>
          <w:tcPr>
            <w:tcW w:w="2466" w:type="dxa"/>
            <w:vAlign w:val="center"/>
          </w:tcPr>
          <w:p>
            <w:pPr>
              <w:pStyle w:val="14"/>
            </w:pPr>
            <w:r>
              <w:t>≥95百分比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≤35.2万元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工作正常运转率</w:t>
            </w:r>
          </w:p>
        </w:tc>
        <w:tc>
          <w:tcPr>
            <w:tcW w:w="2466" w:type="dxa"/>
            <w:vAlign w:val="center"/>
          </w:tcPr>
          <w:p>
            <w:pPr>
              <w:pStyle w:val="14"/>
            </w:pPr>
            <w:r>
              <w:t>工作正常运转</w:t>
            </w:r>
            <w:r>
              <w:rPr>
                <w:rFonts w:hint="eastAsia"/>
                <w:lang w:eastAsia="zh-CN"/>
              </w:rPr>
              <w:t>天数</w:t>
            </w:r>
            <w:r>
              <w:rPr>
                <w:rFonts w:hint="eastAsia"/>
                <w:lang w:val="en-US" w:eastAsia="zh-CN"/>
              </w:rPr>
              <w:t>/360*100%</w:t>
            </w:r>
          </w:p>
        </w:tc>
        <w:tc>
          <w:tcPr>
            <w:tcW w:w="2466" w:type="dxa"/>
            <w:vAlign w:val="center"/>
          </w:tcPr>
          <w:p>
            <w:pPr>
              <w:pStyle w:val="14"/>
            </w:pPr>
            <w:r>
              <w:t>≥95百分比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机房故障次数</w:t>
            </w:r>
          </w:p>
        </w:tc>
        <w:tc>
          <w:tcPr>
            <w:tcW w:w="2466" w:type="dxa"/>
            <w:vAlign w:val="center"/>
          </w:tcPr>
          <w:p>
            <w:pPr>
              <w:pStyle w:val="14"/>
            </w:pPr>
            <w:r>
              <w:t>机房故障次数</w:t>
            </w:r>
          </w:p>
        </w:tc>
        <w:tc>
          <w:tcPr>
            <w:tcW w:w="2466" w:type="dxa"/>
            <w:vAlign w:val="center"/>
          </w:tcPr>
          <w:p>
            <w:pPr>
              <w:pStyle w:val="14"/>
            </w:pPr>
            <w:r>
              <w:t>≤4次</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正常运转率</w:t>
            </w:r>
          </w:p>
        </w:tc>
        <w:tc>
          <w:tcPr>
            <w:tcW w:w="2466" w:type="dxa"/>
            <w:vAlign w:val="center"/>
          </w:tcPr>
          <w:p>
            <w:pPr>
              <w:pStyle w:val="14"/>
              <w:rPr>
                <w:rFonts w:hint="default" w:eastAsia="方正书宋_GBK"/>
                <w:lang w:val="en-US" w:eastAsia="zh-CN"/>
              </w:rPr>
            </w:pPr>
            <w:r>
              <w:rPr>
                <w:rFonts w:hint="eastAsia"/>
                <w:lang w:eastAsia="zh-CN"/>
              </w:rPr>
              <w:t>系统</w:t>
            </w:r>
            <w:r>
              <w:t>正常运转</w:t>
            </w:r>
            <w:r>
              <w:rPr>
                <w:rFonts w:hint="eastAsia"/>
                <w:lang w:eastAsia="zh-CN"/>
              </w:rPr>
              <w:t>时间</w:t>
            </w:r>
            <w:r>
              <w:rPr>
                <w:rFonts w:hint="eastAsia"/>
                <w:lang w:val="en-US" w:eastAsia="zh-CN"/>
              </w:rPr>
              <w:t>/系统总运行时间*100%</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故障处理及时性</w:t>
            </w:r>
          </w:p>
        </w:tc>
        <w:tc>
          <w:tcPr>
            <w:tcW w:w="2466" w:type="dxa"/>
            <w:vAlign w:val="center"/>
          </w:tcPr>
          <w:p>
            <w:pPr>
              <w:pStyle w:val="14"/>
            </w:pPr>
            <w:r>
              <w:t>故障</w:t>
            </w:r>
            <w:r>
              <w:rPr>
                <w:rFonts w:hint="eastAsia"/>
                <w:lang w:eastAsia="zh-CN"/>
              </w:rPr>
              <w:t>发生后技术人员到场处理时间</w:t>
            </w:r>
          </w:p>
        </w:tc>
        <w:tc>
          <w:tcPr>
            <w:tcW w:w="2466" w:type="dxa"/>
            <w:vAlign w:val="center"/>
          </w:tcPr>
          <w:p>
            <w:pPr>
              <w:pStyle w:val="14"/>
            </w:pPr>
            <w:r>
              <w:t>≤24小时</w:t>
            </w:r>
          </w:p>
        </w:tc>
        <w:tc>
          <w:tcPr>
            <w:tcW w:w="2466"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信息化覆盖率</w:t>
            </w:r>
          </w:p>
        </w:tc>
        <w:tc>
          <w:tcPr>
            <w:tcW w:w="2466" w:type="dxa"/>
            <w:vAlign w:val="center"/>
          </w:tcPr>
          <w:p>
            <w:pPr>
              <w:pStyle w:val="14"/>
            </w:pPr>
            <w:r>
              <w:t>信息化覆盖</w:t>
            </w:r>
            <w:r>
              <w:rPr>
                <w:rFonts w:hint="eastAsia"/>
                <w:lang w:eastAsia="zh-CN"/>
              </w:rPr>
              <w:t>范围</w:t>
            </w:r>
            <w:r>
              <w:rPr>
                <w:rFonts w:hint="eastAsia"/>
                <w:lang w:val="en-US" w:eastAsia="zh-CN"/>
              </w:rPr>
              <w:t>/信息化应覆盖范围*100%</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t>实际</w:t>
            </w:r>
            <w:r>
              <w:rPr>
                <w:rFonts w:hint="eastAsia"/>
                <w:lang w:eastAsia="zh-CN"/>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资金支持办公场所数量</w:t>
            </w:r>
          </w:p>
        </w:tc>
        <w:tc>
          <w:tcPr>
            <w:tcW w:w="2466" w:type="dxa"/>
            <w:vAlign w:val="center"/>
          </w:tcPr>
          <w:p>
            <w:pPr>
              <w:pStyle w:val="14"/>
            </w:pPr>
            <w:r>
              <w:t>资金支持办公场所数量</w:t>
            </w:r>
          </w:p>
        </w:tc>
        <w:tc>
          <w:tcPr>
            <w:tcW w:w="2466" w:type="dxa"/>
            <w:vAlign w:val="center"/>
          </w:tcPr>
          <w:p>
            <w:pPr>
              <w:pStyle w:val="14"/>
            </w:pPr>
            <w:r>
              <w:t>≥3000平方米</w:t>
            </w:r>
          </w:p>
        </w:tc>
        <w:tc>
          <w:tcPr>
            <w:tcW w:w="2466"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投诉率</w:t>
            </w:r>
          </w:p>
        </w:tc>
        <w:tc>
          <w:tcPr>
            <w:tcW w:w="2466" w:type="dxa"/>
            <w:vAlign w:val="center"/>
          </w:tcPr>
          <w:p>
            <w:pPr>
              <w:pStyle w:val="14"/>
            </w:pPr>
            <w:r>
              <w:t>日常工作中接到的投诉数量</w:t>
            </w:r>
          </w:p>
        </w:tc>
        <w:tc>
          <w:tcPr>
            <w:tcW w:w="2466" w:type="dxa"/>
            <w:vAlign w:val="center"/>
          </w:tcPr>
          <w:p>
            <w:pPr>
              <w:pStyle w:val="14"/>
            </w:pPr>
            <w:r>
              <w:t>≤12次</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资金到位率</w:t>
            </w:r>
          </w:p>
        </w:tc>
        <w:tc>
          <w:tcPr>
            <w:tcW w:w="2466" w:type="dxa"/>
            <w:vAlign w:val="center"/>
          </w:tcPr>
          <w:p>
            <w:pPr>
              <w:pStyle w:val="14"/>
              <w:rPr>
                <w:rFonts w:hint="eastAsia" w:eastAsia="方正书宋_GBK"/>
                <w:lang w:eastAsia="zh-CN"/>
              </w:rPr>
            </w:pPr>
            <w:r>
              <w:t>及时缴纳各项费用</w:t>
            </w:r>
            <w:r>
              <w:rPr>
                <w:rFonts w:hint="eastAsia"/>
                <w:lang w:eastAsia="zh-CN"/>
              </w:rPr>
              <w:t>占全部应缴纳费用比例</w:t>
            </w:r>
          </w:p>
        </w:tc>
        <w:tc>
          <w:tcPr>
            <w:tcW w:w="2466" w:type="dxa"/>
            <w:vAlign w:val="center"/>
          </w:tcPr>
          <w:p>
            <w:pPr>
              <w:pStyle w:val="14"/>
            </w:pPr>
            <w:r>
              <w:t>≥90百分比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≤49.98万元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工作正常运转率</w:t>
            </w:r>
          </w:p>
        </w:tc>
        <w:tc>
          <w:tcPr>
            <w:tcW w:w="2466" w:type="dxa"/>
            <w:vAlign w:val="center"/>
          </w:tcPr>
          <w:p>
            <w:pPr>
              <w:pStyle w:val="14"/>
            </w:pPr>
            <w:r>
              <w:t>工作正常运转</w:t>
            </w:r>
            <w:r>
              <w:rPr>
                <w:rFonts w:hint="eastAsia"/>
                <w:lang w:eastAsia="zh-CN"/>
              </w:rPr>
              <w:t>天数</w:t>
            </w:r>
            <w:r>
              <w:rPr>
                <w:rFonts w:hint="eastAsia"/>
                <w:lang w:val="en-US" w:eastAsia="zh-CN"/>
              </w:rPr>
              <w:t>/360*100%</w:t>
            </w:r>
          </w:p>
        </w:tc>
        <w:tc>
          <w:tcPr>
            <w:tcW w:w="2466" w:type="dxa"/>
            <w:vAlign w:val="center"/>
          </w:tcPr>
          <w:p>
            <w:pPr>
              <w:pStyle w:val="14"/>
            </w:pPr>
            <w:r>
              <w:t>≥90百分比</w:t>
            </w:r>
          </w:p>
        </w:tc>
        <w:tc>
          <w:tcPr>
            <w:tcW w:w="2466"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≥90百分比</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1.按计划开展培训，提高行政事业单位财会人员业务水平。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培训次数</w:t>
            </w:r>
          </w:p>
        </w:tc>
        <w:tc>
          <w:tcPr>
            <w:tcW w:w="2466" w:type="dxa"/>
            <w:vAlign w:val="center"/>
          </w:tcPr>
          <w:p>
            <w:pPr>
              <w:pStyle w:val="14"/>
            </w:pPr>
            <w:r>
              <w:t>组织培训次数</w:t>
            </w:r>
          </w:p>
        </w:tc>
        <w:tc>
          <w:tcPr>
            <w:tcW w:w="2466" w:type="dxa"/>
            <w:vAlign w:val="center"/>
          </w:tcPr>
          <w:p>
            <w:pPr>
              <w:pStyle w:val="14"/>
            </w:pPr>
            <w:r>
              <w:t>≥4次</w:t>
            </w:r>
          </w:p>
        </w:tc>
        <w:tc>
          <w:tcPr>
            <w:tcW w:w="2466" w:type="dxa"/>
            <w:vAlign w:val="center"/>
          </w:tcPr>
          <w:p>
            <w:pPr>
              <w:pStyle w:val="14"/>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培训人员人次</w:t>
            </w:r>
          </w:p>
        </w:tc>
        <w:tc>
          <w:tcPr>
            <w:tcW w:w="2466" w:type="dxa"/>
            <w:vAlign w:val="center"/>
          </w:tcPr>
          <w:p>
            <w:pPr>
              <w:pStyle w:val="14"/>
            </w:pPr>
            <w:r>
              <w:t>参加培训人次</w:t>
            </w:r>
          </w:p>
        </w:tc>
        <w:tc>
          <w:tcPr>
            <w:tcW w:w="2466" w:type="dxa"/>
            <w:vAlign w:val="center"/>
          </w:tcPr>
          <w:p>
            <w:pPr>
              <w:pStyle w:val="14"/>
            </w:pPr>
            <w:r>
              <w:t>≥400人次</w:t>
            </w:r>
          </w:p>
        </w:tc>
        <w:tc>
          <w:tcPr>
            <w:tcW w:w="2466" w:type="dxa"/>
            <w:vAlign w:val="center"/>
          </w:tcPr>
          <w:p>
            <w:pPr>
              <w:pStyle w:val="14"/>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培训合格率</w:t>
            </w:r>
          </w:p>
        </w:tc>
        <w:tc>
          <w:tcPr>
            <w:tcW w:w="2466" w:type="dxa"/>
            <w:vAlign w:val="center"/>
          </w:tcPr>
          <w:p>
            <w:pPr>
              <w:pStyle w:val="14"/>
            </w:pPr>
            <w:r>
              <w:t>培训合格学员占参训人员比例</w:t>
            </w:r>
          </w:p>
        </w:tc>
        <w:tc>
          <w:tcPr>
            <w:tcW w:w="2466" w:type="dxa"/>
            <w:vAlign w:val="center"/>
          </w:tcPr>
          <w:p>
            <w:pPr>
              <w:pStyle w:val="14"/>
            </w:pPr>
            <w:r>
              <w:t>≥80%</w:t>
            </w:r>
          </w:p>
        </w:tc>
        <w:tc>
          <w:tcPr>
            <w:tcW w:w="2466"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≤4万元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对财政工作的正面影响</w:t>
            </w:r>
          </w:p>
        </w:tc>
        <w:tc>
          <w:tcPr>
            <w:tcW w:w="2466" w:type="dxa"/>
            <w:vAlign w:val="center"/>
          </w:tcPr>
          <w:p>
            <w:pPr>
              <w:pStyle w:val="14"/>
            </w:pPr>
            <w:r>
              <w:t>对财政工作的正面影响</w:t>
            </w:r>
          </w:p>
        </w:tc>
        <w:tc>
          <w:tcPr>
            <w:tcW w:w="2466" w:type="dxa"/>
            <w:vAlign w:val="center"/>
          </w:tcPr>
          <w:p>
            <w:pPr>
              <w:pStyle w:val="14"/>
            </w:pPr>
            <w:r>
              <w:t>提升财政工作效率</w:t>
            </w:r>
          </w:p>
        </w:tc>
        <w:tc>
          <w:tcPr>
            <w:tcW w:w="2466"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参训人员满意度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t>租房补贴发放人</w:t>
            </w:r>
            <w:r>
              <w:rPr>
                <w:rFonts w:hint="eastAsia"/>
                <w:lang w:eastAsia="zh-CN"/>
              </w:rPr>
              <w:t>数</w:t>
            </w:r>
          </w:p>
        </w:tc>
        <w:tc>
          <w:tcPr>
            <w:tcW w:w="2466" w:type="dxa"/>
            <w:vAlign w:val="center"/>
          </w:tcPr>
          <w:p>
            <w:pPr>
              <w:pStyle w:val="14"/>
            </w:pPr>
            <w:r>
              <w:t>应享受租房补贴的人数</w:t>
            </w:r>
          </w:p>
        </w:tc>
        <w:tc>
          <w:tcPr>
            <w:tcW w:w="2466" w:type="dxa"/>
            <w:vAlign w:val="center"/>
          </w:tcPr>
          <w:p>
            <w:pPr>
              <w:pStyle w:val="14"/>
            </w:pPr>
            <w:r>
              <w:t>1人</w:t>
            </w:r>
          </w:p>
        </w:tc>
        <w:tc>
          <w:tcPr>
            <w:tcW w:w="2466" w:type="dxa"/>
            <w:vAlign w:val="center"/>
          </w:tcPr>
          <w:p>
            <w:pPr>
              <w:pStyle w:val="14"/>
              <w:rPr>
                <w:rFonts w:hint="eastAsia" w:eastAsia="方正书宋_GBK"/>
                <w:lang w:eastAsia="zh-CN"/>
              </w:rPr>
            </w:pPr>
            <w:r>
              <w:rPr>
                <w:rFonts w:hint="eastAsia"/>
                <w:lang w:eastAsia="zh-CN"/>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租房补贴发放率</w:t>
            </w:r>
          </w:p>
        </w:tc>
        <w:tc>
          <w:tcPr>
            <w:tcW w:w="2466" w:type="dxa"/>
            <w:vAlign w:val="center"/>
          </w:tcPr>
          <w:p>
            <w:pPr>
              <w:pStyle w:val="14"/>
            </w:pPr>
            <w:r>
              <w:t>符合发放补贴人员是否全部发放到位</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租房补贴及时发放金额占总应发金额比率</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租房补贴发放全额</w:t>
            </w:r>
          </w:p>
        </w:tc>
        <w:tc>
          <w:tcPr>
            <w:tcW w:w="2466" w:type="dxa"/>
            <w:vAlign w:val="center"/>
          </w:tcPr>
          <w:p>
            <w:pPr>
              <w:pStyle w:val="14"/>
            </w:pPr>
            <w:r>
              <w:t>一人一年共计发放金额</w:t>
            </w:r>
          </w:p>
        </w:tc>
        <w:tc>
          <w:tcPr>
            <w:tcW w:w="2466" w:type="dxa"/>
            <w:vAlign w:val="center"/>
          </w:tcPr>
          <w:p>
            <w:pPr>
              <w:pStyle w:val="14"/>
            </w:pPr>
            <w:r>
              <w:t>1.2万元</w:t>
            </w:r>
          </w:p>
        </w:tc>
        <w:tc>
          <w:tcPr>
            <w:tcW w:w="2466"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租房补贴及时领取率</w:t>
            </w:r>
          </w:p>
        </w:tc>
        <w:tc>
          <w:tcPr>
            <w:tcW w:w="2466" w:type="dxa"/>
            <w:vAlign w:val="center"/>
          </w:tcPr>
          <w:p>
            <w:pPr>
              <w:pStyle w:val="14"/>
            </w:pPr>
            <w:r>
              <w:t>已领取租房补贴人数占总应领人数比率</w:t>
            </w:r>
          </w:p>
        </w:tc>
        <w:tc>
          <w:tcPr>
            <w:tcW w:w="2466" w:type="dxa"/>
            <w:vAlign w:val="center"/>
          </w:tcPr>
          <w:p>
            <w:pPr>
              <w:pStyle w:val="14"/>
            </w:pPr>
            <w:r>
              <w:t>100%</w:t>
            </w:r>
          </w:p>
        </w:tc>
        <w:tc>
          <w:tcPr>
            <w:tcW w:w="2466"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发放对象满意度</w:t>
            </w:r>
          </w:p>
        </w:tc>
        <w:tc>
          <w:tcPr>
            <w:tcW w:w="2466" w:type="dxa"/>
            <w:vAlign w:val="center"/>
          </w:tcPr>
          <w:p>
            <w:pPr>
              <w:pStyle w:val="14"/>
            </w:pPr>
            <w:r>
              <w:t>已发放人数满意的人数占总发放人数比率</w:t>
            </w:r>
          </w:p>
        </w:tc>
        <w:tc>
          <w:tcPr>
            <w:tcW w:w="2466" w:type="dxa"/>
            <w:vAlign w:val="center"/>
          </w:tcPr>
          <w:p>
            <w:pPr>
              <w:pStyle w:val="14"/>
            </w:pPr>
            <w:r>
              <w:t>100%</w:t>
            </w:r>
          </w:p>
        </w:tc>
        <w:tc>
          <w:tcPr>
            <w:tcW w:w="2466" w:type="dxa"/>
            <w:vAlign w:val="center"/>
          </w:tcPr>
          <w:p>
            <w:pPr>
              <w:pStyle w:val="14"/>
            </w:pPr>
            <w:r>
              <w:t>县政府文件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18、预算项目绩效评价绩效目标表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1.重点绩效评价项目总规模达到5000万元，及时支付相关费用。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重点项目绩效评价规模</w:t>
            </w:r>
          </w:p>
        </w:tc>
        <w:tc>
          <w:tcPr>
            <w:tcW w:w="2466" w:type="dxa"/>
            <w:vAlign w:val="center"/>
          </w:tcPr>
          <w:p>
            <w:pPr>
              <w:pStyle w:val="14"/>
            </w:pPr>
            <w:r>
              <w:rPr>
                <w:rFonts w:hint="eastAsia"/>
                <w:lang w:eastAsia="zh-CN"/>
              </w:rPr>
              <w:t>开展</w:t>
            </w:r>
            <w:r>
              <w:t>重点项目绩效评价</w:t>
            </w:r>
            <w:r>
              <w:rPr>
                <w:rFonts w:hint="eastAsia"/>
                <w:lang w:eastAsia="zh-CN"/>
              </w:rPr>
              <w:t>项目资金总额</w:t>
            </w:r>
          </w:p>
        </w:tc>
        <w:tc>
          <w:tcPr>
            <w:tcW w:w="2466" w:type="dxa"/>
            <w:vAlign w:val="center"/>
          </w:tcPr>
          <w:p>
            <w:pPr>
              <w:pStyle w:val="14"/>
            </w:pPr>
            <w:r>
              <w:t>≥5000万元</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绩效评价报告合格率</w:t>
            </w:r>
          </w:p>
        </w:tc>
        <w:tc>
          <w:tcPr>
            <w:tcW w:w="2466" w:type="dxa"/>
            <w:vAlign w:val="center"/>
          </w:tcPr>
          <w:p>
            <w:pPr>
              <w:pStyle w:val="14"/>
              <w:rPr>
                <w:rFonts w:hint="eastAsia" w:eastAsia="方正书宋_GBK"/>
                <w:lang w:eastAsia="zh-CN"/>
              </w:rPr>
            </w:pPr>
            <w:r>
              <w:t>合格绩效评价报告</w:t>
            </w:r>
            <w:r>
              <w:rPr>
                <w:rFonts w:hint="eastAsia"/>
                <w:lang w:eastAsia="zh-CN"/>
              </w:rPr>
              <w:t>数量</w:t>
            </w:r>
            <w:r>
              <w:rPr>
                <w:rFonts w:hint="eastAsia"/>
                <w:lang w:val="en-US" w:eastAsia="zh-CN"/>
              </w:rPr>
              <w:t>占全部绩效评价报告数量比例</w:t>
            </w:r>
          </w:p>
        </w:tc>
        <w:tc>
          <w:tcPr>
            <w:tcW w:w="2466" w:type="dxa"/>
            <w:vAlign w:val="center"/>
          </w:tcPr>
          <w:p>
            <w:pPr>
              <w:pStyle w:val="14"/>
            </w:pPr>
            <w:r>
              <w:t>≥90%</w:t>
            </w:r>
          </w:p>
        </w:tc>
        <w:tc>
          <w:tcPr>
            <w:tcW w:w="2466" w:type="dxa"/>
            <w:vAlign w:val="center"/>
          </w:tcPr>
          <w:p>
            <w:pPr>
              <w:pStyle w:val="14"/>
            </w:pPr>
            <w:r>
              <w:rPr>
                <w:rFonts w:hint="eastAsia"/>
                <w:lang w:eastAsia="zh-CN"/>
              </w:rPr>
              <w:t>上年</w:t>
            </w: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资金拨付到位率</w:t>
            </w:r>
          </w:p>
        </w:tc>
        <w:tc>
          <w:tcPr>
            <w:tcW w:w="2466" w:type="dxa"/>
            <w:vAlign w:val="center"/>
          </w:tcPr>
          <w:p>
            <w:pPr>
              <w:pStyle w:val="14"/>
              <w:rPr>
                <w:rFonts w:hint="eastAsia" w:eastAsia="方正书宋_GBK"/>
                <w:lang w:eastAsia="zh-CN"/>
              </w:rPr>
            </w:pPr>
            <w:r>
              <w:t>拨付到位资金</w:t>
            </w:r>
            <w:r>
              <w:rPr>
                <w:rFonts w:hint="eastAsia"/>
                <w:lang w:eastAsia="zh-CN"/>
              </w:rPr>
              <w:t>占全部应拨付资金比例</w:t>
            </w:r>
          </w:p>
        </w:tc>
        <w:tc>
          <w:tcPr>
            <w:tcW w:w="2466" w:type="dxa"/>
            <w:vAlign w:val="center"/>
          </w:tcPr>
          <w:p>
            <w:pPr>
              <w:pStyle w:val="14"/>
            </w:pPr>
            <w:r>
              <w:t>≥90%</w:t>
            </w:r>
          </w:p>
        </w:tc>
        <w:tc>
          <w:tcPr>
            <w:tcW w:w="2466" w:type="dxa"/>
            <w:vAlign w:val="center"/>
          </w:tcPr>
          <w:p>
            <w:pPr>
              <w:pStyle w:val="14"/>
            </w:pPr>
            <w:r>
              <w:rPr>
                <w:rFonts w:hint="eastAsia"/>
                <w:lang w:eastAsia="zh-CN"/>
              </w:rPr>
              <w:t>上年</w:t>
            </w:r>
            <w: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≤16万元</w:t>
            </w:r>
          </w:p>
        </w:tc>
        <w:tc>
          <w:tcPr>
            <w:tcW w:w="2466"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债券规模增长</w:t>
            </w:r>
          </w:p>
        </w:tc>
        <w:tc>
          <w:tcPr>
            <w:tcW w:w="2466" w:type="dxa"/>
            <w:vAlign w:val="center"/>
          </w:tcPr>
          <w:p>
            <w:pPr>
              <w:pStyle w:val="14"/>
            </w:pPr>
            <w:r>
              <w:t>债券规模增长</w:t>
            </w:r>
          </w:p>
        </w:tc>
        <w:tc>
          <w:tcPr>
            <w:tcW w:w="2466" w:type="dxa"/>
            <w:vAlign w:val="center"/>
          </w:tcPr>
          <w:p>
            <w:pPr>
              <w:pStyle w:val="14"/>
            </w:pPr>
            <w:r>
              <w:t>≥10%</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评估项目数量</w:t>
            </w:r>
          </w:p>
        </w:tc>
        <w:tc>
          <w:tcPr>
            <w:tcW w:w="2466" w:type="dxa"/>
            <w:vAlign w:val="center"/>
          </w:tcPr>
          <w:p>
            <w:pPr>
              <w:pStyle w:val="14"/>
            </w:pPr>
            <w:r>
              <w:rPr>
                <w:rFonts w:hint="eastAsia"/>
                <w:lang w:eastAsia="zh-CN"/>
              </w:rPr>
              <w:t>完成</w:t>
            </w:r>
            <w:r>
              <w:t>评估项目数量</w:t>
            </w:r>
          </w:p>
        </w:tc>
        <w:tc>
          <w:tcPr>
            <w:tcW w:w="2466" w:type="dxa"/>
            <w:vAlign w:val="center"/>
          </w:tcPr>
          <w:p>
            <w:pPr>
              <w:pStyle w:val="14"/>
            </w:pPr>
            <w:r>
              <w:t>≥30个</w:t>
            </w:r>
          </w:p>
        </w:tc>
        <w:tc>
          <w:tcPr>
            <w:tcW w:w="2466"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评估报告合格率</w:t>
            </w:r>
          </w:p>
        </w:tc>
        <w:tc>
          <w:tcPr>
            <w:tcW w:w="2466" w:type="dxa"/>
            <w:vAlign w:val="center"/>
          </w:tcPr>
          <w:p>
            <w:pPr>
              <w:pStyle w:val="14"/>
            </w:pPr>
            <w:r>
              <w:rPr>
                <w:rFonts w:hint="eastAsia"/>
                <w:lang w:eastAsia="zh-CN"/>
              </w:rPr>
              <w:t>合格</w:t>
            </w:r>
            <w:r>
              <w:t>评估报告</w:t>
            </w:r>
            <w:r>
              <w:rPr>
                <w:rFonts w:hint="eastAsia"/>
                <w:lang w:eastAsia="zh-CN"/>
              </w:rPr>
              <w:t>占全部评估报告比例</w:t>
            </w:r>
          </w:p>
        </w:tc>
        <w:tc>
          <w:tcPr>
            <w:tcW w:w="2466" w:type="dxa"/>
            <w:vAlign w:val="center"/>
          </w:tcPr>
          <w:p>
            <w:pPr>
              <w:pStyle w:val="14"/>
            </w:pPr>
            <w:r>
              <w:t>≥95%</w:t>
            </w:r>
          </w:p>
        </w:tc>
        <w:tc>
          <w:tcPr>
            <w:tcW w:w="2466" w:type="dxa"/>
            <w:vAlign w:val="center"/>
          </w:tcPr>
          <w:p>
            <w:pPr>
              <w:pStyle w:val="14"/>
            </w:pPr>
            <w:r>
              <w:rPr>
                <w:rFonts w:hint="eastAsia"/>
                <w:lang w:eastAsia="zh-CN"/>
              </w:rPr>
              <w:t>上年</w:t>
            </w: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费用支付率</w:t>
            </w:r>
          </w:p>
        </w:tc>
        <w:tc>
          <w:tcPr>
            <w:tcW w:w="2466" w:type="dxa"/>
            <w:vAlign w:val="center"/>
          </w:tcPr>
          <w:p>
            <w:pPr>
              <w:pStyle w:val="14"/>
              <w:rPr>
                <w:rFonts w:hint="eastAsia" w:eastAsia="方正书宋_GBK"/>
                <w:lang w:eastAsia="zh-CN"/>
              </w:rPr>
            </w:pPr>
            <w:r>
              <w:t>及时支付费用</w:t>
            </w:r>
            <w:r>
              <w:rPr>
                <w:rFonts w:hint="eastAsia"/>
                <w:lang w:eastAsia="zh-CN"/>
              </w:rPr>
              <w:t>占全部应付费用比例</w:t>
            </w:r>
          </w:p>
        </w:tc>
        <w:tc>
          <w:tcPr>
            <w:tcW w:w="2466" w:type="dxa"/>
            <w:vAlign w:val="center"/>
          </w:tcPr>
          <w:p>
            <w:pPr>
              <w:pStyle w:val="14"/>
            </w:pPr>
            <w:r>
              <w:t>≥80%</w:t>
            </w:r>
          </w:p>
        </w:tc>
        <w:tc>
          <w:tcPr>
            <w:tcW w:w="2466" w:type="dxa"/>
            <w:vAlign w:val="center"/>
          </w:tcPr>
          <w:p>
            <w:pPr>
              <w:pStyle w:val="14"/>
            </w:pPr>
            <w:r>
              <w:rPr>
                <w:rFonts w:hint="eastAsia"/>
                <w:lang w:eastAsia="zh-CN"/>
              </w:rPr>
              <w:t>上年</w:t>
            </w: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经费支出</w:t>
            </w:r>
          </w:p>
        </w:tc>
        <w:tc>
          <w:tcPr>
            <w:tcW w:w="2466" w:type="dxa"/>
            <w:vAlign w:val="center"/>
          </w:tcPr>
          <w:p>
            <w:pPr>
              <w:pStyle w:val="14"/>
            </w:pPr>
            <w:r>
              <w:t>全年经费支出</w:t>
            </w:r>
          </w:p>
        </w:tc>
        <w:tc>
          <w:tcPr>
            <w:tcW w:w="2466" w:type="dxa"/>
            <w:vAlign w:val="center"/>
          </w:tcPr>
          <w:p>
            <w:pPr>
              <w:pStyle w:val="14"/>
            </w:pPr>
            <w:r>
              <w:t>≤90万元</w:t>
            </w:r>
          </w:p>
        </w:tc>
        <w:tc>
          <w:tcPr>
            <w:tcW w:w="2466" w:type="dxa"/>
            <w:vAlign w:val="center"/>
          </w:tcPr>
          <w:p>
            <w:pPr>
              <w:pStyle w:val="14"/>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降低国有资产流失风险</w:t>
            </w:r>
          </w:p>
        </w:tc>
        <w:tc>
          <w:tcPr>
            <w:tcW w:w="2466" w:type="dxa"/>
            <w:vAlign w:val="center"/>
          </w:tcPr>
          <w:p>
            <w:pPr>
              <w:pStyle w:val="14"/>
            </w:pPr>
            <w:r>
              <w:t>降低国有资产流失风险</w:t>
            </w:r>
          </w:p>
        </w:tc>
        <w:tc>
          <w:tcPr>
            <w:tcW w:w="2466" w:type="dxa"/>
            <w:vAlign w:val="center"/>
          </w:tcPr>
          <w:p>
            <w:pPr>
              <w:pStyle w:val="14"/>
            </w:pPr>
            <w:r>
              <w:t>降低国有资产流失风险</w:t>
            </w:r>
          </w:p>
        </w:tc>
        <w:tc>
          <w:tcPr>
            <w:tcW w:w="2466"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rPr>
                <w:rFonts w:hint="eastAsia"/>
                <w:lang w:eastAsia="zh-CN"/>
              </w:rPr>
              <w:t>反映满意的人数</w:t>
            </w:r>
            <w:r>
              <w:rPr>
                <w:rFonts w:hint="eastAsia"/>
                <w:lang w:val="en-US" w:eastAsia="zh-CN"/>
              </w:rPr>
              <w:t>/</w:t>
            </w:r>
            <w:r>
              <w:rPr>
                <w:rFonts w:hint="eastAsia"/>
                <w:lang w:eastAsia="zh-CN"/>
              </w:rPr>
              <w:t>调查人数</w:t>
            </w:r>
            <w:r>
              <w:rPr>
                <w:rFonts w:hint="eastAsia"/>
                <w:lang w:val="en-US" w:eastAsia="zh-CN"/>
              </w:rPr>
              <w:t>*100%</w:t>
            </w:r>
          </w:p>
        </w:tc>
        <w:tc>
          <w:tcPr>
            <w:tcW w:w="2466" w:type="dxa"/>
            <w:vAlign w:val="center"/>
          </w:tcPr>
          <w:p>
            <w:pPr>
              <w:pStyle w:val="14"/>
            </w:pPr>
            <w:r>
              <w:t>≥85%</w:t>
            </w:r>
          </w:p>
        </w:tc>
        <w:tc>
          <w:tcPr>
            <w:tcW w:w="2466"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2023年，隆尧县财政局本级安排政府采购预算177.07万元。具体内容见下表。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5"/>
        <w:gridCol w:w="915"/>
        <w:gridCol w:w="1515"/>
        <w:gridCol w:w="1380"/>
        <w:gridCol w:w="495"/>
        <w:gridCol w:w="615"/>
        <w:gridCol w:w="960"/>
        <w:gridCol w:w="945"/>
        <w:gridCol w:w="825"/>
        <w:gridCol w:w="660"/>
        <w:gridCol w:w="735"/>
        <w:gridCol w:w="705"/>
        <w:gridCol w:w="750"/>
        <w:gridCol w:w="931"/>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85" w:type="dxa"/>
            <w:gridSpan w:val="7"/>
            <w:tcBorders>
              <w:top w:val="single" w:color="FFFFFF" w:sz="6" w:space="0"/>
              <w:left w:val="single" w:color="FFFFFF" w:sz="6" w:space="0"/>
              <w:right w:val="single" w:color="FFFFFF" w:sz="6" w:space="0"/>
            </w:tcBorders>
            <w:vAlign w:val="center"/>
          </w:tcPr>
          <w:p>
            <w:pPr>
              <w:pStyle w:val="11"/>
            </w:pPr>
            <w:r>
              <w:t>318001隆尧县财政局本级</w:t>
            </w:r>
          </w:p>
        </w:tc>
        <w:tc>
          <w:tcPr>
            <w:tcW w:w="7399"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20" w:type="dxa"/>
            <w:gridSpan w:val="2"/>
            <w:vAlign w:val="center"/>
          </w:tcPr>
          <w:p>
            <w:pPr>
              <w:pStyle w:val="12"/>
            </w:pPr>
            <w:r>
              <w:t>政府采购项目来源</w:t>
            </w:r>
          </w:p>
        </w:tc>
        <w:tc>
          <w:tcPr>
            <w:tcW w:w="1515" w:type="dxa"/>
            <w:vMerge w:val="restart"/>
            <w:vAlign w:val="center"/>
          </w:tcPr>
          <w:p>
            <w:pPr>
              <w:pStyle w:val="12"/>
            </w:pPr>
            <w:r>
              <w:t>采购物品名称</w:t>
            </w:r>
          </w:p>
        </w:tc>
        <w:tc>
          <w:tcPr>
            <w:tcW w:w="1380" w:type="dxa"/>
            <w:vMerge w:val="restart"/>
            <w:vAlign w:val="center"/>
          </w:tcPr>
          <w:p>
            <w:pPr>
              <w:pStyle w:val="12"/>
            </w:pPr>
            <w:r>
              <w:t>政府采购目录序号</w:t>
            </w:r>
          </w:p>
        </w:tc>
        <w:tc>
          <w:tcPr>
            <w:tcW w:w="495" w:type="dxa"/>
            <w:vMerge w:val="restart"/>
            <w:vAlign w:val="center"/>
          </w:tcPr>
          <w:p>
            <w:pPr>
              <w:pStyle w:val="12"/>
            </w:pPr>
            <w:r>
              <w:t>计量  单位</w:t>
            </w:r>
          </w:p>
        </w:tc>
        <w:tc>
          <w:tcPr>
            <w:tcW w:w="615" w:type="dxa"/>
            <w:vMerge w:val="restart"/>
            <w:vAlign w:val="center"/>
          </w:tcPr>
          <w:p>
            <w:pPr>
              <w:pStyle w:val="12"/>
            </w:pPr>
            <w:r>
              <w:t>数量</w:t>
            </w:r>
          </w:p>
        </w:tc>
        <w:tc>
          <w:tcPr>
            <w:tcW w:w="960" w:type="dxa"/>
            <w:vMerge w:val="restart"/>
            <w:vAlign w:val="center"/>
          </w:tcPr>
          <w:p>
            <w:pPr>
              <w:pStyle w:val="12"/>
            </w:pPr>
            <w:r>
              <w:t>单价</w:t>
            </w:r>
          </w:p>
        </w:tc>
        <w:tc>
          <w:tcPr>
            <w:tcW w:w="6475"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05" w:type="dxa"/>
            <w:vAlign w:val="center"/>
          </w:tcPr>
          <w:p>
            <w:pPr>
              <w:pStyle w:val="12"/>
            </w:pPr>
            <w:r>
              <w:t>项目名称</w:t>
            </w:r>
          </w:p>
        </w:tc>
        <w:tc>
          <w:tcPr>
            <w:tcW w:w="915" w:type="dxa"/>
            <w:vAlign w:val="center"/>
          </w:tcPr>
          <w:p>
            <w:pPr>
              <w:pStyle w:val="12"/>
            </w:pPr>
            <w:r>
              <w:t>预算    资金</w:t>
            </w:r>
          </w:p>
        </w:tc>
        <w:tc>
          <w:tcPr>
            <w:tcW w:w="1515" w:type="dxa"/>
            <w:vMerge w:val="continue"/>
          </w:tcPr>
          <w:p/>
        </w:tc>
        <w:tc>
          <w:tcPr>
            <w:tcW w:w="1380" w:type="dxa"/>
            <w:vMerge w:val="continue"/>
          </w:tcPr>
          <w:p/>
        </w:tc>
        <w:tc>
          <w:tcPr>
            <w:tcW w:w="495" w:type="dxa"/>
            <w:vMerge w:val="continue"/>
          </w:tcPr>
          <w:p/>
        </w:tc>
        <w:tc>
          <w:tcPr>
            <w:tcW w:w="615" w:type="dxa"/>
            <w:vMerge w:val="continue"/>
          </w:tcPr>
          <w:p/>
        </w:tc>
        <w:tc>
          <w:tcPr>
            <w:tcW w:w="960" w:type="dxa"/>
            <w:vMerge w:val="continue"/>
          </w:tcPr>
          <w:p/>
        </w:tc>
        <w:tc>
          <w:tcPr>
            <w:tcW w:w="945" w:type="dxa"/>
            <w:vAlign w:val="center"/>
          </w:tcPr>
          <w:p>
            <w:pPr>
              <w:pStyle w:val="12"/>
            </w:pPr>
            <w:r>
              <w:t>合计</w:t>
            </w:r>
          </w:p>
        </w:tc>
        <w:tc>
          <w:tcPr>
            <w:tcW w:w="825" w:type="dxa"/>
            <w:vAlign w:val="center"/>
          </w:tcPr>
          <w:p>
            <w:pPr>
              <w:pStyle w:val="12"/>
            </w:pPr>
            <w:r>
              <w:t>一般公共预算拨款</w:t>
            </w:r>
          </w:p>
        </w:tc>
        <w:tc>
          <w:tcPr>
            <w:tcW w:w="660" w:type="dxa"/>
            <w:vAlign w:val="center"/>
          </w:tcPr>
          <w:p>
            <w:pPr>
              <w:pStyle w:val="12"/>
            </w:pPr>
            <w:r>
              <w:t>基金预算拨款</w:t>
            </w:r>
          </w:p>
        </w:tc>
        <w:tc>
          <w:tcPr>
            <w:tcW w:w="735" w:type="dxa"/>
            <w:vAlign w:val="center"/>
          </w:tcPr>
          <w:p>
            <w:pPr>
              <w:pStyle w:val="12"/>
            </w:pPr>
            <w:r>
              <w:t>国有资本经营预算拨款</w:t>
            </w:r>
          </w:p>
        </w:tc>
        <w:tc>
          <w:tcPr>
            <w:tcW w:w="705" w:type="dxa"/>
            <w:vAlign w:val="center"/>
          </w:tcPr>
          <w:p>
            <w:pPr>
              <w:pStyle w:val="12"/>
            </w:pPr>
            <w:r>
              <w:t>财政专户核拨</w:t>
            </w:r>
          </w:p>
        </w:tc>
        <w:tc>
          <w:tcPr>
            <w:tcW w:w="750" w:type="dxa"/>
            <w:vAlign w:val="center"/>
          </w:tcPr>
          <w:p>
            <w:pPr>
              <w:pStyle w:val="12"/>
            </w:pPr>
            <w:r>
              <w:t>单位    资金</w:t>
            </w:r>
          </w:p>
        </w:tc>
        <w:tc>
          <w:tcPr>
            <w:tcW w:w="931"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6"/>
            </w:pPr>
            <w:r>
              <w:t>合  计</w:t>
            </w:r>
          </w:p>
        </w:tc>
        <w:tc>
          <w:tcPr>
            <w:tcW w:w="915" w:type="dxa"/>
            <w:vAlign w:val="center"/>
          </w:tcPr>
          <w:p>
            <w:pPr>
              <w:pStyle w:val="17"/>
            </w:pPr>
          </w:p>
        </w:tc>
        <w:tc>
          <w:tcPr>
            <w:tcW w:w="1515" w:type="dxa"/>
            <w:vAlign w:val="center"/>
          </w:tcPr>
          <w:p>
            <w:pPr>
              <w:pStyle w:val="18"/>
            </w:pPr>
          </w:p>
        </w:tc>
        <w:tc>
          <w:tcPr>
            <w:tcW w:w="1380" w:type="dxa"/>
            <w:vAlign w:val="center"/>
          </w:tcPr>
          <w:p>
            <w:pPr>
              <w:pStyle w:val="18"/>
            </w:pPr>
          </w:p>
        </w:tc>
        <w:tc>
          <w:tcPr>
            <w:tcW w:w="495" w:type="dxa"/>
            <w:vAlign w:val="center"/>
          </w:tcPr>
          <w:p>
            <w:pPr>
              <w:pStyle w:val="16"/>
            </w:pPr>
          </w:p>
        </w:tc>
        <w:tc>
          <w:tcPr>
            <w:tcW w:w="615" w:type="dxa"/>
            <w:vAlign w:val="center"/>
          </w:tcPr>
          <w:p>
            <w:pPr>
              <w:pStyle w:val="17"/>
            </w:pPr>
          </w:p>
        </w:tc>
        <w:tc>
          <w:tcPr>
            <w:tcW w:w="960" w:type="dxa"/>
            <w:vAlign w:val="center"/>
          </w:tcPr>
          <w:p>
            <w:pPr>
              <w:pStyle w:val="17"/>
            </w:pPr>
          </w:p>
        </w:tc>
        <w:tc>
          <w:tcPr>
            <w:tcW w:w="945" w:type="dxa"/>
            <w:vAlign w:val="center"/>
          </w:tcPr>
          <w:p>
            <w:pPr>
              <w:pStyle w:val="17"/>
            </w:pPr>
            <w:r>
              <w:t>177.07</w:t>
            </w:r>
          </w:p>
        </w:tc>
        <w:tc>
          <w:tcPr>
            <w:tcW w:w="825" w:type="dxa"/>
            <w:vAlign w:val="center"/>
          </w:tcPr>
          <w:p>
            <w:pPr>
              <w:pStyle w:val="17"/>
            </w:pPr>
            <w:r>
              <w:t>57.07</w:t>
            </w:r>
          </w:p>
        </w:tc>
        <w:tc>
          <w:tcPr>
            <w:tcW w:w="660" w:type="dxa"/>
            <w:vAlign w:val="center"/>
          </w:tcPr>
          <w:p>
            <w:pPr>
              <w:pStyle w:val="17"/>
            </w:pPr>
          </w:p>
        </w:tc>
        <w:tc>
          <w:tcPr>
            <w:tcW w:w="735" w:type="dxa"/>
            <w:vAlign w:val="center"/>
          </w:tcPr>
          <w:p>
            <w:pPr>
              <w:pStyle w:val="17"/>
            </w:pPr>
          </w:p>
        </w:tc>
        <w:tc>
          <w:tcPr>
            <w:tcW w:w="705" w:type="dxa"/>
            <w:vAlign w:val="center"/>
          </w:tcPr>
          <w:p>
            <w:pPr>
              <w:pStyle w:val="17"/>
            </w:pPr>
          </w:p>
        </w:tc>
        <w:tc>
          <w:tcPr>
            <w:tcW w:w="750" w:type="dxa"/>
            <w:vAlign w:val="center"/>
          </w:tcPr>
          <w:p>
            <w:pPr>
              <w:pStyle w:val="17"/>
            </w:pPr>
          </w:p>
        </w:tc>
        <w:tc>
          <w:tcPr>
            <w:tcW w:w="931" w:type="dxa"/>
            <w:vAlign w:val="center"/>
          </w:tcPr>
          <w:p>
            <w:pPr>
              <w:pStyle w:val="17"/>
            </w:pPr>
            <w:r>
              <w:t>120.00</w:t>
            </w:r>
          </w:p>
        </w:tc>
        <w:tc>
          <w:tcPr>
            <w:tcW w:w="924" w:type="dxa"/>
            <w:vAlign w:val="center"/>
          </w:tcPr>
          <w:p>
            <w:pPr>
              <w:pStyle w:val="17"/>
            </w:pPr>
          </w:p>
        </w:tc>
        <w:tc>
          <w:tcPr>
            <w:tcW w:w="924" w:type="dxa"/>
            <w:vAlign w:val="center"/>
          </w:tcPr>
          <w:p>
            <w:pPr>
              <w:pStyle w:val="17"/>
            </w:pPr>
            <w:r>
              <w:t>177.07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6"/>
            </w:pPr>
            <w:r>
              <w:t>隆尧县财政局本级小计</w:t>
            </w:r>
          </w:p>
        </w:tc>
        <w:tc>
          <w:tcPr>
            <w:tcW w:w="915" w:type="dxa"/>
            <w:vAlign w:val="center"/>
          </w:tcPr>
          <w:p>
            <w:pPr>
              <w:pStyle w:val="17"/>
            </w:pPr>
          </w:p>
        </w:tc>
        <w:tc>
          <w:tcPr>
            <w:tcW w:w="1515" w:type="dxa"/>
            <w:vAlign w:val="center"/>
          </w:tcPr>
          <w:p>
            <w:pPr>
              <w:pStyle w:val="18"/>
            </w:pPr>
          </w:p>
        </w:tc>
        <w:tc>
          <w:tcPr>
            <w:tcW w:w="1380" w:type="dxa"/>
            <w:vAlign w:val="center"/>
          </w:tcPr>
          <w:p>
            <w:pPr>
              <w:pStyle w:val="18"/>
            </w:pPr>
          </w:p>
        </w:tc>
        <w:tc>
          <w:tcPr>
            <w:tcW w:w="495" w:type="dxa"/>
            <w:vAlign w:val="center"/>
          </w:tcPr>
          <w:p>
            <w:pPr>
              <w:pStyle w:val="16"/>
            </w:pPr>
          </w:p>
        </w:tc>
        <w:tc>
          <w:tcPr>
            <w:tcW w:w="615" w:type="dxa"/>
            <w:vAlign w:val="center"/>
          </w:tcPr>
          <w:p>
            <w:pPr>
              <w:pStyle w:val="17"/>
            </w:pPr>
          </w:p>
        </w:tc>
        <w:tc>
          <w:tcPr>
            <w:tcW w:w="960" w:type="dxa"/>
            <w:vAlign w:val="center"/>
          </w:tcPr>
          <w:p>
            <w:pPr>
              <w:pStyle w:val="17"/>
            </w:pPr>
          </w:p>
        </w:tc>
        <w:tc>
          <w:tcPr>
            <w:tcW w:w="945" w:type="dxa"/>
            <w:vAlign w:val="center"/>
          </w:tcPr>
          <w:p>
            <w:pPr>
              <w:pStyle w:val="17"/>
            </w:pPr>
            <w:r>
              <w:t>177.07</w:t>
            </w:r>
          </w:p>
        </w:tc>
        <w:tc>
          <w:tcPr>
            <w:tcW w:w="825" w:type="dxa"/>
            <w:vAlign w:val="center"/>
          </w:tcPr>
          <w:p>
            <w:pPr>
              <w:pStyle w:val="17"/>
            </w:pPr>
            <w:r>
              <w:t>57.07</w:t>
            </w:r>
          </w:p>
        </w:tc>
        <w:tc>
          <w:tcPr>
            <w:tcW w:w="660" w:type="dxa"/>
            <w:vAlign w:val="center"/>
          </w:tcPr>
          <w:p>
            <w:pPr>
              <w:pStyle w:val="17"/>
            </w:pPr>
          </w:p>
        </w:tc>
        <w:tc>
          <w:tcPr>
            <w:tcW w:w="735" w:type="dxa"/>
            <w:vAlign w:val="center"/>
          </w:tcPr>
          <w:p>
            <w:pPr>
              <w:pStyle w:val="17"/>
            </w:pPr>
          </w:p>
        </w:tc>
        <w:tc>
          <w:tcPr>
            <w:tcW w:w="705" w:type="dxa"/>
            <w:vAlign w:val="center"/>
          </w:tcPr>
          <w:p>
            <w:pPr>
              <w:pStyle w:val="17"/>
            </w:pPr>
          </w:p>
        </w:tc>
        <w:tc>
          <w:tcPr>
            <w:tcW w:w="750" w:type="dxa"/>
            <w:vAlign w:val="center"/>
          </w:tcPr>
          <w:p>
            <w:pPr>
              <w:pStyle w:val="17"/>
            </w:pPr>
          </w:p>
        </w:tc>
        <w:tc>
          <w:tcPr>
            <w:tcW w:w="931" w:type="dxa"/>
            <w:vAlign w:val="center"/>
          </w:tcPr>
          <w:p>
            <w:pPr>
              <w:pStyle w:val="17"/>
            </w:pPr>
            <w:r>
              <w:t>120.00</w:t>
            </w:r>
          </w:p>
        </w:tc>
        <w:tc>
          <w:tcPr>
            <w:tcW w:w="924" w:type="dxa"/>
            <w:vAlign w:val="center"/>
          </w:tcPr>
          <w:p>
            <w:pPr>
              <w:pStyle w:val="17"/>
            </w:pPr>
          </w:p>
        </w:tc>
        <w:tc>
          <w:tcPr>
            <w:tcW w:w="924" w:type="dxa"/>
            <w:vAlign w:val="center"/>
          </w:tcPr>
          <w:p>
            <w:pPr>
              <w:pStyle w:val="17"/>
            </w:pPr>
            <w:r>
              <w:t>177.07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财政国库业务经费</w:t>
            </w:r>
          </w:p>
        </w:tc>
        <w:tc>
          <w:tcPr>
            <w:tcW w:w="915" w:type="dxa"/>
            <w:vAlign w:val="center"/>
          </w:tcPr>
          <w:p>
            <w:pPr>
              <w:pStyle w:val="13"/>
            </w:pPr>
            <w:r>
              <w:t>16.00</w:t>
            </w:r>
          </w:p>
        </w:tc>
        <w:tc>
          <w:tcPr>
            <w:tcW w:w="1515" w:type="dxa"/>
            <w:vAlign w:val="center"/>
          </w:tcPr>
          <w:p>
            <w:pPr>
              <w:pStyle w:val="14"/>
            </w:pPr>
            <w:r>
              <w:t>复印纸</w:t>
            </w:r>
          </w:p>
        </w:tc>
        <w:tc>
          <w:tcPr>
            <w:tcW w:w="1380" w:type="dxa"/>
            <w:vAlign w:val="center"/>
          </w:tcPr>
          <w:p>
            <w:pPr>
              <w:pStyle w:val="14"/>
            </w:pPr>
            <w:r>
              <w:t>A05040101</w:t>
            </w:r>
          </w:p>
        </w:tc>
        <w:tc>
          <w:tcPr>
            <w:tcW w:w="495" w:type="dxa"/>
            <w:vAlign w:val="center"/>
          </w:tcPr>
          <w:p>
            <w:pPr>
              <w:pStyle w:val="15"/>
            </w:pPr>
            <w:r>
              <w:t>箱</w:t>
            </w:r>
          </w:p>
        </w:tc>
        <w:tc>
          <w:tcPr>
            <w:tcW w:w="615" w:type="dxa"/>
            <w:vAlign w:val="center"/>
          </w:tcPr>
          <w:p>
            <w:pPr>
              <w:pStyle w:val="13"/>
            </w:pPr>
            <w:r>
              <w:t>150</w:t>
            </w:r>
          </w:p>
        </w:tc>
        <w:tc>
          <w:tcPr>
            <w:tcW w:w="960" w:type="dxa"/>
            <w:vAlign w:val="center"/>
          </w:tcPr>
          <w:p>
            <w:pPr>
              <w:pStyle w:val="13"/>
            </w:pPr>
            <w:r>
              <w:t>0.02</w:t>
            </w:r>
          </w:p>
        </w:tc>
        <w:tc>
          <w:tcPr>
            <w:tcW w:w="945" w:type="dxa"/>
            <w:vAlign w:val="center"/>
          </w:tcPr>
          <w:p>
            <w:pPr>
              <w:pStyle w:val="13"/>
            </w:pPr>
            <w:r>
              <w:t>3.00</w:t>
            </w:r>
          </w:p>
        </w:tc>
        <w:tc>
          <w:tcPr>
            <w:tcW w:w="825" w:type="dxa"/>
            <w:vAlign w:val="center"/>
          </w:tcPr>
          <w:p>
            <w:pPr>
              <w:pStyle w:val="13"/>
            </w:pPr>
            <w:r>
              <w:t>3.00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金财工程建设</w:t>
            </w:r>
          </w:p>
        </w:tc>
        <w:tc>
          <w:tcPr>
            <w:tcW w:w="915" w:type="dxa"/>
            <w:vAlign w:val="center"/>
          </w:tcPr>
          <w:p>
            <w:pPr>
              <w:pStyle w:val="13"/>
            </w:pPr>
            <w:r>
              <w:t>37.00</w:t>
            </w:r>
          </w:p>
        </w:tc>
        <w:tc>
          <w:tcPr>
            <w:tcW w:w="1515" w:type="dxa"/>
            <w:vAlign w:val="center"/>
          </w:tcPr>
          <w:p>
            <w:pPr>
              <w:pStyle w:val="14"/>
            </w:pPr>
            <w:r>
              <w:t>软件运维服务</w:t>
            </w:r>
          </w:p>
        </w:tc>
        <w:tc>
          <w:tcPr>
            <w:tcW w:w="1380" w:type="dxa"/>
            <w:vAlign w:val="center"/>
          </w:tcPr>
          <w:p>
            <w:pPr>
              <w:pStyle w:val="14"/>
            </w:pPr>
            <w:r>
              <w:t>C16070300</w:t>
            </w:r>
          </w:p>
        </w:tc>
        <w:tc>
          <w:tcPr>
            <w:tcW w:w="495" w:type="dxa"/>
            <w:vAlign w:val="center"/>
          </w:tcPr>
          <w:p>
            <w:pPr>
              <w:pStyle w:val="15"/>
            </w:pPr>
            <w:r>
              <w:t>年</w:t>
            </w:r>
          </w:p>
        </w:tc>
        <w:tc>
          <w:tcPr>
            <w:tcW w:w="615" w:type="dxa"/>
            <w:vAlign w:val="center"/>
          </w:tcPr>
          <w:p>
            <w:pPr>
              <w:pStyle w:val="13"/>
            </w:pPr>
            <w:r>
              <w:t>1</w:t>
            </w:r>
          </w:p>
        </w:tc>
        <w:tc>
          <w:tcPr>
            <w:tcW w:w="960" w:type="dxa"/>
            <w:vAlign w:val="center"/>
          </w:tcPr>
          <w:p>
            <w:pPr>
              <w:pStyle w:val="13"/>
            </w:pPr>
            <w:r>
              <w:t>18.31</w:t>
            </w:r>
          </w:p>
        </w:tc>
        <w:tc>
          <w:tcPr>
            <w:tcW w:w="945" w:type="dxa"/>
            <w:vAlign w:val="center"/>
          </w:tcPr>
          <w:p>
            <w:pPr>
              <w:pStyle w:val="13"/>
            </w:pPr>
            <w:r>
              <w:t>18.31</w:t>
            </w:r>
          </w:p>
        </w:tc>
        <w:tc>
          <w:tcPr>
            <w:tcW w:w="825" w:type="dxa"/>
            <w:vAlign w:val="center"/>
          </w:tcPr>
          <w:p>
            <w:pPr>
              <w:pStyle w:val="13"/>
            </w:pPr>
            <w:r>
              <w:t>18.31</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18.31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面貌提升</w:t>
            </w:r>
          </w:p>
        </w:tc>
        <w:tc>
          <w:tcPr>
            <w:tcW w:w="915" w:type="dxa"/>
            <w:vAlign w:val="center"/>
          </w:tcPr>
          <w:p>
            <w:pPr>
              <w:pStyle w:val="13"/>
            </w:pPr>
            <w:r>
              <w:t>20.00</w:t>
            </w:r>
          </w:p>
        </w:tc>
        <w:tc>
          <w:tcPr>
            <w:tcW w:w="1515" w:type="dxa"/>
            <w:vAlign w:val="center"/>
          </w:tcPr>
          <w:p>
            <w:pPr>
              <w:pStyle w:val="14"/>
            </w:pPr>
            <w:r>
              <w:t>物业管理服务</w:t>
            </w:r>
          </w:p>
        </w:tc>
        <w:tc>
          <w:tcPr>
            <w:tcW w:w="1380" w:type="dxa"/>
            <w:vAlign w:val="center"/>
          </w:tcPr>
          <w:p>
            <w:pPr>
              <w:pStyle w:val="14"/>
            </w:pPr>
            <w:r>
              <w:t>C21040000</w:t>
            </w:r>
          </w:p>
        </w:tc>
        <w:tc>
          <w:tcPr>
            <w:tcW w:w="495" w:type="dxa"/>
            <w:vAlign w:val="center"/>
          </w:tcPr>
          <w:p>
            <w:pPr>
              <w:pStyle w:val="15"/>
            </w:pPr>
            <w:r>
              <w:t>项</w:t>
            </w:r>
          </w:p>
        </w:tc>
        <w:tc>
          <w:tcPr>
            <w:tcW w:w="615" w:type="dxa"/>
            <w:vAlign w:val="center"/>
          </w:tcPr>
          <w:p>
            <w:pPr>
              <w:pStyle w:val="13"/>
            </w:pPr>
            <w:r>
              <w:t>1</w:t>
            </w:r>
          </w:p>
        </w:tc>
        <w:tc>
          <w:tcPr>
            <w:tcW w:w="960" w:type="dxa"/>
            <w:vAlign w:val="center"/>
          </w:tcPr>
          <w:p>
            <w:pPr>
              <w:pStyle w:val="13"/>
            </w:pPr>
            <w:r>
              <w:t>2.00</w:t>
            </w:r>
          </w:p>
        </w:tc>
        <w:tc>
          <w:tcPr>
            <w:tcW w:w="945" w:type="dxa"/>
            <w:vAlign w:val="center"/>
          </w:tcPr>
          <w:p>
            <w:pPr>
              <w:pStyle w:val="13"/>
            </w:pPr>
            <w:r>
              <w:t>2.00</w:t>
            </w:r>
          </w:p>
        </w:tc>
        <w:tc>
          <w:tcPr>
            <w:tcW w:w="825" w:type="dxa"/>
            <w:vAlign w:val="center"/>
          </w:tcPr>
          <w:p>
            <w:pPr>
              <w:pStyle w:val="13"/>
            </w:pPr>
            <w:r>
              <w:t>2.00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设备购置</w:t>
            </w:r>
          </w:p>
        </w:tc>
        <w:tc>
          <w:tcPr>
            <w:tcW w:w="915" w:type="dxa"/>
            <w:vAlign w:val="center"/>
          </w:tcPr>
          <w:p>
            <w:pPr>
              <w:pStyle w:val="13"/>
            </w:pPr>
            <w:r>
              <w:t>10.00</w:t>
            </w:r>
          </w:p>
        </w:tc>
        <w:tc>
          <w:tcPr>
            <w:tcW w:w="1515" w:type="dxa"/>
            <w:vAlign w:val="center"/>
          </w:tcPr>
          <w:p>
            <w:pPr>
              <w:pStyle w:val="14"/>
            </w:pPr>
            <w:r>
              <w:t>台式计算机</w:t>
            </w:r>
          </w:p>
        </w:tc>
        <w:tc>
          <w:tcPr>
            <w:tcW w:w="1380" w:type="dxa"/>
            <w:vAlign w:val="center"/>
          </w:tcPr>
          <w:p>
            <w:pPr>
              <w:pStyle w:val="14"/>
            </w:pPr>
            <w:r>
              <w:t>A02010105</w:t>
            </w:r>
          </w:p>
        </w:tc>
        <w:tc>
          <w:tcPr>
            <w:tcW w:w="495" w:type="dxa"/>
            <w:vAlign w:val="center"/>
          </w:tcPr>
          <w:p>
            <w:pPr>
              <w:pStyle w:val="15"/>
            </w:pPr>
            <w:r>
              <w:t>台</w:t>
            </w:r>
          </w:p>
        </w:tc>
        <w:tc>
          <w:tcPr>
            <w:tcW w:w="615" w:type="dxa"/>
            <w:vAlign w:val="center"/>
          </w:tcPr>
          <w:p>
            <w:pPr>
              <w:pStyle w:val="13"/>
            </w:pPr>
            <w:r>
              <w:t>5</w:t>
            </w:r>
          </w:p>
        </w:tc>
        <w:tc>
          <w:tcPr>
            <w:tcW w:w="960" w:type="dxa"/>
            <w:vAlign w:val="center"/>
          </w:tcPr>
          <w:p>
            <w:pPr>
              <w:pStyle w:val="13"/>
            </w:pPr>
            <w:r>
              <w:t>0.50</w:t>
            </w:r>
          </w:p>
        </w:tc>
        <w:tc>
          <w:tcPr>
            <w:tcW w:w="945" w:type="dxa"/>
            <w:vAlign w:val="center"/>
          </w:tcPr>
          <w:p>
            <w:pPr>
              <w:pStyle w:val="13"/>
            </w:pPr>
            <w:r>
              <w:t>2.50</w:t>
            </w:r>
          </w:p>
        </w:tc>
        <w:tc>
          <w:tcPr>
            <w:tcW w:w="825" w:type="dxa"/>
            <w:vAlign w:val="center"/>
          </w:tcPr>
          <w:p>
            <w:pPr>
              <w:pStyle w:val="13"/>
            </w:pPr>
            <w:r>
              <w:t>2.50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设备购置</w:t>
            </w:r>
          </w:p>
        </w:tc>
        <w:tc>
          <w:tcPr>
            <w:tcW w:w="915" w:type="dxa"/>
            <w:vAlign w:val="center"/>
          </w:tcPr>
          <w:p>
            <w:pPr>
              <w:pStyle w:val="13"/>
            </w:pPr>
            <w:r>
              <w:t>10.00</w:t>
            </w:r>
          </w:p>
        </w:tc>
        <w:tc>
          <w:tcPr>
            <w:tcW w:w="1515" w:type="dxa"/>
            <w:vAlign w:val="center"/>
          </w:tcPr>
          <w:p>
            <w:pPr>
              <w:pStyle w:val="14"/>
            </w:pPr>
            <w:r>
              <w:t>多功能一体机</w:t>
            </w:r>
          </w:p>
        </w:tc>
        <w:tc>
          <w:tcPr>
            <w:tcW w:w="1380" w:type="dxa"/>
            <w:vAlign w:val="center"/>
          </w:tcPr>
          <w:p>
            <w:pPr>
              <w:pStyle w:val="14"/>
            </w:pPr>
            <w:r>
              <w:t>A02020400</w:t>
            </w:r>
          </w:p>
        </w:tc>
        <w:tc>
          <w:tcPr>
            <w:tcW w:w="495" w:type="dxa"/>
            <w:vAlign w:val="center"/>
          </w:tcPr>
          <w:p>
            <w:pPr>
              <w:pStyle w:val="15"/>
            </w:pPr>
            <w:r>
              <w:t>台</w:t>
            </w:r>
          </w:p>
        </w:tc>
        <w:tc>
          <w:tcPr>
            <w:tcW w:w="615" w:type="dxa"/>
            <w:vAlign w:val="center"/>
          </w:tcPr>
          <w:p>
            <w:pPr>
              <w:pStyle w:val="13"/>
            </w:pPr>
            <w:r>
              <w:t>5</w:t>
            </w:r>
          </w:p>
        </w:tc>
        <w:tc>
          <w:tcPr>
            <w:tcW w:w="960" w:type="dxa"/>
            <w:vAlign w:val="center"/>
          </w:tcPr>
          <w:p>
            <w:pPr>
              <w:pStyle w:val="13"/>
            </w:pPr>
            <w:r>
              <w:t>0.20</w:t>
            </w:r>
          </w:p>
        </w:tc>
        <w:tc>
          <w:tcPr>
            <w:tcW w:w="945" w:type="dxa"/>
            <w:vAlign w:val="center"/>
          </w:tcPr>
          <w:p>
            <w:pPr>
              <w:pStyle w:val="13"/>
            </w:pPr>
            <w:r>
              <w:t>1.00</w:t>
            </w:r>
          </w:p>
        </w:tc>
        <w:tc>
          <w:tcPr>
            <w:tcW w:w="825" w:type="dxa"/>
            <w:vAlign w:val="center"/>
          </w:tcPr>
          <w:p>
            <w:pPr>
              <w:pStyle w:val="13"/>
            </w:pPr>
            <w:r>
              <w:t>1.00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设备购置</w:t>
            </w:r>
          </w:p>
        </w:tc>
        <w:tc>
          <w:tcPr>
            <w:tcW w:w="915" w:type="dxa"/>
            <w:vAlign w:val="center"/>
          </w:tcPr>
          <w:p>
            <w:pPr>
              <w:pStyle w:val="13"/>
            </w:pPr>
            <w:r>
              <w:t>10.00</w:t>
            </w:r>
          </w:p>
        </w:tc>
        <w:tc>
          <w:tcPr>
            <w:tcW w:w="1515" w:type="dxa"/>
            <w:vAlign w:val="center"/>
          </w:tcPr>
          <w:p>
            <w:pPr>
              <w:pStyle w:val="14"/>
            </w:pPr>
            <w:r>
              <w:t>空调机</w:t>
            </w:r>
          </w:p>
        </w:tc>
        <w:tc>
          <w:tcPr>
            <w:tcW w:w="1380" w:type="dxa"/>
            <w:vAlign w:val="center"/>
          </w:tcPr>
          <w:p>
            <w:pPr>
              <w:pStyle w:val="14"/>
            </w:pPr>
            <w:r>
              <w:t>A02061804</w:t>
            </w:r>
          </w:p>
        </w:tc>
        <w:tc>
          <w:tcPr>
            <w:tcW w:w="495" w:type="dxa"/>
            <w:vAlign w:val="center"/>
          </w:tcPr>
          <w:p>
            <w:pPr>
              <w:pStyle w:val="15"/>
            </w:pPr>
            <w:r>
              <w:t>台</w:t>
            </w:r>
          </w:p>
        </w:tc>
        <w:tc>
          <w:tcPr>
            <w:tcW w:w="615" w:type="dxa"/>
            <w:vAlign w:val="center"/>
          </w:tcPr>
          <w:p>
            <w:pPr>
              <w:pStyle w:val="13"/>
            </w:pPr>
            <w:r>
              <w:t>4</w:t>
            </w:r>
          </w:p>
        </w:tc>
        <w:tc>
          <w:tcPr>
            <w:tcW w:w="960" w:type="dxa"/>
            <w:vAlign w:val="center"/>
          </w:tcPr>
          <w:p>
            <w:pPr>
              <w:pStyle w:val="13"/>
            </w:pPr>
            <w:r>
              <w:t>1.50</w:t>
            </w:r>
          </w:p>
        </w:tc>
        <w:tc>
          <w:tcPr>
            <w:tcW w:w="945" w:type="dxa"/>
            <w:vAlign w:val="center"/>
          </w:tcPr>
          <w:p>
            <w:pPr>
              <w:pStyle w:val="13"/>
            </w:pPr>
            <w:r>
              <w:t>6.00</w:t>
            </w:r>
          </w:p>
        </w:tc>
        <w:tc>
          <w:tcPr>
            <w:tcW w:w="825" w:type="dxa"/>
            <w:vAlign w:val="center"/>
          </w:tcPr>
          <w:p>
            <w:pPr>
              <w:pStyle w:val="13"/>
            </w:pPr>
            <w:r>
              <w:t>6.00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设备购置</w:t>
            </w:r>
          </w:p>
        </w:tc>
        <w:tc>
          <w:tcPr>
            <w:tcW w:w="915" w:type="dxa"/>
            <w:vAlign w:val="center"/>
          </w:tcPr>
          <w:p>
            <w:pPr>
              <w:pStyle w:val="13"/>
            </w:pPr>
            <w:r>
              <w:t>10.00</w:t>
            </w:r>
          </w:p>
        </w:tc>
        <w:tc>
          <w:tcPr>
            <w:tcW w:w="1515" w:type="dxa"/>
            <w:vAlign w:val="center"/>
          </w:tcPr>
          <w:p>
            <w:pPr>
              <w:pStyle w:val="14"/>
            </w:pPr>
            <w:r>
              <w:t>文件柜</w:t>
            </w:r>
          </w:p>
        </w:tc>
        <w:tc>
          <w:tcPr>
            <w:tcW w:w="1380" w:type="dxa"/>
            <w:vAlign w:val="center"/>
          </w:tcPr>
          <w:p>
            <w:pPr>
              <w:pStyle w:val="14"/>
            </w:pPr>
            <w:r>
              <w:t>A05010502</w:t>
            </w:r>
          </w:p>
        </w:tc>
        <w:tc>
          <w:tcPr>
            <w:tcW w:w="495" w:type="dxa"/>
            <w:vAlign w:val="center"/>
          </w:tcPr>
          <w:p>
            <w:pPr>
              <w:pStyle w:val="15"/>
            </w:pPr>
            <w:r>
              <w:t>组</w:t>
            </w:r>
          </w:p>
        </w:tc>
        <w:tc>
          <w:tcPr>
            <w:tcW w:w="615" w:type="dxa"/>
            <w:vAlign w:val="center"/>
          </w:tcPr>
          <w:p>
            <w:pPr>
              <w:pStyle w:val="13"/>
            </w:pPr>
            <w:r>
              <w:t>10</w:t>
            </w:r>
          </w:p>
        </w:tc>
        <w:tc>
          <w:tcPr>
            <w:tcW w:w="960" w:type="dxa"/>
            <w:vAlign w:val="center"/>
          </w:tcPr>
          <w:p>
            <w:pPr>
              <w:pStyle w:val="13"/>
            </w:pPr>
            <w:r>
              <w:t>0.05</w:t>
            </w:r>
          </w:p>
        </w:tc>
        <w:tc>
          <w:tcPr>
            <w:tcW w:w="945" w:type="dxa"/>
            <w:vAlign w:val="center"/>
          </w:tcPr>
          <w:p>
            <w:pPr>
              <w:pStyle w:val="13"/>
            </w:pPr>
            <w:r>
              <w:t>0.50</w:t>
            </w:r>
          </w:p>
        </w:tc>
        <w:tc>
          <w:tcPr>
            <w:tcW w:w="825" w:type="dxa"/>
            <w:vAlign w:val="center"/>
          </w:tcPr>
          <w:p>
            <w:pPr>
              <w:pStyle w:val="13"/>
            </w:pPr>
            <w:r>
              <w:t>0.50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信息一体化建设</w:t>
            </w:r>
          </w:p>
        </w:tc>
        <w:tc>
          <w:tcPr>
            <w:tcW w:w="915" w:type="dxa"/>
            <w:vAlign w:val="center"/>
          </w:tcPr>
          <w:p>
            <w:pPr>
              <w:pStyle w:val="13"/>
            </w:pPr>
            <w:r>
              <w:t>16.00</w:t>
            </w:r>
          </w:p>
        </w:tc>
        <w:tc>
          <w:tcPr>
            <w:tcW w:w="1515" w:type="dxa"/>
            <w:vAlign w:val="center"/>
          </w:tcPr>
          <w:p>
            <w:pPr>
              <w:pStyle w:val="14"/>
            </w:pPr>
            <w:r>
              <w:t>服务器</w:t>
            </w:r>
          </w:p>
        </w:tc>
        <w:tc>
          <w:tcPr>
            <w:tcW w:w="1380" w:type="dxa"/>
            <w:vAlign w:val="center"/>
          </w:tcPr>
          <w:p>
            <w:pPr>
              <w:pStyle w:val="14"/>
            </w:pPr>
            <w:r>
              <w:t>A02010104</w:t>
            </w:r>
          </w:p>
        </w:tc>
        <w:tc>
          <w:tcPr>
            <w:tcW w:w="495" w:type="dxa"/>
            <w:vAlign w:val="center"/>
          </w:tcPr>
          <w:p>
            <w:pPr>
              <w:pStyle w:val="15"/>
            </w:pPr>
            <w:r>
              <w:t>台</w:t>
            </w:r>
          </w:p>
        </w:tc>
        <w:tc>
          <w:tcPr>
            <w:tcW w:w="615" w:type="dxa"/>
            <w:vAlign w:val="center"/>
          </w:tcPr>
          <w:p>
            <w:pPr>
              <w:pStyle w:val="13"/>
            </w:pPr>
            <w:r>
              <w:t>2</w:t>
            </w:r>
          </w:p>
        </w:tc>
        <w:tc>
          <w:tcPr>
            <w:tcW w:w="960" w:type="dxa"/>
            <w:vAlign w:val="center"/>
          </w:tcPr>
          <w:p>
            <w:pPr>
              <w:pStyle w:val="13"/>
            </w:pPr>
            <w:r>
              <w:t>1.00</w:t>
            </w:r>
          </w:p>
        </w:tc>
        <w:tc>
          <w:tcPr>
            <w:tcW w:w="945" w:type="dxa"/>
            <w:vAlign w:val="center"/>
          </w:tcPr>
          <w:p>
            <w:pPr>
              <w:pStyle w:val="13"/>
            </w:pPr>
            <w:r>
              <w:t>2.00</w:t>
            </w:r>
          </w:p>
        </w:tc>
        <w:tc>
          <w:tcPr>
            <w:tcW w:w="825" w:type="dxa"/>
            <w:vAlign w:val="center"/>
          </w:tcPr>
          <w:p>
            <w:pPr>
              <w:pStyle w:val="13"/>
            </w:pPr>
            <w:r>
              <w:t>2.00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行政服务办公楼运转费</w:t>
            </w:r>
          </w:p>
        </w:tc>
        <w:tc>
          <w:tcPr>
            <w:tcW w:w="915" w:type="dxa"/>
            <w:vAlign w:val="center"/>
          </w:tcPr>
          <w:p>
            <w:pPr>
              <w:pStyle w:val="13"/>
            </w:pPr>
            <w:r>
              <w:t>49.98</w:t>
            </w:r>
          </w:p>
        </w:tc>
        <w:tc>
          <w:tcPr>
            <w:tcW w:w="1515" w:type="dxa"/>
            <w:vAlign w:val="center"/>
          </w:tcPr>
          <w:p>
            <w:pPr>
              <w:pStyle w:val="14"/>
            </w:pPr>
            <w:r>
              <w:t>物业管理服务</w:t>
            </w:r>
          </w:p>
        </w:tc>
        <w:tc>
          <w:tcPr>
            <w:tcW w:w="1380" w:type="dxa"/>
            <w:vAlign w:val="center"/>
          </w:tcPr>
          <w:p>
            <w:pPr>
              <w:pStyle w:val="14"/>
            </w:pPr>
            <w:r>
              <w:t>C21040000</w:t>
            </w:r>
          </w:p>
        </w:tc>
        <w:tc>
          <w:tcPr>
            <w:tcW w:w="495" w:type="dxa"/>
            <w:vAlign w:val="center"/>
          </w:tcPr>
          <w:p>
            <w:pPr>
              <w:pStyle w:val="15"/>
            </w:pPr>
            <w:r>
              <w:t>年</w:t>
            </w:r>
          </w:p>
        </w:tc>
        <w:tc>
          <w:tcPr>
            <w:tcW w:w="615" w:type="dxa"/>
            <w:vAlign w:val="center"/>
          </w:tcPr>
          <w:p>
            <w:pPr>
              <w:pStyle w:val="13"/>
            </w:pPr>
            <w:r>
              <w:t>1</w:t>
            </w:r>
          </w:p>
        </w:tc>
        <w:tc>
          <w:tcPr>
            <w:tcW w:w="960" w:type="dxa"/>
            <w:vAlign w:val="center"/>
          </w:tcPr>
          <w:p>
            <w:pPr>
              <w:pStyle w:val="13"/>
            </w:pPr>
            <w:r>
              <w:t>8.76</w:t>
            </w:r>
          </w:p>
        </w:tc>
        <w:tc>
          <w:tcPr>
            <w:tcW w:w="945" w:type="dxa"/>
            <w:vAlign w:val="center"/>
          </w:tcPr>
          <w:p>
            <w:pPr>
              <w:pStyle w:val="13"/>
            </w:pPr>
            <w:r>
              <w:t>8.76</w:t>
            </w:r>
          </w:p>
        </w:tc>
        <w:tc>
          <w:tcPr>
            <w:tcW w:w="825" w:type="dxa"/>
            <w:vAlign w:val="center"/>
          </w:tcPr>
          <w:p>
            <w:pPr>
              <w:pStyle w:val="13"/>
            </w:pPr>
            <w:r>
              <w:t>8.76</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预算项目绩效评价</w:t>
            </w:r>
          </w:p>
        </w:tc>
        <w:tc>
          <w:tcPr>
            <w:tcW w:w="915" w:type="dxa"/>
            <w:vAlign w:val="center"/>
          </w:tcPr>
          <w:p>
            <w:pPr>
              <w:pStyle w:val="13"/>
            </w:pPr>
            <w:r>
              <w:t>16.00</w:t>
            </w:r>
          </w:p>
        </w:tc>
        <w:tc>
          <w:tcPr>
            <w:tcW w:w="1515" w:type="dxa"/>
            <w:vAlign w:val="center"/>
          </w:tcPr>
          <w:p>
            <w:pPr>
              <w:pStyle w:val="14"/>
            </w:pPr>
            <w:r>
              <w:t>软件运维服务</w:t>
            </w:r>
          </w:p>
        </w:tc>
        <w:tc>
          <w:tcPr>
            <w:tcW w:w="1380" w:type="dxa"/>
            <w:vAlign w:val="center"/>
          </w:tcPr>
          <w:p>
            <w:pPr>
              <w:pStyle w:val="14"/>
            </w:pPr>
            <w:r>
              <w:t>C16070300</w:t>
            </w:r>
          </w:p>
        </w:tc>
        <w:tc>
          <w:tcPr>
            <w:tcW w:w="495" w:type="dxa"/>
            <w:vAlign w:val="center"/>
          </w:tcPr>
          <w:p>
            <w:pPr>
              <w:pStyle w:val="15"/>
            </w:pPr>
            <w:r>
              <w:t>年</w:t>
            </w:r>
          </w:p>
        </w:tc>
        <w:tc>
          <w:tcPr>
            <w:tcW w:w="615" w:type="dxa"/>
            <w:vAlign w:val="center"/>
          </w:tcPr>
          <w:p>
            <w:pPr>
              <w:pStyle w:val="13"/>
            </w:pPr>
            <w:r>
              <w:t>1</w:t>
            </w:r>
          </w:p>
        </w:tc>
        <w:tc>
          <w:tcPr>
            <w:tcW w:w="960" w:type="dxa"/>
            <w:vAlign w:val="center"/>
          </w:tcPr>
          <w:p>
            <w:pPr>
              <w:pStyle w:val="13"/>
            </w:pPr>
            <w:r>
              <w:t>13.00</w:t>
            </w:r>
          </w:p>
        </w:tc>
        <w:tc>
          <w:tcPr>
            <w:tcW w:w="945" w:type="dxa"/>
            <w:vAlign w:val="center"/>
          </w:tcPr>
          <w:p>
            <w:pPr>
              <w:pStyle w:val="13"/>
            </w:pPr>
            <w:r>
              <w:t>13.00</w:t>
            </w:r>
          </w:p>
        </w:tc>
        <w:tc>
          <w:tcPr>
            <w:tcW w:w="825" w:type="dxa"/>
            <w:vAlign w:val="center"/>
          </w:tcPr>
          <w:p>
            <w:pPr>
              <w:pStyle w:val="13"/>
            </w:pPr>
            <w:r>
              <w:t>13.00</w:t>
            </w: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p>
        </w:tc>
        <w:tc>
          <w:tcPr>
            <w:tcW w:w="924" w:type="dxa"/>
            <w:vAlign w:val="center"/>
          </w:tcPr>
          <w:p>
            <w:pPr>
              <w:pStyle w:val="13"/>
            </w:pPr>
          </w:p>
        </w:tc>
        <w:tc>
          <w:tcPr>
            <w:tcW w:w="92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05" w:type="dxa"/>
            <w:vAlign w:val="center"/>
          </w:tcPr>
          <w:p>
            <w:pPr>
              <w:pStyle w:val="14"/>
            </w:pPr>
            <w:r>
              <w:t>冀财农[2022]124号/省级/涉农资金统筹整合平台建设</w:t>
            </w:r>
          </w:p>
        </w:tc>
        <w:tc>
          <w:tcPr>
            <w:tcW w:w="915" w:type="dxa"/>
            <w:vAlign w:val="center"/>
          </w:tcPr>
          <w:p>
            <w:pPr>
              <w:pStyle w:val="13"/>
            </w:pPr>
            <w:r>
              <w:t>120.00</w:t>
            </w:r>
          </w:p>
        </w:tc>
        <w:tc>
          <w:tcPr>
            <w:tcW w:w="1515" w:type="dxa"/>
            <w:vAlign w:val="center"/>
          </w:tcPr>
          <w:p>
            <w:pPr>
              <w:pStyle w:val="14"/>
            </w:pPr>
            <w:r>
              <w:t>软件运维服务</w:t>
            </w:r>
          </w:p>
        </w:tc>
        <w:tc>
          <w:tcPr>
            <w:tcW w:w="1380" w:type="dxa"/>
            <w:vAlign w:val="center"/>
          </w:tcPr>
          <w:p>
            <w:pPr>
              <w:pStyle w:val="14"/>
            </w:pPr>
            <w:r>
              <w:t>C16070300</w:t>
            </w:r>
          </w:p>
        </w:tc>
        <w:tc>
          <w:tcPr>
            <w:tcW w:w="495" w:type="dxa"/>
            <w:vAlign w:val="center"/>
          </w:tcPr>
          <w:p>
            <w:pPr>
              <w:pStyle w:val="15"/>
            </w:pPr>
            <w:r>
              <w:t>项</w:t>
            </w:r>
          </w:p>
        </w:tc>
        <w:tc>
          <w:tcPr>
            <w:tcW w:w="615" w:type="dxa"/>
            <w:vAlign w:val="center"/>
          </w:tcPr>
          <w:p>
            <w:pPr>
              <w:pStyle w:val="13"/>
            </w:pPr>
            <w:r>
              <w:t>1</w:t>
            </w:r>
          </w:p>
        </w:tc>
        <w:tc>
          <w:tcPr>
            <w:tcW w:w="960" w:type="dxa"/>
            <w:vAlign w:val="center"/>
          </w:tcPr>
          <w:p>
            <w:pPr>
              <w:pStyle w:val="13"/>
            </w:pPr>
            <w:r>
              <w:t>120.00</w:t>
            </w:r>
          </w:p>
        </w:tc>
        <w:tc>
          <w:tcPr>
            <w:tcW w:w="945" w:type="dxa"/>
            <w:vAlign w:val="center"/>
          </w:tcPr>
          <w:p>
            <w:pPr>
              <w:pStyle w:val="13"/>
            </w:pPr>
            <w:r>
              <w:t>120.00</w:t>
            </w:r>
          </w:p>
        </w:tc>
        <w:tc>
          <w:tcPr>
            <w:tcW w:w="825" w:type="dxa"/>
            <w:vAlign w:val="center"/>
          </w:tcPr>
          <w:p>
            <w:pPr>
              <w:pStyle w:val="13"/>
            </w:pPr>
          </w:p>
        </w:tc>
        <w:tc>
          <w:tcPr>
            <w:tcW w:w="660" w:type="dxa"/>
            <w:vAlign w:val="center"/>
          </w:tcPr>
          <w:p>
            <w:pPr>
              <w:pStyle w:val="13"/>
            </w:pPr>
          </w:p>
        </w:tc>
        <w:tc>
          <w:tcPr>
            <w:tcW w:w="735" w:type="dxa"/>
            <w:vAlign w:val="center"/>
          </w:tcPr>
          <w:p>
            <w:pPr>
              <w:pStyle w:val="13"/>
            </w:pPr>
          </w:p>
        </w:tc>
        <w:tc>
          <w:tcPr>
            <w:tcW w:w="705" w:type="dxa"/>
            <w:vAlign w:val="center"/>
          </w:tcPr>
          <w:p>
            <w:pPr>
              <w:pStyle w:val="13"/>
            </w:pPr>
          </w:p>
        </w:tc>
        <w:tc>
          <w:tcPr>
            <w:tcW w:w="750" w:type="dxa"/>
            <w:vAlign w:val="center"/>
          </w:tcPr>
          <w:p>
            <w:pPr>
              <w:pStyle w:val="13"/>
            </w:pPr>
          </w:p>
        </w:tc>
        <w:tc>
          <w:tcPr>
            <w:tcW w:w="931" w:type="dxa"/>
            <w:vAlign w:val="center"/>
          </w:tcPr>
          <w:p>
            <w:pPr>
              <w:pStyle w:val="13"/>
            </w:pPr>
            <w:r>
              <w:t>120.00</w:t>
            </w:r>
          </w:p>
        </w:tc>
        <w:tc>
          <w:tcPr>
            <w:tcW w:w="924" w:type="dxa"/>
            <w:vAlign w:val="center"/>
          </w:tcPr>
          <w:p>
            <w:pPr>
              <w:pStyle w:val="13"/>
            </w:pPr>
          </w:p>
        </w:tc>
        <w:tc>
          <w:tcPr>
            <w:tcW w:w="924" w:type="dxa"/>
            <w:vAlign w:val="center"/>
          </w:tcPr>
          <w:p>
            <w:pPr>
              <w:pStyle w:val="13"/>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隆尧县财政局本级上年末固定资产金额为2073.47万元（详见下表）。本年度拟购置固定资产总额为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318001隆尧县财政局本级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2073.47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6099.90</w:t>
            </w:r>
          </w:p>
        </w:tc>
        <w:tc>
          <w:tcPr>
            <w:tcW w:w="4933" w:type="dxa"/>
            <w:vAlign w:val="center"/>
          </w:tcPr>
          <w:p>
            <w:pPr>
              <w:pStyle w:val="13"/>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3885.23</w:t>
            </w:r>
          </w:p>
        </w:tc>
        <w:tc>
          <w:tcPr>
            <w:tcW w:w="4933" w:type="dxa"/>
            <w:vAlign w:val="center"/>
          </w:tcPr>
          <w:p>
            <w:pPr>
              <w:pStyle w:val="13"/>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1</w:t>
            </w:r>
          </w:p>
        </w:tc>
        <w:tc>
          <w:tcPr>
            <w:tcW w:w="4933" w:type="dxa"/>
            <w:vAlign w:val="center"/>
          </w:tcPr>
          <w:p>
            <w:pPr>
              <w:pStyle w:val="13"/>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993</w:t>
            </w:r>
          </w:p>
        </w:tc>
        <w:tc>
          <w:tcPr>
            <w:tcW w:w="4933" w:type="dxa"/>
            <w:vAlign w:val="center"/>
          </w:tcPr>
          <w:p>
            <w:pPr>
              <w:pStyle w:val="13"/>
            </w:pPr>
            <w:r>
              <w:t>391.71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beforeLines="100" w:after="10" w:line="36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0Yjc3NjVlOWNlODZjZDM1MGY0OTA2YzRlMzM2YmQifQ=="/>
  </w:docVars>
  <w:rsids>
    <w:rsidRoot w:val="00000000"/>
    <w:rsid w:val="19B07468"/>
    <w:rsid w:val="27884404"/>
    <w:rsid w:val="3A426D1C"/>
    <w:rsid w:val="4295280F"/>
    <w:rsid w:val="535D4B75"/>
    <w:rsid w:val="575A6CA2"/>
    <w:rsid w:val="66AE106E"/>
    <w:rsid w:val="6E815D36"/>
    <w:rsid w:val="727910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2023-01-29T14:08:33Z</dcterms:created>
  <dcterms:modified xsi:type="dcterms:W3CDTF">2023-01-29T06:08:33Z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2023-01-29T14:08:34Z</dcterms:created>
  <dcterms:modified xsi:type="dcterms:W3CDTF">2023-01-29T06:08:34Z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2023-01-29T14:08:35Z</dcterms:created>
  <dcterms:modified xsi:type="dcterms:W3CDTF">2023-01-29T06:08:35Z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2023-01-29T14:08:39Z</dcterms:created>
  <dcterms:modified xsi:type="dcterms:W3CDTF">2023-01-29T06:08:39Z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2023-01-29T14:08:31Z</dcterms:created>
  <dcterms:modified xsi:type="dcterms:W3CDTF">2023-01-29T06:08:31Z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2023-01-29T14:08:42Z</dcterms:created>
  <dcterms:modified xsi:type="dcterms:W3CDTF">2023-01-29T06:08:42Z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2023-01-29T14:08:45Z</dcterms:created>
  <dcterms:modified xsi:type="dcterms:W3CDTF">2023-01-29T06:08:45Z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2023-01-29T14:08:29Z</dcterms:created>
  <dcterms:modified xsi:type="dcterms:W3CDTF">2023-01-29T06:08:29Z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2023-01-29T14:08:43Z</dcterms:created>
  <dcterms:modified xsi:type="dcterms:W3CDTF">2023-01-29T06:08:43Z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2023-01-29T14:08:32Z</dcterms:created>
  <dcterms:modified xsi:type="dcterms:W3CDTF">2023-01-29T06:08:32Z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2023-01-29T14:08:44Z</dcterms:created>
  <dcterms:modified xsi:type="dcterms:W3CDTF">2023-01-29T06:08:44Z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68e4e59-b023-4b0c-a1d2-76761efd1f8c}">
  <ds:schemaRefs/>
</ds:datastoreItem>
</file>

<file path=customXml/itemProps10.xml><?xml version="1.0" encoding="utf-8"?>
<ds:datastoreItem xmlns:ds="http://schemas.openxmlformats.org/officeDocument/2006/customXml" ds:itemID="{f4828679-ac49-4b27-8695-0e1df8d3fc9b}">
  <ds:schemaRefs/>
</ds:datastoreItem>
</file>

<file path=customXml/itemProps11.xml><?xml version="1.0" encoding="utf-8"?>
<ds:datastoreItem xmlns:ds="http://schemas.openxmlformats.org/officeDocument/2006/customXml" ds:itemID="{293afc81-5839-424d-938d-96ab45060251}">
  <ds:schemaRefs/>
</ds:datastoreItem>
</file>

<file path=customXml/itemProps12.xml><?xml version="1.0" encoding="utf-8"?>
<ds:datastoreItem xmlns:ds="http://schemas.openxmlformats.org/officeDocument/2006/customXml" ds:itemID="{6f3e3703-4b90-4d9a-a355-dac3aae5b21d}">
  <ds:schemaRefs/>
</ds:datastoreItem>
</file>

<file path=customXml/itemProps13.xml><?xml version="1.0" encoding="utf-8"?>
<ds:datastoreItem xmlns:ds="http://schemas.openxmlformats.org/officeDocument/2006/customXml" ds:itemID="{5b54fc10-6fd5-4970-be98-80cc93be47a4}">
  <ds:schemaRefs/>
</ds:datastoreItem>
</file>

<file path=customXml/itemProps14.xml><?xml version="1.0" encoding="utf-8"?>
<ds:datastoreItem xmlns:ds="http://schemas.openxmlformats.org/officeDocument/2006/customXml" ds:itemID="{6e5b7012-f6f1-4080-a4ed-200ac07cdc7a}">
  <ds:schemaRefs/>
</ds:datastoreItem>
</file>

<file path=customXml/itemProps15.xml><?xml version="1.0" encoding="utf-8"?>
<ds:datastoreItem xmlns:ds="http://schemas.openxmlformats.org/officeDocument/2006/customXml" ds:itemID="{1d15969e-1809-46ed-9f6b-f9adf43d1b47}">
  <ds:schemaRefs/>
</ds:datastoreItem>
</file>

<file path=customXml/itemProps16.xml><?xml version="1.0" encoding="utf-8"?>
<ds:datastoreItem xmlns:ds="http://schemas.openxmlformats.org/officeDocument/2006/customXml" ds:itemID="{22161c5b-6a78-4c03-b7ad-45220261894f}">
  <ds:schemaRefs/>
</ds:datastoreItem>
</file>

<file path=customXml/itemProps17.xml><?xml version="1.0" encoding="utf-8"?>
<ds:datastoreItem xmlns:ds="http://schemas.openxmlformats.org/officeDocument/2006/customXml" ds:itemID="{e8e1820a-f94b-4bee-8441-a9ae623e3252}">
  <ds:schemaRefs/>
</ds:datastoreItem>
</file>

<file path=customXml/itemProps18.xml><?xml version="1.0" encoding="utf-8"?>
<ds:datastoreItem xmlns:ds="http://schemas.openxmlformats.org/officeDocument/2006/customXml" ds:itemID="{f9b8d938-c419-42b3-8ba7-88c3f15be1a6}">
  <ds:schemaRefs/>
</ds:datastoreItem>
</file>

<file path=customXml/itemProps19.xml><?xml version="1.0" encoding="utf-8"?>
<ds:datastoreItem xmlns:ds="http://schemas.openxmlformats.org/officeDocument/2006/customXml" ds:itemID="{6ae8ba21-e21d-4238-8d20-37aca57f36e7}">
  <ds:schemaRefs/>
</ds:datastoreItem>
</file>

<file path=customXml/itemProps2.xml><?xml version="1.0" encoding="utf-8"?>
<ds:datastoreItem xmlns:ds="http://schemas.openxmlformats.org/officeDocument/2006/customXml" ds:itemID="{335f17e5-4764-482a-82f2-d61e0f0601dd}">
  <ds:schemaRefs/>
</ds:datastoreItem>
</file>

<file path=customXml/itemProps20.xml><?xml version="1.0" encoding="utf-8"?>
<ds:datastoreItem xmlns:ds="http://schemas.openxmlformats.org/officeDocument/2006/customXml" ds:itemID="{ec304b86-a38b-4789-803a-ee098d9b021e}">
  <ds:schemaRefs/>
</ds:datastoreItem>
</file>

<file path=customXml/itemProps21.xml><?xml version="1.0" encoding="utf-8"?>
<ds:datastoreItem xmlns:ds="http://schemas.openxmlformats.org/officeDocument/2006/customXml" ds:itemID="{6cc9781f-ce34-4e91-9515-93b97464de55}">
  <ds:schemaRefs/>
</ds:datastoreItem>
</file>

<file path=customXml/itemProps22.xml><?xml version="1.0" encoding="utf-8"?>
<ds:datastoreItem xmlns:ds="http://schemas.openxmlformats.org/officeDocument/2006/customXml" ds:itemID="{560d1c75-0afb-42c5-a66a-3e495d662f95}">
  <ds:schemaRefs/>
</ds:datastoreItem>
</file>

<file path=customXml/itemProps23.xml><?xml version="1.0" encoding="utf-8"?>
<ds:datastoreItem xmlns:ds="http://schemas.openxmlformats.org/officeDocument/2006/customXml" ds:itemID="{a7515e59-0fee-46c8-a77d-63e6e089633d}">
  <ds:schemaRefs/>
</ds:datastoreItem>
</file>

<file path=customXml/itemProps24.xml><?xml version="1.0" encoding="utf-8"?>
<ds:datastoreItem xmlns:ds="http://schemas.openxmlformats.org/officeDocument/2006/customXml" ds:itemID="{8e6b8b62-15d0-4540-a4fc-81d8c4e074ff}">
  <ds:schemaRefs/>
</ds:datastoreItem>
</file>

<file path=customXml/itemProps25.xml><?xml version="1.0" encoding="utf-8"?>
<ds:datastoreItem xmlns:ds="http://schemas.openxmlformats.org/officeDocument/2006/customXml" ds:itemID="{1e76e3b3-6174-4410-85a8-d5957e5c92e6}">
  <ds:schemaRefs/>
</ds:datastoreItem>
</file>

<file path=customXml/itemProps26.xml><?xml version="1.0" encoding="utf-8"?>
<ds:datastoreItem xmlns:ds="http://schemas.openxmlformats.org/officeDocument/2006/customXml" ds:itemID="{50be01c3-fe4a-4a1b-98cf-989b1d69f8fa}">
  <ds:schemaRefs/>
</ds:datastoreItem>
</file>

<file path=customXml/itemProps27.xml><?xml version="1.0" encoding="utf-8"?>
<ds:datastoreItem xmlns:ds="http://schemas.openxmlformats.org/officeDocument/2006/customXml" ds:itemID="{9ecca68f-2ac7-48c1-a498-b1c7e2068c8b}">
  <ds:schemaRefs/>
</ds:datastoreItem>
</file>

<file path=customXml/itemProps28.xml><?xml version="1.0" encoding="utf-8"?>
<ds:datastoreItem xmlns:ds="http://schemas.openxmlformats.org/officeDocument/2006/customXml" ds:itemID="{e800fb5d-16a0-4a9a-957a-b7ea609706a3}">
  <ds:schemaRefs/>
</ds:datastoreItem>
</file>

<file path=customXml/itemProps29.xml><?xml version="1.0" encoding="utf-8"?>
<ds:datastoreItem xmlns:ds="http://schemas.openxmlformats.org/officeDocument/2006/customXml" ds:itemID="{e6043268-e37a-4904-b96f-677d116dcffd}">
  <ds:schemaRefs/>
</ds:datastoreItem>
</file>

<file path=customXml/itemProps3.xml><?xml version="1.0" encoding="utf-8"?>
<ds:datastoreItem xmlns:ds="http://schemas.openxmlformats.org/officeDocument/2006/customXml" ds:itemID="{a268a37a-07a2-4f75-a5c3-e15f84d9a8ae}">
  <ds:schemaRefs/>
</ds:datastoreItem>
</file>

<file path=customXml/itemProps30.xml><?xml version="1.0" encoding="utf-8"?>
<ds:datastoreItem xmlns:ds="http://schemas.openxmlformats.org/officeDocument/2006/customXml" ds:itemID="{b6cc5f04-660f-4935-9036-feb1b10c9727}">
  <ds:schemaRefs/>
</ds:datastoreItem>
</file>

<file path=customXml/itemProps31.xml><?xml version="1.0" encoding="utf-8"?>
<ds:datastoreItem xmlns:ds="http://schemas.openxmlformats.org/officeDocument/2006/customXml" ds:itemID="{f50378c9-94d3-4594-8f1a-49de7aea487a}">
  <ds:schemaRefs/>
</ds:datastoreItem>
</file>

<file path=customXml/itemProps32.xml><?xml version="1.0" encoding="utf-8"?>
<ds:datastoreItem xmlns:ds="http://schemas.openxmlformats.org/officeDocument/2006/customXml" ds:itemID="{0846f949-774c-47ce-90fd-a4766b64bdd2}">
  <ds:schemaRefs/>
</ds:datastoreItem>
</file>

<file path=customXml/itemProps33.xml><?xml version="1.0" encoding="utf-8"?>
<ds:datastoreItem xmlns:ds="http://schemas.openxmlformats.org/officeDocument/2006/customXml" ds:itemID="{1c2813ee-f184-4d3b-946c-215923cc2eb4}">
  <ds:schemaRefs/>
</ds:datastoreItem>
</file>

<file path=customXml/itemProps34.xml><?xml version="1.0" encoding="utf-8"?>
<ds:datastoreItem xmlns:ds="http://schemas.openxmlformats.org/officeDocument/2006/customXml" ds:itemID="{27b5cfaa-8b7a-475a-85f3-61cca16f040a}">
  <ds:schemaRefs/>
</ds:datastoreItem>
</file>

<file path=customXml/itemProps35.xml><?xml version="1.0" encoding="utf-8"?>
<ds:datastoreItem xmlns:ds="http://schemas.openxmlformats.org/officeDocument/2006/customXml" ds:itemID="{4990a5ad-83f5-46fd-9773-8a6024cf97c6}">
  <ds:schemaRefs/>
</ds:datastoreItem>
</file>

<file path=customXml/itemProps36.xml><?xml version="1.0" encoding="utf-8"?>
<ds:datastoreItem xmlns:ds="http://schemas.openxmlformats.org/officeDocument/2006/customXml" ds:itemID="{b34429f9-2eb7-40f3-9088-bf01f6c5c809}">
  <ds:schemaRefs/>
</ds:datastoreItem>
</file>

<file path=customXml/itemProps37.xml><?xml version="1.0" encoding="utf-8"?>
<ds:datastoreItem xmlns:ds="http://schemas.openxmlformats.org/officeDocument/2006/customXml" ds:itemID="{9b0f2562-fd68-4231-a7d0-83bdf5a090d7}">
  <ds:schemaRefs/>
</ds:datastoreItem>
</file>

<file path=customXml/itemProps38.xml><?xml version="1.0" encoding="utf-8"?>
<ds:datastoreItem xmlns:ds="http://schemas.openxmlformats.org/officeDocument/2006/customXml" ds:itemID="{50be6669-171d-420d-839a-8eb356c91e90}">
  <ds:schemaRefs/>
</ds:datastoreItem>
</file>

<file path=customXml/itemProps39.xml><?xml version="1.0" encoding="utf-8"?>
<ds:datastoreItem xmlns:ds="http://schemas.openxmlformats.org/officeDocument/2006/customXml" ds:itemID="{735c07fa-6973-4be3-8a9d-03a92c2faabc}">
  <ds:schemaRefs/>
</ds:datastoreItem>
</file>

<file path=customXml/itemProps4.xml><?xml version="1.0" encoding="utf-8"?>
<ds:datastoreItem xmlns:ds="http://schemas.openxmlformats.org/officeDocument/2006/customXml" ds:itemID="{f51c6945-339f-4277-81fa-edbe8ddd6962}">
  <ds:schemaRefs/>
</ds:datastoreItem>
</file>

<file path=customXml/itemProps40.xml><?xml version="1.0" encoding="utf-8"?>
<ds:datastoreItem xmlns:ds="http://schemas.openxmlformats.org/officeDocument/2006/customXml" ds:itemID="{07c2d193-e433-42f5-9299-e9c412237e5e}">
  <ds:schemaRefs/>
</ds:datastoreItem>
</file>

<file path=customXml/itemProps41.xml><?xml version="1.0" encoding="utf-8"?>
<ds:datastoreItem xmlns:ds="http://schemas.openxmlformats.org/officeDocument/2006/customXml" ds:itemID="{0656e82e-ea26-44f8-ae69-ed32c9709fad}">
  <ds:schemaRefs/>
</ds:datastoreItem>
</file>

<file path=customXml/itemProps42.xml><?xml version="1.0" encoding="utf-8"?>
<ds:datastoreItem xmlns:ds="http://schemas.openxmlformats.org/officeDocument/2006/customXml" ds:itemID="{33e9858e-37c5-40b9-b404-815049a09eab}">
  <ds:schemaRefs/>
</ds:datastoreItem>
</file>

<file path=customXml/itemProps43.xml><?xml version="1.0" encoding="utf-8"?>
<ds:datastoreItem xmlns:ds="http://schemas.openxmlformats.org/officeDocument/2006/customXml" ds:itemID="{d4a7deb6-44ab-49f7-b95c-02a1ddee9ac6}">
  <ds:schemaRefs/>
</ds:datastoreItem>
</file>

<file path=customXml/itemProps44.xml><?xml version="1.0" encoding="utf-8"?>
<ds:datastoreItem xmlns:ds="http://schemas.openxmlformats.org/officeDocument/2006/customXml" ds:itemID="{6d8d9fb1-e02a-499b-8564-69fb94c2ddf6}">
  <ds:schemaRefs/>
</ds:datastoreItem>
</file>

<file path=customXml/itemProps45.xml><?xml version="1.0" encoding="utf-8"?>
<ds:datastoreItem xmlns:ds="http://schemas.openxmlformats.org/officeDocument/2006/customXml" ds:itemID="{0aa9d59f-e05e-4d26-9eed-b19a0811465d}">
  <ds:schemaRefs/>
</ds:datastoreItem>
</file>

<file path=customXml/itemProps46.xml><?xml version="1.0" encoding="utf-8"?>
<ds:datastoreItem xmlns:ds="http://schemas.openxmlformats.org/officeDocument/2006/customXml" ds:itemID="{8922089f-3398-4a25-b973-a354aa48e75f}">
  <ds:schemaRefs/>
</ds:datastoreItem>
</file>

<file path=customXml/itemProps47.xml><?xml version="1.0" encoding="utf-8"?>
<ds:datastoreItem xmlns:ds="http://schemas.openxmlformats.org/officeDocument/2006/customXml" ds:itemID="{d9bb36f3-1b8e-4ca1-8596-2921a58e664d}">
  <ds:schemaRefs/>
</ds:datastoreItem>
</file>

<file path=customXml/itemProps48.xml><?xml version="1.0" encoding="utf-8"?>
<ds:datastoreItem xmlns:ds="http://schemas.openxmlformats.org/officeDocument/2006/customXml" ds:itemID="{0529e245-484e-4ee3-b795-ae2bd7b66e0a}">
  <ds:schemaRefs/>
</ds:datastoreItem>
</file>

<file path=customXml/itemProps49.xml><?xml version="1.0" encoding="utf-8"?>
<ds:datastoreItem xmlns:ds="http://schemas.openxmlformats.org/officeDocument/2006/customXml" ds:itemID="{82320481-b257-40e1-92fc-0f37976f71fb}">
  <ds:schemaRefs/>
</ds:datastoreItem>
</file>

<file path=customXml/itemProps5.xml><?xml version="1.0" encoding="utf-8"?>
<ds:datastoreItem xmlns:ds="http://schemas.openxmlformats.org/officeDocument/2006/customXml" ds:itemID="{ad4b9d8c-7a74-4078-b5ae-031955ee7757}">
  <ds:schemaRefs/>
</ds:datastoreItem>
</file>

<file path=customXml/itemProps50.xml><?xml version="1.0" encoding="utf-8"?>
<ds:datastoreItem xmlns:ds="http://schemas.openxmlformats.org/officeDocument/2006/customXml" ds:itemID="{bd316211-d631-4221-ad36-4437ac3a7255}">
  <ds:schemaRefs/>
</ds:datastoreItem>
</file>

<file path=customXml/itemProps51.xml><?xml version="1.0" encoding="utf-8"?>
<ds:datastoreItem xmlns:ds="http://schemas.openxmlformats.org/officeDocument/2006/customXml" ds:itemID="{4977bd96-f9d2-4bed-b917-7c27e935f113}">
  <ds:schemaRefs/>
</ds:datastoreItem>
</file>

<file path=customXml/itemProps52.xml><?xml version="1.0" encoding="utf-8"?>
<ds:datastoreItem xmlns:ds="http://schemas.openxmlformats.org/officeDocument/2006/customXml" ds:itemID="{fae57e2b-02ea-4b8b-a856-28a0c3fa0869}">
  <ds:schemaRefs/>
</ds:datastoreItem>
</file>

<file path=customXml/itemProps53.xml><?xml version="1.0" encoding="utf-8"?>
<ds:datastoreItem xmlns:ds="http://schemas.openxmlformats.org/officeDocument/2006/customXml" ds:itemID="{5354a271-9929-4ab3-88bd-6d90626d6737}">
  <ds:schemaRefs/>
</ds:datastoreItem>
</file>

<file path=customXml/itemProps54.xml><?xml version="1.0" encoding="utf-8"?>
<ds:datastoreItem xmlns:ds="http://schemas.openxmlformats.org/officeDocument/2006/customXml" ds:itemID="{0dc21107-5ac8-4982-b7ca-6c94b0c24775}">
  <ds:schemaRefs/>
</ds:datastoreItem>
</file>

<file path=customXml/itemProps55.xml><?xml version="1.0" encoding="utf-8"?>
<ds:datastoreItem xmlns:ds="http://schemas.openxmlformats.org/officeDocument/2006/customXml" ds:itemID="{3679b72d-8d31-4fc4-aecc-fe7db6d532f0}">
  <ds:schemaRefs/>
</ds:datastoreItem>
</file>

<file path=customXml/itemProps56.xml><?xml version="1.0" encoding="utf-8"?>
<ds:datastoreItem xmlns:ds="http://schemas.openxmlformats.org/officeDocument/2006/customXml" ds:itemID="{1f823486-5576-416d-8b67-4e2da4743bd4}">
  <ds:schemaRefs/>
</ds:datastoreItem>
</file>

<file path=customXml/itemProps57.xml><?xml version="1.0" encoding="utf-8"?>
<ds:datastoreItem xmlns:ds="http://schemas.openxmlformats.org/officeDocument/2006/customXml" ds:itemID="{ab502de8-b67d-4ec9-b00a-9ff17cbde031}">
  <ds:schemaRefs/>
</ds:datastoreItem>
</file>

<file path=customXml/itemProps58.xml><?xml version="1.0" encoding="utf-8"?>
<ds:datastoreItem xmlns:ds="http://schemas.openxmlformats.org/officeDocument/2006/customXml" ds:itemID="{98721754-74cb-4f4e-b6ab-e8d79e30a226}">
  <ds:schemaRefs/>
</ds:datastoreItem>
</file>

<file path=customXml/itemProps59.xml><?xml version="1.0" encoding="utf-8"?>
<ds:datastoreItem xmlns:ds="http://schemas.openxmlformats.org/officeDocument/2006/customXml" ds:itemID="{0f8f0f88-4c54-4785-b926-75064dd56b9b}">
  <ds:schemaRefs/>
</ds:datastoreItem>
</file>

<file path=customXml/itemProps6.xml><?xml version="1.0" encoding="utf-8"?>
<ds:datastoreItem xmlns:ds="http://schemas.openxmlformats.org/officeDocument/2006/customXml" ds:itemID="{320d5680-e4bc-4e1a-b0b6-da98f7bd181a}">
  <ds:schemaRefs/>
</ds:datastoreItem>
</file>

<file path=customXml/itemProps60.xml><?xml version="1.0" encoding="utf-8"?>
<ds:datastoreItem xmlns:ds="http://schemas.openxmlformats.org/officeDocument/2006/customXml" ds:itemID="{d1a6deee-c931-49f2-bdcb-e92f95f6c4d3}">
  <ds:schemaRefs/>
</ds:datastoreItem>
</file>

<file path=customXml/itemProps61.xml><?xml version="1.0" encoding="utf-8"?>
<ds:datastoreItem xmlns:ds="http://schemas.openxmlformats.org/officeDocument/2006/customXml" ds:itemID="{86e1b474-ad04-49c7-8d9b-b6cb5dc67884}">
  <ds:schemaRefs/>
</ds:datastoreItem>
</file>

<file path=customXml/itemProps62.xml><?xml version="1.0" encoding="utf-8"?>
<ds:datastoreItem xmlns:ds="http://schemas.openxmlformats.org/officeDocument/2006/customXml" ds:itemID="{509bde34-8ad1-42da-bd9a-174ce73cef57}">
  <ds:schemaRefs/>
</ds:datastoreItem>
</file>

<file path=customXml/itemProps63.xml><?xml version="1.0" encoding="utf-8"?>
<ds:datastoreItem xmlns:ds="http://schemas.openxmlformats.org/officeDocument/2006/customXml" ds:itemID="{2792b0e6-ba5e-4c18-be26-18e8257aef11}">
  <ds:schemaRefs/>
</ds:datastoreItem>
</file>

<file path=customXml/itemProps64.xml><?xml version="1.0" encoding="utf-8"?>
<ds:datastoreItem xmlns:ds="http://schemas.openxmlformats.org/officeDocument/2006/customXml" ds:itemID="{f5479eb2-6dff-465d-b95c-6283cbc16a17}">
  <ds:schemaRefs/>
</ds:datastoreItem>
</file>

<file path=customXml/itemProps65.xml><?xml version="1.0" encoding="utf-8"?>
<ds:datastoreItem xmlns:ds="http://schemas.openxmlformats.org/officeDocument/2006/customXml" ds:itemID="{f0e5dd0e-ac85-4671-81b9-416b4c888c80}">
  <ds:schemaRefs/>
</ds:datastoreItem>
</file>

<file path=customXml/itemProps66.xml><?xml version="1.0" encoding="utf-8"?>
<ds:datastoreItem xmlns:ds="http://schemas.openxmlformats.org/officeDocument/2006/customXml" ds:itemID="{ab6e9ec0-5b77-46c9-953b-08c3580fc15e}">
  <ds:schemaRefs/>
</ds:datastoreItem>
</file>

<file path=customXml/itemProps67.xml><?xml version="1.0" encoding="utf-8"?>
<ds:datastoreItem xmlns:ds="http://schemas.openxmlformats.org/officeDocument/2006/customXml" ds:itemID="{c2dfacc0-9ec8-4157-b483-29f762daebe0}">
  <ds:schemaRefs/>
</ds:datastoreItem>
</file>

<file path=customXml/itemProps68.xml><?xml version="1.0" encoding="utf-8"?>
<ds:datastoreItem xmlns:ds="http://schemas.openxmlformats.org/officeDocument/2006/customXml" ds:itemID="{5f71728a-65cb-48bf-827e-2e370dd46ddd}">
  <ds:schemaRefs/>
</ds:datastoreItem>
</file>

<file path=customXml/itemProps69.xml><?xml version="1.0" encoding="utf-8"?>
<ds:datastoreItem xmlns:ds="http://schemas.openxmlformats.org/officeDocument/2006/customXml" ds:itemID="{9d21feb8-84fb-49a2-b0b1-4bdd6ccf2903}">
  <ds:schemaRefs/>
</ds:datastoreItem>
</file>

<file path=customXml/itemProps7.xml><?xml version="1.0" encoding="utf-8"?>
<ds:datastoreItem xmlns:ds="http://schemas.openxmlformats.org/officeDocument/2006/customXml" ds:itemID="{cf3a10c9-e494-473a-9724-c42a5f0b12c8}">
  <ds:schemaRefs/>
</ds:datastoreItem>
</file>

<file path=customXml/itemProps70.xml><?xml version="1.0" encoding="utf-8"?>
<ds:datastoreItem xmlns:ds="http://schemas.openxmlformats.org/officeDocument/2006/customXml" ds:itemID="{8a709b4c-08c5-4051-82fe-21162a2ce1cb}">
  <ds:schemaRefs/>
</ds:datastoreItem>
</file>

<file path=customXml/itemProps71.xml><?xml version="1.0" encoding="utf-8"?>
<ds:datastoreItem xmlns:ds="http://schemas.openxmlformats.org/officeDocument/2006/customXml" ds:itemID="{fc8512ac-dcaa-40e4-8e26-cfe8cebf8397}">
  <ds:schemaRefs/>
</ds:datastoreItem>
</file>

<file path=customXml/itemProps72.xml><?xml version="1.0" encoding="utf-8"?>
<ds:datastoreItem xmlns:ds="http://schemas.openxmlformats.org/officeDocument/2006/customXml" ds:itemID="{5aef3a32-4481-46c3-9258-eafd0d4b954d}">
  <ds:schemaRefs/>
</ds:datastoreItem>
</file>

<file path=customXml/itemProps73.xml><?xml version="1.0" encoding="utf-8"?>
<ds:datastoreItem xmlns:ds="http://schemas.openxmlformats.org/officeDocument/2006/customXml" ds:itemID="{b1e98f42-e776-4a7a-88ae-97042cb5ac5d}">
  <ds:schemaRefs/>
</ds:datastoreItem>
</file>

<file path=customXml/itemProps74.xml><?xml version="1.0" encoding="utf-8"?>
<ds:datastoreItem xmlns:ds="http://schemas.openxmlformats.org/officeDocument/2006/customXml" ds:itemID="{03facdb9-6ba5-4c91-a7f2-8885dc3c6461}">
  <ds:schemaRefs/>
</ds:datastoreItem>
</file>

<file path=customXml/itemProps75.xml><?xml version="1.0" encoding="utf-8"?>
<ds:datastoreItem xmlns:ds="http://schemas.openxmlformats.org/officeDocument/2006/customXml" ds:itemID="{0d2e10f0-b632-43bf-ae57-ff6301f0459e}">
  <ds:schemaRefs/>
</ds:datastoreItem>
</file>

<file path=customXml/itemProps76.xml><?xml version="1.0" encoding="utf-8"?>
<ds:datastoreItem xmlns:ds="http://schemas.openxmlformats.org/officeDocument/2006/customXml" ds:itemID="{6684f13e-25c5-4b36-9deb-98444fca15f9}">
  <ds:schemaRefs/>
</ds:datastoreItem>
</file>

<file path=customXml/itemProps77.xml><?xml version="1.0" encoding="utf-8"?>
<ds:datastoreItem xmlns:ds="http://schemas.openxmlformats.org/officeDocument/2006/customXml" ds:itemID="{218ed89d-a41f-48fa-bdcc-59f085a88f43}">
  <ds:schemaRefs/>
</ds:datastoreItem>
</file>

<file path=customXml/itemProps78.xml><?xml version="1.0" encoding="utf-8"?>
<ds:datastoreItem xmlns:ds="http://schemas.openxmlformats.org/officeDocument/2006/customXml" ds:itemID="{fa8cca27-8900-4a58-ad19-c0d82d454b7a}">
  <ds:schemaRefs/>
</ds:datastoreItem>
</file>

<file path=customXml/itemProps79.xml><?xml version="1.0" encoding="utf-8"?>
<ds:datastoreItem xmlns:ds="http://schemas.openxmlformats.org/officeDocument/2006/customXml" ds:itemID="{2544d0b2-b39c-4e5f-910f-38554d001e3b}">
  <ds:schemaRefs/>
</ds:datastoreItem>
</file>

<file path=customXml/itemProps8.xml><?xml version="1.0" encoding="utf-8"?>
<ds:datastoreItem xmlns:ds="http://schemas.openxmlformats.org/officeDocument/2006/customXml" ds:itemID="{67baf30b-98d9-4381-9036-f9f6a331159e}">
  <ds:schemaRefs/>
</ds:datastoreItem>
</file>

<file path=customXml/itemProps80.xml><?xml version="1.0" encoding="utf-8"?>
<ds:datastoreItem xmlns:ds="http://schemas.openxmlformats.org/officeDocument/2006/customXml" ds:itemID="{e1fbe723-28b6-4c4b-9bbc-974a623f6395}">
  <ds:schemaRefs/>
</ds:datastoreItem>
</file>

<file path=customXml/itemProps81.xml><?xml version="1.0" encoding="utf-8"?>
<ds:datastoreItem xmlns:ds="http://schemas.openxmlformats.org/officeDocument/2006/customXml" ds:itemID="{8888de6c-4b7c-4943-9954-d4f559938c87}">
  <ds:schemaRefs/>
</ds:datastoreItem>
</file>

<file path=customXml/itemProps82.xml><?xml version="1.0" encoding="utf-8"?>
<ds:datastoreItem xmlns:ds="http://schemas.openxmlformats.org/officeDocument/2006/customXml" ds:itemID="{3482a32c-86dc-4597-9af8-6b6d0080643d}">
  <ds:schemaRefs/>
</ds:datastoreItem>
</file>

<file path=customXml/itemProps83.xml><?xml version="1.0" encoding="utf-8"?>
<ds:datastoreItem xmlns:ds="http://schemas.openxmlformats.org/officeDocument/2006/customXml" ds:itemID="{c6f268f1-f0a4-4877-8f3c-0fdd1e7ba353}">
  <ds:schemaRefs/>
</ds:datastoreItem>
</file>

<file path=customXml/itemProps84.xml><?xml version="1.0" encoding="utf-8"?>
<ds:datastoreItem xmlns:ds="http://schemas.openxmlformats.org/officeDocument/2006/customXml" ds:itemID="{37fcb329-7352-4b77-bd3b-6e00a1b9f87b}">
  <ds:schemaRefs/>
</ds:datastoreItem>
</file>

<file path=customXml/itemProps85.xml><?xml version="1.0" encoding="utf-8"?>
<ds:datastoreItem xmlns:ds="http://schemas.openxmlformats.org/officeDocument/2006/customXml" ds:itemID="{a6eb7565-e1f1-41d7-a006-071583763760}">
  <ds:schemaRefs/>
</ds:datastoreItem>
</file>

<file path=customXml/itemProps86.xml><?xml version="1.0" encoding="utf-8"?>
<ds:datastoreItem xmlns:ds="http://schemas.openxmlformats.org/officeDocument/2006/customXml" ds:itemID="{38a110db-9cf4-416f-8c19-e75c60a07f9b}">
  <ds:schemaRefs/>
</ds:datastoreItem>
</file>

<file path=customXml/itemProps9.xml><?xml version="1.0" encoding="utf-8"?>
<ds:datastoreItem xmlns:ds="http://schemas.openxmlformats.org/officeDocument/2006/customXml" ds:itemID="{03239c64-2af8-4d78-a43a-009472fc44cc}">
  <ds:schemaRefs/>
</ds:datastoreItem>
</file>

<file path=docProps/app.xml><?xml version="1.0" encoding="utf-8"?>
<Properties xmlns="http://schemas.openxmlformats.org/officeDocument/2006/extended-properties" xmlns:vt="http://schemas.openxmlformats.org/officeDocument/2006/docPropsVTypes">
  <Pages>46</Pages>
  <Words>11506</Words>
  <Characters>14188</Characters>
  <TotalTime>9</TotalTime>
  <ScaleCrop>false</ScaleCrop>
  <LinksUpToDate>false</LinksUpToDate>
  <CharactersWithSpaces>14377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2023-01-29T14:08:00Z</dcterms:created>
  <dc:creator>lenovo</dc:creator>
  <cp:lastModifiedBy>lenovo</cp:lastModifiedBy>
  <dcterms:modified xsi:type="dcterms:W3CDTF">2023-09-06T03:12:38Z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D2CC7E68EF114F1EB3FAD0318D6EEC3E</vt:lpwstr>
  </property>
</Properties>
</file>