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1" w:name="_GoBack"/>
      <w:bookmarkEnd w:id="1"/>
      <w:bookmarkStart w:id="0" w:name="_Toc_4_4_0000000019"/>
      <w:r>
        <w:rPr>
          <w:rFonts w:ascii="方正小标宋_GBK" w:hAnsi="方正小标宋_GBK" w:eastAsia="方正小标宋_GBK" w:cs="方正小标宋_GBK"/>
          <w:color w:val="000000"/>
          <w:sz w:val="44"/>
        </w:rPr>
        <w:t>一、隆尧县医疗保障局本级收支预算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322001隆尧县医疗保障局本级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7611.02</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r>
              <w:t>27.00</w:t>
            </w: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26.25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7569.30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二十六、年初预留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7638.02</w:t>
            </w:r>
          </w:p>
        </w:tc>
        <w:tc>
          <w:tcPr>
            <w:tcW w:w="2959" w:type="dxa"/>
            <w:vAlign w:val="center"/>
          </w:tcPr>
          <w:p>
            <w:pPr>
              <w:pStyle w:val="18"/>
            </w:pPr>
            <w:r>
              <w:t>本年支出合计</w:t>
            </w:r>
          </w:p>
        </w:tc>
        <w:tc>
          <w:tcPr>
            <w:tcW w:w="2959" w:type="dxa"/>
            <w:vAlign w:val="center"/>
          </w:tcPr>
          <w:p>
            <w:pPr>
              <w:pStyle w:val="19"/>
            </w:pPr>
            <w:r>
              <w:t>7638.02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7638.02</w:t>
            </w:r>
          </w:p>
        </w:tc>
        <w:tc>
          <w:tcPr>
            <w:tcW w:w="2959" w:type="dxa"/>
            <w:vAlign w:val="center"/>
          </w:tcPr>
          <w:p>
            <w:pPr>
              <w:pStyle w:val="18"/>
            </w:pPr>
            <w:r>
              <w:t>支出总计</w:t>
            </w:r>
          </w:p>
        </w:tc>
        <w:tc>
          <w:tcPr>
            <w:tcW w:w="2959" w:type="dxa"/>
            <w:vAlign w:val="center"/>
          </w:tcPr>
          <w:p>
            <w:pPr>
              <w:pStyle w:val="19"/>
            </w:pPr>
            <w:r>
              <w:t>7638.02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6"/>
        <w:gridCol w:w="1156"/>
        <w:gridCol w:w="1156"/>
        <w:gridCol w:w="1156"/>
        <w:gridCol w:w="1156"/>
        <w:gridCol w:w="1156"/>
        <w:gridCol w:w="1156"/>
        <w:gridCol w:w="1156"/>
        <w:gridCol w:w="1156"/>
        <w:gridCol w:w="1156"/>
        <w:gridCol w:w="1157"/>
        <w:gridCol w:w="1157"/>
        <w:gridCol w:w="11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322001隆尧县医疗保障局本级</w:t>
            </w:r>
          </w:p>
        </w:tc>
        <w:tc>
          <w:tcPr>
            <w:tcW w:w="1154" w:type="pct"/>
            <w:gridSpan w:val="3"/>
            <w:tcBorders>
              <w:top w:val="single" w:color="FFFFFF" w:sz="6" w:space="0"/>
              <w:left w:val="single" w:color="FFFFFF" w:sz="6" w:space="0"/>
              <w:right w:val="single" w:color="FFFFFF" w:sz="6" w:space="0"/>
            </w:tcBorders>
            <w:vAlign w:val="center"/>
          </w:tcPr>
          <w:p>
            <w:pPr>
              <w:pStyle w:val="12"/>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 w:type="pct"/>
            <w:vMerge w:val="restart"/>
            <w:vAlign w:val="center"/>
          </w:tcPr>
          <w:p>
            <w:pPr>
              <w:pStyle w:val="14"/>
            </w:pPr>
            <w:r>
              <w:t>序号</w:t>
            </w:r>
          </w:p>
        </w:tc>
        <w:tc>
          <w:tcPr>
            <w:tcW w:w="769" w:type="pct"/>
            <w:gridSpan w:val="2"/>
            <w:vAlign w:val="center"/>
          </w:tcPr>
          <w:p>
            <w:pPr>
              <w:pStyle w:val="14"/>
            </w:pPr>
            <w:r>
              <w:t>功能分类科目</w:t>
            </w:r>
          </w:p>
        </w:tc>
        <w:tc>
          <w:tcPr>
            <w:tcW w:w="385" w:type="pct"/>
            <w:vMerge w:val="restart"/>
            <w:vAlign w:val="center"/>
          </w:tcPr>
          <w:p>
            <w:pPr>
              <w:pStyle w:val="14"/>
            </w:pPr>
            <w:r>
              <w:t>合计</w:t>
            </w:r>
          </w:p>
        </w:tc>
        <w:tc>
          <w:tcPr>
            <w:tcW w:w="3077" w:type="pct"/>
            <w:gridSpan w:val="8"/>
            <w:vAlign w:val="center"/>
          </w:tcPr>
          <w:p>
            <w:pPr>
              <w:pStyle w:val="14"/>
            </w:pPr>
            <w:r>
              <w:t>本年收入</w:t>
            </w:r>
          </w:p>
        </w:tc>
        <w:tc>
          <w:tcPr>
            <w:tcW w:w="385"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 w:type="pct"/>
            <w:vMerge w:val="continue"/>
          </w:tcPr>
          <w:p/>
        </w:tc>
        <w:tc>
          <w:tcPr>
            <w:tcW w:w="385" w:type="pct"/>
            <w:vAlign w:val="center"/>
          </w:tcPr>
          <w:p>
            <w:pPr>
              <w:pStyle w:val="14"/>
            </w:pPr>
            <w:r>
              <w:t>科目    编码</w:t>
            </w:r>
          </w:p>
        </w:tc>
        <w:tc>
          <w:tcPr>
            <w:tcW w:w="385" w:type="pct"/>
            <w:vAlign w:val="center"/>
          </w:tcPr>
          <w:p>
            <w:pPr>
              <w:pStyle w:val="14"/>
            </w:pPr>
            <w:r>
              <w:t>科目名称</w:t>
            </w:r>
          </w:p>
        </w:tc>
        <w:tc>
          <w:tcPr>
            <w:tcW w:w="385" w:type="pct"/>
            <w:vMerge w:val="continue"/>
          </w:tcPr>
          <w:p/>
        </w:tc>
        <w:tc>
          <w:tcPr>
            <w:tcW w:w="385" w:type="pct"/>
            <w:vAlign w:val="center"/>
          </w:tcPr>
          <w:p>
            <w:pPr>
              <w:pStyle w:val="14"/>
            </w:pPr>
            <w:r>
              <w:t>小计</w:t>
            </w:r>
          </w:p>
        </w:tc>
        <w:tc>
          <w:tcPr>
            <w:tcW w:w="385" w:type="pct"/>
            <w:vAlign w:val="center"/>
          </w:tcPr>
          <w:p>
            <w:pPr>
              <w:pStyle w:val="14"/>
            </w:pPr>
            <w:r>
              <w:t>财政拨款 收入</w:t>
            </w:r>
          </w:p>
        </w:tc>
        <w:tc>
          <w:tcPr>
            <w:tcW w:w="385" w:type="pct"/>
            <w:vAlign w:val="center"/>
          </w:tcPr>
          <w:p>
            <w:pPr>
              <w:pStyle w:val="14"/>
            </w:pPr>
            <w:r>
              <w:t>财政专户 收入</w:t>
            </w:r>
          </w:p>
        </w:tc>
        <w:tc>
          <w:tcPr>
            <w:tcW w:w="385" w:type="pct"/>
            <w:vAlign w:val="center"/>
          </w:tcPr>
          <w:p>
            <w:pPr>
              <w:pStyle w:val="14"/>
            </w:pPr>
            <w:r>
              <w:t>事业收入</w:t>
            </w:r>
          </w:p>
        </w:tc>
        <w:tc>
          <w:tcPr>
            <w:tcW w:w="385" w:type="pct"/>
            <w:vAlign w:val="center"/>
          </w:tcPr>
          <w:p>
            <w:pPr>
              <w:pStyle w:val="14"/>
            </w:pPr>
            <w:r>
              <w:t>经营收入</w:t>
            </w:r>
          </w:p>
        </w:tc>
        <w:tc>
          <w:tcPr>
            <w:tcW w:w="385" w:type="pct"/>
            <w:vAlign w:val="center"/>
          </w:tcPr>
          <w:p>
            <w:pPr>
              <w:pStyle w:val="14"/>
            </w:pPr>
            <w:r>
              <w:t>上级补助收入</w:t>
            </w:r>
          </w:p>
        </w:tc>
        <w:tc>
          <w:tcPr>
            <w:tcW w:w="385" w:type="pct"/>
            <w:vAlign w:val="center"/>
          </w:tcPr>
          <w:p>
            <w:pPr>
              <w:pStyle w:val="14"/>
            </w:pPr>
            <w:r>
              <w:t>附属单位上缴收入</w:t>
            </w:r>
          </w:p>
        </w:tc>
        <w:tc>
          <w:tcPr>
            <w:tcW w:w="385" w:type="pct"/>
            <w:vAlign w:val="center"/>
          </w:tcPr>
          <w:p>
            <w:pPr>
              <w:pStyle w:val="14"/>
            </w:pPr>
            <w:r>
              <w:t>其他收入</w:t>
            </w:r>
          </w:p>
        </w:tc>
        <w:tc>
          <w:tcPr>
            <w:tcW w:w="38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 w:type="pct"/>
            <w:vAlign w:val="center"/>
          </w:tcPr>
          <w:p>
            <w:pPr>
              <w:pStyle w:val="14"/>
            </w:pPr>
            <w:r>
              <w:t>栏次</w:t>
            </w:r>
          </w:p>
        </w:tc>
        <w:tc>
          <w:tcPr>
            <w:tcW w:w="385" w:type="pct"/>
            <w:vAlign w:val="center"/>
          </w:tcPr>
          <w:p>
            <w:pPr>
              <w:pStyle w:val="14"/>
            </w:pPr>
            <w:r>
              <w:t>1</w:t>
            </w:r>
          </w:p>
        </w:tc>
        <w:tc>
          <w:tcPr>
            <w:tcW w:w="385" w:type="pct"/>
            <w:vAlign w:val="center"/>
          </w:tcPr>
          <w:p>
            <w:pPr>
              <w:pStyle w:val="14"/>
            </w:pPr>
            <w:r>
              <w:t>2</w:t>
            </w:r>
          </w:p>
        </w:tc>
        <w:tc>
          <w:tcPr>
            <w:tcW w:w="385" w:type="pct"/>
            <w:vAlign w:val="center"/>
          </w:tcPr>
          <w:p>
            <w:pPr>
              <w:pStyle w:val="14"/>
            </w:pPr>
            <w:r>
              <w:t>3</w:t>
            </w:r>
          </w:p>
        </w:tc>
        <w:tc>
          <w:tcPr>
            <w:tcW w:w="385" w:type="pct"/>
            <w:vAlign w:val="center"/>
          </w:tcPr>
          <w:p>
            <w:pPr>
              <w:pStyle w:val="14"/>
            </w:pPr>
            <w:r>
              <w:t>4</w:t>
            </w:r>
          </w:p>
        </w:tc>
        <w:tc>
          <w:tcPr>
            <w:tcW w:w="385" w:type="pct"/>
            <w:vAlign w:val="center"/>
          </w:tcPr>
          <w:p>
            <w:pPr>
              <w:pStyle w:val="14"/>
            </w:pPr>
            <w:r>
              <w:t>5</w:t>
            </w:r>
          </w:p>
        </w:tc>
        <w:tc>
          <w:tcPr>
            <w:tcW w:w="385" w:type="pct"/>
            <w:vAlign w:val="center"/>
          </w:tcPr>
          <w:p>
            <w:pPr>
              <w:pStyle w:val="14"/>
            </w:pPr>
            <w:r>
              <w:t>6</w:t>
            </w:r>
          </w:p>
        </w:tc>
        <w:tc>
          <w:tcPr>
            <w:tcW w:w="385" w:type="pct"/>
            <w:vAlign w:val="center"/>
          </w:tcPr>
          <w:p>
            <w:pPr>
              <w:pStyle w:val="14"/>
            </w:pPr>
            <w:r>
              <w:t>7</w:t>
            </w:r>
          </w:p>
        </w:tc>
        <w:tc>
          <w:tcPr>
            <w:tcW w:w="385" w:type="pct"/>
            <w:vAlign w:val="center"/>
          </w:tcPr>
          <w:p>
            <w:pPr>
              <w:pStyle w:val="14"/>
            </w:pPr>
            <w:r>
              <w:t>8</w:t>
            </w:r>
          </w:p>
        </w:tc>
        <w:tc>
          <w:tcPr>
            <w:tcW w:w="385" w:type="pct"/>
            <w:vAlign w:val="center"/>
          </w:tcPr>
          <w:p>
            <w:pPr>
              <w:pStyle w:val="14"/>
            </w:pPr>
            <w:r>
              <w:t>9</w:t>
            </w:r>
          </w:p>
        </w:tc>
        <w:tc>
          <w:tcPr>
            <w:tcW w:w="385" w:type="pct"/>
            <w:vAlign w:val="center"/>
          </w:tcPr>
          <w:p>
            <w:pPr>
              <w:pStyle w:val="14"/>
            </w:pPr>
            <w:r>
              <w:t>10</w:t>
            </w:r>
          </w:p>
        </w:tc>
        <w:tc>
          <w:tcPr>
            <w:tcW w:w="385" w:type="pct"/>
            <w:vAlign w:val="center"/>
          </w:tcPr>
          <w:p>
            <w:pPr>
              <w:pStyle w:val="14"/>
            </w:pPr>
            <w:r>
              <w:t>11</w:t>
            </w:r>
          </w:p>
        </w:tc>
        <w:tc>
          <w:tcPr>
            <w:tcW w:w="385"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w:t>
            </w:r>
          </w:p>
        </w:tc>
        <w:tc>
          <w:tcPr>
            <w:tcW w:w="385" w:type="pct"/>
            <w:vAlign w:val="center"/>
          </w:tcPr>
          <w:p>
            <w:pPr>
              <w:pStyle w:val="20"/>
            </w:pPr>
          </w:p>
        </w:tc>
        <w:tc>
          <w:tcPr>
            <w:tcW w:w="385" w:type="pct"/>
            <w:vAlign w:val="center"/>
          </w:tcPr>
          <w:p>
            <w:pPr>
              <w:pStyle w:val="18"/>
            </w:pPr>
            <w:r>
              <w:t>合计</w:t>
            </w:r>
          </w:p>
        </w:tc>
        <w:tc>
          <w:tcPr>
            <w:tcW w:w="385" w:type="pct"/>
            <w:vAlign w:val="center"/>
          </w:tcPr>
          <w:p>
            <w:pPr>
              <w:pStyle w:val="19"/>
            </w:pPr>
            <w:r>
              <w:t>7638.02</w:t>
            </w:r>
          </w:p>
        </w:tc>
        <w:tc>
          <w:tcPr>
            <w:tcW w:w="385" w:type="pct"/>
            <w:vAlign w:val="center"/>
          </w:tcPr>
          <w:p>
            <w:pPr>
              <w:pStyle w:val="19"/>
            </w:pPr>
            <w:r>
              <w:t>7638.02</w:t>
            </w:r>
          </w:p>
        </w:tc>
        <w:tc>
          <w:tcPr>
            <w:tcW w:w="385" w:type="pct"/>
            <w:vAlign w:val="center"/>
          </w:tcPr>
          <w:p>
            <w:pPr>
              <w:pStyle w:val="19"/>
            </w:pPr>
            <w:r>
              <w:t>7638.02</w:t>
            </w: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w:t>
            </w:r>
          </w:p>
        </w:tc>
        <w:tc>
          <w:tcPr>
            <w:tcW w:w="385" w:type="pct"/>
            <w:vAlign w:val="center"/>
          </w:tcPr>
          <w:p>
            <w:pPr>
              <w:pStyle w:val="16"/>
            </w:pPr>
            <w:r>
              <w:t>208</w:t>
            </w:r>
          </w:p>
        </w:tc>
        <w:tc>
          <w:tcPr>
            <w:tcW w:w="385" w:type="pct"/>
            <w:vAlign w:val="center"/>
          </w:tcPr>
          <w:p>
            <w:pPr>
              <w:pStyle w:val="16"/>
            </w:pPr>
            <w:r>
              <w:t>社会保障和就业支出</w:t>
            </w:r>
          </w:p>
        </w:tc>
        <w:tc>
          <w:tcPr>
            <w:tcW w:w="385" w:type="pct"/>
            <w:vAlign w:val="center"/>
          </w:tcPr>
          <w:p>
            <w:pPr>
              <w:pStyle w:val="15"/>
            </w:pPr>
            <w:r>
              <w:t>26.25</w:t>
            </w:r>
          </w:p>
        </w:tc>
        <w:tc>
          <w:tcPr>
            <w:tcW w:w="385" w:type="pct"/>
            <w:vAlign w:val="center"/>
          </w:tcPr>
          <w:p>
            <w:pPr>
              <w:pStyle w:val="15"/>
            </w:pPr>
            <w:r>
              <w:t>26.25</w:t>
            </w:r>
          </w:p>
        </w:tc>
        <w:tc>
          <w:tcPr>
            <w:tcW w:w="385" w:type="pct"/>
            <w:vAlign w:val="center"/>
          </w:tcPr>
          <w:p>
            <w:pPr>
              <w:pStyle w:val="15"/>
            </w:pPr>
            <w:r>
              <w:t>26.25</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3</w:t>
            </w:r>
          </w:p>
        </w:tc>
        <w:tc>
          <w:tcPr>
            <w:tcW w:w="385" w:type="pct"/>
            <w:vAlign w:val="center"/>
          </w:tcPr>
          <w:p>
            <w:pPr>
              <w:pStyle w:val="16"/>
            </w:pPr>
            <w:r>
              <w:t>20805</w:t>
            </w:r>
          </w:p>
        </w:tc>
        <w:tc>
          <w:tcPr>
            <w:tcW w:w="385" w:type="pct"/>
            <w:vAlign w:val="center"/>
          </w:tcPr>
          <w:p>
            <w:pPr>
              <w:pStyle w:val="16"/>
            </w:pPr>
            <w:r>
              <w:t>行政事业单位养老支出</w:t>
            </w:r>
          </w:p>
        </w:tc>
        <w:tc>
          <w:tcPr>
            <w:tcW w:w="385" w:type="pct"/>
            <w:vAlign w:val="center"/>
          </w:tcPr>
          <w:p>
            <w:pPr>
              <w:pStyle w:val="15"/>
            </w:pPr>
            <w:r>
              <w:t>18.25</w:t>
            </w:r>
          </w:p>
        </w:tc>
        <w:tc>
          <w:tcPr>
            <w:tcW w:w="385" w:type="pct"/>
            <w:vAlign w:val="center"/>
          </w:tcPr>
          <w:p>
            <w:pPr>
              <w:pStyle w:val="15"/>
            </w:pPr>
            <w:r>
              <w:t>18.25</w:t>
            </w:r>
          </w:p>
        </w:tc>
        <w:tc>
          <w:tcPr>
            <w:tcW w:w="385" w:type="pct"/>
            <w:vAlign w:val="center"/>
          </w:tcPr>
          <w:p>
            <w:pPr>
              <w:pStyle w:val="15"/>
            </w:pPr>
            <w:r>
              <w:t>18.25</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4</w:t>
            </w:r>
          </w:p>
        </w:tc>
        <w:tc>
          <w:tcPr>
            <w:tcW w:w="385" w:type="pct"/>
            <w:vAlign w:val="center"/>
          </w:tcPr>
          <w:p>
            <w:pPr>
              <w:pStyle w:val="16"/>
            </w:pPr>
            <w:r>
              <w:t>2080505</w:t>
            </w:r>
          </w:p>
        </w:tc>
        <w:tc>
          <w:tcPr>
            <w:tcW w:w="385" w:type="pct"/>
            <w:vAlign w:val="center"/>
          </w:tcPr>
          <w:p>
            <w:pPr>
              <w:pStyle w:val="16"/>
            </w:pPr>
            <w:r>
              <w:t>机关事业单位基本养老保险缴费支出</w:t>
            </w:r>
          </w:p>
        </w:tc>
        <w:tc>
          <w:tcPr>
            <w:tcW w:w="385" w:type="pct"/>
            <w:vAlign w:val="center"/>
          </w:tcPr>
          <w:p>
            <w:pPr>
              <w:pStyle w:val="15"/>
            </w:pPr>
            <w:r>
              <w:t>18.25</w:t>
            </w:r>
          </w:p>
        </w:tc>
        <w:tc>
          <w:tcPr>
            <w:tcW w:w="385" w:type="pct"/>
            <w:vAlign w:val="center"/>
          </w:tcPr>
          <w:p>
            <w:pPr>
              <w:pStyle w:val="15"/>
            </w:pPr>
            <w:r>
              <w:t>18.25</w:t>
            </w:r>
          </w:p>
        </w:tc>
        <w:tc>
          <w:tcPr>
            <w:tcW w:w="385" w:type="pct"/>
            <w:vAlign w:val="center"/>
          </w:tcPr>
          <w:p>
            <w:pPr>
              <w:pStyle w:val="15"/>
            </w:pPr>
            <w:r>
              <w:t>18.25</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5</w:t>
            </w:r>
          </w:p>
        </w:tc>
        <w:tc>
          <w:tcPr>
            <w:tcW w:w="385" w:type="pct"/>
            <w:vAlign w:val="center"/>
          </w:tcPr>
          <w:p>
            <w:pPr>
              <w:pStyle w:val="16"/>
            </w:pPr>
            <w:r>
              <w:t>20899</w:t>
            </w:r>
          </w:p>
        </w:tc>
        <w:tc>
          <w:tcPr>
            <w:tcW w:w="385" w:type="pct"/>
            <w:vAlign w:val="center"/>
          </w:tcPr>
          <w:p>
            <w:pPr>
              <w:pStyle w:val="16"/>
            </w:pPr>
            <w:r>
              <w:t>其他社会保障和就业支出</w:t>
            </w:r>
          </w:p>
        </w:tc>
        <w:tc>
          <w:tcPr>
            <w:tcW w:w="385" w:type="pct"/>
            <w:vAlign w:val="center"/>
          </w:tcPr>
          <w:p>
            <w:pPr>
              <w:pStyle w:val="15"/>
            </w:pPr>
            <w:r>
              <w:t>8.00</w:t>
            </w:r>
          </w:p>
        </w:tc>
        <w:tc>
          <w:tcPr>
            <w:tcW w:w="385" w:type="pct"/>
            <w:vAlign w:val="center"/>
          </w:tcPr>
          <w:p>
            <w:pPr>
              <w:pStyle w:val="15"/>
            </w:pPr>
            <w:r>
              <w:t>8.00</w:t>
            </w:r>
          </w:p>
        </w:tc>
        <w:tc>
          <w:tcPr>
            <w:tcW w:w="385" w:type="pct"/>
            <w:vAlign w:val="center"/>
          </w:tcPr>
          <w:p>
            <w:pPr>
              <w:pStyle w:val="15"/>
            </w:pPr>
            <w:r>
              <w:t>8.00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6</w:t>
            </w:r>
          </w:p>
        </w:tc>
        <w:tc>
          <w:tcPr>
            <w:tcW w:w="385" w:type="pct"/>
            <w:vAlign w:val="center"/>
          </w:tcPr>
          <w:p>
            <w:pPr>
              <w:pStyle w:val="16"/>
            </w:pPr>
            <w:r>
              <w:t>2089999</w:t>
            </w:r>
          </w:p>
        </w:tc>
        <w:tc>
          <w:tcPr>
            <w:tcW w:w="385" w:type="pct"/>
            <w:vAlign w:val="center"/>
          </w:tcPr>
          <w:p>
            <w:pPr>
              <w:pStyle w:val="16"/>
            </w:pPr>
            <w:r>
              <w:t>其他社会保障和就业支出</w:t>
            </w:r>
          </w:p>
        </w:tc>
        <w:tc>
          <w:tcPr>
            <w:tcW w:w="385" w:type="pct"/>
            <w:vAlign w:val="center"/>
          </w:tcPr>
          <w:p>
            <w:pPr>
              <w:pStyle w:val="15"/>
            </w:pPr>
            <w:r>
              <w:t>8.00</w:t>
            </w:r>
          </w:p>
        </w:tc>
        <w:tc>
          <w:tcPr>
            <w:tcW w:w="385" w:type="pct"/>
            <w:vAlign w:val="center"/>
          </w:tcPr>
          <w:p>
            <w:pPr>
              <w:pStyle w:val="15"/>
            </w:pPr>
            <w:r>
              <w:t>8.00</w:t>
            </w:r>
          </w:p>
        </w:tc>
        <w:tc>
          <w:tcPr>
            <w:tcW w:w="385" w:type="pct"/>
            <w:vAlign w:val="center"/>
          </w:tcPr>
          <w:p>
            <w:pPr>
              <w:pStyle w:val="15"/>
            </w:pPr>
            <w:r>
              <w:t>8.00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7</w:t>
            </w:r>
          </w:p>
        </w:tc>
        <w:tc>
          <w:tcPr>
            <w:tcW w:w="385" w:type="pct"/>
            <w:vAlign w:val="center"/>
          </w:tcPr>
          <w:p>
            <w:pPr>
              <w:pStyle w:val="16"/>
            </w:pPr>
            <w:r>
              <w:t>210</w:t>
            </w:r>
          </w:p>
        </w:tc>
        <w:tc>
          <w:tcPr>
            <w:tcW w:w="385" w:type="pct"/>
            <w:vAlign w:val="center"/>
          </w:tcPr>
          <w:p>
            <w:pPr>
              <w:pStyle w:val="16"/>
            </w:pPr>
            <w:r>
              <w:t>卫生健康支出</w:t>
            </w:r>
          </w:p>
        </w:tc>
        <w:tc>
          <w:tcPr>
            <w:tcW w:w="385" w:type="pct"/>
            <w:vAlign w:val="center"/>
          </w:tcPr>
          <w:p>
            <w:pPr>
              <w:pStyle w:val="15"/>
            </w:pPr>
            <w:r>
              <w:t>7569.30</w:t>
            </w:r>
          </w:p>
        </w:tc>
        <w:tc>
          <w:tcPr>
            <w:tcW w:w="385" w:type="pct"/>
            <w:vAlign w:val="center"/>
          </w:tcPr>
          <w:p>
            <w:pPr>
              <w:pStyle w:val="15"/>
            </w:pPr>
            <w:r>
              <w:t>7569.30</w:t>
            </w:r>
          </w:p>
        </w:tc>
        <w:tc>
          <w:tcPr>
            <w:tcW w:w="385" w:type="pct"/>
            <w:vAlign w:val="center"/>
          </w:tcPr>
          <w:p>
            <w:pPr>
              <w:pStyle w:val="15"/>
            </w:pPr>
            <w:r>
              <w:t>7569.30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8</w:t>
            </w:r>
          </w:p>
        </w:tc>
        <w:tc>
          <w:tcPr>
            <w:tcW w:w="385" w:type="pct"/>
            <w:vAlign w:val="center"/>
          </w:tcPr>
          <w:p>
            <w:pPr>
              <w:pStyle w:val="16"/>
            </w:pPr>
            <w:r>
              <w:t>21011</w:t>
            </w:r>
          </w:p>
        </w:tc>
        <w:tc>
          <w:tcPr>
            <w:tcW w:w="385" w:type="pct"/>
            <w:vAlign w:val="center"/>
          </w:tcPr>
          <w:p>
            <w:pPr>
              <w:pStyle w:val="16"/>
            </w:pPr>
            <w:r>
              <w:t>行政事业单位医疗</w:t>
            </w:r>
          </w:p>
        </w:tc>
        <w:tc>
          <w:tcPr>
            <w:tcW w:w="385" w:type="pct"/>
            <w:vAlign w:val="center"/>
          </w:tcPr>
          <w:p>
            <w:pPr>
              <w:pStyle w:val="15"/>
            </w:pPr>
            <w:r>
              <w:t>8.17</w:t>
            </w:r>
          </w:p>
        </w:tc>
        <w:tc>
          <w:tcPr>
            <w:tcW w:w="385" w:type="pct"/>
            <w:vAlign w:val="center"/>
          </w:tcPr>
          <w:p>
            <w:pPr>
              <w:pStyle w:val="15"/>
            </w:pPr>
            <w:r>
              <w:t>8.17</w:t>
            </w:r>
          </w:p>
        </w:tc>
        <w:tc>
          <w:tcPr>
            <w:tcW w:w="385" w:type="pct"/>
            <w:vAlign w:val="center"/>
          </w:tcPr>
          <w:p>
            <w:pPr>
              <w:pStyle w:val="15"/>
            </w:pPr>
            <w:r>
              <w:t>8.17</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9</w:t>
            </w:r>
          </w:p>
        </w:tc>
        <w:tc>
          <w:tcPr>
            <w:tcW w:w="385" w:type="pct"/>
            <w:vAlign w:val="center"/>
          </w:tcPr>
          <w:p>
            <w:pPr>
              <w:pStyle w:val="16"/>
            </w:pPr>
            <w:r>
              <w:t>2101101</w:t>
            </w:r>
          </w:p>
        </w:tc>
        <w:tc>
          <w:tcPr>
            <w:tcW w:w="385" w:type="pct"/>
            <w:vAlign w:val="center"/>
          </w:tcPr>
          <w:p>
            <w:pPr>
              <w:pStyle w:val="16"/>
            </w:pPr>
            <w:r>
              <w:t>行政单位医疗</w:t>
            </w:r>
          </w:p>
        </w:tc>
        <w:tc>
          <w:tcPr>
            <w:tcW w:w="385" w:type="pct"/>
            <w:vAlign w:val="center"/>
          </w:tcPr>
          <w:p>
            <w:pPr>
              <w:pStyle w:val="15"/>
            </w:pPr>
            <w:r>
              <w:t>8.17</w:t>
            </w:r>
          </w:p>
        </w:tc>
        <w:tc>
          <w:tcPr>
            <w:tcW w:w="385" w:type="pct"/>
            <w:vAlign w:val="center"/>
          </w:tcPr>
          <w:p>
            <w:pPr>
              <w:pStyle w:val="15"/>
            </w:pPr>
            <w:r>
              <w:t>8.17</w:t>
            </w:r>
          </w:p>
        </w:tc>
        <w:tc>
          <w:tcPr>
            <w:tcW w:w="385" w:type="pct"/>
            <w:vAlign w:val="center"/>
          </w:tcPr>
          <w:p>
            <w:pPr>
              <w:pStyle w:val="15"/>
            </w:pPr>
            <w:r>
              <w:t>8.17</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10</w:t>
            </w:r>
          </w:p>
        </w:tc>
        <w:tc>
          <w:tcPr>
            <w:tcW w:w="385" w:type="pct"/>
            <w:vAlign w:val="center"/>
          </w:tcPr>
          <w:p>
            <w:pPr>
              <w:pStyle w:val="16"/>
            </w:pPr>
            <w:r>
              <w:t>21012</w:t>
            </w:r>
          </w:p>
        </w:tc>
        <w:tc>
          <w:tcPr>
            <w:tcW w:w="385" w:type="pct"/>
            <w:vAlign w:val="center"/>
          </w:tcPr>
          <w:p>
            <w:pPr>
              <w:pStyle w:val="16"/>
            </w:pPr>
            <w:r>
              <w:t>财政对基本医疗保险基金的补助</w:t>
            </w:r>
          </w:p>
        </w:tc>
        <w:tc>
          <w:tcPr>
            <w:tcW w:w="385" w:type="pct"/>
            <w:vAlign w:val="center"/>
          </w:tcPr>
          <w:p>
            <w:pPr>
              <w:pStyle w:val="15"/>
            </w:pPr>
            <w:r>
              <w:t>6538.48</w:t>
            </w:r>
          </w:p>
        </w:tc>
        <w:tc>
          <w:tcPr>
            <w:tcW w:w="385" w:type="pct"/>
            <w:vAlign w:val="center"/>
          </w:tcPr>
          <w:p>
            <w:pPr>
              <w:pStyle w:val="15"/>
            </w:pPr>
            <w:r>
              <w:t>6538.48</w:t>
            </w:r>
          </w:p>
        </w:tc>
        <w:tc>
          <w:tcPr>
            <w:tcW w:w="385" w:type="pct"/>
            <w:vAlign w:val="center"/>
          </w:tcPr>
          <w:p>
            <w:pPr>
              <w:pStyle w:val="15"/>
            </w:pPr>
            <w:r>
              <w:t>6538.48</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11</w:t>
            </w:r>
          </w:p>
        </w:tc>
        <w:tc>
          <w:tcPr>
            <w:tcW w:w="385" w:type="pct"/>
            <w:vAlign w:val="center"/>
          </w:tcPr>
          <w:p>
            <w:pPr>
              <w:pStyle w:val="16"/>
            </w:pPr>
            <w:r>
              <w:t>2101202</w:t>
            </w:r>
          </w:p>
        </w:tc>
        <w:tc>
          <w:tcPr>
            <w:tcW w:w="385" w:type="pct"/>
            <w:vAlign w:val="center"/>
          </w:tcPr>
          <w:p>
            <w:pPr>
              <w:pStyle w:val="16"/>
            </w:pPr>
            <w:r>
              <w:t>财政对城乡居民基本医疗保险基金的补助</w:t>
            </w:r>
          </w:p>
        </w:tc>
        <w:tc>
          <w:tcPr>
            <w:tcW w:w="385" w:type="pct"/>
            <w:vAlign w:val="center"/>
          </w:tcPr>
          <w:p>
            <w:pPr>
              <w:pStyle w:val="15"/>
            </w:pPr>
            <w:r>
              <w:t>6124.40</w:t>
            </w:r>
          </w:p>
        </w:tc>
        <w:tc>
          <w:tcPr>
            <w:tcW w:w="385" w:type="pct"/>
            <w:vAlign w:val="center"/>
          </w:tcPr>
          <w:p>
            <w:pPr>
              <w:pStyle w:val="15"/>
            </w:pPr>
            <w:r>
              <w:t>6124.40</w:t>
            </w:r>
          </w:p>
        </w:tc>
        <w:tc>
          <w:tcPr>
            <w:tcW w:w="385" w:type="pct"/>
            <w:vAlign w:val="center"/>
          </w:tcPr>
          <w:p>
            <w:pPr>
              <w:pStyle w:val="15"/>
            </w:pPr>
            <w:r>
              <w:t>6124.40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12</w:t>
            </w:r>
          </w:p>
        </w:tc>
        <w:tc>
          <w:tcPr>
            <w:tcW w:w="385" w:type="pct"/>
            <w:vAlign w:val="center"/>
          </w:tcPr>
          <w:p>
            <w:pPr>
              <w:pStyle w:val="16"/>
            </w:pPr>
            <w:r>
              <w:t>2101299</w:t>
            </w:r>
          </w:p>
        </w:tc>
        <w:tc>
          <w:tcPr>
            <w:tcW w:w="385" w:type="pct"/>
            <w:vAlign w:val="center"/>
          </w:tcPr>
          <w:p>
            <w:pPr>
              <w:pStyle w:val="16"/>
            </w:pPr>
            <w:r>
              <w:t>财政对其他基本医疗保险基金的补助</w:t>
            </w:r>
          </w:p>
        </w:tc>
        <w:tc>
          <w:tcPr>
            <w:tcW w:w="385" w:type="pct"/>
            <w:vAlign w:val="center"/>
          </w:tcPr>
          <w:p>
            <w:pPr>
              <w:pStyle w:val="15"/>
            </w:pPr>
            <w:r>
              <w:t>414.08</w:t>
            </w:r>
          </w:p>
        </w:tc>
        <w:tc>
          <w:tcPr>
            <w:tcW w:w="385" w:type="pct"/>
            <w:vAlign w:val="center"/>
          </w:tcPr>
          <w:p>
            <w:pPr>
              <w:pStyle w:val="15"/>
            </w:pPr>
            <w:r>
              <w:t>414.08</w:t>
            </w:r>
          </w:p>
        </w:tc>
        <w:tc>
          <w:tcPr>
            <w:tcW w:w="385" w:type="pct"/>
            <w:vAlign w:val="center"/>
          </w:tcPr>
          <w:p>
            <w:pPr>
              <w:pStyle w:val="15"/>
            </w:pPr>
            <w:r>
              <w:t>414.08</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13</w:t>
            </w:r>
          </w:p>
        </w:tc>
        <w:tc>
          <w:tcPr>
            <w:tcW w:w="385" w:type="pct"/>
            <w:vAlign w:val="center"/>
          </w:tcPr>
          <w:p>
            <w:pPr>
              <w:pStyle w:val="16"/>
            </w:pPr>
            <w:r>
              <w:t>21013</w:t>
            </w:r>
          </w:p>
        </w:tc>
        <w:tc>
          <w:tcPr>
            <w:tcW w:w="385" w:type="pct"/>
            <w:vAlign w:val="center"/>
          </w:tcPr>
          <w:p>
            <w:pPr>
              <w:pStyle w:val="16"/>
            </w:pPr>
            <w:r>
              <w:t>医疗救助</w:t>
            </w:r>
          </w:p>
        </w:tc>
        <w:tc>
          <w:tcPr>
            <w:tcW w:w="385" w:type="pct"/>
            <w:vAlign w:val="center"/>
          </w:tcPr>
          <w:p>
            <w:pPr>
              <w:pStyle w:val="15"/>
            </w:pPr>
            <w:r>
              <w:t>776.67</w:t>
            </w:r>
          </w:p>
        </w:tc>
        <w:tc>
          <w:tcPr>
            <w:tcW w:w="385" w:type="pct"/>
            <w:vAlign w:val="center"/>
          </w:tcPr>
          <w:p>
            <w:pPr>
              <w:pStyle w:val="15"/>
            </w:pPr>
            <w:r>
              <w:t>776.67</w:t>
            </w:r>
          </w:p>
        </w:tc>
        <w:tc>
          <w:tcPr>
            <w:tcW w:w="385" w:type="pct"/>
            <w:vAlign w:val="center"/>
          </w:tcPr>
          <w:p>
            <w:pPr>
              <w:pStyle w:val="15"/>
            </w:pPr>
            <w:r>
              <w:t>776.67</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14</w:t>
            </w:r>
          </w:p>
        </w:tc>
        <w:tc>
          <w:tcPr>
            <w:tcW w:w="385" w:type="pct"/>
            <w:vAlign w:val="center"/>
          </w:tcPr>
          <w:p>
            <w:pPr>
              <w:pStyle w:val="16"/>
            </w:pPr>
            <w:r>
              <w:t>2101301</w:t>
            </w:r>
          </w:p>
        </w:tc>
        <w:tc>
          <w:tcPr>
            <w:tcW w:w="385" w:type="pct"/>
            <w:vAlign w:val="center"/>
          </w:tcPr>
          <w:p>
            <w:pPr>
              <w:pStyle w:val="16"/>
            </w:pPr>
            <w:r>
              <w:t>城乡医疗救助</w:t>
            </w:r>
          </w:p>
        </w:tc>
        <w:tc>
          <w:tcPr>
            <w:tcW w:w="385" w:type="pct"/>
            <w:vAlign w:val="center"/>
          </w:tcPr>
          <w:p>
            <w:pPr>
              <w:pStyle w:val="15"/>
            </w:pPr>
            <w:r>
              <w:t>776.67</w:t>
            </w:r>
          </w:p>
        </w:tc>
        <w:tc>
          <w:tcPr>
            <w:tcW w:w="385" w:type="pct"/>
            <w:vAlign w:val="center"/>
          </w:tcPr>
          <w:p>
            <w:pPr>
              <w:pStyle w:val="15"/>
            </w:pPr>
            <w:r>
              <w:t>776.67</w:t>
            </w:r>
          </w:p>
        </w:tc>
        <w:tc>
          <w:tcPr>
            <w:tcW w:w="385" w:type="pct"/>
            <w:vAlign w:val="center"/>
          </w:tcPr>
          <w:p>
            <w:pPr>
              <w:pStyle w:val="15"/>
            </w:pPr>
            <w:r>
              <w:t>776.67</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15</w:t>
            </w:r>
          </w:p>
        </w:tc>
        <w:tc>
          <w:tcPr>
            <w:tcW w:w="385" w:type="pct"/>
            <w:vAlign w:val="center"/>
          </w:tcPr>
          <w:p>
            <w:pPr>
              <w:pStyle w:val="16"/>
            </w:pPr>
            <w:r>
              <w:t>21015</w:t>
            </w:r>
          </w:p>
        </w:tc>
        <w:tc>
          <w:tcPr>
            <w:tcW w:w="385" w:type="pct"/>
            <w:vAlign w:val="center"/>
          </w:tcPr>
          <w:p>
            <w:pPr>
              <w:pStyle w:val="16"/>
            </w:pPr>
            <w:r>
              <w:t>医疗保障管理事务</w:t>
            </w:r>
          </w:p>
        </w:tc>
        <w:tc>
          <w:tcPr>
            <w:tcW w:w="385" w:type="pct"/>
            <w:vAlign w:val="center"/>
          </w:tcPr>
          <w:p>
            <w:pPr>
              <w:pStyle w:val="15"/>
            </w:pPr>
            <w:r>
              <w:t>245.98</w:t>
            </w:r>
          </w:p>
        </w:tc>
        <w:tc>
          <w:tcPr>
            <w:tcW w:w="385" w:type="pct"/>
            <w:vAlign w:val="center"/>
          </w:tcPr>
          <w:p>
            <w:pPr>
              <w:pStyle w:val="15"/>
            </w:pPr>
            <w:r>
              <w:t>245.98</w:t>
            </w:r>
          </w:p>
        </w:tc>
        <w:tc>
          <w:tcPr>
            <w:tcW w:w="385" w:type="pct"/>
            <w:vAlign w:val="center"/>
          </w:tcPr>
          <w:p>
            <w:pPr>
              <w:pStyle w:val="15"/>
            </w:pPr>
            <w:r>
              <w:t>245.98</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16</w:t>
            </w:r>
          </w:p>
        </w:tc>
        <w:tc>
          <w:tcPr>
            <w:tcW w:w="385" w:type="pct"/>
            <w:vAlign w:val="center"/>
          </w:tcPr>
          <w:p>
            <w:pPr>
              <w:pStyle w:val="16"/>
            </w:pPr>
            <w:r>
              <w:t>2101501</w:t>
            </w:r>
          </w:p>
        </w:tc>
        <w:tc>
          <w:tcPr>
            <w:tcW w:w="385" w:type="pct"/>
            <w:vAlign w:val="center"/>
          </w:tcPr>
          <w:p>
            <w:pPr>
              <w:pStyle w:val="16"/>
            </w:pPr>
            <w:r>
              <w:t>行政运行</w:t>
            </w:r>
          </w:p>
        </w:tc>
        <w:tc>
          <w:tcPr>
            <w:tcW w:w="385" w:type="pct"/>
            <w:vAlign w:val="center"/>
          </w:tcPr>
          <w:p>
            <w:pPr>
              <w:pStyle w:val="15"/>
            </w:pPr>
            <w:r>
              <w:t>163.98</w:t>
            </w:r>
          </w:p>
        </w:tc>
        <w:tc>
          <w:tcPr>
            <w:tcW w:w="385" w:type="pct"/>
            <w:vAlign w:val="center"/>
          </w:tcPr>
          <w:p>
            <w:pPr>
              <w:pStyle w:val="15"/>
            </w:pPr>
            <w:r>
              <w:t>163.98</w:t>
            </w:r>
          </w:p>
        </w:tc>
        <w:tc>
          <w:tcPr>
            <w:tcW w:w="385" w:type="pct"/>
            <w:vAlign w:val="center"/>
          </w:tcPr>
          <w:p>
            <w:pPr>
              <w:pStyle w:val="15"/>
            </w:pPr>
            <w:r>
              <w:t>163.98</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17</w:t>
            </w:r>
          </w:p>
        </w:tc>
        <w:tc>
          <w:tcPr>
            <w:tcW w:w="385" w:type="pct"/>
            <w:vAlign w:val="center"/>
          </w:tcPr>
          <w:p>
            <w:pPr>
              <w:pStyle w:val="16"/>
            </w:pPr>
            <w:r>
              <w:t>2101506</w:t>
            </w:r>
          </w:p>
        </w:tc>
        <w:tc>
          <w:tcPr>
            <w:tcW w:w="385" w:type="pct"/>
            <w:vAlign w:val="center"/>
          </w:tcPr>
          <w:p>
            <w:pPr>
              <w:pStyle w:val="16"/>
            </w:pPr>
            <w:r>
              <w:t>医疗保障经办事务</w:t>
            </w:r>
          </w:p>
        </w:tc>
        <w:tc>
          <w:tcPr>
            <w:tcW w:w="385" w:type="pct"/>
            <w:vAlign w:val="center"/>
          </w:tcPr>
          <w:p>
            <w:pPr>
              <w:pStyle w:val="15"/>
            </w:pPr>
            <w:r>
              <w:t>64.00</w:t>
            </w:r>
          </w:p>
        </w:tc>
        <w:tc>
          <w:tcPr>
            <w:tcW w:w="385" w:type="pct"/>
            <w:vAlign w:val="center"/>
          </w:tcPr>
          <w:p>
            <w:pPr>
              <w:pStyle w:val="15"/>
            </w:pPr>
            <w:r>
              <w:t>64.00</w:t>
            </w:r>
          </w:p>
        </w:tc>
        <w:tc>
          <w:tcPr>
            <w:tcW w:w="385" w:type="pct"/>
            <w:vAlign w:val="center"/>
          </w:tcPr>
          <w:p>
            <w:pPr>
              <w:pStyle w:val="15"/>
            </w:pPr>
            <w:r>
              <w:t>64.00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18</w:t>
            </w:r>
          </w:p>
        </w:tc>
        <w:tc>
          <w:tcPr>
            <w:tcW w:w="385" w:type="pct"/>
            <w:vAlign w:val="center"/>
          </w:tcPr>
          <w:p>
            <w:pPr>
              <w:pStyle w:val="16"/>
            </w:pPr>
            <w:r>
              <w:t>2101599</w:t>
            </w:r>
          </w:p>
        </w:tc>
        <w:tc>
          <w:tcPr>
            <w:tcW w:w="385" w:type="pct"/>
            <w:vAlign w:val="center"/>
          </w:tcPr>
          <w:p>
            <w:pPr>
              <w:pStyle w:val="16"/>
            </w:pPr>
            <w:r>
              <w:t>其他医疗保障管理事务支出</w:t>
            </w:r>
          </w:p>
        </w:tc>
        <w:tc>
          <w:tcPr>
            <w:tcW w:w="385" w:type="pct"/>
            <w:vAlign w:val="center"/>
          </w:tcPr>
          <w:p>
            <w:pPr>
              <w:pStyle w:val="15"/>
            </w:pPr>
            <w:r>
              <w:t>18.00</w:t>
            </w:r>
          </w:p>
        </w:tc>
        <w:tc>
          <w:tcPr>
            <w:tcW w:w="385" w:type="pct"/>
            <w:vAlign w:val="center"/>
          </w:tcPr>
          <w:p>
            <w:pPr>
              <w:pStyle w:val="15"/>
            </w:pPr>
            <w:r>
              <w:t>18.00</w:t>
            </w:r>
          </w:p>
        </w:tc>
        <w:tc>
          <w:tcPr>
            <w:tcW w:w="385" w:type="pct"/>
            <w:vAlign w:val="center"/>
          </w:tcPr>
          <w:p>
            <w:pPr>
              <w:pStyle w:val="15"/>
            </w:pPr>
            <w:r>
              <w:t>18.00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19</w:t>
            </w:r>
          </w:p>
        </w:tc>
        <w:tc>
          <w:tcPr>
            <w:tcW w:w="385" w:type="pct"/>
            <w:vAlign w:val="center"/>
          </w:tcPr>
          <w:p>
            <w:pPr>
              <w:pStyle w:val="16"/>
            </w:pPr>
            <w:r>
              <w:t>221</w:t>
            </w:r>
          </w:p>
        </w:tc>
        <w:tc>
          <w:tcPr>
            <w:tcW w:w="385" w:type="pct"/>
            <w:vAlign w:val="center"/>
          </w:tcPr>
          <w:p>
            <w:pPr>
              <w:pStyle w:val="16"/>
            </w:pPr>
            <w:r>
              <w:t>住房保障支出</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20</w:t>
            </w:r>
          </w:p>
        </w:tc>
        <w:tc>
          <w:tcPr>
            <w:tcW w:w="385" w:type="pct"/>
            <w:vAlign w:val="center"/>
          </w:tcPr>
          <w:p>
            <w:pPr>
              <w:pStyle w:val="16"/>
            </w:pPr>
            <w:r>
              <w:t>22102</w:t>
            </w:r>
          </w:p>
        </w:tc>
        <w:tc>
          <w:tcPr>
            <w:tcW w:w="385" w:type="pct"/>
            <w:vAlign w:val="center"/>
          </w:tcPr>
          <w:p>
            <w:pPr>
              <w:pStyle w:val="16"/>
            </w:pPr>
            <w:r>
              <w:t>住房改革支出</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21</w:t>
            </w:r>
          </w:p>
        </w:tc>
        <w:tc>
          <w:tcPr>
            <w:tcW w:w="385" w:type="pct"/>
            <w:vAlign w:val="center"/>
          </w:tcPr>
          <w:p>
            <w:pPr>
              <w:pStyle w:val="16"/>
            </w:pPr>
            <w:r>
              <w:t>2210201</w:t>
            </w:r>
          </w:p>
        </w:tc>
        <w:tc>
          <w:tcPr>
            <w:tcW w:w="385" w:type="pct"/>
            <w:vAlign w:val="center"/>
          </w:tcPr>
          <w:p>
            <w:pPr>
              <w:pStyle w:val="16"/>
            </w:pPr>
            <w:r>
              <w:t>住房公积金</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22</w:t>
            </w:r>
          </w:p>
        </w:tc>
        <w:tc>
          <w:tcPr>
            <w:tcW w:w="385" w:type="pct"/>
            <w:vAlign w:val="center"/>
          </w:tcPr>
          <w:p>
            <w:pPr>
              <w:pStyle w:val="16"/>
            </w:pPr>
            <w:r>
              <w:t>229</w:t>
            </w:r>
          </w:p>
        </w:tc>
        <w:tc>
          <w:tcPr>
            <w:tcW w:w="385" w:type="pct"/>
            <w:vAlign w:val="center"/>
          </w:tcPr>
          <w:p>
            <w:pPr>
              <w:pStyle w:val="16"/>
            </w:pPr>
            <w:r>
              <w:t>其他支出</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23</w:t>
            </w:r>
          </w:p>
        </w:tc>
        <w:tc>
          <w:tcPr>
            <w:tcW w:w="385" w:type="pct"/>
            <w:vAlign w:val="center"/>
          </w:tcPr>
          <w:p>
            <w:pPr>
              <w:pStyle w:val="16"/>
            </w:pPr>
            <w:r>
              <w:t>22960</w:t>
            </w:r>
          </w:p>
        </w:tc>
        <w:tc>
          <w:tcPr>
            <w:tcW w:w="385" w:type="pct"/>
            <w:vAlign w:val="center"/>
          </w:tcPr>
          <w:p>
            <w:pPr>
              <w:pStyle w:val="16"/>
            </w:pPr>
            <w:r>
              <w:t>彩票公益金安排的支出</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24</w:t>
            </w:r>
          </w:p>
        </w:tc>
        <w:tc>
          <w:tcPr>
            <w:tcW w:w="385" w:type="pct"/>
            <w:vAlign w:val="center"/>
          </w:tcPr>
          <w:p>
            <w:pPr>
              <w:pStyle w:val="16"/>
            </w:pPr>
            <w:r>
              <w:t>2296013</w:t>
            </w:r>
          </w:p>
        </w:tc>
        <w:tc>
          <w:tcPr>
            <w:tcW w:w="385" w:type="pct"/>
            <w:vAlign w:val="center"/>
          </w:tcPr>
          <w:p>
            <w:pPr>
              <w:pStyle w:val="16"/>
            </w:pPr>
            <w:r>
              <w:t>用于城乡医疗救助的彩票公益金支出</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9"/>
        <w:gridCol w:w="1669"/>
        <w:gridCol w:w="1670"/>
        <w:gridCol w:w="1670"/>
        <w:gridCol w:w="1670"/>
        <w:gridCol w:w="1670"/>
        <w:gridCol w:w="1670"/>
        <w:gridCol w:w="1670"/>
        <w:gridCol w:w="16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pct"/>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1111" w:type="pct"/>
            <w:gridSpan w:val="2"/>
            <w:tcBorders>
              <w:top w:val="single" w:color="FFFFFF" w:sz="6" w:space="0"/>
              <w:left w:val="single" w:color="FFFFFF" w:sz="6" w:space="0"/>
              <w:right w:val="single" w:color="FFFFFF" w:sz="6" w:space="0"/>
            </w:tcBorders>
            <w:vAlign w:val="center"/>
          </w:tcPr>
          <w:p>
            <w:pPr>
              <w:pStyle w:val="12"/>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pct"/>
            <w:vMerge w:val="restart"/>
            <w:vAlign w:val="center"/>
          </w:tcPr>
          <w:p>
            <w:pPr>
              <w:pStyle w:val="14"/>
            </w:pPr>
            <w:r>
              <w:t>序号</w:t>
            </w:r>
          </w:p>
        </w:tc>
        <w:tc>
          <w:tcPr>
            <w:tcW w:w="1111" w:type="pct"/>
            <w:gridSpan w:val="2"/>
            <w:vAlign w:val="center"/>
          </w:tcPr>
          <w:p>
            <w:pPr>
              <w:pStyle w:val="14"/>
            </w:pPr>
            <w:r>
              <w:t>功能分类科目</w:t>
            </w:r>
          </w:p>
        </w:tc>
        <w:tc>
          <w:tcPr>
            <w:tcW w:w="556" w:type="pct"/>
            <w:vMerge w:val="restart"/>
            <w:vAlign w:val="center"/>
          </w:tcPr>
          <w:p>
            <w:pPr>
              <w:pStyle w:val="14"/>
            </w:pPr>
            <w:r>
              <w:t>合计</w:t>
            </w:r>
          </w:p>
        </w:tc>
        <w:tc>
          <w:tcPr>
            <w:tcW w:w="556" w:type="pct"/>
            <w:vMerge w:val="restart"/>
            <w:vAlign w:val="center"/>
          </w:tcPr>
          <w:p>
            <w:pPr>
              <w:pStyle w:val="14"/>
            </w:pPr>
            <w:r>
              <w:t>基本支出</w:t>
            </w:r>
          </w:p>
        </w:tc>
        <w:tc>
          <w:tcPr>
            <w:tcW w:w="556" w:type="pct"/>
            <w:vMerge w:val="restart"/>
            <w:vAlign w:val="center"/>
          </w:tcPr>
          <w:p>
            <w:pPr>
              <w:pStyle w:val="14"/>
            </w:pPr>
            <w:r>
              <w:t>项目支出</w:t>
            </w:r>
          </w:p>
        </w:tc>
        <w:tc>
          <w:tcPr>
            <w:tcW w:w="556" w:type="pct"/>
            <w:vMerge w:val="restart"/>
            <w:vAlign w:val="center"/>
          </w:tcPr>
          <w:p>
            <w:pPr>
              <w:pStyle w:val="14"/>
            </w:pPr>
            <w:r>
              <w:t>经营支出</w:t>
            </w:r>
          </w:p>
        </w:tc>
        <w:tc>
          <w:tcPr>
            <w:tcW w:w="556" w:type="pct"/>
            <w:vMerge w:val="restart"/>
            <w:vAlign w:val="center"/>
          </w:tcPr>
          <w:p>
            <w:pPr>
              <w:pStyle w:val="14"/>
            </w:pPr>
            <w:r>
              <w:t>上解上级     支出</w:t>
            </w:r>
          </w:p>
        </w:tc>
        <w:tc>
          <w:tcPr>
            <w:tcW w:w="556"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pct"/>
            <w:vMerge w:val="continue"/>
          </w:tcPr>
          <w:p/>
        </w:tc>
        <w:tc>
          <w:tcPr>
            <w:tcW w:w="556" w:type="pct"/>
            <w:vAlign w:val="center"/>
          </w:tcPr>
          <w:p>
            <w:pPr>
              <w:pStyle w:val="14"/>
            </w:pPr>
            <w:r>
              <w:t>科目    编码</w:t>
            </w:r>
          </w:p>
        </w:tc>
        <w:tc>
          <w:tcPr>
            <w:tcW w:w="556" w:type="pct"/>
            <w:vAlign w:val="center"/>
          </w:tcPr>
          <w:p>
            <w:pPr>
              <w:pStyle w:val="14"/>
            </w:pPr>
            <w:r>
              <w:t>科目名称</w:t>
            </w:r>
          </w:p>
        </w:tc>
        <w:tc>
          <w:tcPr>
            <w:tcW w:w="556" w:type="pct"/>
            <w:vMerge w:val="continue"/>
          </w:tcPr>
          <w:p/>
        </w:tc>
        <w:tc>
          <w:tcPr>
            <w:tcW w:w="556" w:type="pct"/>
            <w:vMerge w:val="continue"/>
          </w:tcPr>
          <w:p/>
        </w:tc>
        <w:tc>
          <w:tcPr>
            <w:tcW w:w="556" w:type="pct"/>
            <w:vMerge w:val="continue"/>
          </w:tcPr>
          <w:p/>
        </w:tc>
        <w:tc>
          <w:tcPr>
            <w:tcW w:w="556" w:type="pct"/>
            <w:vMerge w:val="continue"/>
          </w:tcPr>
          <w:p/>
        </w:tc>
        <w:tc>
          <w:tcPr>
            <w:tcW w:w="556" w:type="pct"/>
            <w:vMerge w:val="continue"/>
          </w:tcPr>
          <w:p/>
        </w:tc>
        <w:tc>
          <w:tcPr>
            <w:tcW w:w="55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pct"/>
            <w:vAlign w:val="center"/>
          </w:tcPr>
          <w:p>
            <w:pPr>
              <w:pStyle w:val="14"/>
            </w:pPr>
            <w:r>
              <w:t>栏次</w:t>
            </w:r>
          </w:p>
        </w:tc>
        <w:tc>
          <w:tcPr>
            <w:tcW w:w="556" w:type="pct"/>
            <w:vAlign w:val="center"/>
          </w:tcPr>
          <w:p>
            <w:pPr>
              <w:pStyle w:val="14"/>
            </w:pPr>
            <w:r>
              <w:t>1</w:t>
            </w:r>
          </w:p>
        </w:tc>
        <w:tc>
          <w:tcPr>
            <w:tcW w:w="556" w:type="pct"/>
            <w:vAlign w:val="center"/>
          </w:tcPr>
          <w:p>
            <w:pPr>
              <w:pStyle w:val="14"/>
            </w:pPr>
            <w:r>
              <w:t>2</w:t>
            </w:r>
          </w:p>
        </w:tc>
        <w:tc>
          <w:tcPr>
            <w:tcW w:w="556" w:type="pct"/>
            <w:vAlign w:val="center"/>
          </w:tcPr>
          <w:p>
            <w:pPr>
              <w:pStyle w:val="14"/>
            </w:pPr>
            <w:r>
              <w:t>3</w:t>
            </w:r>
          </w:p>
        </w:tc>
        <w:tc>
          <w:tcPr>
            <w:tcW w:w="556" w:type="pct"/>
            <w:vAlign w:val="center"/>
          </w:tcPr>
          <w:p>
            <w:pPr>
              <w:pStyle w:val="14"/>
            </w:pPr>
            <w:r>
              <w:t>4</w:t>
            </w:r>
          </w:p>
        </w:tc>
        <w:tc>
          <w:tcPr>
            <w:tcW w:w="556" w:type="pct"/>
            <w:vAlign w:val="center"/>
          </w:tcPr>
          <w:p>
            <w:pPr>
              <w:pStyle w:val="14"/>
            </w:pPr>
            <w:r>
              <w:t>5</w:t>
            </w:r>
          </w:p>
        </w:tc>
        <w:tc>
          <w:tcPr>
            <w:tcW w:w="556" w:type="pct"/>
            <w:vAlign w:val="center"/>
          </w:tcPr>
          <w:p>
            <w:pPr>
              <w:pStyle w:val="14"/>
            </w:pPr>
            <w:r>
              <w:t>6</w:t>
            </w:r>
          </w:p>
        </w:tc>
        <w:tc>
          <w:tcPr>
            <w:tcW w:w="556" w:type="pct"/>
            <w:vAlign w:val="center"/>
          </w:tcPr>
          <w:p>
            <w:pPr>
              <w:pStyle w:val="14"/>
            </w:pPr>
            <w:r>
              <w:t>7</w:t>
            </w:r>
          </w:p>
        </w:tc>
        <w:tc>
          <w:tcPr>
            <w:tcW w:w="556"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w:t>
            </w:r>
          </w:p>
        </w:tc>
        <w:tc>
          <w:tcPr>
            <w:tcW w:w="556" w:type="pct"/>
            <w:vAlign w:val="center"/>
          </w:tcPr>
          <w:p>
            <w:pPr>
              <w:pStyle w:val="20"/>
            </w:pPr>
          </w:p>
        </w:tc>
        <w:tc>
          <w:tcPr>
            <w:tcW w:w="556" w:type="pct"/>
            <w:vAlign w:val="center"/>
          </w:tcPr>
          <w:p>
            <w:pPr>
              <w:pStyle w:val="18"/>
            </w:pPr>
            <w:r>
              <w:t>合计</w:t>
            </w:r>
          </w:p>
        </w:tc>
        <w:tc>
          <w:tcPr>
            <w:tcW w:w="556" w:type="pct"/>
            <w:vAlign w:val="center"/>
          </w:tcPr>
          <w:p>
            <w:pPr>
              <w:pStyle w:val="19"/>
            </w:pPr>
            <w:r>
              <w:t>7638.02</w:t>
            </w:r>
          </w:p>
        </w:tc>
        <w:tc>
          <w:tcPr>
            <w:tcW w:w="556" w:type="pct"/>
            <w:vAlign w:val="center"/>
          </w:tcPr>
          <w:p>
            <w:pPr>
              <w:pStyle w:val="19"/>
            </w:pPr>
            <w:r>
              <w:t>205.86</w:t>
            </w:r>
          </w:p>
        </w:tc>
        <w:tc>
          <w:tcPr>
            <w:tcW w:w="556" w:type="pct"/>
            <w:vAlign w:val="center"/>
          </w:tcPr>
          <w:p>
            <w:pPr>
              <w:pStyle w:val="19"/>
            </w:pPr>
            <w:r>
              <w:t>7432.16</w:t>
            </w:r>
          </w:p>
        </w:tc>
        <w:tc>
          <w:tcPr>
            <w:tcW w:w="556" w:type="pct"/>
            <w:vAlign w:val="center"/>
          </w:tcPr>
          <w:p>
            <w:pPr>
              <w:pStyle w:val="19"/>
            </w:pPr>
          </w:p>
        </w:tc>
        <w:tc>
          <w:tcPr>
            <w:tcW w:w="556" w:type="pct"/>
            <w:vAlign w:val="center"/>
          </w:tcPr>
          <w:p>
            <w:pPr>
              <w:pStyle w:val="19"/>
            </w:pPr>
          </w:p>
        </w:tc>
        <w:tc>
          <w:tcPr>
            <w:tcW w:w="556"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w:t>
            </w:r>
          </w:p>
        </w:tc>
        <w:tc>
          <w:tcPr>
            <w:tcW w:w="556" w:type="pct"/>
            <w:vAlign w:val="center"/>
          </w:tcPr>
          <w:p>
            <w:pPr>
              <w:pStyle w:val="16"/>
            </w:pPr>
            <w:r>
              <w:t>208</w:t>
            </w:r>
          </w:p>
        </w:tc>
        <w:tc>
          <w:tcPr>
            <w:tcW w:w="556" w:type="pct"/>
            <w:vAlign w:val="center"/>
          </w:tcPr>
          <w:p>
            <w:pPr>
              <w:pStyle w:val="16"/>
            </w:pPr>
            <w:r>
              <w:t>社会保障和就业支出</w:t>
            </w:r>
          </w:p>
        </w:tc>
        <w:tc>
          <w:tcPr>
            <w:tcW w:w="556" w:type="pct"/>
            <w:vAlign w:val="center"/>
          </w:tcPr>
          <w:p>
            <w:pPr>
              <w:pStyle w:val="15"/>
            </w:pPr>
            <w:r>
              <w:t>26.25</w:t>
            </w:r>
          </w:p>
        </w:tc>
        <w:tc>
          <w:tcPr>
            <w:tcW w:w="556" w:type="pct"/>
            <w:vAlign w:val="center"/>
          </w:tcPr>
          <w:p>
            <w:pPr>
              <w:pStyle w:val="15"/>
            </w:pPr>
            <w:r>
              <w:t>18.25</w:t>
            </w: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3</w:t>
            </w:r>
          </w:p>
        </w:tc>
        <w:tc>
          <w:tcPr>
            <w:tcW w:w="556" w:type="pct"/>
            <w:vAlign w:val="center"/>
          </w:tcPr>
          <w:p>
            <w:pPr>
              <w:pStyle w:val="16"/>
            </w:pPr>
            <w:r>
              <w:t>20805</w:t>
            </w:r>
          </w:p>
        </w:tc>
        <w:tc>
          <w:tcPr>
            <w:tcW w:w="556" w:type="pct"/>
            <w:vAlign w:val="center"/>
          </w:tcPr>
          <w:p>
            <w:pPr>
              <w:pStyle w:val="16"/>
            </w:pPr>
            <w:r>
              <w:t>行政事业单位养老支出</w:t>
            </w:r>
          </w:p>
        </w:tc>
        <w:tc>
          <w:tcPr>
            <w:tcW w:w="556" w:type="pct"/>
            <w:vAlign w:val="center"/>
          </w:tcPr>
          <w:p>
            <w:pPr>
              <w:pStyle w:val="15"/>
            </w:pPr>
            <w:r>
              <w:t>18.25</w:t>
            </w:r>
          </w:p>
        </w:tc>
        <w:tc>
          <w:tcPr>
            <w:tcW w:w="556" w:type="pct"/>
            <w:vAlign w:val="center"/>
          </w:tcPr>
          <w:p>
            <w:pPr>
              <w:pStyle w:val="15"/>
            </w:pPr>
            <w:r>
              <w:t>18.25</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4</w:t>
            </w:r>
          </w:p>
        </w:tc>
        <w:tc>
          <w:tcPr>
            <w:tcW w:w="556" w:type="pct"/>
            <w:vAlign w:val="center"/>
          </w:tcPr>
          <w:p>
            <w:pPr>
              <w:pStyle w:val="16"/>
            </w:pPr>
            <w:r>
              <w:t>2080505</w:t>
            </w:r>
          </w:p>
        </w:tc>
        <w:tc>
          <w:tcPr>
            <w:tcW w:w="556" w:type="pct"/>
            <w:vAlign w:val="center"/>
          </w:tcPr>
          <w:p>
            <w:pPr>
              <w:pStyle w:val="16"/>
            </w:pPr>
            <w:r>
              <w:t>机关事业单位基本养老保险缴费支出</w:t>
            </w:r>
          </w:p>
        </w:tc>
        <w:tc>
          <w:tcPr>
            <w:tcW w:w="556" w:type="pct"/>
            <w:vAlign w:val="center"/>
          </w:tcPr>
          <w:p>
            <w:pPr>
              <w:pStyle w:val="15"/>
            </w:pPr>
            <w:r>
              <w:t>18.25</w:t>
            </w:r>
          </w:p>
        </w:tc>
        <w:tc>
          <w:tcPr>
            <w:tcW w:w="556" w:type="pct"/>
            <w:vAlign w:val="center"/>
          </w:tcPr>
          <w:p>
            <w:pPr>
              <w:pStyle w:val="15"/>
            </w:pPr>
            <w:r>
              <w:t>18.25</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5</w:t>
            </w:r>
          </w:p>
        </w:tc>
        <w:tc>
          <w:tcPr>
            <w:tcW w:w="556" w:type="pct"/>
            <w:vAlign w:val="center"/>
          </w:tcPr>
          <w:p>
            <w:pPr>
              <w:pStyle w:val="16"/>
            </w:pPr>
            <w:r>
              <w:t>20899</w:t>
            </w:r>
          </w:p>
        </w:tc>
        <w:tc>
          <w:tcPr>
            <w:tcW w:w="556" w:type="pct"/>
            <w:vAlign w:val="center"/>
          </w:tcPr>
          <w:p>
            <w:pPr>
              <w:pStyle w:val="16"/>
            </w:pPr>
            <w:r>
              <w:t>其他社会保障和就业支出</w:t>
            </w: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6" w:type="pct"/>
            <w:vAlign w:val="center"/>
          </w:tcPr>
          <w:p>
            <w:pPr>
              <w:pStyle w:val="17"/>
            </w:pPr>
            <w:r>
              <w:t>6</w:t>
            </w:r>
          </w:p>
        </w:tc>
        <w:tc>
          <w:tcPr>
            <w:tcW w:w="556" w:type="pct"/>
            <w:vAlign w:val="center"/>
          </w:tcPr>
          <w:p>
            <w:pPr>
              <w:pStyle w:val="16"/>
            </w:pPr>
            <w:r>
              <w:t>2089999</w:t>
            </w:r>
          </w:p>
        </w:tc>
        <w:tc>
          <w:tcPr>
            <w:tcW w:w="556" w:type="pct"/>
            <w:vAlign w:val="center"/>
          </w:tcPr>
          <w:p>
            <w:pPr>
              <w:pStyle w:val="16"/>
            </w:pPr>
            <w:r>
              <w:t>其他社会保障和就业支出</w:t>
            </w: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7</w:t>
            </w:r>
          </w:p>
        </w:tc>
        <w:tc>
          <w:tcPr>
            <w:tcW w:w="556" w:type="pct"/>
            <w:vAlign w:val="center"/>
          </w:tcPr>
          <w:p>
            <w:pPr>
              <w:pStyle w:val="16"/>
            </w:pPr>
            <w:r>
              <w:t>210</w:t>
            </w:r>
          </w:p>
        </w:tc>
        <w:tc>
          <w:tcPr>
            <w:tcW w:w="556" w:type="pct"/>
            <w:vAlign w:val="center"/>
          </w:tcPr>
          <w:p>
            <w:pPr>
              <w:pStyle w:val="16"/>
            </w:pPr>
            <w:r>
              <w:t>卫生健康支出</w:t>
            </w:r>
          </w:p>
        </w:tc>
        <w:tc>
          <w:tcPr>
            <w:tcW w:w="556" w:type="pct"/>
            <w:vAlign w:val="center"/>
          </w:tcPr>
          <w:p>
            <w:pPr>
              <w:pStyle w:val="15"/>
            </w:pPr>
            <w:r>
              <w:t>7569.30</w:t>
            </w:r>
          </w:p>
        </w:tc>
        <w:tc>
          <w:tcPr>
            <w:tcW w:w="556" w:type="pct"/>
            <w:vAlign w:val="center"/>
          </w:tcPr>
          <w:p>
            <w:pPr>
              <w:pStyle w:val="15"/>
            </w:pPr>
            <w:r>
              <w:t>172.15</w:t>
            </w:r>
          </w:p>
        </w:tc>
        <w:tc>
          <w:tcPr>
            <w:tcW w:w="556" w:type="pct"/>
            <w:vAlign w:val="center"/>
          </w:tcPr>
          <w:p>
            <w:pPr>
              <w:pStyle w:val="15"/>
            </w:pPr>
            <w:r>
              <w:t>7397.16</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8</w:t>
            </w:r>
          </w:p>
        </w:tc>
        <w:tc>
          <w:tcPr>
            <w:tcW w:w="556" w:type="pct"/>
            <w:vAlign w:val="center"/>
          </w:tcPr>
          <w:p>
            <w:pPr>
              <w:pStyle w:val="16"/>
            </w:pPr>
            <w:r>
              <w:t>21011</w:t>
            </w:r>
          </w:p>
        </w:tc>
        <w:tc>
          <w:tcPr>
            <w:tcW w:w="556" w:type="pct"/>
            <w:vAlign w:val="center"/>
          </w:tcPr>
          <w:p>
            <w:pPr>
              <w:pStyle w:val="16"/>
            </w:pPr>
            <w:r>
              <w:t>行政事业单位医疗</w:t>
            </w:r>
          </w:p>
        </w:tc>
        <w:tc>
          <w:tcPr>
            <w:tcW w:w="556" w:type="pct"/>
            <w:vAlign w:val="center"/>
          </w:tcPr>
          <w:p>
            <w:pPr>
              <w:pStyle w:val="15"/>
            </w:pPr>
            <w:r>
              <w:t>8.17</w:t>
            </w:r>
          </w:p>
        </w:tc>
        <w:tc>
          <w:tcPr>
            <w:tcW w:w="556" w:type="pct"/>
            <w:vAlign w:val="center"/>
          </w:tcPr>
          <w:p>
            <w:pPr>
              <w:pStyle w:val="15"/>
            </w:pPr>
            <w:r>
              <w:t>8.17</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9</w:t>
            </w:r>
          </w:p>
        </w:tc>
        <w:tc>
          <w:tcPr>
            <w:tcW w:w="556" w:type="pct"/>
            <w:vAlign w:val="center"/>
          </w:tcPr>
          <w:p>
            <w:pPr>
              <w:pStyle w:val="16"/>
            </w:pPr>
            <w:r>
              <w:t>2101101</w:t>
            </w:r>
          </w:p>
        </w:tc>
        <w:tc>
          <w:tcPr>
            <w:tcW w:w="556" w:type="pct"/>
            <w:vAlign w:val="center"/>
          </w:tcPr>
          <w:p>
            <w:pPr>
              <w:pStyle w:val="16"/>
            </w:pPr>
            <w:r>
              <w:t>行政单位医疗</w:t>
            </w:r>
          </w:p>
        </w:tc>
        <w:tc>
          <w:tcPr>
            <w:tcW w:w="556" w:type="pct"/>
            <w:vAlign w:val="center"/>
          </w:tcPr>
          <w:p>
            <w:pPr>
              <w:pStyle w:val="15"/>
            </w:pPr>
            <w:r>
              <w:t>8.17</w:t>
            </w:r>
          </w:p>
        </w:tc>
        <w:tc>
          <w:tcPr>
            <w:tcW w:w="556" w:type="pct"/>
            <w:vAlign w:val="center"/>
          </w:tcPr>
          <w:p>
            <w:pPr>
              <w:pStyle w:val="15"/>
            </w:pPr>
            <w:r>
              <w:t>8.17</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10</w:t>
            </w:r>
          </w:p>
        </w:tc>
        <w:tc>
          <w:tcPr>
            <w:tcW w:w="556" w:type="pct"/>
            <w:vAlign w:val="center"/>
          </w:tcPr>
          <w:p>
            <w:pPr>
              <w:pStyle w:val="16"/>
            </w:pPr>
            <w:r>
              <w:t>21012</w:t>
            </w:r>
          </w:p>
        </w:tc>
        <w:tc>
          <w:tcPr>
            <w:tcW w:w="556" w:type="pct"/>
            <w:vAlign w:val="center"/>
          </w:tcPr>
          <w:p>
            <w:pPr>
              <w:pStyle w:val="16"/>
            </w:pPr>
            <w:r>
              <w:t>财政对基本医疗保险基金的补助</w:t>
            </w:r>
          </w:p>
        </w:tc>
        <w:tc>
          <w:tcPr>
            <w:tcW w:w="556" w:type="pct"/>
            <w:vAlign w:val="center"/>
          </w:tcPr>
          <w:p>
            <w:pPr>
              <w:pStyle w:val="15"/>
            </w:pPr>
            <w:r>
              <w:t>6538.48</w:t>
            </w:r>
          </w:p>
        </w:tc>
        <w:tc>
          <w:tcPr>
            <w:tcW w:w="556" w:type="pct"/>
            <w:vAlign w:val="center"/>
          </w:tcPr>
          <w:p>
            <w:pPr>
              <w:pStyle w:val="15"/>
            </w:pPr>
          </w:p>
        </w:tc>
        <w:tc>
          <w:tcPr>
            <w:tcW w:w="556" w:type="pct"/>
            <w:vAlign w:val="center"/>
          </w:tcPr>
          <w:p>
            <w:pPr>
              <w:pStyle w:val="15"/>
            </w:pPr>
            <w:r>
              <w:t>6538.48</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11</w:t>
            </w:r>
          </w:p>
        </w:tc>
        <w:tc>
          <w:tcPr>
            <w:tcW w:w="556" w:type="pct"/>
            <w:vAlign w:val="center"/>
          </w:tcPr>
          <w:p>
            <w:pPr>
              <w:pStyle w:val="16"/>
            </w:pPr>
            <w:r>
              <w:t>2101202</w:t>
            </w:r>
          </w:p>
        </w:tc>
        <w:tc>
          <w:tcPr>
            <w:tcW w:w="556" w:type="pct"/>
            <w:vAlign w:val="center"/>
          </w:tcPr>
          <w:p>
            <w:pPr>
              <w:pStyle w:val="16"/>
            </w:pPr>
            <w:r>
              <w:t>财政对城乡居民基本医疗保险基金的补助</w:t>
            </w:r>
          </w:p>
        </w:tc>
        <w:tc>
          <w:tcPr>
            <w:tcW w:w="556" w:type="pct"/>
            <w:vAlign w:val="center"/>
          </w:tcPr>
          <w:p>
            <w:pPr>
              <w:pStyle w:val="15"/>
            </w:pPr>
            <w:r>
              <w:t>6124.40</w:t>
            </w:r>
          </w:p>
        </w:tc>
        <w:tc>
          <w:tcPr>
            <w:tcW w:w="556" w:type="pct"/>
            <w:vAlign w:val="center"/>
          </w:tcPr>
          <w:p>
            <w:pPr>
              <w:pStyle w:val="15"/>
            </w:pPr>
          </w:p>
        </w:tc>
        <w:tc>
          <w:tcPr>
            <w:tcW w:w="556" w:type="pct"/>
            <w:vAlign w:val="center"/>
          </w:tcPr>
          <w:p>
            <w:pPr>
              <w:pStyle w:val="15"/>
            </w:pPr>
            <w:r>
              <w:t>6124.40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12</w:t>
            </w:r>
          </w:p>
        </w:tc>
        <w:tc>
          <w:tcPr>
            <w:tcW w:w="556" w:type="pct"/>
            <w:vAlign w:val="center"/>
          </w:tcPr>
          <w:p>
            <w:pPr>
              <w:pStyle w:val="16"/>
            </w:pPr>
            <w:r>
              <w:t>2101299</w:t>
            </w:r>
          </w:p>
        </w:tc>
        <w:tc>
          <w:tcPr>
            <w:tcW w:w="556" w:type="pct"/>
            <w:vAlign w:val="center"/>
          </w:tcPr>
          <w:p>
            <w:pPr>
              <w:pStyle w:val="16"/>
            </w:pPr>
            <w:r>
              <w:t>财政对其他基本医疗保险基金的补助</w:t>
            </w:r>
          </w:p>
        </w:tc>
        <w:tc>
          <w:tcPr>
            <w:tcW w:w="556" w:type="pct"/>
            <w:vAlign w:val="center"/>
          </w:tcPr>
          <w:p>
            <w:pPr>
              <w:pStyle w:val="15"/>
            </w:pPr>
            <w:r>
              <w:t>414.08</w:t>
            </w:r>
          </w:p>
        </w:tc>
        <w:tc>
          <w:tcPr>
            <w:tcW w:w="556" w:type="pct"/>
            <w:vAlign w:val="center"/>
          </w:tcPr>
          <w:p>
            <w:pPr>
              <w:pStyle w:val="15"/>
            </w:pPr>
          </w:p>
        </w:tc>
        <w:tc>
          <w:tcPr>
            <w:tcW w:w="556" w:type="pct"/>
            <w:vAlign w:val="center"/>
          </w:tcPr>
          <w:p>
            <w:pPr>
              <w:pStyle w:val="15"/>
            </w:pPr>
            <w:r>
              <w:t>414.08</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13</w:t>
            </w:r>
          </w:p>
        </w:tc>
        <w:tc>
          <w:tcPr>
            <w:tcW w:w="556" w:type="pct"/>
            <w:vAlign w:val="center"/>
          </w:tcPr>
          <w:p>
            <w:pPr>
              <w:pStyle w:val="16"/>
            </w:pPr>
            <w:r>
              <w:t>21013</w:t>
            </w:r>
          </w:p>
        </w:tc>
        <w:tc>
          <w:tcPr>
            <w:tcW w:w="556" w:type="pct"/>
            <w:vAlign w:val="center"/>
          </w:tcPr>
          <w:p>
            <w:pPr>
              <w:pStyle w:val="16"/>
            </w:pPr>
            <w:r>
              <w:t>医疗救助</w:t>
            </w:r>
          </w:p>
        </w:tc>
        <w:tc>
          <w:tcPr>
            <w:tcW w:w="556" w:type="pct"/>
            <w:vAlign w:val="center"/>
          </w:tcPr>
          <w:p>
            <w:pPr>
              <w:pStyle w:val="15"/>
            </w:pPr>
            <w:r>
              <w:t>776.67</w:t>
            </w:r>
          </w:p>
        </w:tc>
        <w:tc>
          <w:tcPr>
            <w:tcW w:w="556" w:type="pct"/>
            <w:vAlign w:val="center"/>
          </w:tcPr>
          <w:p>
            <w:pPr>
              <w:pStyle w:val="15"/>
            </w:pPr>
          </w:p>
        </w:tc>
        <w:tc>
          <w:tcPr>
            <w:tcW w:w="556" w:type="pct"/>
            <w:vAlign w:val="center"/>
          </w:tcPr>
          <w:p>
            <w:pPr>
              <w:pStyle w:val="15"/>
            </w:pPr>
            <w:r>
              <w:t>776.67</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14</w:t>
            </w:r>
          </w:p>
        </w:tc>
        <w:tc>
          <w:tcPr>
            <w:tcW w:w="556" w:type="pct"/>
            <w:vAlign w:val="center"/>
          </w:tcPr>
          <w:p>
            <w:pPr>
              <w:pStyle w:val="16"/>
            </w:pPr>
            <w:r>
              <w:t>2101301</w:t>
            </w:r>
          </w:p>
        </w:tc>
        <w:tc>
          <w:tcPr>
            <w:tcW w:w="556" w:type="pct"/>
            <w:vAlign w:val="center"/>
          </w:tcPr>
          <w:p>
            <w:pPr>
              <w:pStyle w:val="16"/>
            </w:pPr>
            <w:r>
              <w:t>城乡医疗救助</w:t>
            </w:r>
          </w:p>
        </w:tc>
        <w:tc>
          <w:tcPr>
            <w:tcW w:w="556" w:type="pct"/>
            <w:vAlign w:val="center"/>
          </w:tcPr>
          <w:p>
            <w:pPr>
              <w:pStyle w:val="15"/>
            </w:pPr>
            <w:r>
              <w:t>776.67</w:t>
            </w:r>
          </w:p>
        </w:tc>
        <w:tc>
          <w:tcPr>
            <w:tcW w:w="556" w:type="pct"/>
            <w:vAlign w:val="center"/>
          </w:tcPr>
          <w:p>
            <w:pPr>
              <w:pStyle w:val="15"/>
            </w:pPr>
          </w:p>
        </w:tc>
        <w:tc>
          <w:tcPr>
            <w:tcW w:w="556" w:type="pct"/>
            <w:vAlign w:val="center"/>
          </w:tcPr>
          <w:p>
            <w:pPr>
              <w:pStyle w:val="15"/>
            </w:pPr>
            <w:r>
              <w:t>776.67</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15</w:t>
            </w:r>
          </w:p>
        </w:tc>
        <w:tc>
          <w:tcPr>
            <w:tcW w:w="556" w:type="pct"/>
            <w:vAlign w:val="center"/>
          </w:tcPr>
          <w:p>
            <w:pPr>
              <w:pStyle w:val="16"/>
            </w:pPr>
            <w:r>
              <w:t>21015</w:t>
            </w:r>
          </w:p>
        </w:tc>
        <w:tc>
          <w:tcPr>
            <w:tcW w:w="556" w:type="pct"/>
            <w:vAlign w:val="center"/>
          </w:tcPr>
          <w:p>
            <w:pPr>
              <w:pStyle w:val="16"/>
            </w:pPr>
            <w:r>
              <w:t>医疗保障管理事务</w:t>
            </w:r>
          </w:p>
        </w:tc>
        <w:tc>
          <w:tcPr>
            <w:tcW w:w="556" w:type="pct"/>
            <w:vAlign w:val="center"/>
          </w:tcPr>
          <w:p>
            <w:pPr>
              <w:pStyle w:val="15"/>
            </w:pPr>
            <w:r>
              <w:t>245.98</w:t>
            </w:r>
          </w:p>
        </w:tc>
        <w:tc>
          <w:tcPr>
            <w:tcW w:w="556" w:type="pct"/>
            <w:vAlign w:val="center"/>
          </w:tcPr>
          <w:p>
            <w:pPr>
              <w:pStyle w:val="15"/>
            </w:pPr>
            <w:r>
              <w:t>163.98</w:t>
            </w:r>
          </w:p>
        </w:tc>
        <w:tc>
          <w:tcPr>
            <w:tcW w:w="556" w:type="pct"/>
            <w:vAlign w:val="center"/>
          </w:tcPr>
          <w:p>
            <w:pPr>
              <w:pStyle w:val="15"/>
            </w:pPr>
            <w:r>
              <w:t>82.00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16</w:t>
            </w:r>
          </w:p>
        </w:tc>
        <w:tc>
          <w:tcPr>
            <w:tcW w:w="556" w:type="pct"/>
            <w:vAlign w:val="center"/>
          </w:tcPr>
          <w:p>
            <w:pPr>
              <w:pStyle w:val="16"/>
            </w:pPr>
            <w:r>
              <w:t>2101501</w:t>
            </w:r>
          </w:p>
        </w:tc>
        <w:tc>
          <w:tcPr>
            <w:tcW w:w="556" w:type="pct"/>
            <w:vAlign w:val="center"/>
          </w:tcPr>
          <w:p>
            <w:pPr>
              <w:pStyle w:val="16"/>
            </w:pPr>
            <w:r>
              <w:t>行政运行</w:t>
            </w:r>
          </w:p>
        </w:tc>
        <w:tc>
          <w:tcPr>
            <w:tcW w:w="556" w:type="pct"/>
            <w:vAlign w:val="center"/>
          </w:tcPr>
          <w:p>
            <w:pPr>
              <w:pStyle w:val="15"/>
            </w:pPr>
            <w:r>
              <w:t>163.98</w:t>
            </w:r>
          </w:p>
        </w:tc>
        <w:tc>
          <w:tcPr>
            <w:tcW w:w="556" w:type="pct"/>
            <w:vAlign w:val="center"/>
          </w:tcPr>
          <w:p>
            <w:pPr>
              <w:pStyle w:val="15"/>
            </w:pPr>
            <w:r>
              <w:t>163.98</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17</w:t>
            </w:r>
          </w:p>
        </w:tc>
        <w:tc>
          <w:tcPr>
            <w:tcW w:w="556" w:type="pct"/>
            <w:vAlign w:val="center"/>
          </w:tcPr>
          <w:p>
            <w:pPr>
              <w:pStyle w:val="16"/>
            </w:pPr>
            <w:r>
              <w:t>2101506</w:t>
            </w:r>
          </w:p>
        </w:tc>
        <w:tc>
          <w:tcPr>
            <w:tcW w:w="556" w:type="pct"/>
            <w:vAlign w:val="center"/>
          </w:tcPr>
          <w:p>
            <w:pPr>
              <w:pStyle w:val="16"/>
            </w:pPr>
            <w:r>
              <w:t>医疗保障经办事务</w:t>
            </w:r>
          </w:p>
        </w:tc>
        <w:tc>
          <w:tcPr>
            <w:tcW w:w="556" w:type="pct"/>
            <w:vAlign w:val="center"/>
          </w:tcPr>
          <w:p>
            <w:pPr>
              <w:pStyle w:val="15"/>
            </w:pPr>
            <w:r>
              <w:t>64.00</w:t>
            </w:r>
          </w:p>
        </w:tc>
        <w:tc>
          <w:tcPr>
            <w:tcW w:w="556" w:type="pct"/>
            <w:vAlign w:val="center"/>
          </w:tcPr>
          <w:p>
            <w:pPr>
              <w:pStyle w:val="15"/>
            </w:pPr>
          </w:p>
        </w:tc>
        <w:tc>
          <w:tcPr>
            <w:tcW w:w="556" w:type="pct"/>
            <w:vAlign w:val="center"/>
          </w:tcPr>
          <w:p>
            <w:pPr>
              <w:pStyle w:val="15"/>
            </w:pPr>
            <w:r>
              <w:t>64.00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18</w:t>
            </w:r>
          </w:p>
        </w:tc>
        <w:tc>
          <w:tcPr>
            <w:tcW w:w="556" w:type="pct"/>
            <w:vAlign w:val="center"/>
          </w:tcPr>
          <w:p>
            <w:pPr>
              <w:pStyle w:val="16"/>
            </w:pPr>
            <w:r>
              <w:t>2101599</w:t>
            </w:r>
          </w:p>
        </w:tc>
        <w:tc>
          <w:tcPr>
            <w:tcW w:w="556" w:type="pct"/>
            <w:vAlign w:val="center"/>
          </w:tcPr>
          <w:p>
            <w:pPr>
              <w:pStyle w:val="16"/>
            </w:pPr>
            <w:r>
              <w:t>其他医疗保障管理事务支出</w:t>
            </w:r>
          </w:p>
        </w:tc>
        <w:tc>
          <w:tcPr>
            <w:tcW w:w="556" w:type="pct"/>
            <w:vAlign w:val="center"/>
          </w:tcPr>
          <w:p>
            <w:pPr>
              <w:pStyle w:val="15"/>
            </w:pPr>
            <w:r>
              <w:t>18.00</w:t>
            </w:r>
          </w:p>
        </w:tc>
        <w:tc>
          <w:tcPr>
            <w:tcW w:w="556" w:type="pct"/>
            <w:vAlign w:val="center"/>
          </w:tcPr>
          <w:p>
            <w:pPr>
              <w:pStyle w:val="15"/>
            </w:pPr>
          </w:p>
        </w:tc>
        <w:tc>
          <w:tcPr>
            <w:tcW w:w="556" w:type="pct"/>
            <w:vAlign w:val="center"/>
          </w:tcPr>
          <w:p>
            <w:pPr>
              <w:pStyle w:val="15"/>
            </w:pPr>
            <w:r>
              <w:t>18.00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19</w:t>
            </w:r>
          </w:p>
        </w:tc>
        <w:tc>
          <w:tcPr>
            <w:tcW w:w="556" w:type="pct"/>
            <w:vAlign w:val="center"/>
          </w:tcPr>
          <w:p>
            <w:pPr>
              <w:pStyle w:val="16"/>
            </w:pPr>
            <w:r>
              <w:t>221</w:t>
            </w:r>
          </w:p>
        </w:tc>
        <w:tc>
          <w:tcPr>
            <w:tcW w:w="556" w:type="pct"/>
            <w:vAlign w:val="center"/>
          </w:tcPr>
          <w:p>
            <w:pPr>
              <w:pStyle w:val="16"/>
            </w:pPr>
            <w:r>
              <w:t>住房保障支出</w:t>
            </w:r>
          </w:p>
        </w:tc>
        <w:tc>
          <w:tcPr>
            <w:tcW w:w="556" w:type="pct"/>
            <w:vAlign w:val="center"/>
          </w:tcPr>
          <w:p>
            <w:pPr>
              <w:pStyle w:val="15"/>
            </w:pPr>
            <w:r>
              <w:t>15.46</w:t>
            </w:r>
          </w:p>
        </w:tc>
        <w:tc>
          <w:tcPr>
            <w:tcW w:w="556" w:type="pct"/>
            <w:vAlign w:val="center"/>
          </w:tcPr>
          <w:p>
            <w:pPr>
              <w:pStyle w:val="15"/>
            </w:pPr>
            <w:r>
              <w:t>15.46</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6" w:type="pct"/>
            <w:vAlign w:val="center"/>
          </w:tcPr>
          <w:p>
            <w:pPr>
              <w:pStyle w:val="17"/>
            </w:pPr>
            <w:r>
              <w:t>20</w:t>
            </w:r>
          </w:p>
        </w:tc>
        <w:tc>
          <w:tcPr>
            <w:tcW w:w="556" w:type="pct"/>
            <w:vAlign w:val="center"/>
          </w:tcPr>
          <w:p>
            <w:pPr>
              <w:pStyle w:val="16"/>
            </w:pPr>
            <w:r>
              <w:t>22102</w:t>
            </w:r>
          </w:p>
        </w:tc>
        <w:tc>
          <w:tcPr>
            <w:tcW w:w="556" w:type="pct"/>
            <w:vAlign w:val="center"/>
          </w:tcPr>
          <w:p>
            <w:pPr>
              <w:pStyle w:val="16"/>
            </w:pPr>
            <w:r>
              <w:t>住房改革支出</w:t>
            </w:r>
          </w:p>
        </w:tc>
        <w:tc>
          <w:tcPr>
            <w:tcW w:w="556" w:type="pct"/>
            <w:vAlign w:val="center"/>
          </w:tcPr>
          <w:p>
            <w:pPr>
              <w:pStyle w:val="15"/>
            </w:pPr>
            <w:r>
              <w:t>15.46</w:t>
            </w:r>
          </w:p>
        </w:tc>
        <w:tc>
          <w:tcPr>
            <w:tcW w:w="556" w:type="pct"/>
            <w:vAlign w:val="center"/>
          </w:tcPr>
          <w:p>
            <w:pPr>
              <w:pStyle w:val="15"/>
            </w:pPr>
            <w:r>
              <w:t>15.46</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21</w:t>
            </w:r>
          </w:p>
        </w:tc>
        <w:tc>
          <w:tcPr>
            <w:tcW w:w="556" w:type="pct"/>
            <w:vAlign w:val="center"/>
          </w:tcPr>
          <w:p>
            <w:pPr>
              <w:pStyle w:val="16"/>
            </w:pPr>
            <w:r>
              <w:t>2210201</w:t>
            </w:r>
          </w:p>
        </w:tc>
        <w:tc>
          <w:tcPr>
            <w:tcW w:w="556" w:type="pct"/>
            <w:vAlign w:val="center"/>
          </w:tcPr>
          <w:p>
            <w:pPr>
              <w:pStyle w:val="16"/>
            </w:pPr>
            <w:r>
              <w:t>住房公积金</w:t>
            </w:r>
          </w:p>
        </w:tc>
        <w:tc>
          <w:tcPr>
            <w:tcW w:w="556" w:type="pct"/>
            <w:vAlign w:val="center"/>
          </w:tcPr>
          <w:p>
            <w:pPr>
              <w:pStyle w:val="15"/>
            </w:pPr>
            <w:r>
              <w:t>15.46</w:t>
            </w:r>
          </w:p>
        </w:tc>
        <w:tc>
          <w:tcPr>
            <w:tcW w:w="556" w:type="pct"/>
            <w:vAlign w:val="center"/>
          </w:tcPr>
          <w:p>
            <w:pPr>
              <w:pStyle w:val="15"/>
            </w:pPr>
            <w:r>
              <w:t>15.46</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22</w:t>
            </w:r>
          </w:p>
        </w:tc>
        <w:tc>
          <w:tcPr>
            <w:tcW w:w="556" w:type="pct"/>
            <w:vAlign w:val="center"/>
          </w:tcPr>
          <w:p>
            <w:pPr>
              <w:pStyle w:val="16"/>
            </w:pPr>
            <w:r>
              <w:t>229</w:t>
            </w:r>
          </w:p>
        </w:tc>
        <w:tc>
          <w:tcPr>
            <w:tcW w:w="556" w:type="pct"/>
            <w:vAlign w:val="center"/>
          </w:tcPr>
          <w:p>
            <w:pPr>
              <w:pStyle w:val="16"/>
            </w:pPr>
            <w:r>
              <w:t>其他支出</w:t>
            </w: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23</w:t>
            </w:r>
          </w:p>
        </w:tc>
        <w:tc>
          <w:tcPr>
            <w:tcW w:w="556" w:type="pct"/>
            <w:vAlign w:val="center"/>
          </w:tcPr>
          <w:p>
            <w:pPr>
              <w:pStyle w:val="16"/>
            </w:pPr>
            <w:r>
              <w:t>22960</w:t>
            </w:r>
          </w:p>
        </w:tc>
        <w:tc>
          <w:tcPr>
            <w:tcW w:w="556" w:type="pct"/>
            <w:vAlign w:val="center"/>
          </w:tcPr>
          <w:p>
            <w:pPr>
              <w:pStyle w:val="16"/>
            </w:pPr>
            <w:r>
              <w:t>彩票公益金安排的支出</w:t>
            </w: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24</w:t>
            </w:r>
          </w:p>
        </w:tc>
        <w:tc>
          <w:tcPr>
            <w:tcW w:w="556" w:type="pct"/>
            <w:vAlign w:val="center"/>
          </w:tcPr>
          <w:p>
            <w:pPr>
              <w:pStyle w:val="16"/>
            </w:pPr>
            <w:r>
              <w:t>2296013</w:t>
            </w:r>
          </w:p>
        </w:tc>
        <w:tc>
          <w:tcPr>
            <w:tcW w:w="556" w:type="pct"/>
            <w:vAlign w:val="center"/>
          </w:tcPr>
          <w:p>
            <w:pPr>
              <w:pStyle w:val="16"/>
            </w:pPr>
            <w:r>
              <w:t>用于城乡医疗救助的彩票公益金支出</w:t>
            </w: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625" w:type="pct"/>
            <w:tcBorders>
              <w:top w:val="single" w:color="FFFFFF" w:sz="6" w:space="0"/>
              <w:left w:val="single" w:color="FFFFFF" w:sz="6" w:space="0"/>
              <w:right w:val="single" w:color="FFFFFF" w:sz="6" w:space="0"/>
            </w:tcBorders>
            <w:vAlign w:val="center"/>
          </w:tcPr>
          <w:p>
            <w:pPr>
              <w:pStyle w:val="12"/>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4"/>
            </w:pPr>
            <w:r>
              <w:t>序号</w:t>
            </w:r>
          </w:p>
        </w:tc>
        <w:tc>
          <w:tcPr>
            <w:tcW w:w="1250" w:type="pct"/>
            <w:gridSpan w:val="2"/>
            <w:vAlign w:val="center"/>
          </w:tcPr>
          <w:p>
            <w:pPr>
              <w:pStyle w:val="14"/>
            </w:pPr>
            <w:r>
              <w:t>收入</w:t>
            </w:r>
          </w:p>
        </w:tc>
        <w:tc>
          <w:tcPr>
            <w:tcW w:w="3125"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4"/>
            </w:pPr>
            <w:r>
              <w:t>项  目</w:t>
            </w:r>
          </w:p>
        </w:tc>
        <w:tc>
          <w:tcPr>
            <w:tcW w:w="625" w:type="pct"/>
            <w:vAlign w:val="center"/>
          </w:tcPr>
          <w:p>
            <w:pPr>
              <w:pStyle w:val="14"/>
            </w:pPr>
            <w:r>
              <w:t>金额</w:t>
            </w:r>
          </w:p>
        </w:tc>
        <w:tc>
          <w:tcPr>
            <w:tcW w:w="625" w:type="pct"/>
            <w:vAlign w:val="center"/>
          </w:tcPr>
          <w:p>
            <w:pPr>
              <w:pStyle w:val="14"/>
            </w:pPr>
            <w:r>
              <w:t>项  目</w:t>
            </w:r>
          </w:p>
        </w:tc>
        <w:tc>
          <w:tcPr>
            <w:tcW w:w="625" w:type="pct"/>
            <w:vAlign w:val="center"/>
          </w:tcPr>
          <w:p>
            <w:pPr>
              <w:pStyle w:val="14"/>
            </w:pPr>
            <w:r>
              <w:t>合计</w:t>
            </w:r>
          </w:p>
        </w:tc>
        <w:tc>
          <w:tcPr>
            <w:tcW w:w="625" w:type="pct"/>
            <w:vAlign w:val="center"/>
          </w:tcPr>
          <w:p>
            <w:pPr>
              <w:pStyle w:val="14"/>
            </w:pPr>
            <w:r>
              <w:t>一般公共预算财政拨款</w:t>
            </w:r>
          </w:p>
        </w:tc>
        <w:tc>
          <w:tcPr>
            <w:tcW w:w="625" w:type="pct"/>
            <w:vAlign w:val="center"/>
          </w:tcPr>
          <w:p>
            <w:pPr>
              <w:pStyle w:val="14"/>
            </w:pPr>
            <w:r>
              <w:t>政府性基金预算财政    拨款</w:t>
            </w:r>
          </w:p>
        </w:tc>
        <w:tc>
          <w:tcPr>
            <w:tcW w:w="625"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4"/>
            </w:pPr>
            <w:r>
              <w:t>栏次</w:t>
            </w:r>
          </w:p>
        </w:tc>
        <w:tc>
          <w:tcPr>
            <w:tcW w:w="625" w:type="pct"/>
            <w:vAlign w:val="center"/>
          </w:tcPr>
          <w:p>
            <w:pPr>
              <w:pStyle w:val="14"/>
            </w:pPr>
            <w:r>
              <w:t>1</w:t>
            </w:r>
          </w:p>
        </w:tc>
        <w:tc>
          <w:tcPr>
            <w:tcW w:w="625" w:type="pct"/>
            <w:vAlign w:val="center"/>
          </w:tcPr>
          <w:p>
            <w:pPr>
              <w:pStyle w:val="14"/>
            </w:pPr>
            <w:r>
              <w:t>2</w:t>
            </w:r>
          </w:p>
        </w:tc>
        <w:tc>
          <w:tcPr>
            <w:tcW w:w="625" w:type="pct"/>
            <w:vAlign w:val="center"/>
          </w:tcPr>
          <w:p>
            <w:pPr>
              <w:pStyle w:val="14"/>
            </w:pPr>
            <w:r>
              <w:t>3</w:t>
            </w:r>
          </w:p>
        </w:tc>
        <w:tc>
          <w:tcPr>
            <w:tcW w:w="625" w:type="pct"/>
            <w:vAlign w:val="center"/>
          </w:tcPr>
          <w:p>
            <w:pPr>
              <w:pStyle w:val="14"/>
            </w:pPr>
            <w:r>
              <w:t>4</w:t>
            </w:r>
          </w:p>
        </w:tc>
        <w:tc>
          <w:tcPr>
            <w:tcW w:w="625" w:type="pct"/>
            <w:vAlign w:val="center"/>
          </w:tcPr>
          <w:p>
            <w:pPr>
              <w:pStyle w:val="14"/>
            </w:pPr>
            <w:r>
              <w:t>5</w:t>
            </w:r>
          </w:p>
        </w:tc>
        <w:tc>
          <w:tcPr>
            <w:tcW w:w="625" w:type="pct"/>
            <w:vAlign w:val="center"/>
          </w:tcPr>
          <w:p>
            <w:pPr>
              <w:pStyle w:val="14"/>
            </w:pPr>
            <w:r>
              <w:t>6</w:t>
            </w:r>
          </w:p>
        </w:tc>
        <w:tc>
          <w:tcPr>
            <w:tcW w:w="625"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w:t>
            </w:r>
          </w:p>
        </w:tc>
        <w:tc>
          <w:tcPr>
            <w:tcW w:w="625" w:type="pct"/>
            <w:vAlign w:val="center"/>
          </w:tcPr>
          <w:p>
            <w:pPr>
              <w:pStyle w:val="16"/>
            </w:pPr>
            <w:r>
              <w:t>一、一般公共预算拨款</w:t>
            </w:r>
          </w:p>
        </w:tc>
        <w:tc>
          <w:tcPr>
            <w:tcW w:w="625" w:type="pct"/>
            <w:vAlign w:val="center"/>
          </w:tcPr>
          <w:p>
            <w:pPr>
              <w:pStyle w:val="15"/>
            </w:pPr>
            <w:r>
              <w:t>7611.02</w:t>
            </w:r>
          </w:p>
        </w:tc>
        <w:tc>
          <w:tcPr>
            <w:tcW w:w="625" w:type="pct"/>
            <w:vAlign w:val="center"/>
          </w:tcPr>
          <w:p>
            <w:pPr>
              <w:pStyle w:val="16"/>
            </w:pPr>
            <w:r>
              <w:t>一、一般公共服务支出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w:t>
            </w:r>
          </w:p>
        </w:tc>
        <w:tc>
          <w:tcPr>
            <w:tcW w:w="625" w:type="pct"/>
            <w:vAlign w:val="center"/>
          </w:tcPr>
          <w:p>
            <w:pPr>
              <w:pStyle w:val="16"/>
            </w:pPr>
            <w:r>
              <w:t>二、政府性基金预算拨款</w:t>
            </w:r>
          </w:p>
        </w:tc>
        <w:tc>
          <w:tcPr>
            <w:tcW w:w="625" w:type="pct"/>
            <w:vAlign w:val="center"/>
          </w:tcPr>
          <w:p>
            <w:pPr>
              <w:pStyle w:val="15"/>
            </w:pPr>
            <w:r>
              <w:t>27.00</w:t>
            </w:r>
          </w:p>
        </w:tc>
        <w:tc>
          <w:tcPr>
            <w:tcW w:w="625" w:type="pct"/>
            <w:vAlign w:val="center"/>
          </w:tcPr>
          <w:p>
            <w:pPr>
              <w:pStyle w:val="16"/>
            </w:pPr>
            <w:r>
              <w:t>二、外交支出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w:t>
            </w:r>
          </w:p>
        </w:tc>
        <w:tc>
          <w:tcPr>
            <w:tcW w:w="625" w:type="pct"/>
            <w:vAlign w:val="center"/>
          </w:tcPr>
          <w:p>
            <w:pPr>
              <w:pStyle w:val="16"/>
            </w:pPr>
            <w:r>
              <w:t>三、国有资本经营预算拨款</w:t>
            </w:r>
          </w:p>
        </w:tc>
        <w:tc>
          <w:tcPr>
            <w:tcW w:w="625" w:type="pct"/>
            <w:vAlign w:val="center"/>
          </w:tcPr>
          <w:p>
            <w:pPr>
              <w:pStyle w:val="15"/>
            </w:pPr>
          </w:p>
        </w:tc>
        <w:tc>
          <w:tcPr>
            <w:tcW w:w="625" w:type="pct"/>
            <w:vAlign w:val="center"/>
          </w:tcPr>
          <w:p>
            <w:pPr>
              <w:pStyle w:val="16"/>
            </w:pPr>
            <w:r>
              <w:t>三、国防支出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4</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四、公共安全支出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5</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五、教育支出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6</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六、科学技术支出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7</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七、文化旅游体育与传媒支出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8</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八、社会保障和就业支出</w:t>
            </w:r>
          </w:p>
        </w:tc>
        <w:tc>
          <w:tcPr>
            <w:tcW w:w="625" w:type="pct"/>
            <w:vAlign w:val="center"/>
          </w:tcPr>
          <w:p>
            <w:pPr>
              <w:pStyle w:val="15"/>
            </w:pPr>
            <w:r>
              <w:t>26.25</w:t>
            </w:r>
          </w:p>
        </w:tc>
        <w:tc>
          <w:tcPr>
            <w:tcW w:w="625" w:type="pct"/>
            <w:vAlign w:val="center"/>
          </w:tcPr>
          <w:p>
            <w:pPr>
              <w:pStyle w:val="15"/>
            </w:pPr>
            <w:r>
              <w:t>26.25</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9</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九、社会保险基金支出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10</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十、卫生健康支出</w:t>
            </w:r>
          </w:p>
        </w:tc>
        <w:tc>
          <w:tcPr>
            <w:tcW w:w="625" w:type="pct"/>
            <w:vAlign w:val="center"/>
          </w:tcPr>
          <w:p>
            <w:pPr>
              <w:pStyle w:val="15"/>
            </w:pPr>
            <w:r>
              <w:t>7569.30</w:t>
            </w:r>
          </w:p>
        </w:tc>
        <w:tc>
          <w:tcPr>
            <w:tcW w:w="625" w:type="pct"/>
            <w:vAlign w:val="center"/>
          </w:tcPr>
          <w:p>
            <w:pPr>
              <w:pStyle w:val="15"/>
            </w:pPr>
            <w:r>
              <w:t>7569.30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11</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十一、节能环保支出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12</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十二、城乡社区支出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13</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十三、农林水支出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14</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十四、交通运输支出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15</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十五、资源勘探工业信息等支出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16</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十六、商业服务业等支出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17</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十七、金融支出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18</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十八、援助其他地区支出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19</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十九、自然资源海洋气象等支出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20</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二十、住房保障支出</w:t>
            </w:r>
          </w:p>
        </w:tc>
        <w:tc>
          <w:tcPr>
            <w:tcW w:w="625" w:type="pct"/>
            <w:vAlign w:val="center"/>
          </w:tcPr>
          <w:p>
            <w:pPr>
              <w:pStyle w:val="15"/>
            </w:pPr>
            <w:r>
              <w:t>15.46</w:t>
            </w:r>
          </w:p>
        </w:tc>
        <w:tc>
          <w:tcPr>
            <w:tcW w:w="625" w:type="pct"/>
            <w:vAlign w:val="center"/>
          </w:tcPr>
          <w:p>
            <w:pPr>
              <w:pStyle w:val="15"/>
            </w:pPr>
            <w:r>
              <w:t>15.46</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21</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二十一、粮油物资储备支出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22</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二十二、国有资本经营预算支出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23</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二十三、灾害防治及应急管理支出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24</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二十四、预备费</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25</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二十五、其他支出</w:t>
            </w:r>
          </w:p>
        </w:tc>
        <w:tc>
          <w:tcPr>
            <w:tcW w:w="625" w:type="pct"/>
            <w:vAlign w:val="center"/>
          </w:tcPr>
          <w:p>
            <w:pPr>
              <w:pStyle w:val="15"/>
            </w:pPr>
            <w:r>
              <w:t>27.00</w:t>
            </w:r>
          </w:p>
        </w:tc>
        <w:tc>
          <w:tcPr>
            <w:tcW w:w="625" w:type="pct"/>
            <w:vAlign w:val="center"/>
          </w:tcPr>
          <w:p>
            <w:pPr>
              <w:pStyle w:val="15"/>
            </w:pPr>
          </w:p>
        </w:tc>
        <w:tc>
          <w:tcPr>
            <w:tcW w:w="625" w:type="pct"/>
            <w:vAlign w:val="center"/>
          </w:tcPr>
          <w:p>
            <w:pPr>
              <w:pStyle w:val="15"/>
            </w:pPr>
            <w:r>
              <w:t>27.00</w:t>
            </w: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26</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二十六、年初预留</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27</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二十七、转移性支出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28</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二十八、债务还本支出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29</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二十九、债务付息支出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30</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三十、债务发行费用支出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31</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三十一、抗疫特别国债安排的支出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32</w:t>
            </w:r>
          </w:p>
        </w:tc>
        <w:tc>
          <w:tcPr>
            <w:tcW w:w="625" w:type="pct"/>
            <w:vAlign w:val="center"/>
          </w:tcPr>
          <w:p>
            <w:pPr>
              <w:pStyle w:val="18"/>
            </w:pPr>
            <w:r>
              <w:t>本年收入合计</w:t>
            </w:r>
          </w:p>
        </w:tc>
        <w:tc>
          <w:tcPr>
            <w:tcW w:w="625" w:type="pct"/>
            <w:vAlign w:val="center"/>
          </w:tcPr>
          <w:p>
            <w:pPr>
              <w:pStyle w:val="19"/>
            </w:pPr>
            <w:r>
              <w:t>7638.02</w:t>
            </w:r>
          </w:p>
        </w:tc>
        <w:tc>
          <w:tcPr>
            <w:tcW w:w="625" w:type="pct"/>
            <w:vAlign w:val="center"/>
          </w:tcPr>
          <w:p>
            <w:pPr>
              <w:pStyle w:val="18"/>
            </w:pPr>
            <w:r>
              <w:t>本年支出合计</w:t>
            </w:r>
          </w:p>
        </w:tc>
        <w:tc>
          <w:tcPr>
            <w:tcW w:w="625" w:type="pct"/>
            <w:vAlign w:val="center"/>
          </w:tcPr>
          <w:p>
            <w:pPr>
              <w:pStyle w:val="19"/>
            </w:pPr>
            <w:r>
              <w:t>7638.02</w:t>
            </w:r>
          </w:p>
        </w:tc>
        <w:tc>
          <w:tcPr>
            <w:tcW w:w="625" w:type="pct"/>
            <w:vAlign w:val="center"/>
          </w:tcPr>
          <w:p>
            <w:pPr>
              <w:pStyle w:val="19"/>
            </w:pPr>
            <w:r>
              <w:t>7611.02</w:t>
            </w:r>
          </w:p>
        </w:tc>
        <w:tc>
          <w:tcPr>
            <w:tcW w:w="625" w:type="pct"/>
            <w:vAlign w:val="center"/>
          </w:tcPr>
          <w:p>
            <w:pPr>
              <w:pStyle w:val="19"/>
            </w:pPr>
            <w:r>
              <w:t>27.00</w:t>
            </w:r>
          </w:p>
        </w:tc>
        <w:tc>
          <w:tcPr>
            <w:tcW w:w="62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33</w:t>
            </w:r>
          </w:p>
        </w:tc>
        <w:tc>
          <w:tcPr>
            <w:tcW w:w="625" w:type="pct"/>
            <w:vAlign w:val="center"/>
          </w:tcPr>
          <w:p>
            <w:pPr>
              <w:pStyle w:val="16"/>
            </w:pPr>
            <w:r>
              <w:t>年初财政拨款结转和结余</w:t>
            </w:r>
          </w:p>
        </w:tc>
        <w:tc>
          <w:tcPr>
            <w:tcW w:w="625" w:type="pct"/>
            <w:vAlign w:val="center"/>
          </w:tcPr>
          <w:p>
            <w:pPr>
              <w:pStyle w:val="15"/>
            </w:pPr>
          </w:p>
        </w:tc>
        <w:tc>
          <w:tcPr>
            <w:tcW w:w="625" w:type="pct"/>
            <w:vAlign w:val="center"/>
          </w:tcPr>
          <w:p>
            <w:pPr>
              <w:pStyle w:val="16"/>
            </w:pPr>
            <w:r>
              <w:t>年末财政拨款结转和结余</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34</w:t>
            </w:r>
          </w:p>
        </w:tc>
        <w:tc>
          <w:tcPr>
            <w:tcW w:w="625" w:type="pct"/>
            <w:vAlign w:val="center"/>
          </w:tcPr>
          <w:p>
            <w:pPr>
              <w:pStyle w:val="16"/>
            </w:pPr>
            <w:r>
              <w:t>一、一般公共预算拨款</w:t>
            </w:r>
          </w:p>
        </w:tc>
        <w:tc>
          <w:tcPr>
            <w:tcW w:w="625" w:type="pct"/>
            <w:vAlign w:val="center"/>
          </w:tcPr>
          <w:p>
            <w:pPr>
              <w:pStyle w:val="15"/>
            </w:pPr>
          </w:p>
        </w:tc>
        <w:tc>
          <w:tcPr>
            <w:tcW w:w="625" w:type="pct"/>
            <w:vAlign w:val="center"/>
          </w:tcPr>
          <w:p>
            <w:pPr>
              <w:pStyle w:val="16"/>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35</w:t>
            </w:r>
          </w:p>
        </w:tc>
        <w:tc>
          <w:tcPr>
            <w:tcW w:w="625" w:type="pct"/>
            <w:vAlign w:val="center"/>
          </w:tcPr>
          <w:p>
            <w:pPr>
              <w:pStyle w:val="16"/>
            </w:pPr>
            <w:r>
              <w:t>二、政府性基金预算拨款</w:t>
            </w:r>
          </w:p>
        </w:tc>
        <w:tc>
          <w:tcPr>
            <w:tcW w:w="625" w:type="pct"/>
            <w:vAlign w:val="center"/>
          </w:tcPr>
          <w:p>
            <w:pPr>
              <w:pStyle w:val="15"/>
            </w:pPr>
          </w:p>
        </w:tc>
        <w:tc>
          <w:tcPr>
            <w:tcW w:w="625" w:type="pct"/>
            <w:vAlign w:val="center"/>
          </w:tcPr>
          <w:p>
            <w:pPr>
              <w:pStyle w:val="16"/>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36</w:t>
            </w:r>
          </w:p>
        </w:tc>
        <w:tc>
          <w:tcPr>
            <w:tcW w:w="625" w:type="pct"/>
            <w:vAlign w:val="center"/>
          </w:tcPr>
          <w:p>
            <w:pPr>
              <w:pStyle w:val="16"/>
            </w:pPr>
            <w:r>
              <w:t>三、国有资本经营预算拨款</w:t>
            </w:r>
          </w:p>
        </w:tc>
        <w:tc>
          <w:tcPr>
            <w:tcW w:w="625" w:type="pct"/>
            <w:vAlign w:val="center"/>
          </w:tcPr>
          <w:p>
            <w:pPr>
              <w:pStyle w:val="15"/>
            </w:pPr>
          </w:p>
        </w:tc>
        <w:tc>
          <w:tcPr>
            <w:tcW w:w="625" w:type="pct"/>
            <w:vAlign w:val="center"/>
          </w:tcPr>
          <w:p>
            <w:pPr>
              <w:pStyle w:val="16"/>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37</w:t>
            </w:r>
          </w:p>
        </w:tc>
        <w:tc>
          <w:tcPr>
            <w:tcW w:w="625" w:type="pct"/>
            <w:vAlign w:val="center"/>
          </w:tcPr>
          <w:p>
            <w:pPr>
              <w:pStyle w:val="18"/>
            </w:pPr>
            <w:r>
              <w:t>收入总计</w:t>
            </w:r>
          </w:p>
        </w:tc>
        <w:tc>
          <w:tcPr>
            <w:tcW w:w="625" w:type="pct"/>
            <w:vAlign w:val="center"/>
          </w:tcPr>
          <w:p>
            <w:pPr>
              <w:pStyle w:val="19"/>
            </w:pPr>
            <w:r>
              <w:t>7638.02</w:t>
            </w:r>
          </w:p>
        </w:tc>
        <w:tc>
          <w:tcPr>
            <w:tcW w:w="625" w:type="pct"/>
            <w:vAlign w:val="center"/>
          </w:tcPr>
          <w:p>
            <w:pPr>
              <w:pStyle w:val="18"/>
            </w:pPr>
            <w:r>
              <w:t>支出总计</w:t>
            </w:r>
          </w:p>
        </w:tc>
        <w:tc>
          <w:tcPr>
            <w:tcW w:w="625" w:type="pct"/>
            <w:vAlign w:val="center"/>
          </w:tcPr>
          <w:p>
            <w:pPr>
              <w:pStyle w:val="19"/>
            </w:pPr>
            <w:r>
              <w:t>7638.02</w:t>
            </w:r>
          </w:p>
        </w:tc>
        <w:tc>
          <w:tcPr>
            <w:tcW w:w="625" w:type="pct"/>
            <w:vAlign w:val="center"/>
          </w:tcPr>
          <w:p>
            <w:pPr>
              <w:pStyle w:val="19"/>
            </w:pPr>
            <w:r>
              <w:t>7611.02</w:t>
            </w:r>
          </w:p>
        </w:tc>
        <w:tc>
          <w:tcPr>
            <w:tcW w:w="625" w:type="pct"/>
            <w:vAlign w:val="center"/>
          </w:tcPr>
          <w:p>
            <w:pPr>
              <w:pStyle w:val="19"/>
            </w:pPr>
            <w:r>
              <w:t>27.00</w:t>
            </w:r>
          </w:p>
        </w:tc>
        <w:tc>
          <w:tcPr>
            <w:tcW w:w="625" w:type="pct"/>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7"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7611.02</w:t>
            </w:r>
          </w:p>
        </w:tc>
        <w:tc>
          <w:tcPr>
            <w:tcW w:w="833" w:type="pct"/>
            <w:vAlign w:val="center"/>
          </w:tcPr>
          <w:p>
            <w:pPr>
              <w:pStyle w:val="19"/>
            </w:pPr>
            <w:r>
              <w:t>205.86</w:t>
            </w:r>
          </w:p>
        </w:tc>
        <w:tc>
          <w:tcPr>
            <w:tcW w:w="833" w:type="pct"/>
            <w:vAlign w:val="center"/>
          </w:tcPr>
          <w:p>
            <w:pPr>
              <w:pStyle w:val="19"/>
            </w:pPr>
            <w:r>
              <w:t>7405.16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7"/>
            </w:pPr>
            <w:r>
              <w:t>2</w:t>
            </w:r>
          </w:p>
        </w:tc>
        <w:tc>
          <w:tcPr>
            <w:tcW w:w="833" w:type="pct"/>
            <w:vAlign w:val="center"/>
          </w:tcPr>
          <w:p>
            <w:pPr>
              <w:pStyle w:val="16"/>
            </w:pPr>
            <w:r>
              <w:t>208</w:t>
            </w:r>
          </w:p>
        </w:tc>
        <w:tc>
          <w:tcPr>
            <w:tcW w:w="833" w:type="pct"/>
            <w:vAlign w:val="center"/>
          </w:tcPr>
          <w:p>
            <w:pPr>
              <w:pStyle w:val="16"/>
            </w:pPr>
            <w:r>
              <w:t>社会保障和就业支出</w:t>
            </w:r>
          </w:p>
        </w:tc>
        <w:tc>
          <w:tcPr>
            <w:tcW w:w="833" w:type="pct"/>
            <w:vAlign w:val="center"/>
          </w:tcPr>
          <w:p>
            <w:pPr>
              <w:pStyle w:val="15"/>
            </w:pPr>
            <w:r>
              <w:t>26.25</w:t>
            </w:r>
          </w:p>
        </w:tc>
        <w:tc>
          <w:tcPr>
            <w:tcW w:w="833" w:type="pct"/>
            <w:vAlign w:val="center"/>
          </w:tcPr>
          <w:p>
            <w:pPr>
              <w:pStyle w:val="15"/>
            </w:pPr>
            <w:r>
              <w:t>18.25</w:t>
            </w: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20805</w:t>
            </w:r>
          </w:p>
        </w:tc>
        <w:tc>
          <w:tcPr>
            <w:tcW w:w="833" w:type="pct"/>
            <w:vAlign w:val="center"/>
          </w:tcPr>
          <w:p>
            <w:pPr>
              <w:pStyle w:val="16"/>
            </w:pPr>
            <w:r>
              <w:t>行政事业单位养老支出</w:t>
            </w:r>
          </w:p>
        </w:tc>
        <w:tc>
          <w:tcPr>
            <w:tcW w:w="833" w:type="pct"/>
            <w:vAlign w:val="center"/>
          </w:tcPr>
          <w:p>
            <w:pPr>
              <w:pStyle w:val="15"/>
            </w:pPr>
            <w:r>
              <w:t>18.25</w:t>
            </w:r>
          </w:p>
        </w:tc>
        <w:tc>
          <w:tcPr>
            <w:tcW w:w="833" w:type="pct"/>
            <w:vAlign w:val="center"/>
          </w:tcPr>
          <w:p>
            <w:pPr>
              <w:pStyle w:val="15"/>
            </w:pPr>
            <w:r>
              <w:t>18.25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2080505</w:t>
            </w:r>
          </w:p>
        </w:tc>
        <w:tc>
          <w:tcPr>
            <w:tcW w:w="833" w:type="pct"/>
            <w:vAlign w:val="center"/>
          </w:tcPr>
          <w:p>
            <w:pPr>
              <w:pStyle w:val="16"/>
            </w:pPr>
            <w:r>
              <w:t>机关事业单位基本养老保险缴费支出</w:t>
            </w:r>
          </w:p>
        </w:tc>
        <w:tc>
          <w:tcPr>
            <w:tcW w:w="833" w:type="pct"/>
            <w:vAlign w:val="center"/>
          </w:tcPr>
          <w:p>
            <w:pPr>
              <w:pStyle w:val="15"/>
            </w:pPr>
            <w:r>
              <w:t>18.25</w:t>
            </w:r>
          </w:p>
        </w:tc>
        <w:tc>
          <w:tcPr>
            <w:tcW w:w="833" w:type="pct"/>
            <w:vAlign w:val="center"/>
          </w:tcPr>
          <w:p>
            <w:pPr>
              <w:pStyle w:val="15"/>
            </w:pPr>
            <w:r>
              <w:t>18.25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20899</w:t>
            </w:r>
          </w:p>
        </w:tc>
        <w:tc>
          <w:tcPr>
            <w:tcW w:w="833" w:type="pct"/>
            <w:vAlign w:val="center"/>
          </w:tcPr>
          <w:p>
            <w:pPr>
              <w:pStyle w:val="16"/>
            </w:pPr>
            <w:r>
              <w:t>其他社会保障和就业支出</w:t>
            </w:r>
          </w:p>
        </w:tc>
        <w:tc>
          <w:tcPr>
            <w:tcW w:w="833" w:type="pct"/>
            <w:vAlign w:val="center"/>
          </w:tcPr>
          <w:p>
            <w:pPr>
              <w:pStyle w:val="15"/>
            </w:pPr>
            <w:r>
              <w:t>8.00</w:t>
            </w:r>
          </w:p>
        </w:tc>
        <w:tc>
          <w:tcPr>
            <w:tcW w:w="833" w:type="pct"/>
            <w:vAlign w:val="center"/>
          </w:tcPr>
          <w:p>
            <w:pPr>
              <w:pStyle w:val="15"/>
            </w:pP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2089999</w:t>
            </w:r>
          </w:p>
        </w:tc>
        <w:tc>
          <w:tcPr>
            <w:tcW w:w="833" w:type="pct"/>
            <w:vAlign w:val="center"/>
          </w:tcPr>
          <w:p>
            <w:pPr>
              <w:pStyle w:val="16"/>
            </w:pPr>
            <w:r>
              <w:t>其他社会保障和就业支出</w:t>
            </w:r>
          </w:p>
        </w:tc>
        <w:tc>
          <w:tcPr>
            <w:tcW w:w="833" w:type="pct"/>
            <w:vAlign w:val="center"/>
          </w:tcPr>
          <w:p>
            <w:pPr>
              <w:pStyle w:val="15"/>
            </w:pPr>
            <w:r>
              <w:t>8.00</w:t>
            </w:r>
          </w:p>
        </w:tc>
        <w:tc>
          <w:tcPr>
            <w:tcW w:w="833" w:type="pct"/>
            <w:vAlign w:val="center"/>
          </w:tcPr>
          <w:p>
            <w:pPr>
              <w:pStyle w:val="15"/>
            </w:pP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7"/>
            </w:pPr>
            <w:r>
              <w:t>7</w:t>
            </w:r>
          </w:p>
        </w:tc>
        <w:tc>
          <w:tcPr>
            <w:tcW w:w="833" w:type="pct"/>
            <w:vAlign w:val="center"/>
          </w:tcPr>
          <w:p>
            <w:pPr>
              <w:pStyle w:val="16"/>
            </w:pPr>
            <w:r>
              <w:t>210</w:t>
            </w:r>
          </w:p>
        </w:tc>
        <w:tc>
          <w:tcPr>
            <w:tcW w:w="833" w:type="pct"/>
            <w:vAlign w:val="center"/>
          </w:tcPr>
          <w:p>
            <w:pPr>
              <w:pStyle w:val="16"/>
            </w:pPr>
            <w:r>
              <w:t>卫生健康支出</w:t>
            </w:r>
          </w:p>
        </w:tc>
        <w:tc>
          <w:tcPr>
            <w:tcW w:w="833" w:type="pct"/>
            <w:vAlign w:val="center"/>
          </w:tcPr>
          <w:p>
            <w:pPr>
              <w:pStyle w:val="15"/>
            </w:pPr>
            <w:r>
              <w:t>7569.30</w:t>
            </w:r>
          </w:p>
        </w:tc>
        <w:tc>
          <w:tcPr>
            <w:tcW w:w="833" w:type="pct"/>
            <w:vAlign w:val="center"/>
          </w:tcPr>
          <w:p>
            <w:pPr>
              <w:pStyle w:val="15"/>
            </w:pPr>
            <w:r>
              <w:t>172.15</w:t>
            </w:r>
          </w:p>
        </w:tc>
        <w:tc>
          <w:tcPr>
            <w:tcW w:w="833" w:type="pct"/>
            <w:vAlign w:val="center"/>
          </w:tcPr>
          <w:p>
            <w:pPr>
              <w:pStyle w:val="15"/>
            </w:pPr>
            <w:r>
              <w:t>7397.16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21011</w:t>
            </w:r>
          </w:p>
        </w:tc>
        <w:tc>
          <w:tcPr>
            <w:tcW w:w="833" w:type="pct"/>
            <w:vAlign w:val="center"/>
          </w:tcPr>
          <w:p>
            <w:pPr>
              <w:pStyle w:val="16"/>
            </w:pPr>
            <w:r>
              <w:t>行政事业单位医疗</w:t>
            </w:r>
          </w:p>
        </w:tc>
        <w:tc>
          <w:tcPr>
            <w:tcW w:w="833" w:type="pct"/>
            <w:vAlign w:val="center"/>
          </w:tcPr>
          <w:p>
            <w:pPr>
              <w:pStyle w:val="15"/>
            </w:pPr>
            <w:r>
              <w:t>8.17</w:t>
            </w:r>
          </w:p>
        </w:tc>
        <w:tc>
          <w:tcPr>
            <w:tcW w:w="833" w:type="pct"/>
            <w:vAlign w:val="center"/>
          </w:tcPr>
          <w:p>
            <w:pPr>
              <w:pStyle w:val="15"/>
            </w:pPr>
            <w:r>
              <w:t>8.17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2101101</w:t>
            </w:r>
          </w:p>
        </w:tc>
        <w:tc>
          <w:tcPr>
            <w:tcW w:w="833" w:type="pct"/>
            <w:vAlign w:val="center"/>
          </w:tcPr>
          <w:p>
            <w:pPr>
              <w:pStyle w:val="16"/>
            </w:pPr>
            <w:r>
              <w:t>行政单位医疗</w:t>
            </w:r>
          </w:p>
        </w:tc>
        <w:tc>
          <w:tcPr>
            <w:tcW w:w="833" w:type="pct"/>
            <w:vAlign w:val="center"/>
          </w:tcPr>
          <w:p>
            <w:pPr>
              <w:pStyle w:val="15"/>
            </w:pPr>
            <w:r>
              <w:t>8.17</w:t>
            </w:r>
          </w:p>
        </w:tc>
        <w:tc>
          <w:tcPr>
            <w:tcW w:w="833" w:type="pct"/>
            <w:vAlign w:val="center"/>
          </w:tcPr>
          <w:p>
            <w:pPr>
              <w:pStyle w:val="15"/>
            </w:pPr>
            <w:r>
              <w:t>8.17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7"/>
            </w:pPr>
            <w:r>
              <w:t>10</w:t>
            </w:r>
          </w:p>
        </w:tc>
        <w:tc>
          <w:tcPr>
            <w:tcW w:w="833" w:type="pct"/>
            <w:vAlign w:val="center"/>
          </w:tcPr>
          <w:p>
            <w:pPr>
              <w:pStyle w:val="16"/>
            </w:pPr>
            <w:r>
              <w:t>21012</w:t>
            </w:r>
          </w:p>
        </w:tc>
        <w:tc>
          <w:tcPr>
            <w:tcW w:w="833" w:type="pct"/>
            <w:vAlign w:val="center"/>
          </w:tcPr>
          <w:p>
            <w:pPr>
              <w:pStyle w:val="16"/>
            </w:pPr>
            <w:r>
              <w:t>财政对基本医疗保险基金的补助</w:t>
            </w:r>
          </w:p>
        </w:tc>
        <w:tc>
          <w:tcPr>
            <w:tcW w:w="833" w:type="pct"/>
            <w:vAlign w:val="center"/>
          </w:tcPr>
          <w:p>
            <w:pPr>
              <w:pStyle w:val="15"/>
            </w:pPr>
            <w:r>
              <w:t>6538.48</w:t>
            </w:r>
          </w:p>
        </w:tc>
        <w:tc>
          <w:tcPr>
            <w:tcW w:w="833" w:type="pct"/>
            <w:vAlign w:val="center"/>
          </w:tcPr>
          <w:p>
            <w:pPr>
              <w:pStyle w:val="15"/>
            </w:pPr>
          </w:p>
        </w:tc>
        <w:tc>
          <w:tcPr>
            <w:tcW w:w="833" w:type="pct"/>
            <w:vAlign w:val="center"/>
          </w:tcPr>
          <w:p>
            <w:pPr>
              <w:pStyle w:val="15"/>
            </w:pPr>
            <w:r>
              <w:t>6538.48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2101202</w:t>
            </w:r>
          </w:p>
        </w:tc>
        <w:tc>
          <w:tcPr>
            <w:tcW w:w="833" w:type="pct"/>
            <w:vAlign w:val="center"/>
          </w:tcPr>
          <w:p>
            <w:pPr>
              <w:pStyle w:val="16"/>
            </w:pPr>
            <w:r>
              <w:t>财政对城乡居民基本医疗保险基金的补助</w:t>
            </w:r>
          </w:p>
        </w:tc>
        <w:tc>
          <w:tcPr>
            <w:tcW w:w="833" w:type="pct"/>
            <w:vAlign w:val="center"/>
          </w:tcPr>
          <w:p>
            <w:pPr>
              <w:pStyle w:val="15"/>
            </w:pPr>
            <w:r>
              <w:t>6124.40</w:t>
            </w:r>
          </w:p>
        </w:tc>
        <w:tc>
          <w:tcPr>
            <w:tcW w:w="833" w:type="pct"/>
            <w:vAlign w:val="center"/>
          </w:tcPr>
          <w:p>
            <w:pPr>
              <w:pStyle w:val="15"/>
            </w:pPr>
          </w:p>
        </w:tc>
        <w:tc>
          <w:tcPr>
            <w:tcW w:w="833" w:type="pct"/>
            <w:vAlign w:val="center"/>
          </w:tcPr>
          <w:p>
            <w:pPr>
              <w:pStyle w:val="15"/>
            </w:pPr>
            <w:r>
              <w:t>6124.40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2101299</w:t>
            </w:r>
          </w:p>
        </w:tc>
        <w:tc>
          <w:tcPr>
            <w:tcW w:w="833" w:type="pct"/>
            <w:vAlign w:val="center"/>
          </w:tcPr>
          <w:p>
            <w:pPr>
              <w:pStyle w:val="16"/>
            </w:pPr>
            <w:r>
              <w:t>财政对其他基本医疗保险基金的补助</w:t>
            </w:r>
          </w:p>
        </w:tc>
        <w:tc>
          <w:tcPr>
            <w:tcW w:w="833" w:type="pct"/>
            <w:vAlign w:val="center"/>
          </w:tcPr>
          <w:p>
            <w:pPr>
              <w:pStyle w:val="15"/>
            </w:pPr>
            <w:r>
              <w:t>414.08</w:t>
            </w:r>
          </w:p>
        </w:tc>
        <w:tc>
          <w:tcPr>
            <w:tcW w:w="833" w:type="pct"/>
            <w:vAlign w:val="center"/>
          </w:tcPr>
          <w:p>
            <w:pPr>
              <w:pStyle w:val="15"/>
            </w:pPr>
          </w:p>
        </w:tc>
        <w:tc>
          <w:tcPr>
            <w:tcW w:w="833" w:type="pct"/>
            <w:vAlign w:val="center"/>
          </w:tcPr>
          <w:p>
            <w:pPr>
              <w:pStyle w:val="15"/>
            </w:pPr>
            <w:r>
              <w:t>414.08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21013</w:t>
            </w:r>
          </w:p>
        </w:tc>
        <w:tc>
          <w:tcPr>
            <w:tcW w:w="833" w:type="pct"/>
            <w:vAlign w:val="center"/>
          </w:tcPr>
          <w:p>
            <w:pPr>
              <w:pStyle w:val="16"/>
            </w:pPr>
            <w:r>
              <w:t>医疗救助</w:t>
            </w:r>
          </w:p>
        </w:tc>
        <w:tc>
          <w:tcPr>
            <w:tcW w:w="833" w:type="pct"/>
            <w:vAlign w:val="center"/>
          </w:tcPr>
          <w:p>
            <w:pPr>
              <w:pStyle w:val="15"/>
            </w:pPr>
            <w:r>
              <w:t>776.67</w:t>
            </w:r>
          </w:p>
        </w:tc>
        <w:tc>
          <w:tcPr>
            <w:tcW w:w="833" w:type="pct"/>
            <w:vAlign w:val="center"/>
          </w:tcPr>
          <w:p>
            <w:pPr>
              <w:pStyle w:val="15"/>
            </w:pPr>
          </w:p>
        </w:tc>
        <w:tc>
          <w:tcPr>
            <w:tcW w:w="833" w:type="pct"/>
            <w:vAlign w:val="center"/>
          </w:tcPr>
          <w:p>
            <w:pPr>
              <w:pStyle w:val="15"/>
            </w:pPr>
            <w:r>
              <w:t>776.67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2101301</w:t>
            </w:r>
          </w:p>
        </w:tc>
        <w:tc>
          <w:tcPr>
            <w:tcW w:w="833" w:type="pct"/>
            <w:vAlign w:val="center"/>
          </w:tcPr>
          <w:p>
            <w:pPr>
              <w:pStyle w:val="16"/>
            </w:pPr>
            <w:r>
              <w:t>城乡医疗救助</w:t>
            </w:r>
          </w:p>
        </w:tc>
        <w:tc>
          <w:tcPr>
            <w:tcW w:w="833" w:type="pct"/>
            <w:vAlign w:val="center"/>
          </w:tcPr>
          <w:p>
            <w:pPr>
              <w:pStyle w:val="15"/>
            </w:pPr>
            <w:r>
              <w:t>776.67</w:t>
            </w:r>
          </w:p>
        </w:tc>
        <w:tc>
          <w:tcPr>
            <w:tcW w:w="833" w:type="pct"/>
            <w:vAlign w:val="center"/>
          </w:tcPr>
          <w:p>
            <w:pPr>
              <w:pStyle w:val="15"/>
            </w:pPr>
          </w:p>
        </w:tc>
        <w:tc>
          <w:tcPr>
            <w:tcW w:w="833" w:type="pct"/>
            <w:vAlign w:val="center"/>
          </w:tcPr>
          <w:p>
            <w:pPr>
              <w:pStyle w:val="15"/>
            </w:pPr>
            <w:r>
              <w:t>776.67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15</w:t>
            </w:r>
          </w:p>
        </w:tc>
        <w:tc>
          <w:tcPr>
            <w:tcW w:w="833" w:type="pct"/>
            <w:vAlign w:val="center"/>
          </w:tcPr>
          <w:p>
            <w:pPr>
              <w:pStyle w:val="16"/>
            </w:pPr>
            <w:r>
              <w:t>21015</w:t>
            </w:r>
          </w:p>
        </w:tc>
        <w:tc>
          <w:tcPr>
            <w:tcW w:w="833" w:type="pct"/>
            <w:vAlign w:val="center"/>
          </w:tcPr>
          <w:p>
            <w:pPr>
              <w:pStyle w:val="16"/>
            </w:pPr>
            <w:r>
              <w:t>医疗保障管理事务</w:t>
            </w:r>
          </w:p>
        </w:tc>
        <w:tc>
          <w:tcPr>
            <w:tcW w:w="833" w:type="pct"/>
            <w:vAlign w:val="center"/>
          </w:tcPr>
          <w:p>
            <w:pPr>
              <w:pStyle w:val="15"/>
            </w:pPr>
            <w:r>
              <w:t>245.98</w:t>
            </w:r>
          </w:p>
        </w:tc>
        <w:tc>
          <w:tcPr>
            <w:tcW w:w="833" w:type="pct"/>
            <w:vAlign w:val="center"/>
          </w:tcPr>
          <w:p>
            <w:pPr>
              <w:pStyle w:val="15"/>
            </w:pPr>
            <w:r>
              <w:t>163.98</w:t>
            </w:r>
          </w:p>
        </w:tc>
        <w:tc>
          <w:tcPr>
            <w:tcW w:w="833" w:type="pct"/>
            <w:vAlign w:val="center"/>
          </w:tcPr>
          <w:p>
            <w:pPr>
              <w:pStyle w:val="15"/>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16</w:t>
            </w:r>
          </w:p>
        </w:tc>
        <w:tc>
          <w:tcPr>
            <w:tcW w:w="833" w:type="pct"/>
            <w:vAlign w:val="center"/>
          </w:tcPr>
          <w:p>
            <w:pPr>
              <w:pStyle w:val="16"/>
            </w:pPr>
            <w:r>
              <w:t>2101501</w:t>
            </w:r>
          </w:p>
        </w:tc>
        <w:tc>
          <w:tcPr>
            <w:tcW w:w="833" w:type="pct"/>
            <w:vAlign w:val="center"/>
          </w:tcPr>
          <w:p>
            <w:pPr>
              <w:pStyle w:val="16"/>
            </w:pPr>
            <w:r>
              <w:t>行政运行</w:t>
            </w:r>
          </w:p>
        </w:tc>
        <w:tc>
          <w:tcPr>
            <w:tcW w:w="833" w:type="pct"/>
            <w:vAlign w:val="center"/>
          </w:tcPr>
          <w:p>
            <w:pPr>
              <w:pStyle w:val="15"/>
            </w:pPr>
            <w:r>
              <w:t>163.98</w:t>
            </w:r>
          </w:p>
        </w:tc>
        <w:tc>
          <w:tcPr>
            <w:tcW w:w="833" w:type="pct"/>
            <w:vAlign w:val="center"/>
          </w:tcPr>
          <w:p>
            <w:pPr>
              <w:pStyle w:val="15"/>
            </w:pPr>
            <w:r>
              <w:t>163.98</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17</w:t>
            </w:r>
          </w:p>
        </w:tc>
        <w:tc>
          <w:tcPr>
            <w:tcW w:w="833" w:type="pct"/>
            <w:vAlign w:val="center"/>
          </w:tcPr>
          <w:p>
            <w:pPr>
              <w:pStyle w:val="16"/>
            </w:pPr>
            <w:r>
              <w:t>2101506</w:t>
            </w:r>
          </w:p>
        </w:tc>
        <w:tc>
          <w:tcPr>
            <w:tcW w:w="833" w:type="pct"/>
            <w:vAlign w:val="center"/>
          </w:tcPr>
          <w:p>
            <w:pPr>
              <w:pStyle w:val="16"/>
            </w:pPr>
            <w:r>
              <w:t>医疗保障经办事务</w:t>
            </w:r>
          </w:p>
        </w:tc>
        <w:tc>
          <w:tcPr>
            <w:tcW w:w="833" w:type="pct"/>
            <w:vAlign w:val="center"/>
          </w:tcPr>
          <w:p>
            <w:pPr>
              <w:pStyle w:val="15"/>
            </w:pPr>
            <w:r>
              <w:t>64.00</w:t>
            </w:r>
          </w:p>
        </w:tc>
        <w:tc>
          <w:tcPr>
            <w:tcW w:w="833" w:type="pct"/>
            <w:vAlign w:val="center"/>
          </w:tcPr>
          <w:p>
            <w:pPr>
              <w:pStyle w:val="15"/>
            </w:pPr>
          </w:p>
        </w:tc>
        <w:tc>
          <w:tcPr>
            <w:tcW w:w="833" w:type="pct"/>
            <w:vAlign w:val="center"/>
          </w:tcPr>
          <w:p>
            <w:pPr>
              <w:pStyle w:val="15"/>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18</w:t>
            </w:r>
          </w:p>
        </w:tc>
        <w:tc>
          <w:tcPr>
            <w:tcW w:w="833" w:type="pct"/>
            <w:vAlign w:val="center"/>
          </w:tcPr>
          <w:p>
            <w:pPr>
              <w:pStyle w:val="16"/>
            </w:pPr>
            <w:r>
              <w:t>2101599</w:t>
            </w:r>
          </w:p>
        </w:tc>
        <w:tc>
          <w:tcPr>
            <w:tcW w:w="833" w:type="pct"/>
            <w:vAlign w:val="center"/>
          </w:tcPr>
          <w:p>
            <w:pPr>
              <w:pStyle w:val="16"/>
            </w:pPr>
            <w:r>
              <w:t>其他医疗保障管理事务支出</w:t>
            </w:r>
          </w:p>
        </w:tc>
        <w:tc>
          <w:tcPr>
            <w:tcW w:w="833" w:type="pct"/>
            <w:vAlign w:val="center"/>
          </w:tcPr>
          <w:p>
            <w:pPr>
              <w:pStyle w:val="15"/>
            </w:pPr>
            <w:r>
              <w:t>18.00</w:t>
            </w:r>
          </w:p>
        </w:tc>
        <w:tc>
          <w:tcPr>
            <w:tcW w:w="833" w:type="pct"/>
            <w:vAlign w:val="center"/>
          </w:tcPr>
          <w:p>
            <w:pPr>
              <w:pStyle w:val="15"/>
            </w:pPr>
          </w:p>
        </w:tc>
        <w:tc>
          <w:tcPr>
            <w:tcW w:w="833" w:type="pct"/>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19</w:t>
            </w:r>
          </w:p>
        </w:tc>
        <w:tc>
          <w:tcPr>
            <w:tcW w:w="833" w:type="pct"/>
            <w:vAlign w:val="center"/>
          </w:tcPr>
          <w:p>
            <w:pPr>
              <w:pStyle w:val="16"/>
            </w:pPr>
            <w:r>
              <w:t>221</w:t>
            </w:r>
          </w:p>
        </w:tc>
        <w:tc>
          <w:tcPr>
            <w:tcW w:w="833" w:type="pct"/>
            <w:vAlign w:val="center"/>
          </w:tcPr>
          <w:p>
            <w:pPr>
              <w:pStyle w:val="16"/>
            </w:pPr>
            <w:r>
              <w:t>住房保障支出</w:t>
            </w:r>
          </w:p>
        </w:tc>
        <w:tc>
          <w:tcPr>
            <w:tcW w:w="833" w:type="pct"/>
            <w:vAlign w:val="center"/>
          </w:tcPr>
          <w:p>
            <w:pPr>
              <w:pStyle w:val="15"/>
            </w:pPr>
            <w:r>
              <w:t>15.46</w:t>
            </w:r>
          </w:p>
        </w:tc>
        <w:tc>
          <w:tcPr>
            <w:tcW w:w="833" w:type="pct"/>
            <w:vAlign w:val="center"/>
          </w:tcPr>
          <w:p>
            <w:pPr>
              <w:pStyle w:val="15"/>
            </w:pPr>
            <w:r>
              <w:t>15.46</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20</w:t>
            </w:r>
          </w:p>
        </w:tc>
        <w:tc>
          <w:tcPr>
            <w:tcW w:w="833" w:type="pct"/>
            <w:vAlign w:val="center"/>
          </w:tcPr>
          <w:p>
            <w:pPr>
              <w:pStyle w:val="16"/>
            </w:pPr>
            <w:r>
              <w:t>22102</w:t>
            </w:r>
          </w:p>
        </w:tc>
        <w:tc>
          <w:tcPr>
            <w:tcW w:w="833" w:type="pct"/>
            <w:vAlign w:val="center"/>
          </w:tcPr>
          <w:p>
            <w:pPr>
              <w:pStyle w:val="16"/>
            </w:pPr>
            <w:r>
              <w:t>住房改革支出</w:t>
            </w:r>
          </w:p>
        </w:tc>
        <w:tc>
          <w:tcPr>
            <w:tcW w:w="833" w:type="pct"/>
            <w:vAlign w:val="center"/>
          </w:tcPr>
          <w:p>
            <w:pPr>
              <w:pStyle w:val="15"/>
            </w:pPr>
            <w:r>
              <w:t>15.46</w:t>
            </w:r>
          </w:p>
        </w:tc>
        <w:tc>
          <w:tcPr>
            <w:tcW w:w="833" w:type="pct"/>
            <w:vAlign w:val="center"/>
          </w:tcPr>
          <w:p>
            <w:pPr>
              <w:pStyle w:val="15"/>
            </w:pPr>
            <w:r>
              <w:t>15.46</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21</w:t>
            </w:r>
          </w:p>
        </w:tc>
        <w:tc>
          <w:tcPr>
            <w:tcW w:w="833" w:type="pct"/>
            <w:vAlign w:val="center"/>
          </w:tcPr>
          <w:p>
            <w:pPr>
              <w:pStyle w:val="16"/>
            </w:pPr>
            <w:r>
              <w:t>2210201</w:t>
            </w:r>
          </w:p>
        </w:tc>
        <w:tc>
          <w:tcPr>
            <w:tcW w:w="833" w:type="pct"/>
            <w:vAlign w:val="center"/>
          </w:tcPr>
          <w:p>
            <w:pPr>
              <w:pStyle w:val="16"/>
            </w:pPr>
            <w:r>
              <w:t>住房公积金</w:t>
            </w:r>
          </w:p>
        </w:tc>
        <w:tc>
          <w:tcPr>
            <w:tcW w:w="833" w:type="pct"/>
            <w:vAlign w:val="center"/>
          </w:tcPr>
          <w:p>
            <w:pPr>
              <w:pStyle w:val="15"/>
            </w:pPr>
            <w:r>
              <w:t>15.46</w:t>
            </w:r>
          </w:p>
        </w:tc>
        <w:tc>
          <w:tcPr>
            <w:tcW w:w="833" w:type="pct"/>
            <w:vAlign w:val="center"/>
          </w:tcPr>
          <w:p>
            <w:pPr>
              <w:pStyle w:val="15"/>
            </w:pPr>
            <w:r>
              <w:t>15.46</w:t>
            </w:r>
          </w:p>
        </w:tc>
        <w:tc>
          <w:tcPr>
            <w:tcW w:w="833"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2"/>
        <w:gridCol w:w="2502"/>
        <w:gridCol w:w="2333"/>
        <w:gridCol w:w="3150"/>
        <w:gridCol w:w="2027"/>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3" w:type="pct"/>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1049" w:type="pct"/>
            <w:tcBorders>
              <w:top w:val="single" w:color="FFFFFF" w:sz="6" w:space="0"/>
              <w:left w:val="single" w:color="FFFFFF" w:sz="6" w:space="0"/>
              <w:right w:val="single" w:color="FFFFFF" w:sz="6" w:space="0"/>
            </w:tcBorders>
            <w:vAlign w:val="center"/>
          </w:tcPr>
          <w:p>
            <w:pPr>
              <w:pStyle w:val="12"/>
            </w:pPr>
            <w:r>
              <w:t>预算年度：2022</w:t>
            </w:r>
          </w:p>
        </w:tc>
        <w:tc>
          <w:tcPr>
            <w:tcW w:w="1508"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10" w:type="pct"/>
            <w:gridSpan w:val="2"/>
            <w:vAlign w:val="center"/>
          </w:tcPr>
          <w:p>
            <w:pPr>
              <w:pStyle w:val="14"/>
            </w:pPr>
            <w:r>
              <w:t>支出部门经济分类科目</w:t>
            </w:r>
          </w:p>
        </w:tc>
        <w:tc>
          <w:tcPr>
            <w:tcW w:w="2557"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777" w:type="pct"/>
            <w:vAlign w:val="center"/>
          </w:tcPr>
          <w:p>
            <w:pPr>
              <w:pStyle w:val="14"/>
            </w:pPr>
            <w:r>
              <w:t>科目名称</w:t>
            </w:r>
          </w:p>
        </w:tc>
        <w:tc>
          <w:tcPr>
            <w:tcW w:w="1049" w:type="pct"/>
            <w:vAlign w:val="center"/>
          </w:tcPr>
          <w:p>
            <w:pPr>
              <w:pStyle w:val="14"/>
            </w:pPr>
            <w:r>
              <w:t>合计</w:t>
            </w:r>
          </w:p>
        </w:tc>
        <w:tc>
          <w:tcPr>
            <w:tcW w:w="675"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777" w:type="pct"/>
            <w:vAlign w:val="center"/>
          </w:tcPr>
          <w:p>
            <w:pPr>
              <w:pStyle w:val="14"/>
            </w:pPr>
            <w:r>
              <w:t>2</w:t>
            </w:r>
          </w:p>
        </w:tc>
        <w:tc>
          <w:tcPr>
            <w:tcW w:w="1049" w:type="pct"/>
            <w:vAlign w:val="center"/>
          </w:tcPr>
          <w:p>
            <w:pPr>
              <w:pStyle w:val="14"/>
            </w:pPr>
            <w:r>
              <w:t>3</w:t>
            </w:r>
          </w:p>
        </w:tc>
        <w:tc>
          <w:tcPr>
            <w:tcW w:w="675"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777" w:type="pct"/>
            <w:vAlign w:val="center"/>
          </w:tcPr>
          <w:p>
            <w:pPr>
              <w:pStyle w:val="18"/>
            </w:pPr>
            <w:r>
              <w:t>合计</w:t>
            </w:r>
          </w:p>
        </w:tc>
        <w:tc>
          <w:tcPr>
            <w:tcW w:w="1049" w:type="pct"/>
            <w:vAlign w:val="center"/>
          </w:tcPr>
          <w:p>
            <w:pPr>
              <w:pStyle w:val="19"/>
            </w:pPr>
            <w:r>
              <w:t>205.86</w:t>
            </w:r>
          </w:p>
        </w:tc>
        <w:tc>
          <w:tcPr>
            <w:tcW w:w="675" w:type="pct"/>
            <w:vAlign w:val="center"/>
          </w:tcPr>
          <w:p>
            <w:pPr>
              <w:pStyle w:val="19"/>
            </w:pPr>
            <w:r>
              <w:t>187.39</w:t>
            </w:r>
          </w:p>
        </w:tc>
        <w:tc>
          <w:tcPr>
            <w:tcW w:w="833" w:type="pct"/>
            <w:vAlign w:val="center"/>
          </w:tcPr>
          <w:p>
            <w:pPr>
              <w:pStyle w:val="19"/>
            </w:pPr>
            <w:r>
              <w:t>18.47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301</w:t>
            </w:r>
          </w:p>
        </w:tc>
        <w:tc>
          <w:tcPr>
            <w:tcW w:w="777" w:type="pct"/>
            <w:vAlign w:val="center"/>
          </w:tcPr>
          <w:p>
            <w:pPr>
              <w:pStyle w:val="16"/>
            </w:pPr>
            <w:r>
              <w:t>工资福利支出</w:t>
            </w:r>
          </w:p>
        </w:tc>
        <w:tc>
          <w:tcPr>
            <w:tcW w:w="1049" w:type="pct"/>
            <w:vAlign w:val="center"/>
          </w:tcPr>
          <w:p>
            <w:pPr>
              <w:pStyle w:val="15"/>
            </w:pPr>
            <w:r>
              <w:t>187.14</w:t>
            </w:r>
          </w:p>
        </w:tc>
        <w:tc>
          <w:tcPr>
            <w:tcW w:w="675" w:type="pct"/>
            <w:vAlign w:val="center"/>
          </w:tcPr>
          <w:p>
            <w:pPr>
              <w:pStyle w:val="15"/>
            </w:pPr>
            <w:r>
              <w:t>187.14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30101</w:t>
            </w:r>
          </w:p>
        </w:tc>
        <w:tc>
          <w:tcPr>
            <w:tcW w:w="777" w:type="pct"/>
            <w:vAlign w:val="center"/>
          </w:tcPr>
          <w:p>
            <w:pPr>
              <w:pStyle w:val="16"/>
            </w:pPr>
            <w:r>
              <w:t>基本工资</w:t>
            </w:r>
          </w:p>
        </w:tc>
        <w:tc>
          <w:tcPr>
            <w:tcW w:w="1049" w:type="pct"/>
            <w:vAlign w:val="center"/>
          </w:tcPr>
          <w:p>
            <w:pPr>
              <w:pStyle w:val="15"/>
            </w:pPr>
            <w:r>
              <w:t>81.81</w:t>
            </w:r>
          </w:p>
        </w:tc>
        <w:tc>
          <w:tcPr>
            <w:tcW w:w="675" w:type="pct"/>
            <w:vAlign w:val="center"/>
          </w:tcPr>
          <w:p>
            <w:pPr>
              <w:pStyle w:val="15"/>
            </w:pPr>
            <w:r>
              <w:t>81.81</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30102</w:t>
            </w:r>
          </w:p>
        </w:tc>
        <w:tc>
          <w:tcPr>
            <w:tcW w:w="777" w:type="pct"/>
            <w:vAlign w:val="center"/>
          </w:tcPr>
          <w:p>
            <w:pPr>
              <w:pStyle w:val="16"/>
            </w:pPr>
            <w:r>
              <w:t>津贴补贴</w:t>
            </w:r>
          </w:p>
        </w:tc>
        <w:tc>
          <w:tcPr>
            <w:tcW w:w="1049" w:type="pct"/>
            <w:vAlign w:val="center"/>
          </w:tcPr>
          <w:p>
            <w:pPr>
              <w:pStyle w:val="15"/>
            </w:pPr>
            <w:r>
              <w:t>36.97</w:t>
            </w:r>
          </w:p>
        </w:tc>
        <w:tc>
          <w:tcPr>
            <w:tcW w:w="675" w:type="pct"/>
            <w:vAlign w:val="center"/>
          </w:tcPr>
          <w:p>
            <w:pPr>
              <w:pStyle w:val="15"/>
            </w:pPr>
            <w:r>
              <w:t>36.97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30103</w:t>
            </w:r>
          </w:p>
        </w:tc>
        <w:tc>
          <w:tcPr>
            <w:tcW w:w="777" w:type="pct"/>
            <w:vAlign w:val="center"/>
          </w:tcPr>
          <w:p>
            <w:pPr>
              <w:pStyle w:val="16"/>
            </w:pPr>
            <w:r>
              <w:t>奖金</w:t>
            </w:r>
          </w:p>
        </w:tc>
        <w:tc>
          <w:tcPr>
            <w:tcW w:w="1049" w:type="pct"/>
            <w:vAlign w:val="center"/>
          </w:tcPr>
          <w:p>
            <w:pPr>
              <w:pStyle w:val="15"/>
            </w:pPr>
            <w:r>
              <w:t>6.82</w:t>
            </w:r>
          </w:p>
        </w:tc>
        <w:tc>
          <w:tcPr>
            <w:tcW w:w="675" w:type="pct"/>
            <w:vAlign w:val="center"/>
          </w:tcPr>
          <w:p>
            <w:pPr>
              <w:pStyle w:val="15"/>
            </w:pPr>
            <w:r>
              <w:t>6.82</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30107</w:t>
            </w:r>
          </w:p>
        </w:tc>
        <w:tc>
          <w:tcPr>
            <w:tcW w:w="777" w:type="pct"/>
            <w:vAlign w:val="center"/>
          </w:tcPr>
          <w:p>
            <w:pPr>
              <w:pStyle w:val="16"/>
            </w:pPr>
            <w:r>
              <w:t>绩效工资</w:t>
            </w:r>
          </w:p>
        </w:tc>
        <w:tc>
          <w:tcPr>
            <w:tcW w:w="1049" w:type="pct"/>
            <w:vAlign w:val="center"/>
          </w:tcPr>
          <w:p>
            <w:pPr>
              <w:pStyle w:val="15"/>
            </w:pPr>
            <w:r>
              <w:t>17.96</w:t>
            </w:r>
          </w:p>
        </w:tc>
        <w:tc>
          <w:tcPr>
            <w:tcW w:w="675" w:type="pct"/>
            <w:vAlign w:val="center"/>
          </w:tcPr>
          <w:p>
            <w:pPr>
              <w:pStyle w:val="15"/>
            </w:pPr>
            <w:r>
              <w:t>17.96</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30108</w:t>
            </w:r>
          </w:p>
        </w:tc>
        <w:tc>
          <w:tcPr>
            <w:tcW w:w="777" w:type="pct"/>
            <w:vAlign w:val="center"/>
          </w:tcPr>
          <w:p>
            <w:pPr>
              <w:pStyle w:val="16"/>
            </w:pPr>
            <w:r>
              <w:t>机关事业单位基本养老保险缴费</w:t>
            </w:r>
          </w:p>
        </w:tc>
        <w:tc>
          <w:tcPr>
            <w:tcW w:w="1049" w:type="pct"/>
            <w:vAlign w:val="center"/>
          </w:tcPr>
          <w:p>
            <w:pPr>
              <w:pStyle w:val="15"/>
            </w:pPr>
            <w:r>
              <w:t>18.25</w:t>
            </w:r>
          </w:p>
        </w:tc>
        <w:tc>
          <w:tcPr>
            <w:tcW w:w="675" w:type="pct"/>
            <w:vAlign w:val="center"/>
          </w:tcPr>
          <w:p>
            <w:pPr>
              <w:pStyle w:val="15"/>
            </w:pPr>
            <w:r>
              <w:t>18.25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30110</w:t>
            </w:r>
          </w:p>
        </w:tc>
        <w:tc>
          <w:tcPr>
            <w:tcW w:w="777" w:type="pct"/>
            <w:vAlign w:val="center"/>
          </w:tcPr>
          <w:p>
            <w:pPr>
              <w:pStyle w:val="16"/>
            </w:pPr>
            <w:r>
              <w:t>职工基本医疗保险缴费</w:t>
            </w:r>
          </w:p>
        </w:tc>
        <w:tc>
          <w:tcPr>
            <w:tcW w:w="1049" w:type="pct"/>
            <w:vAlign w:val="center"/>
          </w:tcPr>
          <w:p>
            <w:pPr>
              <w:pStyle w:val="15"/>
            </w:pPr>
            <w:r>
              <w:t>8.17</w:t>
            </w:r>
          </w:p>
        </w:tc>
        <w:tc>
          <w:tcPr>
            <w:tcW w:w="675" w:type="pct"/>
            <w:vAlign w:val="center"/>
          </w:tcPr>
          <w:p>
            <w:pPr>
              <w:pStyle w:val="15"/>
            </w:pPr>
            <w:r>
              <w:t>8.17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30112</w:t>
            </w:r>
          </w:p>
        </w:tc>
        <w:tc>
          <w:tcPr>
            <w:tcW w:w="777" w:type="pct"/>
            <w:vAlign w:val="center"/>
          </w:tcPr>
          <w:p>
            <w:pPr>
              <w:pStyle w:val="16"/>
            </w:pPr>
            <w:r>
              <w:t>其他社会保障缴费</w:t>
            </w:r>
          </w:p>
        </w:tc>
        <w:tc>
          <w:tcPr>
            <w:tcW w:w="1049" w:type="pct"/>
            <w:vAlign w:val="center"/>
          </w:tcPr>
          <w:p>
            <w:pPr>
              <w:pStyle w:val="15"/>
            </w:pPr>
            <w:r>
              <w:t>1.70</w:t>
            </w:r>
          </w:p>
        </w:tc>
        <w:tc>
          <w:tcPr>
            <w:tcW w:w="675" w:type="pct"/>
            <w:vAlign w:val="center"/>
          </w:tcPr>
          <w:p>
            <w:pPr>
              <w:pStyle w:val="15"/>
            </w:pPr>
            <w:r>
              <w:t>1.70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30113</w:t>
            </w:r>
          </w:p>
        </w:tc>
        <w:tc>
          <w:tcPr>
            <w:tcW w:w="777" w:type="pct"/>
            <w:vAlign w:val="center"/>
          </w:tcPr>
          <w:p>
            <w:pPr>
              <w:pStyle w:val="16"/>
            </w:pPr>
            <w:r>
              <w:t>住房公积金</w:t>
            </w:r>
          </w:p>
        </w:tc>
        <w:tc>
          <w:tcPr>
            <w:tcW w:w="1049" w:type="pct"/>
            <w:vAlign w:val="center"/>
          </w:tcPr>
          <w:p>
            <w:pPr>
              <w:pStyle w:val="15"/>
            </w:pPr>
            <w:r>
              <w:t>15.46</w:t>
            </w:r>
          </w:p>
        </w:tc>
        <w:tc>
          <w:tcPr>
            <w:tcW w:w="675" w:type="pct"/>
            <w:vAlign w:val="center"/>
          </w:tcPr>
          <w:p>
            <w:pPr>
              <w:pStyle w:val="15"/>
            </w:pPr>
            <w:r>
              <w:t>15.46</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302</w:t>
            </w:r>
          </w:p>
        </w:tc>
        <w:tc>
          <w:tcPr>
            <w:tcW w:w="777" w:type="pct"/>
            <w:vAlign w:val="center"/>
          </w:tcPr>
          <w:p>
            <w:pPr>
              <w:pStyle w:val="16"/>
            </w:pPr>
            <w:r>
              <w:t>商品和服务支出</w:t>
            </w:r>
          </w:p>
        </w:tc>
        <w:tc>
          <w:tcPr>
            <w:tcW w:w="1049" w:type="pct"/>
            <w:vAlign w:val="center"/>
          </w:tcPr>
          <w:p>
            <w:pPr>
              <w:pStyle w:val="15"/>
            </w:pPr>
            <w:r>
              <w:t>18.47</w:t>
            </w:r>
          </w:p>
        </w:tc>
        <w:tc>
          <w:tcPr>
            <w:tcW w:w="675" w:type="pct"/>
            <w:vAlign w:val="center"/>
          </w:tcPr>
          <w:p>
            <w:pPr>
              <w:pStyle w:val="15"/>
            </w:pPr>
          </w:p>
        </w:tc>
        <w:tc>
          <w:tcPr>
            <w:tcW w:w="833" w:type="pct"/>
            <w:vAlign w:val="center"/>
          </w:tcPr>
          <w:p>
            <w:pPr>
              <w:pStyle w:val="15"/>
            </w:pPr>
            <w:r>
              <w:t>18.47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30201</w:t>
            </w:r>
          </w:p>
        </w:tc>
        <w:tc>
          <w:tcPr>
            <w:tcW w:w="777" w:type="pct"/>
            <w:vAlign w:val="center"/>
          </w:tcPr>
          <w:p>
            <w:pPr>
              <w:pStyle w:val="16"/>
            </w:pPr>
            <w:r>
              <w:t>办公费</w:t>
            </w:r>
          </w:p>
        </w:tc>
        <w:tc>
          <w:tcPr>
            <w:tcW w:w="1049" w:type="pct"/>
            <w:vAlign w:val="center"/>
          </w:tcPr>
          <w:p>
            <w:pPr>
              <w:pStyle w:val="15"/>
            </w:pPr>
            <w:r>
              <w:t>4.97</w:t>
            </w:r>
          </w:p>
        </w:tc>
        <w:tc>
          <w:tcPr>
            <w:tcW w:w="675" w:type="pct"/>
            <w:vAlign w:val="center"/>
          </w:tcPr>
          <w:p>
            <w:pPr>
              <w:pStyle w:val="15"/>
            </w:pPr>
          </w:p>
        </w:tc>
        <w:tc>
          <w:tcPr>
            <w:tcW w:w="833" w:type="pct"/>
            <w:vAlign w:val="center"/>
          </w:tcPr>
          <w:p>
            <w:pPr>
              <w:pStyle w:val="15"/>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30211</w:t>
            </w:r>
          </w:p>
        </w:tc>
        <w:tc>
          <w:tcPr>
            <w:tcW w:w="777" w:type="pct"/>
            <w:vAlign w:val="center"/>
          </w:tcPr>
          <w:p>
            <w:pPr>
              <w:pStyle w:val="16"/>
            </w:pPr>
            <w:r>
              <w:t>差旅费</w:t>
            </w:r>
          </w:p>
        </w:tc>
        <w:tc>
          <w:tcPr>
            <w:tcW w:w="1049" w:type="pct"/>
            <w:vAlign w:val="center"/>
          </w:tcPr>
          <w:p>
            <w:pPr>
              <w:pStyle w:val="15"/>
            </w:pPr>
            <w:r>
              <w:t>1.00</w:t>
            </w:r>
          </w:p>
        </w:tc>
        <w:tc>
          <w:tcPr>
            <w:tcW w:w="675"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30226</w:t>
            </w:r>
          </w:p>
        </w:tc>
        <w:tc>
          <w:tcPr>
            <w:tcW w:w="777" w:type="pct"/>
            <w:vAlign w:val="center"/>
          </w:tcPr>
          <w:p>
            <w:pPr>
              <w:pStyle w:val="16"/>
            </w:pPr>
            <w:r>
              <w:t>劳务费</w:t>
            </w:r>
          </w:p>
        </w:tc>
        <w:tc>
          <w:tcPr>
            <w:tcW w:w="1049" w:type="pct"/>
            <w:vAlign w:val="center"/>
          </w:tcPr>
          <w:p>
            <w:pPr>
              <w:pStyle w:val="15"/>
            </w:pPr>
            <w:r>
              <w:t>0.50</w:t>
            </w:r>
          </w:p>
        </w:tc>
        <w:tc>
          <w:tcPr>
            <w:tcW w:w="675" w:type="pct"/>
            <w:vAlign w:val="center"/>
          </w:tcPr>
          <w:p>
            <w:pPr>
              <w:pStyle w:val="15"/>
            </w:pPr>
          </w:p>
        </w:tc>
        <w:tc>
          <w:tcPr>
            <w:tcW w:w="833" w:type="pct"/>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15</w:t>
            </w:r>
          </w:p>
        </w:tc>
        <w:tc>
          <w:tcPr>
            <w:tcW w:w="833" w:type="pct"/>
            <w:vAlign w:val="center"/>
          </w:tcPr>
          <w:p>
            <w:pPr>
              <w:pStyle w:val="16"/>
            </w:pPr>
            <w:r>
              <w:t>30228</w:t>
            </w:r>
          </w:p>
        </w:tc>
        <w:tc>
          <w:tcPr>
            <w:tcW w:w="777" w:type="pct"/>
            <w:vAlign w:val="center"/>
          </w:tcPr>
          <w:p>
            <w:pPr>
              <w:pStyle w:val="16"/>
            </w:pPr>
            <w:r>
              <w:t>工会经费</w:t>
            </w:r>
          </w:p>
        </w:tc>
        <w:tc>
          <w:tcPr>
            <w:tcW w:w="1049" w:type="pct"/>
            <w:vAlign w:val="center"/>
          </w:tcPr>
          <w:p>
            <w:pPr>
              <w:pStyle w:val="15"/>
            </w:pPr>
            <w:r>
              <w:t>0.70</w:t>
            </w:r>
          </w:p>
        </w:tc>
        <w:tc>
          <w:tcPr>
            <w:tcW w:w="675" w:type="pct"/>
            <w:vAlign w:val="center"/>
          </w:tcPr>
          <w:p>
            <w:pPr>
              <w:pStyle w:val="15"/>
            </w:pPr>
          </w:p>
        </w:tc>
        <w:tc>
          <w:tcPr>
            <w:tcW w:w="833" w:type="pct"/>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16</w:t>
            </w:r>
          </w:p>
        </w:tc>
        <w:tc>
          <w:tcPr>
            <w:tcW w:w="833" w:type="pct"/>
            <w:vAlign w:val="center"/>
          </w:tcPr>
          <w:p>
            <w:pPr>
              <w:pStyle w:val="16"/>
            </w:pPr>
            <w:r>
              <w:t>30229</w:t>
            </w:r>
          </w:p>
        </w:tc>
        <w:tc>
          <w:tcPr>
            <w:tcW w:w="777" w:type="pct"/>
            <w:vAlign w:val="center"/>
          </w:tcPr>
          <w:p>
            <w:pPr>
              <w:pStyle w:val="16"/>
            </w:pPr>
            <w:r>
              <w:t>福利费</w:t>
            </w:r>
          </w:p>
        </w:tc>
        <w:tc>
          <w:tcPr>
            <w:tcW w:w="1049" w:type="pct"/>
            <w:vAlign w:val="center"/>
          </w:tcPr>
          <w:p>
            <w:pPr>
              <w:pStyle w:val="15"/>
            </w:pPr>
            <w:r>
              <w:t>0.60</w:t>
            </w:r>
          </w:p>
        </w:tc>
        <w:tc>
          <w:tcPr>
            <w:tcW w:w="675" w:type="pct"/>
            <w:vAlign w:val="center"/>
          </w:tcPr>
          <w:p>
            <w:pPr>
              <w:pStyle w:val="15"/>
            </w:pPr>
          </w:p>
        </w:tc>
        <w:tc>
          <w:tcPr>
            <w:tcW w:w="833" w:type="pct"/>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17</w:t>
            </w:r>
          </w:p>
        </w:tc>
        <w:tc>
          <w:tcPr>
            <w:tcW w:w="833" w:type="pct"/>
            <w:vAlign w:val="center"/>
          </w:tcPr>
          <w:p>
            <w:pPr>
              <w:pStyle w:val="16"/>
            </w:pPr>
            <w:r>
              <w:t>30239</w:t>
            </w:r>
          </w:p>
        </w:tc>
        <w:tc>
          <w:tcPr>
            <w:tcW w:w="777" w:type="pct"/>
            <w:vAlign w:val="center"/>
          </w:tcPr>
          <w:p>
            <w:pPr>
              <w:pStyle w:val="16"/>
            </w:pPr>
            <w:r>
              <w:t>其他交通费用</w:t>
            </w:r>
          </w:p>
        </w:tc>
        <w:tc>
          <w:tcPr>
            <w:tcW w:w="1049" w:type="pct"/>
            <w:vAlign w:val="center"/>
          </w:tcPr>
          <w:p>
            <w:pPr>
              <w:pStyle w:val="15"/>
            </w:pPr>
            <w:r>
              <w:t>10.20</w:t>
            </w:r>
          </w:p>
        </w:tc>
        <w:tc>
          <w:tcPr>
            <w:tcW w:w="675" w:type="pct"/>
            <w:vAlign w:val="center"/>
          </w:tcPr>
          <w:p>
            <w:pPr>
              <w:pStyle w:val="15"/>
            </w:pPr>
          </w:p>
        </w:tc>
        <w:tc>
          <w:tcPr>
            <w:tcW w:w="833" w:type="pct"/>
            <w:vAlign w:val="center"/>
          </w:tcPr>
          <w:p>
            <w:pPr>
              <w:pStyle w:val="15"/>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18</w:t>
            </w:r>
          </w:p>
        </w:tc>
        <w:tc>
          <w:tcPr>
            <w:tcW w:w="833" w:type="pct"/>
            <w:vAlign w:val="center"/>
          </w:tcPr>
          <w:p>
            <w:pPr>
              <w:pStyle w:val="16"/>
            </w:pPr>
            <w:r>
              <w:t>30299</w:t>
            </w:r>
          </w:p>
        </w:tc>
        <w:tc>
          <w:tcPr>
            <w:tcW w:w="777" w:type="pct"/>
            <w:vAlign w:val="center"/>
          </w:tcPr>
          <w:p>
            <w:pPr>
              <w:pStyle w:val="16"/>
            </w:pPr>
            <w:r>
              <w:t>其他商品和服务支出</w:t>
            </w:r>
          </w:p>
        </w:tc>
        <w:tc>
          <w:tcPr>
            <w:tcW w:w="1049" w:type="pct"/>
            <w:vAlign w:val="center"/>
          </w:tcPr>
          <w:p>
            <w:pPr>
              <w:pStyle w:val="15"/>
            </w:pPr>
            <w:r>
              <w:t>0.50</w:t>
            </w:r>
          </w:p>
        </w:tc>
        <w:tc>
          <w:tcPr>
            <w:tcW w:w="675" w:type="pct"/>
            <w:vAlign w:val="center"/>
          </w:tcPr>
          <w:p>
            <w:pPr>
              <w:pStyle w:val="15"/>
            </w:pPr>
          </w:p>
        </w:tc>
        <w:tc>
          <w:tcPr>
            <w:tcW w:w="833" w:type="pct"/>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19</w:t>
            </w:r>
          </w:p>
        </w:tc>
        <w:tc>
          <w:tcPr>
            <w:tcW w:w="833" w:type="pct"/>
            <w:vAlign w:val="center"/>
          </w:tcPr>
          <w:p>
            <w:pPr>
              <w:pStyle w:val="16"/>
            </w:pPr>
            <w:r>
              <w:t>303</w:t>
            </w:r>
          </w:p>
        </w:tc>
        <w:tc>
          <w:tcPr>
            <w:tcW w:w="777" w:type="pct"/>
            <w:vAlign w:val="center"/>
          </w:tcPr>
          <w:p>
            <w:pPr>
              <w:pStyle w:val="16"/>
            </w:pPr>
            <w:r>
              <w:t>对个人和家庭的补助</w:t>
            </w:r>
          </w:p>
        </w:tc>
        <w:tc>
          <w:tcPr>
            <w:tcW w:w="1049" w:type="pct"/>
            <w:vAlign w:val="center"/>
          </w:tcPr>
          <w:p>
            <w:pPr>
              <w:pStyle w:val="15"/>
            </w:pPr>
            <w:r>
              <w:t>0.25</w:t>
            </w:r>
          </w:p>
        </w:tc>
        <w:tc>
          <w:tcPr>
            <w:tcW w:w="675" w:type="pct"/>
            <w:vAlign w:val="center"/>
          </w:tcPr>
          <w:p>
            <w:pPr>
              <w:pStyle w:val="15"/>
            </w:pPr>
            <w:r>
              <w:t>0.25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20</w:t>
            </w:r>
          </w:p>
        </w:tc>
        <w:tc>
          <w:tcPr>
            <w:tcW w:w="833" w:type="pct"/>
            <w:vAlign w:val="center"/>
          </w:tcPr>
          <w:p>
            <w:pPr>
              <w:pStyle w:val="16"/>
            </w:pPr>
            <w:r>
              <w:t>30302</w:t>
            </w:r>
          </w:p>
        </w:tc>
        <w:tc>
          <w:tcPr>
            <w:tcW w:w="777" w:type="pct"/>
            <w:vAlign w:val="center"/>
          </w:tcPr>
          <w:p>
            <w:pPr>
              <w:pStyle w:val="16"/>
            </w:pPr>
            <w:r>
              <w:t>退休费</w:t>
            </w:r>
          </w:p>
        </w:tc>
        <w:tc>
          <w:tcPr>
            <w:tcW w:w="1049" w:type="pct"/>
            <w:vAlign w:val="center"/>
          </w:tcPr>
          <w:p>
            <w:pPr>
              <w:pStyle w:val="15"/>
            </w:pPr>
            <w:r>
              <w:t>0.25</w:t>
            </w:r>
          </w:p>
        </w:tc>
        <w:tc>
          <w:tcPr>
            <w:tcW w:w="675" w:type="pct"/>
            <w:vAlign w:val="center"/>
          </w:tcPr>
          <w:p>
            <w:pPr>
              <w:pStyle w:val="15"/>
            </w:pPr>
            <w:r>
              <w:t>0.25</w:t>
            </w:r>
          </w:p>
        </w:tc>
        <w:tc>
          <w:tcPr>
            <w:tcW w:w="833"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7"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27.00</w:t>
            </w:r>
          </w:p>
        </w:tc>
        <w:tc>
          <w:tcPr>
            <w:tcW w:w="833" w:type="pct"/>
            <w:vAlign w:val="center"/>
          </w:tcPr>
          <w:p>
            <w:pPr>
              <w:pStyle w:val="19"/>
            </w:pPr>
          </w:p>
        </w:tc>
        <w:tc>
          <w:tcPr>
            <w:tcW w:w="833" w:type="pct"/>
            <w:vAlign w:val="center"/>
          </w:tcPr>
          <w:p>
            <w:pPr>
              <w:pStyle w:val="19"/>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229</w:t>
            </w:r>
          </w:p>
        </w:tc>
        <w:tc>
          <w:tcPr>
            <w:tcW w:w="833" w:type="pct"/>
            <w:vAlign w:val="center"/>
          </w:tcPr>
          <w:p>
            <w:pPr>
              <w:pStyle w:val="16"/>
            </w:pPr>
            <w:r>
              <w:t>其他支出</w:t>
            </w:r>
          </w:p>
        </w:tc>
        <w:tc>
          <w:tcPr>
            <w:tcW w:w="833" w:type="pct"/>
            <w:vAlign w:val="center"/>
          </w:tcPr>
          <w:p>
            <w:pPr>
              <w:pStyle w:val="15"/>
            </w:pPr>
            <w:r>
              <w:t>27.00</w:t>
            </w:r>
          </w:p>
        </w:tc>
        <w:tc>
          <w:tcPr>
            <w:tcW w:w="833" w:type="pct"/>
            <w:vAlign w:val="center"/>
          </w:tcPr>
          <w:p>
            <w:pPr>
              <w:pStyle w:val="15"/>
            </w:pPr>
          </w:p>
        </w:tc>
        <w:tc>
          <w:tcPr>
            <w:tcW w:w="833" w:type="pct"/>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22960</w:t>
            </w:r>
          </w:p>
        </w:tc>
        <w:tc>
          <w:tcPr>
            <w:tcW w:w="833" w:type="pct"/>
            <w:vAlign w:val="center"/>
          </w:tcPr>
          <w:p>
            <w:pPr>
              <w:pStyle w:val="16"/>
            </w:pPr>
            <w:r>
              <w:t>彩票公益金安排的支出</w:t>
            </w:r>
          </w:p>
        </w:tc>
        <w:tc>
          <w:tcPr>
            <w:tcW w:w="833" w:type="pct"/>
            <w:vAlign w:val="center"/>
          </w:tcPr>
          <w:p>
            <w:pPr>
              <w:pStyle w:val="15"/>
            </w:pPr>
            <w:r>
              <w:t>27.00</w:t>
            </w:r>
          </w:p>
        </w:tc>
        <w:tc>
          <w:tcPr>
            <w:tcW w:w="833" w:type="pct"/>
            <w:vAlign w:val="center"/>
          </w:tcPr>
          <w:p>
            <w:pPr>
              <w:pStyle w:val="15"/>
            </w:pPr>
          </w:p>
        </w:tc>
        <w:tc>
          <w:tcPr>
            <w:tcW w:w="833" w:type="pct"/>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2296013</w:t>
            </w:r>
          </w:p>
        </w:tc>
        <w:tc>
          <w:tcPr>
            <w:tcW w:w="833" w:type="pct"/>
            <w:vAlign w:val="center"/>
          </w:tcPr>
          <w:p>
            <w:pPr>
              <w:pStyle w:val="16"/>
            </w:pPr>
            <w:r>
              <w:t>用于城乡医疗救助的彩票公益金支出</w:t>
            </w:r>
          </w:p>
        </w:tc>
        <w:tc>
          <w:tcPr>
            <w:tcW w:w="833" w:type="pct"/>
            <w:vAlign w:val="center"/>
          </w:tcPr>
          <w:p>
            <w:pPr>
              <w:pStyle w:val="15"/>
            </w:pPr>
            <w:r>
              <w:t>27.00</w:t>
            </w:r>
          </w:p>
        </w:tc>
        <w:tc>
          <w:tcPr>
            <w:tcW w:w="833" w:type="pct"/>
            <w:vAlign w:val="center"/>
          </w:tcPr>
          <w:p>
            <w:pPr>
              <w:pStyle w:val="15"/>
            </w:pPr>
          </w:p>
        </w:tc>
        <w:tc>
          <w:tcPr>
            <w:tcW w:w="833" w:type="pct"/>
            <w:vAlign w:val="center"/>
          </w:tcPr>
          <w:p>
            <w:pPr>
              <w:pStyle w:val="15"/>
            </w:pPr>
            <w:r>
              <w:t>27.00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7"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322001隆尧县医疗保障局本级</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833" w:type="pct"/>
            <w:vMerge w:val="restart"/>
            <w:vAlign w:val="center"/>
          </w:tcPr>
          <w:p>
            <w:pPr>
              <w:pStyle w:val="14"/>
            </w:pPr>
            <w:r>
              <w:t>项  目</w:t>
            </w:r>
          </w:p>
        </w:tc>
        <w:tc>
          <w:tcPr>
            <w:tcW w:w="3333"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隆尧县医疗保障局本级2022年单位预算信息公开情况说明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按照《预算法》、《地方预决算公开操作规程》和《关于进一步推进预算公开工作的实施意见》规定，现将隆尧县医疗保障局本级2022年单位预算公开如下：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3"/>
      </w:pPr>
      <w:r>
        <w:t>单位职责：认真贯彻并组织实施全县的城镇医疗保险、城乡居民医疗保险、生育保险、医疗救助等工作，完善城镇职工医保的筹资和待遇调整机制。完善统一的城乡居民基本</w:t>
      </w:r>
      <w:r>
        <w:rPr>
          <w:rFonts w:hint="eastAsia"/>
          <w:lang w:eastAsia="zh-CN"/>
        </w:rPr>
        <w:t>医疗</w:t>
      </w:r>
      <w:r>
        <w:t>保险制度和大病保险制度。建立健全覆盖城乡的多层次医疗保障体系，确保医疗资金稳定可持续、合理使用、安全可控。推进医疗、医保、医药、医价“四医联动”改革。</w:t>
      </w:r>
    </w:p>
    <w:p>
      <w:pPr>
        <w:pStyle w:val="33"/>
      </w:pPr>
      <w:r>
        <w:t>（一）贯彻执行省、市城镇职工和城乡居民医疗保险、生育保险、医疗救助等医疗保障法规、规章、政策、制度、规划和标准。负责拟订全县医疗保障政策、制度、规划和标准，并组织实施。</w:t>
      </w:r>
    </w:p>
    <w:p>
      <w:pPr>
        <w:pStyle w:val="33"/>
      </w:pPr>
      <w:r>
        <w:t>（二）拟订完善全县医疗保障基金监督管理办法，建立健全医疗保障基金安全防控机制，组织建设智能监控平台，推进医疗保障基金支付方式改革，并组织实施。</w:t>
      </w:r>
    </w:p>
    <w:p>
      <w:pPr>
        <w:pStyle w:val="33"/>
      </w:pPr>
      <w:r>
        <w:t>（三）组织制定全县城镇职工、城乡居民参保筹资和保障待遇政策，统筹城乡医疗保障政策标准，建立健全与筹资水平相适应的待遇调整机制，拟订长期护理保险制度方案及政策标准并组织实施。</w:t>
      </w:r>
    </w:p>
    <w:p>
      <w:pPr>
        <w:pStyle w:val="33"/>
      </w:pPr>
      <w:r>
        <w:t>（四）贯彻落实省、市城乡统一的药品、医用耗材、医疗服务项目、医疗服务设施等医保目录和支付标准，以及相关动态调整机制，贯彻执行医保目录准入谈判规则。</w:t>
      </w:r>
    </w:p>
    <w:p>
      <w:pPr>
        <w:pStyle w:val="33"/>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pStyle w:val="33"/>
      </w:pPr>
      <w:r>
        <w:t>（六）贯彻落实省、市药品、医用耗材的招标采购政策，做好药品、医用耗材招标采购平台有关工作。</w:t>
      </w:r>
    </w:p>
    <w:p>
      <w:pPr>
        <w:pStyle w:val="33"/>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pStyle w:val="33"/>
      </w:pPr>
      <w:r>
        <w:t>(八)负责医疗保障经办管理、公共服务体系和信息化建设。贯彻落实省、市异地就医管理和费用结算政策。贯彻落实医疗保障关系转移接续制度。</w:t>
      </w:r>
    </w:p>
    <w:p>
      <w:pPr>
        <w:pStyle w:val="33"/>
      </w:pPr>
      <w:r>
        <w:t>(九)完成县委、县政府交办的其他任务。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隆尧县医疗保障局本级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4"/>
      </w:pPr>
      <w:r>
        <w:t>按照预算管理有关规定，目前我县部门预算的编制实行综合预算管理，即全部收入和支出都反映的预算中。隆尧县医疗保障局的收支包含在部门预算中。</w:t>
      </w:r>
    </w:p>
    <w:p>
      <w:pPr>
        <w:pStyle w:val="34"/>
      </w:pPr>
    </w:p>
    <w:p>
      <w:pPr>
        <w:pStyle w:val="34"/>
      </w:pPr>
      <w:r>
        <w:t>1、收入说明</w:t>
      </w:r>
    </w:p>
    <w:p>
      <w:pPr>
        <w:pStyle w:val="34"/>
      </w:pPr>
      <w:r>
        <w:t>反映本部门当年全部收入。2022年预算收入7638.01705万元，其中：一般公共预算收入7638.01705万元，基金预算收入0万元，财政专户核拨收入0万元，其他来源收入0万元。</w:t>
      </w:r>
    </w:p>
    <w:p>
      <w:pPr>
        <w:pStyle w:val="34"/>
      </w:pPr>
      <w:r>
        <w:t>2、支出说明</w:t>
      </w:r>
    </w:p>
    <w:p>
      <w:pPr>
        <w:pStyle w:val="34"/>
      </w:pPr>
      <w:r>
        <w:t>收支预算总表支出栏、基本支出表、项目支出表按经济分类和支出功能分类科目编制，</w:t>
      </w:r>
    </w:p>
    <w:p>
      <w:pPr>
        <w:pStyle w:val="34"/>
        <w:rPr>
          <w:lang w:eastAsia="zh-CN"/>
        </w:rPr>
      </w:pPr>
      <w:r>
        <w:t>反映隆尧县医疗保障局本年度部门预算中支出预算的总体情况。2022年部门支出预算为7638.01705万元，其中基本支出205.8604万元，包括人员经费187.3857万元和日常公用经费18.4747万元；项目支出7432.15665万元：主要是城乡居民基本医疗保险护理县配套支出401.6万元；城乡居民基本医疗保险经费支出64万元；城乡居民基本医疗保险县配套支出6124.4万元；城乡医疗保障救助县配套支出26.67275万元；冀财社[2021]179号/省级医疗救助资金支出361万元；冀财社[2021]182号/省级城乡居民基本医疗保险村级代办员补助资金支出8万元；冀财社[2021]159号/中央财政医疗救助补助资金支出389万元；冀财社{2021}150号/中央专项彩票公益金支持城乡医疗救助资金支出27万元；冀财社{2021}164号/医疗服务与保障能力提升补助资金支出18万元；职工医保长期护理险支出12.4839万元；其他支出0万元。</w:t>
      </w:r>
    </w:p>
    <w:p>
      <w:pPr>
        <w:pStyle w:val="22"/>
        <w:rPr>
          <w:lang w:eastAsia="zh-CN"/>
        </w:rPr>
      </w:pPr>
      <w:r>
        <w:rPr>
          <w:rFonts w:hint="eastAsia"/>
          <w:lang w:eastAsia="zh-CN"/>
        </w:rPr>
        <w:t>3、比上年增减情况</w:t>
      </w:r>
    </w:p>
    <w:p>
      <w:pPr>
        <w:pStyle w:val="34"/>
        <w:rPr>
          <w:lang w:eastAsia="zh-CN"/>
        </w:rPr>
      </w:pPr>
      <w:r>
        <w:rPr>
          <w:rFonts w:hint="eastAsia"/>
          <w:lang w:eastAsia="zh-CN"/>
        </w:rPr>
        <w:t>2022年预算收支安排</w:t>
      </w:r>
      <w:r>
        <w:t>7638.01705万元，较</w:t>
      </w:r>
      <w:r>
        <w:rPr>
          <w:rFonts w:hint="eastAsia"/>
          <w:lang w:eastAsia="zh-CN"/>
        </w:rPr>
        <w:t>2021年预算增加205.89325万元，其中：基本支出增加29.81855万元，主要为增加人员经费支出；项目支出增加176.0747万元，主要为增加基本医疗保险费用资金。</w:t>
      </w:r>
    </w:p>
    <w:p>
      <w:pPr>
        <w:spacing w:before="10" w:after="10"/>
        <w:ind w:firstLine="640"/>
        <w:outlineLvl w:val="5"/>
      </w:pPr>
      <w:r>
        <w:rPr>
          <w:rFonts w:ascii="黑体" w:hAnsi="黑体" w:eastAsia="黑体" w:cs="黑体"/>
          <w:color w:val="000000"/>
          <w:sz w:val="32"/>
        </w:rPr>
        <w:t>三、机关运行经费安排情况</w:t>
      </w:r>
    </w:p>
    <w:p>
      <w:pPr>
        <w:pStyle w:val="35"/>
      </w:pPr>
      <w:r>
        <w:t>机关运行经费安排情况</w:t>
      </w:r>
    </w:p>
    <w:p>
      <w:pPr>
        <w:pStyle w:val="35"/>
      </w:pPr>
      <w:r>
        <w:t>2022年，我部门机关运行经费共计安排18.4747万元，主要用于保证机关正常运转的办公及差旅费、福利费、工会经费、党组织活动经费、公务交通补贴等支出。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6"/>
      </w:pPr>
      <w:r>
        <w:t>2022年，我部门财政拨款“三公”经费预算安排0万元，其中：因公出国（境）费0万元；公务用车购置及运维费0万元；公务接待费0万元。与</w:t>
      </w:r>
      <w:r>
        <w:rPr>
          <w:rFonts w:hint="eastAsia"/>
          <w:lang w:eastAsia="zh-CN"/>
        </w:rPr>
        <w:t>2021年相比减少0.5万元，减少的主要原因是：根据实际情况减少预算。</w:t>
      </w:r>
    </w:p>
    <w:p>
      <w:pPr>
        <w:spacing w:before="10" w:after="10"/>
        <w:ind w:firstLine="640"/>
        <w:outlineLvl w:val="5"/>
      </w:pPr>
      <w:r>
        <w:rPr>
          <w:rFonts w:ascii="黑体" w:hAnsi="黑体" w:eastAsia="黑体" w:cs="黑体"/>
          <w:color w:val="000000"/>
          <w:sz w:val="32"/>
        </w:rPr>
        <w:t>五、预算绩效信息</w:t>
      </w:r>
    </w:p>
    <w:p>
      <w:pPr>
        <w:pStyle w:val="28"/>
        <w:ind w:firstLine="560"/>
      </w:pPr>
      <w:r>
        <w:rPr>
          <w:rFonts w:ascii="方正仿宋_GBK" w:hAnsi="方正仿宋_GBK" w:eastAsia="方正仿宋_GBK" w:cs="方正仿宋_GBK"/>
          <w:b/>
          <w:color w:val="000000"/>
          <w:sz w:val="28"/>
        </w:rPr>
        <w:t>1、城乡居民基本医疗保险护理县配套绩效目标表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1.确保居民长期护理保险正常待遇享受</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覆盖全体居民参保人员</w:t>
            </w:r>
          </w:p>
        </w:tc>
        <w:tc>
          <w:tcPr>
            <w:tcW w:w="2466" w:type="dxa"/>
            <w:vAlign w:val="center"/>
          </w:tcPr>
          <w:p>
            <w:pPr>
              <w:pStyle w:val="30"/>
            </w:pPr>
            <w:r>
              <w:t>覆盖全体居民参保人员</w:t>
            </w:r>
          </w:p>
        </w:tc>
        <w:tc>
          <w:tcPr>
            <w:tcW w:w="2466" w:type="dxa"/>
            <w:vAlign w:val="center"/>
          </w:tcPr>
          <w:p>
            <w:pPr>
              <w:pStyle w:val="30"/>
            </w:pPr>
            <w:r>
              <w:t>≥90</w:t>
            </w:r>
          </w:p>
        </w:tc>
        <w:tc>
          <w:tcPr>
            <w:tcW w:w="2466" w:type="dxa"/>
            <w:vAlign w:val="center"/>
          </w:tcPr>
          <w:p>
            <w:pPr>
              <w:pStyle w:val="30"/>
            </w:pPr>
            <w:r>
              <w:rPr>
                <w:rFonts w:hint="eastAsia"/>
                <w:lang w:eastAsia="zh-CN"/>
              </w:rPr>
              <w:t>邢</w:t>
            </w:r>
            <w:r>
              <w:t>医保发{2021}9号文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确保居民参保人员正常享受政策</w:t>
            </w:r>
          </w:p>
        </w:tc>
        <w:tc>
          <w:tcPr>
            <w:tcW w:w="2466" w:type="dxa"/>
            <w:vAlign w:val="center"/>
          </w:tcPr>
          <w:p>
            <w:pPr>
              <w:pStyle w:val="30"/>
            </w:pPr>
            <w:r>
              <w:t>确保居民参保人员正常享受政策</w:t>
            </w:r>
          </w:p>
        </w:tc>
        <w:tc>
          <w:tcPr>
            <w:tcW w:w="2466" w:type="dxa"/>
            <w:vAlign w:val="center"/>
          </w:tcPr>
          <w:p>
            <w:pPr>
              <w:pStyle w:val="30"/>
            </w:pPr>
            <w:r>
              <w:t>≥90</w:t>
            </w:r>
          </w:p>
        </w:tc>
        <w:tc>
          <w:tcPr>
            <w:tcW w:w="2466" w:type="dxa"/>
            <w:vAlign w:val="center"/>
          </w:tcPr>
          <w:p>
            <w:pPr>
              <w:pStyle w:val="30"/>
            </w:pPr>
            <w:r>
              <w:rPr>
                <w:rFonts w:hint="eastAsia"/>
                <w:lang w:eastAsia="zh-CN"/>
              </w:rPr>
              <w:t>邢</w:t>
            </w:r>
            <w:r>
              <w:t>医保发{2021}9号文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及时拨付配套资金</w:t>
            </w:r>
          </w:p>
        </w:tc>
        <w:tc>
          <w:tcPr>
            <w:tcW w:w="2466" w:type="dxa"/>
            <w:vAlign w:val="center"/>
          </w:tcPr>
          <w:p>
            <w:pPr>
              <w:pStyle w:val="30"/>
            </w:pPr>
            <w:r>
              <w:t>及时拨付配套资金</w:t>
            </w:r>
          </w:p>
        </w:tc>
        <w:tc>
          <w:tcPr>
            <w:tcW w:w="2466" w:type="dxa"/>
            <w:vAlign w:val="center"/>
          </w:tcPr>
          <w:p>
            <w:pPr>
              <w:pStyle w:val="30"/>
            </w:pPr>
            <w:r>
              <w:t>≥90</w:t>
            </w:r>
          </w:p>
        </w:tc>
        <w:tc>
          <w:tcPr>
            <w:tcW w:w="2466" w:type="dxa"/>
            <w:vAlign w:val="center"/>
          </w:tcPr>
          <w:p>
            <w:pPr>
              <w:pStyle w:val="30"/>
            </w:pPr>
            <w:r>
              <w:rPr>
                <w:rFonts w:hint="eastAsia"/>
                <w:lang w:eastAsia="zh-CN"/>
              </w:rPr>
              <w:t>邢</w:t>
            </w:r>
            <w:r>
              <w:t>医保发{2021}9号文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确保无法自理人次比例</w:t>
            </w:r>
          </w:p>
        </w:tc>
        <w:tc>
          <w:tcPr>
            <w:tcW w:w="2466" w:type="dxa"/>
            <w:vAlign w:val="center"/>
          </w:tcPr>
          <w:p>
            <w:pPr>
              <w:pStyle w:val="30"/>
            </w:pPr>
            <w:r>
              <w:t>高效率完成</w:t>
            </w:r>
          </w:p>
        </w:tc>
        <w:tc>
          <w:tcPr>
            <w:tcW w:w="2466" w:type="dxa"/>
            <w:vAlign w:val="center"/>
          </w:tcPr>
          <w:p>
            <w:pPr>
              <w:pStyle w:val="30"/>
            </w:pPr>
            <w:r>
              <w:t>按计划完成工作</w:t>
            </w:r>
          </w:p>
        </w:tc>
        <w:tc>
          <w:tcPr>
            <w:tcW w:w="2466"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居民参保人员及时享受长期护理险待遇</w:t>
            </w:r>
          </w:p>
        </w:tc>
        <w:tc>
          <w:tcPr>
            <w:tcW w:w="2466" w:type="dxa"/>
            <w:vAlign w:val="center"/>
          </w:tcPr>
          <w:p>
            <w:pPr>
              <w:pStyle w:val="30"/>
            </w:pPr>
            <w:r>
              <w:t>居民参保人员及时享受长期护理险待遇</w:t>
            </w:r>
          </w:p>
        </w:tc>
        <w:tc>
          <w:tcPr>
            <w:tcW w:w="2466" w:type="dxa"/>
            <w:vAlign w:val="center"/>
          </w:tcPr>
          <w:p>
            <w:pPr>
              <w:pStyle w:val="30"/>
            </w:pPr>
            <w:r>
              <w:t>提高失能人员生活质量</w:t>
            </w:r>
          </w:p>
        </w:tc>
        <w:tc>
          <w:tcPr>
            <w:tcW w:w="2466"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接受长期护理险人群对基层医疗卫生机构所提供服务的满意度</w:t>
            </w:r>
          </w:p>
        </w:tc>
        <w:tc>
          <w:tcPr>
            <w:tcW w:w="2466" w:type="dxa"/>
            <w:vAlign w:val="center"/>
          </w:tcPr>
          <w:p>
            <w:pPr>
              <w:pStyle w:val="30"/>
            </w:pPr>
            <w:r>
              <w:t>≥95</w:t>
            </w:r>
          </w:p>
        </w:tc>
        <w:tc>
          <w:tcPr>
            <w:tcW w:w="2466" w:type="dxa"/>
            <w:vAlign w:val="center"/>
          </w:tcPr>
          <w:p>
            <w:pPr>
              <w:pStyle w:val="30"/>
            </w:pPr>
          </w:p>
        </w:tc>
      </w:tr>
    </w:tbl>
    <w:p>
      <w:pPr>
        <w:pStyle w:val="28"/>
      </w:pPr>
    </w:p>
    <w:p>
      <w:pPr>
        <w:pStyle w:val="28"/>
        <w:ind w:firstLine="560"/>
      </w:pPr>
      <w:r>
        <w:rPr>
          <w:rFonts w:ascii="方正仿宋_GBK" w:hAnsi="方正仿宋_GBK" w:eastAsia="方正仿宋_GBK" w:cs="方正仿宋_GBK"/>
          <w:b/>
          <w:color w:val="000000"/>
          <w:sz w:val="28"/>
        </w:rPr>
        <w:t>2、城乡居民基本医疗保险经办机构经费绩效目标表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1.保障基本医疗保险业务正常开展</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医保综合参保率</w:t>
            </w:r>
          </w:p>
        </w:tc>
        <w:tc>
          <w:tcPr>
            <w:tcW w:w="2466" w:type="dxa"/>
            <w:vAlign w:val="center"/>
          </w:tcPr>
          <w:p>
            <w:pPr>
              <w:pStyle w:val="30"/>
            </w:pPr>
            <w:r>
              <w:t>医保综合参保率占总数的比例</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业务开展</w:t>
            </w:r>
          </w:p>
        </w:tc>
        <w:tc>
          <w:tcPr>
            <w:tcW w:w="2466" w:type="dxa"/>
            <w:vAlign w:val="center"/>
          </w:tcPr>
          <w:p>
            <w:pPr>
              <w:pStyle w:val="30"/>
            </w:pPr>
            <w:r>
              <w:t>保障业务正常开展</w:t>
            </w:r>
          </w:p>
        </w:tc>
        <w:tc>
          <w:tcPr>
            <w:tcW w:w="2466" w:type="dxa"/>
            <w:vAlign w:val="center"/>
          </w:tcPr>
          <w:p>
            <w:pPr>
              <w:pStyle w:val="30"/>
            </w:pPr>
            <w:r>
              <w:t>业务正常开展</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完成率</w:t>
            </w:r>
          </w:p>
        </w:tc>
        <w:tc>
          <w:tcPr>
            <w:tcW w:w="2466" w:type="dxa"/>
            <w:vAlign w:val="center"/>
          </w:tcPr>
          <w:p>
            <w:pPr>
              <w:pStyle w:val="30"/>
            </w:pPr>
            <w:r>
              <w:t>按照要求和计划完成工作</w:t>
            </w:r>
          </w:p>
        </w:tc>
        <w:tc>
          <w:tcPr>
            <w:tcW w:w="2466" w:type="dxa"/>
            <w:vAlign w:val="center"/>
          </w:tcPr>
          <w:p>
            <w:pPr>
              <w:pStyle w:val="30"/>
            </w:pPr>
            <w:r>
              <w:t>按照计划完成工作</w:t>
            </w:r>
          </w:p>
        </w:tc>
        <w:tc>
          <w:tcPr>
            <w:tcW w:w="2466" w:type="dxa"/>
            <w:vAlign w:val="center"/>
          </w:tcPr>
          <w:p>
            <w:pPr>
              <w:pStyle w:val="30"/>
            </w:pPr>
            <w:r>
              <w:t>1.5元/人/年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确保行政效率</w:t>
            </w:r>
          </w:p>
        </w:tc>
        <w:tc>
          <w:tcPr>
            <w:tcW w:w="2466" w:type="dxa"/>
            <w:vAlign w:val="center"/>
          </w:tcPr>
          <w:p>
            <w:pPr>
              <w:pStyle w:val="30"/>
            </w:pPr>
            <w:r>
              <w:t>高效率完成参保任务</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政策宣传</w:t>
            </w:r>
          </w:p>
        </w:tc>
        <w:tc>
          <w:tcPr>
            <w:tcW w:w="2466" w:type="dxa"/>
            <w:vAlign w:val="center"/>
          </w:tcPr>
          <w:p>
            <w:pPr>
              <w:pStyle w:val="30"/>
            </w:pPr>
            <w:r>
              <w:t>政策知晓率</w:t>
            </w:r>
          </w:p>
        </w:tc>
        <w:tc>
          <w:tcPr>
            <w:tcW w:w="2466" w:type="dxa"/>
            <w:vAlign w:val="center"/>
          </w:tcPr>
          <w:p>
            <w:pPr>
              <w:pStyle w:val="30"/>
            </w:pPr>
            <w:r>
              <w:t>≥95</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可持续影响指标</w:t>
            </w:r>
          </w:p>
        </w:tc>
        <w:tc>
          <w:tcPr>
            <w:tcW w:w="2466" w:type="dxa"/>
            <w:vAlign w:val="center"/>
          </w:tcPr>
          <w:p>
            <w:pPr>
              <w:pStyle w:val="30"/>
            </w:pPr>
            <w:r>
              <w:t>长期使用性</w:t>
            </w:r>
          </w:p>
        </w:tc>
        <w:tc>
          <w:tcPr>
            <w:tcW w:w="2466" w:type="dxa"/>
            <w:vAlign w:val="center"/>
          </w:tcPr>
          <w:p>
            <w:pPr>
              <w:pStyle w:val="30"/>
            </w:pPr>
            <w:r>
              <w:t>健全医疗保障制度体系的作用</w:t>
            </w:r>
          </w:p>
        </w:tc>
        <w:tc>
          <w:tcPr>
            <w:tcW w:w="2466" w:type="dxa"/>
            <w:vAlign w:val="center"/>
          </w:tcPr>
          <w:p>
            <w:pPr>
              <w:pStyle w:val="30"/>
            </w:pPr>
            <w:r>
              <w:t>成效明显</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参保对象满意度</w:t>
            </w:r>
          </w:p>
        </w:tc>
        <w:tc>
          <w:tcPr>
            <w:tcW w:w="2466" w:type="dxa"/>
            <w:vAlign w:val="center"/>
          </w:tcPr>
          <w:p>
            <w:pPr>
              <w:pStyle w:val="30"/>
            </w:pPr>
            <w:r>
              <w:t>参保对象满意度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3、城乡居民基本医疗保险县配套绩效目标表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1.保障城乡居民享受基本医疗保险</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参保率</w:t>
            </w:r>
          </w:p>
        </w:tc>
        <w:tc>
          <w:tcPr>
            <w:tcW w:w="2466" w:type="dxa"/>
            <w:vAlign w:val="center"/>
          </w:tcPr>
          <w:p>
            <w:pPr>
              <w:pStyle w:val="30"/>
            </w:pPr>
            <w:r>
              <w:t>以户籍人口为基数计算的综合参保率</w:t>
            </w:r>
          </w:p>
        </w:tc>
        <w:tc>
          <w:tcPr>
            <w:tcW w:w="2466" w:type="dxa"/>
            <w:vAlign w:val="center"/>
          </w:tcPr>
          <w:p>
            <w:pPr>
              <w:pStyle w:val="30"/>
            </w:pPr>
            <w:r>
              <w:t>≥95</w:t>
            </w:r>
          </w:p>
        </w:tc>
        <w:tc>
          <w:tcPr>
            <w:tcW w:w="2466" w:type="dxa"/>
            <w:vAlign w:val="center"/>
          </w:tcPr>
          <w:p>
            <w:pPr>
              <w:pStyle w:val="30"/>
            </w:pPr>
            <w:r>
              <w:t>以户籍人口为基数计算的综合参保率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业务开展</w:t>
            </w:r>
          </w:p>
        </w:tc>
        <w:tc>
          <w:tcPr>
            <w:tcW w:w="2466" w:type="dxa"/>
            <w:vAlign w:val="center"/>
          </w:tcPr>
          <w:p>
            <w:pPr>
              <w:pStyle w:val="30"/>
            </w:pPr>
            <w:r>
              <w:t>保障业务正常开展</w:t>
            </w:r>
          </w:p>
        </w:tc>
        <w:tc>
          <w:tcPr>
            <w:tcW w:w="2466" w:type="dxa"/>
            <w:vAlign w:val="center"/>
          </w:tcPr>
          <w:p>
            <w:pPr>
              <w:pStyle w:val="30"/>
            </w:pPr>
            <w:r>
              <w:t>业务正常开展</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完成率</w:t>
            </w:r>
          </w:p>
        </w:tc>
        <w:tc>
          <w:tcPr>
            <w:tcW w:w="2466" w:type="dxa"/>
            <w:vAlign w:val="center"/>
          </w:tcPr>
          <w:p>
            <w:pPr>
              <w:pStyle w:val="30"/>
            </w:pPr>
            <w:r>
              <w:t>按要求和计划完成工作</w:t>
            </w:r>
          </w:p>
        </w:tc>
        <w:tc>
          <w:tcPr>
            <w:tcW w:w="2466" w:type="dxa"/>
            <w:vAlign w:val="center"/>
          </w:tcPr>
          <w:p>
            <w:pPr>
              <w:pStyle w:val="30"/>
            </w:pPr>
            <w:r>
              <w:t>按要求和计划完成工作</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确保行政效率</w:t>
            </w:r>
          </w:p>
        </w:tc>
        <w:tc>
          <w:tcPr>
            <w:tcW w:w="2466" w:type="dxa"/>
            <w:vAlign w:val="center"/>
          </w:tcPr>
          <w:p>
            <w:pPr>
              <w:pStyle w:val="30"/>
            </w:pPr>
            <w:r>
              <w:t>高效率完成参保任务</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可持续影响指标</w:t>
            </w:r>
          </w:p>
        </w:tc>
        <w:tc>
          <w:tcPr>
            <w:tcW w:w="2466" w:type="dxa"/>
            <w:vAlign w:val="center"/>
          </w:tcPr>
          <w:p>
            <w:pPr>
              <w:pStyle w:val="30"/>
            </w:pPr>
            <w:r>
              <w:t>长期使用性</w:t>
            </w:r>
          </w:p>
        </w:tc>
        <w:tc>
          <w:tcPr>
            <w:tcW w:w="2466" w:type="dxa"/>
            <w:vAlign w:val="center"/>
          </w:tcPr>
          <w:p>
            <w:pPr>
              <w:pStyle w:val="30"/>
            </w:pPr>
            <w:r>
              <w:t>对健全医疗保障体系的作用</w:t>
            </w:r>
          </w:p>
        </w:tc>
        <w:tc>
          <w:tcPr>
            <w:tcW w:w="2466" w:type="dxa"/>
            <w:vAlign w:val="center"/>
          </w:tcPr>
          <w:p>
            <w:pPr>
              <w:pStyle w:val="30"/>
            </w:pPr>
            <w:r>
              <w:t>成效明细</w:t>
            </w:r>
          </w:p>
        </w:tc>
        <w:tc>
          <w:tcPr>
            <w:tcW w:w="2466" w:type="dxa"/>
            <w:vAlign w:val="center"/>
          </w:tcPr>
          <w:p>
            <w:pPr>
              <w:pStyle w:val="30"/>
            </w:pPr>
            <w:r>
              <w:t>医保正常宣传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群众满意度</w:t>
            </w:r>
          </w:p>
        </w:tc>
        <w:tc>
          <w:tcPr>
            <w:tcW w:w="2466" w:type="dxa"/>
            <w:vAlign w:val="center"/>
          </w:tcPr>
          <w:p>
            <w:pPr>
              <w:pStyle w:val="30"/>
            </w:pPr>
            <w:r>
              <w:t>群众对参保的整体满意度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4、城乡医疗保障救助县配套绩效目标表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1.100%资助符合条件的脱贫人口参保城乡居民医保</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重特大疾病救助人次比例</w:t>
            </w:r>
          </w:p>
        </w:tc>
        <w:tc>
          <w:tcPr>
            <w:tcW w:w="2466" w:type="dxa"/>
            <w:vAlign w:val="center"/>
          </w:tcPr>
          <w:p>
            <w:pPr>
              <w:pStyle w:val="30"/>
            </w:pPr>
            <w:r>
              <w:t>重特大疾病医疗救助人次占直接救助人次比例</w:t>
            </w:r>
          </w:p>
        </w:tc>
        <w:tc>
          <w:tcPr>
            <w:tcW w:w="2466" w:type="dxa"/>
            <w:vAlign w:val="center"/>
          </w:tcPr>
          <w:p>
            <w:pPr>
              <w:pStyle w:val="30"/>
            </w:pPr>
            <w:r>
              <w:t>≥28</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重点救助对象年度内限额救助比例</w:t>
            </w:r>
          </w:p>
        </w:tc>
        <w:tc>
          <w:tcPr>
            <w:tcW w:w="2466" w:type="dxa"/>
            <w:vAlign w:val="center"/>
          </w:tcPr>
          <w:p>
            <w:pPr>
              <w:pStyle w:val="30"/>
            </w:pPr>
            <w:r>
              <w:t>重点救助对象年度内限额救助比例</w:t>
            </w:r>
          </w:p>
        </w:tc>
        <w:tc>
          <w:tcPr>
            <w:tcW w:w="2466" w:type="dxa"/>
            <w:vAlign w:val="center"/>
          </w:tcPr>
          <w:p>
            <w:pPr>
              <w:pStyle w:val="30"/>
            </w:pPr>
            <w:r>
              <w:t>≥70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一站式即时结算覆盖地区</w:t>
            </w:r>
          </w:p>
        </w:tc>
        <w:tc>
          <w:tcPr>
            <w:tcW w:w="2466" w:type="dxa"/>
            <w:vAlign w:val="center"/>
          </w:tcPr>
          <w:p>
            <w:pPr>
              <w:pStyle w:val="30"/>
            </w:pPr>
            <w:r>
              <w:t>一站式即时结算覆盖地区</w:t>
            </w:r>
          </w:p>
        </w:tc>
        <w:tc>
          <w:tcPr>
            <w:tcW w:w="2466" w:type="dxa"/>
            <w:vAlign w:val="center"/>
          </w:tcPr>
          <w:p>
            <w:pPr>
              <w:pStyle w:val="30"/>
            </w:pPr>
            <w:r>
              <w:t>不低于上年</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确保行政效率</w:t>
            </w:r>
          </w:p>
        </w:tc>
        <w:tc>
          <w:tcPr>
            <w:tcW w:w="2466" w:type="dxa"/>
            <w:vAlign w:val="center"/>
          </w:tcPr>
          <w:p>
            <w:pPr>
              <w:pStyle w:val="30"/>
            </w:pPr>
            <w:r>
              <w:t>应保尽保重特大疾病医疗救助</w:t>
            </w:r>
          </w:p>
        </w:tc>
        <w:tc>
          <w:tcPr>
            <w:tcW w:w="2466" w:type="dxa"/>
            <w:vAlign w:val="center"/>
          </w:tcPr>
          <w:p>
            <w:pPr>
              <w:pStyle w:val="30"/>
            </w:pPr>
            <w:r>
              <w:t>应保尽保</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资助符合条件的脱贫人口参加居民医保</w:t>
            </w:r>
          </w:p>
        </w:tc>
        <w:tc>
          <w:tcPr>
            <w:tcW w:w="2466" w:type="dxa"/>
            <w:vAlign w:val="center"/>
          </w:tcPr>
          <w:p>
            <w:pPr>
              <w:pStyle w:val="30"/>
            </w:pPr>
            <w:r>
              <w:t>资助符合条件的脱贫人口参加居民医保</w:t>
            </w:r>
          </w:p>
        </w:tc>
        <w:tc>
          <w:tcPr>
            <w:tcW w:w="2466" w:type="dxa"/>
            <w:vAlign w:val="center"/>
          </w:tcPr>
          <w:p>
            <w:pPr>
              <w:pStyle w:val="30"/>
            </w:pPr>
            <w:r>
              <w:t>应保尽保</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工作满意度</w:t>
            </w:r>
          </w:p>
        </w:tc>
        <w:tc>
          <w:tcPr>
            <w:tcW w:w="2466" w:type="dxa"/>
            <w:vAlign w:val="center"/>
          </w:tcPr>
          <w:p>
            <w:pPr>
              <w:pStyle w:val="30"/>
            </w:pPr>
            <w:r>
              <w:t>救助对象满意度</w:t>
            </w:r>
          </w:p>
        </w:tc>
        <w:tc>
          <w:tcPr>
            <w:tcW w:w="2466" w:type="dxa"/>
            <w:vAlign w:val="center"/>
          </w:tcPr>
          <w:p>
            <w:pPr>
              <w:pStyle w:val="30"/>
            </w:pPr>
            <w:r>
              <w:t>≥85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5、冀财社{2021}150号/2022年中央专项彩票公益金支持城乡医疗救助资金绩效目标表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1.确保困难群众医疗费用负担减轻程度</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救助人次</w:t>
            </w:r>
          </w:p>
        </w:tc>
        <w:tc>
          <w:tcPr>
            <w:tcW w:w="2466" w:type="dxa"/>
            <w:vAlign w:val="center"/>
          </w:tcPr>
          <w:p>
            <w:pPr>
              <w:pStyle w:val="30"/>
            </w:pPr>
            <w:r>
              <w:t>门诊救助、住院救助、资助参保人次数</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救助比例</w:t>
            </w:r>
          </w:p>
        </w:tc>
        <w:tc>
          <w:tcPr>
            <w:tcW w:w="2466" w:type="dxa"/>
            <w:vAlign w:val="center"/>
          </w:tcPr>
          <w:p>
            <w:pPr>
              <w:pStyle w:val="30"/>
            </w:pPr>
            <w:r>
              <w:t>门诊医疗费用及住院医疗费用救助比例</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结算覆盖率</w:t>
            </w:r>
          </w:p>
        </w:tc>
        <w:tc>
          <w:tcPr>
            <w:tcW w:w="2466" w:type="dxa"/>
            <w:vAlign w:val="center"/>
          </w:tcPr>
          <w:p>
            <w:pPr>
              <w:pStyle w:val="30"/>
            </w:pPr>
            <w:r>
              <w:t>一站式即时结算覆盖地区</w:t>
            </w:r>
          </w:p>
        </w:tc>
        <w:tc>
          <w:tcPr>
            <w:tcW w:w="2466" w:type="dxa"/>
            <w:vAlign w:val="center"/>
          </w:tcPr>
          <w:p>
            <w:pPr>
              <w:pStyle w:val="30"/>
            </w:pPr>
            <w:r>
              <w:t>不低于上年</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行政效率</w:t>
            </w:r>
          </w:p>
        </w:tc>
        <w:tc>
          <w:tcPr>
            <w:tcW w:w="2466" w:type="dxa"/>
            <w:vAlign w:val="center"/>
          </w:tcPr>
          <w:p>
            <w:pPr>
              <w:pStyle w:val="30"/>
            </w:pPr>
            <w:r>
              <w:t>应保尽保困难群众医疗救助</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覆盖范围</w:t>
            </w:r>
          </w:p>
        </w:tc>
        <w:tc>
          <w:tcPr>
            <w:tcW w:w="2466" w:type="dxa"/>
            <w:vAlign w:val="center"/>
          </w:tcPr>
          <w:p>
            <w:pPr>
              <w:pStyle w:val="30"/>
            </w:pPr>
            <w:r>
              <w:t>医疗救助对象覆盖范围</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可持续影响指标</w:t>
            </w:r>
          </w:p>
        </w:tc>
        <w:tc>
          <w:tcPr>
            <w:tcW w:w="2466" w:type="dxa"/>
            <w:vAlign w:val="center"/>
          </w:tcPr>
          <w:p>
            <w:pPr>
              <w:pStyle w:val="30"/>
            </w:pPr>
            <w:r>
              <w:t>对健全社会救助体系的影响</w:t>
            </w:r>
          </w:p>
        </w:tc>
        <w:tc>
          <w:tcPr>
            <w:tcW w:w="2466" w:type="dxa"/>
            <w:vAlign w:val="center"/>
          </w:tcPr>
          <w:p>
            <w:pPr>
              <w:pStyle w:val="30"/>
            </w:pPr>
            <w:r>
              <w:t>对健全社会救助体系的影响</w:t>
            </w:r>
          </w:p>
        </w:tc>
        <w:tc>
          <w:tcPr>
            <w:tcW w:w="2466" w:type="dxa"/>
            <w:vAlign w:val="center"/>
          </w:tcPr>
          <w:p>
            <w:pPr>
              <w:pStyle w:val="30"/>
            </w:pPr>
            <w:r>
              <w:t>成效明显</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工作满意度</w:t>
            </w:r>
          </w:p>
        </w:tc>
        <w:tc>
          <w:tcPr>
            <w:tcW w:w="2466" w:type="dxa"/>
            <w:vAlign w:val="center"/>
          </w:tcPr>
          <w:p>
            <w:pPr>
              <w:pStyle w:val="30"/>
            </w:pPr>
            <w:r>
              <w:t>救助对象对工作满意度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6、冀财社{2021}159号/中央财政医疗救助补助资金绩效目标表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1.用于城乡医疗救助基金的补助</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门诊救助、住院救助及资助参保</w:t>
            </w:r>
          </w:p>
        </w:tc>
        <w:tc>
          <w:tcPr>
            <w:tcW w:w="2466" w:type="dxa"/>
            <w:vAlign w:val="center"/>
          </w:tcPr>
          <w:p>
            <w:pPr>
              <w:pStyle w:val="30"/>
            </w:pPr>
            <w:r>
              <w:t>门诊救助、住院救助及资助参保人次数</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救助比例</w:t>
            </w:r>
          </w:p>
        </w:tc>
        <w:tc>
          <w:tcPr>
            <w:tcW w:w="2466" w:type="dxa"/>
            <w:vAlign w:val="center"/>
          </w:tcPr>
          <w:p>
            <w:pPr>
              <w:pStyle w:val="30"/>
            </w:pPr>
            <w:r>
              <w:t>门诊医疗费用救助比例、住院医疗费用救助比例</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一站式即时结算覆盖率</w:t>
            </w:r>
          </w:p>
        </w:tc>
        <w:tc>
          <w:tcPr>
            <w:tcW w:w="2466" w:type="dxa"/>
            <w:vAlign w:val="center"/>
          </w:tcPr>
          <w:p>
            <w:pPr>
              <w:pStyle w:val="30"/>
            </w:pPr>
            <w:r>
              <w:t>一站式即时结算覆盖率</w:t>
            </w:r>
          </w:p>
        </w:tc>
        <w:tc>
          <w:tcPr>
            <w:tcW w:w="2466" w:type="dxa"/>
            <w:vAlign w:val="center"/>
          </w:tcPr>
          <w:p>
            <w:pPr>
              <w:pStyle w:val="30"/>
            </w:pPr>
            <w:r>
              <w:t>不低于上年</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行政效率</w:t>
            </w:r>
          </w:p>
        </w:tc>
        <w:tc>
          <w:tcPr>
            <w:tcW w:w="2466" w:type="dxa"/>
            <w:vAlign w:val="center"/>
          </w:tcPr>
          <w:p>
            <w:pPr>
              <w:pStyle w:val="30"/>
            </w:pPr>
            <w:r>
              <w:t>对健全社会救助体系的影响</w:t>
            </w:r>
          </w:p>
        </w:tc>
        <w:tc>
          <w:tcPr>
            <w:tcW w:w="2466" w:type="dxa"/>
            <w:vAlign w:val="center"/>
          </w:tcPr>
          <w:p>
            <w:pPr>
              <w:pStyle w:val="30"/>
            </w:pPr>
            <w:r>
              <w:t>成效明细</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覆盖范围</w:t>
            </w:r>
          </w:p>
        </w:tc>
        <w:tc>
          <w:tcPr>
            <w:tcW w:w="2466" w:type="dxa"/>
            <w:vAlign w:val="center"/>
          </w:tcPr>
          <w:p>
            <w:pPr>
              <w:pStyle w:val="30"/>
            </w:pPr>
            <w:r>
              <w:t>医疗救助对象覆盖范围</w:t>
            </w:r>
          </w:p>
        </w:tc>
        <w:tc>
          <w:tcPr>
            <w:tcW w:w="2466" w:type="dxa"/>
            <w:vAlign w:val="center"/>
          </w:tcPr>
          <w:p>
            <w:pPr>
              <w:pStyle w:val="30"/>
            </w:pPr>
            <w:r>
              <w:t>明细提高</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工作满意度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7、冀财社{2021}164号/医疗服务与保障能力提升补助资金绩效目标表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1.确保国家医保信息平台正常运行。</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召开医保工作政府信息公开工作会议或培训</w:t>
            </w:r>
          </w:p>
        </w:tc>
        <w:tc>
          <w:tcPr>
            <w:tcW w:w="2466" w:type="dxa"/>
            <w:vAlign w:val="center"/>
          </w:tcPr>
          <w:p>
            <w:pPr>
              <w:pStyle w:val="30"/>
            </w:pPr>
            <w:r>
              <w:t>召开医保工作政府信息公开工作会议或培训</w:t>
            </w:r>
          </w:p>
        </w:tc>
        <w:tc>
          <w:tcPr>
            <w:tcW w:w="2466" w:type="dxa"/>
            <w:vAlign w:val="center"/>
          </w:tcPr>
          <w:p>
            <w:pPr>
              <w:pStyle w:val="30"/>
            </w:pPr>
            <w:r>
              <w:t>≥2</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医保信息系统验收合格率</w:t>
            </w:r>
          </w:p>
        </w:tc>
        <w:tc>
          <w:tcPr>
            <w:tcW w:w="2466" w:type="dxa"/>
            <w:vAlign w:val="center"/>
          </w:tcPr>
          <w:p>
            <w:pPr>
              <w:pStyle w:val="30"/>
            </w:pPr>
            <w:r>
              <w:t>医保信息系统验收合格率、正常运行率</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电子医保凭证运行时间</w:t>
            </w:r>
          </w:p>
        </w:tc>
        <w:tc>
          <w:tcPr>
            <w:tcW w:w="2466" w:type="dxa"/>
            <w:vAlign w:val="center"/>
          </w:tcPr>
          <w:p>
            <w:pPr>
              <w:pStyle w:val="30"/>
            </w:pPr>
            <w:r>
              <w:t>电子医保凭证运行时间</w:t>
            </w:r>
          </w:p>
        </w:tc>
        <w:tc>
          <w:tcPr>
            <w:tcW w:w="2466" w:type="dxa"/>
            <w:vAlign w:val="center"/>
          </w:tcPr>
          <w:p>
            <w:pPr>
              <w:pStyle w:val="30"/>
            </w:pPr>
            <w:r>
              <w:t>不晚于12月底</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医保重要正策知晓率</w:t>
            </w:r>
          </w:p>
        </w:tc>
        <w:tc>
          <w:tcPr>
            <w:tcW w:w="2466" w:type="dxa"/>
            <w:vAlign w:val="center"/>
          </w:tcPr>
          <w:p>
            <w:pPr>
              <w:pStyle w:val="30"/>
            </w:pPr>
            <w:r>
              <w:t>医保重要正策知晓率</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异地就医网上备案率</w:t>
            </w:r>
          </w:p>
        </w:tc>
        <w:tc>
          <w:tcPr>
            <w:tcW w:w="2466" w:type="dxa"/>
            <w:vAlign w:val="center"/>
          </w:tcPr>
          <w:p>
            <w:pPr>
              <w:pStyle w:val="30"/>
            </w:pPr>
            <w:r>
              <w:t>异地就医网上备案率</w:t>
            </w:r>
          </w:p>
        </w:tc>
        <w:tc>
          <w:tcPr>
            <w:tcW w:w="2466" w:type="dxa"/>
            <w:vAlign w:val="center"/>
          </w:tcPr>
          <w:p>
            <w:pPr>
              <w:pStyle w:val="30"/>
            </w:pPr>
            <w:r>
              <w:t>≥80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参保人员对医保服务的满意度</w:t>
            </w:r>
          </w:p>
        </w:tc>
        <w:tc>
          <w:tcPr>
            <w:tcW w:w="2466" w:type="dxa"/>
            <w:vAlign w:val="center"/>
          </w:tcPr>
          <w:p>
            <w:pPr>
              <w:pStyle w:val="30"/>
            </w:pPr>
            <w:r>
              <w:t>参保人员对医保服务的满意度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8、冀财社{2021}179号/省级财政医疗救助补助资金绩效目标表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1.用于对城乡医疗救助基金的补助</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救助人次数</w:t>
            </w:r>
          </w:p>
        </w:tc>
        <w:tc>
          <w:tcPr>
            <w:tcW w:w="2466" w:type="dxa"/>
            <w:vAlign w:val="center"/>
          </w:tcPr>
          <w:p>
            <w:pPr>
              <w:pStyle w:val="30"/>
            </w:pPr>
            <w:r>
              <w:t>门诊救助、住院救助和资助参保救助人次数</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救助比例</w:t>
            </w:r>
          </w:p>
        </w:tc>
        <w:tc>
          <w:tcPr>
            <w:tcW w:w="2466" w:type="dxa"/>
            <w:vAlign w:val="center"/>
          </w:tcPr>
          <w:p>
            <w:pPr>
              <w:pStyle w:val="30"/>
            </w:pPr>
            <w:r>
              <w:t>门诊和住院医疗费用救助比例</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“一站式”即时结算覆盖地区</w:t>
            </w:r>
          </w:p>
        </w:tc>
        <w:tc>
          <w:tcPr>
            <w:tcW w:w="2466" w:type="dxa"/>
            <w:vAlign w:val="center"/>
          </w:tcPr>
          <w:p>
            <w:pPr>
              <w:pStyle w:val="30"/>
            </w:pPr>
            <w:r>
              <w:t>“一站式”即时结算覆盖地区</w:t>
            </w:r>
          </w:p>
        </w:tc>
        <w:tc>
          <w:tcPr>
            <w:tcW w:w="2466" w:type="dxa"/>
            <w:vAlign w:val="center"/>
          </w:tcPr>
          <w:p>
            <w:pPr>
              <w:pStyle w:val="30"/>
            </w:pPr>
            <w:r>
              <w:t>≥60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政策知晓率</w:t>
            </w:r>
          </w:p>
        </w:tc>
        <w:tc>
          <w:tcPr>
            <w:tcW w:w="2466" w:type="dxa"/>
            <w:vAlign w:val="center"/>
          </w:tcPr>
          <w:p>
            <w:pPr>
              <w:pStyle w:val="30"/>
            </w:pPr>
            <w:r>
              <w:t>救助对象政策知晓率</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医疗救助对象覆盖范围</w:t>
            </w:r>
          </w:p>
        </w:tc>
        <w:tc>
          <w:tcPr>
            <w:tcW w:w="2466" w:type="dxa"/>
            <w:vAlign w:val="center"/>
          </w:tcPr>
          <w:p>
            <w:pPr>
              <w:pStyle w:val="30"/>
            </w:pPr>
            <w:r>
              <w:t>医疗救助对象覆盖范围</w:t>
            </w:r>
          </w:p>
        </w:tc>
        <w:tc>
          <w:tcPr>
            <w:tcW w:w="2466" w:type="dxa"/>
            <w:vAlign w:val="center"/>
          </w:tcPr>
          <w:p>
            <w:pPr>
              <w:pStyle w:val="30"/>
            </w:pPr>
            <w:r>
              <w:t>≥85</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工作满意度</w:t>
            </w:r>
          </w:p>
        </w:tc>
        <w:tc>
          <w:tcPr>
            <w:tcW w:w="2466" w:type="dxa"/>
            <w:vAlign w:val="center"/>
          </w:tcPr>
          <w:p>
            <w:pPr>
              <w:pStyle w:val="30"/>
            </w:pPr>
            <w:r>
              <w:t>救助对象对工作满意度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9、冀财社{2021}182号/城乡居民医保村级代办员补助资金绩效目标表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1.确保城乡居民医疗保险基层经办工作顺利开展</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参保人数</w:t>
            </w:r>
          </w:p>
        </w:tc>
        <w:tc>
          <w:tcPr>
            <w:tcW w:w="2466" w:type="dxa"/>
            <w:vAlign w:val="center"/>
          </w:tcPr>
          <w:p>
            <w:pPr>
              <w:pStyle w:val="30"/>
            </w:pPr>
            <w:r>
              <w:t>参保人数</w:t>
            </w:r>
          </w:p>
        </w:tc>
        <w:tc>
          <w:tcPr>
            <w:tcW w:w="2466" w:type="dxa"/>
            <w:vAlign w:val="center"/>
          </w:tcPr>
          <w:p>
            <w:pPr>
              <w:pStyle w:val="30"/>
            </w:pPr>
            <w:r>
              <w:t>≥95</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医疗费用比例</w:t>
            </w:r>
          </w:p>
        </w:tc>
        <w:tc>
          <w:tcPr>
            <w:tcW w:w="2466" w:type="dxa"/>
            <w:vAlign w:val="center"/>
          </w:tcPr>
          <w:p>
            <w:pPr>
              <w:pStyle w:val="30"/>
            </w:pPr>
            <w:r>
              <w:t>医疗费用比例</w:t>
            </w:r>
          </w:p>
        </w:tc>
        <w:tc>
          <w:tcPr>
            <w:tcW w:w="2466" w:type="dxa"/>
            <w:vAlign w:val="center"/>
          </w:tcPr>
          <w:p>
            <w:pPr>
              <w:pStyle w:val="30"/>
            </w:pPr>
            <w:r>
              <w:t>≥80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覆盖地区</w:t>
            </w:r>
          </w:p>
        </w:tc>
        <w:tc>
          <w:tcPr>
            <w:tcW w:w="2466" w:type="dxa"/>
            <w:vAlign w:val="center"/>
          </w:tcPr>
          <w:p>
            <w:pPr>
              <w:pStyle w:val="30"/>
            </w:pPr>
            <w:r>
              <w:t>覆盖地区</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政策知晓率</w:t>
            </w:r>
          </w:p>
        </w:tc>
        <w:tc>
          <w:tcPr>
            <w:tcW w:w="2466" w:type="dxa"/>
            <w:vAlign w:val="center"/>
          </w:tcPr>
          <w:p>
            <w:pPr>
              <w:pStyle w:val="30"/>
            </w:pPr>
            <w:r>
              <w:t>政策知晓率</w:t>
            </w:r>
          </w:p>
        </w:tc>
        <w:tc>
          <w:tcPr>
            <w:tcW w:w="2466" w:type="dxa"/>
            <w:vAlign w:val="center"/>
          </w:tcPr>
          <w:p>
            <w:pPr>
              <w:pStyle w:val="30"/>
            </w:pPr>
            <w:r>
              <w:t>≥95</w:t>
            </w:r>
          </w:p>
        </w:tc>
        <w:tc>
          <w:tcPr>
            <w:tcW w:w="2466" w:type="dxa"/>
            <w:vAlign w:val="center"/>
          </w:tcPr>
          <w:p>
            <w:pPr>
              <w:pStyle w:val="30"/>
            </w:pPr>
            <w:r>
              <w:t>计划指标</w:t>
            </w:r>
          </w:p>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对健全医疗保障制度体系的作用</w:t>
            </w:r>
          </w:p>
        </w:tc>
        <w:tc>
          <w:tcPr>
            <w:tcW w:w="2466" w:type="dxa"/>
            <w:vAlign w:val="center"/>
          </w:tcPr>
          <w:p>
            <w:pPr>
              <w:pStyle w:val="30"/>
            </w:pPr>
            <w:r>
              <w:t>对健全医疗保障制度体系的作用</w:t>
            </w:r>
          </w:p>
        </w:tc>
        <w:tc>
          <w:tcPr>
            <w:tcW w:w="2466" w:type="dxa"/>
            <w:vAlign w:val="center"/>
          </w:tcPr>
          <w:p>
            <w:pPr>
              <w:pStyle w:val="30"/>
            </w:pPr>
            <w:r>
              <w:t>成效明显</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工作满意度</w:t>
            </w:r>
          </w:p>
        </w:tc>
        <w:tc>
          <w:tcPr>
            <w:tcW w:w="2466" w:type="dxa"/>
            <w:vAlign w:val="center"/>
          </w:tcPr>
          <w:p>
            <w:pPr>
              <w:pStyle w:val="30"/>
            </w:pPr>
            <w:r>
              <w:t>参保人员对工作满意度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10、职工医保长期护理险绩效目标表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1.确保职工长期护理保险正常待遇享受</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覆盖全体职工参保人员</w:t>
            </w:r>
          </w:p>
        </w:tc>
        <w:tc>
          <w:tcPr>
            <w:tcW w:w="2466" w:type="dxa"/>
            <w:vAlign w:val="center"/>
          </w:tcPr>
          <w:p>
            <w:pPr>
              <w:pStyle w:val="30"/>
            </w:pPr>
            <w:r>
              <w:t>覆盖全体职工参保人员</w:t>
            </w:r>
          </w:p>
        </w:tc>
        <w:tc>
          <w:tcPr>
            <w:tcW w:w="2466" w:type="dxa"/>
            <w:vAlign w:val="center"/>
          </w:tcPr>
          <w:p>
            <w:pPr>
              <w:pStyle w:val="30"/>
            </w:pPr>
            <w:r>
              <w:t>≥90</w:t>
            </w:r>
          </w:p>
        </w:tc>
        <w:tc>
          <w:tcPr>
            <w:tcW w:w="2466" w:type="dxa"/>
            <w:vAlign w:val="center"/>
          </w:tcPr>
          <w:p>
            <w:pPr>
              <w:pStyle w:val="30"/>
            </w:pPr>
            <w:r>
              <w:t>邢医保发{2019}9号文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确保职工参保人员正常享受正策</w:t>
            </w:r>
          </w:p>
        </w:tc>
        <w:tc>
          <w:tcPr>
            <w:tcW w:w="2466" w:type="dxa"/>
            <w:vAlign w:val="center"/>
          </w:tcPr>
          <w:p>
            <w:pPr>
              <w:pStyle w:val="30"/>
            </w:pPr>
            <w:r>
              <w:t>确保职工参保人员正常享受正策</w:t>
            </w:r>
          </w:p>
        </w:tc>
        <w:tc>
          <w:tcPr>
            <w:tcW w:w="2466" w:type="dxa"/>
            <w:vAlign w:val="center"/>
          </w:tcPr>
          <w:p>
            <w:pPr>
              <w:pStyle w:val="30"/>
            </w:pPr>
            <w:r>
              <w:t>≥90</w:t>
            </w:r>
          </w:p>
        </w:tc>
        <w:tc>
          <w:tcPr>
            <w:tcW w:w="2466" w:type="dxa"/>
            <w:vAlign w:val="center"/>
          </w:tcPr>
          <w:p>
            <w:pPr>
              <w:pStyle w:val="30"/>
            </w:pPr>
            <w:r>
              <w:t>邢医保发{2019}9号文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及时拨付配套资金</w:t>
            </w:r>
          </w:p>
        </w:tc>
        <w:tc>
          <w:tcPr>
            <w:tcW w:w="2466" w:type="dxa"/>
            <w:vAlign w:val="center"/>
          </w:tcPr>
          <w:p>
            <w:pPr>
              <w:pStyle w:val="30"/>
            </w:pPr>
            <w:r>
              <w:t>及时拨付配套资金</w:t>
            </w:r>
          </w:p>
        </w:tc>
        <w:tc>
          <w:tcPr>
            <w:tcW w:w="2466" w:type="dxa"/>
            <w:vAlign w:val="center"/>
          </w:tcPr>
          <w:p>
            <w:pPr>
              <w:pStyle w:val="30"/>
            </w:pPr>
            <w:r>
              <w:t>≥90</w:t>
            </w:r>
          </w:p>
        </w:tc>
        <w:tc>
          <w:tcPr>
            <w:tcW w:w="2466" w:type="dxa"/>
            <w:vAlign w:val="center"/>
          </w:tcPr>
          <w:p>
            <w:pPr>
              <w:pStyle w:val="30"/>
            </w:pPr>
            <w:r>
              <w:t>邢医保发{2019}9号文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确保完成人次比例</w:t>
            </w:r>
          </w:p>
        </w:tc>
        <w:tc>
          <w:tcPr>
            <w:tcW w:w="2466" w:type="dxa"/>
            <w:vAlign w:val="center"/>
          </w:tcPr>
          <w:p>
            <w:pPr>
              <w:pStyle w:val="30"/>
            </w:pPr>
            <w:r>
              <w:t>高效率完成</w:t>
            </w:r>
          </w:p>
        </w:tc>
        <w:tc>
          <w:tcPr>
            <w:tcW w:w="2466" w:type="dxa"/>
            <w:vAlign w:val="center"/>
          </w:tcPr>
          <w:p>
            <w:pPr>
              <w:pStyle w:val="30"/>
            </w:pPr>
            <w:r>
              <w:t>按计划完成任务</w:t>
            </w:r>
          </w:p>
        </w:tc>
        <w:tc>
          <w:tcPr>
            <w:tcW w:w="2466"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扩大职工参保人员及时享受长护险待遇范围</w:t>
            </w:r>
          </w:p>
        </w:tc>
        <w:tc>
          <w:tcPr>
            <w:tcW w:w="2466" w:type="dxa"/>
            <w:vAlign w:val="center"/>
          </w:tcPr>
          <w:p>
            <w:pPr>
              <w:pStyle w:val="30"/>
            </w:pPr>
            <w:r>
              <w:t>扩大职工参保人员及时享受长护险待遇范围</w:t>
            </w:r>
          </w:p>
        </w:tc>
        <w:tc>
          <w:tcPr>
            <w:tcW w:w="2466" w:type="dxa"/>
            <w:vAlign w:val="center"/>
          </w:tcPr>
          <w:p>
            <w:pPr>
              <w:pStyle w:val="30"/>
            </w:pPr>
            <w:r>
              <w:t>提高失能人员的生活质量</w:t>
            </w:r>
          </w:p>
        </w:tc>
        <w:tc>
          <w:tcPr>
            <w:tcW w:w="2466"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接受长期护理险人群对基层医疗卫生机构所提供服务的满意度</w:t>
            </w:r>
          </w:p>
        </w:tc>
        <w:tc>
          <w:tcPr>
            <w:tcW w:w="2466" w:type="dxa"/>
            <w:vAlign w:val="center"/>
          </w:tcPr>
          <w:p>
            <w:pPr>
              <w:pStyle w:val="30"/>
            </w:pPr>
            <w:r>
              <w:t>≥95</w:t>
            </w:r>
          </w:p>
        </w:tc>
        <w:tc>
          <w:tcPr>
            <w:tcW w:w="2466" w:type="dxa"/>
            <w:vAlign w:val="center"/>
          </w:tcPr>
          <w:p>
            <w:pPr>
              <w:pStyle w:val="30"/>
            </w:pPr>
            <w:r>
              <w:t>邢医保发{2019}9号文</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2022年，隆尧县医疗保障局本级安排政府采购预算</w:t>
      </w:r>
      <w:r>
        <w:rPr>
          <w:rFonts w:hint="eastAsia" w:eastAsia="方正仿宋_GBK" w:cs="Times New Roman"/>
          <w:color w:val="000000"/>
          <w:sz w:val="28"/>
          <w:lang w:eastAsia="zh-CN"/>
        </w:rPr>
        <w:t>6</w:t>
      </w:r>
      <w:r>
        <w:rPr>
          <w:rFonts w:eastAsia="方正仿宋_GBK" w:cs="Times New Roman"/>
          <w:color w:val="000000"/>
          <w:sz w:val="28"/>
        </w:rPr>
        <w:t>.00万元。具体内容见下表。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322001隆尧县医疗保障局本级</w:t>
            </w:r>
          </w:p>
        </w:tc>
        <w:tc>
          <w:tcPr>
            <w:tcW w:w="831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rPr>
                <w:rFonts w:hint="eastAsia" w:ascii="????_GBK" w:hAnsi="????_GBK" w:cs="????_GBK"/>
                <w:b/>
              </w:rPr>
              <w:t>隆尧县医疗保障局小计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rPr>
                <w:lang w:eastAsia="zh-CN"/>
              </w:rPr>
            </w:pPr>
            <w:r>
              <w:rPr>
                <w:rFonts w:hint="eastAsia"/>
                <w:lang w:eastAsia="zh-CN"/>
              </w:rPr>
              <w:t>6</w:t>
            </w:r>
          </w:p>
        </w:tc>
        <w:tc>
          <w:tcPr>
            <w:tcW w:w="924" w:type="dxa"/>
            <w:vAlign w:val="center"/>
          </w:tcPr>
          <w:p>
            <w:pPr>
              <w:pStyle w:val="15"/>
              <w:rPr>
                <w:lang w:eastAsia="zh-CN"/>
              </w:rPr>
            </w:pPr>
            <w:r>
              <w:rPr>
                <w:rFonts w:hint="eastAsia"/>
                <w:lang w:eastAsia="zh-CN"/>
              </w:rPr>
              <w:t>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rPr>
                <w:lang w:eastAsia="zh-CN"/>
              </w:rPr>
            </w:pPr>
            <w:r>
              <w:rPr>
                <w:rFonts w:hint="eastAsia"/>
                <w:lang w:eastAsia="zh-CN"/>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rPr>
                <w:rFonts w:hint="eastAsia" w:ascii="仿宋" w:hAnsi="仿宋" w:eastAsia="仿宋" w:cs="????_GBK"/>
                <w:sz w:val="24"/>
              </w:rPr>
              <w:t>城乡居民基本医疗保险经费</w:t>
            </w:r>
          </w:p>
        </w:tc>
        <w:tc>
          <w:tcPr>
            <w:tcW w:w="924" w:type="dxa"/>
            <w:vAlign w:val="center"/>
          </w:tcPr>
          <w:p>
            <w:pPr>
              <w:pStyle w:val="15"/>
              <w:rPr>
                <w:lang w:eastAsia="zh-CN"/>
              </w:rPr>
            </w:pPr>
            <w:r>
              <w:rPr>
                <w:rFonts w:hint="eastAsia"/>
                <w:lang w:eastAsia="zh-CN"/>
              </w:rPr>
              <w:t>64</w:t>
            </w:r>
          </w:p>
        </w:tc>
        <w:tc>
          <w:tcPr>
            <w:tcW w:w="924" w:type="dxa"/>
            <w:vAlign w:val="center"/>
          </w:tcPr>
          <w:p>
            <w:pPr>
              <w:pStyle w:val="16"/>
            </w:pPr>
            <w:r>
              <w:rPr>
                <w:rFonts w:hint="eastAsia" w:ascii="仿宋" w:hAnsi="仿宋" w:eastAsia="仿宋" w:cs="????_GBK"/>
                <w:sz w:val="24"/>
              </w:rPr>
              <w:t>办公套件</w:t>
            </w:r>
          </w:p>
        </w:tc>
        <w:tc>
          <w:tcPr>
            <w:tcW w:w="924" w:type="dxa"/>
            <w:vAlign w:val="center"/>
          </w:tcPr>
          <w:p>
            <w:pPr>
              <w:pStyle w:val="16"/>
            </w:pPr>
            <w:r>
              <w:rPr>
                <w:rFonts w:ascii="仿宋" w:hAnsi="仿宋" w:eastAsia="仿宋" w:cs="????_GBK"/>
                <w:sz w:val="24"/>
              </w:rPr>
              <w:t>A0201</w:t>
            </w:r>
            <w:r>
              <w:rPr>
                <w:rFonts w:hint="eastAsia" w:ascii="仿宋" w:hAnsi="仿宋" w:eastAsia="仿宋" w:cs="????_GBK"/>
                <w:sz w:val="24"/>
              </w:rPr>
              <w:t>080104</w:t>
            </w:r>
          </w:p>
        </w:tc>
        <w:tc>
          <w:tcPr>
            <w:tcW w:w="924" w:type="dxa"/>
            <w:vAlign w:val="center"/>
          </w:tcPr>
          <w:p>
            <w:pPr>
              <w:pStyle w:val="17"/>
            </w:pPr>
            <w:r>
              <w:t>批</w:t>
            </w:r>
          </w:p>
        </w:tc>
        <w:tc>
          <w:tcPr>
            <w:tcW w:w="924" w:type="dxa"/>
            <w:vAlign w:val="center"/>
          </w:tcPr>
          <w:p>
            <w:pPr>
              <w:pStyle w:val="15"/>
              <w:rPr>
                <w:lang w:eastAsia="zh-CN"/>
              </w:rPr>
            </w:pPr>
            <w:r>
              <w:rPr>
                <w:rFonts w:hint="eastAsia"/>
                <w:lang w:eastAsia="zh-CN"/>
              </w:rPr>
              <w:t>1</w:t>
            </w:r>
          </w:p>
        </w:tc>
        <w:tc>
          <w:tcPr>
            <w:tcW w:w="924" w:type="dxa"/>
            <w:vAlign w:val="center"/>
          </w:tcPr>
          <w:p>
            <w:pPr>
              <w:pStyle w:val="15"/>
              <w:rPr>
                <w:lang w:eastAsia="zh-CN"/>
              </w:rPr>
            </w:pPr>
            <w:r>
              <w:rPr>
                <w:rFonts w:hint="eastAsia"/>
                <w:lang w:eastAsia="zh-CN"/>
              </w:rPr>
              <w:t>6</w:t>
            </w:r>
          </w:p>
        </w:tc>
        <w:tc>
          <w:tcPr>
            <w:tcW w:w="924" w:type="dxa"/>
            <w:vAlign w:val="center"/>
          </w:tcPr>
          <w:p>
            <w:pPr>
              <w:pStyle w:val="15"/>
              <w:rPr>
                <w:lang w:eastAsia="zh-CN"/>
              </w:rPr>
            </w:pPr>
            <w:r>
              <w:rPr>
                <w:rFonts w:hint="eastAsia"/>
                <w:lang w:eastAsia="zh-CN"/>
              </w:rPr>
              <w:t>6</w:t>
            </w:r>
          </w:p>
        </w:tc>
        <w:tc>
          <w:tcPr>
            <w:tcW w:w="924" w:type="dxa"/>
            <w:vAlign w:val="center"/>
          </w:tcPr>
          <w:p>
            <w:pPr>
              <w:pStyle w:val="15"/>
              <w:rPr>
                <w:lang w:eastAsia="zh-CN"/>
              </w:rPr>
            </w:pPr>
            <w:r>
              <w:rPr>
                <w:rFonts w:hint="eastAsia"/>
                <w:lang w:eastAsia="zh-CN"/>
              </w:rPr>
              <w:t>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rPr>
                <w:lang w:eastAsia="zh-CN"/>
              </w:rPr>
            </w:pPr>
            <w:r>
              <w:rPr>
                <w:rFonts w:hint="eastAsia"/>
                <w:lang w:eastAsia="zh-CN"/>
              </w:rPr>
              <w:t>6</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隆尧县医疗保障局本级上年末固定资产金额为</w:t>
      </w:r>
      <w:r>
        <w:rPr>
          <w:rFonts w:hint="eastAsia" w:eastAsia="方正仿宋_GBK" w:cs="Times New Roman"/>
          <w:color w:val="000000"/>
          <w:sz w:val="28"/>
          <w:lang w:eastAsia="zh-CN"/>
        </w:rPr>
        <w:t>47.657299</w:t>
      </w:r>
      <w:r>
        <w:rPr>
          <w:rFonts w:eastAsia="方正仿宋_GBK" w:cs="Times New Roman"/>
          <w:color w:val="000000"/>
          <w:sz w:val="28"/>
        </w:rPr>
        <w:t>万元（详见下表）。本年度拟购置固定资产总额为6.00万元，已按要求列入政府采购预算，详见政府采购预算表。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322001隆尧县医疗保障局本级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rPr>
                <w:lang w:eastAsia="zh-CN"/>
              </w:rPr>
            </w:pPr>
            <w:r>
              <w:rPr>
                <w:rFonts w:hint="eastAsia"/>
                <w:lang w:eastAsia="zh-CN"/>
              </w:rPr>
              <w:t>47.657299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_GBK">
    <w:altName w:val="Segoe Print"/>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3MWMyNzA2ZTNhZGExZTA4OWFlOGM0OTA1MzdkZDAifQ=="/>
  </w:docVars>
  <w:rsids>
    <w:rsidRoot w:val="00E27A3D"/>
    <w:rsid w:val="000124A8"/>
    <w:rsid w:val="0005797D"/>
    <w:rsid w:val="000A78EB"/>
    <w:rsid w:val="000F7BE4"/>
    <w:rsid w:val="001153CF"/>
    <w:rsid w:val="00234C6B"/>
    <w:rsid w:val="0027351B"/>
    <w:rsid w:val="004F6463"/>
    <w:rsid w:val="005A780B"/>
    <w:rsid w:val="006E3D40"/>
    <w:rsid w:val="009A6360"/>
    <w:rsid w:val="009C67E4"/>
    <w:rsid w:val="00B21353"/>
    <w:rsid w:val="00DD7C6E"/>
    <w:rsid w:val="00E27A3D"/>
    <w:rsid w:val="00E32B0C"/>
    <w:rsid w:val="00EE172B"/>
    <w:rsid w:val="00F04B4E"/>
    <w:rsid w:val="24A92885"/>
    <w:rsid w:val="2D7C5509"/>
    <w:rsid w:val="31236289"/>
    <w:rsid w:val="388032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8"/>
    <w:unhideWhenUsed/>
    <w:uiPriority w:val="99"/>
    <w:pPr>
      <w:tabs>
        <w:tab w:val="center" w:pos="4153"/>
        <w:tab w:val="right" w:pos="8306"/>
      </w:tabs>
      <w:snapToGrid w:val="0"/>
    </w:pPr>
    <w:rPr>
      <w:sz w:val="18"/>
      <w:szCs w:val="18"/>
    </w:rPr>
  </w:style>
  <w:style w:type="paragraph" w:styleId="4">
    <w:name w:val="header"/>
    <w:basedOn w:val="1"/>
    <w:link w:val="37"/>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Normal_fe4395d1-e57d-42e4-b850-92f47255427e"/>
    <w:qFormat/>
    <w:uiPriority w:val="0"/>
    <w:rPr>
      <w:rFonts w:ascii="Times New Roman" w:hAnsi="Times New Roman" w:eastAsia="Times New Roman" w:cstheme="minorBidi"/>
      <w:sz w:val="24"/>
      <w:szCs w:val="24"/>
      <w:lang w:val="en-US" w:eastAsia="uk-UA" w:bidi="ar-SA"/>
    </w:rPr>
  </w:style>
  <w:style w:type="paragraph" w:customStyle="1" w:styleId="29">
    <w:name w:val="单元格样式1_7b191d98-053a-4494-8777-dd4958eefb94"/>
    <w:basedOn w:val="1"/>
    <w:qFormat/>
    <w:uiPriority w:val="0"/>
    <w:pPr>
      <w:jc w:val="center"/>
    </w:pPr>
    <w:rPr>
      <w:rFonts w:ascii="方正书宋_GBK" w:hAnsi="方正书宋_GBK" w:eastAsia="方正书宋_GBK" w:cs="方正书宋_GBK"/>
      <w:b/>
      <w:sz w:val="21"/>
    </w:rPr>
  </w:style>
  <w:style w:type="paragraph" w:customStyle="1" w:styleId="30">
    <w:name w:val="单元格样式2_b09f1248-2f67-45fd-b728-7b00da09a14b"/>
    <w:basedOn w:val="1"/>
    <w:qFormat/>
    <w:uiPriority w:val="0"/>
    <w:rPr>
      <w:rFonts w:ascii="方正书宋_GBK" w:hAnsi="方正书宋_GBK" w:eastAsia="方正书宋_GBK" w:cs="方正书宋_GBK"/>
      <w:sz w:val="21"/>
    </w:rPr>
  </w:style>
  <w:style w:type="paragraph" w:customStyle="1" w:styleId="31">
    <w:name w:val="单元格样式3_9c81dca6-258e-4b46-be80-721a76c55450"/>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7">
    <w:name w:val="页眉 Char"/>
    <w:basedOn w:val="10"/>
    <w:link w:val="4"/>
    <w:uiPriority w:val="99"/>
    <w:rPr>
      <w:rFonts w:ascii="Times New Roman" w:hAnsi="Times New Roman" w:eastAsia="Times New Roman"/>
      <w:sz w:val="18"/>
      <w:szCs w:val="18"/>
      <w:lang w:eastAsia="uk-UA"/>
    </w:rPr>
  </w:style>
  <w:style w:type="character" w:customStyle="1" w:styleId="38">
    <w:name w:val="页脚 Char"/>
    <w:basedOn w:val="10"/>
    <w:link w:val="3"/>
    <w:uiPriority w:val="99"/>
    <w:rPr>
      <w:rFonts w:ascii="Times New Roman" w:hAnsi="Times New Roman"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2022-02-16T16:30:53Z</dcterms:created>
  <dcterms:modified xsi:type="dcterms:W3CDTF">2022-02-16T08:30:53Z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2022-02-16T16:30:55Z</dcterms:created>
  <dcterms:modified xsi:type="dcterms:W3CDTF">2022-02-16T08:30:55Z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2022-02-16T16:30:50Z</dcterms:created>
  <dcterms:modified xsi:type="dcterms:W3CDTF">2022-02-16T08:30:50Z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2022-02-16T16:30:47Z</dcterms:created>
  <dcterms:modified xsi:type="dcterms:W3CDTF">2022-02-16T08:30:47Z</dcterms:modified>
</cp:coreProperties>
</file>

<file path=customXml/itemProps1.xml><?xml version="1.0" encoding="utf-8"?>
<ds:datastoreItem xmlns:ds="http://schemas.openxmlformats.org/officeDocument/2006/customXml" ds:itemID="{51A47FC8-353F-4031-801F-57463F9A96FB}">
  <ds:schemaRefs/>
</ds:datastoreItem>
</file>

<file path=customXml/itemProps2.xml><?xml version="1.0" encoding="utf-8"?>
<ds:datastoreItem xmlns:ds="http://schemas.openxmlformats.org/officeDocument/2006/customXml" ds:itemID="{13D42442-62B6-4549-9938-1F5EA4362855}">
  <ds:schemaRefs/>
</ds:datastoreItem>
</file>

<file path=customXml/itemProps3.xml><?xml version="1.0" encoding="utf-8"?>
<ds:datastoreItem xmlns:ds="http://schemas.openxmlformats.org/officeDocument/2006/customXml" ds:itemID="{3E462C0E-B862-48EC-AB94-E6EACA44B58A}">
  <ds:schemaRefs/>
</ds:datastoreItem>
</file>

<file path=customXml/itemProps4.xml><?xml version="1.0" encoding="utf-8"?>
<ds:datastoreItem xmlns:ds="http://schemas.openxmlformats.org/officeDocument/2006/customXml" ds:itemID="{66E93A87-A138-4D51-AE5E-8066F96A21C7}">
  <ds:schemaRefs/>
</ds:datastoreItem>
</file>

<file path=customXml/itemProps5.xml><?xml version="1.0" encoding="utf-8"?>
<ds:datastoreItem xmlns:ds="http://schemas.openxmlformats.org/officeDocument/2006/customXml" ds:itemID="{7348B13A-F407-4E36-A44C-4146CAB74880}">
  <ds:schemaRefs/>
</ds:datastoreItem>
</file>

<file path=customXml/itemProps6.xml><?xml version="1.0" encoding="utf-8"?>
<ds:datastoreItem xmlns:ds="http://schemas.openxmlformats.org/officeDocument/2006/customXml" ds:itemID="{617262B1-A750-41D5-A7A3-15AC04F7862E}">
  <ds:schemaRefs/>
</ds:datastoreItem>
</file>

<file path=customXml/itemProps7.xml><?xml version="1.0" encoding="utf-8"?>
<ds:datastoreItem xmlns:ds="http://schemas.openxmlformats.org/officeDocument/2006/customXml" ds:itemID="{37B9C883-793E-47E1-BEDF-B472B12C3D26}">
  <ds:schemaRefs/>
</ds:datastoreItem>
</file>

<file path=customXml/itemProps8.xml><?xml version="1.0" encoding="utf-8"?>
<ds:datastoreItem xmlns:ds="http://schemas.openxmlformats.org/officeDocument/2006/customXml" ds:itemID="{873DE828-6F8B-4D07-A951-7166917F645A}">
  <ds:schemaRefs/>
</ds:datastoreItem>
</file>

<file path=docProps/app.xml><?xml version="1.0" encoding="utf-8"?>
<Properties xmlns="http://schemas.openxmlformats.org/officeDocument/2006/extended-properties" xmlns:vt="http://schemas.openxmlformats.org/officeDocument/2006/docPropsVTypes">
  <Template>Normal</Template>
  <Pages>67</Pages>
  <Words>4651</Words>
  <Characters>26517</Characters>
  <Lines>220</Lines>
  <Paragraphs>62</Paragraphs>
  <TotalTime>16</TotalTime>
  <ScaleCrop>false</ScaleCrop>
  <LinksUpToDate>false</LinksUpToDate>
  <CharactersWithSpaces>31106</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2022-07-28T01:48:00Z</dcterms:created>
  <dc:creator>Administrator.PC-202110261014</dc:creator>
  <cp:lastModifiedBy>何必</cp:lastModifiedBy>
  <dcterms:modified xsi:type="dcterms:W3CDTF">2023-09-05T07:01:36Z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EC763A50E6E24890A6C93E507C823D29_12</vt:lpwstr>
  </property>
</Properties>
</file>